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A804D3F" w14:textId="24627592" w:rsidR="002E1031" w:rsidRPr="00530AA3" w:rsidRDefault="008E42C4" w:rsidP="008E42C4">
      <w:pPr>
        <w:jc w:val="center"/>
        <w:rPr>
          <w:lang w:val="en-GB"/>
        </w:rPr>
      </w:pPr>
      <w:bookmarkStart w:id="0" w:name="_xw9h0j0ofz4" w:colFirst="0" w:colLast="0"/>
      <w:bookmarkEnd w:id="0"/>
      <w:r>
        <w:rPr>
          <w:noProof/>
        </w:rPr>
        <w:drawing>
          <wp:inline distT="0" distB="0" distL="0" distR="0" wp14:anchorId="70451FA1" wp14:editId="26DB492B">
            <wp:extent cx="3473450" cy="1149350"/>
            <wp:effectExtent l="0" t="0" r="0" b="0"/>
            <wp:docPr id="195061415" name="Picture 1950614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0" cy="1149350"/>
                    </a:xfrm>
                    <a:prstGeom prst="rect">
                      <a:avLst/>
                    </a:prstGeom>
                    <a:noFill/>
                    <a:ln>
                      <a:noFill/>
                    </a:ln>
                  </pic:spPr>
                </pic:pic>
              </a:graphicData>
            </a:graphic>
          </wp:inline>
        </w:drawing>
      </w:r>
    </w:p>
    <w:p w14:paraId="57A0284E" w14:textId="77777777" w:rsidR="008E42C4" w:rsidRPr="001C044B" w:rsidRDefault="008E42C4" w:rsidP="008E42C4">
      <w:pPr>
        <w:jc w:val="center"/>
        <w:rPr>
          <w:b/>
          <w:noProof/>
          <w:sz w:val="32"/>
          <w:szCs w:val="32"/>
        </w:rPr>
      </w:pPr>
    </w:p>
    <w:p w14:paraId="36371480" w14:textId="77777777" w:rsidR="008E42C4" w:rsidRPr="00933F5A" w:rsidRDefault="008E42C4" w:rsidP="008E42C4">
      <w:pPr>
        <w:jc w:val="center"/>
        <w:rPr>
          <w:b/>
          <w:sz w:val="36"/>
          <w:szCs w:val="28"/>
        </w:rPr>
      </w:pPr>
      <w:r w:rsidRPr="001C044B">
        <w:rPr>
          <w:b/>
          <w:noProof/>
          <w:sz w:val="32"/>
          <w:szCs w:val="32"/>
        </w:rPr>
        <w:t>BA (HONS) LEADERSHIP AND MANAGEMENT SKILLS FOR THE WORKPLACE</w:t>
      </w:r>
    </w:p>
    <w:p w14:paraId="11B245C0" w14:textId="77777777" w:rsidR="00772A82" w:rsidRDefault="008E42C4" w:rsidP="008E42C4">
      <w:pPr>
        <w:jc w:val="center"/>
        <w:rPr>
          <w:b/>
          <w:bCs/>
          <w:color w:val="FF0000"/>
          <w:sz w:val="44"/>
          <w:szCs w:val="44"/>
        </w:rPr>
      </w:pPr>
      <w:r>
        <w:rPr>
          <w:b/>
          <w:sz w:val="32"/>
          <w:szCs w:val="32"/>
        </w:rPr>
        <w:t xml:space="preserve">Module name: </w:t>
      </w:r>
      <w:r w:rsidR="00772A82" w:rsidRPr="0067369F">
        <w:rPr>
          <w:b/>
          <w:bCs/>
          <w:color w:val="FF0000"/>
          <w:sz w:val="44"/>
          <w:szCs w:val="44"/>
        </w:rPr>
        <w:t>“</w:t>
      </w:r>
      <w:r w:rsidR="00772A82" w:rsidRPr="008E42C4">
        <w:rPr>
          <w:b/>
          <w:color w:val="FF0000"/>
          <w:sz w:val="36"/>
          <w:szCs w:val="36"/>
          <w:lang w:val="en-GB"/>
        </w:rPr>
        <w:t>STRATEGIC DEVELOPMENT AND IMPLEMENTATION FOR SMEs</w:t>
      </w:r>
      <w:r w:rsidR="00772A82" w:rsidRPr="008E42C4">
        <w:rPr>
          <w:b/>
          <w:bCs/>
          <w:color w:val="FF0000"/>
          <w:sz w:val="44"/>
          <w:szCs w:val="44"/>
        </w:rPr>
        <w:t xml:space="preserve">” </w:t>
      </w:r>
    </w:p>
    <w:p w14:paraId="7A1A3602" w14:textId="133920F6" w:rsidR="008E42C4" w:rsidRDefault="008E42C4" w:rsidP="008E42C4">
      <w:pPr>
        <w:jc w:val="center"/>
        <w:rPr>
          <w:b/>
          <w:sz w:val="32"/>
          <w:szCs w:val="32"/>
        </w:rPr>
      </w:pPr>
      <w:r>
        <w:rPr>
          <w:color w:val="FF0000"/>
          <w:sz w:val="48"/>
          <w:szCs w:val="48"/>
          <w:shd w:val="clear" w:color="auto" w:fill="FFFFFF"/>
        </w:rPr>
        <w:t xml:space="preserve"> </w:t>
      </w:r>
      <w:r w:rsidRPr="00C53F79">
        <w:rPr>
          <w:rFonts w:asciiTheme="minorHAnsi" w:eastAsiaTheme="minorEastAsia"/>
          <w:kern w:val="24"/>
          <w:sz w:val="32"/>
          <w:szCs w:val="32"/>
        </w:rPr>
        <w:t>BMSW6102</w:t>
      </w:r>
      <w:r>
        <w:rPr>
          <w:rFonts w:asciiTheme="minorHAnsi" w:eastAsiaTheme="minorEastAsia"/>
          <w:color w:val="FF0000"/>
          <w:kern w:val="24"/>
          <w:sz w:val="48"/>
          <w:szCs w:val="48"/>
        </w:rPr>
        <w:t xml:space="preserve"> </w:t>
      </w:r>
      <w:r w:rsidRPr="0067369F">
        <w:rPr>
          <w:b/>
          <w:color w:val="222222"/>
          <w:sz w:val="32"/>
          <w:szCs w:val="32"/>
          <w:highlight w:val="white"/>
        </w:rPr>
        <w:t>(</w:t>
      </w:r>
      <w:r>
        <w:rPr>
          <w:b/>
          <w:color w:val="222222"/>
          <w:sz w:val="32"/>
          <w:szCs w:val="32"/>
          <w:highlight w:val="white"/>
        </w:rPr>
        <w:t>JULY</w:t>
      </w:r>
      <w:r w:rsidRPr="0067369F">
        <w:rPr>
          <w:b/>
          <w:color w:val="222222"/>
          <w:sz w:val="32"/>
          <w:szCs w:val="32"/>
          <w:highlight w:val="white"/>
        </w:rPr>
        <w:t xml:space="preserve"> 202</w:t>
      </w:r>
      <w:r>
        <w:rPr>
          <w:b/>
          <w:color w:val="222222"/>
          <w:sz w:val="32"/>
          <w:szCs w:val="32"/>
          <w:highlight w:val="white"/>
        </w:rPr>
        <w:t>3</w:t>
      </w:r>
      <w:r w:rsidRPr="0067369F">
        <w:rPr>
          <w:b/>
          <w:color w:val="222222"/>
          <w:sz w:val="32"/>
          <w:szCs w:val="32"/>
          <w:highlight w:val="white"/>
        </w:rPr>
        <w:t>)</w:t>
      </w:r>
    </w:p>
    <w:p w14:paraId="5A96DDD1" w14:textId="27A152E0" w:rsidR="008E42C4" w:rsidRDefault="008E42C4" w:rsidP="008E42C4">
      <w:pPr>
        <w:jc w:val="center"/>
        <w:rPr>
          <w:b/>
          <w:bCs/>
          <w:color w:val="FF0000"/>
          <w:sz w:val="44"/>
          <w:szCs w:val="44"/>
        </w:rPr>
      </w:pPr>
      <w:r w:rsidRPr="0067308F">
        <w:t>TITLE:</w:t>
      </w:r>
      <w:r>
        <w:rPr>
          <w:b/>
          <w:bCs/>
          <w:sz w:val="44"/>
          <w:szCs w:val="44"/>
        </w:rPr>
        <w:t xml:space="preserve"> </w:t>
      </w:r>
    </w:p>
    <w:p w14:paraId="0259D8B5" w14:textId="673E95CB" w:rsidR="008E42C4" w:rsidRPr="008E42C4" w:rsidRDefault="008E42C4" w:rsidP="008E42C4">
      <w:pPr>
        <w:jc w:val="center"/>
        <w:rPr>
          <w:b/>
          <w:color w:val="FF0000"/>
          <w:sz w:val="36"/>
          <w:szCs w:val="36"/>
          <w:lang w:val="en-GB"/>
        </w:rPr>
      </w:pPr>
      <w:r w:rsidRPr="008E42C4">
        <w:rPr>
          <w:b/>
          <w:color w:val="FF0000"/>
          <w:sz w:val="36"/>
          <w:szCs w:val="36"/>
          <w:lang w:val="en-GB"/>
        </w:rPr>
        <w:t>CHOSEN ORGANISATION CLEANOL GROUP</w:t>
      </w:r>
    </w:p>
    <w:p w14:paraId="0BA8EEC5" w14:textId="67B6E01A" w:rsidR="008E42C4" w:rsidRPr="0067369F" w:rsidRDefault="008E42C4" w:rsidP="008E42C4">
      <w:pPr>
        <w:rPr>
          <w:b/>
          <w:noProof/>
          <w:sz w:val="32"/>
          <w:szCs w:val="32"/>
        </w:rPr>
      </w:pPr>
      <w:r>
        <w:t xml:space="preserve">                   </w:t>
      </w:r>
      <w:r w:rsidRPr="0067369F">
        <w:rPr>
          <w:b/>
          <w:noProof/>
          <w:sz w:val="32"/>
          <w:szCs w:val="32"/>
        </w:rPr>
        <w:t>STUDENT NAME: MARIANA GOLEMANOVA</w:t>
      </w:r>
    </w:p>
    <w:p w14:paraId="6ADCA380" w14:textId="77777777" w:rsidR="008E42C4" w:rsidRPr="0067369F" w:rsidRDefault="008E42C4" w:rsidP="008E42C4">
      <w:pPr>
        <w:jc w:val="center"/>
        <w:rPr>
          <w:b/>
          <w:noProof/>
          <w:sz w:val="32"/>
          <w:szCs w:val="32"/>
        </w:rPr>
      </w:pPr>
      <w:r w:rsidRPr="0067369F">
        <w:rPr>
          <w:b/>
          <w:noProof/>
          <w:sz w:val="32"/>
          <w:szCs w:val="32"/>
        </w:rPr>
        <w:t>STUDENT ID: 2030688</w:t>
      </w:r>
    </w:p>
    <w:p w14:paraId="2D795E96" w14:textId="644C5C24" w:rsidR="008E42C4" w:rsidRPr="005C4DD8" w:rsidRDefault="008E42C4" w:rsidP="008E42C4">
      <w:pPr>
        <w:jc w:val="center"/>
        <w:rPr>
          <w:shd w:val="clear" w:color="auto" w:fill="FFFFFF"/>
        </w:rPr>
      </w:pPr>
      <w:r w:rsidRPr="0067369F">
        <w:rPr>
          <w:b/>
          <w:noProof/>
          <w:sz w:val="32"/>
          <w:szCs w:val="32"/>
        </w:rPr>
        <w:t xml:space="preserve">LECTURER NAME: </w:t>
      </w:r>
      <w:r w:rsidR="00772A82">
        <w:rPr>
          <w:b/>
          <w:noProof/>
          <w:sz w:val="32"/>
          <w:szCs w:val="32"/>
        </w:rPr>
        <w:t>FAIZU EDU</w:t>
      </w:r>
    </w:p>
    <w:p w14:paraId="77201198" w14:textId="77777777" w:rsidR="002E1031" w:rsidRPr="00530AA3" w:rsidRDefault="002E1031" w:rsidP="007D2097">
      <w:pPr>
        <w:jc w:val="center"/>
        <w:rPr>
          <w:b/>
          <w:sz w:val="36"/>
          <w:szCs w:val="36"/>
          <w:lang w:val="en-GB"/>
        </w:rPr>
      </w:pPr>
    </w:p>
    <w:p w14:paraId="244FFEC3" w14:textId="77777777" w:rsidR="002E1031" w:rsidRPr="00530AA3" w:rsidRDefault="002E1031" w:rsidP="007D2097">
      <w:pPr>
        <w:jc w:val="center"/>
        <w:rPr>
          <w:b/>
          <w:sz w:val="36"/>
          <w:szCs w:val="36"/>
          <w:lang w:val="en-GB"/>
        </w:rPr>
      </w:pPr>
    </w:p>
    <w:p w14:paraId="2BED5323" w14:textId="77777777" w:rsidR="002E1031" w:rsidRPr="00530AA3" w:rsidRDefault="002E1031" w:rsidP="007D2097">
      <w:pPr>
        <w:jc w:val="center"/>
        <w:rPr>
          <w:b/>
          <w:sz w:val="36"/>
          <w:szCs w:val="36"/>
          <w:lang w:val="en-GB"/>
        </w:rPr>
      </w:pPr>
    </w:p>
    <w:p w14:paraId="4A9B2674" w14:textId="77777777" w:rsidR="002E1031" w:rsidRPr="00530AA3" w:rsidRDefault="002E1031" w:rsidP="007D2097">
      <w:pPr>
        <w:jc w:val="center"/>
        <w:rPr>
          <w:b/>
          <w:sz w:val="36"/>
          <w:szCs w:val="36"/>
          <w:lang w:val="en-GB"/>
        </w:rPr>
      </w:pPr>
    </w:p>
    <w:p w14:paraId="40209633" w14:textId="77777777" w:rsidR="002E1031" w:rsidRPr="00114C88" w:rsidRDefault="006236A6" w:rsidP="007D2097">
      <w:pPr>
        <w:jc w:val="center"/>
        <w:rPr>
          <w:b/>
          <w:lang w:val="en-GB"/>
        </w:rPr>
      </w:pPr>
      <w:r w:rsidRPr="00114C88">
        <w:rPr>
          <w:b/>
          <w:lang w:val="en-GB"/>
        </w:rPr>
        <w:lastRenderedPageBreak/>
        <w:t>Executive Summary</w:t>
      </w:r>
    </w:p>
    <w:p w14:paraId="3D2EED88" w14:textId="77777777" w:rsidR="002E1031" w:rsidRPr="00530AA3" w:rsidRDefault="006236A6" w:rsidP="007D2097">
      <w:pPr>
        <w:rPr>
          <w:b/>
          <w:lang w:val="en-GB"/>
        </w:rPr>
      </w:pPr>
      <w:r w:rsidRPr="00530AA3">
        <w:rPr>
          <w:lang w:val="en-GB"/>
        </w:rPr>
        <w:t xml:space="preserve">The study has been provided with the business </w:t>
      </w:r>
      <w:r w:rsidR="004F6CC7" w:rsidRPr="00530AA3">
        <w:rPr>
          <w:lang w:val="en-GB"/>
        </w:rPr>
        <w:t>strategy of</w:t>
      </w:r>
      <w:r w:rsidRPr="00530AA3">
        <w:rPr>
          <w:lang w:val="en-GB"/>
        </w:rPr>
        <w:t xml:space="preserve"> Cleenol </w:t>
      </w:r>
      <w:r w:rsidR="004F6CC7" w:rsidRPr="00530AA3">
        <w:rPr>
          <w:lang w:val="en-GB"/>
        </w:rPr>
        <w:t>Group to</w:t>
      </w:r>
      <w:r w:rsidRPr="00530AA3">
        <w:rPr>
          <w:lang w:val="en-GB"/>
        </w:rPr>
        <w:t xml:space="preserve"> improve its position in the chemical industry of the UK. Cleenol is a well-established chemical company that provides hygiene products to customers. The report has included the strategic direction of the company in a present business scenario. It is provided with several environmental analysis tools such as “SWOT”, “PESTEL” AND “VRIN” which helped to understand the internal as well as external environment of the business. The report has proposed a new strategy with the help of “The Ansoff Matrix”, “Porter’s Generic strategy” and “Bowman’s strategic model” that will offer long-term benefits to the organisation. Stakeholder analysis has been done in this report to assess the expectations of the stakeholders of the company. Strategic recommendations have been included which will help </w:t>
      </w:r>
      <w:proofErr w:type="spellStart"/>
      <w:r w:rsidRPr="00530AA3">
        <w:rPr>
          <w:lang w:val="en-GB"/>
        </w:rPr>
        <w:t>Cleenol</w:t>
      </w:r>
      <w:proofErr w:type="spellEnd"/>
      <w:r w:rsidRPr="00530AA3">
        <w:rPr>
          <w:lang w:val="en-GB"/>
        </w:rPr>
        <w:t xml:space="preserve"> to achieve future development.  </w:t>
      </w:r>
    </w:p>
    <w:p w14:paraId="4C5B4D6D" w14:textId="77777777" w:rsidR="002E1031" w:rsidRPr="00530AA3" w:rsidRDefault="006236A6" w:rsidP="007D2097">
      <w:pPr>
        <w:rPr>
          <w:lang w:val="en-GB"/>
        </w:rPr>
      </w:pPr>
      <w:r w:rsidRPr="00530AA3">
        <w:rPr>
          <w:lang w:val="en-GB"/>
        </w:rPr>
        <w:br w:type="page"/>
      </w:r>
    </w:p>
    <w:bookmarkStart w:id="1" w:name="_qcx8afvu00t1" w:colFirst="0" w:colLast="0" w:displacedByCustomXml="next"/>
    <w:bookmarkEnd w:id="1" w:displacedByCustomXml="next"/>
    <w:bookmarkStart w:id="2" w:name="_2vsa8fub6v2u" w:colFirst="0" w:colLast="0" w:displacedByCustomXml="next"/>
    <w:bookmarkEnd w:id="2" w:displacedByCustomXml="next"/>
    <w:sdt>
      <w:sdtPr>
        <w:rPr>
          <w:rFonts w:ascii="Arial" w:eastAsia="Arial" w:hAnsi="Arial" w:cs="Arial"/>
          <w:color w:val="auto"/>
          <w:sz w:val="22"/>
          <w:szCs w:val="22"/>
          <w:lang w:val="en-GB" w:eastAsia="en-IN"/>
        </w:rPr>
        <w:id w:val="-1181199843"/>
        <w:docPartObj>
          <w:docPartGallery w:val="Table of Contents"/>
          <w:docPartUnique/>
        </w:docPartObj>
      </w:sdtPr>
      <w:sdtEndPr>
        <w:rPr>
          <w:b/>
          <w:bCs/>
          <w:noProof/>
        </w:rPr>
      </w:sdtEndPr>
      <w:sdtContent>
        <w:p w14:paraId="65B63253" w14:textId="77777777" w:rsidR="00377DE5" w:rsidRPr="00114C88" w:rsidRDefault="00377DE5" w:rsidP="00442151">
          <w:pPr>
            <w:pStyle w:val="TOCHeading"/>
            <w:spacing w:line="360" w:lineRule="auto"/>
            <w:jc w:val="center"/>
            <w:rPr>
              <w:rFonts w:ascii="Arial" w:hAnsi="Arial" w:cs="Arial"/>
              <w:b/>
              <w:color w:val="auto"/>
              <w:sz w:val="22"/>
              <w:szCs w:val="22"/>
              <w:lang w:val="en-GB"/>
            </w:rPr>
          </w:pPr>
          <w:r w:rsidRPr="00114C88">
            <w:rPr>
              <w:rFonts w:ascii="Arial" w:hAnsi="Arial" w:cs="Arial"/>
              <w:b/>
              <w:color w:val="auto"/>
              <w:sz w:val="22"/>
              <w:szCs w:val="22"/>
              <w:lang w:val="en-GB"/>
            </w:rPr>
            <w:t>Table of Contents</w:t>
          </w:r>
        </w:p>
        <w:p w14:paraId="6D17E515" w14:textId="48691BBE" w:rsidR="00700A6A" w:rsidRDefault="00377DE5">
          <w:pPr>
            <w:pStyle w:val="TOC1"/>
            <w:tabs>
              <w:tab w:val="right" w:leader="dot" w:pos="9016"/>
            </w:tabs>
            <w:rPr>
              <w:rFonts w:asciiTheme="minorHAnsi" w:eastAsiaTheme="minorEastAsia" w:hAnsiTheme="minorHAnsi" w:cstheme="minorBidi"/>
              <w:noProof/>
              <w:kern w:val="2"/>
              <w:lang w:val="en-GB" w:eastAsia="en-GB"/>
              <w14:ligatures w14:val="standardContextual"/>
            </w:rPr>
          </w:pPr>
          <w:r w:rsidRPr="00530AA3">
            <w:rPr>
              <w:lang w:val="en-GB"/>
            </w:rPr>
            <w:fldChar w:fldCharType="begin"/>
          </w:r>
          <w:r w:rsidRPr="00530AA3">
            <w:rPr>
              <w:lang w:val="en-GB"/>
            </w:rPr>
            <w:instrText xml:space="preserve"> TOC \o "1-3" \h \z \u </w:instrText>
          </w:r>
          <w:r w:rsidRPr="00530AA3">
            <w:rPr>
              <w:lang w:val="en-GB"/>
            </w:rPr>
            <w:fldChar w:fldCharType="separate"/>
          </w:r>
          <w:hyperlink w:anchor="_Toc143376733" w:history="1">
            <w:r w:rsidR="00700A6A" w:rsidRPr="00471E00">
              <w:rPr>
                <w:rStyle w:val="Hyperlink"/>
                <w:noProof/>
                <w:lang w:val="en-GB"/>
              </w:rPr>
              <w:t>1.0 Introduction</w:t>
            </w:r>
            <w:r w:rsidR="00700A6A">
              <w:rPr>
                <w:noProof/>
                <w:webHidden/>
              </w:rPr>
              <w:tab/>
            </w:r>
            <w:r w:rsidR="00700A6A">
              <w:rPr>
                <w:noProof/>
                <w:webHidden/>
              </w:rPr>
              <w:fldChar w:fldCharType="begin"/>
            </w:r>
            <w:r w:rsidR="00700A6A">
              <w:rPr>
                <w:noProof/>
                <w:webHidden/>
              </w:rPr>
              <w:instrText xml:space="preserve"> PAGEREF _Toc143376733 \h </w:instrText>
            </w:r>
            <w:r w:rsidR="00700A6A">
              <w:rPr>
                <w:noProof/>
                <w:webHidden/>
              </w:rPr>
            </w:r>
            <w:r w:rsidR="00700A6A">
              <w:rPr>
                <w:noProof/>
                <w:webHidden/>
              </w:rPr>
              <w:fldChar w:fldCharType="separate"/>
            </w:r>
            <w:r w:rsidR="00700A6A">
              <w:rPr>
                <w:noProof/>
                <w:webHidden/>
              </w:rPr>
              <w:t>I</w:t>
            </w:r>
            <w:r w:rsidR="00700A6A">
              <w:rPr>
                <w:noProof/>
                <w:webHidden/>
              </w:rPr>
              <w:fldChar w:fldCharType="end"/>
            </w:r>
          </w:hyperlink>
        </w:p>
        <w:p w14:paraId="48BC38EF" w14:textId="7DC9CEB4" w:rsidR="00700A6A"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3376734" w:history="1">
            <w:r w:rsidR="00700A6A" w:rsidRPr="00471E00">
              <w:rPr>
                <w:rStyle w:val="Hyperlink"/>
                <w:noProof/>
                <w:lang w:val="en-GB"/>
              </w:rPr>
              <w:t>2.0 "Critically appraise the organisation's current strategic direction”.</w:t>
            </w:r>
            <w:r w:rsidR="00700A6A">
              <w:rPr>
                <w:noProof/>
                <w:webHidden/>
              </w:rPr>
              <w:tab/>
            </w:r>
            <w:r w:rsidR="00700A6A">
              <w:rPr>
                <w:noProof/>
                <w:webHidden/>
              </w:rPr>
              <w:fldChar w:fldCharType="begin"/>
            </w:r>
            <w:r w:rsidR="00700A6A">
              <w:rPr>
                <w:noProof/>
                <w:webHidden/>
              </w:rPr>
              <w:instrText xml:space="preserve"> PAGEREF _Toc143376734 \h </w:instrText>
            </w:r>
            <w:r w:rsidR="00700A6A">
              <w:rPr>
                <w:noProof/>
                <w:webHidden/>
              </w:rPr>
            </w:r>
            <w:r w:rsidR="00700A6A">
              <w:rPr>
                <w:noProof/>
                <w:webHidden/>
              </w:rPr>
              <w:fldChar w:fldCharType="separate"/>
            </w:r>
            <w:r w:rsidR="00700A6A">
              <w:rPr>
                <w:noProof/>
                <w:webHidden/>
              </w:rPr>
              <w:t>I</w:t>
            </w:r>
            <w:r w:rsidR="00700A6A">
              <w:rPr>
                <w:noProof/>
                <w:webHidden/>
              </w:rPr>
              <w:fldChar w:fldCharType="end"/>
            </w:r>
          </w:hyperlink>
        </w:p>
        <w:p w14:paraId="77E10EA6" w14:textId="7EA731BC" w:rsidR="00700A6A"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3376735" w:history="1">
            <w:r w:rsidR="00700A6A" w:rsidRPr="00471E00">
              <w:rPr>
                <w:rStyle w:val="Hyperlink"/>
                <w:noProof/>
                <w:lang w:val="en-GB"/>
              </w:rPr>
              <w:t>3.0 “Using business environmental scanning tools such as PESTEL, VRIN, SWOT, provide a critical analysis of the organisations external and internal environment to identify the big picture”.</w:t>
            </w:r>
            <w:r w:rsidR="00700A6A">
              <w:rPr>
                <w:noProof/>
                <w:webHidden/>
              </w:rPr>
              <w:tab/>
            </w:r>
            <w:r w:rsidR="00700A6A">
              <w:rPr>
                <w:noProof/>
                <w:webHidden/>
              </w:rPr>
              <w:fldChar w:fldCharType="begin"/>
            </w:r>
            <w:r w:rsidR="00700A6A">
              <w:rPr>
                <w:noProof/>
                <w:webHidden/>
              </w:rPr>
              <w:instrText xml:space="preserve"> PAGEREF _Toc143376735 \h </w:instrText>
            </w:r>
            <w:r w:rsidR="00700A6A">
              <w:rPr>
                <w:noProof/>
                <w:webHidden/>
              </w:rPr>
            </w:r>
            <w:r w:rsidR="00700A6A">
              <w:rPr>
                <w:noProof/>
                <w:webHidden/>
              </w:rPr>
              <w:fldChar w:fldCharType="separate"/>
            </w:r>
            <w:r w:rsidR="00700A6A">
              <w:rPr>
                <w:noProof/>
                <w:webHidden/>
              </w:rPr>
              <w:t>II</w:t>
            </w:r>
            <w:r w:rsidR="00700A6A">
              <w:rPr>
                <w:noProof/>
                <w:webHidden/>
              </w:rPr>
              <w:fldChar w:fldCharType="end"/>
            </w:r>
          </w:hyperlink>
        </w:p>
        <w:p w14:paraId="0FFBF0BE" w14:textId="120315D9"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36" w:history="1">
            <w:r w:rsidR="00700A6A" w:rsidRPr="00471E00">
              <w:rPr>
                <w:rStyle w:val="Hyperlink"/>
                <w:noProof/>
                <w:lang w:val="en-GB"/>
              </w:rPr>
              <w:t>PESTLE Analysis</w:t>
            </w:r>
            <w:r w:rsidR="00700A6A">
              <w:rPr>
                <w:noProof/>
                <w:webHidden/>
              </w:rPr>
              <w:tab/>
            </w:r>
            <w:r w:rsidR="00700A6A">
              <w:rPr>
                <w:noProof/>
                <w:webHidden/>
              </w:rPr>
              <w:fldChar w:fldCharType="begin"/>
            </w:r>
            <w:r w:rsidR="00700A6A">
              <w:rPr>
                <w:noProof/>
                <w:webHidden/>
              </w:rPr>
              <w:instrText xml:space="preserve"> PAGEREF _Toc143376736 \h </w:instrText>
            </w:r>
            <w:r w:rsidR="00700A6A">
              <w:rPr>
                <w:noProof/>
                <w:webHidden/>
              </w:rPr>
            </w:r>
            <w:r w:rsidR="00700A6A">
              <w:rPr>
                <w:noProof/>
                <w:webHidden/>
              </w:rPr>
              <w:fldChar w:fldCharType="separate"/>
            </w:r>
            <w:r w:rsidR="00700A6A">
              <w:rPr>
                <w:noProof/>
                <w:webHidden/>
              </w:rPr>
              <w:t>II</w:t>
            </w:r>
            <w:r w:rsidR="00700A6A">
              <w:rPr>
                <w:noProof/>
                <w:webHidden/>
              </w:rPr>
              <w:fldChar w:fldCharType="end"/>
            </w:r>
          </w:hyperlink>
        </w:p>
        <w:p w14:paraId="4F4F5501" w14:textId="0A7FFB5E"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37" w:history="1">
            <w:r w:rsidR="00700A6A" w:rsidRPr="00471E00">
              <w:rPr>
                <w:rStyle w:val="Hyperlink"/>
                <w:noProof/>
                <w:lang w:val="en-GB"/>
              </w:rPr>
              <w:t>SWOT Analysis</w:t>
            </w:r>
            <w:r w:rsidR="00700A6A">
              <w:rPr>
                <w:noProof/>
                <w:webHidden/>
              </w:rPr>
              <w:tab/>
            </w:r>
            <w:r w:rsidR="00700A6A">
              <w:rPr>
                <w:noProof/>
                <w:webHidden/>
              </w:rPr>
              <w:fldChar w:fldCharType="begin"/>
            </w:r>
            <w:r w:rsidR="00700A6A">
              <w:rPr>
                <w:noProof/>
                <w:webHidden/>
              </w:rPr>
              <w:instrText xml:space="preserve"> PAGEREF _Toc143376737 \h </w:instrText>
            </w:r>
            <w:r w:rsidR="00700A6A">
              <w:rPr>
                <w:noProof/>
                <w:webHidden/>
              </w:rPr>
            </w:r>
            <w:r w:rsidR="00700A6A">
              <w:rPr>
                <w:noProof/>
                <w:webHidden/>
              </w:rPr>
              <w:fldChar w:fldCharType="separate"/>
            </w:r>
            <w:r w:rsidR="00700A6A">
              <w:rPr>
                <w:noProof/>
                <w:webHidden/>
              </w:rPr>
              <w:t>IV</w:t>
            </w:r>
            <w:r w:rsidR="00700A6A">
              <w:rPr>
                <w:noProof/>
                <w:webHidden/>
              </w:rPr>
              <w:fldChar w:fldCharType="end"/>
            </w:r>
          </w:hyperlink>
        </w:p>
        <w:p w14:paraId="317CF91B" w14:textId="7353A3B5"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38" w:history="1">
            <w:r w:rsidR="00700A6A" w:rsidRPr="00471E00">
              <w:rPr>
                <w:rStyle w:val="Hyperlink"/>
                <w:noProof/>
                <w:lang w:val="en-GB"/>
              </w:rPr>
              <w:t>VRIN analysis</w:t>
            </w:r>
            <w:r w:rsidR="00700A6A">
              <w:rPr>
                <w:noProof/>
                <w:webHidden/>
              </w:rPr>
              <w:tab/>
            </w:r>
            <w:r w:rsidR="00700A6A">
              <w:rPr>
                <w:noProof/>
                <w:webHidden/>
              </w:rPr>
              <w:fldChar w:fldCharType="begin"/>
            </w:r>
            <w:r w:rsidR="00700A6A">
              <w:rPr>
                <w:noProof/>
                <w:webHidden/>
              </w:rPr>
              <w:instrText xml:space="preserve"> PAGEREF _Toc143376738 \h </w:instrText>
            </w:r>
            <w:r w:rsidR="00700A6A">
              <w:rPr>
                <w:noProof/>
                <w:webHidden/>
              </w:rPr>
            </w:r>
            <w:r w:rsidR="00700A6A">
              <w:rPr>
                <w:noProof/>
                <w:webHidden/>
              </w:rPr>
              <w:fldChar w:fldCharType="separate"/>
            </w:r>
            <w:r w:rsidR="00700A6A">
              <w:rPr>
                <w:noProof/>
                <w:webHidden/>
              </w:rPr>
              <w:t>V</w:t>
            </w:r>
            <w:r w:rsidR="00700A6A">
              <w:rPr>
                <w:noProof/>
                <w:webHidden/>
              </w:rPr>
              <w:fldChar w:fldCharType="end"/>
            </w:r>
          </w:hyperlink>
        </w:p>
        <w:p w14:paraId="226D504F" w14:textId="4634370B" w:rsidR="00700A6A"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3376739" w:history="1">
            <w:r w:rsidR="00700A6A" w:rsidRPr="00471E00">
              <w:rPr>
                <w:rStyle w:val="Hyperlink"/>
                <w:noProof/>
                <w:lang w:val="en-GB"/>
              </w:rPr>
              <w:t>4.0 Discuss available strategic growth choices for SMEs in markets and propose a new strategy and explain why you think it is a sustainable strategy for the long-term future of the organisation”.</w:t>
            </w:r>
            <w:r w:rsidR="00700A6A">
              <w:rPr>
                <w:noProof/>
                <w:webHidden/>
              </w:rPr>
              <w:tab/>
            </w:r>
            <w:r w:rsidR="00700A6A">
              <w:rPr>
                <w:noProof/>
                <w:webHidden/>
              </w:rPr>
              <w:fldChar w:fldCharType="begin"/>
            </w:r>
            <w:r w:rsidR="00700A6A">
              <w:rPr>
                <w:noProof/>
                <w:webHidden/>
              </w:rPr>
              <w:instrText xml:space="preserve"> PAGEREF _Toc143376739 \h </w:instrText>
            </w:r>
            <w:r w:rsidR="00700A6A">
              <w:rPr>
                <w:noProof/>
                <w:webHidden/>
              </w:rPr>
            </w:r>
            <w:r w:rsidR="00700A6A">
              <w:rPr>
                <w:noProof/>
                <w:webHidden/>
              </w:rPr>
              <w:fldChar w:fldCharType="separate"/>
            </w:r>
            <w:r w:rsidR="00700A6A">
              <w:rPr>
                <w:noProof/>
                <w:webHidden/>
              </w:rPr>
              <w:t>VII</w:t>
            </w:r>
            <w:r w:rsidR="00700A6A">
              <w:rPr>
                <w:noProof/>
                <w:webHidden/>
              </w:rPr>
              <w:fldChar w:fldCharType="end"/>
            </w:r>
          </w:hyperlink>
        </w:p>
        <w:p w14:paraId="56AEB5D3" w14:textId="0BC9168D"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40" w:history="1">
            <w:r w:rsidR="00700A6A" w:rsidRPr="00471E00">
              <w:rPr>
                <w:rStyle w:val="Hyperlink"/>
                <w:noProof/>
                <w:lang w:val="en-GB"/>
              </w:rPr>
              <w:t>Porter’s Generic Strategies are determined in Table 3:</w:t>
            </w:r>
            <w:r w:rsidR="00700A6A">
              <w:rPr>
                <w:noProof/>
                <w:webHidden/>
              </w:rPr>
              <w:tab/>
            </w:r>
            <w:r w:rsidR="00700A6A">
              <w:rPr>
                <w:noProof/>
                <w:webHidden/>
              </w:rPr>
              <w:fldChar w:fldCharType="begin"/>
            </w:r>
            <w:r w:rsidR="00700A6A">
              <w:rPr>
                <w:noProof/>
                <w:webHidden/>
              </w:rPr>
              <w:instrText xml:space="preserve"> PAGEREF _Toc143376740 \h </w:instrText>
            </w:r>
            <w:r w:rsidR="00700A6A">
              <w:rPr>
                <w:noProof/>
                <w:webHidden/>
              </w:rPr>
            </w:r>
            <w:r w:rsidR="00700A6A">
              <w:rPr>
                <w:noProof/>
                <w:webHidden/>
              </w:rPr>
              <w:fldChar w:fldCharType="separate"/>
            </w:r>
            <w:r w:rsidR="00700A6A">
              <w:rPr>
                <w:noProof/>
                <w:webHidden/>
              </w:rPr>
              <w:t>VII</w:t>
            </w:r>
            <w:r w:rsidR="00700A6A">
              <w:rPr>
                <w:noProof/>
                <w:webHidden/>
              </w:rPr>
              <w:fldChar w:fldCharType="end"/>
            </w:r>
          </w:hyperlink>
        </w:p>
        <w:p w14:paraId="0782324D" w14:textId="24CF15A6"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41" w:history="1">
            <w:r w:rsidR="00700A6A" w:rsidRPr="00471E00">
              <w:rPr>
                <w:rStyle w:val="Hyperlink"/>
                <w:noProof/>
                <w:lang w:val="en-GB"/>
              </w:rPr>
              <w:t>Ansoff Matrix is the next stage of analysing the Cleenol Group in Table 4:</w:t>
            </w:r>
            <w:r w:rsidR="00700A6A">
              <w:rPr>
                <w:noProof/>
                <w:webHidden/>
              </w:rPr>
              <w:tab/>
            </w:r>
            <w:r w:rsidR="00700A6A">
              <w:rPr>
                <w:noProof/>
                <w:webHidden/>
              </w:rPr>
              <w:fldChar w:fldCharType="begin"/>
            </w:r>
            <w:r w:rsidR="00700A6A">
              <w:rPr>
                <w:noProof/>
                <w:webHidden/>
              </w:rPr>
              <w:instrText xml:space="preserve"> PAGEREF _Toc143376741 \h </w:instrText>
            </w:r>
            <w:r w:rsidR="00700A6A">
              <w:rPr>
                <w:noProof/>
                <w:webHidden/>
              </w:rPr>
            </w:r>
            <w:r w:rsidR="00700A6A">
              <w:rPr>
                <w:noProof/>
                <w:webHidden/>
              </w:rPr>
              <w:fldChar w:fldCharType="separate"/>
            </w:r>
            <w:r w:rsidR="00700A6A">
              <w:rPr>
                <w:noProof/>
                <w:webHidden/>
              </w:rPr>
              <w:t>IX</w:t>
            </w:r>
            <w:r w:rsidR="00700A6A">
              <w:rPr>
                <w:noProof/>
                <w:webHidden/>
              </w:rPr>
              <w:fldChar w:fldCharType="end"/>
            </w:r>
          </w:hyperlink>
        </w:p>
        <w:p w14:paraId="28D074DD" w14:textId="16B8D90B"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42" w:history="1">
            <w:r w:rsidR="00700A6A" w:rsidRPr="00471E00">
              <w:rPr>
                <w:rStyle w:val="Hyperlink"/>
                <w:noProof/>
                <w:lang w:val="en-GB"/>
              </w:rPr>
              <w:t>Bowman’s Strategic Clock Model</w:t>
            </w:r>
            <w:r w:rsidR="00700A6A">
              <w:rPr>
                <w:noProof/>
                <w:webHidden/>
              </w:rPr>
              <w:tab/>
            </w:r>
            <w:r w:rsidR="00700A6A">
              <w:rPr>
                <w:noProof/>
                <w:webHidden/>
              </w:rPr>
              <w:fldChar w:fldCharType="begin"/>
            </w:r>
            <w:r w:rsidR="00700A6A">
              <w:rPr>
                <w:noProof/>
                <w:webHidden/>
              </w:rPr>
              <w:instrText xml:space="preserve"> PAGEREF _Toc143376742 \h </w:instrText>
            </w:r>
            <w:r w:rsidR="00700A6A">
              <w:rPr>
                <w:noProof/>
                <w:webHidden/>
              </w:rPr>
            </w:r>
            <w:r w:rsidR="00700A6A">
              <w:rPr>
                <w:noProof/>
                <w:webHidden/>
              </w:rPr>
              <w:fldChar w:fldCharType="separate"/>
            </w:r>
            <w:r w:rsidR="00700A6A">
              <w:rPr>
                <w:noProof/>
                <w:webHidden/>
              </w:rPr>
              <w:t>XI</w:t>
            </w:r>
            <w:r w:rsidR="00700A6A">
              <w:rPr>
                <w:noProof/>
                <w:webHidden/>
              </w:rPr>
              <w:fldChar w:fldCharType="end"/>
            </w:r>
          </w:hyperlink>
        </w:p>
        <w:p w14:paraId="6020014C" w14:textId="40CD29C2" w:rsidR="00700A6A"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3376743" w:history="1">
            <w:r w:rsidR="00700A6A" w:rsidRPr="00471E00">
              <w:rPr>
                <w:rStyle w:val="Hyperlink"/>
                <w:noProof/>
                <w:lang w:val="en-GB"/>
              </w:rPr>
              <w:t>5.0 “Do a stakeholder analysis and critically evaluate the expectations of the different stakeholders and their relative power to identify the most suitable, feasible, and acceptable strategic option/options”.</w:t>
            </w:r>
            <w:r w:rsidR="00700A6A">
              <w:rPr>
                <w:noProof/>
                <w:webHidden/>
              </w:rPr>
              <w:tab/>
            </w:r>
            <w:r w:rsidR="00700A6A">
              <w:rPr>
                <w:noProof/>
                <w:webHidden/>
              </w:rPr>
              <w:fldChar w:fldCharType="begin"/>
            </w:r>
            <w:r w:rsidR="00700A6A">
              <w:rPr>
                <w:noProof/>
                <w:webHidden/>
              </w:rPr>
              <w:instrText xml:space="preserve"> PAGEREF _Toc143376743 \h </w:instrText>
            </w:r>
            <w:r w:rsidR="00700A6A">
              <w:rPr>
                <w:noProof/>
                <w:webHidden/>
              </w:rPr>
            </w:r>
            <w:r w:rsidR="00700A6A">
              <w:rPr>
                <w:noProof/>
                <w:webHidden/>
              </w:rPr>
              <w:fldChar w:fldCharType="separate"/>
            </w:r>
            <w:r w:rsidR="00700A6A">
              <w:rPr>
                <w:noProof/>
                <w:webHidden/>
              </w:rPr>
              <w:t>XII</w:t>
            </w:r>
            <w:r w:rsidR="00700A6A">
              <w:rPr>
                <w:noProof/>
                <w:webHidden/>
              </w:rPr>
              <w:fldChar w:fldCharType="end"/>
            </w:r>
          </w:hyperlink>
        </w:p>
        <w:p w14:paraId="46DEB798" w14:textId="7529F71C" w:rsidR="00700A6A"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3376744" w:history="1">
            <w:r w:rsidR="00700A6A" w:rsidRPr="00471E00">
              <w:rPr>
                <w:rStyle w:val="Hyperlink"/>
                <w:noProof/>
                <w:lang w:val="en-GB"/>
              </w:rPr>
              <w:t>6.0 “Provide key strategic recommendations for the organisation for future developments and implementation, considering the challenges SMEs encounter to implement strategic direction”.</w:t>
            </w:r>
            <w:r w:rsidR="00700A6A">
              <w:rPr>
                <w:noProof/>
                <w:webHidden/>
              </w:rPr>
              <w:tab/>
            </w:r>
            <w:r w:rsidR="00700A6A">
              <w:rPr>
                <w:noProof/>
                <w:webHidden/>
              </w:rPr>
              <w:fldChar w:fldCharType="begin"/>
            </w:r>
            <w:r w:rsidR="00700A6A">
              <w:rPr>
                <w:noProof/>
                <w:webHidden/>
              </w:rPr>
              <w:instrText xml:space="preserve"> PAGEREF _Toc143376744 \h </w:instrText>
            </w:r>
            <w:r w:rsidR="00700A6A">
              <w:rPr>
                <w:noProof/>
                <w:webHidden/>
              </w:rPr>
            </w:r>
            <w:r w:rsidR="00700A6A">
              <w:rPr>
                <w:noProof/>
                <w:webHidden/>
              </w:rPr>
              <w:fldChar w:fldCharType="separate"/>
            </w:r>
            <w:r w:rsidR="00700A6A">
              <w:rPr>
                <w:noProof/>
                <w:webHidden/>
              </w:rPr>
              <w:t>XV</w:t>
            </w:r>
            <w:r w:rsidR="00700A6A">
              <w:rPr>
                <w:noProof/>
                <w:webHidden/>
              </w:rPr>
              <w:fldChar w:fldCharType="end"/>
            </w:r>
          </w:hyperlink>
        </w:p>
        <w:p w14:paraId="69362D24" w14:textId="2AB3E748" w:rsidR="00700A6A"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3376745" w:history="1">
            <w:r w:rsidR="00700A6A" w:rsidRPr="00471E00">
              <w:rPr>
                <w:rStyle w:val="Hyperlink"/>
                <w:noProof/>
                <w:lang w:val="en-GB"/>
              </w:rPr>
              <w:t>7.0 Conclusion</w:t>
            </w:r>
            <w:r w:rsidR="00700A6A">
              <w:rPr>
                <w:noProof/>
                <w:webHidden/>
              </w:rPr>
              <w:tab/>
            </w:r>
            <w:r w:rsidR="00700A6A">
              <w:rPr>
                <w:noProof/>
                <w:webHidden/>
              </w:rPr>
              <w:fldChar w:fldCharType="begin"/>
            </w:r>
            <w:r w:rsidR="00700A6A">
              <w:rPr>
                <w:noProof/>
                <w:webHidden/>
              </w:rPr>
              <w:instrText xml:space="preserve"> PAGEREF _Toc143376745 \h </w:instrText>
            </w:r>
            <w:r w:rsidR="00700A6A">
              <w:rPr>
                <w:noProof/>
                <w:webHidden/>
              </w:rPr>
            </w:r>
            <w:r w:rsidR="00700A6A">
              <w:rPr>
                <w:noProof/>
                <w:webHidden/>
              </w:rPr>
              <w:fldChar w:fldCharType="separate"/>
            </w:r>
            <w:r w:rsidR="00700A6A">
              <w:rPr>
                <w:noProof/>
                <w:webHidden/>
              </w:rPr>
              <w:t>XVI</w:t>
            </w:r>
            <w:r w:rsidR="00700A6A">
              <w:rPr>
                <w:noProof/>
                <w:webHidden/>
              </w:rPr>
              <w:fldChar w:fldCharType="end"/>
            </w:r>
          </w:hyperlink>
        </w:p>
        <w:p w14:paraId="5E6E9FA2" w14:textId="01E393D5" w:rsidR="00700A6A"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3376746" w:history="1">
            <w:r w:rsidR="00700A6A" w:rsidRPr="00471E00">
              <w:rPr>
                <w:rStyle w:val="Hyperlink"/>
                <w:noProof/>
                <w:lang w:val="en-GB"/>
              </w:rPr>
              <w:t>References</w:t>
            </w:r>
            <w:r w:rsidR="00700A6A">
              <w:rPr>
                <w:noProof/>
                <w:webHidden/>
              </w:rPr>
              <w:tab/>
            </w:r>
            <w:r w:rsidR="00700A6A">
              <w:rPr>
                <w:noProof/>
                <w:webHidden/>
              </w:rPr>
              <w:fldChar w:fldCharType="begin"/>
            </w:r>
            <w:r w:rsidR="00700A6A">
              <w:rPr>
                <w:noProof/>
                <w:webHidden/>
              </w:rPr>
              <w:instrText xml:space="preserve"> PAGEREF _Toc143376746 \h </w:instrText>
            </w:r>
            <w:r w:rsidR="00700A6A">
              <w:rPr>
                <w:noProof/>
                <w:webHidden/>
              </w:rPr>
            </w:r>
            <w:r w:rsidR="00700A6A">
              <w:rPr>
                <w:noProof/>
                <w:webHidden/>
              </w:rPr>
              <w:fldChar w:fldCharType="separate"/>
            </w:r>
            <w:r w:rsidR="00700A6A">
              <w:rPr>
                <w:noProof/>
                <w:webHidden/>
              </w:rPr>
              <w:t>XVIII</w:t>
            </w:r>
            <w:r w:rsidR="00700A6A">
              <w:rPr>
                <w:noProof/>
                <w:webHidden/>
              </w:rPr>
              <w:fldChar w:fldCharType="end"/>
            </w:r>
          </w:hyperlink>
        </w:p>
        <w:p w14:paraId="54EEF6B9" w14:textId="71BC67F3" w:rsidR="00700A6A"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3376747" w:history="1">
            <w:r w:rsidR="00700A6A" w:rsidRPr="00471E00">
              <w:rPr>
                <w:rStyle w:val="Hyperlink"/>
                <w:noProof/>
                <w:lang w:val="en-GB"/>
              </w:rPr>
              <w:t>Appendi</w:t>
            </w:r>
            <w:r w:rsidR="00E4022B">
              <w:rPr>
                <w:rStyle w:val="Hyperlink"/>
                <w:noProof/>
                <w:lang w:val="en-GB"/>
              </w:rPr>
              <w:t>x</w:t>
            </w:r>
            <w:r w:rsidR="00700A6A" w:rsidRPr="00471E00">
              <w:rPr>
                <w:rStyle w:val="Hyperlink"/>
                <w:noProof/>
                <w:lang w:val="en-GB"/>
              </w:rPr>
              <w:t>es</w:t>
            </w:r>
            <w:r w:rsidR="00700A6A">
              <w:rPr>
                <w:noProof/>
                <w:webHidden/>
              </w:rPr>
              <w:tab/>
            </w:r>
            <w:r w:rsidR="00700A6A">
              <w:rPr>
                <w:noProof/>
                <w:webHidden/>
              </w:rPr>
              <w:fldChar w:fldCharType="begin"/>
            </w:r>
            <w:r w:rsidR="00700A6A">
              <w:rPr>
                <w:noProof/>
                <w:webHidden/>
              </w:rPr>
              <w:instrText xml:space="preserve"> PAGEREF _Toc143376747 \h </w:instrText>
            </w:r>
            <w:r w:rsidR="00700A6A">
              <w:rPr>
                <w:noProof/>
                <w:webHidden/>
              </w:rPr>
            </w:r>
            <w:r w:rsidR="00700A6A">
              <w:rPr>
                <w:noProof/>
                <w:webHidden/>
              </w:rPr>
              <w:fldChar w:fldCharType="separate"/>
            </w:r>
            <w:r w:rsidR="00700A6A">
              <w:rPr>
                <w:noProof/>
                <w:webHidden/>
              </w:rPr>
              <w:t>XXIII</w:t>
            </w:r>
            <w:r w:rsidR="00700A6A">
              <w:rPr>
                <w:noProof/>
                <w:webHidden/>
              </w:rPr>
              <w:fldChar w:fldCharType="end"/>
            </w:r>
          </w:hyperlink>
        </w:p>
        <w:p w14:paraId="6E7BEE1F" w14:textId="38BEE009"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48" w:history="1">
            <w:r w:rsidR="00700A6A" w:rsidRPr="00471E00">
              <w:rPr>
                <w:rStyle w:val="Hyperlink"/>
                <w:noProof/>
                <w:lang w:val="en-GB"/>
              </w:rPr>
              <w:t>Appendix 1: PESTLE Analysis</w:t>
            </w:r>
            <w:r w:rsidR="00700A6A">
              <w:rPr>
                <w:noProof/>
                <w:webHidden/>
              </w:rPr>
              <w:tab/>
            </w:r>
            <w:r w:rsidR="00700A6A">
              <w:rPr>
                <w:noProof/>
                <w:webHidden/>
              </w:rPr>
              <w:fldChar w:fldCharType="begin"/>
            </w:r>
            <w:r w:rsidR="00700A6A">
              <w:rPr>
                <w:noProof/>
                <w:webHidden/>
              </w:rPr>
              <w:instrText xml:space="preserve"> PAGEREF _Toc143376748 \h </w:instrText>
            </w:r>
            <w:r w:rsidR="00700A6A">
              <w:rPr>
                <w:noProof/>
                <w:webHidden/>
              </w:rPr>
            </w:r>
            <w:r w:rsidR="00700A6A">
              <w:rPr>
                <w:noProof/>
                <w:webHidden/>
              </w:rPr>
              <w:fldChar w:fldCharType="separate"/>
            </w:r>
            <w:r w:rsidR="00700A6A">
              <w:rPr>
                <w:noProof/>
                <w:webHidden/>
              </w:rPr>
              <w:t>XXIII</w:t>
            </w:r>
            <w:r w:rsidR="00700A6A">
              <w:rPr>
                <w:noProof/>
                <w:webHidden/>
              </w:rPr>
              <w:fldChar w:fldCharType="end"/>
            </w:r>
          </w:hyperlink>
        </w:p>
        <w:p w14:paraId="236B1014" w14:textId="202E8454"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49" w:history="1">
            <w:r w:rsidR="00700A6A" w:rsidRPr="00471E00">
              <w:rPr>
                <w:rStyle w:val="Hyperlink"/>
                <w:noProof/>
                <w:lang w:val="en-GB"/>
              </w:rPr>
              <w:t>Appendix 2: Annual Profit of Cleenol</w:t>
            </w:r>
            <w:r w:rsidR="00700A6A">
              <w:rPr>
                <w:noProof/>
                <w:webHidden/>
              </w:rPr>
              <w:tab/>
            </w:r>
            <w:r w:rsidR="00700A6A">
              <w:rPr>
                <w:noProof/>
                <w:webHidden/>
              </w:rPr>
              <w:fldChar w:fldCharType="begin"/>
            </w:r>
            <w:r w:rsidR="00700A6A">
              <w:rPr>
                <w:noProof/>
                <w:webHidden/>
              </w:rPr>
              <w:instrText xml:space="preserve"> PAGEREF _Toc143376749 \h </w:instrText>
            </w:r>
            <w:r w:rsidR="00700A6A">
              <w:rPr>
                <w:noProof/>
                <w:webHidden/>
              </w:rPr>
            </w:r>
            <w:r w:rsidR="00700A6A">
              <w:rPr>
                <w:noProof/>
                <w:webHidden/>
              </w:rPr>
              <w:fldChar w:fldCharType="separate"/>
            </w:r>
            <w:r w:rsidR="00700A6A">
              <w:rPr>
                <w:noProof/>
                <w:webHidden/>
              </w:rPr>
              <w:t>XXIV</w:t>
            </w:r>
            <w:r w:rsidR="00700A6A">
              <w:rPr>
                <w:noProof/>
                <w:webHidden/>
              </w:rPr>
              <w:fldChar w:fldCharType="end"/>
            </w:r>
          </w:hyperlink>
        </w:p>
        <w:p w14:paraId="5D5489A2" w14:textId="264D5E9E" w:rsidR="00700A6A"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3376750" w:history="1">
            <w:r w:rsidR="00700A6A" w:rsidRPr="00471E00">
              <w:rPr>
                <w:rStyle w:val="Hyperlink"/>
                <w:noProof/>
                <w:lang w:val="en-GB"/>
              </w:rPr>
              <w:t>Appendix 3: Cash Flow of Cleenol in 2020 and 2021</w:t>
            </w:r>
            <w:r w:rsidR="00700A6A">
              <w:rPr>
                <w:noProof/>
                <w:webHidden/>
              </w:rPr>
              <w:tab/>
            </w:r>
            <w:r w:rsidR="00700A6A">
              <w:rPr>
                <w:noProof/>
                <w:webHidden/>
              </w:rPr>
              <w:fldChar w:fldCharType="begin"/>
            </w:r>
            <w:r w:rsidR="00700A6A">
              <w:rPr>
                <w:noProof/>
                <w:webHidden/>
              </w:rPr>
              <w:instrText xml:space="preserve"> PAGEREF _Toc143376750 \h </w:instrText>
            </w:r>
            <w:r w:rsidR="00700A6A">
              <w:rPr>
                <w:noProof/>
                <w:webHidden/>
              </w:rPr>
            </w:r>
            <w:r w:rsidR="00700A6A">
              <w:rPr>
                <w:noProof/>
                <w:webHidden/>
              </w:rPr>
              <w:fldChar w:fldCharType="separate"/>
            </w:r>
            <w:r w:rsidR="00700A6A">
              <w:rPr>
                <w:noProof/>
                <w:webHidden/>
              </w:rPr>
              <w:t>XXV</w:t>
            </w:r>
            <w:r w:rsidR="00700A6A">
              <w:rPr>
                <w:noProof/>
                <w:webHidden/>
              </w:rPr>
              <w:fldChar w:fldCharType="end"/>
            </w:r>
          </w:hyperlink>
        </w:p>
        <w:p w14:paraId="02586559" w14:textId="0F30F8CD" w:rsidR="008E0EDC" w:rsidRDefault="00377DE5" w:rsidP="00442151">
          <w:pPr>
            <w:rPr>
              <w:b/>
              <w:bCs/>
              <w:noProof/>
              <w:lang w:val="en-GB"/>
            </w:rPr>
            <w:sectPr w:rsidR="008E0EDC" w:rsidSect="00BD0EC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docGrid w:linePitch="299"/>
            </w:sectPr>
          </w:pPr>
          <w:r w:rsidRPr="00530AA3">
            <w:rPr>
              <w:b/>
              <w:bCs/>
              <w:noProof/>
              <w:lang w:val="en-GB"/>
            </w:rPr>
            <w:fldChar w:fldCharType="end"/>
          </w:r>
        </w:p>
        <w:p w14:paraId="2F01F2D3" w14:textId="77777777" w:rsidR="00377DE5" w:rsidRPr="00530AA3" w:rsidRDefault="00000000" w:rsidP="00442151">
          <w:pPr>
            <w:rPr>
              <w:lang w:val="en-GB"/>
            </w:rPr>
          </w:pPr>
        </w:p>
      </w:sdtContent>
    </w:sdt>
    <w:p w14:paraId="78CD6410" w14:textId="77777777" w:rsidR="002E1031" w:rsidRPr="00114C88" w:rsidRDefault="006236A6" w:rsidP="007D2097">
      <w:pPr>
        <w:pStyle w:val="Heading1"/>
        <w:rPr>
          <w:sz w:val="22"/>
          <w:szCs w:val="22"/>
          <w:lang w:val="en-GB"/>
        </w:rPr>
      </w:pPr>
      <w:bookmarkStart w:id="3" w:name="_Toc143376733"/>
      <w:r w:rsidRPr="00114C88">
        <w:rPr>
          <w:sz w:val="22"/>
          <w:szCs w:val="22"/>
          <w:lang w:val="en-GB"/>
        </w:rPr>
        <w:t>1.0 Introduction</w:t>
      </w:r>
      <w:bookmarkEnd w:id="3"/>
    </w:p>
    <w:p w14:paraId="7A84AABA" w14:textId="4E24DB4C" w:rsidR="002E1031" w:rsidRPr="00530AA3" w:rsidRDefault="009A4F65" w:rsidP="007D2097">
      <w:pPr>
        <w:rPr>
          <w:lang w:val="en-GB"/>
        </w:rPr>
      </w:pPr>
      <w:r w:rsidRPr="00530AA3">
        <w:rPr>
          <w:lang w:val="en-GB"/>
        </w:rPr>
        <w:t xml:space="preserve">This report will shed light on the current strategic direction of </w:t>
      </w:r>
      <w:proofErr w:type="spellStart"/>
      <w:r>
        <w:rPr>
          <w:lang w:val="en-GB"/>
        </w:rPr>
        <w:t>Cleenol</w:t>
      </w:r>
      <w:proofErr w:type="spellEnd"/>
      <w:r>
        <w:rPr>
          <w:lang w:val="en-GB"/>
        </w:rPr>
        <w:t xml:space="preserve"> Group</w:t>
      </w:r>
      <w:r w:rsidRPr="00530AA3">
        <w:rPr>
          <w:lang w:val="en-GB"/>
        </w:rPr>
        <w:t xml:space="preserve">, and environmental analysis by using “PESTLE”, “SWOT”, and “VRIN frameworks”. </w:t>
      </w:r>
      <w:proofErr w:type="gramStart"/>
      <w:r>
        <w:rPr>
          <w:lang w:val="en-GB"/>
        </w:rPr>
        <w:t>Also</w:t>
      </w:r>
      <w:proofErr w:type="gramEnd"/>
      <w:r w:rsidRPr="00530AA3">
        <w:rPr>
          <w:lang w:val="en-GB"/>
        </w:rPr>
        <w:t xml:space="preserve"> will describe “Porter’s Generic Strategies”, “The Ansoff Matrix”, “Bowman’s Strategic Clock model” and “Stakeholder analysis” of the company. A recommendation and conclusion will be provided based on the findings of the report. </w:t>
      </w:r>
      <w:r w:rsidR="006236A6" w:rsidRPr="00530AA3">
        <w:rPr>
          <w:lang w:val="en-GB"/>
        </w:rPr>
        <w:t xml:space="preserve">Strategic management is referred to as a process for setting goals, objectives, and procedures. The main purpose of this management style is to make an organisation more competitive. In this study, the chosen organisation is </w:t>
      </w:r>
      <w:proofErr w:type="spellStart"/>
      <w:r w:rsidR="006236A6" w:rsidRPr="00530AA3">
        <w:rPr>
          <w:b/>
          <w:i/>
          <w:lang w:val="en-GB"/>
        </w:rPr>
        <w:t>Cleenol</w:t>
      </w:r>
      <w:proofErr w:type="spellEnd"/>
      <w:r w:rsidR="006236A6" w:rsidRPr="00530AA3">
        <w:rPr>
          <w:b/>
          <w:i/>
          <w:lang w:val="en-GB"/>
        </w:rPr>
        <w:t xml:space="preserve"> </w:t>
      </w:r>
      <w:proofErr w:type="gramStart"/>
      <w:r w:rsidR="006236A6" w:rsidRPr="00530AA3">
        <w:rPr>
          <w:b/>
          <w:i/>
          <w:lang w:val="en-GB"/>
        </w:rPr>
        <w:t>Group</w:t>
      </w:r>
      <w:proofErr w:type="gramEnd"/>
      <w:r w:rsidR="006236A6" w:rsidRPr="00530AA3">
        <w:rPr>
          <w:b/>
          <w:i/>
          <w:lang w:val="en-GB"/>
        </w:rPr>
        <w:t xml:space="preserve"> </w:t>
      </w:r>
      <w:r w:rsidR="006236A6" w:rsidRPr="00530AA3">
        <w:rPr>
          <w:lang w:val="en-GB"/>
        </w:rPr>
        <w:t xml:space="preserve">and the main aim of this report is to demonstrate effective strategies for the organisation for its sustainable growth. </w:t>
      </w:r>
      <w:proofErr w:type="spellStart"/>
      <w:r w:rsidR="006236A6" w:rsidRPr="00530AA3">
        <w:rPr>
          <w:lang w:val="en-GB"/>
        </w:rPr>
        <w:t>Cleenol</w:t>
      </w:r>
      <w:proofErr w:type="spellEnd"/>
      <w:r w:rsidR="006236A6" w:rsidRPr="00530AA3">
        <w:rPr>
          <w:lang w:val="en-GB"/>
        </w:rPr>
        <w:t xml:space="preserve"> is a family-owned business in the UK that offers quality cleaning and hygiene products. The company is famous for providing </w:t>
      </w:r>
      <w:r w:rsidR="006236A6" w:rsidRPr="00530AA3">
        <w:rPr>
          <w:b/>
          <w:i/>
          <w:lang w:val="en-GB"/>
        </w:rPr>
        <w:t>“top quality hand sanitisers”</w:t>
      </w:r>
      <w:r w:rsidR="006236A6" w:rsidRPr="00530AA3">
        <w:rPr>
          <w:lang w:val="en-GB"/>
        </w:rPr>
        <w:t xml:space="preserve">, </w:t>
      </w:r>
      <w:r w:rsidR="006236A6" w:rsidRPr="00530AA3">
        <w:rPr>
          <w:b/>
          <w:i/>
          <w:lang w:val="en-GB"/>
        </w:rPr>
        <w:t>“super-concentrate cleaning products”</w:t>
      </w:r>
      <w:r w:rsidR="006236A6" w:rsidRPr="00530AA3">
        <w:rPr>
          <w:lang w:val="en-GB"/>
        </w:rPr>
        <w:t xml:space="preserve">, and </w:t>
      </w:r>
      <w:r w:rsidR="006236A6" w:rsidRPr="00530AA3">
        <w:rPr>
          <w:b/>
          <w:i/>
          <w:lang w:val="en-GB"/>
        </w:rPr>
        <w:t>“British Nova floor care”</w:t>
      </w:r>
      <w:r w:rsidR="006236A6" w:rsidRPr="00530AA3">
        <w:rPr>
          <w:lang w:val="en-GB"/>
        </w:rPr>
        <w:t>. The company belongs to the Chemical industry and supplies products to the government departments and local authorities of the UK working together with the wholesalers.</w:t>
      </w:r>
      <w:r w:rsidR="005D4D0E">
        <w:rPr>
          <w:lang w:val="en-GB"/>
        </w:rPr>
        <w:t xml:space="preserve"> </w:t>
      </w:r>
      <w:proofErr w:type="spellStart"/>
      <w:r>
        <w:rPr>
          <w:lang w:val="en-GB"/>
        </w:rPr>
        <w:t>Cleenol</w:t>
      </w:r>
      <w:proofErr w:type="spellEnd"/>
      <w:r w:rsidR="006236A6" w:rsidRPr="00530AA3">
        <w:rPr>
          <w:lang w:val="en-GB"/>
        </w:rPr>
        <w:t xml:space="preserve"> exports to over 40 different countries and the company makes its worldwide recognition through its increased product quality. After the COVID-19 pandemic, the hand sanitiser market has shown huge growth. Therefore, it provides an opportunity for </w:t>
      </w:r>
      <w:proofErr w:type="spellStart"/>
      <w:r w:rsidR="006236A6" w:rsidRPr="00530AA3">
        <w:rPr>
          <w:lang w:val="en-GB"/>
        </w:rPr>
        <w:t>Cleenol</w:t>
      </w:r>
      <w:proofErr w:type="spellEnd"/>
      <w:r w:rsidR="006236A6" w:rsidRPr="00530AA3">
        <w:rPr>
          <w:lang w:val="en-GB"/>
        </w:rPr>
        <w:t xml:space="preserve"> Group to expand </w:t>
      </w:r>
      <w:r w:rsidR="008E42C4">
        <w:rPr>
          <w:lang w:val="en-GB"/>
        </w:rPr>
        <w:t>its</w:t>
      </w:r>
      <w:r w:rsidR="006236A6" w:rsidRPr="00530AA3">
        <w:rPr>
          <w:lang w:val="en-GB"/>
        </w:rPr>
        <w:t xml:space="preserve"> business.           </w:t>
      </w:r>
    </w:p>
    <w:p w14:paraId="4E969795" w14:textId="13155077" w:rsidR="002E1031" w:rsidRPr="00530AA3" w:rsidRDefault="006236A6" w:rsidP="007D2097">
      <w:pPr>
        <w:pStyle w:val="Heading1"/>
        <w:rPr>
          <w:lang w:val="en-GB"/>
        </w:rPr>
      </w:pPr>
      <w:bookmarkStart w:id="4" w:name="_3oc2sqk3hkqx" w:colFirst="0" w:colLast="0"/>
      <w:bookmarkStart w:id="5" w:name="_Toc143376734"/>
      <w:bookmarkEnd w:id="4"/>
      <w:r w:rsidRPr="00530AA3">
        <w:rPr>
          <w:lang w:val="en-GB"/>
        </w:rPr>
        <w:t xml:space="preserve">2.0 </w:t>
      </w:r>
      <w:r w:rsidRPr="00114C88">
        <w:rPr>
          <w:sz w:val="22"/>
          <w:szCs w:val="22"/>
          <w:lang w:val="en-GB"/>
        </w:rPr>
        <w:t xml:space="preserve">"Critically appraise the organisation's </w:t>
      </w:r>
      <w:r w:rsidR="003E745D" w:rsidRPr="00114C88">
        <w:rPr>
          <w:sz w:val="22"/>
          <w:szCs w:val="22"/>
          <w:lang w:val="en-GB"/>
        </w:rPr>
        <w:t xml:space="preserve">current strategic </w:t>
      </w:r>
      <w:r w:rsidR="009A4F65" w:rsidRPr="00114C88">
        <w:rPr>
          <w:sz w:val="22"/>
          <w:szCs w:val="22"/>
          <w:lang w:val="en-GB"/>
        </w:rPr>
        <w:t>direction”.</w:t>
      </w:r>
      <w:bookmarkEnd w:id="5"/>
    </w:p>
    <w:p w14:paraId="02420C45" w14:textId="493D61BB" w:rsidR="002E1031" w:rsidRPr="00530AA3" w:rsidRDefault="006236A6" w:rsidP="007D2097">
      <w:pPr>
        <w:rPr>
          <w:lang w:val="en-GB"/>
        </w:rPr>
      </w:pPr>
      <w:proofErr w:type="spellStart"/>
      <w:r w:rsidRPr="00530AA3">
        <w:rPr>
          <w:b/>
          <w:i/>
          <w:lang w:val="en-GB"/>
        </w:rPr>
        <w:t>Cleenol</w:t>
      </w:r>
      <w:proofErr w:type="spellEnd"/>
      <w:r w:rsidRPr="00530AA3">
        <w:rPr>
          <w:b/>
          <w:i/>
          <w:lang w:val="en-GB"/>
        </w:rPr>
        <w:t xml:space="preserve"> Group</w:t>
      </w:r>
      <w:r w:rsidRPr="00530AA3">
        <w:rPr>
          <w:lang w:val="en-GB"/>
        </w:rPr>
        <w:t xml:space="preserve"> is one of the recognised suppliers, innovators</w:t>
      </w:r>
      <w:r w:rsidR="008E42C4">
        <w:rPr>
          <w:lang w:val="en-GB"/>
        </w:rPr>
        <w:t>,</w:t>
      </w:r>
      <w:r w:rsidRPr="00530AA3">
        <w:rPr>
          <w:lang w:val="en-GB"/>
        </w:rPr>
        <w:t xml:space="preserve"> and manufacturers of hygiene and quality cleaning products in the UK (</w:t>
      </w:r>
      <w:proofErr w:type="spellStart"/>
      <w:r w:rsidRPr="00530AA3">
        <w:rPr>
          <w:lang w:val="en-GB"/>
        </w:rPr>
        <w:t>Cleenol</w:t>
      </w:r>
      <w:proofErr w:type="spellEnd"/>
      <w:r w:rsidRPr="00530AA3">
        <w:rPr>
          <w:lang w:val="en-GB"/>
        </w:rPr>
        <w:t xml:space="preserve">, 2023a). The company focuses to deliver high-quality cleaning products, and floor care products to customers. The </w:t>
      </w:r>
      <w:r w:rsidRPr="00530AA3">
        <w:rPr>
          <w:b/>
          <w:i/>
          <w:lang w:val="en-GB"/>
        </w:rPr>
        <w:t xml:space="preserve">mission of the company </w:t>
      </w:r>
      <w:r w:rsidRPr="00530AA3">
        <w:rPr>
          <w:lang w:val="en-GB"/>
        </w:rPr>
        <w:t xml:space="preserve">is to provide the best products to the consumers to live germ-free life to turn them into loyal customers. </w:t>
      </w:r>
      <w:r w:rsidRPr="00530AA3">
        <w:rPr>
          <w:b/>
          <w:i/>
          <w:lang w:val="en-GB"/>
        </w:rPr>
        <w:t xml:space="preserve">The vision of </w:t>
      </w:r>
      <w:proofErr w:type="spellStart"/>
      <w:r w:rsidRPr="00530AA3">
        <w:rPr>
          <w:b/>
          <w:i/>
          <w:lang w:val="en-GB"/>
        </w:rPr>
        <w:t>Cleenol</w:t>
      </w:r>
      <w:proofErr w:type="spellEnd"/>
      <w:r w:rsidRPr="00530AA3">
        <w:rPr>
          <w:b/>
          <w:i/>
          <w:lang w:val="en-GB"/>
        </w:rPr>
        <w:t xml:space="preserve"> Group</w:t>
      </w:r>
      <w:r w:rsidRPr="00530AA3">
        <w:rPr>
          <w:lang w:val="en-GB"/>
        </w:rPr>
        <w:t xml:space="preserve"> is to provide services and products at low prices and attract customers to enhance the sales performance of the company. </w:t>
      </w:r>
      <w:r w:rsidRPr="00530AA3">
        <w:rPr>
          <w:b/>
          <w:i/>
          <w:lang w:val="en-GB"/>
        </w:rPr>
        <w:t>The value of the company</w:t>
      </w:r>
      <w:r w:rsidRPr="00530AA3">
        <w:rPr>
          <w:lang w:val="en-GB"/>
        </w:rPr>
        <w:t xml:space="preserve"> is to distribute, manufacture</w:t>
      </w:r>
      <w:r w:rsidR="008E42C4">
        <w:rPr>
          <w:lang w:val="en-GB"/>
        </w:rPr>
        <w:t>,</w:t>
      </w:r>
      <w:r w:rsidRPr="00530AA3">
        <w:rPr>
          <w:lang w:val="en-GB"/>
        </w:rPr>
        <w:t xml:space="preserve"> and warehouse top-quality products with the help of personal and efficient service. The </w:t>
      </w:r>
      <w:r w:rsidRPr="00530AA3">
        <w:rPr>
          <w:b/>
          <w:i/>
          <w:lang w:val="en-GB"/>
        </w:rPr>
        <w:t>strategic objectives</w:t>
      </w:r>
      <w:r w:rsidRPr="00530AA3">
        <w:rPr>
          <w:lang w:val="en-GB"/>
        </w:rPr>
        <w:t xml:space="preserve"> of the company are to improve performance, enhance environmental credentials and increase safety along with offering customer benefits. </w:t>
      </w:r>
      <w:proofErr w:type="spellStart"/>
      <w:r w:rsidRPr="00530AA3">
        <w:rPr>
          <w:lang w:val="en-GB"/>
        </w:rPr>
        <w:t>Cleenol</w:t>
      </w:r>
      <w:proofErr w:type="spellEnd"/>
      <w:r w:rsidRPr="00530AA3">
        <w:rPr>
          <w:lang w:val="en-GB"/>
        </w:rPr>
        <w:t xml:space="preserve"> has an extensive product portfolio which allows them to </w:t>
      </w:r>
      <w:r w:rsidR="008E42C4">
        <w:rPr>
          <w:lang w:val="en-GB"/>
        </w:rPr>
        <w:t>fulfill</w:t>
      </w:r>
      <w:r w:rsidRPr="00530AA3">
        <w:rPr>
          <w:lang w:val="en-GB"/>
        </w:rPr>
        <w:t xml:space="preserve"> the personalised needs of the consumers. The company offers a wide range of cleaning products to meet the needs of the high standards in “commercial”, “domestic” and “industrial hygiene technology”. </w:t>
      </w:r>
    </w:p>
    <w:p w14:paraId="3ADD5E13" w14:textId="5E9CE0A0" w:rsidR="002E1031" w:rsidRPr="00530AA3" w:rsidRDefault="006236A6" w:rsidP="007D2097">
      <w:pPr>
        <w:rPr>
          <w:lang w:val="en-GB"/>
        </w:rPr>
      </w:pPr>
      <w:proofErr w:type="spellStart"/>
      <w:r w:rsidRPr="00530AA3">
        <w:rPr>
          <w:lang w:val="en-GB"/>
        </w:rPr>
        <w:lastRenderedPageBreak/>
        <w:t>Cleenol</w:t>
      </w:r>
      <w:proofErr w:type="spellEnd"/>
      <w:r w:rsidRPr="00530AA3">
        <w:rPr>
          <w:lang w:val="en-GB"/>
        </w:rPr>
        <w:t xml:space="preserve"> supplies products in different industries such as engineering, catering</w:t>
      </w:r>
      <w:r w:rsidR="008E42C4">
        <w:rPr>
          <w:lang w:val="en-GB"/>
        </w:rPr>
        <w:t>,</w:t>
      </w:r>
      <w:r w:rsidRPr="00530AA3">
        <w:rPr>
          <w:lang w:val="en-GB"/>
        </w:rPr>
        <w:t xml:space="preserve"> and healthcare. The company supplies government, and local authorities and appointed distributors in the UK, Middle East</w:t>
      </w:r>
      <w:r w:rsidR="008E42C4">
        <w:rPr>
          <w:lang w:val="en-GB"/>
        </w:rPr>
        <w:t>,</w:t>
      </w:r>
      <w:r w:rsidRPr="00530AA3">
        <w:rPr>
          <w:lang w:val="en-GB"/>
        </w:rPr>
        <w:t xml:space="preserve"> and Europe (Bloomberg, 2023). </w:t>
      </w:r>
      <w:proofErr w:type="spellStart"/>
      <w:r w:rsidRPr="00530AA3">
        <w:rPr>
          <w:lang w:val="en-GB"/>
        </w:rPr>
        <w:t>Cleenol</w:t>
      </w:r>
      <w:proofErr w:type="spellEnd"/>
      <w:r w:rsidRPr="00530AA3">
        <w:rPr>
          <w:lang w:val="en-GB"/>
        </w:rPr>
        <w:t xml:space="preserve"> is committed to enhancing hygiene across different sectors therefore development of </w:t>
      </w:r>
      <w:proofErr w:type="spellStart"/>
      <w:r w:rsidRPr="00530AA3">
        <w:rPr>
          <w:b/>
          <w:i/>
          <w:lang w:val="en-GB"/>
        </w:rPr>
        <w:t>Virabact</w:t>
      </w:r>
      <w:proofErr w:type="spellEnd"/>
      <w:r w:rsidRPr="00530AA3">
        <w:rPr>
          <w:b/>
          <w:i/>
          <w:lang w:val="en-GB"/>
        </w:rPr>
        <w:t xml:space="preserve"> RED</w:t>
      </w:r>
      <w:r w:rsidRPr="00530AA3">
        <w:rPr>
          <w:lang w:val="en-GB"/>
        </w:rPr>
        <w:t xml:space="preserve"> to control infection of Covid-19 played a crucial part during the pandemic. </w:t>
      </w:r>
      <w:proofErr w:type="spellStart"/>
      <w:r w:rsidRPr="00530AA3">
        <w:rPr>
          <w:lang w:val="en-GB"/>
        </w:rPr>
        <w:t>Cleenol</w:t>
      </w:r>
      <w:proofErr w:type="spellEnd"/>
      <w:r w:rsidRPr="00530AA3">
        <w:rPr>
          <w:lang w:val="en-GB"/>
        </w:rPr>
        <w:t xml:space="preserve"> is concerned about the safety of customers therefore they offer training to the consumers about the use of chemical products. Training facilities for the consumers make </w:t>
      </w:r>
      <w:proofErr w:type="spellStart"/>
      <w:r w:rsidRPr="00530AA3">
        <w:rPr>
          <w:lang w:val="en-GB"/>
        </w:rPr>
        <w:t>Cleenol</w:t>
      </w:r>
      <w:proofErr w:type="spellEnd"/>
      <w:r w:rsidRPr="00530AA3">
        <w:rPr>
          <w:lang w:val="en-GB"/>
        </w:rPr>
        <w:t xml:space="preserve"> unique compared to the competitors. The main goal of </w:t>
      </w:r>
      <w:proofErr w:type="spellStart"/>
      <w:r w:rsidRPr="00530AA3">
        <w:rPr>
          <w:lang w:val="en-GB"/>
        </w:rPr>
        <w:t>Cleenol</w:t>
      </w:r>
      <w:proofErr w:type="spellEnd"/>
      <w:r w:rsidRPr="00530AA3">
        <w:rPr>
          <w:lang w:val="en-GB"/>
        </w:rPr>
        <w:t xml:space="preserve"> is to integrate cleanliness habits as a part of the lifestyle to contribute to a healthier and cleaner future. They celebrate "World Health Day" to promote awareness about a healthier future (Banbury Guardian, 2022). They understand the impact of chemicals on the well-being and health of people along with their environmental impact. </w:t>
      </w:r>
      <w:proofErr w:type="spellStart"/>
      <w:r w:rsidRPr="00530AA3">
        <w:rPr>
          <w:lang w:val="en-GB"/>
        </w:rPr>
        <w:t>Cleenol</w:t>
      </w:r>
      <w:proofErr w:type="spellEnd"/>
      <w:r w:rsidRPr="00530AA3">
        <w:rPr>
          <w:lang w:val="en-GB"/>
        </w:rPr>
        <w:t xml:space="preserve"> is evolving its product range as a strategic direction to achieve its goal of a healthier and cleaner society. </w:t>
      </w:r>
    </w:p>
    <w:p w14:paraId="596EE2C8" w14:textId="104AA3C0" w:rsidR="002E1031" w:rsidRPr="00114C88" w:rsidRDefault="006236A6" w:rsidP="007D2097">
      <w:pPr>
        <w:pStyle w:val="Heading1"/>
        <w:rPr>
          <w:sz w:val="22"/>
          <w:szCs w:val="22"/>
          <w:lang w:val="en-GB"/>
        </w:rPr>
      </w:pPr>
      <w:bookmarkStart w:id="6" w:name="_v78euawmtg3c" w:colFirst="0" w:colLast="0"/>
      <w:bookmarkStart w:id="7" w:name="_Toc143376735"/>
      <w:bookmarkEnd w:id="6"/>
      <w:r w:rsidRPr="00114C88">
        <w:rPr>
          <w:sz w:val="22"/>
          <w:szCs w:val="22"/>
          <w:lang w:val="en-GB"/>
        </w:rPr>
        <w:t>3.0 “Using business environmental scanning tools such as PESTEL, VRIN, SWOT, provide a critical analysis of the organi</w:t>
      </w:r>
      <w:r w:rsidR="00FB5EFC">
        <w:rPr>
          <w:sz w:val="22"/>
          <w:szCs w:val="22"/>
          <w:lang w:val="en-GB"/>
        </w:rPr>
        <w:t>s</w:t>
      </w:r>
      <w:r w:rsidRPr="00114C88">
        <w:rPr>
          <w:sz w:val="22"/>
          <w:szCs w:val="22"/>
          <w:lang w:val="en-GB"/>
        </w:rPr>
        <w:t xml:space="preserve">ations external and internal environment </w:t>
      </w:r>
      <w:r w:rsidR="008E42C4" w:rsidRPr="00114C88">
        <w:rPr>
          <w:sz w:val="22"/>
          <w:szCs w:val="22"/>
          <w:lang w:val="en-GB"/>
        </w:rPr>
        <w:t>to identify</w:t>
      </w:r>
      <w:r w:rsidR="003E745D" w:rsidRPr="00114C88">
        <w:rPr>
          <w:sz w:val="22"/>
          <w:szCs w:val="22"/>
          <w:lang w:val="en-GB"/>
        </w:rPr>
        <w:t xml:space="preserve"> the big </w:t>
      </w:r>
      <w:r w:rsidR="00114C88" w:rsidRPr="00114C88">
        <w:rPr>
          <w:sz w:val="22"/>
          <w:szCs w:val="22"/>
          <w:lang w:val="en-GB"/>
        </w:rPr>
        <w:t>picture”.</w:t>
      </w:r>
      <w:bookmarkEnd w:id="7"/>
      <w:r w:rsidRPr="00114C88">
        <w:rPr>
          <w:sz w:val="22"/>
          <w:szCs w:val="22"/>
          <w:lang w:val="en-GB"/>
        </w:rPr>
        <w:t xml:space="preserve"> </w:t>
      </w:r>
    </w:p>
    <w:p w14:paraId="0DFF085F" w14:textId="77777777" w:rsidR="002E1031" w:rsidRPr="00530AA3" w:rsidRDefault="006236A6" w:rsidP="007D2097">
      <w:pPr>
        <w:pStyle w:val="Heading2"/>
        <w:rPr>
          <w:lang w:val="en-GB"/>
        </w:rPr>
      </w:pPr>
      <w:bookmarkStart w:id="8" w:name="_73nqhu7769pg" w:colFirst="0" w:colLast="0"/>
      <w:bookmarkStart w:id="9" w:name="_Toc143376736"/>
      <w:bookmarkEnd w:id="8"/>
      <w:r w:rsidRPr="00530AA3">
        <w:rPr>
          <w:lang w:val="en-GB"/>
        </w:rPr>
        <w:t>PESTLE Analysis</w:t>
      </w:r>
      <w:bookmarkEnd w:id="9"/>
    </w:p>
    <w:p w14:paraId="0BF0E5B4" w14:textId="7A275F6E" w:rsidR="002E1031" w:rsidRPr="00530AA3" w:rsidRDefault="006236A6" w:rsidP="007D2097">
      <w:pPr>
        <w:rPr>
          <w:lang w:val="en-GB"/>
        </w:rPr>
      </w:pPr>
      <w:r w:rsidRPr="00530AA3">
        <w:rPr>
          <w:lang w:val="en-GB"/>
        </w:rPr>
        <w:t>PESTLE analysis is a framework for helping organisations to assess the external business environment through six important factors such as "political", "economic", "social", technology", "environment" and "legal" (</w:t>
      </w:r>
      <w:r w:rsidRPr="00530AA3">
        <w:rPr>
          <w:highlight w:val="white"/>
          <w:lang w:val="en-GB"/>
        </w:rPr>
        <w:t>Paul, Cadle</w:t>
      </w:r>
      <w:r w:rsidR="008E42C4">
        <w:rPr>
          <w:highlight w:val="white"/>
          <w:lang w:val="en-GB"/>
        </w:rPr>
        <w:t>,</w:t>
      </w:r>
      <w:r w:rsidRPr="00530AA3">
        <w:rPr>
          <w:highlight w:val="white"/>
          <w:lang w:val="en-GB"/>
        </w:rPr>
        <w:t xml:space="preserve"> and Yeates, 2014, p. 43; Perera, 2017, p. 2</w:t>
      </w:r>
      <w:r w:rsidRPr="00530AA3">
        <w:rPr>
          <w:lang w:val="en-GB"/>
        </w:rPr>
        <w:t>) [</w:t>
      </w:r>
      <w:r w:rsidRPr="00530AA3">
        <w:rPr>
          <w:b/>
          <w:i/>
          <w:lang w:val="en-GB"/>
        </w:rPr>
        <w:t xml:space="preserve">Refer to Appendix </w:t>
      </w:r>
      <w:r w:rsidR="005D4D0E">
        <w:rPr>
          <w:b/>
          <w:i/>
          <w:lang w:val="en-GB"/>
        </w:rPr>
        <w:t>1</w:t>
      </w:r>
      <w:r w:rsidRPr="00530AA3">
        <w:rPr>
          <w:lang w:val="en-GB"/>
        </w:rPr>
        <w:t xml:space="preserve">. This framework helps the companies to achieve a competitive advantage in the specific industry. </w:t>
      </w:r>
    </w:p>
    <w:p w14:paraId="33A8DEEB" w14:textId="77777777" w:rsidR="002E1031" w:rsidRPr="00530AA3" w:rsidRDefault="006236A6" w:rsidP="007D2097">
      <w:pPr>
        <w:rPr>
          <w:b/>
          <w:lang w:val="en-GB"/>
        </w:rPr>
      </w:pPr>
      <w:r w:rsidRPr="00530AA3">
        <w:rPr>
          <w:b/>
          <w:lang w:val="en-GB"/>
        </w:rPr>
        <w:t xml:space="preserve">Political </w:t>
      </w:r>
    </w:p>
    <w:p w14:paraId="707C9D82" w14:textId="4EFCC322" w:rsidR="002E1031" w:rsidRPr="00530AA3" w:rsidRDefault="00A217AF" w:rsidP="007D2097">
      <w:pPr>
        <w:rPr>
          <w:lang w:val="en-GB"/>
        </w:rPr>
      </w:pPr>
      <w:r>
        <w:rPr>
          <w:lang w:val="en-GB"/>
        </w:rPr>
        <w:t>I</w:t>
      </w:r>
      <w:r w:rsidRPr="00530AA3">
        <w:rPr>
          <w:lang w:val="en-GB"/>
        </w:rPr>
        <w:t xml:space="preserve">t can be said that the political condition of the UK negatively impacts </w:t>
      </w:r>
      <w:proofErr w:type="spellStart"/>
      <w:r>
        <w:rPr>
          <w:lang w:val="en-GB"/>
        </w:rPr>
        <w:t>Cleenol</w:t>
      </w:r>
      <w:proofErr w:type="spellEnd"/>
      <w:r>
        <w:rPr>
          <w:lang w:val="en-GB"/>
        </w:rPr>
        <w:t xml:space="preserve"> Group as a part of the chemical industry</w:t>
      </w:r>
      <w:r w:rsidRPr="00530AA3">
        <w:rPr>
          <w:lang w:val="en-GB"/>
        </w:rPr>
        <w:t xml:space="preserve">. </w:t>
      </w:r>
      <w:r w:rsidR="006236A6" w:rsidRPr="00530AA3">
        <w:rPr>
          <w:lang w:val="en-GB"/>
        </w:rPr>
        <w:t xml:space="preserve">The political state of 2022 is considered as chaotic due to the occurrence of three prime ministers, </w:t>
      </w:r>
      <w:proofErr w:type="spellStart"/>
      <w:r w:rsidR="006236A6" w:rsidRPr="00530AA3">
        <w:rPr>
          <w:lang w:val="en-GB"/>
        </w:rPr>
        <w:t>Borris</w:t>
      </w:r>
      <w:proofErr w:type="spellEnd"/>
      <w:r w:rsidR="006236A6" w:rsidRPr="00530AA3">
        <w:rPr>
          <w:lang w:val="en-GB"/>
        </w:rPr>
        <w:t xml:space="preserve"> Johnson, Rishi Sunak</w:t>
      </w:r>
      <w:r w:rsidR="008E42C4">
        <w:rPr>
          <w:lang w:val="en-GB"/>
        </w:rPr>
        <w:t>,</w:t>
      </w:r>
      <w:r w:rsidR="006236A6" w:rsidRPr="00530AA3">
        <w:rPr>
          <w:lang w:val="en-GB"/>
        </w:rPr>
        <w:t xml:space="preserve"> and Liz Truss (Statista, 2023a). The country was facing difficulties to deal with the crisis of Brexit in the UK. The Russian invasion of Ukraine leads to a decline in the import of raw materials for chemical products (CIA, 2023). It </w:t>
      </w:r>
      <w:r w:rsidR="005D4D0E">
        <w:rPr>
          <w:lang w:val="en-GB"/>
        </w:rPr>
        <w:t xml:space="preserve">all </w:t>
      </w:r>
      <w:r w:rsidR="006236A6" w:rsidRPr="00530AA3">
        <w:rPr>
          <w:lang w:val="en-GB"/>
        </w:rPr>
        <w:t xml:space="preserve">negatively </w:t>
      </w:r>
      <w:r w:rsidR="003E745D" w:rsidRPr="00530AA3">
        <w:rPr>
          <w:lang w:val="en-GB"/>
        </w:rPr>
        <w:t>impacts</w:t>
      </w:r>
      <w:r w:rsidR="006236A6" w:rsidRPr="00530AA3">
        <w:rPr>
          <w:lang w:val="en-GB"/>
        </w:rPr>
        <w:t xml:space="preserve"> the chemical industry</w:t>
      </w:r>
      <w:r w:rsidR="005D4D0E">
        <w:rPr>
          <w:lang w:val="en-GB"/>
        </w:rPr>
        <w:t xml:space="preserve"> in</w:t>
      </w:r>
      <w:r w:rsidR="006236A6" w:rsidRPr="00530AA3">
        <w:rPr>
          <w:lang w:val="en-GB"/>
        </w:rPr>
        <w:t xml:space="preserve"> fac</w:t>
      </w:r>
      <w:r w:rsidR="005D4D0E">
        <w:rPr>
          <w:lang w:val="en-GB"/>
        </w:rPr>
        <w:t>ing</w:t>
      </w:r>
      <w:r w:rsidR="006236A6" w:rsidRPr="00530AA3">
        <w:rPr>
          <w:lang w:val="en-GB"/>
        </w:rPr>
        <w:t xml:space="preserve"> issues of raw material </w:t>
      </w:r>
      <w:r w:rsidRPr="00530AA3">
        <w:rPr>
          <w:lang w:val="en-GB"/>
        </w:rPr>
        <w:t>shortage</w:t>
      </w:r>
      <w:r>
        <w:rPr>
          <w:lang w:val="en-GB"/>
        </w:rPr>
        <w:t>, especially as it is</w:t>
      </w:r>
      <w:r w:rsidR="005D4D0E" w:rsidRPr="00530AA3">
        <w:rPr>
          <w:lang w:val="en-GB"/>
        </w:rPr>
        <w:t xml:space="preserve"> considered as the largest industry</w:t>
      </w:r>
      <w:r>
        <w:rPr>
          <w:lang w:val="en-GB"/>
        </w:rPr>
        <w:t xml:space="preserve"> in </w:t>
      </w:r>
      <w:r w:rsidR="00905614">
        <w:rPr>
          <w:lang w:val="en-GB"/>
        </w:rPr>
        <w:t xml:space="preserve">the </w:t>
      </w:r>
      <w:r>
        <w:rPr>
          <w:lang w:val="en-GB"/>
        </w:rPr>
        <w:t>UK,</w:t>
      </w:r>
      <w:r w:rsidR="005D4D0E" w:rsidRPr="00530AA3">
        <w:rPr>
          <w:lang w:val="en-GB"/>
        </w:rPr>
        <w:t xml:space="preserve"> which has a huge impact on the economy. </w:t>
      </w:r>
      <w:r w:rsidR="006236A6" w:rsidRPr="00530AA3">
        <w:rPr>
          <w:lang w:val="en-GB"/>
        </w:rPr>
        <w:t xml:space="preserve">The government of the UK announced that they will not maintain new restrictions in the EU (Financial Times, 2022). </w:t>
      </w:r>
    </w:p>
    <w:p w14:paraId="77B370A5" w14:textId="77777777" w:rsidR="003E225E" w:rsidRDefault="003E225E" w:rsidP="007D2097">
      <w:pPr>
        <w:rPr>
          <w:b/>
          <w:lang w:val="en-GB"/>
        </w:rPr>
      </w:pPr>
    </w:p>
    <w:p w14:paraId="39F563DA" w14:textId="77777777" w:rsidR="002E1031" w:rsidRPr="00530AA3" w:rsidRDefault="006236A6" w:rsidP="007D2097">
      <w:pPr>
        <w:rPr>
          <w:b/>
          <w:lang w:val="en-GB"/>
        </w:rPr>
      </w:pPr>
      <w:r w:rsidRPr="00530AA3">
        <w:rPr>
          <w:b/>
          <w:lang w:val="en-GB"/>
        </w:rPr>
        <w:lastRenderedPageBreak/>
        <w:t>Economic</w:t>
      </w:r>
    </w:p>
    <w:p w14:paraId="7D6B2F04" w14:textId="021E61C0" w:rsidR="00A217AF" w:rsidRPr="00530AA3" w:rsidRDefault="00A217AF" w:rsidP="00A217AF">
      <w:pPr>
        <w:rPr>
          <w:lang w:val="en-GB"/>
        </w:rPr>
      </w:pPr>
      <w:r>
        <w:rPr>
          <w:lang w:val="en-GB"/>
        </w:rPr>
        <w:t>P</w:t>
      </w:r>
      <w:r w:rsidRPr="00530AA3">
        <w:rPr>
          <w:lang w:val="en-GB"/>
        </w:rPr>
        <w:t xml:space="preserve">eople of the UK </w:t>
      </w:r>
      <w:r>
        <w:rPr>
          <w:lang w:val="en-GB"/>
        </w:rPr>
        <w:t>are encouraged</w:t>
      </w:r>
      <w:r w:rsidRPr="00530AA3">
        <w:rPr>
          <w:lang w:val="en-GB"/>
        </w:rPr>
        <w:t xml:space="preserve"> to purchase more hygiene products to maintain a healthy lifestyle. Hence, the UK economy has a positive impact on </w:t>
      </w:r>
      <w:proofErr w:type="spellStart"/>
      <w:r>
        <w:rPr>
          <w:lang w:val="en-GB"/>
        </w:rPr>
        <w:t>Cleenol</w:t>
      </w:r>
      <w:proofErr w:type="spellEnd"/>
      <w:r>
        <w:rPr>
          <w:lang w:val="en-GB"/>
        </w:rPr>
        <w:t xml:space="preserve"> Group as a part of </w:t>
      </w:r>
      <w:r w:rsidRPr="00530AA3">
        <w:rPr>
          <w:lang w:val="en-GB"/>
        </w:rPr>
        <w:t xml:space="preserve">the chemical industry. </w:t>
      </w:r>
    </w:p>
    <w:p w14:paraId="16046A0E" w14:textId="3ABFE014" w:rsidR="002E1031" w:rsidRPr="00530AA3" w:rsidRDefault="006236A6" w:rsidP="007D2097">
      <w:pPr>
        <w:rPr>
          <w:lang w:val="en-GB"/>
        </w:rPr>
      </w:pPr>
      <w:r w:rsidRPr="00530AA3">
        <w:rPr>
          <w:lang w:val="en-GB"/>
        </w:rPr>
        <w:t xml:space="preserve">In April 2023, the GDP of the UK increased by 0.2% compared to the previous months (ONS, 2023a).  It indicates that the economic condition of the UK is improving steadily. The unemployment rate has increased by 0.2% from March to May 2023 compared to the previous quarter (ONS, 2023b). However, the overall unemployment rate of the UK is low which indicates that growth in the economy is driving wage growth and improving the living standards of people. </w:t>
      </w:r>
    </w:p>
    <w:p w14:paraId="426555FB" w14:textId="77777777" w:rsidR="002E1031" w:rsidRPr="00530AA3" w:rsidRDefault="006236A6" w:rsidP="007D2097">
      <w:pPr>
        <w:rPr>
          <w:b/>
          <w:lang w:val="en-GB"/>
        </w:rPr>
      </w:pPr>
      <w:r w:rsidRPr="00530AA3">
        <w:rPr>
          <w:b/>
          <w:lang w:val="en-GB"/>
        </w:rPr>
        <w:t xml:space="preserve">Social </w:t>
      </w:r>
    </w:p>
    <w:p w14:paraId="44A04F2E" w14:textId="033812C6" w:rsidR="002E1031" w:rsidRPr="00530AA3" w:rsidRDefault="00A217AF" w:rsidP="007D2097">
      <w:pPr>
        <w:rPr>
          <w:lang w:val="en-GB"/>
        </w:rPr>
      </w:pPr>
      <w:r>
        <w:rPr>
          <w:lang w:val="en-GB"/>
        </w:rPr>
        <w:t>S</w:t>
      </w:r>
      <w:r w:rsidRPr="00530AA3">
        <w:rPr>
          <w:lang w:val="en-GB"/>
        </w:rPr>
        <w:t>ocial factors can positively impact the business of the chemical industry</w:t>
      </w:r>
      <w:r w:rsidR="005B49B5">
        <w:rPr>
          <w:lang w:val="en-GB"/>
        </w:rPr>
        <w:t xml:space="preserve">, especially </w:t>
      </w:r>
      <w:proofErr w:type="spellStart"/>
      <w:r w:rsidR="005B49B5">
        <w:rPr>
          <w:lang w:val="en-GB"/>
        </w:rPr>
        <w:t>Cleenol</w:t>
      </w:r>
      <w:proofErr w:type="spellEnd"/>
      <w:r w:rsidR="005B49B5">
        <w:rPr>
          <w:lang w:val="en-GB"/>
        </w:rPr>
        <w:t xml:space="preserve">. </w:t>
      </w:r>
      <w:r w:rsidR="006236A6" w:rsidRPr="00530AA3">
        <w:rPr>
          <w:lang w:val="en-GB"/>
        </w:rPr>
        <w:t xml:space="preserve">The covid-19 pandemic had a substantial impact on </w:t>
      </w:r>
      <w:r w:rsidR="005B49B5">
        <w:rPr>
          <w:lang w:val="en-GB"/>
        </w:rPr>
        <w:t xml:space="preserve">the </w:t>
      </w:r>
      <w:r>
        <w:rPr>
          <w:lang w:val="en-GB"/>
        </w:rPr>
        <w:t>company</w:t>
      </w:r>
      <w:r w:rsidR="006236A6" w:rsidRPr="00530AA3">
        <w:rPr>
          <w:lang w:val="en-GB"/>
        </w:rPr>
        <w:t xml:space="preserve"> as customers have shown increased demand for hygienic products as they are concerned about safety (</w:t>
      </w:r>
      <w:proofErr w:type="spellStart"/>
      <w:r w:rsidR="006236A6" w:rsidRPr="00530AA3">
        <w:rPr>
          <w:highlight w:val="white"/>
          <w:lang w:val="en-GB"/>
        </w:rPr>
        <w:t>Bahlol</w:t>
      </w:r>
      <w:proofErr w:type="spellEnd"/>
      <w:r w:rsidR="006236A6" w:rsidRPr="00530AA3">
        <w:rPr>
          <w:highlight w:val="white"/>
          <w:lang w:val="en-GB"/>
        </w:rPr>
        <w:t xml:space="preserve"> and Dewey 2021, p. 1888</w:t>
      </w:r>
      <w:r w:rsidR="006236A6" w:rsidRPr="00530AA3">
        <w:rPr>
          <w:lang w:val="en-GB"/>
        </w:rPr>
        <w:t xml:space="preserve">). </w:t>
      </w:r>
      <w:r>
        <w:rPr>
          <w:lang w:val="en-GB"/>
        </w:rPr>
        <w:t>People</w:t>
      </w:r>
      <w:r w:rsidR="006236A6" w:rsidRPr="00530AA3">
        <w:rPr>
          <w:lang w:val="en-GB"/>
        </w:rPr>
        <w:t xml:space="preserve"> have started to value healthy living which increased opportunities for the businesses of the chemical industry. </w:t>
      </w:r>
      <w:r>
        <w:rPr>
          <w:lang w:val="en-GB"/>
        </w:rPr>
        <w:t>The</w:t>
      </w:r>
      <w:r w:rsidR="005B49B5">
        <w:rPr>
          <w:lang w:val="en-GB"/>
        </w:rPr>
        <w:t xml:space="preserve"> clients</w:t>
      </w:r>
      <w:r>
        <w:rPr>
          <w:lang w:val="en-GB"/>
        </w:rPr>
        <w:t xml:space="preserve"> are looking</w:t>
      </w:r>
      <w:r w:rsidR="006236A6" w:rsidRPr="00530AA3">
        <w:rPr>
          <w:lang w:val="en-GB"/>
        </w:rPr>
        <w:t xml:space="preserve"> for customised products</w:t>
      </w:r>
      <w:r>
        <w:rPr>
          <w:lang w:val="en-GB"/>
        </w:rPr>
        <w:t>,</w:t>
      </w:r>
      <w:r w:rsidR="006236A6" w:rsidRPr="00530AA3">
        <w:rPr>
          <w:lang w:val="en-GB"/>
        </w:rPr>
        <w:t xml:space="preserve"> which can be easy and convenient to use. </w:t>
      </w:r>
    </w:p>
    <w:p w14:paraId="550A7F1C" w14:textId="77777777" w:rsidR="002E1031" w:rsidRPr="00530AA3" w:rsidRDefault="006236A6" w:rsidP="007D2097">
      <w:pPr>
        <w:rPr>
          <w:b/>
          <w:lang w:val="en-GB"/>
        </w:rPr>
      </w:pPr>
      <w:r w:rsidRPr="00530AA3">
        <w:rPr>
          <w:b/>
          <w:lang w:val="en-GB"/>
        </w:rPr>
        <w:t xml:space="preserve">Technology </w:t>
      </w:r>
    </w:p>
    <w:p w14:paraId="0EBB487D" w14:textId="26E63061" w:rsidR="002E1031" w:rsidRPr="00530AA3" w:rsidRDefault="005B49B5" w:rsidP="007D2097">
      <w:pPr>
        <w:rPr>
          <w:lang w:val="en-GB"/>
        </w:rPr>
      </w:pPr>
      <w:r>
        <w:rPr>
          <w:lang w:val="en-GB"/>
        </w:rPr>
        <w:t>I</w:t>
      </w:r>
      <w:r w:rsidRPr="00530AA3">
        <w:rPr>
          <w:lang w:val="en-GB"/>
        </w:rPr>
        <w:t>t can be stated that technology can positively impact the chemical industry of the UK</w:t>
      </w:r>
      <w:r>
        <w:rPr>
          <w:lang w:val="en-GB"/>
        </w:rPr>
        <w:t xml:space="preserve">, including </w:t>
      </w:r>
      <w:proofErr w:type="spellStart"/>
      <w:r>
        <w:rPr>
          <w:lang w:val="en-GB"/>
        </w:rPr>
        <w:t>Cleenol</w:t>
      </w:r>
      <w:proofErr w:type="spellEnd"/>
      <w:r>
        <w:rPr>
          <w:lang w:val="en-GB"/>
        </w:rPr>
        <w:t xml:space="preserve"> Group</w:t>
      </w:r>
      <w:r w:rsidRPr="00530AA3">
        <w:rPr>
          <w:lang w:val="en-GB"/>
        </w:rPr>
        <w:t xml:space="preserve">. </w:t>
      </w:r>
      <w:r w:rsidR="006236A6" w:rsidRPr="00530AA3">
        <w:rPr>
          <w:lang w:val="en-GB"/>
        </w:rPr>
        <w:t>Digital transformation has a positive impact on the supply chain and inventory. Incorporation of digital technology in the chemical industry can positively impact driving innovation which can improve the efficiency of chemical-producing companies. For instance, AI accelerates the R&amp;D process to develop new products and determine their efficiency. In 2021, the expenditure of Great Britain on R&amp;D of the chemical industry amounted to 0.87 billion pounds (Statista, 2023b).</w:t>
      </w:r>
    </w:p>
    <w:p w14:paraId="41D8ABCB" w14:textId="77777777" w:rsidR="002E1031" w:rsidRPr="00530AA3" w:rsidRDefault="006236A6" w:rsidP="007D2097">
      <w:pPr>
        <w:rPr>
          <w:b/>
          <w:lang w:val="en-GB"/>
        </w:rPr>
      </w:pPr>
      <w:r w:rsidRPr="00530AA3">
        <w:rPr>
          <w:b/>
          <w:lang w:val="en-GB"/>
        </w:rPr>
        <w:t>Environment</w:t>
      </w:r>
    </w:p>
    <w:p w14:paraId="3043500E" w14:textId="344D42AD" w:rsidR="002E1031" w:rsidRPr="00530AA3" w:rsidRDefault="005B49B5" w:rsidP="007D2097">
      <w:pPr>
        <w:rPr>
          <w:lang w:val="en-GB"/>
        </w:rPr>
      </w:pPr>
      <w:r>
        <w:rPr>
          <w:lang w:val="en-GB"/>
        </w:rPr>
        <w:t>E</w:t>
      </w:r>
      <w:r w:rsidRPr="00530AA3">
        <w:rPr>
          <w:lang w:val="en-GB"/>
        </w:rPr>
        <w:t xml:space="preserve">nvironmental factors will positively impact the </w:t>
      </w:r>
      <w:r>
        <w:rPr>
          <w:lang w:val="en-GB"/>
        </w:rPr>
        <w:t xml:space="preserve">company </w:t>
      </w:r>
      <w:proofErr w:type="spellStart"/>
      <w:r>
        <w:rPr>
          <w:lang w:val="en-GB"/>
        </w:rPr>
        <w:t>Cleenol</w:t>
      </w:r>
      <w:proofErr w:type="spellEnd"/>
      <w:r>
        <w:rPr>
          <w:lang w:val="en-GB"/>
        </w:rPr>
        <w:t xml:space="preserve"> as a part of the </w:t>
      </w:r>
      <w:r w:rsidRPr="00530AA3">
        <w:rPr>
          <w:lang w:val="en-GB"/>
        </w:rPr>
        <w:t>chemical industry of the UK</w:t>
      </w:r>
      <w:r>
        <w:rPr>
          <w:lang w:val="en-GB"/>
        </w:rPr>
        <w:t xml:space="preserve"> as it is the</w:t>
      </w:r>
      <w:r w:rsidR="006236A6" w:rsidRPr="00530AA3">
        <w:rPr>
          <w:lang w:val="en-GB"/>
        </w:rPr>
        <w:t xml:space="preserve"> third largest sector that contributes to CO</w:t>
      </w:r>
      <w:r w:rsidR="006236A6" w:rsidRPr="00530AA3">
        <w:rPr>
          <w:vertAlign w:val="subscript"/>
          <w:lang w:val="en-GB"/>
        </w:rPr>
        <w:t>2</w:t>
      </w:r>
      <w:r w:rsidR="006236A6" w:rsidRPr="00530AA3">
        <w:rPr>
          <w:lang w:val="en-GB"/>
        </w:rPr>
        <w:t xml:space="preserve"> emissions. The government of the UK </w:t>
      </w:r>
      <w:r w:rsidR="008E42C4">
        <w:rPr>
          <w:lang w:val="en-GB"/>
        </w:rPr>
        <w:t>invests</w:t>
      </w:r>
      <w:r w:rsidR="006236A6" w:rsidRPr="00530AA3">
        <w:rPr>
          <w:lang w:val="en-GB"/>
        </w:rPr>
        <w:t xml:space="preserve"> in clean energy technology to reduce carbon </w:t>
      </w:r>
      <w:r w:rsidR="008E42C4">
        <w:rPr>
          <w:lang w:val="en-GB"/>
        </w:rPr>
        <w:t>emissions</w:t>
      </w:r>
      <w:r w:rsidR="006236A6" w:rsidRPr="00530AA3">
        <w:rPr>
          <w:lang w:val="en-GB"/>
        </w:rPr>
        <w:t xml:space="preserve"> to achieve the Net Zero scenario (IEA, 2023). Therefore, companies need to develop strategies to incorporate low-emission methods for recycling and chemical production. It can be said that </w:t>
      </w:r>
      <w:r w:rsidR="006236A6" w:rsidRPr="00530AA3">
        <w:rPr>
          <w:lang w:val="en-GB"/>
        </w:rPr>
        <w:lastRenderedPageBreak/>
        <w:t xml:space="preserve">chemical companies </w:t>
      </w:r>
      <w:r w:rsidR="00114C88" w:rsidRPr="00530AA3">
        <w:rPr>
          <w:lang w:val="en-GB"/>
        </w:rPr>
        <w:t>could</w:t>
      </w:r>
      <w:r w:rsidR="006236A6" w:rsidRPr="00530AA3">
        <w:rPr>
          <w:lang w:val="en-GB"/>
        </w:rPr>
        <w:t xml:space="preserve"> develop processes </w:t>
      </w:r>
      <w:r w:rsidR="008E42C4">
        <w:rPr>
          <w:lang w:val="en-GB"/>
        </w:rPr>
        <w:t>that</w:t>
      </w:r>
      <w:r w:rsidR="006236A6" w:rsidRPr="00530AA3">
        <w:rPr>
          <w:lang w:val="en-GB"/>
        </w:rPr>
        <w:t xml:space="preserve"> will help them to reduce carbon emissions and it will attract more customers to the company. </w:t>
      </w:r>
    </w:p>
    <w:p w14:paraId="2163039A" w14:textId="77777777" w:rsidR="002E1031" w:rsidRPr="00530AA3" w:rsidRDefault="006236A6" w:rsidP="007D2097">
      <w:pPr>
        <w:rPr>
          <w:b/>
          <w:lang w:val="en-GB"/>
        </w:rPr>
      </w:pPr>
      <w:r w:rsidRPr="00530AA3">
        <w:rPr>
          <w:b/>
          <w:lang w:val="en-GB"/>
        </w:rPr>
        <w:t xml:space="preserve">Legal </w:t>
      </w:r>
    </w:p>
    <w:p w14:paraId="6E8DEE9A" w14:textId="0434AB91" w:rsidR="002E1031" w:rsidRDefault="005B49B5" w:rsidP="007D2097">
      <w:pPr>
        <w:rPr>
          <w:lang w:val="en-GB"/>
        </w:rPr>
      </w:pPr>
      <w:r w:rsidRPr="00530AA3">
        <w:rPr>
          <w:lang w:val="en-GB"/>
        </w:rPr>
        <w:t xml:space="preserve">The government of the UK work closely with stakeholders and partners to manage the chemical industry therefore </w:t>
      </w:r>
      <w:proofErr w:type="spellStart"/>
      <w:r>
        <w:rPr>
          <w:lang w:val="en-GB"/>
        </w:rPr>
        <w:t>Cleenol</w:t>
      </w:r>
      <w:proofErr w:type="spellEnd"/>
      <w:r>
        <w:rPr>
          <w:lang w:val="en-GB"/>
        </w:rPr>
        <w:t xml:space="preserve"> Group</w:t>
      </w:r>
      <w:r w:rsidRPr="00530AA3">
        <w:rPr>
          <w:lang w:val="en-GB"/>
        </w:rPr>
        <w:t xml:space="preserve"> need</w:t>
      </w:r>
      <w:r>
        <w:rPr>
          <w:lang w:val="en-GB"/>
        </w:rPr>
        <w:t>s</w:t>
      </w:r>
      <w:r w:rsidRPr="00530AA3">
        <w:rPr>
          <w:lang w:val="en-GB"/>
        </w:rPr>
        <w:t xml:space="preserve"> to follow these regulations for business </w:t>
      </w:r>
      <w:proofErr w:type="spellStart"/>
      <w:proofErr w:type="gramStart"/>
      <w:r w:rsidRPr="00530AA3">
        <w:rPr>
          <w:lang w:val="en-GB"/>
        </w:rPr>
        <w:t>purpose.</w:t>
      </w:r>
      <w:r w:rsidR="006236A6" w:rsidRPr="00530AA3">
        <w:rPr>
          <w:lang w:val="en-GB"/>
        </w:rPr>
        <w:t>“</w:t>
      </w:r>
      <w:proofErr w:type="gramEnd"/>
      <w:r w:rsidR="006236A6" w:rsidRPr="00530AA3">
        <w:rPr>
          <w:lang w:val="en-GB"/>
        </w:rPr>
        <w:t>Health</w:t>
      </w:r>
      <w:proofErr w:type="spellEnd"/>
      <w:r w:rsidR="006236A6" w:rsidRPr="00530AA3">
        <w:rPr>
          <w:lang w:val="en-GB"/>
        </w:rPr>
        <w:t xml:space="preserve"> and Safety Act of 1974” ensures occupational safety and health in the UK (HSE, 2023). This act allows safety at the workplace therefore companies need to work in compliance which can positively impact the employees of chemical companies. Health and safety law is essential to protect employees from risks. In the UK, businesses need to follow domestic chemical regulations to manufacture, distribute and sell chemicals (GOV, 2020). </w:t>
      </w:r>
    </w:p>
    <w:p w14:paraId="5623329E" w14:textId="6FF96366" w:rsidR="005B49B5" w:rsidRPr="00530AA3" w:rsidRDefault="00905614" w:rsidP="007D2097">
      <w:pPr>
        <w:rPr>
          <w:lang w:val="en-GB"/>
        </w:rPr>
      </w:pPr>
      <w:r>
        <w:rPr>
          <w:lang w:val="en-GB"/>
        </w:rPr>
        <w:t>The next</w:t>
      </w:r>
      <w:r w:rsidR="005B49B5">
        <w:rPr>
          <w:lang w:val="en-GB"/>
        </w:rPr>
        <w:t xml:space="preserve"> </w:t>
      </w:r>
      <w:r w:rsidR="00AE6109">
        <w:rPr>
          <w:lang w:val="en-GB"/>
        </w:rPr>
        <w:t xml:space="preserve">tool </w:t>
      </w:r>
      <w:r>
        <w:rPr>
          <w:lang w:val="en-GB"/>
        </w:rPr>
        <w:t>for</w:t>
      </w:r>
      <w:r w:rsidR="00AE6109">
        <w:rPr>
          <w:lang w:val="en-GB"/>
        </w:rPr>
        <w:t xml:space="preserve"> analysing</w:t>
      </w:r>
      <w:r w:rsidR="005B49B5">
        <w:rPr>
          <w:lang w:val="en-GB"/>
        </w:rPr>
        <w:t xml:space="preserve"> </w:t>
      </w:r>
      <w:r w:rsidR="00AE6109">
        <w:rPr>
          <w:lang w:val="en-GB"/>
        </w:rPr>
        <w:t xml:space="preserve">the discussed company </w:t>
      </w:r>
      <w:r w:rsidR="00CA4E26">
        <w:rPr>
          <w:lang w:val="en-GB"/>
        </w:rPr>
        <w:t>is SWOT</w:t>
      </w:r>
      <w:r w:rsidR="00AE6109">
        <w:rPr>
          <w:lang w:val="en-GB"/>
        </w:rPr>
        <w:t xml:space="preserve"> analysis and it is shown in </w:t>
      </w:r>
      <w:r>
        <w:rPr>
          <w:lang w:val="en-GB"/>
        </w:rPr>
        <w:t>detail</w:t>
      </w:r>
      <w:r w:rsidR="00AE6109">
        <w:rPr>
          <w:lang w:val="en-GB"/>
        </w:rPr>
        <w:t xml:space="preserve"> </w:t>
      </w:r>
      <w:r w:rsidR="00FD00AD">
        <w:rPr>
          <w:lang w:val="en-GB"/>
        </w:rPr>
        <w:t>in</w:t>
      </w:r>
      <w:r w:rsidR="00AE6109">
        <w:rPr>
          <w:lang w:val="en-GB"/>
        </w:rPr>
        <w:t xml:space="preserve"> Table 1 as </w:t>
      </w:r>
      <w:r>
        <w:rPr>
          <w:lang w:val="en-GB"/>
        </w:rPr>
        <w:t>follows</w:t>
      </w:r>
      <w:r w:rsidR="00AE6109">
        <w:rPr>
          <w:lang w:val="en-GB"/>
        </w:rPr>
        <w:t xml:space="preserve">: </w:t>
      </w:r>
    </w:p>
    <w:p w14:paraId="56078AF9" w14:textId="77777777" w:rsidR="002E1031" w:rsidRPr="00530AA3" w:rsidRDefault="006236A6" w:rsidP="007D2097">
      <w:pPr>
        <w:pStyle w:val="Heading2"/>
        <w:rPr>
          <w:lang w:val="en-GB"/>
        </w:rPr>
      </w:pPr>
      <w:bookmarkStart w:id="10" w:name="_e4tnhfvby088" w:colFirst="0" w:colLast="0"/>
      <w:bookmarkStart w:id="11" w:name="_Toc143376737"/>
      <w:bookmarkEnd w:id="10"/>
      <w:r w:rsidRPr="00530AA3">
        <w:rPr>
          <w:lang w:val="en-GB"/>
        </w:rPr>
        <w:t>SWOT Analysis</w:t>
      </w:r>
      <w:bookmarkEnd w:id="11"/>
    </w:p>
    <w:tbl>
      <w:tblPr>
        <w:tblStyle w:val="a"/>
        <w:tblW w:w="902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D759C1" w:rsidRPr="00530AA3" w14:paraId="0E66E482" w14:textId="77777777" w:rsidTr="00B334B1">
        <w:trPr>
          <w:jc w:val="center"/>
        </w:trPr>
        <w:tc>
          <w:tcPr>
            <w:tcW w:w="4513" w:type="dxa"/>
            <w:shd w:val="clear" w:color="auto" w:fill="CCC0D9" w:themeFill="accent4" w:themeFillTint="66"/>
            <w:tcMar>
              <w:top w:w="100" w:type="dxa"/>
              <w:left w:w="100" w:type="dxa"/>
              <w:bottom w:w="100" w:type="dxa"/>
              <w:right w:w="100" w:type="dxa"/>
            </w:tcMar>
          </w:tcPr>
          <w:p w14:paraId="7A6B4433"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Strength</w:t>
            </w:r>
          </w:p>
        </w:tc>
        <w:tc>
          <w:tcPr>
            <w:tcW w:w="4513" w:type="dxa"/>
            <w:shd w:val="clear" w:color="auto" w:fill="CCC0D9" w:themeFill="accent4" w:themeFillTint="66"/>
            <w:tcMar>
              <w:top w:w="100" w:type="dxa"/>
              <w:left w:w="100" w:type="dxa"/>
              <w:bottom w:w="100" w:type="dxa"/>
              <w:right w:w="100" w:type="dxa"/>
            </w:tcMar>
          </w:tcPr>
          <w:p w14:paraId="00245F41"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Weakness</w:t>
            </w:r>
          </w:p>
        </w:tc>
      </w:tr>
      <w:tr w:rsidR="00D759C1" w:rsidRPr="00530AA3" w14:paraId="37267749" w14:textId="77777777">
        <w:trPr>
          <w:jc w:val="center"/>
        </w:trPr>
        <w:tc>
          <w:tcPr>
            <w:tcW w:w="4513" w:type="dxa"/>
            <w:shd w:val="clear" w:color="auto" w:fill="auto"/>
            <w:tcMar>
              <w:top w:w="100" w:type="dxa"/>
              <w:left w:w="100" w:type="dxa"/>
              <w:bottom w:w="100" w:type="dxa"/>
              <w:right w:w="100" w:type="dxa"/>
            </w:tcMar>
          </w:tcPr>
          <w:p w14:paraId="1C5902EE" w14:textId="2E3CD0E4" w:rsidR="002E1031" w:rsidRPr="00530AA3" w:rsidRDefault="006236A6" w:rsidP="007D2097">
            <w:pPr>
              <w:widowControl w:val="0"/>
              <w:numPr>
                <w:ilvl w:val="0"/>
                <w:numId w:val="3"/>
              </w:numPr>
              <w:pBdr>
                <w:top w:val="nil"/>
                <w:left w:val="nil"/>
                <w:bottom w:val="nil"/>
                <w:right w:val="nil"/>
                <w:between w:val="nil"/>
              </w:pBdr>
              <w:spacing w:before="0"/>
              <w:rPr>
                <w:lang w:val="en-GB"/>
              </w:rPr>
            </w:pPr>
            <w:proofErr w:type="spellStart"/>
            <w:r w:rsidRPr="00530AA3">
              <w:rPr>
                <w:b/>
                <w:i/>
                <w:lang w:val="en-GB"/>
              </w:rPr>
              <w:t>Cleenol</w:t>
            </w:r>
            <w:proofErr w:type="spellEnd"/>
            <w:r w:rsidRPr="00530AA3">
              <w:rPr>
                <w:b/>
                <w:i/>
                <w:lang w:val="en-GB"/>
              </w:rPr>
              <w:t xml:space="preserve"> group</w:t>
            </w:r>
            <w:r w:rsidRPr="00530AA3">
              <w:rPr>
                <w:lang w:val="en-GB"/>
              </w:rPr>
              <w:t xml:space="preserve"> produces a range of cleaning and bleaching products with wide varieties in </w:t>
            </w:r>
            <w:r w:rsidR="00AE6109">
              <w:rPr>
                <w:lang w:val="en-GB"/>
              </w:rPr>
              <w:t>colour</w:t>
            </w:r>
            <w:r w:rsidRPr="00530AA3">
              <w:rPr>
                <w:lang w:val="en-GB"/>
              </w:rPr>
              <w:t>, appearance</w:t>
            </w:r>
            <w:r w:rsidR="008E42C4">
              <w:rPr>
                <w:lang w:val="en-GB"/>
              </w:rPr>
              <w:t>,</w:t>
            </w:r>
            <w:r w:rsidRPr="00530AA3">
              <w:rPr>
                <w:lang w:val="en-GB"/>
              </w:rPr>
              <w:t xml:space="preserve"> and packaging.</w:t>
            </w:r>
          </w:p>
          <w:p w14:paraId="1DD2330B" w14:textId="77777777" w:rsidR="002E1031" w:rsidRPr="00530AA3" w:rsidRDefault="006236A6" w:rsidP="007D2097">
            <w:pPr>
              <w:widowControl w:val="0"/>
              <w:numPr>
                <w:ilvl w:val="0"/>
                <w:numId w:val="3"/>
              </w:numPr>
              <w:pBdr>
                <w:top w:val="nil"/>
                <w:left w:val="nil"/>
                <w:bottom w:val="nil"/>
                <w:right w:val="nil"/>
                <w:between w:val="nil"/>
              </w:pBdr>
              <w:spacing w:before="0"/>
              <w:rPr>
                <w:lang w:val="en-GB"/>
              </w:rPr>
            </w:pPr>
            <w:r w:rsidRPr="00530AA3">
              <w:rPr>
                <w:lang w:val="en-GB"/>
              </w:rPr>
              <w:t xml:space="preserve">The company consisted </w:t>
            </w:r>
            <w:r w:rsidR="003E745D" w:rsidRPr="00530AA3">
              <w:rPr>
                <w:lang w:val="en-GB"/>
              </w:rPr>
              <w:t>of more</w:t>
            </w:r>
            <w:r w:rsidRPr="00530AA3">
              <w:rPr>
                <w:lang w:val="en-GB"/>
              </w:rPr>
              <w:t xml:space="preserve"> than 250 skilled professionals capable of addressing the challenging business environment in the UK (</w:t>
            </w:r>
            <w:proofErr w:type="spellStart"/>
            <w:r w:rsidRPr="00530AA3">
              <w:rPr>
                <w:sz w:val="24"/>
                <w:szCs w:val="24"/>
                <w:lang w:val="en-GB"/>
              </w:rPr>
              <w:t>Endole</w:t>
            </w:r>
            <w:proofErr w:type="spellEnd"/>
            <w:r w:rsidRPr="00530AA3">
              <w:rPr>
                <w:sz w:val="24"/>
                <w:szCs w:val="24"/>
                <w:lang w:val="en-GB"/>
              </w:rPr>
              <w:t>, 2023</w:t>
            </w:r>
            <w:r w:rsidRPr="00530AA3">
              <w:rPr>
                <w:lang w:val="en-GB"/>
              </w:rPr>
              <w:t>).</w:t>
            </w:r>
          </w:p>
          <w:p w14:paraId="23FCFD19" w14:textId="77777777" w:rsidR="002E1031" w:rsidRPr="00530AA3" w:rsidRDefault="006236A6" w:rsidP="007D2097">
            <w:pPr>
              <w:widowControl w:val="0"/>
              <w:numPr>
                <w:ilvl w:val="0"/>
                <w:numId w:val="3"/>
              </w:numPr>
              <w:pBdr>
                <w:top w:val="nil"/>
                <w:left w:val="nil"/>
                <w:bottom w:val="nil"/>
                <w:right w:val="nil"/>
                <w:between w:val="nil"/>
              </w:pBdr>
              <w:spacing w:before="0"/>
              <w:rPr>
                <w:lang w:val="en-GB"/>
              </w:rPr>
            </w:pPr>
            <w:r w:rsidRPr="00530AA3">
              <w:rPr>
                <w:lang w:val="en-GB"/>
              </w:rPr>
              <w:t>The company has a strong stakeholder relation and market demand that endures annual turnover ranging from £10 to £50 million (</w:t>
            </w:r>
            <w:r w:rsidRPr="00530AA3">
              <w:rPr>
                <w:sz w:val="24"/>
                <w:szCs w:val="24"/>
                <w:lang w:val="en-GB"/>
              </w:rPr>
              <w:t>GOV, 2023b</w:t>
            </w:r>
            <w:r w:rsidRPr="00530AA3">
              <w:rPr>
                <w:lang w:val="en-GB"/>
              </w:rPr>
              <w:t>).</w:t>
            </w:r>
          </w:p>
        </w:tc>
        <w:tc>
          <w:tcPr>
            <w:tcW w:w="4513" w:type="dxa"/>
            <w:shd w:val="clear" w:color="auto" w:fill="auto"/>
            <w:tcMar>
              <w:top w:w="100" w:type="dxa"/>
              <w:left w:w="100" w:type="dxa"/>
              <w:bottom w:w="100" w:type="dxa"/>
              <w:right w:w="100" w:type="dxa"/>
            </w:tcMar>
          </w:tcPr>
          <w:p w14:paraId="3B86623A" w14:textId="77777777" w:rsidR="002E1031" w:rsidRPr="00530AA3" w:rsidRDefault="006236A6" w:rsidP="007D2097">
            <w:pPr>
              <w:widowControl w:val="0"/>
              <w:numPr>
                <w:ilvl w:val="0"/>
                <w:numId w:val="2"/>
              </w:numPr>
              <w:pBdr>
                <w:top w:val="nil"/>
                <w:left w:val="nil"/>
                <w:bottom w:val="nil"/>
                <w:right w:val="nil"/>
                <w:between w:val="nil"/>
              </w:pBdr>
              <w:spacing w:before="0"/>
              <w:rPr>
                <w:lang w:val="en-GB"/>
              </w:rPr>
            </w:pPr>
            <w:r w:rsidRPr="00530AA3">
              <w:rPr>
                <w:lang w:val="en-GB"/>
              </w:rPr>
              <w:t xml:space="preserve">As a brand operational in the chemical industry of the UK, </w:t>
            </w:r>
            <w:proofErr w:type="spellStart"/>
            <w:r w:rsidRPr="00530AA3">
              <w:rPr>
                <w:lang w:val="en-GB"/>
              </w:rPr>
              <w:t>Cleenol</w:t>
            </w:r>
            <w:proofErr w:type="spellEnd"/>
            <w:r w:rsidRPr="00530AA3">
              <w:rPr>
                <w:lang w:val="en-GB"/>
              </w:rPr>
              <w:t xml:space="preserve"> Group endorses a less competitive strategy than its counterparts in the UK.</w:t>
            </w:r>
          </w:p>
          <w:p w14:paraId="2D73231D" w14:textId="77777777" w:rsidR="002E1031" w:rsidRPr="00530AA3" w:rsidRDefault="006236A6" w:rsidP="007D2097">
            <w:pPr>
              <w:widowControl w:val="0"/>
              <w:numPr>
                <w:ilvl w:val="0"/>
                <w:numId w:val="2"/>
              </w:numPr>
              <w:pBdr>
                <w:top w:val="nil"/>
                <w:left w:val="nil"/>
                <w:bottom w:val="nil"/>
                <w:right w:val="nil"/>
                <w:between w:val="nil"/>
              </w:pBdr>
              <w:spacing w:before="0"/>
              <w:rPr>
                <w:lang w:val="en-GB"/>
              </w:rPr>
            </w:pPr>
            <w:r w:rsidRPr="00530AA3">
              <w:rPr>
                <w:lang w:val="en-GB"/>
              </w:rPr>
              <w:t>The lack of trending technology in delivery management is reducing the scope of business expansion for the company.</w:t>
            </w:r>
          </w:p>
          <w:p w14:paraId="3516D36C" w14:textId="77777777" w:rsidR="002E1031" w:rsidRPr="00530AA3" w:rsidRDefault="006236A6" w:rsidP="007D2097">
            <w:pPr>
              <w:widowControl w:val="0"/>
              <w:numPr>
                <w:ilvl w:val="0"/>
                <w:numId w:val="2"/>
              </w:numPr>
              <w:pBdr>
                <w:top w:val="nil"/>
                <w:left w:val="nil"/>
                <w:bottom w:val="nil"/>
                <w:right w:val="nil"/>
                <w:between w:val="nil"/>
              </w:pBdr>
              <w:spacing w:before="0"/>
              <w:rPr>
                <w:lang w:val="en-GB"/>
              </w:rPr>
            </w:pPr>
            <w:r w:rsidRPr="00530AA3">
              <w:rPr>
                <w:lang w:val="en-GB"/>
              </w:rPr>
              <w:t>Less flexibility in business operation and a lack of skills in marketing operations is deteriorating the position of the company in the UK market.</w:t>
            </w:r>
          </w:p>
          <w:p w14:paraId="47B99F70" w14:textId="77777777" w:rsidR="002E1031" w:rsidRPr="00530AA3" w:rsidRDefault="006236A6" w:rsidP="007D2097">
            <w:pPr>
              <w:widowControl w:val="0"/>
              <w:numPr>
                <w:ilvl w:val="0"/>
                <w:numId w:val="2"/>
              </w:numPr>
              <w:pBdr>
                <w:top w:val="nil"/>
                <w:left w:val="nil"/>
                <w:bottom w:val="nil"/>
                <w:right w:val="nil"/>
                <w:between w:val="nil"/>
              </w:pBdr>
              <w:spacing w:before="0"/>
              <w:rPr>
                <w:lang w:val="en-GB"/>
              </w:rPr>
            </w:pPr>
            <w:r w:rsidRPr="00530AA3">
              <w:rPr>
                <w:lang w:val="en-GB"/>
              </w:rPr>
              <w:t>The company is facing a challenge in retaining their employees considering the reduction of active employees from 106 to 100 from 2020 to 2021 in the UK (</w:t>
            </w:r>
            <w:r w:rsidRPr="00530AA3">
              <w:rPr>
                <w:sz w:val="24"/>
                <w:szCs w:val="24"/>
                <w:lang w:val="en-GB"/>
              </w:rPr>
              <w:t xml:space="preserve">Global Data </w:t>
            </w:r>
            <w:r w:rsidRPr="00530AA3">
              <w:rPr>
                <w:sz w:val="24"/>
                <w:szCs w:val="24"/>
                <w:lang w:val="en-GB"/>
              </w:rPr>
              <w:lastRenderedPageBreak/>
              <w:t>Base, 2023</w:t>
            </w:r>
            <w:r w:rsidRPr="00530AA3">
              <w:rPr>
                <w:lang w:val="en-GB"/>
              </w:rPr>
              <w:t xml:space="preserve">). </w:t>
            </w:r>
          </w:p>
        </w:tc>
      </w:tr>
      <w:tr w:rsidR="00D759C1" w:rsidRPr="00530AA3" w14:paraId="7929EF4A" w14:textId="77777777" w:rsidTr="00E50432">
        <w:trPr>
          <w:jc w:val="center"/>
        </w:trPr>
        <w:tc>
          <w:tcPr>
            <w:tcW w:w="4513" w:type="dxa"/>
            <w:shd w:val="clear" w:color="auto" w:fill="CCC0D9" w:themeFill="accent4" w:themeFillTint="66"/>
            <w:tcMar>
              <w:top w:w="100" w:type="dxa"/>
              <w:left w:w="100" w:type="dxa"/>
              <w:bottom w:w="100" w:type="dxa"/>
              <w:right w:w="100" w:type="dxa"/>
            </w:tcMar>
          </w:tcPr>
          <w:p w14:paraId="59BAFF10"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lastRenderedPageBreak/>
              <w:t>Opportunity</w:t>
            </w:r>
          </w:p>
        </w:tc>
        <w:tc>
          <w:tcPr>
            <w:tcW w:w="4513" w:type="dxa"/>
            <w:shd w:val="clear" w:color="auto" w:fill="CCC0D9" w:themeFill="accent4" w:themeFillTint="66"/>
            <w:tcMar>
              <w:top w:w="100" w:type="dxa"/>
              <w:left w:w="100" w:type="dxa"/>
              <w:bottom w:w="100" w:type="dxa"/>
              <w:right w:w="100" w:type="dxa"/>
            </w:tcMar>
          </w:tcPr>
          <w:p w14:paraId="75D7F6F4"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Threat</w:t>
            </w:r>
          </w:p>
        </w:tc>
      </w:tr>
      <w:tr w:rsidR="00D759C1" w:rsidRPr="00530AA3" w14:paraId="3334E79E" w14:textId="77777777">
        <w:trPr>
          <w:jc w:val="center"/>
        </w:trPr>
        <w:tc>
          <w:tcPr>
            <w:tcW w:w="4513" w:type="dxa"/>
            <w:shd w:val="clear" w:color="auto" w:fill="auto"/>
            <w:tcMar>
              <w:top w:w="100" w:type="dxa"/>
              <w:left w:w="100" w:type="dxa"/>
              <w:bottom w:w="100" w:type="dxa"/>
              <w:right w:w="100" w:type="dxa"/>
            </w:tcMar>
          </w:tcPr>
          <w:p w14:paraId="58CDE570" w14:textId="77777777" w:rsidR="002E1031" w:rsidRPr="00530AA3" w:rsidRDefault="006236A6" w:rsidP="007D2097">
            <w:pPr>
              <w:widowControl w:val="0"/>
              <w:numPr>
                <w:ilvl w:val="0"/>
                <w:numId w:val="1"/>
              </w:numPr>
              <w:pBdr>
                <w:top w:val="nil"/>
                <w:left w:val="nil"/>
                <w:bottom w:val="nil"/>
                <w:right w:val="nil"/>
                <w:between w:val="nil"/>
              </w:pBdr>
              <w:spacing w:before="0"/>
              <w:rPr>
                <w:lang w:val="en-GB"/>
              </w:rPr>
            </w:pPr>
            <w:r w:rsidRPr="00530AA3">
              <w:rPr>
                <w:lang w:val="en-GB"/>
              </w:rPr>
              <w:t>Enhancement of the brand image of the company with digital tools can ensure greater customer engagement.</w:t>
            </w:r>
          </w:p>
          <w:p w14:paraId="6DE7E7C1" w14:textId="77777777" w:rsidR="002E1031" w:rsidRPr="00530AA3" w:rsidRDefault="006236A6" w:rsidP="007D2097">
            <w:pPr>
              <w:widowControl w:val="0"/>
              <w:numPr>
                <w:ilvl w:val="0"/>
                <w:numId w:val="1"/>
              </w:numPr>
              <w:pBdr>
                <w:top w:val="nil"/>
                <w:left w:val="nil"/>
                <w:bottom w:val="nil"/>
                <w:right w:val="nil"/>
                <w:between w:val="nil"/>
              </w:pBdr>
              <w:spacing w:before="0"/>
              <w:rPr>
                <w:lang w:val="en-GB"/>
              </w:rPr>
            </w:pPr>
            <w:r w:rsidRPr="00530AA3">
              <w:rPr>
                <w:lang w:val="en-GB"/>
              </w:rPr>
              <w:t>Improvement of operation management with flexible business culture, and a focus on research and development can ensure greater competitive advantage for the company.</w:t>
            </w:r>
          </w:p>
          <w:p w14:paraId="74B2D0CB" w14:textId="38EF6BAA" w:rsidR="002E1031" w:rsidRPr="00530AA3" w:rsidRDefault="006236A6" w:rsidP="007D2097">
            <w:pPr>
              <w:widowControl w:val="0"/>
              <w:numPr>
                <w:ilvl w:val="0"/>
                <w:numId w:val="1"/>
              </w:numPr>
              <w:pBdr>
                <w:top w:val="nil"/>
                <w:left w:val="nil"/>
                <w:bottom w:val="nil"/>
                <w:right w:val="nil"/>
                <w:between w:val="nil"/>
              </w:pBdr>
              <w:spacing w:before="0"/>
              <w:rPr>
                <w:lang w:val="en-GB"/>
              </w:rPr>
            </w:pPr>
            <w:r w:rsidRPr="00530AA3">
              <w:rPr>
                <w:lang w:val="en-GB"/>
              </w:rPr>
              <w:t>Inclusion of skilled employees, and providing training and development in AI, cloud computing technologies</w:t>
            </w:r>
            <w:r w:rsidR="008E42C4">
              <w:rPr>
                <w:lang w:val="en-GB"/>
              </w:rPr>
              <w:t>,</w:t>
            </w:r>
            <w:r w:rsidRPr="00530AA3">
              <w:rPr>
                <w:lang w:val="en-GB"/>
              </w:rPr>
              <w:t xml:space="preserve"> and others can streamline business processes with increased transparency, authenticity</w:t>
            </w:r>
            <w:r w:rsidR="008E42C4">
              <w:rPr>
                <w:lang w:val="en-GB"/>
              </w:rPr>
              <w:t>,</w:t>
            </w:r>
            <w:r w:rsidRPr="00530AA3">
              <w:rPr>
                <w:lang w:val="en-GB"/>
              </w:rPr>
              <w:t xml:space="preserve"> and informed decision-making.</w:t>
            </w:r>
          </w:p>
        </w:tc>
        <w:tc>
          <w:tcPr>
            <w:tcW w:w="4513" w:type="dxa"/>
            <w:shd w:val="clear" w:color="auto" w:fill="auto"/>
            <w:tcMar>
              <w:top w:w="100" w:type="dxa"/>
              <w:left w:w="100" w:type="dxa"/>
              <w:bottom w:w="100" w:type="dxa"/>
              <w:right w:w="100" w:type="dxa"/>
            </w:tcMar>
          </w:tcPr>
          <w:p w14:paraId="0B00FB5A" w14:textId="77777777" w:rsidR="002E1031" w:rsidRPr="00530AA3" w:rsidRDefault="006236A6" w:rsidP="007D2097">
            <w:pPr>
              <w:widowControl w:val="0"/>
              <w:numPr>
                <w:ilvl w:val="0"/>
                <w:numId w:val="4"/>
              </w:numPr>
              <w:pBdr>
                <w:top w:val="nil"/>
                <w:left w:val="nil"/>
                <w:bottom w:val="nil"/>
                <w:right w:val="nil"/>
                <w:between w:val="nil"/>
              </w:pBdr>
              <w:spacing w:before="0"/>
              <w:rPr>
                <w:lang w:val="en-GB"/>
              </w:rPr>
            </w:pPr>
            <w:r w:rsidRPr="00530AA3">
              <w:rPr>
                <w:lang w:val="en-GB"/>
              </w:rPr>
              <w:t>The demand-pull inflation of the UK market is increasing stress for the company to meet customer demands, resulting in an increased workload for the workforce (</w:t>
            </w:r>
            <w:r w:rsidRPr="00530AA3">
              <w:rPr>
                <w:sz w:val="24"/>
                <w:szCs w:val="24"/>
                <w:lang w:val="en-GB"/>
              </w:rPr>
              <w:t>Chemical Industry Journal, 2023</w:t>
            </w:r>
            <w:r w:rsidRPr="00530AA3">
              <w:rPr>
                <w:lang w:val="en-GB"/>
              </w:rPr>
              <w:t>).</w:t>
            </w:r>
          </w:p>
          <w:p w14:paraId="3FB76C0F" w14:textId="3109A35B" w:rsidR="002E1031" w:rsidRPr="00530AA3" w:rsidRDefault="006236A6" w:rsidP="007D2097">
            <w:pPr>
              <w:widowControl w:val="0"/>
              <w:numPr>
                <w:ilvl w:val="0"/>
                <w:numId w:val="4"/>
              </w:numPr>
              <w:pBdr>
                <w:top w:val="nil"/>
                <w:left w:val="nil"/>
                <w:bottom w:val="nil"/>
                <w:right w:val="nil"/>
                <w:between w:val="nil"/>
              </w:pBdr>
              <w:spacing w:before="0"/>
              <w:rPr>
                <w:lang w:val="en-GB"/>
              </w:rPr>
            </w:pPr>
            <w:r w:rsidRPr="00530AA3">
              <w:rPr>
                <w:lang w:val="en-GB"/>
              </w:rPr>
              <w:t xml:space="preserve">Dramatic changes encountered in the new normal </w:t>
            </w:r>
            <w:r w:rsidR="008E42C4">
              <w:rPr>
                <w:lang w:val="en-GB"/>
              </w:rPr>
              <w:t>concerning</w:t>
            </w:r>
            <w:r w:rsidRPr="00530AA3">
              <w:rPr>
                <w:lang w:val="en-GB"/>
              </w:rPr>
              <w:t xml:space="preserve"> employee retention might pose a threat to the company leading to a </w:t>
            </w:r>
            <w:proofErr w:type="spellStart"/>
            <w:r w:rsidR="008E42C4">
              <w:rPr>
                <w:lang w:val="en-GB"/>
              </w:rPr>
              <w:t>labor</w:t>
            </w:r>
            <w:proofErr w:type="spellEnd"/>
            <w:r w:rsidRPr="00530AA3">
              <w:rPr>
                <w:lang w:val="en-GB"/>
              </w:rPr>
              <w:t xml:space="preserve"> shortage. </w:t>
            </w:r>
          </w:p>
          <w:p w14:paraId="7AB95669" w14:textId="0A27AE9A" w:rsidR="002E1031" w:rsidRPr="00530AA3" w:rsidRDefault="006236A6" w:rsidP="007D2097">
            <w:pPr>
              <w:widowControl w:val="0"/>
              <w:numPr>
                <w:ilvl w:val="0"/>
                <w:numId w:val="4"/>
              </w:numPr>
              <w:pBdr>
                <w:top w:val="nil"/>
                <w:left w:val="nil"/>
                <w:bottom w:val="nil"/>
                <w:right w:val="nil"/>
                <w:between w:val="nil"/>
              </w:pBdr>
              <w:spacing w:before="0"/>
              <w:rPr>
                <w:lang w:val="en-GB"/>
              </w:rPr>
            </w:pPr>
            <w:r w:rsidRPr="00530AA3">
              <w:rPr>
                <w:lang w:val="en-GB"/>
              </w:rPr>
              <w:t xml:space="preserve">International </w:t>
            </w:r>
            <w:proofErr w:type="spellStart"/>
            <w:r w:rsidRPr="00530AA3">
              <w:rPr>
                <w:lang w:val="en-GB"/>
              </w:rPr>
              <w:t>turmoils</w:t>
            </w:r>
            <w:proofErr w:type="spellEnd"/>
            <w:r w:rsidRPr="00530AA3">
              <w:rPr>
                <w:lang w:val="en-GB"/>
              </w:rPr>
              <w:t xml:space="preserve"> like the </w:t>
            </w:r>
            <w:r w:rsidRPr="00530AA3">
              <w:rPr>
                <w:b/>
                <w:i/>
                <w:lang w:val="en-GB"/>
              </w:rPr>
              <w:t>Russia-Ukraine war</w:t>
            </w:r>
            <w:r w:rsidRPr="00530AA3">
              <w:rPr>
                <w:lang w:val="en-GB"/>
              </w:rPr>
              <w:t xml:space="preserve"> have massively impacted on trade and foreign policies of the UK. It reduced the import of raw chemicals from the UK emerging threat for the company </w:t>
            </w:r>
            <w:r w:rsidR="008E42C4">
              <w:rPr>
                <w:lang w:val="en-GB"/>
              </w:rPr>
              <w:t>concerning</w:t>
            </w:r>
            <w:r w:rsidRPr="00530AA3">
              <w:rPr>
                <w:lang w:val="en-GB"/>
              </w:rPr>
              <w:t xml:space="preserve"> supply chain disruption (</w:t>
            </w:r>
            <w:r w:rsidRPr="00530AA3">
              <w:rPr>
                <w:sz w:val="24"/>
                <w:szCs w:val="24"/>
                <w:lang w:val="en-GB"/>
              </w:rPr>
              <w:t>OECD, 2022</w:t>
            </w:r>
            <w:r w:rsidRPr="00530AA3">
              <w:rPr>
                <w:lang w:val="en-GB"/>
              </w:rPr>
              <w:t xml:space="preserve">). </w:t>
            </w:r>
          </w:p>
        </w:tc>
      </w:tr>
    </w:tbl>
    <w:p w14:paraId="0FA65A6A" w14:textId="77777777" w:rsidR="002E1031" w:rsidRPr="00530AA3" w:rsidRDefault="006236A6" w:rsidP="007D2097">
      <w:pPr>
        <w:jc w:val="center"/>
        <w:rPr>
          <w:b/>
          <w:lang w:val="en-GB"/>
        </w:rPr>
      </w:pPr>
      <w:r w:rsidRPr="00530AA3">
        <w:rPr>
          <w:b/>
          <w:lang w:val="en-GB"/>
        </w:rPr>
        <w:t>Table 1: SWOT Analysis</w:t>
      </w:r>
    </w:p>
    <w:p w14:paraId="7BE748F4" w14:textId="77777777" w:rsidR="002E1031" w:rsidRPr="00530AA3" w:rsidRDefault="006236A6" w:rsidP="007D2097">
      <w:pPr>
        <w:jc w:val="center"/>
        <w:rPr>
          <w:lang w:val="en-GB"/>
        </w:rPr>
      </w:pPr>
      <w:r w:rsidRPr="00530AA3">
        <w:rPr>
          <w:lang w:val="en-GB"/>
        </w:rPr>
        <w:t>(Source: Self-created)</w:t>
      </w:r>
    </w:p>
    <w:p w14:paraId="72E6BE89" w14:textId="77777777" w:rsidR="002E1031" w:rsidRPr="00530AA3" w:rsidRDefault="006236A6" w:rsidP="007D2097">
      <w:pPr>
        <w:pStyle w:val="Heading2"/>
        <w:rPr>
          <w:lang w:val="en-GB"/>
        </w:rPr>
      </w:pPr>
      <w:bookmarkStart w:id="12" w:name="_4zjcxluttejr" w:colFirst="0" w:colLast="0"/>
      <w:bookmarkStart w:id="13" w:name="_Toc143376738"/>
      <w:bookmarkEnd w:id="12"/>
      <w:r w:rsidRPr="00530AA3">
        <w:rPr>
          <w:lang w:val="en-GB"/>
        </w:rPr>
        <w:t>VRIN analysis</w:t>
      </w:r>
      <w:bookmarkEnd w:id="13"/>
      <w:r w:rsidRPr="00530AA3">
        <w:rPr>
          <w:lang w:val="en-GB"/>
        </w:rPr>
        <w:t xml:space="preserve"> </w:t>
      </w:r>
      <w:r w:rsidR="00507F88" w:rsidRPr="00530AA3">
        <w:rPr>
          <w:lang w:val="en-GB"/>
        </w:rPr>
        <w:t xml:space="preserve"> </w:t>
      </w:r>
    </w:p>
    <w:p w14:paraId="19287E64" w14:textId="1F5FEA27" w:rsidR="00994D8D" w:rsidRPr="00530AA3" w:rsidRDefault="006236A6"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VRIN, often referred to as VRIO, focuses on the resources of the firm to understand the ways these resources contribute to competitive advantage (</w:t>
      </w:r>
      <w:r w:rsidRPr="00530AA3">
        <w:rPr>
          <w:rFonts w:ascii="Arial" w:hAnsi="Arial" w:cs="Arial"/>
          <w:sz w:val="22"/>
          <w:szCs w:val="22"/>
          <w:shd w:val="clear" w:color="auto" w:fill="FFFFFF"/>
          <w:lang w:val="en-GB"/>
        </w:rPr>
        <w:t>Zimmerman and Blythe, 2017, P. 44</w:t>
      </w:r>
      <w:r w:rsidRPr="00530AA3">
        <w:rPr>
          <w:rFonts w:ascii="Arial" w:hAnsi="Arial" w:cs="Arial"/>
          <w:sz w:val="22"/>
          <w:szCs w:val="22"/>
          <w:lang w:val="en-GB"/>
        </w:rPr>
        <w:t xml:space="preserve">). The capability of the resources can create a competitive advantage in the market which helps to identify the position of the organisation in the country. Competitive advantage plays a pivotal role in enhancing business standards within a highly dynamic and competitive business environment which delivers higher economic value to a company compared to its rival organisations (Barney and Hesterly, 2010, p. 30). </w:t>
      </w:r>
      <w:proofErr w:type="spellStart"/>
      <w:r w:rsidRPr="00530AA3">
        <w:rPr>
          <w:rFonts w:ascii="Arial" w:hAnsi="Arial" w:cs="Arial"/>
          <w:sz w:val="22"/>
          <w:szCs w:val="22"/>
          <w:lang w:val="en-GB"/>
        </w:rPr>
        <w:t>Cleenol</w:t>
      </w:r>
      <w:proofErr w:type="spellEnd"/>
      <w:r w:rsidRPr="00530AA3">
        <w:rPr>
          <w:rFonts w:ascii="Arial" w:hAnsi="Arial" w:cs="Arial"/>
          <w:sz w:val="22"/>
          <w:szCs w:val="22"/>
          <w:lang w:val="en-GB"/>
        </w:rPr>
        <w:t xml:space="preserve"> is a cleaning company that provides </w:t>
      </w:r>
      <w:r w:rsidRPr="00530AA3">
        <w:rPr>
          <w:rFonts w:ascii="Arial" w:hAnsi="Arial" w:cs="Arial"/>
          <w:sz w:val="22"/>
          <w:szCs w:val="22"/>
          <w:lang w:val="en-GB"/>
        </w:rPr>
        <w:lastRenderedPageBreak/>
        <w:t xml:space="preserve">the service towards people with hygiene and cleaning services maintaining sustainability and valuable resources. The resources of </w:t>
      </w:r>
      <w:proofErr w:type="spellStart"/>
      <w:r w:rsidRPr="00530AA3">
        <w:rPr>
          <w:rFonts w:ascii="Arial" w:hAnsi="Arial" w:cs="Arial"/>
          <w:sz w:val="22"/>
          <w:szCs w:val="22"/>
          <w:lang w:val="en-GB"/>
        </w:rPr>
        <w:t>Cleenol</w:t>
      </w:r>
      <w:proofErr w:type="spellEnd"/>
      <w:r w:rsidRPr="00530AA3">
        <w:rPr>
          <w:rFonts w:ascii="Arial" w:hAnsi="Arial" w:cs="Arial"/>
          <w:sz w:val="22"/>
          <w:szCs w:val="22"/>
          <w:lang w:val="en-GB"/>
        </w:rPr>
        <w:t xml:space="preserve"> are important to be analysed by the category of rare, valuable, imitable</w:t>
      </w:r>
      <w:r w:rsidR="008E42C4">
        <w:rPr>
          <w:rFonts w:ascii="Arial" w:hAnsi="Arial" w:cs="Arial"/>
          <w:sz w:val="22"/>
          <w:szCs w:val="22"/>
          <w:lang w:val="en-GB"/>
        </w:rPr>
        <w:t>,</w:t>
      </w:r>
      <w:r w:rsidRPr="00530AA3">
        <w:rPr>
          <w:rFonts w:ascii="Arial" w:hAnsi="Arial" w:cs="Arial"/>
          <w:sz w:val="22"/>
          <w:szCs w:val="22"/>
          <w:lang w:val="en-GB"/>
        </w:rPr>
        <w:t xml:space="preserve"> and organised. Resources such as Human capital, technology, brand value</w:t>
      </w:r>
      <w:r w:rsidR="00C122E4">
        <w:rPr>
          <w:rFonts w:ascii="Arial" w:hAnsi="Arial" w:cs="Arial"/>
          <w:sz w:val="22"/>
          <w:szCs w:val="22"/>
          <w:lang w:val="en-GB"/>
        </w:rPr>
        <w:t>,</w:t>
      </w:r>
      <w:r w:rsidRPr="00530AA3">
        <w:rPr>
          <w:rFonts w:ascii="Arial" w:hAnsi="Arial" w:cs="Arial"/>
          <w:sz w:val="22"/>
          <w:szCs w:val="22"/>
          <w:lang w:val="en-GB"/>
        </w:rPr>
        <w:t xml:space="preserve"> and finance are considered the internal resources that need to be evaluated by this framework</w:t>
      </w:r>
      <w:r w:rsidR="0005710A">
        <w:rPr>
          <w:rFonts w:ascii="Arial" w:hAnsi="Arial" w:cs="Arial"/>
          <w:sz w:val="22"/>
          <w:szCs w:val="22"/>
          <w:lang w:val="en-GB"/>
        </w:rPr>
        <w:t xml:space="preserve"> as</w:t>
      </w:r>
      <w:r w:rsidR="00AE6109">
        <w:rPr>
          <w:rFonts w:ascii="Arial" w:hAnsi="Arial" w:cs="Arial"/>
          <w:sz w:val="22"/>
          <w:szCs w:val="22"/>
          <w:lang w:val="en-GB"/>
        </w:rPr>
        <w:t xml:space="preserve"> shown </w:t>
      </w:r>
      <w:r w:rsidR="00FD00AD">
        <w:rPr>
          <w:rFonts w:ascii="Arial" w:hAnsi="Arial" w:cs="Arial"/>
          <w:sz w:val="22"/>
          <w:szCs w:val="22"/>
          <w:lang w:val="en-GB"/>
        </w:rPr>
        <w:t>in</w:t>
      </w:r>
      <w:r w:rsidR="00AE6109">
        <w:rPr>
          <w:rFonts w:ascii="Arial" w:hAnsi="Arial" w:cs="Arial"/>
          <w:sz w:val="22"/>
          <w:szCs w:val="22"/>
          <w:lang w:val="en-GB"/>
        </w:rPr>
        <w:t xml:space="preserve"> the next Table 2 </w:t>
      </w:r>
      <w:r w:rsidR="00AE6109" w:rsidRPr="00530AA3">
        <w:rPr>
          <w:b/>
          <w:lang w:val="en-GB"/>
        </w:rPr>
        <w:t>VRIO analysis.</w:t>
      </w:r>
    </w:p>
    <w:p w14:paraId="4185761B" w14:textId="77777777" w:rsidR="009F620E" w:rsidRPr="00530AA3" w:rsidRDefault="009F620E" w:rsidP="007D2097">
      <w:pPr>
        <w:pStyle w:val="NormalWeb"/>
        <w:spacing w:before="200" w:beforeAutospacing="0" w:after="0" w:afterAutospacing="0" w:line="360" w:lineRule="auto"/>
        <w:jc w:val="both"/>
        <w:rPr>
          <w:rFonts w:ascii="Arial" w:hAnsi="Arial" w:cs="Arial"/>
          <w:lang w:val="en-GB"/>
        </w:rPr>
      </w:pPr>
    </w:p>
    <w:tbl>
      <w:tblPr>
        <w:tblStyle w:val="a0"/>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350"/>
        <w:gridCol w:w="1140"/>
        <w:gridCol w:w="1455"/>
        <w:gridCol w:w="1665"/>
        <w:gridCol w:w="1890"/>
      </w:tblGrid>
      <w:tr w:rsidR="00D759C1" w:rsidRPr="00530AA3" w14:paraId="7A7C1CFE" w14:textId="77777777" w:rsidTr="00E11E59">
        <w:trPr>
          <w:jc w:val="center"/>
        </w:trPr>
        <w:tc>
          <w:tcPr>
            <w:tcW w:w="1500" w:type="dxa"/>
            <w:shd w:val="clear" w:color="auto" w:fill="auto"/>
            <w:tcMar>
              <w:top w:w="100" w:type="dxa"/>
              <w:left w:w="100" w:type="dxa"/>
              <w:bottom w:w="100" w:type="dxa"/>
              <w:right w:w="100" w:type="dxa"/>
            </w:tcMar>
          </w:tcPr>
          <w:p w14:paraId="3810B0FE" w14:textId="77777777" w:rsidR="002E1031" w:rsidRPr="00530AA3" w:rsidRDefault="006236A6" w:rsidP="007D2097">
            <w:pPr>
              <w:widowControl w:val="0"/>
              <w:spacing w:before="0"/>
              <w:jc w:val="left"/>
              <w:rPr>
                <w:lang w:val="en-GB"/>
              </w:rPr>
            </w:pPr>
            <w:r w:rsidRPr="00530AA3">
              <w:rPr>
                <w:b/>
                <w:lang w:val="en-GB"/>
              </w:rPr>
              <w:t>Resources</w:t>
            </w:r>
          </w:p>
        </w:tc>
        <w:tc>
          <w:tcPr>
            <w:tcW w:w="1350" w:type="dxa"/>
            <w:shd w:val="clear" w:color="auto" w:fill="auto"/>
            <w:tcMar>
              <w:top w:w="100" w:type="dxa"/>
              <w:left w:w="100" w:type="dxa"/>
              <w:bottom w:w="100" w:type="dxa"/>
              <w:right w:w="100" w:type="dxa"/>
            </w:tcMar>
          </w:tcPr>
          <w:p w14:paraId="7362C92D" w14:textId="77777777" w:rsidR="002E1031" w:rsidRPr="00530AA3" w:rsidRDefault="006236A6" w:rsidP="007D2097">
            <w:pPr>
              <w:widowControl w:val="0"/>
              <w:pBdr>
                <w:top w:val="nil"/>
                <w:left w:val="nil"/>
                <w:bottom w:val="nil"/>
                <w:right w:val="nil"/>
                <w:between w:val="nil"/>
              </w:pBdr>
              <w:spacing w:before="0"/>
              <w:jc w:val="left"/>
              <w:rPr>
                <w:b/>
                <w:sz w:val="24"/>
                <w:szCs w:val="24"/>
                <w:lang w:val="en-GB"/>
              </w:rPr>
            </w:pPr>
            <w:r w:rsidRPr="00530AA3">
              <w:rPr>
                <w:b/>
                <w:sz w:val="24"/>
                <w:szCs w:val="24"/>
                <w:lang w:val="en-GB"/>
              </w:rPr>
              <w:t>Valuable</w:t>
            </w:r>
          </w:p>
        </w:tc>
        <w:tc>
          <w:tcPr>
            <w:tcW w:w="1140" w:type="dxa"/>
            <w:shd w:val="clear" w:color="auto" w:fill="auto"/>
            <w:tcMar>
              <w:top w:w="100" w:type="dxa"/>
              <w:left w:w="100" w:type="dxa"/>
              <w:bottom w:w="100" w:type="dxa"/>
              <w:right w:w="100" w:type="dxa"/>
            </w:tcMar>
          </w:tcPr>
          <w:p w14:paraId="2FCCB970" w14:textId="77777777" w:rsidR="002E1031" w:rsidRPr="00530AA3" w:rsidRDefault="006236A6" w:rsidP="007D2097">
            <w:pPr>
              <w:widowControl w:val="0"/>
              <w:pBdr>
                <w:top w:val="nil"/>
                <w:left w:val="nil"/>
                <w:bottom w:val="nil"/>
                <w:right w:val="nil"/>
                <w:between w:val="nil"/>
              </w:pBdr>
              <w:spacing w:before="0"/>
              <w:jc w:val="left"/>
              <w:rPr>
                <w:b/>
                <w:sz w:val="24"/>
                <w:szCs w:val="24"/>
                <w:lang w:val="en-GB"/>
              </w:rPr>
            </w:pPr>
            <w:r w:rsidRPr="00530AA3">
              <w:rPr>
                <w:b/>
                <w:sz w:val="24"/>
                <w:szCs w:val="24"/>
                <w:lang w:val="en-GB"/>
              </w:rPr>
              <w:t>Rare</w:t>
            </w:r>
          </w:p>
        </w:tc>
        <w:tc>
          <w:tcPr>
            <w:tcW w:w="1455" w:type="dxa"/>
            <w:shd w:val="clear" w:color="auto" w:fill="auto"/>
            <w:tcMar>
              <w:top w:w="100" w:type="dxa"/>
              <w:left w:w="100" w:type="dxa"/>
              <w:bottom w:w="100" w:type="dxa"/>
              <w:right w:w="100" w:type="dxa"/>
            </w:tcMar>
          </w:tcPr>
          <w:p w14:paraId="5BF2BB5A" w14:textId="77777777" w:rsidR="002E1031" w:rsidRPr="00530AA3" w:rsidRDefault="006236A6" w:rsidP="007D2097">
            <w:pPr>
              <w:widowControl w:val="0"/>
              <w:pBdr>
                <w:top w:val="nil"/>
                <w:left w:val="nil"/>
                <w:bottom w:val="nil"/>
                <w:right w:val="nil"/>
                <w:between w:val="nil"/>
              </w:pBdr>
              <w:spacing w:before="0"/>
              <w:jc w:val="left"/>
              <w:rPr>
                <w:b/>
                <w:sz w:val="24"/>
                <w:szCs w:val="24"/>
                <w:lang w:val="en-GB"/>
              </w:rPr>
            </w:pPr>
            <w:r w:rsidRPr="00530AA3">
              <w:rPr>
                <w:b/>
                <w:sz w:val="24"/>
                <w:szCs w:val="24"/>
                <w:lang w:val="en-GB"/>
              </w:rPr>
              <w:t xml:space="preserve">Imitable </w:t>
            </w:r>
          </w:p>
        </w:tc>
        <w:tc>
          <w:tcPr>
            <w:tcW w:w="1665" w:type="dxa"/>
            <w:shd w:val="clear" w:color="auto" w:fill="auto"/>
            <w:tcMar>
              <w:top w:w="100" w:type="dxa"/>
              <w:left w:w="100" w:type="dxa"/>
              <w:bottom w:w="100" w:type="dxa"/>
              <w:right w:w="100" w:type="dxa"/>
            </w:tcMar>
          </w:tcPr>
          <w:p w14:paraId="0A0A5858" w14:textId="77777777" w:rsidR="002E1031" w:rsidRPr="00530AA3" w:rsidRDefault="006236A6" w:rsidP="007D2097">
            <w:pPr>
              <w:widowControl w:val="0"/>
              <w:pBdr>
                <w:top w:val="nil"/>
                <w:left w:val="nil"/>
                <w:bottom w:val="nil"/>
                <w:right w:val="nil"/>
                <w:between w:val="nil"/>
              </w:pBdr>
              <w:spacing w:before="0"/>
              <w:jc w:val="left"/>
              <w:rPr>
                <w:b/>
                <w:sz w:val="24"/>
                <w:szCs w:val="24"/>
                <w:lang w:val="en-GB"/>
              </w:rPr>
            </w:pPr>
            <w:r w:rsidRPr="00530AA3">
              <w:rPr>
                <w:b/>
                <w:sz w:val="24"/>
                <w:szCs w:val="24"/>
                <w:lang w:val="en-GB"/>
              </w:rPr>
              <w:t>Organised</w:t>
            </w:r>
          </w:p>
        </w:tc>
        <w:tc>
          <w:tcPr>
            <w:tcW w:w="1890" w:type="dxa"/>
            <w:shd w:val="clear" w:color="auto" w:fill="auto"/>
            <w:tcMar>
              <w:top w:w="100" w:type="dxa"/>
              <w:left w:w="100" w:type="dxa"/>
              <w:bottom w:w="100" w:type="dxa"/>
              <w:right w:w="100" w:type="dxa"/>
            </w:tcMar>
          </w:tcPr>
          <w:p w14:paraId="49EBE9FB" w14:textId="77777777" w:rsidR="002E1031" w:rsidRPr="00530AA3" w:rsidRDefault="006236A6" w:rsidP="007D2097">
            <w:pPr>
              <w:widowControl w:val="0"/>
              <w:pBdr>
                <w:top w:val="nil"/>
                <w:left w:val="nil"/>
                <w:bottom w:val="nil"/>
                <w:right w:val="nil"/>
                <w:between w:val="nil"/>
              </w:pBdr>
              <w:spacing w:before="0"/>
              <w:jc w:val="left"/>
              <w:rPr>
                <w:b/>
                <w:sz w:val="24"/>
                <w:szCs w:val="24"/>
                <w:lang w:val="en-GB"/>
              </w:rPr>
            </w:pPr>
            <w:r w:rsidRPr="00530AA3">
              <w:rPr>
                <w:b/>
                <w:sz w:val="24"/>
                <w:szCs w:val="24"/>
                <w:lang w:val="en-GB"/>
              </w:rPr>
              <w:t>Outcomes</w:t>
            </w:r>
          </w:p>
        </w:tc>
      </w:tr>
      <w:tr w:rsidR="00D759C1" w:rsidRPr="00530AA3" w14:paraId="43F65ECE" w14:textId="77777777" w:rsidTr="00E11E59">
        <w:trPr>
          <w:jc w:val="center"/>
        </w:trPr>
        <w:tc>
          <w:tcPr>
            <w:tcW w:w="1500" w:type="dxa"/>
            <w:shd w:val="clear" w:color="auto" w:fill="auto"/>
            <w:tcMar>
              <w:top w:w="100" w:type="dxa"/>
              <w:left w:w="100" w:type="dxa"/>
              <w:bottom w:w="100" w:type="dxa"/>
              <w:right w:w="100" w:type="dxa"/>
            </w:tcMar>
          </w:tcPr>
          <w:p w14:paraId="0671422D" w14:textId="77777777" w:rsidR="002E1031" w:rsidRPr="00530AA3" w:rsidRDefault="006236A6" w:rsidP="007D2097">
            <w:pPr>
              <w:widowControl w:val="0"/>
              <w:spacing w:before="0"/>
              <w:jc w:val="left"/>
              <w:rPr>
                <w:b/>
                <w:lang w:val="en-GB"/>
              </w:rPr>
            </w:pPr>
            <w:r w:rsidRPr="00530AA3">
              <w:rPr>
                <w:b/>
                <w:lang w:val="en-GB"/>
              </w:rPr>
              <w:t>Human capital</w:t>
            </w:r>
          </w:p>
        </w:tc>
        <w:tc>
          <w:tcPr>
            <w:tcW w:w="1350" w:type="dxa"/>
            <w:shd w:val="clear" w:color="auto" w:fill="auto"/>
            <w:tcMar>
              <w:top w:w="100" w:type="dxa"/>
              <w:left w:w="100" w:type="dxa"/>
              <w:bottom w:w="100" w:type="dxa"/>
              <w:right w:w="100" w:type="dxa"/>
            </w:tcMar>
          </w:tcPr>
          <w:p w14:paraId="42045C3D" w14:textId="77777777" w:rsidR="002E1031" w:rsidRPr="00530AA3" w:rsidRDefault="006236A6" w:rsidP="007D2097">
            <w:pPr>
              <w:widowControl w:val="0"/>
              <w:pBdr>
                <w:top w:val="nil"/>
                <w:left w:val="nil"/>
                <w:bottom w:val="nil"/>
                <w:right w:val="nil"/>
                <w:between w:val="nil"/>
              </w:pBdr>
              <w:spacing w:before="0"/>
              <w:jc w:val="left"/>
              <w:rPr>
                <w:lang w:val="en-GB"/>
              </w:rPr>
            </w:pPr>
            <w:r w:rsidRPr="00530AA3">
              <w:rPr>
                <w:lang w:val="en-GB"/>
              </w:rPr>
              <w:t>Yes</w:t>
            </w:r>
          </w:p>
        </w:tc>
        <w:tc>
          <w:tcPr>
            <w:tcW w:w="1140" w:type="dxa"/>
            <w:shd w:val="clear" w:color="auto" w:fill="auto"/>
            <w:tcMar>
              <w:top w:w="100" w:type="dxa"/>
              <w:left w:w="100" w:type="dxa"/>
              <w:bottom w:w="100" w:type="dxa"/>
              <w:right w:w="100" w:type="dxa"/>
            </w:tcMar>
          </w:tcPr>
          <w:p w14:paraId="3C536A39" w14:textId="77777777" w:rsidR="002E1031" w:rsidRPr="00530AA3" w:rsidRDefault="006236A6" w:rsidP="007D2097">
            <w:pPr>
              <w:widowControl w:val="0"/>
              <w:pBdr>
                <w:top w:val="nil"/>
                <w:left w:val="nil"/>
                <w:bottom w:val="nil"/>
                <w:right w:val="nil"/>
                <w:between w:val="nil"/>
              </w:pBdr>
              <w:spacing w:before="0"/>
              <w:jc w:val="left"/>
              <w:rPr>
                <w:lang w:val="en-GB"/>
              </w:rPr>
            </w:pPr>
            <w:r w:rsidRPr="00530AA3">
              <w:rPr>
                <w:lang w:val="en-GB"/>
              </w:rPr>
              <w:t>NO</w:t>
            </w:r>
          </w:p>
        </w:tc>
        <w:tc>
          <w:tcPr>
            <w:tcW w:w="1455" w:type="dxa"/>
            <w:shd w:val="clear" w:color="auto" w:fill="auto"/>
            <w:tcMar>
              <w:top w:w="100" w:type="dxa"/>
              <w:left w:w="100" w:type="dxa"/>
              <w:bottom w:w="100" w:type="dxa"/>
              <w:right w:w="100" w:type="dxa"/>
            </w:tcMar>
          </w:tcPr>
          <w:p w14:paraId="671EF348" w14:textId="77777777" w:rsidR="002E1031" w:rsidRPr="00530AA3" w:rsidRDefault="006236A6" w:rsidP="007D2097">
            <w:pPr>
              <w:widowControl w:val="0"/>
              <w:pBdr>
                <w:top w:val="nil"/>
                <w:left w:val="nil"/>
                <w:bottom w:val="nil"/>
                <w:right w:val="nil"/>
                <w:between w:val="nil"/>
              </w:pBdr>
              <w:spacing w:before="0"/>
              <w:jc w:val="left"/>
              <w:rPr>
                <w:lang w:val="en-GB"/>
              </w:rPr>
            </w:pPr>
            <w:r w:rsidRPr="00530AA3">
              <w:rPr>
                <w:lang w:val="en-GB"/>
              </w:rPr>
              <w:t>Yes</w:t>
            </w:r>
          </w:p>
        </w:tc>
        <w:tc>
          <w:tcPr>
            <w:tcW w:w="1665" w:type="dxa"/>
            <w:shd w:val="clear" w:color="auto" w:fill="auto"/>
            <w:tcMar>
              <w:top w:w="100" w:type="dxa"/>
              <w:left w:w="100" w:type="dxa"/>
              <w:bottom w:w="100" w:type="dxa"/>
              <w:right w:w="100" w:type="dxa"/>
            </w:tcMar>
          </w:tcPr>
          <w:p w14:paraId="2968048C" w14:textId="77777777" w:rsidR="002E1031" w:rsidRPr="00530AA3" w:rsidRDefault="006236A6" w:rsidP="007D2097">
            <w:pPr>
              <w:widowControl w:val="0"/>
              <w:spacing w:before="0"/>
              <w:jc w:val="left"/>
              <w:rPr>
                <w:lang w:val="en-GB"/>
              </w:rPr>
            </w:pPr>
            <w:r w:rsidRPr="00530AA3">
              <w:rPr>
                <w:lang w:val="en-GB"/>
              </w:rPr>
              <w:t>Yes</w:t>
            </w:r>
          </w:p>
        </w:tc>
        <w:tc>
          <w:tcPr>
            <w:tcW w:w="1890" w:type="dxa"/>
            <w:shd w:val="clear" w:color="auto" w:fill="auto"/>
            <w:tcMar>
              <w:top w:w="100" w:type="dxa"/>
              <w:left w:w="100" w:type="dxa"/>
              <w:bottom w:w="100" w:type="dxa"/>
              <w:right w:w="100" w:type="dxa"/>
            </w:tcMar>
          </w:tcPr>
          <w:p w14:paraId="16833E36" w14:textId="77777777" w:rsidR="002E1031" w:rsidRPr="00530AA3" w:rsidRDefault="006236A6" w:rsidP="007D2097">
            <w:pPr>
              <w:widowControl w:val="0"/>
              <w:pBdr>
                <w:top w:val="nil"/>
                <w:left w:val="nil"/>
                <w:bottom w:val="nil"/>
                <w:right w:val="nil"/>
                <w:between w:val="nil"/>
              </w:pBdr>
              <w:spacing w:before="0"/>
              <w:jc w:val="left"/>
              <w:rPr>
                <w:lang w:val="en-GB"/>
              </w:rPr>
            </w:pPr>
            <w:r w:rsidRPr="00530AA3">
              <w:rPr>
                <w:lang w:val="en-GB"/>
              </w:rPr>
              <w:t>Comparative</w:t>
            </w:r>
            <w:r w:rsidR="00507F88" w:rsidRPr="00530AA3">
              <w:rPr>
                <w:lang w:val="en-GB"/>
              </w:rPr>
              <w:t xml:space="preserve"> parity </w:t>
            </w:r>
          </w:p>
        </w:tc>
      </w:tr>
      <w:tr w:rsidR="00D759C1" w:rsidRPr="00530AA3" w14:paraId="58ECAD15" w14:textId="77777777" w:rsidTr="00E11E59">
        <w:trPr>
          <w:jc w:val="center"/>
        </w:trPr>
        <w:tc>
          <w:tcPr>
            <w:tcW w:w="1500" w:type="dxa"/>
            <w:shd w:val="clear" w:color="auto" w:fill="auto"/>
            <w:tcMar>
              <w:top w:w="100" w:type="dxa"/>
              <w:left w:w="100" w:type="dxa"/>
              <w:bottom w:w="100" w:type="dxa"/>
              <w:right w:w="100" w:type="dxa"/>
            </w:tcMar>
          </w:tcPr>
          <w:p w14:paraId="5D9FDFB9" w14:textId="77777777" w:rsidR="002E1031" w:rsidRPr="00530AA3" w:rsidRDefault="006236A6" w:rsidP="007D2097">
            <w:pPr>
              <w:widowControl w:val="0"/>
              <w:spacing w:before="0"/>
              <w:jc w:val="left"/>
              <w:rPr>
                <w:b/>
                <w:lang w:val="en-GB"/>
              </w:rPr>
            </w:pPr>
            <w:r w:rsidRPr="00530AA3">
              <w:rPr>
                <w:b/>
                <w:lang w:val="en-GB"/>
              </w:rPr>
              <w:t>Technology</w:t>
            </w:r>
          </w:p>
        </w:tc>
        <w:tc>
          <w:tcPr>
            <w:tcW w:w="1350" w:type="dxa"/>
            <w:shd w:val="clear" w:color="auto" w:fill="auto"/>
            <w:tcMar>
              <w:top w:w="100" w:type="dxa"/>
              <w:left w:w="100" w:type="dxa"/>
              <w:bottom w:w="100" w:type="dxa"/>
              <w:right w:w="100" w:type="dxa"/>
            </w:tcMar>
          </w:tcPr>
          <w:p w14:paraId="5956A2B5" w14:textId="77777777" w:rsidR="002E1031" w:rsidRPr="00530AA3" w:rsidRDefault="006236A6" w:rsidP="007D2097">
            <w:pPr>
              <w:widowControl w:val="0"/>
              <w:spacing w:before="0"/>
              <w:jc w:val="left"/>
              <w:rPr>
                <w:lang w:val="en-GB"/>
              </w:rPr>
            </w:pPr>
            <w:r w:rsidRPr="00530AA3">
              <w:rPr>
                <w:lang w:val="en-GB"/>
              </w:rPr>
              <w:t>Yes</w:t>
            </w:r>
          </w:p>
        </w:tc>
        <w:tc>
          <w:tcPr>
            <w:tcW w:w="1140" w:type="dxa"/>
            <w:shd w:val="clear" w:color="auto" w:fill="auto"/>
            <w:tcMar>
              <w:top w:w="100" w:type="dxa"/>
              <w:left w:w="100" w:type="dxa"/>
              <w:bottom w:w="100" w:type="dxa"/>
              <w:right w:w="100" w:type="dxa"/>
            </w:tcMar>
          </w:tcPr>
          <w:p w14:paraId="6BACE62C" w14:textId="77777777" w:rsidR="002E1031" w:rsidRPr="00530AA3" w:rsidRDefault="006236A6" w:rsidP="007D2097">
            <w:pPr>
              <w:widowControl w:val="0"/>
              <w:spacing w:before="0"/>
              <w:jc w:val="left"/>
              <w:rPr>
                <w:lang w:val="en-GB"/>
              </w:rPr>
            </w:pPr>
            <w:r w:rsidRPr="00530AA3">
              <w:rPr>
                <w:lang w:val="en-GB"/>
              </w:rPr>
              <w:t>NO</w:t>
            </w:r>
          </w:p>
        </w:tc>
        <w:tc>
          <w:tcPr>
            <w:tcW w:w="1455" w:type="dxa"/>
            <w:shd w:val="clear" w:color="auto" w:fill="auto"/>
            <w:tcMar>
              <w:top w:w="100" w:type="dxa"/>
              <w:left w:w="100" w:type="dxa"/>
              <w:bottom w:w="100" w:type="dxa"/>
              <w:right w:w="100" w:type="dxa"/>
            </w:tcMar>
          </w:tcPr>
          <w:p w14:paraId="63071FD1" w14:textId="77777777" w:rsidR="002E1031" w:rsidRPr="00530AA3" w:rsidRDefault="006236A6" w:rsidP="007D2097">
            <w:pPr>
              <w:widowControl w:val="0"/>
              <w:spacing w:before="0"/>
              <w:jc w:val="left"/>
              <w:rPr>
                <w:lang w:val="en-GB"/>
              </w:rPr>
            </w:pPr>
            <w:r w:rsidRPr="00530AA3">
              <w:rPr>
                <w:lang w:val="en-GB"/>
              </w:rPr>
              <w:t>Yes</w:t>
            </w:r>
          </w:p>
        </w:tc>
        <w:tc>
          <w:tcPr>
            <w:tcW w:w="1665" w:type="dxa"/>
            <w:shd w:val="clear" w:color="auto" w:fill="auto"/>
            <w:tcMar>
              <w:top w:w="100" w:type="dxa"/>
              <w:left w:w="100" w:type="dxa"/>
              <w:bottom w:w="100" w:type="dxa"/>
              <w:right w:w="100" w:type="dxa"/>
            </w:tcMar>
          </w:tcPr>
          <w:p w14:paraId="235C7C41" w14:textId="77777777" w:rsidR="002E1031" w:rsidRPr="00530AA3" w:rsidRDefault="006236A6" w:rsidP="007D2097">
            <w:pPr>
              <w:widowControl w:val="0"/>
              <w:spacing w:before="0"/>
              <w:jc w:val="left"/>
              <w:rPr>
                <w:lang w:val="en-GB"/>
              </w:rPr>
            </w:pPr>
            <w:r w:rsidRPr="00530AA3">
              <w:rPr>
                <w:lang w:val="en-GB"/>
              </w:rPr>
              <w:t>Yes</w:t>
            </w:r>
          </w:p>
        </w:tc>
        <w:tc>
          <w:tcPr>
            <w:tcW w:w="1890" w:type="dxa"/>
            <w:shd w:val="clear" w:color="auto" w:fill="auto"/>
            <w:tcMar>
              <w:top w:w="100" w:type="dxa"/>
              <w:left w:w="100" w:type="dxa"/>
              <w:bottom w:w="100" w:type="dxa"/>
              <w:right w:w="100" w:type="dxa"/>
            </w:tcMar>
          </w:tcPr>
          <w:p w14:paraId="2E178F99" w14:textId="77777777" w:rsidR="002E1031" w:rsidRPr="00530AA3" w:rsidRDefault="006236A6" w:rsidP="007D2097">
            <w:pPr>
              <w:widowControl w:val="0"/>
              <w:spacing w:before="0"/>
              <w:jc w:val="left"/>
              <w:rPr>
                <w:lang w:val="en-GB"/>
              </w:rPr>
            </w:pPr>
            <w:r w:rsidRPr="00530AA3">
              <w:rPr>
                <w:lang w:val="en-GB"/>
              </w:rPr>
              <w:t>Comparative</w:t>
            </w:r>
            <w:r w:rsidR="00507F88" w:rsidRPr="00530AA3">
              <w:rPr>
                <w:lang w:val="en-GB"/>
              </w:rPr>
              <w:t xml:space="preserve"> parity </w:t>
            </w:r>
          </w:p>
        </w:tc>
      </w:tr>
      <w:tr w:rsidR="00D759C1" w:rsidRPr="00530AA3" w14:paraId="78DBA8A2" w14:textId="77777777" w:rsidTr="00E11E59">
        <w:trPr>
          <w:jc w:val="center"/>
        </w:trPr>
        <w:tc>
          <w:tcPr>
            <w:tcW w:w="1500" w:type="dxa"/>
            <w:shd w:val="clear" w:color="auto" w:fill="auto"/>
            <w:tcMar>
              <w:top w:w="100" w:type="dxa"/>
              <w:left w:w="100" w:type="dxa"/>
              <w:bottom w:w="100" w:type="dxa"/>
              <w:right w:w="100" w:type="dxa"/>
            </w:tcMar>
          </w:tcPr>
          <w:p w14:paraId="0AB8E9EE" w14:textId="77777777" w:rsidR="002E1031" w:rsidRPr="00530AA3" w:rsidRDefault="006236A6" w:rsidP="007D2097">
            <w:pPr>
              <w:widowControl w:val="0"/>
              <w:pBdr>
                <w:top w:val="nil"/>
                <w:left w:val="nil"/>
                <w:bottom w:val="nil"/>
                <w:right w:val="nil"/>
                <w:between w:val="nil"/>
              </w:pBdr>
              <w:spacing w:before="0"/>
              <w:jc w:val="left"/>
              <w:rPr>
                <w:b/>
                <w:lang w:val="en-GB"/>
              </w:rPr>
            </w:pPr>
            <w:r w:rsidRPr="00530AA3">
              <w:rPr>
                <w:b/>
                <w:lang w:val="en-GB"/>
              </w:rPr>
              <w:t>Brand value</w:t>
            </w:r>
          </w:p>
        </w:tc>
        <w:tc>
          <w:tcPr>
            <w:tcW w:w="1350" w:type="dxa"/>
            <w:shd w:val="clear" w:color="auto" w:fill="auto"/>
            <w:tcMar>
              <w:top w:w="100" w:type="dxa"/>
              <w:left w:w="100" w:type="dxa"/>
              <w:bottom w:w="100" w:type="dxa"/>
              <w:right w:w="100" w:type="dxa"/>
            </w:tcMar>
          </w:tcPr>
          <w:p w14:paraId="72F30721" w14:textId="77777777" w:rsidR="002E1031" w:rsidRPr="00530AA3" w:rsidRDefault="006236A6" w:rsidP="007D2097">
            <w:pPr>
              <w:widowControl w:val="0"/>
              <w:spacing w:before="0"/>
              <w:jc w:val="left"/>
              <w:rPr>
                <w:lang w:val="en-GB"/>
              </w:rPr>
            </w:pPr>
            <w:r w:rsidRPr="00530AA3">
              <w:rPr>
                <w:lang w:val="en-GB"/>
              </w:rPr>
              <w:t>Yes</w:t>
            </w:r>
          </w:p>
        </w:tc>
        <w:tc>
          <w:tcPr>
            <w:tcW w:w="1140" w:type="dxa"/>
            <w:shd w:val="clear" w:color="auto" w:fill="auto"/>
            <w:tcMar>
              <w:top w:w="100" w:type="dxa"/>
              <w:left w:w="100" w:type="dxa"/>
              <w:bottom w:w="100" w:type="dxa"/>
              <w:right w:w="100" w:type="dxa"/>
            </w:tcMar>
          </w:tcPr>
          <w:p w14:paraId="70657B9D" w14:textId="77777777" w:rsidR="002E1031" w:rsidRPr="00530AA3" w:rsidRDefault="006236A6" w:rsidP="007D2097">
            <w:pPr>
              <w:widowControl w:val="0"/>
              <w:spacing w:before="0"/>
              <w:jc w:val="left"/>
              <w:rPr>
                <w:lang w:val="en-GB"/>
              </w:rPr>
            </w:pPr>
            <w:r w:rsidRPr="00530AA3">
              <w:rPr>
                <w:lang w:val="en-GB"/>
              </w:rPr>
              <w:t>Yes</w:t>
            </w:r>
          </w:p>
        </w:tc>
        <w:tc>
          <w:tcPr>
            <w:tcW w:w="1455" w:type="dxa"/>
            <w:shd w:val="clear" w:color="auto" w:fill="auto"/>
            <w:tcMar>
              <w:top w:w="100" w:type="dxa"/>
              <w:left w:w="100" w:type="dxa"/>
              <w:bottom w:w="100" w:type="dxa"/>
              <w:right w:w="100" w:type="dxa"/>
            </w:tcMar>
          </w:tcPr>
          <w:p w14:paraId="00443558" w14:textId="77777777" w:rsidR="002E1031" w:rsidRPr="00530AA3" w:rsidRDefault="006236A6" w:rsidP="007D2097">
            <w:pPr>
              <w:widowControl w:val="0"/>
              <w:spacing w:before="0"/>
              <w:jc w:val="left"/>
              <w:rPr>
                <w:lang w:val="en-GB"/>
              </w:rPr>
            </w:pPr>
            <w:r w:rsidRPr="00530AA3">
              <w:rPr>
                <w:lang w:val="en-GB"/>
              </w:rPr>
              <w:t>No</w:t>
            </w:r>
          </w:p>
        </w:tc>
        <w:tc>
          <w:tcPr>
            <w:tcW w:w="1665" w:type="dxa"/>
            <w:shd w:val="clear" w:color="auto" w:fill="auto"/>
            <w:tcMar>
              <w:top w:w="100" w:type="dxa"/>
              <w:left w:w="100" w:type="dxa"/>
              <w:bottom w:w="100" w:type="dxa"/>
              <w:right w:w="100" w:type="dxa"/>
            </w:tcMar>
          </w:tcPr>
          <w:p w14:paraId="53BF1575" w14:textId="77777777" w:rsidR="002E1031" w:rsidRPr="00530AA3" w:rsidRDefault="006236A6" w:rsidP="007D2097">
            <w:pPr>
              <w:widowControl w:val="0"/>
              <w:spacing w:before="0"/>
              <w:jc w:val="left"/>
              <w:rPr>
                <w:lang w:val="en-GB"/>
              </w:rPr>
            </w:pPr>
            <w:r w:rsidRPr="00530AA3">
              <w:rPr>
                <w:lang w:val="en-GB"/>
              </w:rPr>
              <w:t>Yes</w:t>
            </w:r>
          </w:p>
        </w:tc>
        <w:tc>
          <w:tcPr>
            <w:tcW w:w="1890" w:type="dxa"/>
            <w:shd w:val="clear" w:color="auto" w:fill="auto"/>
            <w:tcMar>
              <w:top w:w="100" w:type="dxa"/>
              <w:left w:w="100" w:type="dxa"/>
              <w:bottom w:w="100" w:type="dxa"/>
              <w:right w:w="100" w:type="dxa"/>
            </w:tcMar>
          </w:tcPr>
          <w:p w14:paraId="64A714F3" w14:textId="77777777" w:rsidR="002E1031" w:rsidRPr="00530AA3" w:rsidRDefault="006236A6" w:rsidP="007D2097">
            <w:pPr>
              <w:widowControl w:val="0"/>
              <w:spacing w:before="0"/>
              <w:jc w:val="left"/>
              <w:rPr>
                <w:lang w:val="en-GB"/>
              </w:rPr>
            </w:pPr>
            <w:r w:rsidRPr="00530AA3">
              <w:rPr>
                <w:lang w:val="en-GB"/>
              </w:rPr>
              <w:t>Comparative advantage</w:t>
            </w:r>
          </w:p>
        </w:tc>
      </w:tr>
      <w:tr w:rsidR="00D759C1" w:rsidRPr="00530AA3" w14:paraId="2086C27F" w14:textId="77777777" w:rsidTr="00E11E59">
        <w:trPr>
          <w:jc w:val="center"/>
        </w:trPr>
        <w:tc>
          <w:tcPr>
            <w:tcW w:w="1500" w:type="dxa"/>
            <w:shd w:val="clear" w:color="auto" w:fill="auto"/>
            <w:tcMar>
              <w:top w:w="100" w:type="dxa"/>
              <w:left w:w="100" w:type="dxa"/>
              <w:bottom w:w="100" w:type="dxa"/>
              <w:right w:w="100" w:type="dxa"/>
            </w:tcMar>
          </w:tcPr>
          <w:p w14:paraId="1DE14072" w14:textId="77777777" w:rsidR="002E1031" w:rsidRPr="00530AA3" w:rsidRDefault="006236A6" w:rsidP="007D2097">
            <w:pPr>
              <w:widowControl w:val="0"/>
              <w:pBdr>
                <w:top w:val="nil"/>
                <w:left w:val="nil"/>
                <w:bottom w:val="nil"/>
                <w:right w:val="nil"/>
                <w:between w:val="nil"/>
              </w:pBdr>
              <w:spacing w:before="0"/>
              <w:jc w:val="left"/>
              <w:rPr>
                <w:b/>
                <w:lang w:val="en-GB"/>
              </w:rPr>
            </w:pPr>
            <w:r w:rsidRPr="00530AA3">
              <w:rPr>
                <w:b/>
                <w:lang w:val="en-GB"/>
              </w:rPr>
              <w:t xml:space="preserve">Finance </w:t>
            </w:r>
          </w:p>
        </w:tc>
        <w:tc>
          <w:tcPr>
            <w:tcW w:w="1350" w:type="dxa"/>
            <w:shd w:val="clear" w:color="auto" w:fill="auto"/>
            <w:tcMar>
              <w:top w:w="100" w:type="dxa"/>
              <w:left w:w="100" w:type="dxa"/>
              <w:bottom w:w="100" w:type="dxa"/>
              <w:right w:w="100" w:type="dxa"/>
            </w:tcMar>
          </w:tcPr>
          <w:p w14:paraId="657216F9" w14:textId="77777777" w:rsidR="002E1031" w:rsidRPr="00530AA3" w:rsidRDefault="006236A6" w:rsidP="007D2097">
            <w:pPr>
              <w:widowControl w:val="0"/>
              <w:spacing w:before="0"/>
              <w:jc w:val="left"/>
              <w:rPr>
                <w:lang w:val="en-GB"/>
              </w:rPr>
            </w:pPr>
            <w:r w:rsidRPr="00530AA3">
              <w:rPr>
                <w:lang w:val="en-GB"/>
              </w:rPr>
              <w:t>Yes</w:t>
            </w:r>
          </w:p>
        </w:tc>
        <w:tc>
          <w:tcPr>
            <w:tcW w:w="1140" w:type="dxa"/>
            <w:shd w:val="clear" w:color="auto" w:fill="auto"/>
            <w:tcMar>
              <w:top w:w="100" w:type="dxa"/>
              <w:left w:w="100" w:type="dxa"/>
              <w:bottom w:w="100" w:type="dxa"/>
              <w:right w:w="100" w:type="dxa"/>
            </w:tcMar>
          </w:tcPr>
          <w:p w14:paraId="64E84C2F" w14:textId="77777777" w:rsidR="002E1031" w:rsidRPr="00530AA3" w:rsidRDefault="006236A6" w:rsidP="007D2097">
            <w:pPr>
              <w:widowControl w:val="0"/>
              <w:spacing w:before="0"/>
              <w:jc w:val="left"/>
              <w:rPr>
                <w:lang w:val="en-GB"/>
              </w:rPr>
            </w:pPr>
            <w:r w:rsidRPr="00530AA3">
              <w:rPr>
                <w:lang w:val="en-GB"/>
              </w:rPr>
              <w:t>NO</w:t>
            </w:r>
          </w:p>
        </w:tc>
        <w:tc>
          <w:tcPr>
            <w:tcW w:w="1455" w:type="dxa"/>
            <w:shd w:val="clear" w:color="auto" w:fill="auto"/>
            <w:tcMar>
              <w:top w:w="100" w:type="dxa"/>
              <w:left w:w="100" w:type="dxa"/>
              <w:bottom w:w="100" w:type="dxa"/>
              <w:right w:w="100" w:type="dxa"/>
            </w:tcMar>
          </w:tcPr>
          <w:p w14:paraId="3EBF9F56" w14:textId="77777777" w:rsidR="002E1031" w:rsidRPr="00530AA3" w:rsidRDefault="006236A6" w:rsidP="007D2097">
            <w:pPr>
              <w:widowControl w:val="0"/>
              <w:spacing w:before="0"/>
              <w:jc w:val="left"/>
              <w:rPr>
                <w:lang w:val="en-GB"/>
              </w:rPr>
            </w:pPr>
            <w:r w:rsidRPr="00530AA3">
              <w:rPr>
                <w:lang w:val="en-GB"/>
              </w:rPr>
              <w:t>Yes</w:t>
            </w:r>
          </w:p>
        </w:tc>
        <w:tc>
          <w:tcPr>
            <w:tcW w:w="1665" w:type="dxa"/>
            <w:shd w:val="clear" w:color="auto" w:fill="auto"/>
            <w:tcMar>
              <w:top w:w="100" w:type="dxa"/>
              <w:left w:w="100" w:type="dxa"/>
              <w:bottom w:w="100" w:type="dxa"/>
              <w:right w:w="100" w:type="dxa"/>
            </w:tcMar>
          </w:tcPr>
          <w:p w14:paraId="58506E2C" w14:textId="77777777" w:rsidR="002E1031" w:rsidRPr="00530AA3" w:rsidRDefault="006236A6" w:rsidP="007D2097">
            <w:pPr>
              <w:widowControl w:val="0"/>
              <w:spacing w:before="0"/>
              <w:jc w:val="left"/>
              <w:rPr>
                <w:lang w:val="en-GB"/>
              </w:rPr>
            </w:pPr>
            <w:r w:rsidRPr="00530AA3">
              <w:rPr>
                <w:lang w:val="en-GB"/>
              </w:rPr>
              <w:t>NO</w:t>
            </w:r>
          </w:p>
        </w:tc>
        <w:tc>
          <w:tcPr>
            <w:tcW w:w="1890" w:type="dxa"/>
            <w:shd w:val="clear" w:color="auto" w:fill="auto"/>
            <w:tcMar>
              <w:top w:w="100" w:type="dxa"/>
              <w:left w:w="100" w:type="dxa"/>
              <w:bottom w:w="100" w:type="dxa"/>
              <w:right w:w="100" w:type="dxa"/>
            </w:tcMar>
          </w:tcPr>
          <w:p w14:paraId="209F7636" w14:textId="77777777" w:rsidR="002E1031" w:rsidRPr="00530AA3" w:rsidRDefault="006236A6" w:rsidP="007D2097">
            <w:pPr>
              <w:widowControl w:val="0"/>
              <w:spacing w:before="0"/>
              <w:jc w:val="left"/>
              <w:rPr>
                <w:lang w:val="en-GB"/>
              </w:rPr>
            </w:pPr>
            <w:r w:rsidRPr="00530AA3">
              <w:rPr>
                <w:lang w:val="en-GB"/>
              </w:rPr>
              <w:t>Comparative</w:t>
            </w:r>
            <w:r w:rsidR="00507F88" w:rsidRPr="00530AA3">
              <w:rPr>
                <w:lang w:val="en-GB"/>
              </w:rPr>
              <w:t xml:space="preserve"> parity </w:t>
            </w:r>
          </w:p>
        </w:tc>
      </w:tr>
    </w:tbl>
    <w:p w14:paraId="6CE0438C" w14:textId="77777777" w:rsidR="002E1031" w:rsidRPr="00530AA3" w:rsidRDefault="006236A6" w:rsidP="007D2097">
      <w:pPr>
        <w:widowControl w:val="0"/>
        <w:spacing w:before="0"/>
        <w:jc w:val="center"/>
        <w:rPr>
          <w:b/>
          <w:lang w:val="en-GB"/>
        </w:rPr>
      </w:pPr>
      <w:r w:rsidRPr="00530AA3">
        <w:rPr>
          <w:b/>
          <w:lang w:val="en-GB"/>
        </w:rPr>
        <w:t xml:space="preserve">Table 2: VRIO analysis </w:t>
      </w:r>
    </w:p>
    <w:p w14:paraId="728C41A6" w14:textId="77777777" w:rsidR="002E1031" w:rsidRPr="0032292E" w:rsidRDefault="006236A6" w:rsidP="0032292E">
      <w:pPr>
        <w:widowControl w:val="0"/>
        <w:spacing w:before="0"/>
        <w:jc w:val="center"/>
        <w:rPr>
          <w:lang w:val="en-GB"/>
        </w:rPr>
      </w:pPr>
      <w:r w:rsidRPr="00530AA3">
        <w:rPr>
          <w:lang w:val="en-GB"/>
        </w:rPr>
        <w:t>(Source: Self-created)</w:t>
      </w:r>
    </w:p>
    <w:p w14:paraId="09BF7DCF" w14:textId="27835362" w:rsidR="002E1031" w:rsidRPr="00530AA3" w:rsidRDefault="006236A6" w:rsidP="007D2097">
      <w:pPr>
        <w:widowControl w:val="0"/>
        <w:spacing w:before="0"/>
        <w:rPr>
          <w:lang w:val="en-GB"/>
        </w:rPr>
      </w:pPr>
      <w:r w:rsidRPr="00530AA3">
        <w:rPr>
          <w:b/>
          <w:lang w:val="en-GB"/>
        </w:rPr>
        <w:t xml:space="preserve">Human capital: </w:t>
      </w:r>
      <w:r w:rsidRPr="00530AA3">
        <w:rPr>
          <w:lang w:val="en-GB"/>
        </w:rPr>
        <w:t>Employee</w:t>
      </w:r>
      <w:r w:rsidRPr="00530AA3">
        <w:rPr>
          <w:b/>
          <w:lang w:val="en-GB"/>
        </w:rPr>
        <w:t xml:space="preserve"> </w:t>
      </w:r>
      <w:r w:rsidRPr="00530AA3">
        <w:rPr>
          <w:lang w:val="en-GB"/>
        </w:rPr>
        <w:t xml:space="preserve">skills and knowledge are important for the organisation to proceed with quality and efficiency. The company’s employees are skilled </w:t>
      </w:r>
      <w:r w:rsidR="00AE6109" w:rsidRPr="00530AA3">
        <w:rPr>
          <w:lang w:val="en-GB"/>
        </w:rPr>
        <w:t>in</w:t>
      </w:r>
      <w:r w:rsidRPr="00530AA3">
        <w:rPr>
          <w:lang w:val="en-GB"/>
        </w:rPr>
        <w:t xml:space="preserve"> logistics management with packaging, shipping</w:t>
      </w:r>
      <w:r w:rsidR="00C122E4">
        <w:rPr>
          <w:lang w:val="en-GB"/>
        </w:rPr>
        <w:t>,</w:t>
      </w:r>
      <w:r w:rsidRPr="00530AA3">
        <w:rPr>
          <w:lang w:val="en-GB"/>
        </w:rPr>
        <w:t xml:space="preserve"> and internal work process (</w:t>
      </w:r>
      <w:proofErr w:type="spellStart"/>
      <w:r w:rsidRPr="00530AA3">
        <w:rPr>
          <w:lang w:val="en-GB"/>
        </w:rPr>
        <w:t>Cleenol</w:t>
      </w:r>
      <w:proofErr w:type="spellEnd"/>
      <w:r w:rsidRPr="00530AA3">
        <w:rPr>
          <w:lang w:val="en-GB"/>
        </w:rPr>
        <w:t xml:space="preserve">, 2023f). Therefore, it is indicating that his resource is valuable and organised for the company to provide high productivity and efficiency. The skills of the employees are not rare as they can be copied by other employees by supporting them with training and can be imitated by the other top companies. The focus is </w:t>
      </w:r>
      <w:r w:rsidR="00C122E4">
        <w:rPr>
          <w:lang w:val="en-GB"/>
        </w:rPr>
        <w:t>on</w:t>
      </w:r>
      <w:r w:rsidRPr="00530AA3">
        <w:rPr>
          <w:lang w:val="en-GB"/>
        </w:rPr>
        <w:t xml:space="preserve"> comparative parity as the outcome of this framework which is accompanied by the scope to grow in </w:t>
      </w:r>
      <w:r w:rsidR="00C122E4">
        <w:rPr>
          <w:lang w:val="en-GB"/>
        </w:rPr>
        <w:t xml:space="preserve">the </w:t>
      </w:r>
      <w:r w:rsidRPr="00530AA3">
        <w:rPr>
          <w:lang w:val="en-GB"/>
        </w:rPr>
        <w:t xml:space="preserve">future with better resolution.    </w:t>
      </w:r>
    </w:p>
    <w:p w14:paraId="124A3576" w14:textId="77777777" w:rsidR="002E1031" w:rsidRPr="00530AA3" w:rsidRDefault="006236A6" w:rsidP="007D2097">
      <w:pPr>
        <w:widowControl w:val="0"/>
        <w:spacing w:before="0"/>
        <w:rPr>
          <w:lang w:val="en-GB"/>
        </w:rPr>
      </w:pPr>
      <w:r w:rsidRPr="00530AA3">
        <w:rPr>
          <w:b/>
          <w:lang w:val="en-GB"/>
        </w:rPr>
        <w:t xml:space="preserve">Technology: </w:t>
      </w:r>
      <w:r w:rsidRPr="00530AA3">
        <w:rPr>
          <w:lang w:val="en-GB"/>
        </w:rPr>
        <w:t xml:space="preserve">Technological advancements help to improve the quality of the products along with improving organisational efficiency. The company uses </w:t>
      </w:r>
      <w:r w:rsidRPr="00530AA3">
        <w:rPr>
          <w:i/>
          <w:lang w:val="en-GB"/>
        </w:rPr>
        <w:t>Evolution X2</w:t>
      </w:r>
      <w:r w:rsidRPr="00530AA3">
        <w:rPr>
          <w:lang w:val="en-GB"/>
        </w:rPr>
        <w:t xml:space="preserve"> which uses a patented technology to deliver higher value to customers (</w:t>
      </w:r>
      <w:proofErr w:type="spellStart"/>
      <w:r w:rsidR="00577532" w:rsidRPr="00530AA3">
        <w:rPr>
          <w:lang w:val="en-GB"/>
        </w:rPr>
        <w:t>Cleenol</w:t>
      </w:r>
      <w:proofErr w:type="spellEnd"/>
      <w:r w:rsidR="00577532" w:rsidRPr="00530AA3">
        <w:rPr>
          <w:lang w:val="en-GB"/>
        </w:rPr>
        <w:t>, 2023g</w:t>
      </w:r>
      <w:r w:rsidRPr="00530AA3">
        <w:rPr>
          <w:lang w:val="en-GB"/>
        </w:rPr>
        <w:t xml:space="preserve">). This indicates the technologies used in the organisation deliver competitive parity to the company. </w:t>
      </w:r>
    </w:p>
    <w:p w14:paraId="43F19961" w14:textId="77777777" w:rsidR="002E1031" w:rsidRPr="00530AA3" w:rsidRDefault="006236A6" w:rsidP="007D2097">
      <w:pPr>
        <w:widowControl w:val="0"/>
        <w:spacing w:before="0"/>
        <w:rPr>
          <w:lang w:val="en-GB"/>
        </w:rPr>
      </w:pPr>
      <w:r w:rsidRPr="00530AA3">
        <w:rPr>
          <w:b/>
          <w:lang w:val="en-GB"/>
        </w:rPr>
        <w:t xml:space="preserve">Brand value: </w:t>
      </w:r>
      <w:r w:rsidRPr="00530AA3">
        <w:rPr>
          <w:lang w:val="en-GB"/>
        </w:rPr>
        <w:t>Brand value helps implement brand loyalty towards their customers which can increase the competitive advantage in the market. The organisation has a remarkable approach towards the people with charitable funding in the amount of £75,000 (</w:t>
      </w:r>
      <w:proofErr w:type="spellStart"/>
      <w:r w:rsidRPr="00530AA3">
        <w:rPr>
          <w:highlight w:val="white"/>
          <w:lang w:val="en-GB"/>
        </w:rPr>
        <w:t>Cleenol</w:t>
      </w:r>
      <w:proofErr w:type="spellEnd"/>
      <w:r w:rsidRPr="00530AA3">
        <w:rPr>
          <w:highlight w:val="white"/>
          <w:lang w:val="en-GB"/>
        </w:rPr>
        <w:t xml:space="preserve">, 2023d). The Thames Valley Air Ambulance is another charity that is open 365 days to help </w:t>
      </w:r>
      <w:r w:rsidRPr="00530AA3">
        <w:rPr>
          <w:highlight w:val="white"/>
          <w:lang w:val="en-GB"/>
        </w:rPr>
        <w:lastRenderedPageBreak/>
        <w:t xml:space="preserve">people and this creates trust among customers. Hence, the brand value of </w:t>
      </w:r>
      <w:proofErr w:type="spellStart"/>
      <w:r w:rsidRPr="00530AA3">
        <w:rPr>
          <w:highlight w:val="white"/>
          <w:lang w:val="en-GB"/>
        </w:rPr>
        <w:t>Cleenol</w:t>
      </w:r>
      <w:proofErr w:type="spellEnd"/>
      <w:r w:rsidRPr="00530AA3">
        <w:rPr>
          <w:highlight w:val="white"/>
          <w:lang w:val="en-GB"/>
        </w:rPr>
        <w:t xml:space="preserve"> is rare, valuable inimitable, and it is used in an organised manner, thereby contributing to sustained competitive advantage for the company.  </w:t>
      </w:r>
    </w:p>
    <w:p w14:paraId="2695E9D8" w14:textId="77777777" w:rsidR="002E1031" w:rsidRPr="00530AA3" w:rsidRDefault="006236A6" w:rsidP="007D2097">
      <w:pPr>
        <w:widowControl w:val="0"/>
        <w:spacing w:before="0"/>
        <w:rPr>
          <w:lang w:val="en-GB"/>
        </w:rPr>
      </w:pPr>
      <w:r w:rsidRPr="00530AA3">
        <w:rPr>
          <w:b/>
          <w:lang w:val="en-GB"/>
        </w:rPr>
        <w:t xml:space="preserve">Finance: </w:t>
      </w:r>
      <w:proofErr w:type="spellStart"/>
      <w:r w:rsidRPr="00530AA3">
        <w:rPr>
          <w:lang w:val="en-GB"/>
        </w:rPr>
        <w:t>Cleenol’s</w:t>
      </w:r>
      <w:proofErr w:type="spellEnd"/>
      <w:r w:rsidRPr="00530AA3">
        <w:rPr>
          <w:lang w:val="en-GB"/>
        </w:rPr>
        <w:t xml:space="preserve"> financial performance is weak as per their annual report which shows the assets of the company decreased due to financial loss (</w:t>
      </w:r>
      <w:r w:rsidRPr="00530AA3">
        <w:rPr>
          <w:highlight w:val="white"/>
          <w:lang w:val="en-GB"/>
        </w:rPr>
        <w:t xml:space="preserve">GOV, 2023a). It indicates that although the financial assets of the company are valuable, it is neither rare nor inimitable, which provides competitive parity to the company.   </w:t>
      </w:r>
    </w:p>
    <w:p w14:paraId="6038C182" w14:textId="63C9CEAD" w:rsidR="002E1031" w:rsidRPr="00114C88" w:rsidRDefault="006236A6" w:rsidP="007D2097">
      <w:pPr>
        <w:pStyle w:val="Heading1"/>
        <w:rPr>
          <w:sz w:val="22"/>
          <w:szCs w:val="22"/>
          <w:lang w:val="en-GB"/>
        </w:rPr>
      </w:pPr>
      <w:bookmarkStart w:id="14" w:name="_yao38nujotmu" w:colFirst="0" w:colLast="0"/>
      <w:bookmarkStart w:id="15" w:name="_Toc143376739"/>
      <w:bookmarkEnd w:id="14"/>
      <w:r w:rsidRPr="00114C88">
        <w:rPr>
          <w:sz w:val="22"/>
          <w:szCs w:val="22"/>
          <w:lang w:val="en-GB"/>
        </w:rPr>
        <w:t xml:space="preserve">4.0 Discuss available strategic growth choices for SMEs in markets and propose a new strategy and explain why you think it is a sustainable strategy for the long-term future of the </w:t>
      </w:r>
      <w:r w:rsidR="00546A8A" w:rsidRPr="00114C88">
        <w:rPr>
          <w:sz w:val="22"/>
          <w:szCs w:val="22"/>
          <w:lang w:val="en-GB"/>
        </w:rPr>
        <w:t>organisation”.</w:t>
      </w:r>
      <w:bookmarkEnd w:id="15"/>
    </w:p>
    <w:p w14:paraId="7C648159" w14:textId="5138877C" w:rsidR="002E1031" w:rsidRPr="00530AA3" w:rsidRDefault="006236A6" w:rsidP="007D2097">
      <w:pPr>
        <w:pStyle w:val="Heading2"/>
        <w:rPr>
          <w:lang w:val="en-GB"/>
        </w:rPr>
      </w:pPr>
      <w:bookmarkStart w:id="16" w:name="_u9v4sznszosf" w:colFirst="0" w:colLast="0"/>
      <w:bookmarkStart w:id="17" w:name="_Toc143376740"/>
      <w:bookmarkEnd w:id="16"/>
      <w:r w:rsidRPr="00530AA3">
        <w:rPr>
          <w:lang w:val="en-GB"/>
        </w:rPr>
        <w:t>Porter’s Generic Strategies</w:t>
      </w:r>
      <w:r w:rsidR="0005710A">
        <w:rPr>
          <w:lang w:val="en-GB"/>
        </w:rPr>
        <w:t xml:space="preserve"> are </w:t>
      </w:r>
      <w:r w:rsidR="00FD00AD">
        <w:rPr>
          <w:lang w:val="en-GB"/>
        </w:rPr>
        <w:t>determined</w:t>
      </w:r>
      <w:r w:rsidR="0005710A">
        <w:rPr>
          <w:lang w:val="en-GB"/>
        </w:rPr>
        <w:t xml:space="preserve"> </w:t>
      </w:r>
      <w:r w:rsidR="00FD00AD">
        <w:rPr>
          <w:lang w:val="en-GB"/>
        </w:rPr>
        <w:t>in</w:t>
      </w:r>
      <w:r w:rsidR="0005710A">
        <w:rPr>
          <w:lang w:val="en-GB"/>
        </w:rPr>
        <w:t xml:space="preserve"> Table 3:</w:t>
      </w:r>
      <w:bookmarkEnd w:id="17"/>
    </w:p>
    <w:tbl>
      <w:tblPr>
        <w:tblStyle w:val="a1"/>
        <w:tblW w:w="902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D759C1" w:rsidRPr="00530AA3" w14:paraId="2E19670A" w14:textId="77777777" w:rsidTr="00170813">
        <w:trPr>
          <w:jc w:val="center"/>
        </w:trPr>
        <w:tc>
          <w:tcPr>
            <w:tcW w:w="4513" w:type="dxa"/>
            <w:shd w:val="clear" w:color="auto" w:fill="FABF8F" w:themeFill="accent6" w:themeFillTint="99"/>
            <w:tcMar>
              <w:top w:w="100" w:type="dxa"/>
              <w:left w:w="100" w:type="dxa"/>
              <w:bottom w:w="100" w:type="dxa"/>
              <w:right w:w="100" w:type="dxa"/>
            </w:tcMar>
          </w:tcPr>
          <w:p w14:paraId="36C32D77" w14:textId="77777777" w:rsidR="002E1031" w:rsidRPr="00170813" w:rsidRDefault="006236A6" w:rsidP="007D2097">
            <w:pPr>
              <w:widowControl w:val="0"/>
              <w:spacing w:before="0"/>
              <w:jc w:val="center"/>
              <w:rPr>
                <w:lang w:val="en-GB"/>
              </w:rPr>
            </w:pPr>
            <w:r w:rsidRPr="00170813">
              <w:rPr>
                <w:b/>
                <w:lang w:val="en-GB"/>
              </w:rPr>
              <w:t>Cost Leadership</w:t>
            </w:r>
          </w:p>
        </w:tc>
        <w:tc>
          <w:tcPr>
            <w:tcW w:w="4513" w:type="dxa"/>
            <w:shd w:val="clear" w:color="auto" w:fill="FABF8F" w:themeFill="accent6" w:themeFillTint="99"/>
            <w:tcMar>
              <w:top w:w="100" w:type="dxa"/>
              <w:left w:w="100" w:type="dxa"/>
              <w:bottom w:w="100" w:type="dxa"/>
              <w:right w:w="100" w:type="dxa"/>
            </w:tcMar>
          </w:tcPr>
          <w:p w14:paraId="78B40B10"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Differentiation</w:t>
            </w:r>
          </w:p>
        </w:tc>
      </w:tr>
      <w:tr w:rsidR="00D759C1" w:rsidRPr="00530AA3" w14:paraId="3B7C9DEF" w14:textId="77777777" w:rsidTr="00881BDF">
        <w:trPr>
          <w:jc w:val="center"/>
        </w:trPr>
        <w:tc>
          <w:tcPr>
            <w:tcW w:w="4513" w:type="dxa"/>
            <w:shd w:val="clear" w:color="auto" w:fill="auto"/>
            <w:tcMar>
              <w:top w:w="100" w:type="dxa"/>
              <w:left w:w="100" w:type="dxa"/>
              <w:bottom w:w="100" w:type="dxa"/>
              <w:right w:w="100" w:type="dxa"/>
            </w:tcMar>
          </w:tcPr>
          <w:p w14:paraId="1F92B8C9" w14:textId="7671C5CE" w:rsidR="002E1031" w:rsidRPr="00530AA3" w:rsidRDefault="006236A6" w:rsidP="007D2097">
            <w:pPr>
              <w:widowControl w:val="0"/>
              <w:spacing w:before="0"/>
              <w:rPr>
                <w:lang w:val="en-GB"/>
              </w:rPr>
            </w:pPr>
            <w:r w:rsidRPr="00530AA3">
              <w:rPr>
                <w:lang w:val="en-GB"/>
              </w:rPr>
              <w:t xml:space="preserve">The business paradigm of </w:t>
            </w:r>
            <w:proofErr w:type="spellStart"/>
            <w:r w:rsidRPr="00530AA3">
              <w:rPr>
                <w:lang w:val="en-GB"/>
              </w:rPr>
              <w:t>Cleenol</w:t>
            </w:r>
            <w:proofErr w:type="spellEnd"/>
            <w:r w:rsidRPr="00530AA3">
              <w:rPr>
                <w:lang w:val="en-GB"/>
              </w:rPr>
              <w:t xml:space="preserve"> is mainly driven by the idea of </w:t>
            </w:r>
            <w:r w:rsidRPr="00530AA3">
              <w:rPr>
                <w:b/>
                <w:i/>
                <w:lang w:val="en-GB"/>
              </w:rPr>
              <w:t xml:space="preserve">rebranding </w:t>
            </w:r>
            <w:r w:rsidRPr="00530AA3">
              <w:rPr>
                <w:lang w:val="en-GB"/>
              </w:rPr>
              <w:t>to develop sustainable channels for the future (</w:t>
            </w:r>
            <w:proofErr w:type="spellStart"/>
            <w:r w:rsidRPr="00530AA3">
              <w:rPr>
                <w:lang w:val="en-GB"/>
              </w:rPr>
              <w:t>Cleenol</w:t>
            </w:r>
            <w:proofErr w:type="spellEnd"/>
            <w:r w:rsidRPr="00530AA3">
              <w:rPr>
                <w:lang w:val="en-GB"/>
              </w:rPr>
              <w:t xml:space="preserve">, 2023b). The organisation sets </w:t>
            </w:r>
            <w:r w:rsidR="00C122E4">
              <w:rPr>
                <w:lang w:val="en-GB"/>
              </w:rPr>
              <w:t>its</w:t>
            </w:r>
            <w:r w:rsidRPr="00530AA3">
              <w:rPr>
                <w:lang w:val="en-GB"/>
              </w:rPr>
              <w:t xml:space="preserve"> foothold within the channels of </w:t>
            </w:r>
            <w:r w:rsidRPr="00530AA3">
              <w:rPr>
                <w:b/>
                <w:i/>
                <w:lang w:val="en-GB"/>
              </w:rPr>
              <w:t xml:space="preserve">“Antibacterial” </w:t>
            </w:r>
            <w:r w:rsidRPr="00530AA3">
              <w:rPr>
                <w:lang w:val="en-GB"/>
              </w:rPr>
              <w:t>to suppress bacterial growth by killing it (</w:t>
            </w:r>
            <w:proofErr w:type="spellStart"/>
            <w:r w:rsidRPr="00530AA3">
              <w:rPr>
                <w:lang w:val="en-GB"/>
              </w:rPr>
              <w:t>Cleenol</w:t>
            </w:r>
            <w:proofErr w:type="spellEnd"/>
            <w:r w:rsidRPr="00530AA3">
              <w:rPr>
                <w:lang w:val="en-GB"/>
              </w:rPr>
              <w:t xml:space="preserve">, 2023b). It eventually sets higher standards for the organisation in creating value for its customers. </w:t>
            </w:r>
            <w:proofErr w:type="spellStart"/>
            <w:r w:rsidRPr="00530AA3">
              <w:rPr>
                <w:lang w:val="en-GB"/>
              </w:rPr>
              <w:t>Cleenol</w:t>
            </w:r>
            <w:proofErr w:type="spellEnd"/>
            <w:r w:rsidRPr="00530AA3">
              <w:rPr>
                <w:lang w:val="en-GB"/>
              </w:rPr>
              <w:t xml:space="preserve"> also takes various important steps in reducing the threats imposed on the environmental scenario. The UK is known as the fifth largest generator of </w:t>
            </w:r>
            <w:r w:rsidRPr="00530AA3">
              <w:rPr>
                <w:i/>
                <w:lang w:val="en-GB"/>
              </w:rPr>
              <w:t xml:space="preserve">“single-use plastic waste” </w:t>
            </w:r>
            <w:r w:rsidRPr="00530AA3">
              <w:rPr>
                <w:lang w:val="en-GB"/>
              </w:rPr>
              <w:t xml:space="preserve">in the world producing a total of 2.5 million metric tons in 2021 (Tiseo, 2023). The British government also initiated the </w:t>
            </w:r>
            <w:r w:rsidRPr="00530AA3">
              <w:rPr>
                <w:b/>
                <w:i/>
                <w:lang w:val="en-GB"/>
              </w:rPr>
              <w:t>“</w:t>
            </w:r>
            <w:proofErr w:type="spellStart"/>
            <w:r w:rsidRPr="00530AA3">
              <w:rPr>
                <w:b/>
                <w:i/>
                <w:lang w:val="en-GB"/>
              </w:rPr>
              <w:t>EdenCleen</w:t>
            </w:r>
            <w:proofErr w:type="spellEnd"/>
            <w:r w:rsidRPr="00530AA3">
              <w:rPr>
                <w:b/>
                <w:i/>
                <w:lang w:val="en-GB"/>
              </w:rPr>
              <w:t xml:space="preserve"> range” </w:t>
            </w:r>
            <w:r w:rsidRPr="00530AA3">
              <w:rPr>
                <w:lang w:val="en-GB"/>
              </w:rPr>
              <w:t xml:space="preserve">as a response to reduce the threats of the plastic population (GOV, 2023a). </w:t>
            </w:r>
            <w:proofErr w:type="spellStart"/>
            <w:r w:rsidRPr="00530AA3">
              <w:rPr>
                <w:lang w:val="en-GB"/>
              </w:rPr>
              <w:t>Cleenol</w:t>
            </w:r>
            <w:proofErr w:type="spellEnd"/>
            <w:r w:rsidRPr="00530AA3">
              <w:rPr>
                <w:lang w:val="en-GB"/>
              </w:rPr>
              <w:t xml:space="preserve">, in this manner, incorporates the channels of </w:t>
            </w:r>
            <w:r w:rsidRPr="00530AA3">
              <w:rPr>
                <w:b/>
                <w:i/>
                <w:lang w:val="en-GB"/>
              </w:rPr>
              <w:t>“</w:t>
            </w:r>
            <w:r w:rsidRPr="00530AA3">
              <w:rPr>
                <w:lang w:val="en-GB"/>
              </w:rPr>
              <w:t>Flasks for Life</w:t>
            </w:r>
            <w:r w:rsidRPr="00530AA3">
              <w:rPr>
                <w:b/>
                <w:i/>
                <w:lang w:val="en-GB"/>
              </w:rPr>
              <w:t xml:space="preserve">” </w:t>
            </w:r>
            <w:r w:rsidRPr="00530AA3">
              <w:rPr>
                <w:lang w:val="en-GB"/>
              </w:rPr>
              <w:t xml:space="preserve">that massively reduce the total number of plastic bottles creating threats (GOV, 2023a). These </w:t>
            </w:r>
            <w:r w:rsidRPr="00530AA3">
              <w:rPr>
                <w:lang w:val="en-GB"/>
              </w:rPr>
              <w:lastRenderedPageBreak/>
              <w:t xml:space="preserve">insights can be interpreted in such a manner addressing the commitment of </w:t>
            </w:r>
            <w:proofErr w:type="spellStart"/>
            <w:r w:rsidRPr="00530AA3">
              <w:rPr>
                <w:lang w:val="en-GB"/>
              </w:rPr>
              <w:t>Cleenol</w:t>
            </w:r>
            <w:proofErr w:type="spellEnd"/>
            <w:r w:rsidRPr="00530AA3">
              <w:rPr>
                <w:lang w:val="en-GB"/>
              </w:rPr>
              <w:t xml:space="preserve"> to become more sustainable by incorporating improved packaging aspects.    </w:t>
            </w:r>
          </w:p>
        </w:tc>
        <w:tc>
          <w:tcPr>
            <w:tcW w:w="4513" w:type="dxa"/>
            <w:shd w:val="clear" w:color="auto" w:fill="auto"/>
            <w:tcMar>
              <w:top w:w="100" w:type="dxa"/>
              <w:left w:w="100" w:type="dxa"/>
              <w:bottom w:w="100" w:type="dxa"/>
              <w:right w:w="100" w:type="dxa"/>
            </w:tcMar>
          </w:tcPr>
          <w:p w14:paraId="5AC7BBCD" w14:textId="77777777" w:rsidR="002E1031" w:rsidRPr="00530AA3" w:rsidRDefault="006236A6" w:rsidP="007D2097">
            <w:pPr>
              <w:widowControl w:val="0"/>
              <w:spacing w:before="0"/>
              <w:rPr>
                <w:lang w:val="en-GB"/>
              </w:rPr>
            </w:pPr>
            <w:proofErr w:type="spellStart"/>
            <w:r w:rsidRPr="00530AA3">
              <w:rPr>
                <w:lang w:val="en-GB"/>
              </w:rPr>
              <w:lastRenderedPageBreak/>
              <w:t>Cleenol</w:t>
            </w:r>
            <w:proofErr w:type="spellEnd"/>
            <w:r w:rsidRPr="00530AA3">
              <w:rPr>
                <w:lang w:val="en-GB"/>
              </w:rPr>
              <w:t xml:space="preserve"> seems to be committed to developing a conscious customer base in terms of maintaining proper hygiene. The fact has emerged addressing an enormous growth within the UK’s </w:t>
            </w:r>
            <w:r w:rsidRPr="00530AA3">
              <w:rPr>
                <w:i/>
                <w:lang w:val="en-GB"/>
              </w:rPr>
              <w:t xml:space="preserve">“Hand Sanitizer Dispenser Market” </w:t>
            </w:r>
            <w:r w:rsidRPr="00530AA3">
              <w:rPr>
                <w:lang w:val="en-GB"/>
              </w:rPr>
              <w:t xml:space="preserve">acquiring £ 4.36 M in 2022 (Yahoo Finance, 2022). </w:t>
            </w:r>
            <w:proofErr w:type="spellStart"/>
            <w:r w:rsidRPr="00530AA3">
              <w:rPr>
                <w:lang w:val="en-GB"/>
              </w:rPr>
              <w:t>Cleenol</w:t>
            </w:r>
            <w:proofErr w:type="spellEnd"/>
            <w:r w:rsidRPr="00530AA3">
              <w:rPr>
                <w:lang w:val="en-GB"/>
              </w:rPr>
              <w:t xml:space="preserve">, in this instance, initiates a long range of evolution to acquire higher standards of differentiation within their products. Considering this scenario, the organisation decides to expand the standards of </w:t>
            </w:r>
            <w:r w:rsidRPr="00530AA3">
              <w:rPr>
                <w:b/>
                <w:i/>
                <w:lang w:val="en-GB"/>
              </w:rPr>
              <w:t>“</w:t>
            </w:r>
            <w:proofErr w:type="spellStart"/>
            <w:r w:rsidRPr="00530AA3">
              <w:rPr>
                <w:b/>
                <w:i/>
                <w:lang w:val="en-GB"/>
              </w:rPr>
              <w:t>CrystalBrite</w:t>
            </w:r>
            <w:proofErr w:type="spellEnd"/>
            <w:r w:rsidRPr="00530AA3">
              <w:rPr>
                <w:b/>
                <w:i/>
                <w:lang w:val="en-GB"/>
              </w:rPr>
              <w:t xml:space="preserve">” </w:t>
            </w:r>
            <w:r w:rsidRPr="00530AA3">
              <w:rPr>
                <w:lang w:val="en-GB"/>
              </w:rPr>
              <w:t>to cope with the higher demand metrics (</w:t>
            </w:r>
            <w:proofErr w:type="spellStart"/>
            <w:r w:rsidRPr="00530AA3">
              <w:rPr>
                <w:lang w:val="en-GB"/>
              </w:rPr>
              <w:t>Cleenol</w:t>
            </w:r>
            <w:proofErr w:type="spellEnd"/>
            <w:r w:rsidRPr="00530AA3">
              <w:rPr>
                <w:lang w:val="en-GB"/>
              </w:rPr>
              <w:t xml:space="preserve">, 2023b). More precisely, the organisation has also developed a robust business paradigm by incorporating its operations within different sectors such as </w:t>
            </w:r>
            <w:r w:rsidRPr="00530AA3">
              <w:rPr>
                <w:i/>
                <w:lang w:val="en-GB"/>
              </w:rPr>
              <w:t xml:space="preserve">“catering and food processing”, “hospitality”, “laundries”, </w:t>
            </w:r>
            <w:r w:rsidRPr="00530AA3">
              <w:rPr>
                <w:lang w:val="en-GB"/>
              </w:rPr>
              <w:t xml:space="preserve">and many others. It eventually triggers a higher standard of diversification both in the products and services for </w:t>
            </w:r>
            <w:proofErr w:type="spellStart"/>
            <w:r w:rsidRPr="00530AA3">
              <w:rPr>
                <w:lang w:val="en-GB"/>
              </w:rPr>
              <w:t>Cleenol</w:t>
            </w:r>
            <w:proofErr w:type="spellEnd"/>
            <w:r w:rsidRPr="00530AA3">
              <w:rPr>
                <w:lang w:val="en-GB"/>
              </w:rPr>
              <w:t xml:space="preserve">. </w:t>
            </w:r>
          </w:p>
        </w:tc>
      </w:tr>
      <w:tr w:rsidR="00D759C1" w:rsidRPr="00530AA3" w14:paraId="0DD026EC" w14:textId="77777777" w:rsidTr="00881BDF">
        <w:trPr>
          <w:trHeight w:val="420"/>
          <w:jc w:val="center"/>
        </w:trPr>
        <w:tc>
          <w:tcPr>
            <w:tcW w:w="9026" w:type="dxa"/>
            <w:gridSpan w:val="2"/>
            <w:shd w:val="clear" w:color="auto" w:fill="auto"/>
            <w:tcMar>
              <w:top w:w="100" w:type="dxa"/>
              <w:left w:w="100" w:type="dxa"/>
              <w:bottom w:w="100" w:type="dxa"/>
              <w:right w:w="100" w:type="dxa"/>
            </w:tcMar>
          </w:tcPr>
          <w:p w14:paraId="36C3BA55"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Focus</w:t>
            </w:r>
          </w:p>
        </w:tc>
      </w:tr>
      <w:tr w:rsidR="00D759C1" w:rsidRPr="00530AA3" w14:paraId="1B8E4254" w14:textId="77777777" w:rsidTr="00170813">
        <w:trPr>
          <w:jc w:val="center"/>
        </w:trPr>
        <w:tc>
          <w:tcPr>
            <w:tcW w:w="4513" w:type="dxa"/>
            <w:shd w:val="clear" w:color="auto" w:fill="FABF8F" w:themeFill="accent6" w:themeFillTint="99"/>
            <w:tcMar>
              <w:top w:w="100" w:type="dxa"/>
              <w:left w:w="100" w:type="dxa"/>
              <w:bottom w:w="100" w:type="dxa"/>
              <w:right w:w="100" w:type="dxa"/>
            </w:tcMar>
          </w:tcPr>
          <w:p w14:paraId="0571EFA0"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Cost Focus</w:t>
            </w:r>
          </w:p>
        </w:tc>
        <w:tc>
          <w:tcPr>
            <w:tcW w:w="4513" w:type="dxa"/>
            <w:shd w:val="clear" w:color="auto" w:fill="FABF8F" w:themeFill="accent6" w:themeFillTint="99"/>
            <w:tcMar>
              <w:top w:w="100" w:type="dxa"/>
              <w:left w:w="100" w:type="dxa"/>
              <w:bottom w:w="100" w:type="dxa"/>
              <w:right w:w="100" w:type="dxa"/>
            </w:tcMar>
          </w:tcPr>
          <w:p w14:paraId="7F026FF7"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Differentiation Focus</w:t>
            </w:r>
          </w:p>
        </w:tc>
      </w:tr>
      <w:tr w:rsidR="00D759C1" w:rsidRPr="00530AA3" w14:paraId="031C1659" w14:textId="77777777" w:rsidTr="00881BDF">
        <w:trPr>
          <w:jc w:val="center"/>
        </w:trPr>
        <w:tc>
          <w:tcPr>
            <w:tcW w:w="4513" w:type="dxa"/>
            <w:shd w:val="clear" w:color="auto" w:fill="auto"/>
            <w:tcMar>
              <w:top w:w="100" w:type="dxa"/>
              <w:left w:w="100" w:type="dxa"/>
              <w:bottom w:w="100" w:type="dxa"/>
              <w:right w:w="100" w:type="dxa"/>
            </w:tcMar>
          </w:tcPr>
          <w:p w14:paraId="3B936410" w14:textId="77777777" w:rsidR="002E1031" w:rsidRPr="00530AA3" w:rsidRDefault="006236A6" w:rsidP="007D2097">
            <w:pPr>
              <w:widowControl w:val="0"/>
              <w:spacing w:before="0"/>
              <w:rPr>
                <w:lang w:val="en-GB"/>
              </w:rPr>
            </w:pPr>
            <w:r w:rsidRPr="00530AA3">
              <w:rPr>
                <w:lang w:val="en-GB"/>
              </w:rPr>
              <w:t xml:space="preserve">A cost focus can be described as a strategy that allows an organisation to attract potential customers, mainly based on pricing. Blocher </w:t>
            </w:r>
            <w:r w:rsidRPr="00530AA3">
              <w:rPr>
                <w:i/>
                <w:lang w:val="en-GB"/>
              </w:rPr>
              <w:t xml:space="preserve">et al. </w:t>
            </w:r>
            <w:r w:rsidRPr="00530AA3">
              <w:rPr>
                <w:lang w:val="en-GB"/>
              </w:rPr>
              <w:t xml:space="preserve">(2019, p. 150) have addressed the importance of cost focus strategy to target a </w:t>
            </w:r>
            <w:r w:rsidRPr="00530AA3">
              <w:rPr>
                <w:i/>
                <w:lang w:val="en-GB"/>
              </w:rPr>
              <w:t xml:space="preserve">“definite market segment”. </w:t>
            </w:r>
            <w:proofErr w:type="spellStart"/>
            <w:r w:rsidRPr="00530AA3">
              <w:rPr>
                <w:lang w:val="en-GB"/>
              </w:rPr>
              <w:t>Cleenol</w:t>
            </w:r>
            <w:proofErr w:type="spellEnd"/>
            <w:r w:rsidRPr="00530AA3">
              <w:rPr>
                <w:lang w:val="en-GB"/>
              </w:rPr>
              <w:t xml:space="preserve"> takes the initiative to enhance its sustainability standards driven by both price and feature. The fact has emerged reflecting nearly 3.1M adults being affected by hygiene poverty in the UK acquiring 6% of the total population in 2022 (The Hygiene Bank, 2022). </w:t>
            </w:r>
            <w:proofErr w:type="spellStart"/>
            <w:r w:rsidRPr="00530AA3">
              <w:rPr>
                <w:lang w:val="en-GB"/>
              </w:rPr>
              <w:t>Cleenol</w:t>
            </w:r>
            <w:proofErr w:type="spellEnd"/>
            <w:r w:rsidRPr="00530AA3">
              <w:rPr>
                <w:lang w:val="en-GB"/>
              </w:rPr>
              <w:t xml:space="preserve"> has a long range of products targeted for reducing the threats of this poverty that includes “antibacterial foaming hand soaps”, “liquid hand soap”, and others (</w:t>
            </w:r>
            <w:proofErr w:type="spellStart"/>
            <w:r w:rsidRPr="00530AA3">
              <w:rPr>
                <w:lang w:val="en-GB"/>
              </w:rPr>
              <w:t>Cleenol</w:t>
            </w:r>
            <w:proofErr w:type="spellEnd"/>
            <w:r w:rsidRPr="00530AA3">
              <w:rPr>
                <w:lang w:val="en-GB"/>
              </w:rPr>
              <w:t xml:space="preserve">, 2023c). </w:t>
            </w:r>
          </w:p>
        </w:tc>
        <w:tc>
          <w:tcPr>
            <w:tcW w:w="4513" w:type="dxa"/>
            <w:shd w:val="clear" w:color="auto" w:fill="auto"/>
            <w:tcMar>
              <w:top w:w="100" w:type="dxa"/>
              <w:left w:w="100" w:type="dxa"/>
              <w:bottom w:w="100" w:type="dxa"/>
              <w:right w:w="100" w:type="dxa"/>
            </w:tcMar>
          </w:tcPr>
          <w:p w14:paraId="20728199" w14:textId="77777777" w:rsidR="002E1031" w:rsidRPr="00530AA3" w:rsidRDefault="006236A6" w:rsidP="007D2097">
            <w:pPr>
              <w:widowControl w:val="0"/>
              <w:pBdr>
                <w:top w:val="nil"/>
                <w:left w:val="nil"/>
                <w:bottom w:val="nil"/>
                <w:right w:val="nil"/>
                <w:between w:val="nil"/>
              </w:pBdr>
              <w:spacing w:before="0"/>
              <w:rPr>
                <w:lang w:val="en-GB"/>
              </w:rPr>
            </w:pPr>
            <w:r w:rsidRPr="00530AA3">
              <w:rPr>
                <w:lang w:val="en-GB"/>
              </w:rPr>
              <w:t xml:space="preserve">Differentiation focus is defined as a particular strategy that allows an organisation to target a narrow section of the market for a certain product. More precisely, this particular strategy can also be a significant element in terms of improving the standards of competitive advantage for a particular brand or product. </w:t>
            </w:r>
            <w:proofErr w:type="spellStart"/>
            <w:r w:rsidRPr="00530AA3">
              <w:rPr>
                <w:lang w:val="en-GB"/>
              </w:rPr>
              <w:t>Cleenol’s</w:t>
            </w:r>
            <w:proofErr w:type="spellEnd"/>
            <w:r w:rsidRPr="00530AA3">
              <w:rPr>
                <w:lang w:val="en-GB"/>
              </w:rPr>
              <w:t xml:space="preserve"> business paradigm, on the contrary, is found to be evolved massively in recent years. The organisation seems to be more inclined toward the commitment of attracting a larger customer base as a total fund of £75,000 is generated through fundraising channels from their suppliers and customers (</w:t>
            </w:r>
            <w:proofErr w:type="spellStart"/>
            <w:r w:rsidRPr="00530AA3">
              <w:rPr>
                <w:lang w:val="en-GB"/>
              </w:rPr>
              <w:t>Cleenol</w:t>
            </w:r>
            <w:proofErr w:type="spellEnd"/>
            <w:r w:rsidRPr="00530AA3">
              <w:rPr>
                <w:lang w:val="en-GB"/>
              </w:rPr>
              <w:t xml:space="preserve">, 2023d). </w:t>
            </w:r>
          </w:p>
          <w:p w14:paraId="63E27E81" w14:textId="77777777" w:rsidR="002E1031" w:rsidRPr="00530AA3" w:rsidRDefault="002E1031" w:rsidP="007D2097">
            <w:pPr>
              <w:widowControl w:val="0"/>
              <w:pBdr>
                <w:top w:val="nil"/>
                <w:left w:val="nil"/>
                <w:bottom w:val="nil"/>
                <w:right w:val="nil"/>
                <w:between w:val="nil"/>
              </w:pBdr>
              <w:spacing w:before="0"/>
              <w:rPr>
                <w:lang w:val="en-GB"/>
              </w:rPr>
            </w:pPr>
          </w:p>
        </w:tc>
      </w:tr>
    </w:tbl>
    <w:p w14:paraId="679214FE" w14:textId="77777777" w:rsidR="002E1031" w:rsidRPr="00530AA3" w:rsidRDefault="006236A6" w:rsidP="007D2097">
      <w:pPr>
        <w:jc w:val="center"/>
        <w:rPr>
          <w:b/>
          <w:lang w:val="en-GB"/>
        </w:rPr>
      </w:pPr>
      <w:r w:rsidRPr="00530AA3">
        <w:rPr>
          <w:b/>
          <w:lang w:val="en-GB"/>
        </w:rPr>
        <w:t>Table 3: Porter’s Generic Strategies</w:t>
      </w:r>
    </w:p>
    <w:p w14:paraId="6A3C4B1C" w14:textId="77777777" w:rsidR="002E1031" w:rsidRPr="00530AA3" w:rsidRDefault="006236A6" w:rsidP="007D2097">
      <w:pPr>
        <w:jc w:val="center"/>
        <w:rPr>
          <w:lang w:val="en-GB"/>
        </w:rPr>
      </w:pPr>
      <w:r w:rsidRPr="00530AA3">
        <w:rPr>
          <w:lang w:val="en-GB"/>
        </w:rPr>
        <w:t>(Source: Self-created)</w:t>
      </w:r>
    </w:p>
    <w:p w14:paraId="261A652A" w14:textId="77777777" w:rsidR="002E1031" w:rsidRPr="00530AA3" w:rsidRDefault="006236A6" w:rsidP="007D2097">
      <w:pPr>
        <w:rPr>
          <w:b/>
          <w:i/>
          <w:lang w:val="en-GB"/>
        </w:rPr>
      </w:pPr>
      <w:r w:rsidRPr="00530AA3">
        <w:rPr>
          <w:b/>
          <w:i/>
          <w:lang w:val="en-GB"/>
        </w:rPr>
        <w:t>Analysis</w:t>
      </w:r>
    </w:p>
    <w:p w14:paraId="5DA7B6A0" w14:textId="4EE16E7E" w:rsidR="00881BDF" w:rsidRPr="00530AA3" w:rsidRDefault="006236A6" w:rsidP="007D2097">
      <w:pPr>
        <w:spacing w:before="0"/>
        <w:rPr>
          <w:lang w:val="en-GB"/>
        </w:rPr>
      </w:pPr>
      <w:r w:rsidRPr="00530AA3">
        <w:rPr>
          <w:lang w:val="en-GB"/>
        </w:rPr>
        <w:t xml:space="preserve">Considering the facts illustrated in Table 1, differentiation can be interpreted as the most feasible choice for </w:t>
      </w:r>
      <w:proofErr w:type="spellStart"/>
      <w:r w:rsidRPr="00530AA3">
        <w:rPr>
          <w:lang w:val="en-GB"/>
        </w:rPr>
        <w:t>Cleenol</w:t>
      </w:r>
      <w:proofErr w:type="spellEnd"/>
      <w:r w:rsidRPr="00530AA3">
        <w:rPr>
          <w:lang w:val="en-GB"/>
        </w:rPr>
        <w:t xml:space="preserve"> to maintain the normalcy of their business. The organisation has a robust foundation of </w:t>
      </w:r>
      <w:r w:rsidR="00C122E4">
        <w:rPr>
          <w:lang w:val="en-GB"/>
        </w:rPr>
        <w:t>its</w:t>
      </w:r>
      <w:r w:rsidRPr="00530AA3">
        <w:rPr>
          <w:lang w:val="en-GB"/>
        </w:rPr>
        <w:t xml:space="preserve"> business based on a long range of products along with multiple categories. On the other hand, this enormous range of </w:t>
      </w:r>
      <w:proofErr w:type="spellStart"/>
      <w:r w:rsidRPr="00530AA3">
        <w:rPr>
          <w:lang w:val="en-GB"/>
        </w:rPr>
        <w:t>Cleenol’s</w:t>
      </w:r>
      <w:proofErr w:type="spellEnd"/>
      <w:r w:rsidRPr="00530AA3">
        <w:rPr>
          <w:lang w:val="en-GB"/>
        </w:rPr>
        <w:t xml:space="preserve"> products also plays a pivotal role in maintaining the customer base. Moretta Tartaglione </w:t>
      </w:r>
      <w:r w:rsidRPr="00530AA3">
        <w:rPr>
          <w:i/>
          <w:lang w:val="en-GB"/>
        </w:rPr>
        <w:t xml:space="preserve">et al. </w:t>
      </w:r>
      <w:r w:rsidRPr="00530AA3">
        <w:rPr>
          <w:lang w:val="en-GB"/>
        </w:rPr>
        <w:t xml:space="preserve">(2019, p. 8) have addressed a strong relationship between brand performance and customer loyalty driven by the </w:t>
      </w:r>
      <w:r w:rsidRPr="00530AA3">
        <w:rPr>
          <w:lang w:val="en-GB"/>
        </w:rPr>
        <w:lastRenderedPageBreak/>
        <w:t xml:space="preserve">improvement of brand image. </w:t>
      </w:r>
      <w:proofErr w:type="spellStart"/>
      <w:r w:rsidRPr="00530AA3">
        <w:rPr>
          <w:lang w:val="en-GB"/>
        </w:rPr>
        <w:t>Cleenol</w:t>
      </w:r>
      <w:proofErr w:type="spellEnd"/>
      <w:r w:rsidRPr="00530AA3">
        <w:rPr>
          <w:lang w:val="en-GB"/>
        </w:rPr>
        <w:t xml:space="preserve">, in this instance, needs to use the channels of differentiation in this manner. </w:t>
      </w:r>
      <w:bookmarkStart w:id="18" w:name="_dwc92oqt2ftr" w:colFirst="0" w:colLast="0"/>
      <w:bookmarkEnd w:id="18"/>
    </w:p>
    <w:p w14:paraId="06160513" w14:textId="77777777" w:rsidR="00881BDF" w:rsidRPr="00530AA3" w:rsidRDefault="00881BDF" w:rsidP="007D2097">
      <w:pPr>
        <w:spacing w:before="0"/>
        <w:rPr>
          <w:lang w:val="en-GB"/>
        </w:rPr>
      </w:pPr>
    </w:p>
    <w:p w14:paraId="15CD616D" w14:textId="77777777" w:rsidR="00881BDF" w:rsidRPr="00530AA3" w:rsidRDefault="00881BDF" w:rsidP="007D2097">
      <w:pPr>
        <w:spacing w:before="0"/>
        <w:rPr>
          <w:lang w:val="en-GB"/>
        </w:rPr>
      </w:pPr>
    </w:p>
    <w:p w14:paraId="031F5CEE" w14:textId="57CAA446" w:rsidR="002E1031" w:rsidRPr="00530AA3" w:rsidRDefault="006236A6" w:rsidP="007D2097">
      <w:pPr>
        <w:pStyle w:val="Heading2"/>
        <w:rPr>
          <w:lang w:val="en-GB"/>
        </w:rPr>
      </w:pPr>
      <w:bookmarkStart w:id="19" w:name="_Toc143376741"/>
      <w:r w:rsidRPr="00530AA3">
        <w:rPr>
          <w:lang w:val="en-GB"/>
        </w:rPr>
        <w:t>Ansoff Matrix</w:t>
      </w:r>
      <w:r w:rsidR="0005710A">
        <w:rPr>
          <w:lang w:val="en-GB"/>
        </w:rPr>
        <w:t xml:space="preserve"> is the next stage of analysing </w:t>
      </w:r>
      <w:r w:rsidR="00FD00AD">
        <w:rPr>
          <w:lang w:val="en-GB"/>
        </w:rPr>
        <w:t xml:space="preserve">the </w:t>
      </w:r>
      <w:proofErr w:type="spellStart"/>
      <w:r w:rsidR="0005710A">
        <w:rPr>
          <w:lang w:val="en-GB"/>
        </w:rPr>
        <w:t>Cleenol</w:t>
      </w:r>
      <w:proofErr w:type="spellEnd"/>
      <w:r w:rsidR="0005710A">
        <w:rPr>
          <w:lang w:val="en-GB"/>
        </w:rPr>
        <w:t xml:space="preserve"> Group </w:t>
      </w:r>
      <w:r w:rsidR="00FD00AD">
        <w:rPr>
          <w:lang w:val="en-GB"/>
        </w:rPr>
        <w:t>in</w:t>
      </w:r>
      <w:r w:rsidR="0005710A">
        <w:rPr>
          <w:lang w:val="en-GB"/>
        </w:rPr>
        <w:t xml:space="preserve"> Table 4:</w:t>
      </w:r>
      <w:bookmarkEnd w:id="19"/>
    </w:p>
    <w:tbl>
      <w:tblPr>
        <w:tblStyle w:val="a2"/>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2295"/>
        <w:gridCol w:w="4470"/>
      </w:tblGrid>
      <w:tr w:rsidR="00D759C1" w:rsidRPr="00530AA3" w14:paraId="3F01390D" w14:textId="77777777" w:rsidTr="00170813">
        <w:trPr>
          <w:jc w:val="center"/>
        </w:trPr>
        <w:tc>
          <w:tcPr>
            <w:tcW w:w="2235" w:type="dxa"/>
            <w:shd w:val="clear" w:color="auto" w:fill="92CDDC" w:themeFill="accent5" w:themeFillTint="99"/>
            <w:tcMar>
              <w:top w:w="100" w:type="dxa"/>
              <w:left w:w="100" w:type="dxa"/>
              <w:bottom w:w="100" w:type="dxa"/>
              <w:right w:w="100" w:type="dxa"/>
            </w:tcMar>
          </w:tcPr>
          <w:p w14:paraId="653CD121"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Factors</w:t>
            </w:r>
          </w:p>
        </w:tc>
        <w:tc>
          <w:tcPr>
            <w:tcW w:w="2295" w:type="dxa"/>
            <w:shd w:val="clear" w:color="auto" w:fill="92CDDC" w:themeFill="accent5" w:themeFillTint="99"/>
            <w:tcMar>
              <w:top w:w="100" w:type="dxa"/>
              <w:left w:w="100" w:type="dxa"/>
              <w:bottom w:w="100" w:type="dxa"/>
              <w:right w:w="100" w:type="dxa"/>
            </w:tcMar>
          </w:tcPr>
          <w:p w14:paraId="692FC172"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Risks</w:t>
            </w:r>
          </w:p>
        </w:tc>
        <w:tc>
          <w:tcPr>
            <w:tcW w:w="4470" w:type="dxa"/>
            <w:shd w:val="clear" w:color="auto" w:fill="92CDDC" w:themeFill="accent5" w:themeFillTint="99"/>
            <w:tcMar>
              <w:top w:w="100" w:type="dxa"/>
              <w:left w:w="100" w:type="dxa"/>
              <w:bottom w:w="100" w:type="dxa"/>
              <w:right w:w="100" w:type="dxa"/>
            </w:tcMar>
          </w:tcPr>
          <w:p w14:paraId="681D16D1"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Insights</w:t>
            </w:r>
          </w:p>
        </w:tc>
      </w:tr>
      <w:tr w:rsidR="00D759C1" w:rsidRPr="00530AA3" w14:paraId="4AC0E2FD" w14:textId="77777777" w:rsidTr="002E1F51">
        <w:trPr>
          <w:jc w:val="center"/>
        </w:trPr>
        <w:tc>
          <w:tcPr>
            <w:tcW w:w="2235" w:type="dxa"/>
            <w:shd w:val="clear" w:color="auto" w:fill="auto"/>
            <w:tcMar>
              <w:top w:w="100" w:type="dxa"/>
              <w:left w:w="100" w:type="dxa"/>
              <w:bottom w:w="100" w:type="dxa"/>
              <w:right w:w="100" w:type="dxa"/>
            </w:tcMar>
          </w:tcPr>
          <w:p w14:paraId="2CF67B7E" w14:textId="77777777" w:rsidR="002E1031" w:rsidRPr="00530AA3" w:rsidRDefault="006236A6" w:rsidP="007D2097">
            <w:pPr>
              <w:widowControl w:val="0"/>
              <w:pBdr>
                <w:top w:val="nil"/>
                <w:left w:val="nil"/>
                <w:bottom w:val="nil"/>
                <w:right w:val="nil"/>
                <w:between w:val="nil"/>
              </w:pBdr>
              <w:spacing w:before="0"/>
              <w:rPr>
                <w:b/>
                <w:lang w:val="en-GB"/>
              </w:rPr>
            </w:pPr>
            <w:r w:rsidRPr="00530AA3">
              <w:rPr>
                <w:b/>
                <w:lang w:val="en-GB"/>
              </w:rPr>
              <w:t>Market penetration</w:t>
            </w:r>
          </w:p>
        </w:tc>
        <w:tc>
          <w:tcPr>
            <w:tcW w:w="2295" w:type="dxa"/>
            <w:shd w:val="clear" w:color="auto" w:fill="auto"/>
            <w:tcMar>
              <w:top w:w="100" w:type="dxa"/>
              <w:left w:w="100" w:type="dxa"/>
              <w:bottom w:w="100" w:type="dxa"/>
              <w:right w:w="100" w:type="dxa"/>
            </w:tcMar>
          </w:tcPr>
          <w:p w14:paraId="06EC6D77"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LOWER</w:t>
            </w:r>
          </w:p>
        </w:tc>
        <w:tc>
          <w:tcPr>
            <w:tcW w:w="4470" w:type="dxa"/>
            <w:shd w:val="clear" w:color="auto" w:fill="auto"/>
            <w:tcMar>
              <w:top w:w="100" w:type="dxa"/>
              <w:left w:w="100" w:type="dxa"/>
              <w:bottom w:w="100" w:type="dxa"/>
              <w:right w:w="100" w:type="dxa"/>
            </w:tcMar>
          </w:tcPr>
          <w:p w14:paraId="373015CB" w14:textId="5126A5CD" w:rsidR="002E1031" w:rsidRPr="00530AA3" w:rsidRDefault="006236A6" w:rsidP="007D2097">
            <w:pPr>
              <w:widowControl w:val="0"/>
              <w:spacing w:before="0"/>
              <w:rPr>
                <w:lang w:val="en-GB"/>
              </w:rPr>
            </w:pPr>
            <w:r w:rsidRPr="00530AA3">
              <w:rPr>
                <w:lang w:val="en-GB"/>
              </w:rPr>
              <w:t xml:space="preserve">It is mainly the concept of improving the sales of a certain product within an existing market. The Covid 19 pandemic seems to have imposed a landslide within the business operations of </w:t>
            </w:r>
            <w:proofErr w:type="spellStart"/>
            <w:r w:rsidRPr="00530AA3">
              <w:rPr>
                <w:lang w:val="en-GB"/>
              </w:rPr>
              <w:t>Cleenol</w:t>
            </w:r>
            <w:proofErr w:type="spellEnd"/>
            <w:r w:rsidRPr="00530AA3">
              <w:rPr>
                <w:lang w:val="en-GB"/>
              </w:rPr>
              <w:t xml:space="preserve">. The organisation encountered massive damage in </w:t>
            </w:r>
            <w:r w:rsidR="00C122E4">
              <w:rPr>
                <w:lang w:val="en-GB"/>
              </w:rPr>
              <w:t>its</w:t>
            </w:r>
            <w:r w:rsidRPr="00530AA3">
              <w:rPr>
                <w:lang w:val="en-GB"/>
              </w:rPr>
              <w:t xml:space="preserve"> overall profit, as it decreased from £ 850, 904 in 2020 to £ 91,755 in 2021 (GOV, 2023a) </w:t>
            </w:r>
            <w:r w:rsidRPr="00530AA3">
              <w:rPr>
                <w:b/>
                <w:i/>
                <w:lang w:val="en-GB"/>
              </w:rPr>
              <w:t xml:space="preserve">[Refer to Appendix </w:t>
            </w:r>
            <w:r w:rsidR="0005710A">
              <w:rPr>
                <w:b/>
                <w:i/>
                <w:lang w:val="en-GB"/>
              </w:rPr>
              <w:t>2</w:t>
            </w:r>
            <w:r w:rsidRPr="00530AA3">
              <w:rPr>
                <w:b/>
                <w:i/>
                <w:lang w:val="en-GB"/>
              </w:rPr>
              <w:t xml:space="preserve">]. </w:t>
            </w:r>
            <w:r w:rsidRPr="00530AA3">
              <w:rPr>
                <w:lang w:val="en-GB"/>
              </w:rPr>
              <w:t xml:space="preserve">This particular instance can simply affect the operations of </w:t>
            </w:r>
            <w:proofErr w:type="spellStart"/>
            <w:r w:rsidRPr="00530AA3">
              <w:rPr>
                <w:lang w:val="en-GB"/>
              </w:rPr>
              <w:t>Cleenol</w:t>
            </w:r>
            <w:proofErr w:type="spellEnd"/>
            <w:r w:rsidRPr="00530AA3">
              <w:rPr>
                <w:lang w:val="en-GB"/>
              </w:rPr>
              <w:t xml:space="preserve"> in terms of improving sales, especially in the existing market. </w:t>
            </w:r>
          </w:p>
        </w:tc>
      </w:tr>
      <w:tr w:rsidR="00D759C1" w:rsidRPr="00530AA3" w14:paraId="342E8773" w14:textId="77777777" w:rsidTr="002E1F51">
        <w:trPr>
          <w:jc w:val="center"/>
        </w:trPr>
        <w:tc>
          <w:tcPr>
            <w:tcW w:w="2235" w:type="dxa"/>
            <w:shd w:val="clear" w:color="auto" w:fill="auto"/>
            <w:tcMar>
              <w:top w:w="100" w:type="dxa"/>
              <w:left w:w="100" w:type="dxa"/>
              <w:bottom w:w="100" w:type="dxa"/>
              <w:right w:w="100" w:type="dxa"/>
            </w:tcMar>
          </w:tcPr>
          <w:p w14:paraId="64D0E05F" w14:textId="77777777" w:rsidR="002E1031" w:rsidRPr="00530AA3" w:rsidRDefault="006236A6" w:rsidP="007D2097">
            <w:pPr>
              <w:widowControl w:val="0"/>
              <w:pBdr>
                <w:top w:val="nil"/>
                <w:left w:val="nil"/>
                <w:bottom w:val="nil"/>
                <w:right w:val="nil"/>
                <w:between w:val="nil"/>
              </w:pBdr>
              <w:spacing w:before="0"/>
              <w:rPr>
                <w:b/>
                <w:lang w:val="en-GB"/>
              </w:rPr>
            </w:pPr>
            <w:r w:rsidRPr="00530AA3">
              <w:rPr>
                <w:b/>
                <w:lang w:val="en-GB"/>
              </w:rPr>
              <w:t>Market development</w:t>
            </w:r>
          </w:p>
        </w:tc>
        <w:tc>
          <w:tcPr>
            <w:tcW w:w="2295" w:type="dxa"/>
            <w:shd w:val="clear" w:color="auto" w:fill="auto"/>
            <w:tcMar>
              <w:top w:w="100" w:type="dxa"/>
              <w:left w:w="100" w:type="dxa"/>
              <w:bottom w:w="100" w:type="dxa"/>
              <w:right w:w="100" w:type="dxa"/>
            </w:tcMar>
          </w:tcPr>
          <w:p w14:paraId="3C3C7BE5"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HIGHEST</w:t>
            </w:r>
          </w:p>
        </w:tc>
        <w:tc>
          <w:tcPr>
            <w:tcW w:w="4470" w:type="dxa"/>
            <w:shd w:val="clear" w:color="auto" w:fill="auto"/>
            <w:tcMar>
              <w:top w:w="100" w:type="dxa"/>
              <w:left w:w="100" w:type="dxa"/>
              <w:bottom w:w="100" w:type="dxa"/>
              <w:right w:w="100" w:type="dxa"/>
            </w:tcMar>
          </w:tcPr>
          <w:p w14:paraId="7769E2CB" w14:textId="5749EE3A" w:rsidR="002E1031" w:rsidRPr="00530AA3" w:rsidRDefault="006236A6" w:rsidP="007D2097">
            <w:pPr>
              <w:widowControl w:val="0"/>
              <w:spacing w:before="0"/>
              <w:rPr>
                <w:lang w:val="en-GB"/>
              </w:rPr>
            </w:pPr>
            <w:r w:rsidRPr="00530AA3">
              <w:rPr>
                <w:lang w:val="en-GB"/>
              </w:rPr>
              <w:t xml:space="preserve">Market development is mainly focused on selling a certain existing product into the new market. </w:t>
            </w:r>
            <w:proofErr w:type="spellStart"/>
            <w:r w:rsidRPr="00530AA3">
              <w:rPr>
                <w:lang w:val="en-GB"/>
              </w:rPr>
              <w:t>Cleenol</w:t>
            </w:r>
            <w:proofErr w:type="spellEnd"/>
            <w:r w:rsidRPr="00530AA3">
              <w:rPr>
                <w:lang w:val="en-GB"/>
              </w:rPr>
              <w:t xml:space="preserve"> faces enormous threats within the standards of their cash flows both in </w:t>
            </w:r>
            <w:r w:rsidRPr="00530AA3">
              <w:rPr>
                <w:i/>
                <w:lang w:val="en-GB"/>
              </w:rPr>
              <w:t xml:space="preserve">“operating activities” </w:t>
            </w:r>
            <w:r w:rsidRPr="00530AA3">
              <w:rPr>
                <w:lang w:val="en-GB"/>
              </w:rPr>
              <w:t xml:space="preserve">and </w:t>
            </w:r>
            <w:r w:rsidRPr="00530AA3">
              <w:rPr>
                <w:i/>
                <w:lang w:val="en-GB"/>
              </w:rPr>
              <w:t xml:space="preserve">“investing activities”. </w:t>
            </w:r>
            <w:r w:rsidRPr="00530AA3">
              <w:rPr>
                <w:lang w:val="en-GB"/>
              </w:rPr>
              <w:t xml:space="preserve">The valuation of cash flows from the operating activities of </w:t>
            </w:r>
            <w:proofErr w:type="spellStart"/>
            <w:r w:rsidRPr="00530AA3">
              <w:rPr>
                <w:lang w:val="en-GB"/>
              </w:rPr>
              <w:t>Cleenol</w:t>
            </w:r>
            <w:proofErr w:type="spellEnd"/>
            <w:r w:rsidRPr="00530AA3">
              <w:rPr>
                <w:lang w:val="en-GB"/>
              </w:rPr>
              <w:t xml:space="preserve"> decreased to £ 116,296 in 2021 from £ 2,164,663 in 2020 (GOV, 2023a) </w:t>
            </w:r>
            <w:r w:rsidRPr="00530AA3">
              <w:rPr>
                <w:b/>
                <w:i/>
                <w:lang w:val="en-GB"/>
              </w:rPr>
              <w:t xml:space="preserve">[Refer to Appendix </w:t>
            </w:r>
            <w:r w:rsidR="0005710A">
              <w:rPr>
                <w:b/>
                <w:i/>
                <w:lang w:val="en-GB"/>
              </w:rPr>
              <w:t>3</w:t>
            </w:r>
            <w:r w:rsidRPr="00530AA3">
              <w:rPr>
                <w:b/>
                <w:i/>
                <w:lang w:val="en-GB"/>
              </w:rPr>
              <w:t xml:space="preserve">]. </w:t>
            </w:r>
            <w:r w:rsidRPr="00530AA3">
              <w:rPr>
                <w:lang w:val="en-GB"/>
              </w:rPr>
              <w:t xml:space="preserve">On the other hand, investing activities of </w:t>
            </w:r>
            <w:proofErr w:type="spellStart"/>
            <w:r w:rsidRPr="00530AA3">
              <w:rPr>
                <w:lang w:val="en-GB"/>
              </w:rPr>
              <w:t>Cleenol</w:t>
            </w:r>
            <w:proofErr w:type="spellEnd"/>
            <w:r w:rsidRPr="00530AA3">
              <w:rPr>
                <w:lang w:val="en-GB"/>
              </w:rPr>
              <w:t xml:space="preserve"> also encounter a fall acquiring £ 122,969 in 2021 from £185, 144 in 2020 (GOV, 2023a). </w:t>
            </w:r>
            <w:r w:rsidRPr="00530AA3">
              <w:rPr>
                <w:b/>
                <w:i/>
                <w:lang w:val="en-GB"/>
              </w:rPr>
              <w:t xml:space="preserve">[Refer to Appendix </w:t>
            </w:r>
            <w:r w:rsidR="0005710A">
              <w:rPr>
                <w:b/>
                <w:i/>
                <w:lang w:val="en-GB"/>
              </w:rPr>
              <w:t>3</w:t>
            </w:r>
            <w:r w:rsidRPr="00530AA3">
              <w:rPr>
                <w:b/>
                <w:i/>
                <w:lang w:val="en-GB"/>
              </w:rPr>
              <w:t xml:space="preserve">]. </w:t>
            </w:r>
            <w:r w:rsidRPr="00530AA3">
              <w:rPr>
                <w:lang w:val="en-GB"/>
              </w:rPr>
              <w:t xml:space="preserve">These insights can be interpreted as the most influential in restricting the channels of expanding in a new market.    </w:t>
            </w:r>
          </w:p>
        </w:tc>
      </w:tr>
      <w:tr w:rsidR="00D759C1" w:rsidRPr="00530AA3" w14:paraId="2024301F" w14:textId="77777777" w:rsidTr="002E1F51">
        <w:trPr>
          <w:jc w:val="center"/>
        </w:trPr>
        <w:tc>
          <w:tcPr>
            <w:tcW w:w="2235" w:type="dxa"/>
            <w:shd w:val="clear" w:color="auto" w:fill="auto"/>
            <w:tcMar>
              <w:top w:w="100" w:type="dxa"/>
              <w:left w:w="100" w:type="dxa"/>
              <w:bottom w:w="100" w:type="dxa"/>
              <w:right w:w="100" w:type="dxa"/>
            </w:tcMar>
          </w:tcPr>
          <w:p w14:paraId="780F0A6F" w14:textId="77777777" w:rsidR="002E1031" w:rsidRPr="00530AA3" w:rsidRDefault="006236A6" w:rsidP="007D2097">
            <w:pPr>
              <w:widowControl w:val="0"/>
              <w:pBdr>
                <w:top w:val="nil"/>
                <w:left w:val="nil"/>
                <w:bottom w:val="nil"/>
                <w:right w:val="nil"/>
                <w:between w:val="nil"/>
              </w:pBdr>
              <w:spacing w:before="0"/>
              <w:rPr>
                <w:b/>
                <w:lang w:val="en-GB"/>
              </w:rPr>
            </w:pPr>
            <w:r w:rsidRPr="00530AA3">
              <w:rPr>
                <w:b/>
                <w:lang w:val="en-GB"/>
              </w:rPr>
              <w:lastRenderedPageBreak/>
              <w:t>Product development</w:t>
            </w:r>
          </w:p>
        </w:tc>
        <w:tc>
          <w:tcPr>
            <w:tcW w:w="2295" w:type="dxa"/>
            <w:shd w:val="clear" w:color="auto" w:fill="auto"/>
            <w:tcMar>
              <w:top w:w="100" w:type="dxa"/>
              <w:left w:w="100" w:type="dxa"/>
              <w:bottom w:w="100" w:type="dxa"/>
              <w:right w:w="100" w:type="dxa"/>
            </w:tcMar>
          </w:tcPr>
          <w:p w14:paraId="74104559"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LOWEST</w:t>
            </w:r>
          </w:p>
        </w:tc>
        <w:tc>
          <w:tcPr>
            <w:tcW w:w="4470" w:type="dxa"/>
            <w:shd w:val="clear" w:color="auto" w:fill="auto"/>
            <w:tcMar>
              <w:top w:w="100" w:type="dxa"/>
              <w:left w:w="100" w:type="dxa"/>
              <w:bottom w:w="100" w:type="dxa"/>
              <w:right w:w="100" w:type="dxa"/>
            </w:tcMar>
          </w:tcPr>
          <w:p w14:paraId="2F415F72" w14:textId="77777777" w:rsidR="002E1031" w:rsidRPr="00530AA3" w:rsidRDefault="006236A6" w:rsidP="007D2097">
            <w:pPr>
              <w:widowControl w:val="0"/>
              <w:pBdr>
                <w:top w:val="nil"/>
                <w:left w:val="nil"/>
                <w:bottom w:val="nil"/>
                <w:right w:val="nil"/>
                <w:between w:val="nil"/>
              </w:pBdr>
              <w:spacing w:before="0"/>
              <w:rPr>
                <w:lang w:val="en-GB"/>
              </w:rPr>
            </w:pPr>
            <w:r w:rsidRPr="00530AA3">
              <w:rPr>
                <w:lang w:val="en-GB"/>
              </w:rPr>
              <w:t xml:space="preserve">It is the strategy of introducing new products within an existing product. </w:t>
            </w:r>
            <w:proofErr w:type="spellStart"/>
            <w:r w:rsidRPr="00530AA3">
              <w:rPr>
                <w:lang w:val="en-GB"/>
              </w:rPr>
              <w:t>Cleenol</w:t>
            </w:r>
            <w:proofErr w:type="spellEnd"/>
            <w:r w:rsidRPr="00530AA3">
              <w:rPr>
                <w:lang w:val="en-GB"/>
              </w:rPr>
              <w:t xml:space="preserve"> in this instance, has a long range of products based on the dynamics of a conscious customer base. In this manner, the organisation develops a robust foundation driven by a long range of products including floor care, drain cleaners, floor polish, and many others (</w:t>
            </w:r>
            <w:proofErr w:type="spellStart"/>
            <w:r w:rsidRPr="00530AA3">
              <w:rPr>
                <w:lang w:val="en-GB"/>
              </w:rPr>
              <w:t>Cleenol</w:t>
            </w:r>
            <w:proofErr w:type="spellEnd"/>
            <w:r w:rsidRPr="00530AA3">
              <w:rPr>
                <w:lang w:val="en-GB"/>
              </w:rPr>
              <w:t xml:space="preserve">, 2023e). This particular scenario can be a suitable choice for </w:t>
            </w:r>
            <w:proofErr w:type="spellStart"/>
            <w:r w:rsidRPr="00530AA3">
              <w:rPr>
                <w:lang w:val="en-GB"/>
              </w:rPr>
              <w:t>Cleenol</w:t>
            </w:r>
            <w:proofErr w:type="spellEnd"/>
            <w:r w:rsidRPr="00530AA3">
              <w:rPr>
                <w:lang w:val="en-GB"/>
              </w:rPr>
              <w:t xml:space="preserve"> to develop new products within its existing market. It can also be an effective choice for the organisation to maintain the standards of customer loyalty. </w:t>
            </w:r>
          </w:p>
          <w:p w14:paraId="79F7527B" w14:textId="77777777" w:rsidR="002E1031" w:rsidRPr="00530AA3" w:rsidRDefault="002E1031" w:rsidP="007D2097">
            <w:pPr>
              <w:widowControl w:val="0"/>
              <w:pBdr>
                <w:top w:val="nil"/>
                <w:left w:val="nil"/>
                <w:bottom w:val="nil"/>
                <w:right w:val="nil"/>
                <w:between w:val="nil"/>
              </w:pBdr>
              <w:spacing w:before="0"/>
              <w:rPr>
                <w:lang w:val="en-GB"/>
              </w:rPr>
            </w:pPr>
          </w:p>
        </w:tc>
      </w:tr>
      <w:tr w:rsidR="00D759C1" w:rsidRPr="00530AA3" w14:paraId="7C7A6DD7" w14:textId="77777777" w:rsidTr="002E1F51">
        <w:trPr>
          <w:jc w:val="center"/>
        </w:trPr>
        <w:tc>
          <w:tcPr>
            <w:tcW w:w="2235" w:type="dxa"/>
            <w:shd w:val="clear" w:color="auto" w:fill="auto"/>
            <w:tcMar>
              <w:top w:w="100" w:type="dxa"/>
              <w:left w:w="100" w:type="dxa"/>
              <w:bottom w:w="100" w:type="dxa"/>
              <w:right w:w="100" w:type="dxa"/>
            </w:tcMar>
          </w:tcPr>
          <w:p w14:paraId="2756DD6B" w14:textId="77777777" w:rsidR="002E1031" w:rsidRPr="00530AA3" w:rsidRDefault="006236A6" w:rsidP="007D2097">
            <w:pPr>
              <w:widowControl w:val="0"/>
              <w:pBdr>
                <w:top w:val="nil"/>
                <w:left w:val="nil"/>
                <w:bottom w:val="nil"/>
                <w:right w:val="nil"/>
                <w:between w:val="nil"/>
              </w:pBdr>
              <w:spacing w:before="0"/>
              <w:rPr>
                <w:b/>
                <w:lang w:val="en-GB"/>
              </w:rPr>
            </w:pPr>
            <w:r w:rsidRPr="00530AA3">
              <w:rPr>
                <w:b/>
                <w:lang w:val="en-GB"/>
              </w:rPr>
              <w:t>Diversification</w:t>
            </w:r>
          </w:p>
        </w:tc>
        <w:tc>
          <w:tcPr>
            <w:tcW w:w="2295" w:type="dxa"/>
            <w:shd w:val="clear" w:color="auto" w:fill="auto"/>
            <w:tcMar>
              <w:top w:w="100" w:type="dxa"/>
              <w:left w:w="100" w:type="dxa"/>
              <w:bottom w:w="100" w:type="dxa"/>
              <w:right w:w="100" w:type="dxa"/>
            </w:tcMar>
          </w:tcPr>
          <w:p w14:paraId="4A7928A3" w14:textId="77777777" w:rsidR="002E1031" w:rsidRPr="00530AA3" w:rsidRDefault="006236A6" w:rsidP="007D2097">
            <w:pPr>
              <w:widowControl w:val="0"/>
              <w:pBdr>
                <w:top w:val="nil"/>
                <w:left w:val="nil"/>
                <w:bottom w:val="nil"/>
                <w:right w:val="nil"/>
                <w:between w:val="nil"/>
              </w:pBdr>
              <w:spacing w:before="0"/>
              <w:jc w:val="center"/>
              <w:rPr>
                <w:b/>
                <w:lang w:val="en-GB"/>
              </w:rPr>
            </w:pPr>
            <w:r w:rsidRPr="00530AA3">
              <w:rPr>
                <w:b/>
                <w:lang w:val="en-GB"/>
              </w:rPr>
              <w:t>MODERATE</w:t>
            </w:r>
          </w:p>
        </w:tc>
        <w:tc>
          <w:tcPr>
            <w:tcW w:w="4470" w:type="dxa"/>
            <w:shd w:val="clear" w:color="auto" w:fill="auto"/>
            <w:tcMar>
              <w:top w:w="100" w:type="dxa"/>
              <w:left w:w="100" w:type="dxa"/>
              <w:bottom w:w="100" w:type="dxa"/>
              <w:right w:w="100" w:type="dxa"/>
            </w:tcMar>
          </w:tcPr>
          <w:p w14:paraId="2518DC18" w14:textId="77777777" w:rsidR="002E1031" w:rsidRPr="00530AA3" w:rsidRDefault="006236A6" w:rsidP="007D2097">
            <w:pPr>
              <w:widowControl w:val="0"/>
              <w:pBdr>
                <w:top w:val="nil"/>
                <w:left w:val="nil"/>
                <w:bottom w:val="nil"/>
                <w:right w:val="nil"/>
                <w:between w:val="nil"/>
              </w:pBdr>
              <w:spacing w:before="0"/>
              <w:rPr>
                <w:lang w:val="en-GB"/>
              </w:rPr>
            </w:pPr>
            <w:r w:rsidRPr="00530AA3">
              <w:rPr>
                <w:lang w:val="en-GB"/>
              </w:rPr>
              <w:t xml:space="preserve">The issues in the financial stability of </w:t>
            </w:r>
            <w:proofErr w:type="spellStart"/>
            <w:r w:rsidRPr="00530AA3">
              <w:rPr>
                <w:lang w:val="en-GB"/>
              </w:rPr>
              <w:t>Cleenol</w:t>
            </w:r>
            <w:proofErr w:type="spellEnd"/>
            <w:r w:rsidRPr="00530AA3">
              <w:rPr>
                <w:lang w:val="en-GB"/>
              </w:rPr>
              <w:t xml:space="preserve"> affect its ability to expand in a new market. Despite the presence of a long range of products developed by the organisation, a huge decrease in investment seems to have suppressed the opportunities for business expansion in an entirely new or unexplored market.</w:t>
            </w:r>
          </w:p>
          <w:p w14:paraId="45C04741" w14:textId="77777777" w:rsidR="002E1031" w:rsidRPr="00530AA3" w:rsidRDefault="002E1031" w:rsidP="007D2097">
            <w:pPr>
              <w:widowControl w:val="0"/>
              <w:pBdr>
                <w:top w:val="nil"/>
                <w:left w:val="nil"/>
                <w:bottom w:val="nil"/>
                <w:right w:val="nil"/>
                <w:between w:val="nil"/>
              </w:pBdr>
              <w:spacing w:before="0"/>
              <w:rPr>
                <w:lang w:val="en-GB"/>
              </w:rPr>
            </w:pPr>
          </w:p>
        </w:tc>
      </w:tr>
    </w:tbl>
    <w:p w14:paraId="7FD4BA27" w14:textId="77777777" w:rsidR="002E1031" w:rsidRPr="00530AA3" w:rsidRDefault="006236A6" w:rsidP="007D2097">
      <w:pPr>
        <w:jc w:val="center"/>
        <w:rPr>
          <w:b/>
          <w:lang w:val="en-GB"/>
        </w:rPr>
      </w:pPr>
      <w:r w:rsidRPr="00530AA3">
        <w:rPr>
          <w:b/>
          <w:lang w:val="en-GB"/>
        </w:rPr>
        <w:t>Table 4: Ansoff Matrix</w:t>
      </w:r>
    </w:p>
    <w:p w14:paraId="1EF65D7C" w14:textId="77777777" w:rsidR="002E1031" w:rsidRPr="00530AA3" w:rsidRDefault="006236A6" w:rsidP="007D2097">
      <w:pPr>
        <w:jc w:val="center"/>
        <w:rPr>
          <w:lang w:val="en-GB"/>
        </w:rPr>
      </w:pPr>
      <w:r w:rsidRPr="00530AA3">
        <w:rPr>
          <w:lang w:val="en-GB"/>
        </w:rPr>
        <w:t>(Source: Self-created)</w:t>
      </w:r>
    </w:p>
    <w:p w14:paraId="6C6D2680" w14:textId="77777777" w:rsidR="002E1031" w:rsidRPr="00530AA3" w:rsidRDefault="006236A6" w:rsidP="007D2097">
      <w:pPr>
        <w:rPr>
          <w:b/>
          <w:i/>
          <w:lang w:val="en-GB"/>
        </w:rPr>
      </w:pPr>
      <w:r w:rsidRPr="00530AA3">
        <w:rPr>
          <w:b/>
          <w:i/>
          <w:lang w:val="en-GB"/>
        </w:rPr>
        <w:t xml:space="preserve">Analysis </w:t>
      </w:r>
    </w:p>
    <w:p w14:paraId="326AEF24" w14:textId="77777777" w:rsidR="002E1031" w:rsidRPr="00530AA3" w:rsidRDefault="006236A6" w:rsidP="007D2097">
      <w:pPr>
        <w:rPr>
          <w:lang w:val="en-GB"/>
        </w:rPr>
      </w:pPr>
      <w:r w:rsidRPr="00530AA3">
        <w:rPr>
          <w:lang w:val="en-GB"/>
        </w:rPr>
        <w:t xml:space="preserve">Product development seems to have higher feasibility for </w:t>
      </w:r>
      <w:proofErr w:type="spellStart"/>
      <w:r w:rsidRPr="00530AA3">
        <w:rPr>
          <w:lang w:val="en-GB"/>
        </w:rPr>
        <w:t>Cleenol</w:t>
      </w:r>
      <w:proofErr w:type="spellEnd"/>
      <w:r w:rsidRPr="00530AA3">
        <w:rPr>
          <w:lang w:val="en-GB"/>
        </w:rPr>
        <w:t xml:space="preserve"> in terms of enhancing the standards of their business paradigm. It links to the fact due to the presence of the stable business paradigm of the organisation within the UK market. More precisely, the organisation seems to have a higher standard of customer loyalty due to its social and environmental commitment. </w:t>
      </w:r>
    </w:p>
    <w:p w14:paraId="4B650E9F" w14:textId="77777777" w:rsidR="002E1031" w:rsidRPr="00530AA3" w:rsidRDefault="006236A6" w:rsidP="007D2097">
      <w:pPr>
        <w:pStyle w:val="Heading2"/>
        <w:rPr>
          <w:lang w:val="en-GB"/>
        </w:rPr>
      </w:pPr>
      <w:bookmarkStart w:id="20" w:name="_tfhnkk23cvpl" w:colFirst="0" w:colLast="0"/>
      <w:bookmarkStart w:id="21" w:name="_Toc143376742"/>
      <w:bookmarkEnd w:id="20"/>
      <w:r w:rsidRPr="00530AA3">
        <w:rPr>
          <w:lang w:val="en-GB"/>
        </w:rPr>
        <w:lastRenderedPageBreak/>
        <w:t xml:space="preserve">Bowman’s Strategic Clock </w:t>
      </w:r>
      <w:r w:rsidR="00296197" w:rsidRPr="00530AA3">
        <w:rPr>
          <w:lang w:val="en-GB"/>
        </w:rPr>
        <w:t>Model</w:t>
      </w:r>
      <w:bookmarkEnd w:id="21"/>
    </w:p>
    <w:p w14:paraId="7EEEBBBB" w14:textId="633733C9" w:rsidR="002E1031" w:rsidRPr="00530AA3" w:rsidRDefault="006236A6" w:rsidP="007D2097">
      <w:pPr>
        <w:rPr>
          <w:lang w:val="en-GB"/>
        </w:rPr>
      </w:pPr>
      <w:r w:rsidRPr="00530AA3">
        <w:rPr>
          <w:lang w:val="en-GB"/>
        </w:rPr>
        <w:t>“</w:t>
      </w:r>
      <w:r w:rsidRPr="00530AA3">
        <w:rPr>
          <w:b/>
          <w:i/>
          <w:lang w:val="en-GB"/>
        </w:rPr>
        <w:t>Bowman Strategic Clock</w:t>
      </w:r>
      <w:r w:rsidRPr="00530AA3">
        <w:rPr>
          <w:lang w:val="en-GB"/>
        </w:rPr>
        <w:t>” is considered as a strategic tool for market positioning comprising the most valuable and profitable business infrastructure with products. It is used with “</w:t>
      </w:r>
      <w:r w:rsidRPr="00530AA3">
        <w:rPr>
          <w:b/>
          <w:i/>
          <w:lang w:val="en-GB"/>
        </w:rPr>
        <w:t>Ansoff’s Matrix</w:t>
      </w:r>
      <w:r w:rsidRPr="00530AA3">
        <w:rPr>
          <w:lang w:val="en-GB"/>
        </w:rPr>
        <w:t xml:space="preserve">” or </w:t>
      </w:r>
      <w:r w:rsidRPr="00530AA3">
        <w:rPr>
          <w:b/>
          <w:i/>
          <w:lang w:val="en-GB"/>
        </w:rPr>
        <w:t>“Porter’s Generic Strategy”</w:t>
      </w:r>
      <w:r w:rsidRPr="00530AA3">
        <w:rPr>
          <w:lang w:val="en-GB"/>
        </w:rPr>
        <w:t xml:space="preserve"> as an extension of these tools. There are eight different strategies endured in this aspect comprising two dimensions namely </w:t>
      </w:r>
      <w:r w:rsidRPr="00530AA3">
        <w:rPr>
          <w:b/>
          <w:i/>
          <w:lang w:val="en-GB"/>
        </w:rPr>
        <w:t>price and value</w:t>
      </w:r>
      <w:r w:rsidRPr="00530AA3">
        <w:rPr>
          <w:lang w:val="en-GB"/>
        </w:rPr>
        <w:t xml:space="preserve"> (Bowman and </w:t>
      </w:r>
      <w:proofErr w:type="spellStart"/>
      <w:r w:rsidRPr="00530AA3">
        <w:rPr>
          <w:lang w:val="en-GB"/>
        </w:rPr>
        <w:t>Raspin</w:t>
      </w:r>
      <w:proofErr w:type="spellEnd"/>
      <w:r w:rsidRPr="00530AA3">
        <w:rPr>
          <w:lang w:val="en-GB"/>
        </w:rPr>
        <w:t xml:space="preserve">, 2018, p. 63). The aspect is to evaluate </w:t>
      </w:r>
      <w:proofErr w:type="spellStart"/>
      <w:r w:rsidRPr="00530AA3">
        <w:rPr>
          <w:b/>
          <w:i/>
          <w:lang w:val="en-GB"/>
        </w:rPr>
        <w:t>Cleenol’s</w:t>
      </w:r>
      <w:proofErr w:type="spellEnd"/>
      <w:r w:rsidRPr="00530AA3">
        <w:rPr>
          <w:b/>
          <w:i/>
          <w:lang w:val="en-GB"/>
        </w:rPr>
        <w:t xml:space="preserve"> </w:t>
      </w:r>
      <w:r w:rsidRPr="00530AA3">
        <w:rPr>
          <w:lang w:val="en-GB"/>
        </w:rPr>
        <w:t xml:space="preserve">present business strategy and its effectiveness by analysing market data and recommending the best-suited measure to take for greater market acquaintance. </w:t>
      </w:r>
      <w:r w:rsidR="0005710A">
        <w:rPr>
          <w:lang w:val="en-GB"/>
        </w:rPr>
        <w:t xml:space="preserve">It is following shown </w:t>
      </w:r>
      <w:r w:rsidR="00FD00AD">
        <w:rPr>
          <w:lang w:val="en-GB"/>
        </w:rPr>
        <w:t>in</w:t>
      </w:r>
      <w:r w:rsidR="0005710A">
        <w:rPr>
          <w:lang w:val="en-GB"/>
        </w:rPr>
        <w:t xml:space="preserve"> Figure1:</w:t>
      </w:r>
    </w:p>
    <w:p w14:paraId="27A4EA33" w14:textId="77777777" w:rsidR="002E1031" w:rsidRPr="00530AA3" w:rsidRDefault="0079383D" w:rsidP="007D2097">
      <w:pPr>
        <w:jc w:val="center"/>
        <w:rPr>
          <w:lang w:val="en-GB"/>
        </w:rPr>
      </w:pPr>
      <w:r>
        <w:rPr>
          <w:noProof/>
          <w:color w:val="000000"/>
          <w:bdr w:val="single" w:sz="18" w:space="0" w:color="000000" w:frame="1"/>
        </w:rPr>
        <w:drawing>
          <wp:inline distT="0" distB="0" distL="0" distR="0" wp14:anchorId="42893F67" wp14:editId="26522AAF">
            <wp:extent cx="5039759" cy="3749246"/>
            <wp:effectExtent l="0" t="0" r="8890" b="3810"/>
            <wp:docPr id="6" name="Picture 6" descr="https://lh4.googleusercontent.com/_4ThvzUNjerEqoy1ojBByIsS7Zn3OAdWhGREaSqw8iCIRPOfuXY8m2E26GQDKc-6HOI-Tm8vX4L0YhYDDQfFZ3NzH45zIB8gFOWaQN8F9a2KrifPnf1oK4tKvtM5kfwMJvQ7iXubsIKHOXbWps0w_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_4ThvzUNjerEqoy1ojBByIsS7Zn3OAdWhGREaSqw8iCIRPOfuXY8m2E26GQDKc-6HOI-Tm8vX4L0YhYDDQfFZ3NzH45zIB8gFOWaQN8F9a2KrifPnf1oK4tKvtM5kfwMJvQ7iXubsIKHOXbWps0w_nU"/>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43732" cy="3752202"/>
                    </a:xfrm>
                    <a:prstGeom prst="rect">
                      <a:avLst/>
                    </a:prstGeom>
                    <a:noFill/>
                    <a:ln>
                      <a:noFill/>
                    </a:ln>
                  </pic:spPr>
                </pic:pic>
              </a:graphicData>
            </a:graphic>
          </wp:inline>
        </w:drawing>
      </w:r>
    </w:p>
    <w:p w14:paraId="7CB96457" w14:textId="77777777" w:rsidR="002E1031" w:rsidRPr="00530AA3" w:rsidRDefault="006236A6" w:rsidP="007D2097">
      <w:pPr>
        <w:jc w:val="center"/>
        <w:rPr>
          <w:b/>
          <w:lang w:val="en-GB"/>
        </w:rPr>
      </w:pPr>
      <w:r w:rsidRPr="00530AA3">
        <w:rPr>
          <w:b/>
          <w:lang w:val="en-GB"/>
        </w:rPr>
        <w:t>Figure 1: Bowman’s Strategic Model</w:t>
      </w:r>
    </w:p>
    <w:p w14:paraId="6F4B5830" w14:textId="77777777" w:rsidR="00B63A55" w:rsidRDefault="00B63A55" w:rsidP="00B63A55">
      <w:pPr>
        <w:pStyle w:val="NormalWeb"/>
        <w:spacing w:before="200" w:beforeAutospacing="0" w:after="0" w:afterAutospacing="0"/>
        <w:jc w:val="center"/>
      </w:pPr>
      <w:r>
        <w:rPr>
          <w:rFonts w:ascii="Arial" w:hAnsi="Arial" w:cs="Arial"/>
          <w:color w:val="000000"/>
          <w:sz w:val="22"/>
          <w:szCs w:val="22"/>
        </w:rPr>
        <w:t>(Source: Matrix and Ansoff, 2023)</w:t>
      </w:r>
    </w:p>
    <w:p w14:paraId="38830992" w14:textId="01D3224B" w:rsidR="002E1031" w:rsidRPr="00530AA3" w:rsidRDefault="00B63A55" w:rsidP="00B63A55">
      <w:pPr>
        <w:rPr>
          <w:lang w:val="en-GB"/>
        </w:rPr>
      </w:pPr>
      <w:r w:rsidRPr="00530AA3">
        <w:rPr>
          <w:lang w:val="en-GB"/>
        </w:rPr>
        <w:t xml:space="preserve"> </w:t>
      </w:r>
      <w:r w:rsidR="006236A6" w:rsidRPr="00530AA3">
        <w:rPr>
          <w:lang w:val="en-GB"/>
        </w:rPr>
        <w:t>“</w:t>
      </w:r>
      <w:r w:rsidR="006236A6" w:rsidRPr="00530AA3">
        <w:rPr>
          <w:b/>
          <w:i/>
          <w:lang w:val="en-GB"/>
        </w:rPr>
        <w:t>Low price and low valued</w:t>
      </w:r>
      <w:r w:rsidR="006236A6" w:rsidRPr="00530AA3">
        <w:rPr>
          <w:lang w:val="en-GB"/>
        </w:rPr>
        <w:t>” products indicated under “</w:t>
      </w:r>
      <w:r w:rsidR="006236A6" w:rsidRPr="00530AA3">
        <w:rPr>
          <w:b/>
          <w:i/>
          <w:lang w:val="en-GB"/>
        </w:rPr>
        <w:t>Bowman’s strategic clock</w:t>
      </w:r>
      <w:r w:rsidR="006236A6" w:rsidRPr="00530AA3">
        <w:rPr>
          <w:lang w:val="en-GB"/>
        </w:rPr>
        <w:t xml:space="preserve">" intends to increase sales with a competitive business advantage. As an SME, it is hard for </w:t>
      </w:r>
      <w:proofErr w:type="spellStart"/>
      <w:r w:rsidR="006236A6" w:rsidRPr="00530AA3">
        <w:rPr>
          <w:lang w:val="en-GB"/>
        </w:rPr>
        <w:t>Cleenol</w:t>
      </w:r>
      <w:proofErr w:type="spellEnd"/>
      <w:r w:rsidR="006236A6" w:rsidRPr="00530AA3">
        <w:rPr>
          <w:lang w:val="en-GB"/>
        </w:rPr>
        <w:t xml:space="preserve"> to accommodate the strategy due to a lack of resources. On the contrary "</w:t>
      </w:r>
      <w:r w:rsidR="006236A6" w:rsidRPr="00530AA3">
        <w:rPr>
          <w:b/>
          <w:i/>
          <w:lang w:val="en-GB"/>
        </w:rPr>
        <w:t>low price and high value</w:t>
      </w:r>
      <w:r w:rsidR="006236A6" w:rsidRPr="00530AA3">
        <w:rPr>
          <w:lang w:val="en-GB"/>
        </w:rPr>
        <w:t xml:space="preserve">” products can ensure market expansion and competitive advantage while creating immense risk for business and operation management. As observed from the annual report of </w:t>
      </w:r>
      <w:proofErr w:type="spellStart"/>
      <w:r w:rsidR="006236A6" w:rsidRPr="00530AA3">
        <w:rPr>
          <w:lang w:val="en-GB"/>
        </w:rPr>
        <w:t>Cleenol</w:t>
      </w:r>
      <w:proofErr w:type="spellEnd"/>
      <w:r w:rsidR="006236A6" w:rsidRPr="00530AA3">
        <w:rPr>
          <w:lang w:val="en-GB"/>
        </w:rPr>
        <w:t>, the company encountered immense losses from 2019-2020 and 2020-2021 years respectively (</w:t>
      </w:r>
      <w:r w:rsidR="006236A6" w:rsidRPr="00530AA3">
        <w:rPr>
          <w:sz w:val="24"/>
          <w:szCs w:val="24"/>
          <w:lang w:val="en-GB"/>
        </w:rPr>
        <w:t>GOV, 2023b</w:t>
      </w:r>
      <w:r w:rsidR="006236A6" w:rsidRPr="00530AA3">
        <w:rPr>
          <w:lang w:val="en-GB"/>
        </w:rPr>
        <w:t>). It reduces the capability of the company to take further changes by accommodating greater stress and risks on financial resources.</w:t>
      </w:r>
      <w:r w:rsidR="006236A6" w:rsidRPr="00530AA3">
        <w:rPr>
          <w:b/>
          <w:i/>
          <w:lang w:val="en-GB"/>
        </w:rPr>
        <w:t xml:space="preserve"> “Hybrid strategy</w:t>
      </w:r>
      <w:r w:rsidR="006236A6" w:rsidRPr="00530AA3">
        <w:rPr>
          <w:lang w:val="en-GB"/>
        </w:rPr>
        <w:t xml:space="preserve">” </w:t>
      </w:r>
      <w:r w:rsidR="006236A6" w:rsidRPr="00530AA3">
        <w:rPr>
          <w:lang w:val="en-GB"/>
        </w:rPr>
        <w:lastRenderedPageBreak/>
        <w:t>endorses competitive pricing with high value (</w:t>
      </w:r>
      <w:r w:rsidR="006236A6" w:rsidRPr="00530AA3">
        <w:rPr>
          <w:sz w:val="24"/>
          <w:szCs w:val="24"/>
          <w:lang w:val="en-GB"/>
        </w:rPr>
        <w:t>Smith, 2021, p. 26</w:t>
      </w:r>
      <w:r w:rsidR="006236A6" w:rsidRPr="00530AA3">
        <w:rPr>
          <w:lang w:val="en-GB"/>
        </w:rPr>
        <w:t xml:space="preserve">). It can accommodate profitability at a certain range but it becomes difficult for a brand to acquire reputation in the marketplace. </w:t>
      </w:r>
      <w:proofErr w:type="spellStart"/>
      <w:r w:rsidR="006236A6" w:rsidRPr="00530AA3">
        <w:rPr>
          <w:lang w:val="en-GB"/>
        </w:rPr>
        <w:t>Cleenol</w:t>
      </w:r>
      <w:proofErr w:type="spellEnd"/>
      <w:r w:rsidR="006236A6" w:rsidRPr="00530AA3">
        <w:rPr>
          <w:lang w:val="en-GB"/>
        </w:rPr>
        <w:t xml:space="preserve"> has less popularity in comparison to its competitors like</w:t>
      </w:r>
      <w:r w:rsidR="006236A6" w:rsidRPr="00530AA3">
        <w:rPr>
          <w:b/>
          <w:i/>
          <w:lang w:val="en-GB"/>
        </w:rPr>
        <w:t xml:space="preserve"> Wightman and Parrish Ltd, </w:t>
      </w:r>
      <w:proofErr w:type="spellStart"/>
      <w:r w:rsidR="006236A6" w:rsidRPr="00530AA3">
        <w:rPr>
          <w:b/>
          <w:i/>
          <w:lang w:val="en-GB"/>
        </w:rPr>
        <w:t>Whieley</w:t>
      </w:r>
      <w:proofErr w:type="spellEnd"/>
      <w:r w:rsidR="006236A6" w:rsidRPr="00530AA3">
        <w:rPr>
          <w:b/>
          <w:i/>
          <w:lang w:val="en-GB"/>
        </w:rPr>
        <w:t xml:space="preserve"> Corp, ACMA Ltd</w:t>
      </w:r>
      <w:r w:rsidR="00C122E4">
        <w:rPr>
          <w:b/>
          <w:i/>
          <w:lang w:val="en-GB"/>
        </w:rPr>
        <w:t>,</w:t>
      </w:r>
      <w:r w:rsidR="006236A6" w:rsidRPr="00530AA3">
        <w:rPr>
          <w:lang w:val="en-GB"/>
        </w:rPr>
        <w:t xml:space="preserve"> and others in the UK (</w:t>
      </w:r>
      <w:proofErr w:type="spellStart"/>
      <w:r w:rsidR="006236A6" w:rsidRPr="00530AA3">
        <w:rPr>
          <w:sz w:val="24"/>
          <w:szCs w:val="24"/>
          <w:lang w:val="en-GB"/>
        </w:rPr>
        <w:t>Zoominfo</w:t>
      </w:r>
      <w:proofErr w:type="spellEnd"/>
      <w:r w:rsidR="006236A6" w:rsidRPr="00530AA3">
        <w:rPr>
          <w:sz w:val="24"/>
          <w:szCs w:val="24"/>
          <w:lang w:val="en-GB"/>
        </w:rPr>
        <w:t>, 2023</w:t>
      </w:r>
      <w:r w:rsidR="006236A6" w:rsidRPr="00530AA3">
        <w:rPr>
          <w:lang w:val="en-GB"/>
        </w:rPr>
        <w:t>). Therefore, taking up the “</w:t>
      </w:r>
      <w:r w:rsidR="006236A6" w:rsidRPr="00530AA3">
        <w:rPr>
          <w:b/>
          <w:i/>
          <w:lang w:val="en-GB"/>
        </w:rPr>
        <w:t>hybrid strategy</w:t>
      </w:r>
      <w:r w:rsidR="006236A6" w:rsidRPr="00530AA3">
        <w:rPr>
          <w:lang w:val="en-GB"/>
        </w:rPr>
        <w:t>” can be a risky trait for the company. “</w:t>
      </w:r>
      <w:r w:rsidR="006236A6" w:rsidRPr="00530AA3">
        <w:rPr>
          <w:b/>
          <w:i/>
          <w:lang w:val="en-GB"/>
        </w:rPr>
        <w:t>Differentiation</w:t>
      </w:r>
      <w:r w:rsidR="006236A6" w:rsidRPr="00530AA3">
        <w:rPr>
          <w:lang w:val="en-GB"/>
        </w:rPr>
        <w:t xml:space="preserve">” in </w:t>
      </w:r>
      <w:r w:rsidR="006236A6" w:rsidRPr="00530AA3">
        <w:rPr>
          <w:b/>
          <w:i/>
          <w:lang w:val="en-GB"/>
        </w:rPr>
        <w:t>“Bowman’s strategic clock”</w:t>
      </w:r>
      <w:r w:rsidR="006236A6" w:rsidRPr="00530AA3">
        <w:rPr>
          <w:lang w:val="en-GB"/>
        </w:rPr>
        <w:t xml:space="preserve"> addresses unique production based on market demands. Companies focus on the improvement of product value rather focusing on competitive pricing. </w:t>
      </w:r>
      <w:proofErr w:type="spellStart"/>
      <w:r w:rsidR="006236A6" w:rsidRPr="00530AA3">
        <w:rPr>
          <w:b/>
          <w:i/>
          <w:lang w:val="en-GB"/>
        </w:rPr>
        <w:t>Cleenol</w:t>
      </w:r>
      <w:proofErr w:type="spellEnd"/>
      <w:r w:rsidR="006236A6" w:rsidRPr="00530AA3">
        <w:rPr>
          <w:b/>
          <w:i/>
          <w:lang w:val="en-GB"/>
        </w:rPr>
        <w:t xml:space="preserve"> Group</w:t>
      </w:r>
      <w:r w:rsidR="006236A6" w:rsidRPr="00530AA3">
        <w:rPr>
          <w:lang w:val="en-GB"/>
        </w:rPr>
        <w:t xml:space="preserve"> comprises a large variety of products at a restricted or competitive price. For instance, the company sells hand sanitisers, toilet cleaners, dish wash detergent</w:t>
      </w:r>
      <w:r w:rsidR="00C122E4">
        <w:rPr>
          <w:lang w:val="en-GB"/>
        </w:rPr>
        <w:t>,</w:t>
      </w:r>
      <w:r w:rsidR="006236A6" w:rsidRPr="00530AA3">
        <w:rPr>
          <w:lang w:val="en-GB"/>
        </w:rPr>
        <w:t xml:space="preserve"> and others either with their own brand name or subsidiaries like Osmos (</w:t>
      </w:r>
      <w:r w:rsidR="006236A6" w:rsidRPr="00530AA3">
        <w:rPr>
          <w:sz w:val="24"/>
          <w:szCs w:val="24"/>
          <w:lang w:val="en-GB"/>
        </w:rPr>
        <w:t>Creed, 2023</w:t>
      </w:r>
      <w:r w:rsidR="006236A6" w:rsidRPr="00530AA3">
        <w:rPr>
          <w:lang w:val="en-GB"/>
        </w:rPr>
        <w:t xml:space="preserve">). Most of the products offered by </w:t>
      </w:r>
      <w:proofErr w:type="spellStart"/>
      <w:r w:rsidR="006236A6" w:rsidRPr="00530AA3">
        <w:rPr>
          <w:b/>
          <w:i/>
          <w:lang w:val="en-GB"/>
        </w:rPr>
        <w:t>Cleenol</w:t>
      </w:r>
      <w:proofErr w:type="spellEnd"/>
      <w:r w:rsidR="006236A6" w:rsidRPr="00530AA3">
        <w:rPr>
          <w:lang w:val="en-GB"/>
        </w:rPr>
        <w:t xml:space="preserve"> range from £10-£25 depending on the type, feature</w:t>
      </w:r>
      <w:r w:rsidR="00C122E4">
        <w:rPr>
          <w:lang w:val="en-GB"/>
        </w:rPr>
        <w:t>,</w:t>
      </w:r>
      <w:r w:rsidR="006236A6" w:rsidRPr="00530AA3">
        <w:rPr>
          <w:lang w:val="en-GB"/>
        </w:rPr>
        <w:t xml:space="preserve"> and functionalities. It is indicating the company can focus on a differentiation strategy to grow its market share with moderate price and high value. </w:t>
      </w:r>
    </w:p>
    <w:p w14:paraId="161301AE" w14:textId="77777777" w:rsidR="002E1031" w:rsidRPr="00530AA3" w:rsidRDefault="006236A6" w:rsidP="007D2097">
      <w:pPr>
        <w:rPr>
          <w:lang w:val="en-GB"/>
        </w:rPr>
      </w:pPr>
      <w:r w:rsidRPr="00530AA3">
        <w:rPr>
          <w:lang w:val="en-GB"/>
        </w:rPr>
        <w:t xml:space="preserve">The purpose of </w:t>
      </w:r>
      <w:proofErr w:type="spellStart"/>
      <w:r w:rsidRPr="00530AA3">
        <w:rPr>
          <w:lang w:val="en-GB"/>
        </w:rPr>
        <w:t>Cleenol</w:t>
      </w:r>
      <w:proofErr w:type="spellEnd"/>
      <w:r w:rsidRPr="00530AA3">
        <w:rPr>
          <w:lang w:val="en-GB"/>
        </w:rPr>
        <w:t xml:space="preserve"> Group is to ensure competitive advantage by developing a brand reputation as well as meet the profitability expectation in the UK market. “</w:t>
      </w:r>
      <w:r w:rsidRPr="00530AA3">
        <w:rPr>
          <w:b/>
          <w:i/>
          <w:lang w:val="en-GB"/>
        </w:rPr>
        <w:t>Focused differentiation”</w:t>
      </w:r>
      <w:r w:rsidRPr="00530AA3">
        <w:rPr>
          <w:lang w:val="en-GB"/>
        </w:rPr>
        <w:t xml:space="preserve"> accommodates specific features with high prices. It can be a short-term strategy but retaining it for the long term is a difficult task for a company to adhere to as there are already a significant number of competitors offering a diverse range of hand sanitisers and cleaning products catering to the personalised preferences of customers. </w:t>
      </w:r>
    </w:p>
    <w:p w14:paraId="7234294E" w14:textId="77777777" w:rsidR="002E1031" w:rsidRPr="00530AA3" w:rsidRDefault="006236A6" w:rsidP="007D2097">
      <w:pPr>
        <w:rPr>
          <w:lang w:val="en-GB"/>
        </w:rPr>
      </w:pPr>
      <w:r w:rsidRPr="00530AA3">
        <w:rPr>
          <w:lang w:val="en-GB"/>
        </w:rPr>
        <w:t>Despite that, the company also operates in a highly competitive market where substitute products pose a hardship for the company to retain its market share with unique production and high value. “</w:t>
      </w:r>
      <w:r w:rsidRPr="00530AA3">
        <w:rPr>
          <w:b/>
          <w:i/>
          <w:lang w:val="en-GB"/>
        </w:rPr>
        <w:t>Risky high margin</w:t>
      </w:r>
      <w:r w:rsidRPr="00530AA3">
        <w:rPr>
          <w:lang w:val="en-GB"/>
        </w:rPr>
        <w:t>” deals with increasing product price without added value. Companies opt for this strategy depending on their emotional and personal attachment to the products offered by them. In</w:t>
      </w:r>
      <w:r w:rsidRPr="00530AA3">
        <w:rPr>
          <w:b/>
          <w:i/>
          <w:lang w:val="en-GB"/>
        </w:rPr>
        <w:t xml:space="preserve"> “Monopoly pricing</w:t>
      </w:r>
      <w:r w:rsidRPr="00530AA3">
        <w:rPr>
          <w:lang w:val="en-GB"/>
        </w:rPr>
        <w:t>” companies can adopt any pricing in the absence of any competition (Helmold, M. and Helmold, 2020, p. 63). “</w:t>
      </w:r>
      <w:r w:rsidRPr="00530AA3">
        <w:rPr>
          <w:b/>
          <w:i/>
          <w:lang w:val="en-GB"/>
        </w:rPr>
        <w:t>Loss of market share</w:t>
      </w:r>
      <w:r w:rsidRPr="00530AA3">
        <w:rPr>
          <w:lang w:val="en-GB"/>
        </w:rPr>
        <w:t xml:space="preserve">” indicates the urge to move to a new market due to losing grip on an existing one. </w:t>
      </w:r>
      <w:proofErr w:type="spellStart"/>
      <w:r w:rsidRPr="00530AA3">
        <w:rPr>
          <w:lang w:val="en-GB"/>
        </w:rPr>
        <w:t>Cleenol</w:t>
      </w:r>
      <w:proofErr w:type="spellEnd"/>
      <w:r w:rsidRPr="00530AA3">
        <w:rPr>
          <w:lang w:val="en-GB"/>
        </w:rPr>
        <w:t xml:space="preserve"> endured immense losses in the UK which reduced the company’s capacity to take up initiative for new market expansion. </w:t>
      </w:r>
    </w:p>
    <w:p w14:paraId="56217EE9" w14:textId="05AADB72" w:rsidR="002E1031" w:rsidRPr="00114C88" w:rsidRDefault="006236A6" w:rsidP="007D2097">
      <w:pPr>
        <w:pStyle w:val="Heading1"/>
        <w:rPr>
          <w:sz w:val="22"/>
          <w:szCs w:val="22"/>
          <w:lang w:val="en-GB"/>
        </w:rPr>
      </w:pPr>
      <w:bookmarkStart w:id="22" w:name="_5uaccsjn9my1" w:colFirst="0" w:colLast="0"/>
      <w:bookmarkStart w:id="23" w:name="_Toc143376743"/>
      <w:bookmarkEnd w:id="22"/>
      <w:r w:rsidRPr="00114C88">
        <w:rPr>
          <w:sz w:val="22"/>
          <w:szCs w:val="22"/>
          <w:lang w:val="en-GB"/>
        </w:rPr>
        <w:t>5.0 “Do a stakeholder analysis and critically evaluate the expectations of the different stakeholders and their relative power to identify the most suitable, feasible</w:t>
      </w:r>
      <w:r w:rsidR="00C122E4" w:rsidRPr="00114C88">
        <w:rPr>
          <w:sz w:val="22"/>
          <w:szCs w:val="22"/>
          <w:lang w:val="en-GB"/>
        </w:rPr>
        <w:t>,</w:t>
      </w:r>
      <w:r w:rsidRPr="00114C88">
        <w:rPr>
          <w:sz w:val="22"/>
          <w:szCs w:val="22"/>
          <w:lang w:val="en-GB"/>
        </w:rPr>
        <w:t xml:space="preserve"> and accep</w:t>
      </w:r>
      <w:r w:rsidR="00296197" w:rsidRPr="00114C88">
        <w:rPr>
          <w:sz w:val="22"/>
          <w:szCs w:val="22"/>
          <w:lang w:val="en-GB"/>
        </w:rPr>
        <w:t>table strategic option/</w:t>
      </w:r>
      <w:r w:rsidR="00FF5547" w:rsidRPr="00114C88">
        <w:rPr>
          <w:sz w:val="22"/>
          <w:szCs w:val="22"/>
          <w:lang w:val="en-GB"/>
        </w:rPr>
        <w:t>options”.</w:t>
      </w:r>
      <w:bookmarkEnd w:id="23"/>
      <w:r w:rsidRPr="00114C88">
        <w:rPr>
          <w:sz w:val="22"/>
          <w:szCs w:val="22"/>
          <w:lang w:val="en-GB"/>
        </w:rPr>
        <w:t xml:space="preserve"> </w:t>
      </w:r>
    </w:p>
    <w:p w14:paraId="5E0E87EF" w14:textId="77777777" w:rsidR="002E1031" w:rsidRPr="00530AA3" w:rsidRDefault="006236A6" w:rsidP="007D2097">
      <w:pPr>
        <w:rPr>
          <w:b/>
          <w:i/>
          <w:lang w:val="en-GB"/>
        </w:rPr>
      </w:pPr>
      <w:r w:rsidRPr="00530AA3">
        <w:rPr>
          <w:b/>
          <w:i/>
          <w:lang w:val="en-GB"/>
        </w:rPr>
        <w:t>Stakeholder analysis</w:t>
      </w:r>
    </w:p>
    <w:p w14:paraId="6E81CD1D" w14:textId="7E176E99" w:rsidR="002E1031" w:rsidRPr="00530AA3" w:rsidRDefault="006236A6" w:rsidP="007D2097">
      <w:pPr>
        <w:rPr>
          <w:lang w:val="en-GB"/>
        </w:rPr>
      </w:pPr>
      <w:r w:rsidRPr="00530AA3">
        <w:rPr>
          <w:lang w:val="en-GB"/>
        </w:rPr>
        <w:t xml:space="preserve">Stakeholders are the individuals who have a positive as well as negative impact on the outputs of a project. They are very important for the efficient project manager to identify effective </w:t>
      </w:r>
      <w:r w:rsidRPr="00530AA3">
        <w:rPr>
          <w:lang w:val="en-GB"/>
        </w:rPr>
        <w:lastRenderedPageBreak/>
        <w:t xml:space="preserve">stakeholders for the growth of a business. “Employees”, “investors”, “customers”, “government”, “suppliers”, “CEO”, </w:t>
      </w:r>
      <w:r w:rsidR="00296197" w:rsidRPr="00530AA3">
        <w:rPr>
          <w:lang w:val="en-GB"/>
        </w:rPr>
        <w:t>“Print</w:t>
      </w:r>
      <w:r w:rsidRPr="00530AA3">
        <w:rPr>
          <w:lang w:val="en-GB"/>
        </w:rPr>
        <w:t xml:space="preserve"> media” and “local community” are the main stakeholders of an organisation. Through the “Stakeholder matrix” tool, an organisation can segregate stakeholders into categories such as “keep satisfied”, “managed closely”, “monitor”, and “keep informed” (Tamam, Abdelkader and Haroun, 2022, p. 6053). Stakeholders are the central component of risk management and are engaged in the growth of a business. </w:t>
      </w:r>
      <w:r w:rsidR="00194C35">
        <w:rPr>
          <w:lang w:val="en-GB"/>
        </w:rPr>
        <w:t xml:space="preserve">The </w:t>
      </w:r>
      <w:r w:rsidR="00FD00AD">
        <w:rPr>
          <w:lang w:val="en-GB"/>
        </w:rPr>
        <w:t>stakeholder’s</w:t>
      </w:r>
      <w:r w:rsidR="00194C35">
        <w:rPr>
          <w:lang w:val="en-GB"/>
        </w:rPr>
        <w:t xml:space="preserve"> analysis is shown as </w:t>
      </w:r>
      <w:r w:rsidR="00FD00AD">
        <w:rPr>
          <w:lang w:val="en-GB"/>
        </w:rPr>
        <w:t>follows</w:t>
      </w:r>
      <w:r w:rsidR="00194C35">
        <w:rPr>
          <w:lang w:val="en-GB"/>
        </w:rPr>
        <w:t xml:space="preserve"> </w:t>
      </w:r>
      <w:r w:rsidR="00FD00AD">
        <w:rPr>
          <w:lang w:val="en-GB"/>
        </w:rPr>
        <w:t>in</w:t>
      </w:r>
      <w:r w:rsidR="00194C35">
        <w:rPr>
          <w:lang w:val="en-GB"/>
        </w:rPr>
        <w:t xml:space="preserve"> Figure2:</w:t>
      </w:r>
    </w:p>
    <w:p w14:paraId="04A6C3F4" w14:textId="77777777" w:rsidR="002E1031" w:rsidRPr="00530AA3" w:rsidRDefault="006236A6" w:rsidP="007D2097">
      <w:pPr>
        <w:jc w:val="center"/>
        <w:rPr>
          <w:b/>
          <w:lang w:val="en-GB"/>
        </w:rPr>
      </w:pPr>
      <w:r w:rsidRPr="00530AA3">
        <w:rPr>
          <w:b/>
          <w:noProof/>
        </w:rPr>
        <w:drawing>
          <wp:inline distT="114300" distB="114300" distL="114300" distR="114300" wp14:anchorId="393C545D" wp14:editId="5A7D56FD">
            <wp:extent cx="4943475" cy="2955726"/>
            <wp:effectExtent l="19050" t="19050" r="9525" b="1651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6"/>
                    <a:stretch>
                      <a:fillRect/>
                    </a:stretch>
                  </pic:blipFill>
                  <pic:spPr>
                    <a:xfrm>
                      <a:off x="0" y="0"/>
                      <a:ext cx="4947265" cy="2957992"/>
                    </a:xfrm>
                    <a:prstGeom prst="rect">
                      <a:avLst/>
                    </a:prstGeom>
                    <a:ln w="25400">
                      <a:solidFill>
                        <a:srgbClr val="000000"/>
                      </a:solidFill>
                      <a:prstDash val="solid"/>
                    </a:ln>
                  </pic:spPr>
                </pic:pic>
              </a:graphicData>
            </a:graphic>
          </wp:inline>
        </w:drawing>
      </w:r>
    </w:p>
    <w:p w14:paraId="0CB82935" w14:textId="77777777" w:rsidR="002E1031" w:rsidRPr="00530AA3" w:rsidRDefault="006236A6" w:rsidP="007D2097">
      <w:pPr>
        <w:jc w:val="center"/>
        <w:rPr>
          <w:b/>
          <w:lang w:val="en-GB"/>
        </w:rPr>
      </w:pPr>
      <w:r w:rsidRPr="00530AA3">
        <w:rPr>
          <w:b/>
          <w:lang w:val="en-GB"/>
        </w:rPr>
        <w:t>Figure 2: Stakeholders matrix</w:t>
      </w:r>
    </w:p>
    <w:p w14:paraId="10118743" w14:textId="77777777" w:rsidR="002E1031" w:rsidRPr="00530AA3" w:rsidRDefault="006236A6" w:rsidP="007D2097">
      <w:pPr>
        <w:jc w:val="center"/>
        <w:rPr>
          <w:lang w:val="en-GB"/>
        </w:rPr>
      </w:pPr>
      <w:r w:rsidRPr="00530AA3">
        <w:rPr>
          <w:lang w:val="en-GB"/>
        </w:rPr>
        <w:t>(Source: Self-created)</w:t>
      </w:r>
    </w:p>
    <w:p w14:paraId="0B7EC0E0" w14:textId="77777777" w:rsidR="002E1031" w:rsidRPr="00530AA3" w:rsidRDefault="006236A6" w:rsidP="007D2097">
      <w:pPr>
        <w:rPr>
          <w:b/>
          <w:i/>
          <w:lang w:val="en-GB"/>
        </w:rPr>
      </w:pPr>
      <w:r w:rsidRPr="00530AA3">
        <w:rPr>
          <w:b/>
          <w:i/>
          <w:lang w:val="en-GB"/>
        </w:rPr>
        <w:t>“Keep satisfied”</w:t>
      </w:r>
    </w:p>
    <w:p w14:paraId="18BA194F" w14:textId="2647D888" w:rsidR="002E1031" w:rsidRDefault="006236A6" w:rsidP="007D2097">
      <w:pPr>
        <w:rPr>
          <w:lang w:val="en-GB"/>
        </w:rPr>
      </w:pPr>
      <w:r w:rsidRPr="00530AA3">
        <w:rPr>
          <w:lang w:val="en-GB"/>
        </w:rPr>
        <w:t xml:space="preserve">The UK government is one of the stakeholders of </w:t>
      </w:r>
      <w:proofErr w:type="spellStart"/>
      <w:r w:rsidRPr="00530AA3">
        <w:rPr>
          <w:lang w:val="en-GB"/>
        </w:rPr>
        <w:t>Cleenol</w:t>
      </w:r>
      <w:proofErr w:type="spellEnd"/>
      <w:r w:rsidRPr="00530AA3">
        <w:rPr>
          <w:lang w:val="en-GB"/>
        </w:rPr>
        <w:t>, who have high power and low interest in the organisation. The government aims to ensure that the chemicals are safely managed and used in the workplace. “</w:t>
      </w:r>
      <w:r w:rsidRPr="00530AA3">
        <w:rPr>
          <w:b/>
          <w:i/>
          <w:lang w:val="en-GB"/>
        </w:rPr>
        <w:t>UK Chemicals Stakeholder Forum (UKCSF)</w:t>
      </w:r>
      <w:r w:rsidRPr="00530AA3">
        <w:rPr>
          <w:lang w:val="en-GB"/>
        </w:rPr>
        <w:t xml:space="preserve">” enables the discussion between the organisations and stakeholders in supporting effective waste management and chemicals management (GOV, 2023c). They have high power for changing the policies of production and reducing the use of harmful chemicals. The chemical industry impacts the environment such as "soil contamination", "water pollution", "greenhouse gas emission" and many more. The production and use of chemical contributions for climate change is controlled by the UK government. It can harm human health, </w:t>
      </w:r>
      <w:r w:rsidR="00C122E4">
        <w:rPr>
          <w:lang w:val="en-GB"/>
        </w:rPr>
        <w:t xml:space="preserve">the </w:t>
      </w:r>
      <w:r w:rsidRPr="00530AA3">
        <w:rPr>
          <w:lang w:val="en-GB"/>
        </w:rPr>
        <w:t>ecosystem, wildlife</w:t>
      </w:r>
      <w:r w:rsidR="00C122E4">
        <w:rPr>
          <w:lang w:val="en-GB"/>
        </w:rPr>
        <w:t>,</w:t>
      </w:r>
      <w:r w:rsidRPr="00530AA3">
        <w:rPr>
          <w:lang w:val="en-GB"/>
        </w:rPr>
        <w:t xml:space="preserve"> and many more. The government provides the parameters for the organisation for protecting them from outside interference. As per the view of Chen </w:t>
      </w:r>
      <w:r w:rsidRPr="00530AA3">
        <w:rPr>
          <w:i/>
          <w:lang w:val="en-GB"/>
        </w:rPr>
        <w:t>et al</w:t>
      </w:r>
      <w:r w:rsidRPr="00530AA3">
        <w:rPr>
          <w:lang w:val="en-GB"/>
        </w:rPr>
        <w:t xml:space="preserve">. (2020, p. 136999), the UK </w:t>
      </w:r>
      <w:r w:rsidRPr="00530AA3">
        <w:rPr>
          <w:lang w:val="en-GB"/>
        </w:rPr>
        <w:lastRenderedPageBreak/>
        <w:t xml:space="preserve">government focuses on the use of green chemistry principles to reach their SDGs. Hence, it has been found that the UK government has a major role in the organisation for managing the business so they may be categorised as “Keep satisfied”. </w:t>
      </w:r>
    </w:p>
    <w:p w14:paraId="4908AB1B" w14:textId="77777777" w:rsidR="00114C88" w:rsidRPr="00530AA3" w:rsidRDefault="00114C88" w:rsidP="007D2097">
      <w:pPr>
        <w:rPr>
          <w:lang w:val="en-GB"/>
        </w:rPr>
      </w:pPr>
    </w:p>
    <w:p w14:paraId="3669AD90" w14:textId="77777777" w:rsidR="002E1031" w:rsidRPr="00530AA3" w:rsidRDefault="006236A6" w:rsidP="007D2097">
      <w:pPr>
        <w:rPr>
          <w:b/>
          <w:i/>
          <w:lang w:val="en-GB"/>
        </w:rPr>
      </w:pPr>
      <w:r w:rsidRPr="00530AA3">
        <w:rPr>
          <w:b/>
          <w:i/>
          <w:lang w:val="en-GB"/>
        </w:rPr>
        <w:t>“Managed closely”</w:t>
      </w:r>
    </w:p>
    <w:p w14:paraId="0F343A31" w14:textId="61B23FF3" w:rsidR="002E1031" w:rsidRPr="00530AA3" w:rsidRDefault="006236A6" w:rsidP="007D2097">
      <w:pPr>
        <w:rPr>
          <w:lang w:val="en-GB"/>
        </w:rPr>
      </w:pPr>
      <w:r w:rsidRPr="00530AA3">
        <w:rPr>
          <w:lang w:val="en-GB"/>
        </w:rPr>
        <w:t xml:space="preserve">The suppliers of </w:t>
      </w:r>
      <w:proofErr w:type="spellStart"/>
      <w:r w:rsidRPr="00530AA3">
        <w:rPr>
          <w:lang w:val="en-GB"/>
        </w:rPr>
        <w:t>Cleenol</w:t>
      </w:r>
      <w:proofErr w:type="spellEnd"/>
      <w:r w:rsidRPr="00530AA3">
        <w:rPr>
          <w:lang w:val="en-GB"/>
        </w:rPr>
        <w:t xml:space="preserve"> are major stakeholders in the business so the company provides effective recognition to them and placed them in the managed closely category. Company CEOs, directors, leaders of partner companies</w:t>
      </w:r>
      <w:r w:rsidR="00C122E4">
        <w:rPr>
          <w:lang w:val="en-GB"/>
        </w:rPr>
        <w:t>,</w:t>
      </w:r>
      <w:r w:rsidRPr="00530AA3">
        <w:rPr>
          <w:lang w:val="en-GB"/>
        </w:rPr>
        <w:t xml:space="preserve"> and others have a high influence on decision-making for the company. They regulate product </w:t>
      </w:r>
      <w:r w:rsidR="00C122E4">
        <w:rPr>
          <w:lang w:val="en-GB"/>
        </w:rPr>
        <w:t>design</w:t>
      </w:r>
      <w:r w:rsidRPr="00530AA3">
        <w:rPr>
          <w:lang w:val="en-GB"/>
        </w:rPr>
        <w:t>, operational management, marketing</w:t>
      </w:r>
      <w:r w:rsidR="00C122E4">
        <w:rPr>
          <w:lang w:val="en-GB"/>
        </w:rPr>
        <w:t>,</w:t>
      </w:r>
      <w:r w:rsidRPr="00530AA3">
        <w:rPr>
          <w:lang w:val="en-GB"/>
        </w:rPr>
        <w:t xml:space="preserve"> and customer management. They have a high interest in company operations and high power to regulate business decisions. </w:t>
      </w:r>
    </w:p>
    <w:p w14:paraId="61A92B36" w14:textId="77777777" w:rsidR="002E1031" w:rsidRPr="00530AA3" w:rsidRDefault="006236A6" w:rsidP="007D2097">
      <w:pPr>
        <w:rPr>
          <w:lang w:val="en-GB"/>
        </w:rPr>
      </w:pPr>
      <w:r w:rsidRPr="00530AA3">
        <w:rPr>
          <w:lang w:val="en-GB"/>
        </w:rPr>
        <w:t xml:space="preserve">“Richard Greaves”, the CEO of </w:t>
      </w:r>
      <w:proofErr w:type="spellStart"/>
      <w:r w:rsidRPr="00530AA3">
        <w:rPr>
          <w:lang w:val="en-GB"/>
        </w:rPr>
        <w:t>Cleenol</w:t>
      </w:r>
      <w:proofErr w:type="spellEnd"/>
      <w:r w:rsidRPr="00530AA3">
        <w:rPr>
          <w:lang w:val="en-GB"/>
        </w:rPr>
        <w:t xml:space="preserve"> has a crucial role in the growth of the business (</w:t>
      </w:r>
      <w:proofErr w:type="spellStart"/>
      <w:r w:rsidRPr="00530AA3">
        <w:rPr>
          <w:lang w:val="en-GB"/>
        </w:rPr>
        <w:t>Cleenol</w:t>
      </w:r>
      <w:proofErr w:type="spellEnd"/>
      <w:r w:rsidRPr="00530AA3">
        <w:rPr>
          <w:lang w:val="en-GB"/>
        </w:rPr>
        <w:t xml:space="preserve">, 2023a). The CEO has a role in managing the overall operations, making major decisions for the business, and setting the strategic directions of the business. CEOs ensure the vision and mission of a business and enhance performance in the market. Therefore, the CEO may be considered by the company as “Managed closely” who has high power and a high interest in managing business. </w:t>
      </w:r>
    </w:p>
    <w:p w14:paraId="31EBA669" w14:textId="77777777" w:rsidR="002E1031" w:rsidRPr="00530AA3" w:rsidRDefault="006236A6" w:rsidP="007D2097">
      <w:pPr>
        <w:rPr>
          <w:b/>
          <w:i/>
          <w:lang w:val="en-GB"/>
        </w:rPr>
      </w:pPr>
      <w:r w:rsidRPr="00530AA3">
        <w:rPr>
          <w:b/>
          <w:i/>
          <w:lang w:val="en-GB"/>
        </w:rPr>
        <w:t>“Monitor”</w:t>
      </w:r>
    </w:p>
    <w:p w14:paraId="385BE449" w14:textId="77777777" w:rsidR="002E1031" w:rsidRPr="00530AA3" w:rsidRDefault="006236A6" w:rsidP="007D2097">
      <w:pPr>
        <w:rPr>
          <w:lang w:val="en-GB"/>
        </w:rPr>
      </w:pPr>
      <w:r w:rsidRPr="00530AA3">
        <w:rPr>
          <w:b/>
          <w:i/>
          <w:lang w:val="en-GB"/>
        </w:rPr>
        <w:t xml:space="preserve">Goodwill </w:t>
      </w:r>
      <w:r w:rsidRPr="00530AA3">
        <w:rPr>
          <w:lang w:val="en-GB"/>
        </w:rPr>
        <w:t xml:space="preserve">is one of the most essential aspects incorporated within the business paradigm of </w:t>
      </w:r>
      <w:proofErr w:type="spellStart"/>
      <w:r w:rsidRPr="00530AA3">
        <w:rPr>
          <w:lang w:val="en-GB"/>
        </w:rPr>
        <w:t>Cleenol</w:t>
      </w:r>
      <w:proofErr w:type="spellEnd"/>
      <w:r w:rsidRPr="00530AA3">
        <w:rPr>
          <w:lang w:val="en-GB"/>
        </w:rPr>
        <w:t xml:space="preserve">. The fact has emerged in such a manner addressing the importance of customer loyalty to improve the fundamental standards of brand image (Naim and </w:t>
      </w:r>
      <w:proofErr w:type="spellStart"/>
      <w:r w:rsidRPr="00530AA3">
        <w:rPr>
          <w:lang w:val="en-GB"/>
        </w:rPr>
        <w:t>Kautish</w:t>
      </w:r>
      <w:proofErr w:type="spellEnd"/>
      <w:r w:rsidRPr="00530AA3">
        <w:rPr>
          <w:lang w:val="en-GB"/>
        </w:rPr>
        <w:t xml:space="preserve">, 2022, p. 150). On the other hand, the presence of higher standards of customer loyalty can also be pivotal in enhancing metrics of brand-customer communication (Schultz </w:t>
      </w:r>
      <w:r w:rsidRPr="00530AA3">
        <w:rPr>
          <w:i/>
          <w:lang w:val="en-GB"/>
        </w:rPr>
        <w:t>et al.</w:t>
      </w:r>
      <w:r w:rsidRPr="00530AA3">
        <w:rPr>
          <w:lang w:val="en-GB"/>
        </w:rPr>
        <w:t xml:space="preserve"> 2015, p. 150). These insights can be interpreted in such a manner addressing the importance of using local community channels to maintain a balanced customer base for their products. The overall landscape of print newspapers and magazines in the UK </w:t>
      </w:r>
      <w:r w:rsidR="00296197" w:rsidRPr="00530AA3">
        <w:rPr>
          <w:lang w:val="en-GB"/>
        </w:rPr>
        <w:t>is found</w:t>
      </w:r>
      <w:r w:rsidRPr="00530AA3">
        <w:rPr>
          <w:lang w:val="en-GB"/>
        </w:rPr>
        <w:t xml:space="preserve"> to have a user penetration of 30.0% in 2023 (Statista, 2023c). These two channels need to be monitored properly by </w:t>
      </w:r>
      <w:proofErr w:type="spellStart"/>
      <w:r w:rsidRPr="00530AA3">
        <w:rPr>
          <w:lang w:val="en-GB"/>
        </w:rPr>
        <w:t>Cleenol</w:t>
      </w:r>
      <w:proofErr w:type="spellEnd"/>
      <w:r w:rsidRPr="00530AA3">
        <w:rPr>
          <w:lang w:val="en-GB"/>
        </w:rPr>
        <w:t xml:space="preserve"> to improve the robustness of their entire business standards. Considering the standards of the local community, </w:t>
      </w:r>
      <w:proofErr w:type="spellStart"/>
      <w:r w:rsidRPr="00530AA3">
        <w:rPr>
          <w:lang w:val="en-GB"/>
        </w:rPr>
        <w:t>Cleenol</w:t>
      </w:r>
      <w:proofErr w:type="spellEnd"/>
      <w:r w:rsidRPr="00530AA3">
        <w:rPr>
          <w:lang w:val="en-GB"/>
        </w:rPr>
        <w:t xml:space="preserve"> seems to have a vibrant presence within the process of conducting several philanthropic activities. For example, “The Katharine House Hospice” and “Chipping Norton Theatre” are two big partners of </w:t>
      </w:r>
      <w:proofErr w:type="spellStart"/>
      <w:r w:rsidRPr="00530AA3">
        <w:rPr>
          <w:lang w:val="en-GB"/>
        </w:rPr>
        <w:t>Cleenol</w:t>
      </w:r>
      <w:proofErr w:type="spellEnd"/>
      <w:r w:rsidRPr="00530AA3">
        <w:rPr>
          <w:lang w:val="en-GB"/>
        </w:rPr>
        <w:t xml:space="preserve"> in terms of enhancing their attachment and commitment to the local community (GOV, 2023a). This particular </w:t>
      </w:r>
      <w:r w:rsidRPr="00530AA3">
        <w:rPr>
          <w:lang w:val="en-GB"/>
        </w:rPr>
        <w:lastRenderedPageBreak/>
        <w:t xml:space="preserve">instance is also an influential choice for </w:t>
      </w:r>
      <w:proofErr w:type="spellStart"/>
      <w:r w:rsidRPr="00530AA3">
        <w:rPr>
          <w:lang w:val="en-GB"/>
        </w:rPr>
        <w:t>Cleenol</w:t>
      </w:r>
      <w:proofErr w:type="spellEnd"/>
      <w:r w:rsidRPr="00530AA3">
        <w:rPr>
          <w:lang w:val="en-GB"/>
        </w:rPr>
        <w:t xml:space="preserve"> to enhance the standards of corporate identity that can be a feasible channel for attracting new investors. </w:t>
      </w:r>
    </w:p>
    <w:p w14:paraId="38518BB4" w14:textId="77777777" w:rsidR="002E1031" w:rsidRPr="00530AA3" w:rsidRDefault="006236A6" w:rsidP="007D2097">
      <w:pPr>
        <w:rPr>
          <w:b/>
          <w:i/>
          <w:lang w:val="en-GB"/>
        </w:rPr>
      </w:pPr>
      <w:r w:rsidRPr="00530AA3">
        <w:rPr>
          <w:b/>
          <w:i/>
          <w:lang w:val="en-GB"/>
        </w:rPr>
        <w:t xml:space="preserve">“Keep informed” </w:t>
      </w:r>
    </w:p>
    <w:p w14:paraId="2B69414C" w14:textId="77777777" w:rsidR="002E1031" w:rsidRPr="00530AA3" w:rsidRDefault="006236A6" w:rsidP="007D2097">
      <w:pPr>
        <w:rPr>
          <w:lang w:val="en-GB"/>
        </w:rPr>
      </w:pPr>
      <w:r w:rsidRPr="00530AA3">
        <w:rPr>
          <w:lang w:val="en-GB"/>
        </w:rPr>
        <w:t xml:space="preserve">About 100 employees work within the organisation and have major responsibilities for the performance of the business. Satisfied and motivated employees enhance the productivity level of the company. Through the effective skills and knowledge of the employees, the organisation reached the top level of business and met the demands of customers. Employees play an important role in deciding the culture of the workplace. Employees can manage the quality of products and level of productivity with satisfaction (Palmer, 2022, p. 9). Therefore, they may be placed in the “Keep informed” category. The company needs to focus on their motivation and satisfaction. The customers of </w:t>
      </w:r>
      <w:proofErr w:type="spellStart"/>
      <w:r w:rsidRPr="00530AA3">
        <w:rPr>
          <w:lang w:val="en-GB"/>
        </w:rPr>
        <w:t>Cleenol</w:t>
      </w:r>
      <w:proofErr w:type="spellEnd"/>
      <w:r w:rsidRPr="00530AA3">
        <w:rPr>
          <w:lang w:val="en-GB"/>
        </w:rPr>
        <w:t xml:space="preserve"> are important for driving revenue and enhancing the performance of organisations in the marketplace. Support and feedback from suppliers help in the growth of business and change the quality of products. Hence, it has been found that </w:t>
      </w:r>
      <w:proofErr w:type="spellStart"/>
      <w:r w:rsidRPr="00530AA3">
        <w:rPr>
          <w:lang w:val="en-GB"/>
        </w:rPr>
        <w:t>Cleenol</w:t>
      </w:r>
      <w:proofErr w:type="spellEnd"/>
      <w:r w:rsidRPr="00530AA3">
        <w:rPr>
          <w:lang w:val="en-GB"/>
        </w:rPr>
        <w:t xml:space="preserve"> needs to provide information about the business and upcoming activities to customers so they may be placed in the “Keep informed” category. </w:t>
      </w:r>
    </w:p>
    <w:p w14:paraId="7FFAD054" w14:textId="44EE3463" w:rsidR="002E1031" w:rsidRPr="00114C88" w:rsidRDefault="006236A6" w:rsidP="007D2097">
      <w:pPr>
        <w:pStyle w:val="Heading1"/>
        <w:rPr>
          <w:sz w:val="22"/>
          <w:szCs w:val="22"/>
          <w:lang w:val="en-GB"/>
        </w:rPr>
      </w:pPr>
      <w:bookmarkStart w:id="24" w:name="_h9e6w8jrqt7z" w:colFirst="0" w:colLast="0"/>
      <w:bookmarkStart w:id="25" w:name="_Toc143376744"/>
      <w:bookmarkEnd w:id="24"/>
      <w:r w:rsidRPr="00114C88">
        <w:rPr>
          <w:sz w:val="22"/>
          <w:szCs w:val="22"/>
          <w:lang w:val="en-GB"/>
        </w:rPr>
        <w:t>6.0 “Provide key strategic recommendations for the organisation for future developments and implementation, considering the challenges SMEs encounter to</w:t>
      </w:r>
      <w:r w:rsidR="00296197" w:rsidRPr="00114C88">
        <w:rPr>
          <w:sz w:val="22"/>
          <w:szCs w:val="22"/>
          <w:lang w:val="en-GB"/>
        </w:rPr>
        <w:t xml:space="preserve"> implement strategic </w:t>
      </w:r>
      <w:r w:rsidR="00114C88" w:rsidRPr="00114C88">
        <w:rPr>
          <w:sz w:val="22"/>
          <w:szCs w:val="22"/>
          <w:lang w:val="en-GB"/>
        </w:rPr>
        <w:t>direction”.</w:t>
      </w:r>
      <w:bookmarkEnd w:id="25"/>
      <w:r w:rsidRPr="00114C88">
        <w:rPr>
          <w:sz w:val="22"/>
          <w:szCs w:val="22"/>
          <w:lang w:val="en-GB"/>
        </w:rPr>
        <w:t xml:space="preserve"> </w:t>
      </w:r>
    </w:p>
    <w:p w14:paraId="541730E8" w14:textId="4034B814" w:rsidR="002E1031" w:rsidRPr="00530AA3" w:rsidRDefault="006236A6" w:rsidP="007D2097">
      <w:pPr>
        <w:rPr>
          <w:lang w:val="en-GB"/>
        </w:rPr>
      </w:pPr>
      <w:r w:rsidRPr="00530AA3">
        <w:rPr>
          <w:b/>
          <w:i/>
          <w:lang w:val="en-GB"/>
        </w:rPr>
        <w:t xml:space="preserve">Reward policies to deal with employee turnover issue: </w:t>
      </w:r>
      <w:r w:rsidRPr="00530AA3">
        <w:rPr>
          <w:lang w:val="en-GB"/>
        </w:rPr>
        <w:t xml:space="preserve">In recent years </w:t>
      </w:r>
      <w:proofErr w:type="spellStart"/>
      <w:r w:rsidRPr="00530AA3">
        <w:rPr>
          <w:i/>
          <w:lang w:val="en-GB"/>
        </w:rPr>
        <w:t>Cleenol</w:t>
      </w:r>
      <w:proofErr w:type="spellEnd"/>
      <w:r w:rsidRPr="00530AA3">
        <w:rPr>
          <w:i/>
          <w:lang w:val="en-GB"/>
        </w:rPr>
        <w:t xml:space="preserve"> Group</w:t>
      </w:r>
      <w:r w:rsidRPr="00530AA3">
        <w:rPr>
          <w:b/>
          <w:i/>
          <w:lang w:val="en-GB"/>
        </w:rPr>
        <w:t xml:space="preserve"> </w:t>
      </w:r>
      <w:r w:rsidRPr="00530AA3">
        <w:rPr>
          <w:lang w:val="en-GB"/>
        </w:rPr>
        <w:t xml:space="preserve">has faced employee turnover issues and it led to the declining productivity of the company. Therefore, it can be suggested that the company can adopt </w:t>
      </w:r>
      <w:r w:rsidRPr="00530AA3">
        <w:rPr>
          <w:b/>
          <w:i/>
          <w:lang w:val="en-GB"/>
        </w:rPr>
        <w:t>reward policies</w:t>
      </w:r>
      <w:r w:rsidRPr="00530AA3">
        <w:rPr>
          <w:lang w:val="en-GB"/>
        </w:rPr>
        <w:t xml:space="preserve"> to resolve the issue of employee turnover. Appreciation matters a lot and it has a positive impact on the motivation of the employees (Chukwu, 2019, p. 70). Monetary rewards might be an effective way of improving employee motivation and retention. The company can also adopt a positive workplace culture and create learning and development </w:t>
      </w:r>
      <w:r w:rsidR="00C122E4">
        <w:rPr>
          <w:lang w:val="en-GB"/>
        </w:rPr>
        <w:t>programs</w:t>
      </w:r>
      <w:r w:rsidRPr="00530AA3">
        <w:rPr>
          <w:lang w:val="en-GB"/>
        </w:rPr>
        <w:t xml:space="preserve"> to encourage employees in the workplace. It will allow the company to decrease the employee turnover issue.     </w:t>
      </w:r>
    </w:p>
    <w:p w14:paraId="18BC2101" w14:textId="77777777" w:rsidR="002E1031" w:rsidRPr="00530AA3" w:rsidRDefault="006236A6" w:rsidP="007D2097">
      <w:pPr>
        <w:rPr>
          <w:lang w:val="en-GB"/>
        </w:rPr>
      </w:pPr>
      <w:r w:rsidRPr="00530AA3">
        <w:rPr>
          <w:b/>
          <w:i/>
          <w:lang w:val="en-GB"/>
        </w:rPr>
        <w:t xml:space="preserve">Adaptation of Differentiation strategy: </w:t>
      </w:r>
      <w:proofErr w:type="spellStart"/>
      <w:r w:rsidRPr="00530AA3">
        <w:rPr>
          <w:i/>
          <w:lang w:val="en-GB"/>
        </w:rPr>
        <w:t>Cleenol</w:t>
      </w:r>
      <w:proofErr w:type="spellEnd"/>
      <w:r w:rsidRPr="00530AA3">
        <w:rPr>
          <w:i/>
          <w:lang w:val="en-GB"/>
        </w:rPr>
        <w:t xml:space="preserve"> Group</w:t>
      </w:r>
      <w:r w:rsidRPr="00530AA3">
        <w:rPr>
          <w:lang w:val="en-GB"/>
        </w:rPr>
        <w:t xml:space="preserve"> has faced a financial asset loss and therefore it can be suggested that the organisation can adopt a </w:t>
      </w:r>
      <w:r w:rsidRPr="00530AA3">
        <w:rPr>
          <w:b/>
          <w:i/>
          <w:lang w:val="en-GB"/>
        </w:rPr>
        <w:t>Differentiation Strategy</w:t>
      </w:r>
      <w:r w:rsidRPr="00530AA3">
        <w:rPr>
          <w:lang w:val="en-GB"/>
        </w:rPr>
        <w:t xml:space="preserve"> to improve this condition. The company can develop and make differentiation in the products and it will allow the company to capture more markets and develop the financial asset. The addition of more features and varieties into products helps in attracting more customers and improving customer satisfaction (Lee and Lee, p. 7). Adaptation of differentiation strategy will allow </w:t>
      </w:r>
      <w:proofErr w:type="spellStart"/>
      <w:r w:rsidRPr="00530AA3">
        <w:rPr>
          <w:lang w:val="en-GB"/>
        </w:rPr>
        <w:t>Cleenol</w:t>
      </w:r>
      <w:proofErr w:type="spellEnd"/>
      <w:r w:rsidRPr="00530AA3">
        <w:rPr>
          <w:lang w:val="en-GB"/>
        </w:rPr>
        <w:t xml:space="preserve"> to make variety and more features to the products and ultimately enhance its financial asset.  </w:t>
      </w:r>
    </w:p>
    <w:p w14:paraId="044AEC59" w14:textId="77777777" w:rsidR="002E1031" w:rsidRPr="00530AA3" w:rsidRDefault="006236A6" w:rsidP="007D2097">
      <w:pPr>
        <w:rPr>
          <w:lang w:val="en-GB"/>
        </w:rPr>
      </w:pPr>
      <w:r w:rsidRPr="00530AA3">
        <w:rPr>
          <w:b/>
          <w:i/>
          <w:lang w:val="en-GB"/>
        </w:rPr>
        <w:lastRenderedPageBreak/>
        <w:t>More investment to develop product quality:</w:t>
      </w:r>
      <w:r w:rsidRPr="00530AA3">
        <w:rPr>
          <w:lang w:val="en-GB"/>
        </w:rPr>
        <w:t xml:space="preserve"> It has been seen that </w:t>
      </w:r>
      <w:proofErr w:type="spellStart"/>
      <w:r w:rsidRPr="00530AA3">
        <w:rPr>
          <w:lang w:val="en-GB"/>
        </w:rPr>
        <w:t>Cleenol</w:t>
      </w:r>
      <w:proofErr w:type="spellEnd"/>
      <w:r w:rsidRPr="00530AA3">
        <w:rPr>
          <w:lang w:val="en-GB"/>
        </w:rPr>
        <w:t xml:space="preserve"> did not invest much in company operations. It can be recommended that the company can focus on </w:t>
      </w:r>
      <w:r w:rsidRPr="00530AA3">
        <w:rPr>
          <w:b/>
          <w:i/>
          <w:lang w:val="en-GB"/>
        </w:rPr>
        <w:t xml:space="preserve">investing more in product development </w:t>
      </w:r>
      <w:r w:rsidRPr="00530AA3">
        <w:rPr>
          <w:lang w:val="en-GB"/>
        </w:rPr>
        <w:t xml:space="preserve">and it will help the company to deliver quality product and focuses on product hygiene. Adaptation of a long-term investment approach and diversifying the investments can minimise investment risk (SEC, 2023). Therefore, it can be said that </w:t>
      </w:r>
      <w:proofErr w:type="spellStart"/>
      <w:r w:rsidRPr="00530AA3">
        <w:rPr>
          <w:lang w:val="en-GB"/>
        </w:rPr>
        <w:t>Cleenol</w:t>
      </w:r>
      <w:proofErr w:type="spellEnd"/>
      <w:r w:rsidRPr="00530AA3">
        <w:rPr>
          <w:lang w:val="en-GB"/>
        </w:rPr>
        <w:t xml:space="preserve"> can focus on investing in product development. This approach will assist the organisation to satisfy the needs of the customers and achieve new customers toward the organisation.    </w:t>
      </w:r>
    </w:p>
    <w:p w14:paraId="4959C2A9" w14:textId="3452D804" w:rsidR="002E1031" w:rsidRPr="00530AA3" w:rsidRDefault="006236A6" w:rsidP="007D2097">
      <w:pPr>
        <w:rPr>
          <w:lang w:val="en-GB"/>
        </w:rPr>
      </w:pPr>
      <w:r w:rsidRPr="00530AA3">
        <w:rPr>
          <w:b/>
          <w:i/>
          <w:lang w:val="en-GB"/>
        </w:rPr>
        <w:t>Customer centricity:</w:t>
      </w:r>
      <w:r w:rsidRPr="00530AA3">
        <w:rPr>
          <w:lang w:val="en-GB"/>
        </w:rPr>
        <w:t xml:space="preserve"> “Customer centricity” is an essential factor for </w:t>
      </w:r>
      <w:proofErr w:type="spellStart"/>
      <w:r w:rsidRPr="00530AA3">
        <w:rPr>
          <w:lang w:val="en-GB"/>
        </w:rPr>
        <w:t>Cleenol</w:t>
      </w:r>
      <w:proofErr w:type="spellEnd"/>
      <w:r w:rsidRPr="00530AA3">
        <w:rPr>
          <w:lang w:val="en-GB"/>
        </w:rPr>
        <w:t xml:space="preserve"> Group to focus on by analysing requirements depending upon analytics and customer activities on its website. Anticipation of customer needs and enduring them in product </w:t>
      </w:r>
      <w:r w:rsidR="00C122E4">
        <w:rPr>
          <w:lang w:val="en-GB"/>
        </w:rPr>
        <w:t>design</w:t>
      </w:r>
      <w:r w:rsidRPr="00530AA3">
        <w:rPr>
          <w:lang w:val="en-GB"/>
        </w:rPr>
        <w:t xml:space="preserve"> and marketing can increase the profitability of a company (</w:t>
      </w:r>
      <w:r w:rsidRPr="00530AA3">
        <w:rPr>
          <w:sz w:val="24"/>
          <w:szCs w:val="24"/>
          <w:lang w:val="en-GB"/>
        </w:rPr>
        <w:t>Gao, Melero-Polo</w:t>
      </w:r>
      <w:r w:rsidR="00C122E4">
        <w:rPr>
          <w:sz w:val="24"/>
          <w:szCs w:val="24"/>
          <w:lang w:val="en-GB"/>
        </w:rPr>
        <w:t>,</w:t>
      </w:r>
      <w:r w:rsidRPr="00530AA3">
        <w:rPr>
          <w:sz w:val="24"/>
          <w:szCs w:val="24"/>
          <w:lang w:val="en-GB"/>
        </w:rPr>
        <w:t xml:space="preserve"> and Sese, 2020, p. 185</w:t>
      </w:r>
      <w:r w:rsidRPr="00530AA3">
        <w:rPr>
          <w:lang w:val="en-GB"/>
        </w:rPr>
        <w:t xml:space="preserve">). In addition, the company needs to work on suitable communication to mitigate customer issues or give them effective support before and after purchase. The data collected on </w:t>
      </w:r>
      <w:proofErr w:type="spellStart"/>
      <w:r w:rsidRPr="00530AA3">
        <w:rPr>
          <w:lang w:val="en-GB"/>
        </w:rPr>
        <w:t>Cleenol</w:t>
      </w:r>
      <w:proofErr w:type="spellEnd"/>
      <w:r w:rsidRPr="00530AA3">
        <w:rPr>
          <w:lang w:val="en-GB"/>
        </w:rPr>
        <w:t xml:space="preserve"> indicates the company needs to focus on a product differentiation strategy to improve its market stance as well as improve its financial stability. The company must endure good customer relations by including skilled associates and advanced technology for better communication with their targeted stakeholders. </w:t>
      </w:r>
    </w:p>
    <w:p w14:paraId="138DAD4E" w14:textId="1CCACB7A" w:rsidR="002E1031" w:rsidRPr="00530AA3" w:rsidRDefault="006236A6" w:rsidP="007D2097">
      <w:pPr>
        <w:rPr>
          <w:lang w:val="en-GB"/>
        </w:rPr>
      </w:pPr>
      <w:r w:rsidRPr="00530AA3">
        <w:rPr>
          <w:b/>
          <w:i/>
          <w:lang w:val="en-GB"/>
        </w:rPr>
        <w:t>ESG commitment:</w:t>
      </w:r>
      <w:r w:rsidRPr="00530AA3">
        <w:rPr>
          <w:lang w:val="en-GB"/>
        </w:rPr>
        <w:t xml:space="preserve"> ESG endorses the idea of “environmental”, “social” and “corporate governance” by aligning business profitability, productivity</w:t>
      </w:r>
      <w:r w:rsidR="00C122E4">
        <w:rPr>
          <w:lang w:val="en-GB"/>
        </w:rPr>
        <w:t>,</w:t>
      </w:r>
      <w:r w:rsidRPr="00530AA3">
        <w:rPr>
          <w:lang w:val="en-GB"/>
        </w:rPr>
        <w:t xml:space="preserve"> and sustainable initiatives (</w:t>
      </w:r>
      <w:r w:rsidRPr="00530AA3">
        <w:rPr>
          <w:sz w:val="24"/>
          <w:szCs w:val="24"/>
          <w:lang w:val="en-GB"/>
        </w:rPr>
        <w:t xml:space="preserve">Becchetti </w:t>
      </w:r>
      <w:r w:rsidRPr="00530AA3">
        <w:rPr>
          <w:i/>
          <w:sz w:val="24"/>
          <w:szCs w:val="24"/>
          <w:lang w:val="en-GB"/>
        </w:rPr>
        <w:t>et al.</w:t>
      </w:r>
      <w:r w:rsidRPr="00530AA3">
        <w:rPr>
          <w:sz w:val="24"/>
          <w:szCs w:val="24"/>
          <w:lang w:val="en-GB"/>
        </w:rPr>
        <w:t xml:space="preserve"> 2022, p. </w:t>
      </w:r>
      <w:r w:rsidRPr="00530AA3">
        <w:rPr>
          <w:sz w:val="24"/>
          <w:szCs w:val="24"/>
          <w:highlight w:val="white"/>
          <w:lang w:val="en-GB"/>
        </w:rPr>
        <w:t>9669</w:t>
      </w:r>
      <w:r w:rsidRPr="00530AA3">
        <w:rPr>
          <w:lang w:val="en-GB"/>
        </w:rPr>
        <w:t xml:space="preserve">). As a chemical company, </w:t>
      </w:r>
      <w:proofErr w:type="spellStart"/>
      <w:r w:rsidRPr="00530AA3">
        <w:rPr>
          <w:lang w:val="en-GB"/>
        </w:rPr>
        <w:t>Cleenol</w:t>
      </w:r>
      <w:proofErr w:type="spellEnd"/>
      <w:r w:rsidRPr="00530AA3">
        <w:rPr>
          <w:lang w:val="en-GB"/>
        </w:rPr>
        <w:t xml:space="preserve"> has to ensure its products are not disrupting natural stability or creating pollution due to the emission of toxic chemicals. The company also needs to ensure health and safety, suitable working conduction, diversity inclusion</w:t>
      </w:r>
      <w:r w:rsidR="00C122E4">
        <w:rPr>
          <w:lang w:val="en-GB"/>
        </w:rPr>
        <w:t>,</w:t>
      </w:r>
      <w:r w:rsidRPr="00530AA3">
        <w:rPr>
          <w:lang w:val="en-GB"/>
        </w:rPr>
        <w:t xml:space="preserve"> and human rights under social considerations. Apart from that, ethical standards in operational management, board governance, effective stakeholder engagement</w:t>
      </w:r>
      <w:r w:rsidR="00C122E4">
        <w:rPr>
          <w:lang w:val="en-GB"/>
        </w:rPr>
        <w:t>,</w:t>
      </w:r>
      <w:r w:rsidRPr="00530AA3">
        <w:rPr>
          <w:lang w:val="en-GB"/>
        </w:rPr>
        <w:t xml:space="preserve"> and stakeholder rights </w:t>
      </w:r>
      <w:r w:rsidR="00114C88" w:rsidRPr="00530AA3">
        <w:rPr>
          <w:lang w:val="en-GB"/>
        </w:rPr>
        <w:t>must</w:t>
      </w:r>
      <w:r w:rsidRPr="00530AA3">
        <w:rPr>
          <w:lang w:val="en-GB"/>
        </w:rPr>
        <w:t xml:space="preserve"> be incorporated under the ESC commitment of the company. </w:t>
      </w:r>
    </w:p>
    <w:p w14:paraId="3D3E4FFE" w14:textId="77777777" w:rsidR="002E1031" w:rsidRPr="00114C88" w:rsidRDefault="006236A6" w:rsidP="007D2097">
      <w:pPr>
        <w:pStyle w:val="Heading1"/>
        <w:rPr>
          <w:sz w:val="22"/>
          <w:szCs w:val="22"/>
          <w:lang w:val="en-GB"/>
        </w:rPr>
      </w:pPr>
      <w:bookmarkStart w:id="26" w:name="_atts9fvr5nus" w:colFirst="0" w:colLast="0"/>
      <w:bookmarkStart w:id="27" w:name="_Toc143376745"/>
      <w:bookmarkEnd w:id="26"/>
      <w:r w:rsidRPr="00114C88">
        <w:rPr>
          <w:sz w:val="22"/>
          <w:szCs w:val="22"/>
          <w:lang w:val="en-GB"/>
        </w:rPr>
        <w:t>7.0 Conclusion</w:t>
      </w:r>
      <w:bookmarkEnd w:id="27"/>
    </w:p>
    <w:p w14:paraId="1A8FA821" w14:textId="0D5AACBE" w:rsidR="002E1031" w:rsidRPr="00530AA3" w:rsidRDefault="006236A6" w:rsidP="007D2097">
      <w:pPr>
        <w:rPr>
          <w:lang w:val="en-GB"/>
        </w:rPr>
      </w:pPr>
      <w:r w:rsidRPr="00530AA3">
        <w:rPr>
          <w:lang w:val="en-GB"/>
        </w:rPr>
        <w:t xml:space="preserve">Strategic management helps organisations to achieve its goal and remain competitive in </w:t>
      </w:r>
      <w:r w:rsidR="00194C35">
        <w:rPr>
          <w:lang w:val="en-GB"/>
        </w:rPr>
        <w:t>any</w:t>
      </w:r>
      <w:r w:rsidRPr="00530AA3">
        <w:rPr>
          <w:lang w:val="en-GB"/>
        </w:rPr>
        <w:t xml:space="preserve"> industry. The </w:t>
      </w:r>
      <w:r w:rsidR="00FF5547">
        <w:rPr>
          <w:lang w:val="en-GB"/>
        </w:rPr>
        <w:t>report</w:t>
      </w:r>
      <w:r w:rsidRPr="00530AA3">
        <w:rPr>
          <w:lang w:val="en-GB"/>
        </w:rPr>
        <w:t xml:space="preserve"> discussed </w:t>
      </w:r>
      <w:proofErr w:type="spellStart"/>
      <w:r w:rsidRPr="00530AA3">
        <w:rPr>
          <w:lang w:val="en-GB"/>
        </w:rPr>
        <w:t>Cleenol</w:t>
      </w:r>
      <w:proofErr w:type="spellEnd"/>
      <w:r w:rsidRPr="00530AA3">
        <w:rPr>
          <w:lang w:val="en-GB"/>
        </w:rPr>
        <w:t xml:space="preserve"> Group which is a known SME in the chemical industry </w:t>
      </w:r>
      <w:r w:rsidR="00C122E4">
        <w:rPr>
          <w:lang w:val="en-GB"/>
        </w:rPr>
        <w:t>that</w:t>
      </w:r>
      <w:r w:rsidRPr="00530AA3">
        <w:rPr>
          <w:lang w:val="en-GB"/>
        </w:rPr>
        <w:t xml:space="preserve"> offers hygiene products and top-quality cleaning to customers. The emergence of the COVID-19 pandemic provided an opportunity to expand the business in the UK as well as overseas. The objective of the company is to create a healthier society therefore they are developing some strategies such as offering training to the customers about the process to use hygiene products and it helps to boost awareness among customers. PESTLE analysis </w:t>
      </w:r>
      <w:r w:rsidRPr="00530AA3">
        <w:rPr>
          <w:lang w:val="en-GB"/>
        </w:rPr>
        <w:lastRenderedPageBreak/>
        <w:t xml:space="preserve">indicates that the rising demand of customers regarding health and safety can allow companies to achieve growth in the chemical industry. SWOT analysis of </w:t>
      </w:r>
      <w:proofErr w:type="spellStart"/>
      <w:r w:rsidRPr="00530AA3">
        <w:rPr>
          <w:lang w:val="en-GB"/>
        </w:rPr>
        <w:t>Cleenol</w:t>
      </w:r>
      <w:proofErr w:type="spellEnd"/>
      <w:r w:rsidRPr="00530AA3">
        <w:rPr>
          <w:lang w:val="en-GB"/>
        </w:rPr>
        <w:t xml:space="preserve"> group represents the opportunities to improve the brand image with the help of digital tools to promote customer engagement. Recruitment of skilled employees and offering necessary training can help the company to achieve a competitive advantage to the company</w:t>
      </w:r>
      <w:r w:rsidR="00FA4F9C">
        <w:rPr>
          <w:lang w:val="en-GB"/>
        </w:rPr>
        <w:t>/according to the discussed in class importance to get an edge to be on the top of the industry/</w:t>
      </w:r>
      <w:r w:rsidRPr="00530AA3">
        <w:rPr>
          <w:lang w:val="en-GB"/>
        </w:rPr>
        <w:t xml:space="preserve">. The above </w:t>
      </w:r>
      <w:r w:rsidR="00EB7615">
        <w:rPr>
          <w:lang w:val="en-GB"/>
        </w:rPr>
        <w:t>report</w:t>
      </w:r>
      <w:r w:rsidRPr="00530AA3">
        <w:rPr>
          <w:lang w:val="en-GB"/>
        </w:rPr>
        <w:t xml:space="preserve"> indicates differentiation strategy of </w:t>
      </w:r>
      <w:proofErr w:type="spellStart"/>
      <w:r w:rsidRPr="00530AA3">
        <w:rPr>
          <w:lang w:val="en-GB"/>
        </w:rPr>
        <w:t>Cleenol</w:t>
      </w:r>
      <w:proofErr w:type="spellEnd"/>
      <w:r w:rsidRPr="00530AA3">
        <w:rPr>
          <w:lang w:val="en-GB"/>
        </w:rPr>
        <w:t xml:space="preserve"> offers benefits to the company with a huge product range. Product development strategy can offer benefits to the company in the existing market</w:t>
      </w:r>
      <w:r w:rsidR="00FA4F9C">
        <w:rPr>
          <w:lang w:val="en-GB"/>
        </w:rPr>
        <w:t xml:space="preserve"> to approach better sustainability as discussed </w:t>
      </w:r>
      <w:r w:rsidR="003B6BB9">
        <w:rPr>
          <w:lang w:val="en-GB"/>
        </w:rPr>
        <w:t>in</w:t>
      </w:r>
      <w:r w:rsidR="00FA4F9C">
        <w:rPr>
          <w:lang w:val="en-GB"/>
        </w:rPr>
        <w:t xml:space="preserve"> lectures</w:t>
      </w:r>
      <w:r w:rsidRPr="00530AA3">
        <w:rPr>
          <w:lang w:val="en-GB"/>
        </w:rPr>
        <w:t xml:space="preserve">. </w:t>
      </w:r>
      <w:proofErr w:type="spellStart"/>
      <w:r w:rsidRPr="00530AA3">
        <w:rPr>
          <w:lang w:val="en-GB"/>
        </w:rPr>
        <w:t>Cleenol</w:t>
      </w:r>
      <w:proofErr w:type="spellEnd"/>
      <w:r w:rsidRPr="00530AA3">
        <w:rPr>
          <w:lang w:val="en-GB"/>
        </w:rPr>
        <w:t xml:space="preserve"> has the opportunity to improve its growth with the help of rewarding policies for the employees. </w:t>
      </w:r>
      <w:r w:rsidR="00FA4F9C">
        <w:rPr>
          <w:lang w:val="en-GB"/>
        </w:rPr>
        <w:t xml:space="preserve">Regarding the study cases in our class lectures we can say that as </w:t>
      </w:r>
      <w:r w:rsidR="003B6BB9">
        <w:rPr>
          <w:lang w:val="en-GB"/>
        </w:rPr>
        <w:t>an example</w:t>
      </w:r>
      <w:r w:rsidR="00FA4F9C">
        <w:rPr>
          <w:lang w:val="en-GB"/>
        </w:rPr>
        <w:t xml:space="preserve"> given, the company </w:t>
      </w:r>
      <w:r w:rsidR="003B6BB9">
        <w:rPr>
          <w:lang w:val="en-GB"/>
        </w:rPr>
        <w:t>could carry</w:t>
      </w:r>
      <w:r w:rsidR="00FA4F9C">
        <w:rPr>
          <w:lang w:val="en-GB"/>
        </w:rPr>
        <w:t xml:space="preserve"> </w:t>
      </w:r>
      <w:r w:rsidR="003B6BB9">
        <w:rPr>
          <w:lang w:val="en-GB"/>
        </w:rPr>
        <w:t>competencies in design, information systems, and logistics management to get better results of its strategy. In addition</w:t>
      </w:r>
      <w:r w:rsidR="006F2929">
        <w:rPr>
          <w:lang w:val="en-GB"/>
        </w:rPr>
        <w:t>,</w:t>
      </w:r>
      <w:r w:rsidR="003B6BB9">
        <w:rPr>
          <w:lang w:val="en-GB"/>
        </w:rPr>
        <w:t xml:space="preserve"> I can say that </w:t>
      </w:r>
      <w:proofErr w:type="spellStart"/>
      <w:r w:rsidR="003B6BB9">
        <w:rPr>
          <w:lang w:val="en-GB"/>
        </w:rPr>
        <w:t>Cleenol</w:t>
      </w:r>
      <w:proofErr w:type="spellEnd"/>
      <w:r w:rsidR="003B6BB9">
        <w:rPr>
          <w:lang w:val="en-GB"/>
        </w:rPr>
        <w:t xml:space="preserve"> is not just making an action plan/ as mentioned in lectures/ but taking action to provide a successful strategy</w:t>
      </w:r>
      <w:r w:rsidR="006F2929">
        <w:rPr>
          <w:lang w:val="en-GB"/>
        </w:rPr>
        <w:t xml:space="preserve"> to cover more of the chemical industry market and achieve the best possible profit! </w:t>
      </w:r>
    </w:p>
    <w:p w14:paraId="1431C033" w14:textId="77777777" w:rsidR="002E1031" w:rsidRPr="00530AA3" w:rsidRDefault="006236A6" w:rsidP="007D2097">
      <w:pPr>
        <w:pStyle w:val="Heading1"/>
        <w:rPr>
          <w:lang w:val="en-GB"/>
        </w:rPr>
      </w:pPr>
      <w:bookmarkStart w:id="28" w:name="_f1px4d6004wj" w:colFirst="0" w:colLast="0"/>
      <w:bookmarkEnd w:id="28"/>
      <w:r w:rsidRPr="00530AA3">
        <w:rPr>
          <w:lang w:val="en-GB"/>
        </w:rPr>
        <w:br w:type="page"/>
      </w:r>
    </w:p>
    <w:p w14:paraId="53A71F92" w14:textId="77777777" w:rsidR="002E1031" w:rsidRPr="00530AA3" w:rsidRDefault="006236A6" w:rsidP="007D2097">
      <w:pPr>
        <w:pStyle w:val="Heading1"/>
        <w:rPr>
          <w:lang w:val="en-GB"/>
        </w:rPr>
      </w:pPr>
      <w:bookmarkStart w:id="29" w:name="_ok8b17415v7u" w:colFirst="0" w:colLast="0"/>
      <w:bookmarkStart w:id="30" w:name="_Toc143376746"/>
      <w:bookmarkEnd w:id="29"/>
      <w:r w:rsidRPr="00530AA3">
        <w:rPr>
          <w:lang w:val="en-GB"/>
        </w:rPr>
        <w:lastRenderedPageBreak/>
        <w:t>References</w:t>
      </w:r>
      <w:bookmarkEnd w:id="30"/>
    </w:p>
    <w:p w14:paraId="4D7302F9"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proofErr w:type="spellStart"/>
      <w:r w:rsidRPr="00530AA3">
        <w:rPr>
          <w:rFonts w:ascii="Arial" w:hAnsi="Arial" w:cs="Arial"/>
          <w:sz w:val="22"/>
          <w:szCs w:val="22"/>
          <w:shd w:val="clear" w:color="auto" w:fill="FFFFFF"/>
          <w:lang w:val="en-GB"/>
        </w:rPr>
        <w:t>Bahlol</w:t>
      </w:r>
      <w:proofErr w:type="spellEnd"/>
      <w:r w:rsidRPr="00530AA3">
        <w:rPr>
          <w:rFonts w:ascii="Arial" w:hAnsi="Arial" w:cs="Arial"/>
          <w:sz w:val="22"/>
          <w:szCs w:val="22"/>
          <w:shd w:val="clear" w:color="auto" w:fill="FFFFFF"/>
          <w:lang w:val="en-GB"/>
        </w:rPr>
        <w:t xml:space="preserve">, M. and Dewey, R.S., (2021) ‘Pandemic preparedness of community pharmacies for COVID-19.’ </w:t>
      </w:r>
      <w:r w:rsidRPr="00530AA3">
        <w:rPr>
          <w:rFonts w:ascii="Arial" w:hAnsi="Arial" w:cs="Arial"/>
          <w:i/>
          <w:iCs/>
          <w:sz w:val="22"/>
          <w:szCs w:val="22"/>
          <w:shd w:val="clear" w:color="auto" w:fill="FFFFFF"/>
          <w:lang w:val="en-GB"/>
        </w:rPr>
        <w:t>Research in Social and Administrative Pharmacy</w:t>
      </w:r>
      <w:r w:rsidRPr="00530AA3">
        <w:rPr>
          <w:rFonts w:ascii="Arial" w:hAnsi="Arial" w:cs="Arial"/>
          <w:sz w:val="22"/>
          <w:szCs w:val="22"/>
          <w:shd w:val="clear" w:color="auto" w:fill="FFFFFF"/>
          <w:lang w:val="en-GB"/>
        </w:rPr>
        <w:t xml:space="preserve">, </w:t>
      </w:r>
      <w:r w:rsidRPr="00530AA3">
        <w:rPr>
          <w:rFonts w:ascii="Arial" w:hAnsi="Arial" w:cs="Arial"/>
          <w:i/>
          <w:iCs/>
          <w:sz w:val="22"/>
          <w:szCs w:val="22"/>
          <w:shd w:val="clear" w:color="auto" w:fill="FFFFFF"/>
          <w:lang w:val="en-GB"/>
        </w:rPr>
        <w:t>17</w:t>
      </w:r>
      <w:r w:rsidRPr="00530AA3">
        <w:rPr>
          <w:rFonts w:ascii="Arial" w:hAnsi="Arial" w:cs="Arial"/>
          <w:sz w:val="22"/>
          <w:szCs w:val="22"/>
          <w:shd w:val="clear" w:color="auto" w:fill="FFFFFF"/>
          <w:lang w:val="en-GB"/>
        </w:rPr>
        <w:t>(1), pp.1888-1896.</w:t>
      </w:r>
      <w:r w:rsidRPr="00530AA3">
        <w:rPr>
          <w:rFonts w:ascii="Arial" w:hAnsi="Arial" w:cs="Arial"/>
          <w:sz w:val="22"/>
          <w:szCs w:val="22"/>
          <w:lang w:val="en-GB"/>
        </w:rPr>
        <w:t> </w:t>
      </w:r>
    </w:p>
    <w:p w14:paraId="5045E99E" w14:textId="486DEB7B"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Banbury Guardian (2022) </w:t>
      </w:r>
      <w:r w:rsidRPr="00530AA3">
        <w:rPr>
          <w:rFonts w:ascii="Arial" w:hAnsi="Arial" w:cs="Arial"/>
          <w:i/>
          <w:iCs/>
          <w:sz w:val="22"/>
          <w:szCs w:val="22"/>
          <w:lang w:val="en-GB"/>
        </w:rPr>
        <w:t xml:space="preserve">Banbury cleaning firm boss makes </w:t>
      </w:r>
      <w:r w:rsidR="00C122E4">
        <w:rPr>
          <w:rFonts w:ascii="Arial" w:hAnsi="Arial" w:cs="Arial"/>
          <w:i/>
          <w:iCs/>
          <w:sz w:val="22"/>
          <w:szCs w:val="22"/>
          <w:lang w:val="en-GB"/>
        </w:rPr>
        <w:t xml:space="preserve">a </w:t>
      </w:r>
      <w:r w:rsidRPr="00530AA3">
        <w:rPr>
          <w:rFonts w:ascii="Arial" w:hAnsi="Arial" w:cs="Arial"/>
          <w:i/>
          <w:iCs/>
          <w:sz w:val="22"/>
          <w:szCs w:val="22"/>
          <w:lang w:val="en-GB"/>
        </w:rPr>
        <w:t xml:space="preserve">plea on World Health Day: 'Make even just modest lifestyle changes now for a cleaner world and healthier future'. </w:t>
      </w:r>
      <w:r w:rsidRPr="00530AA3">
        <w:rPr>
          <w:rFonts w:ascii="Arial" w:hAnsi="Arial" w:cs="Arial"/>
          <w:sz w:val="22"/>
          <w:szCs w:val="22"/>
          <w:lang w:val="en-GB"/>
        </w:rPr>
        <w:t>Available at: https://www.banburyguardian.co.uk/health/banbury-cleaning-firm-boss-makes-plea-on-world-health-day-make-even-just-modest-lifestyle-changes-now-for-a-cleaner-world-and-healthier-future-3644840 (Accessed: 25 June 2023). </w:t>
      </w:r>
    </w:p>
    <w:p w14:paraId="2520201A" w14:textId="5D7F4BE8"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Barney, J.B. and Hesterly, W.S., (2010). </w:t>
      </w:r>
      <w:r w:rsidRPr="00530AA3">
        <w:rPr>
          <w:rFonts w:ascii="Arial" w:hAnsi="Arial" w:cs="Arial"/>
          <w:i/>
          <w:iCs/>
          <w:sz w:val="22"/>
          <w:szCs w:val="22"/>
          <w:shd w:val="clear" w:color="auto" w:fill="FFFFFF"/>
          <w:lang w:val="en-GB"/>
        </w:rPr>
        <w:t>Strategic management and competitive advantage: Concepts</w:t>
      </w:r>
      <w:r w:rsidRPr="00530AA3">
        <w:rPr>
          <w:rFonts w:ascii="Arial" w:hAnsi="Arial" w:cs="Arial"/>
          <w:sz w:val="22"/>
          <w:szCs w:val="22"/>
          <w:shd w:val="clear" w:color="auto" w:fill="FFFFFF"/>
          <w:lang w:val="en-GB"/>
        </w:rPr>
        <w:t xml:space="preserve"> (Vol. 408). Englewood Cliffs, NJ: Prentice </w:t>
      </w:r>
      <w:r w:rsidR="00C122E4">
        <w:rPr>
          <w:rFonts w:ascii="Arial" w:hAnsi="Arial" w:cs="Arial"/>
          <w:sz w:val="22"/>
          <w:szCs w:val="22"/>
          <w:shd w:val="clear" w:color="auto" w:fill="FFFFFF"/>
          <w:lang w:val="en-GB"/>
        </w:rPr>
        <w:t>Hall</w:t>
      </w:r>
      <w:r w:rsidRPr="00530AA3">
        <w:rPr>
          <w:rFonts w:ascii="Arial" w:hAnsi="Arial" w:cs="Arial"/>
          <w:sz w:val="22"/>
          <w:szCs w:val="22"/>
          <w:shd w:val="clear" w:color="auto" w:fill="FFFFFF"/>
          <w:lang w:val="en-GB"/>
        </w:rPr>
        <w:t>.</w:t>
      </w:r>
      <w:r w:rsidRPr="00530AA3">
        <w:rPr>
          <w:rFonts w:ascii="Arial" w:hAnsi="Arial" w:cs="Arial"/>
          <w:b/>
          <w:bCs/>
          <w:sz w:val="22"/>
          <w:szCs w:val="22"/>
          <w:shd w:val="clear" w:color="auto" w:fill="FFFFFF"/>
          <w:lang w:val="en-GB"/>
        </w:rPr>
        <w:t> </w:t>
      </w:r>
    </w:p>
    <w:p w14:paraId="5C7C46C8"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Becchetti, L., Bobbio, E., </w:t>
      </w:r>
      <w:proofErr w:type="spellStart"/>
      <w:r w:rsidRPr="00530AA3">
        <w:rPr>
          <w:rFonts w:ascii="Arial" w:hAnsi="Arial" w:cs="Arial"/>
          <w:sz w:val="22"/>
          <w:szCs w:val="22"/>
          <w:shd w:val="clear" w:color="auto" w:fill="FFFFFF"/>
          <w:lang w:val="en-GB"/>
        </w:rPr>
        <w:t>Prizia</w:t>
      </w:r>
      <w:proofErr w:type="spellEnd"/>
      <w:r w:rsidRPr="00530AA3">
        <w:rPr>
          <w:rFonts w:ascii="Arial" w:hAnsi="Arial" w:cs="Arial"/>
          <w:sz w:val="22"/>
          <w:szCs w:val="22"/>
          <w:shd w:val="clear" w:color="auto" w:fill="FFFFFF"/>
          <w:lang w:val="en-GB"/>
        </w:rPr>
        <w:t xml:space="preserve">, F. and </w:t>
      </w:r>
      <w:proofErr w:type="spellStart"/>
      <w:r w:rsidRPr="00530AA3">
        <w:rPr>
          <w:rFonts w:ascii="Arial" w:hAnsi="Arial" w:cs="Arial"/>
          <w:sz w:val="22"/>
          <w:szCs w:val="22"/>
          <w:shd w:val="clear" w:color="auto" w:fill="FFFFFF"/>
          <w:lang w:val="en-GB"/>
        </w:rPr>
        <w:t>Semplici</w:t>
      </w:r>
      <w:proofErr w:type="spellEnd"/>
      <w:r w:rsidRPr="00530AA3">
        <w:rPr>
          <w:rFonts w:ascii="Arial" w:hAnsi="Arial" w:cs="Arial"/>
          <w:sz w:val="22"/>
          <w:szCs w:val="22"/>
          <w:shd w:val="clear" w:color="auto" w:fill="FFFFFF"/>
          <w:lang w:val="en-GB"/>
        </w:rPr>
        <w:t xml:space="preserve">, L. (2022) ‘Going deeper into the S of ESG: a relational approach to the definition of social responsibility’. </w:t>
      </w:r>
      <w:r w:rsidRPr="00530AA3">
        <w:rPr>
          <w:rFonts w:ascii="Arial" w:hAnsi="Arial" w:cs="Arial"/>
          <w:i/>
          <w:iCs/>
          <w:sz w:val="22"/>
          <w:szCs w:val="22"/>
          <w:shd w:val="clear" w:color="auto" w:fill="FFFFFF"/>
          <w:lang w:val="en-GB"/>
        </w:rPr>
        <w:t>Sustainability</w:t>
      </w:r>
      <w:r w:rsidRPr="00530AA3">
        <w:rPr>
          <w:rFonts w:ascii="Arial" w:hAnsi="Arial" w:cs="Arial"/>
          <w:sz w:val="22"/>
          <w:szCs w:val="22"/>
          <w:shd w:val="clear" w:color="auto" w:fill="FFFFFF"/>
          <w:lang w:val="en-GB"/>
        </w:rPr>
        <w:t xml:space="preserve">, </w:t>
      </w:r>
      <w:r w:rsidRPr="00530AA3">
        <w:rPr>
          <w:rFonts w:ascii="Arial" w:hAnsi="Arial" w:cs="Arial"/>
          <w:i/>
          <w:iCs/>
          <w:sz w:val="22"/>
          <w:szCs w:val="22"/>
          <w:shd w:val="clear" w:color="auto" w:fill="FFFFFF"/>
          <w:lang w:val="en-GB"/>
        </w:rPr>
        <w:t>14</w:t>
      </w:r>
      <w:r w:rsidRPr="00530AA3">
        <w:rPr>
          <w:rFonts w:ascii="Arial" w:hAnsi="Arial" w:cs="Arial"/>
          <w:sz w:val="22"/>
          <w:szCs w:val="22"/>
          <w:shd w:val="clear" w:color="auto" w:fill="FFFFFF"/>
          <w:lang w:val="en-GB"/>
        </w:rPr>
        <w:t>(15), p.9668.</w:t>
      </w:r>
    </w:p>
    <w:p w14:paraId="26B44F7C"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Blocher, E.J., Stout, D.E., Juras, P.E. and Smith, S., (2019). </w:t>
      </w:r>
      <w:r w:rsidRPr="00530AA3">
        <w:rPr>
          <w:rFonts w:ascii="Arial" w:hAnsi="Arial" w:cs="Arial"/>
          <w:i/>
          <w:iCs/>
          <w:sz w:val="22"/>
          <w:szCs w:val="22"/>
          <w:shd w:val="clear" w:color="auto" w:fill="FFFFFF"/>
          <w:lang w:val="en-GB"/>
        </w:rPr>
        <w:t>Cost Management (A Strategic Emphasis) 8e</w:t>
      </w:r>
      <w:r w:rsidRPr="00530AA3">
        <w:rPr>
          <w:rFonts w:ascii="Arial" w:hAnsi="Arial" w:cs="Arial"/>
          <w:sz w:val="22"/>
          <w:szCs w:val="22"/>
          <w:shd w:val="clear" w:color="auto" w:fill="FFFFFF"/>
          <w:lang w:val="en-GB"/>
        </w:rPr>
        <w:t>. McGraw-Hill Education.</w:t>
      </w:r>
    </w:p>
    <w:p w14:paraId="6E59FFF1"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Bloomberg (2023). </w:t>
      </w:r>
      <w:proofErr w:type="spellStart"/>
      <w:r w:rsidRPr="00530AA3">
        <w:rPr>
          <w:rFonts w:ascii="Arial" w:hAnsi="Arial" w:cs="Arial"/>
          <w:i/>
          <w:iCs/>
          <w:sz w:val="22"/>
          <w:szCs w:val="22"/>
          <w:lang w:val="en-GB"/>
        </w:rPr>
        <w:t>Cleenol</w:t>
      </w:r>
      <w:proofErr w:type="spellEnd"/>
      <w:r w:rsidRPr="00530AA3">
        <w:rPr>
          <w:rFonts w:ascii="Arial" w:hAnsi="Arial" w:cs="Arial"/>
          <w:i/>
          <w:iCs/>
          <w:sz w:val="22"/>
          <w:szCs w:val="22"/>
          <w:lang w:val="en-GB"/>
        </w:rPr>
        <w:t xml:space="preserve"> Group Ltd. </w:t>
      </w:r>
      <w:r w:rsidRPr="00530AA3">
        <w:rPr>
          <w:rFonts w:ascii="Arial" w:hAnsi="Arial" w:cs="Arial"/>
          <w:sz w:val="22"/>
          <w:szCs w:val="22"/>
          <w:lang w:val="en-GB"/>
        </w:rPr>
        <w:t>Available at: https://www.bloomberg.com/profile/company/1074754Z:LN#xj4y7vzkg (Accessed: 23 June 2023). </w:t>
      </w:r>
    </w:p>
    <w:p w14:paraId="0DBCADBA" w14:textId="6A24C641"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Bowman, C. and </w:t>
      </w:r>
      <w:proofErr w:type="spellStart"/>
      <w:r w:rsidRPr="00530AA3">
        <w:rPr>
          <w:rFonts w:ascii="Arial" w:hAnsi="Arial" w:cs="Arial"/>
          <w:sz w:val="22"/>
          <w:szCs w:val="22"/>
          <w:shd w:val="clear" w:color="auto" w:fill="FFFFFF"/>
          <w:lang w:val="en-GB"/>
        </w:rPr>
        <w:t>Raspin</w:t>
      </w:r>
      <w:proofErr w:type="spellEnd"/>
      <w:r w:rsidRPr="00530AA3">
        <w:rPr>
          <w:rFonts w:ascii="Arial" w:hAnsi="Arial" w:cs="Arial"/>
          <w:sz w:val="22"/>
          <w:szCs w:val="22"/>
          <w:shd w:val="clear" w:color="auto" w:fill="FFFFFF"/>
          <w:lang w:val="en-GB"/>
        </w:rPr>
        <w:t xml:space="preserve">, P.G., (2018). </w:t>
      </w:r>
      <w:r w:rsidRPr="00530AA3">
        <w:rPr>
          <w:rFonts w:ascii="Arial" w:hAnsi="Arial" w:cs="Arial"/>
          <w:i/>
          <w:iCs/>
          <w:sz w:val="22"/>
          <w:szCs w:val="22"/>
          <w:shd w:val="clear" w:color="auto" w:fill="FFFFFF"/>
          <w:lang w:val="en-GB"/>
        </w:rPr>
        <w:t>What's Your Competitive Advantage</w:t>
      </w:r>
      <w:r w:rsidR="00C122E4">
        <w:rPr>
          <w:rFonts w:ascii="Arial" w:hAnsi="Arial" w:cs="Arial"/>
          <w:i/>
          <w:iCs/>
          <w:sz w:val="22"/>
          <w:szCs w:val="22"/>
          <w:shd w:val="clear" w:color="auto" w:fill="FFFFFF"/>
          <w:lang w:val="en-GB"/>
        </w:rPr>
        <w:t>?</w:t>
      </w:r>
      <w:r w:rsidRPr="00530AA3">
        <w:rPr>
          <w:rFonts w:ascii="Arial" w:hAnsi="Arial" w:cs="Arial"/>
          <w:sz w:val="22"/>
          <w:szCs w:val="22"/>
          <w:shd w:val="clear" w:color="auto" w:fill="FFFFFF"/>
          <w:lang w:val="en-GB"/>
        </w:rPr>
        <w:t xml:space="preserve"> Pearson UK.</w:t>
      </w:r>
    </w:p>
    <w:p w14:paraId="1A615EB6"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Chemical Industry Journal (2023) </w:t>
      </w:r>
      <w:r w:rsidRPr="00530AA3">
        <w:rPr>
          <w:rFonts w:ascii="Arial" w:hAnsi="Arial" w:cs="Arial"/>
          <w:i/>
          <w:iCs/>
          <w:sz w:val="22"/>
          <w:szCs w:val="22"/>
          <w:shd w:val="clear" w:color="auto" w:fill="FFFFFF"/>
          <w:lang w:val="en-GB"/>
        </w:rPr>
        <w:t xml:space="preserve">Growth continues, but concerns remain. </w:t>
      </w:r>
      <w:r w:rsidRPr="00530AA3">
        <w:rPr>
          <w:rFonts w:ascii="Arial" w:hAnsi="Arial" w:cs="Arial"/>
          <w:sz w:val="22"/>
          <w:szCs w:val="22"/>
          <w:shd w:val="clear" w:color="auto" w:fill="FFFFFF"/>
          <w:lang w:val="en-GB"/>
        </w:rPr>
        <w:t>Available at: https://www.chemicalindustryjournal.co.uk/growth-continues-but-concerns-remain (Accessed: 18 July 2023)</w:t>
      </w:r>
    </w:p>
    <w:p w14:paraId="247B310E" w14:textId="0A88F098"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Chen, T.L., Kim, H., Pan, S.Y., Tseng, P.C., Lin, Y.P. and Chiang, P.C., (2020). ‘Implementation of green chemistry principles in </w:t>
      </w:r>
      <w:r w:rsidR="003B6BB9">
        <w:rPr>
          <w:rFonts w:ascii="Arial" w:hAnsi="Arial" w:cs="Arial"/>
          <w:sz w:val="22"/>
          <w:szCs w:val="22"/>
          <w:shd w:val="clear" w:color="auto" w:fill="FFFFFF"/>
          <w:lang w:val="en-GB"/>
        </w:rPr>
        <w:t xml:space="preserve">the </w:t>
      </w:r>
      <w:r w:rsidRPr="00530AA3">
        <w:rPr>
          <w:rFonts w:ascii="Arial" w:hAnsi="Arial" w:cs="Arial"/>
          <w:sz w:val="22"/>
          <w:szCs w:val="22"/>
          <w:shd w:val="clear" w:color="auto" w:fill="FFFFFF"/>
          <w:lang w:val="en-GB"/>
        </w:rPr>
        <w:t xml:space="preserve">circular economy system towards sustainable development goals: Challenges and </w:t>
      </w:r>
      <w:proofErr w:type="gramStart"/>
      <w:r w:rsidRPr="00530AA3">
        <w:rPr>
          <w:rFonts w:ascii="Arial" w:hAnsi="Arial" w:cs="Arial"/>
          <w:sz w:val="22"/>
          <w:szCs w:val="22"/>
          <w:shd w:val="clear" w:color="auto" w:fill="FFFFFF"/>
          <w:lang w:val="en-GB"/>
        </w:rPr>
        <w:t>perspectives’</w:t>
      </w:r>
      <w:proofErr w:type="gramEnd"/>
      <w:r w:rsidRPr="00530AA3">
        <w:rPr>
          <w:rFonts w:ascii="Arial" w:hAnsi="Arial" w:cs="Arial"/>
          <w:sz w:val="22"/>
          <w:szCs w:val="22"/>
          <w:shd w:val="clear" w:color="auto" w:fill="FFFFFF"/>
          <w:lang w:val="en-GB"/>
        </w:rPr>
        <w:t xml:space="preserve">. </w:t>
      </w:r>
      <w:r w:rsidRPr="00530AA3">
        <w:rPr>
          <w:rFonts w:ascii="Arial" w:hAnsi="Arial" w:cs="Arial"/>
          <w:i/>
          <w:iCs/>
          <w:sz w:val="22"/>
          <w:szCs w:val="22"/>
          <w:shd w:val="clear" w:color="auto" w:fill="FFFFFF"/>
          <w:lang w:val="en-GB"/>
        </w:rPr>
        <w:t>Science of the Total Environment</w:t>
      </w:r>
      <w:r w:rsidRPr="00530AA3">
        <w:rPr>
          <w:rFonts w:ascii="Arial" w:hAnsi="Arial" w:cs="Arial"/>
          <w:sz w:val="22"/>
          <w:szCs w:val="22"/>
          <w:shd w:val="clear" w:color="auto" w:fill="FFFFFF"/>
          <w:lang w:val="en-GB"/>
        </w:rPr>
        <w:t xml:space="preserve">, </w:t>
      </w:r>
      <w:r w:rsidRPr="00530AA3">
        <w:rPr>
          <w:rFonts w:ascii="Arial" w:hAnsi="Arial" w:cs="Arial"/>
          <w:i/>
          <w:iCs/>
          <w:sz w:val="22"/>
          <w:szCs w:val="22"/>
          <w:shd w:val="clear" w:color="auto" w:fill="FFFFFF"/>
          <w:lang w:val="en-GB"/>
        </w:rPr>
        <w:t>716</w:t>
      </w:r>
      <w:r w:rsidRPr="00530AA3">
        <w:rPr>
          <w:rFonts w:ascii="Arial" w:hAnsi="Arial" w:cs="Arial"/>
          <w:sz w:val="22"/>
          <w:szCs w:val="22"/>
          <w:shd w:val="clear" w:color="auto" w:fill="FFFFFF"/>
          <w:lang w:val="en-GB"/>
        </w:rPr>
        <w:t>, p.136998.</w:t>
      </w:r>
    </w:p>
    <w:p w14:paraId="25159DC2"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Chukwu, B.A., (2019). ‘The influence of staff promotion on employee turnover intention in food and beverage industry in Nigeria’. </w:t>
      </w:r>
      <w:r w:rsidRPr="00530AA3">
        <w:rPr>
          <w:rFonts w:ascii="Arial" w:hAnsi="Arial" w:cs="Arial"/>
          <w:i/>
          <w:iCs/>
          <w:sz w:val="22"/>
          <w:szCs w:val="22"/>
          <w:lang w:val="en-GB"/>
        </w:rPr>
        <w:t>Journal of Asian Business Strategy</w:t>
      </w:r>
      <w:r w:rsidRPr="00530AA3">
        <w:rPr>
          <w:rFonts w:ascii="Arial" w:hAnsi="Arial" w:cs="Arial"/>
          <w:sz w:val="22"/>
          <w:szCs w:val="22"/>
          <w:lang w:val="en-GB"/>
        </w:rPr>
        <w:t>, 9(2), p.66-81.</w:t>
      </w:r>
    </w:p>
    <w:p w14:paraId="4951F3BE"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CIA (2023) </w:t>
      </w:r>
      <w:r w:rsidRPr="00530AA3">
        <w:rPr>
          <w:rFonts w:ascii="Arial" w:hAnsi="Arial" w:cs="Arial"/>
          <w:i/>
          <w:iCs/>
          <w:sz w:val="22"/>
          <w:szCs w:val="22"/>
          <w:lang w:val="en-GB"/>
        </w:rPr>
        <w:t xml:space="preserve">Russian-Ukraine Conflict. </w:t>
      </w:r>
      <w:r w:rsidRPr="00530AA3">
        <w:rPr>
          <w:rFonts w:ascii="Arial" w:hAnsi="Arial" w:cs="Arial"/>
          <w:sz w:val="22"/>
          <w:szCs w:val="22"/>
          <w:lang w:val="en-GB"/>
        </w:rPr>
        <w:t>Available at:  https://www.cia.org.uk/Russian-Ukraine-Conflict (Accessed: 13 July 2023). </w:t>
      </w:r>
    </w:p>
    <w:p w14:paraId="680098D0"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proofErr w:type="spellStart"/>
      <w:r w:rsidRPr="00530AA3">
        <w:rPr>
          <w:rFonts w:ascii="Arial" w:hAnsi="Arial" w:cs="Arial"/>
          <w:sz w:val="22"/>
          <w:szCs w:val="22"/>
          <w:lang w:val="en-GB"/>
        </w:rPr>
        <w:lastRenderedPageBreak/>
        <w:t>Cleenol</w:t>
      </w:r>
      <w:proofErr w:type="spellEnd"/>
      <w:r w:rsidRPr="00530AA3">
        <w:rPr>
          <w:rFonts w:ascii="Arial" w:hAnsi="Arial" w:cs="Arial"/>
          <w:sz w:val="22"/>
          <w:szCs w:val="22"/>
          <w:lang w:val="en-GB"/>
        </w:rPr>
        <w:t xml:space="preserve"> (2023a) </w:t>
      </w:r>
      <w:r w:rsidRPr="00530AA3">
        <w:rPr>
          <w:rFonts w:ascii="Arial" w:hAnsi="Arial" w:cs="Arial"/>
          <w:i/>
          <w:iCs/>
          <w:sz w:val="22"/>
          <w:szCs w:val="22"/>
          <w:lang w:val="en-GB"/>
        </w:rPr>
        <w:t xml:space="preserve">About Us. </w:t>
      </w:r>
      <w:r w:rsidRPr="00530AA3">
        <w:rPr>
          <w:rFonts w:ascii="Arial" w:hAnsi="Arial" w:cs="Arial"/>
          <w:sz w:val="22"/>
          <w:szCs w:val="22"/>
          <w:lang w:val="en-GB"/>
        </w:rPr>
        <w:t>Available at:  https://cleenol.com/pages/about-us (Accessed: 20 June 2023). </w:t>
      </w:r>
    </w:p>
    <w:p w14:paraId="79F346C4"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proofErr w:type="spellStart"/>
      <w:r w:rsidRPr="00530AA3">
        <w:rPr>
          <w:rFonts w:ascii="Arial" w:hAnsi="Arial" w:cs="Arial"/>
          <w:sz w:val="22"/>
          <w:szCs w:val="22"/>
          <w:shd w:val="clear" w:color="auto" w:fill="FFFFFF"/>
          <w:lang w:val="en-GB"/>
        </w:rPr>
        <w:t>Cleenol</w:t>
      </w:r>
      <w:proofErr w:type="spellEnd"/>
      <w:r w:rsidRPr="00530AA3">
        <w:rPr>
          <w:rFonts w:ascii="Arial" w:hAnsi="Arial" w:cs="Arial"/>
          <w:sz w:val="22"/>
          <w:szCs w:val="22"/>
          <w:shd w:val="clear" w:color="auto" w:fill="FFFFFF"/>
          <w:lang w:val="en-GB"/>
        </w:rPr>
        <w:t xml:space="preserve"> (2023b) </w:t>
      </w:r>
      <w:r w:rsidRPr="00530AA3">
        <w:rPr>
          <w:rFonts w:ascii="Arial" w:hAnsi="Arial" w:cs="Arial"/>
          <w:i/>
          <w:iCs/>
          <w:sz w:val="22"/>
          <w:szCs w:val="22"/>
          <w:shd w:val="clear" w:color="auto" w:fill="FFFFFF"/>
          <w:lang w:val="en-GB"/>
        </w:rPr>
        <w:t xml:space="preserve">Rebrand. </w:t>
      </w:r>
      <w:r w:rsidRPr="00530AA3">
        <w:rPr>
          <w:rFonts w:ascii="Arial" w:hAnsi="Arial" w:cs="Arial"/>
          <w:sz w:val="22"/>
          <w:szCs w:val="22"/>
          <w:shd w:val="clear" w:color="auto" w:fill="FFFFFF"/>
          <w:lang w:val="en-GB"/>
        </w:rPr>
        <w:t>Available at: https://cleenol.com/pages/rebrand (Accessed: 25 June 2023).</w:t>
      </w:r>
    </w:p>
    <w:p w14:paraId="04EEB9EE"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proofErr w:type="spellStart"/>
      <w:r w:rsidRPr="00530AA3">
        <w:rPr>
          <w:rFonts w:ascii="Arial" w:hAnsi="Arial" w:cs="Arial"/>
          <w:sz w:val="22"/>
          <w:szCs w:val="22"/>
          <w:shd w:val="clear" w:color="auto" w:fill="FFFFFF"/>
          <w:lang w:val="en-GB"/>
        </w:rPr>
        <w:t>Cleenol</w:t>
      </w:r>
      <w:proofErr w:type="spellEnd"/>
      <w:r w:rsidRPr="00530AA3">
        <w:rPr>
          <w:rFonts w:ascii="Arial" w:hAnsi="Arial" w:cs="Arial"/>
          <w:sz w:val="22"/>
          <w:szCs w:val="22"/>
          <w:shd w:val="clear" w:color="auto" w:fill="FFFFFF"/>
          <w:lang w:val="en-GB"/>
        </w:rPr>
        <w:t xml:space="preserve"> (2023c) </w:t>
      </w:r>
      <w:r w:rsidRPr="00530AA3">
        <w:rPr>
          <w:rFonts w:ascii="Arial" w:hAnsi="Arial" w:cs="Arial"/>
          <w:i/>
          <w:iCs/>
          <w:sz w:val="22"/>
          <w:szCs w:val="22"/>
          <w:shd w:val="clear" w:color="auto" w:fill="FFFFFF"/>
          <w:lang w:val="en-GB"/>
        </w:rPr>
        <w:t xml:space="preserve">World hand hygiene day. </w:t>
      </w:r>
      <w:r w:rsidRPr="00530AA3">
        <w:rPr>
          <w:rFonts w:ascii="Arial" w:hAnsi="Arial" w:cs="Arial"/>
          <w:sz w:val="22"/>
          <w:szCs w:val="22"/>
          <w:shd w:val="clear" w:color="auto" w:fill="FFFFFF"/>
          <w:lang w:val="en-GB"/>
        </w:rPr>
        <w:t>Available at: https://cleenol.com/blogs/news/world-hand-hygiene-day-1 (Accessed: 25 June 2023).</w:t>
      </w:r>
    </w:p>
    <w:p w14:paraId="555F8227"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proofErr w:type="spellStart"/>
      <w:r w:rsidRPr="00530AA3">
        <w:rPr>
          <w:rFonts w:ascii="Arial" w:hAnsi="Arial" w:cs="Arial"/>
          <w:sz w:val="22"/>
          <w:szCs w:val="22"/>
          <w:shd w:val="clear" w:color="auto" w:fill="FFFFFF"/>
          <w:lang w:val="en-GB"/>
        </w:rPr>
        <w:t>Cleenol</w:t>
      </w:r>
      <w:proofErr w:type="spellEnd"/>
      <w:r w:rsidRPr="00530AA3">
        <w:rPr>
          <w:rFonts w:ascii="Arial" w:hAnsi="Arial" w:cs="Arial"/>
          <w:sz w:val="22"/>
          <w:szCs w:val="22"/>
          <w:shd w:val="clear" w:color="auto" w:fill="FFFFFF"/>
          <w:lang w:val="en-GB"/>
        </w:rPr>
        <w:t xml:space="preserve"> (2023d) </w:t>
      </w:r>
      <w:r w:rsidRPr="00530AA3">
        <w:rPr>
          <w:rFonts w:ascii="Arial" w:hAnsi="Arial" w:cs="Arial"/>
          <w:i/>
          <w:iCs/>
          <w:sz w:val="22"/>
          <w:szCs w:val="22"/>
          <w:shd w:val="clear" w:color="auto" w:fill="FFFFFF"/>
          <w:lang w:val="en-GB"/>
        </w:rPr>
        <w:t xml:space="preserve">PROJECT 75|75|75 GOES LIVE. </w:t>
      </w:r>
      <w:r w:rsidRPr="00530AA3">
        <w:rPr>
          <w:rFonts w:ascii="Arial" w:hAnsi="Arial" w:cs="Arial"/>
          <w:sz w:val="22"/>
          <w:szCs w:val="22"/>
          <w:shd w:val="clear" w:color="auto" w:fill="FFFFFF"/>
          <w:lang w:val="en-GB"/>
        </w:rPr>
        <w:t>Available at: https://cleenol.com/blogs/news/project-75-75-75-goes-live (Accessed: 20 June 2023)</w:t>
      </w:r>
    </w:p>
    <w:p w14:paraId="4C10EFD4"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proofErr w:type="spellStart"/>
      <w:r w:rsidRPr="00530AA3">
        <w:rPr>
          <w:rFonts w:ascii="Arial" w:hAnsi="Arial" w:cs="Arial"/>
          <w:sz w:val="22"/>
          <w:szCs w:val="22"/>
          <w:shd w:val="clear" w:color="auto" w:fill="FFFFFF"/>
          <w:lang w:val="en-GB"/>
        </w:rPr>
        <w:t>Cleenol</w:t>
      </w:r>
      <w:proofErr w:type="spellEnd"/>
      <w:r w:rsidRPr="00530AA3">
        <w:rPr>
          <w:rFonts w:ascii="Arial" w:hAnsi="Arial" w:cs="Arial"/>
          <w:sz w:val="22"/>
          <w:szCs w:val="22"/>
          <w:shd w:val="clear" w:color="auto" w:fill="FFFFFF"/>
          <w:lang w:val="en-GB"/>
        </w:rPr>
        <w:t xml:space="preserve"> (2023e) </w:t>
      </w:r>
      <w:r w:rsidRPr="00530AA3">
        <w:rPr>
          <w:rFonts w:ascii="Arial" w:hAnsi="Arial" w:cs="Arial"/>
          <w:i/>
          <w:iCs/>
          <w:sz w:val="22"/>
          <w:szCs w:val="22"/>
          <w:shd w:val="clear" w:color="auto" w:fill="FFFFFF"/>
          <w:lang w:val="en-GB"/>
        </w:rPr>
        <w:t xml:space="preserve">Products. </w:t>
      </w:r>
      <w:r w:rsidRPr="00530AA3">
        <w:rPr>
          <w:rFonts w:ascii="Arial" w:hAnsi="Arial" w:cs="Arial"/>
          <w:sz w:val="22"/>
          <w:szCs w:val="22"/>
          <w:shd w:val="clear" w:color="auto" w:fill="FFFFFF"/>
          <w:lang w:val="en-GB"/>
        </w:rPr>
        <w:t>Available at: https://cleenol.com/collections (Accessed: 28 June 2023)</w:t>
      </w:r>
    </w:p>
    <w:p w14:paraId="40CD73CE"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proofErr w:type="spellStart"/>
      <w:r w:rsidRPr="00530AA3">
        <w:rPr>
          <w:rFonts w:ascii="Arial" w:hAnsi="Arial" w:cs="Arial"/>
          <w:sz w:val="22"/>
          <w:szCs w:val="22"/>
          <w:lang w:val="en-GB"/>
        </w:rPr>
        <w:t>Cleenol</w:t>
      </w:r>
      <w:proofErr w:type="spellEnd"/>
      <w:r w:rsidRPr="00530AA3">
        <w:rPr>
          <w:rFonts w:ascii="Arial" w:hAnsi="Arial" w:cs="Arial"/>
          <w:sz w:val="22"/>
          <w:szCs w:val="22"/>
          <w:lang w:val="en-GB"/>
        </w:rPr>
        <w:t xml:space="preserve"> (2023f) </w:t>
      </w:r>
      <w:r w:rsidRPr="00530AA3">
        <w:rPr>
          <w:rFonts w:ascii="Arial" w:hAnsi="Arial" w:cs="Arial"/>
          <w:i/>
          <w:iCs/>
          <w:sz w:val="22"/>
          <w:szCs w:val="22"/>
          <w:lang w:val="en-GB"/>
        </w:rPr>
        <w:t>Policies &amp; accreditations.</w:t>
      </w:r>
      <w:r w:rsidRPr="00530AA3">
        <w:rPr>
          <w:rFonts w:ascii="Arial" w:hAnsi="Arial" w:cs="Arial"/>
          <w:sz w:val="22"/>
          <w:szCs w:val="22"/>
          <w:lang w:val="en-GB"/>
        </w:rPr>
        <w:t xml:space="preserve"> Available at: https://cleenol.com/pages/policies (Accessed on: 17 July 2023)</w:t>
      </w:r>
    </w:p>
    <w:p w14:paraId="24E06CDF"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proofErr w:type="spellStart"/>
      <w:r w:rsidRPr="00530AA3">
        <w:rPr>
          <w:rFonts w:ascii="Arial" w:hAnsi="Arial" w:cs="Arial"/>
          <w:sz w:val="22"/>
          <w:szCs w:val="22"/>
          <w:lang w:val="en-GB"/>
        </w:rPr>
        <w:t>Cleenol</w:t>
      </w:r>
      <w:proofErr w:type="spellEnd"/>
      <w:r w:rsidRPr="00530AA3">
        <w:rPr>
          <w:rFonts w:ascii="Arial" w:hAnsi="Arial" w:cs="Arial"/>
          <w:sz w:val="22"/>
          <w:szCs w:val="22"/>
          <w:lang w:val="en-GB"/>
        </w:rPr>
        <w:t xml:space="preserve"> (2023g) </w:t>
      </w:r>
      <w:r w:rsidRPr="00530AA3">
        <w:rPr>
          <w:rFonts w:ascii="Arial" w:hAnsi="Arial" w:cs="Arial"/>
          <w:i/>
          <w:iCs/>
          <w:sz w:val="22"/>
          <w:szCs w:val="22"/>
          <w:lang w:val="en-GB"/>
        </w:rPr>
        <w:t>EVOLUTION X2.</w:t>
      </w:r>
      <w:r w:rsidRPr="00530AA3">
        <w:rPr>
          <w:rFonts w:ascii="Arial" w:hAnsi="Arial" w:cs="Arial"/>
          <w:sz w:val="22"/>
          <w:szCs w:val="22"/>
          <w:lang w:val="en-GB"/>
        </w:rPr>
        <w:t xml:space="preserve"> Available at: https://cleenol.com/pages/evolution-x2 (Accessed on: 17 July 2023)</w:t>
      </w:r>
    </w:p>
    <w:p w14:paraId="50BD61FB"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Creed (2023)</w:t>
      </w:r>
      <w:r w:rsidRPr="00530AA3">
        <w:rPr>
          <w:rFonts w:ascii="Arial" w:hAnsi="Arial" w:cs="Arial"/>
          <w:i/>
          <w:iCs/>
          <w:sz w:val="22"/>
          <w:szCs w:val="22"/>
          <w:shd w:val="clear" w:color="auto" w:fill="FFFFFF"/>
          <w:lang w:val="en-GB"/>
        </w:rPr>
        <w:t xml:space="preserve"> </w:t>
      </w:r>
      <w:proofErr w:type="spellStart"/>
      <w:r w:rsidRPr="00530AA3">
        <w:rPr>
          <w:rFonts w:ascii="Arial" w:hAnsi="Arial" w:cs="Arial"/>
          <w:i/>
          <w:iCs/>
          <w:sz w:val="22"/>
          <w:szCs w:val="22"/>
          <w:shd w:val="clear" w:color="auto" w:fill="FFFFFF"/>
          <w:lang w:val="en-GB"/>
        </w:rPr>
        <w:t>Cleenol</w:t>
      </w:r>
      <w:proofErr w:type="spellEnd"/>
      <w:r w:rsidRPr="00530AA3">
        <w:rPr>
          <w:rFonts w:ascii="Arial" w:hAnsi="Arial" w:cs="Arial"/>
          <w:i/>
          <w:iCs/>
          <w:sz w:val="22"/>
          <w:szCs w:val="22"/>
          <w:shd w:val="clear" w:color="auto" w:fill="FFFFFF"/>
          <w:lang w:val="en-GB"/>
        </w:rPr>
        <w:t xml:space="preserve"> Osmos Premium Dishwasher Detergent - 2x5ltr</w:t>
      </w:r>
      <w:r w:rsidRPr="00530AA3">
        <w:rPr>
          <w:rFonts w:ascii="Arial" w:hAnsi="Arial" w:cs="Arial"/>
          <w:sz w:val="22"/>
          <w:szCs w:val="22"/>
          <w:shd w:val="clear" w:color="auto" w:fill="FFFFFF"/>
          <w:lang w:val="en-GB"/>
        </w:rPr>
        <w:t>. Available at: https://www.creedfoodservice.co.uk/503540-cleenol-osmos-premium-dishwasher-detergent-2x5ltr.html (Accessed: 18 July 2023)</w:t>
      </w:r>
    </w:p>
    <w:p w14:paraId="0C64B227" w14:textId="0E2AFC98" w:rsidR="006F7D73" w:rsidRPr="00530AA3" w:rsidRDefault="003B6BB9" w:rsidP="007D2097">
      <w:pPr>
        <w:pStyle w:val="NormalWeb"/>
        <w:spacing w:before="240" w:beforeAutospacing="0" w:after="240" w:afterAutospacing="0" w:line="360" w:lineRule="auto"/>
        <w:jc w:val="both"/>
        <w:rPr>
          <w:rFonts w:ascii="Arial" w:hAnsi="Arial" w:cs="Arial"/>
          <w:sz w:val="22"/>
          <w:szCs w:val="22"/>
          <w:lang w:val="en-GB"/>
        </w:rPr>
      </w:pPr>
      <w:r>
        <w:rPr>
          <w:rFonts w:ascii="Arial" w:hAnsi="Arial" w:cs="Arial"/>
          <w:sz w:val="22"/>
          <w:szCs w:val="22"/>
          <w:shd w:val="clear" w:color="auto" w:fill="FFFFFF"/>
          <w:lang w:val="en-GB"/>
        </w:rPr>
        <w:t>Indole</w:t>
      </w:r>
      <w:r w:rsidR="006F7D73">
        <w:rPr>
          <w:rFonts w:ascii="Arial" w:hAnsi="Arial" w:cs="Arial"/>
          <w:sz w:val="22"/>
          <w:szCs w:val="22"/>
          <w:shd w:val="clear" w:color="auto" w:fill="FFFFFF"/>
          <w:lang w:val="en-GB"/>
        </w:rPr>
        <w:t xml:space="preserve"> (2023)</w:t>
      </w:r>
      <w:r w:rsidR="006F7D73" w:rsidRPr="00530AA3">
        <w:rPr>
          <w:rFonts w:ascii="Arial" w:hAnsi="Arial" w:cs="Arial"/>
          <w:i/>
          <w:iCs/>
          <w:sz w:val="22"/>
          <w:szCs w:val="22"/>
          <w:shd w:val="clear" w:color="auto" w:fill="FFFFFF"/>
          <w:lang w:val="en-GB"/>
        </w:rPr>
        <w:t> </w:t>
      </w:r>
      <w:proofErr w:type="spellStart"/>
      <w:r w:rsidR="006F7D73" w:rsidRPr="00530AA3">
        <w:rPr>
          <w:rFonts w:ascii="Arial" w:hAnsi="Arial" w:cs="Arial"/>
          <w:i/>
          <w:iCs/>
          <w:sz w:val="22"/>
          <w:szCs w:val="22"/>
          <w:shd w:val="clear" w:color="auto" w:fill="FFFFFF"/>
          <w:lang w:val="en-GB"/>
        </w:rPr>
        <w:t>Cleenol</w:t>
      </w:r>
      <w:proofErr w:type="spellEnd"/>
      <w:r w:rsidR="006F7D73" w:rsidRPr="00530AA3">
        <w:rPr>
          <w:rFonts w:ascii="Arial" w:hAnsi="Arial" w:cs="Arial"/>
          <w:i/>
          <w:iCs/>
          <w:sz w:val="22"/>
          <w:szCs w:val="22"/>
          <w:shd w:val="clear" w:color="auto" w:fill="FFFFFF"/>
          <w:lang w:val="en-GB"/>
        </w:rPr>
        <w:t xml:space="preserve"> Group Ltd</w:t>
      </w:r>
      <w:r w:rsidR="006F7D73" w:rsidRPr="00530AA3">
        <w:rPr>
          <w:rFonts w:ascii="Arial" w:hAnsi="Arial" w:cs="Arial"/>
          <w:sz w:val="22"/>
          <w:szCs w:val="22"/>
          <w:shd w:val="clear" w:color="auto" w:fill="FFFFFF"/>
          <w:lang w:val="en-GB"/>
        </w:rPr>
        <w:t>. Available at: https://suite.endole.co.uk/insight/company/00635803-cleenol-group-limited (Accessed: 18 July 2023)</w:t>
      </w:r>
    </w:p>
    <w:p w14:paraId="0E133F17"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Financial Times (2022) </w:t>
      </w:r>
      <w:r w:rsidRPr="00530AA3">
        <w:rPr>
          <w:rFonts w:ascii="Arial" w:hAnsi="Arial" w:cs="Arial"/>
          <w:i/>
          <w:iCs/>
          <w:sz w:val="22"/>
          <w:szCs w:val="22"/>
          <w:lang w:val="en-GB"/>
        </w:rPr>
        <w:t xml:space="preserve">UK risks falling behind EU on hazardous chemicals standards. </w:t>
      </w:r>
      <w:r w:rsidRPr="00530AA3">
        <w:rPr>
          <w:rFonts w:ascii="Arial" w:hAnsi="Arial" w:cs="Arial"/>
          <w:sz w:val="22"/>
          <w:szCs w:val="22"/>
          <w:lang w:val="en-GB"/>
        </w:rPr>
        <w:t>Available at: https://www.ft.com/content/22f0c812-3ad4-45b6-b93a-0758625fd4ab (Accessed: 23 June 2023). </w:t>
      </w:r>
    </w:p>
    <w:p w14:paraId="1367FC52"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Gao, L., Melero-Polo, I. and Sese, F.J. (2020) ‘Customer equity drivers, customer experience quality, and customer profitability in banking services: The moderating role of social influence’. </w:t>
      </w:r>
      <w:r w:rsidRPr="00530AA3">
        <w:rPr>
          <w:rFonts w:ascii="Arial" w:hAnsi="Arial" w:cs="Arial"/>
          <w:i/>
          <w:iCs/>
          <w:sz w:val="22"/>
          <w:szCs w:val="22"/>
          <w:shd w:val="clear" w:color="auto" w:fill="FFFFFF"/>
          <w:lang w:val="en-GB"/>
        </w:rPr>
        <w:t>Journal of Service Research</w:t>
      </w:r>
      <w:r w:rsidRPr="00530AA3">
        <w:rPr>
          <w:rFonts w:ascii="Arial" w:hAnsi="Arial" w:cs="Arial"/>
          <w:sz w:val="22"/>
          <w:szCs w:val="22"/>
          <w:shd w:val="clear" w:color="auto" w:fill="FFFFFF"/>
          <w:lang w:val="en-GB"/>
        </w:rPr>
        <w:t xml:space="preserve">, </w:t>
      </w:r>
      <w:r w:rsidRPr="00530AA3">
        <w:rPr>
          <w:rFonts w:ascii="Arial" w:hAnsi="Arial" w:cs="Arial"/>
          <w:i/>
          <w:iCs/>
          <w:sz w:val="22"/>
          <w:szCs w:val="22"/>
          <w:shd w:val="clear" w:color="auto" w:fill="FFFFFF"/>
          <w:lang w:val="en-GB"/>
        </w:rPr>
        <w:t>23</w:t>
      </w:r>
      <w:r w:rsidRPr="00530AA3">
        <w:rPr>
          <w:rFonts w:ascii="Arial" w:hAnsi="Arial" w:cs="Arial"/>
          <w:sz w:val="22"/>
          <w:szCs w:val="22"/>
          <w:shd w:val="clear" w:color="auto" w:fill="FFFFFF"/>
          <w:lang w:val="en-GB"/>
        </w:rPr>
        <w:t>(2), pp.174-193. </w:t>
      </w:r>
    </w:p>
    <w:p w14:paraId="17479AA7"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Global Data Base (2023)</w:t>
      </w:r>
      <w:r w:rsidRPr="00530AA3">
        <w:rPr>
          <w:rFonts w:ascii="Arial" w:hAnsi="Arial" w:cs="Arial"/>
          <w:i/>
          <w:iCs/>
          <w:sz w:val="22"/>
          <w:szCs w:val="22"/>
          <w:shd w:val="clear" w:color="auto" w:fill="FFFFFF"/>
          <w:lang w:val="en-GB"/>
        </w:rPr>
        <w:t xml:space="preserve"> </w:t>
      </w:r>
      <w:proofErr w:type="spellStart"/>
      <w:r w:rsidRPr="00530AA3">
        <w:rPr>
          <w:rFonts w:ascii="Arial" w:hAnsi="Arial" w:cs="Arial"/>
          <w:i/>
          <w:iCs/>
          <w:sz w:val="22"/>
          <w:szCs w:val="22"/>
          <w:shd w:val="clear" w:color="auto" w:fill="FFFFFF"/>
          <w:lang w:val="en-GB"/>
        </w:rPr>
        <w:t>Cleenol</w:t>
      </w:r>
      <w:proofErr w:type="spellEnd"/>
      <w:r w:rsidRPr="00530AA3">
        <w:rPr>
          <w:rFonts w:ascii="Arial" w:hAnsi="Arial" w:cs="Arial"/>
          <w:i/>
          <w:iCs/>
          <w:sz w:val="22"/>
          <w:szCs w:val="22"/>
          <w:shd w:val="clear" w:color="auto" w:fill="FFFFFF"/>
          <w:lang w:val="en-GB"/>
        </w:rPr>
        <w:t xml:space="preserve"> Holdings Limited</w:t>
      </w:r>
      <w:r w:rsidRPr="00530AA3">
        <w:rPr>
          <w:rFonts w:ascii="Arial" w:hAnsi="Arial" w:cs="Arial"/>
          <w:sz w:val="22"/>
          <w:szCs w:val="22"/>
          <w:shd w:val="clear" w:color="auto" w:fill="FFFFFF"/>
          <w:lang w:val="en-GB"/>
        </w:rPr>
        <w:t>. Available at: https://uk.globaldatabase.com/company/cleenol-holdings-limited#div_employees (Accessed: 18 July 2023)</w:t>
      </w:r>
    </w:p>
    <w:p w14:paraId="3104A95F"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lastRenderedPageBreak/>
        <w:t xml:space="preserve">GOV (2020) </w:t>
      </w:r>
      <w:r w:rsidRPr="00530AA3">
        <w:rPr>
          <w:rFonts w:ascii="Arial" w:hAnsi="Arial" w:cs="Arial"/>
          <w:i/>
          <w:iCs/>
          <w:sz w:val="22"/>
          <w:szCs w:val="22"/>
          <w:lang w:val="en-GB"/>
        </w:rPr>
        <w:t xml:space="preserve">New UK chemicals regime launched. </w:t>
      </w:r>
      <w:r w:rsidRPr="00530AA3">
        <w:rPr>
          <w:rFonts w:ascii="Arial" w:hAnsi="Arial" w:cs="Arial"/>
          <w:sz w:val="22"/>
          <w:szCs w:val="22"/>
          <w:lang w:val="en-GB"/>
        </w:rPr>
        <w:t>Available at: https://www.gov.uk/government/news/new-uk-chemicals-regime-launched (Accessed: 12 July 2023). </w:t>
      </w:r>
    </w:p>
    <w:p w14:paraId="1AE27DE7"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GOV (2023a) </w:t>
      </w:r>
      <w:r w:rsidRPr="00530AA3">
        <w:rPr>
          <w:rFonts w:ascii="Arial" w:hAnsi="Arial" w:cs="Arial"/>
          <w:i/>
          <w:iCs/>
          <w:sz w:val="22"/>
          <w:szCs w:val="22"/>
          <w:shd w:val="clear" w:color="auto" w:fill="FFFFFF"/>
          <w:lang w:val="en-GB"/>
        </w:rPr>
        <w:t xml:space="preserve">CLEENOL GROUP LIMITED. </w:t>
      </w:r>
      <w:r w:rsidRPr="00530AA3">
        <w:rPr>
          <w:rFonts w:ascii="Arial" w:hAnsi="Arial" w:cs="Arial"/>
          <w:sz w:val="22"/>
          <w:szCs w:val="22"/>
          <w:shd w:val="clear" w:color="auto" w:fill="FFFFFF"/>
          <w:lang w:val="en-GB"/>
        </w:rPr>
        <w:t>Available at: https://find-and-update.company-information.service.gov.uk/company/00635803/filing-history/MzM4MDkyNjYyMWFkaXF6a2N4/document?format=pdf&amp;download=0 (Accessed: 29 June 2023)</w:t>
      </w:r>
    </w:p>
    <w:p w14:paraId="7E04B8F7"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GOV (2023b) </w:t>
      </w:r>
      <w:proofErr w:type="spellStart"/>
      <w:r w:rsidRPr="00530AA3">
        <w:rPr>
          <w:rFonts w:ascii="Arial" w:hAnsi="Arial" w:cs="Arial"/>
          <w:i/>
          <w:iCs/>
          <w:sz w:val="22"/>
          <w:szCs w:val="22"/>
          <w:shd w:val="clear" w:color="auto" w:fill="FFFFFF"/>
          <w:lang w:val="en-GB"/>
        </w:rPr>
        <w:t>Cleenol</w:t>
      </w:r>
      <w:proofErr w:type="spellEnd"/>
      <w:r w:rsidRPr="00530AA3">
        <w:rPr>
          <w:rFonts w:ascii="Arial" w:hAnsi="Arial" w:cs="Arial"/>
          <w:i/>
          <w:iCs/>
          <w:sz w:val="22"/>
          <w:szCs w:val="22"/>
          <w:shd w:val="clear" w:color="auto" w:fill="FFFFFF"/>
          <w:lang w:val="en-GB"/>
        </w:rPr>
        <w:t xml:space="preserve"> Group Limited</w:t>
      </w:r>
      <w:r w:rsidRPr="00530AA3">
        <w:rPr>
          <w:rFonts w:ascii="Arial" w:hAnsi="Arial" w:cs="Arial"/>
          <w:sz w:val="22"/>
          <w:szCs w:val="22"/>
          <w:shd w:val="clear" w:color="auto" w:fill="FFFFFF"/>
          <w:lang w:val="en-GB"/>
        </w:rPr>
        <w:t>. Available at: https://find-and-update.company-information.service.gov.uk/company/00635803/filing-history (Accessed: 18 July 2023)</w:t>
      </w:r>
    </w:p>
    <w:p w14:paraId="1638E8D3"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GOV (2023c) </w:t>
      </w:r>
      <w:r w:rsidRPr="00530AA3">
        <w:rPr>
          <w:rFonts w:ascii="Arial" w:hAnsi="Arial" w:cs="Arial"/>
          <w:i/>
          <w:iCs/>
          <w:sz w:val="22"/>
          <w:szCs w:val="22"/>
          <w:lang w:val="en-GB"/>
        </w:rPr>
        <w:t>UK Chemicals Stakeholder Forum (UKCSF)</w:t>
      </w:r>
      <w:r w:rsidRPr="00530AA3">
        <w:rPr>
          <w:rFonts w:ascii="Arial" w:hAnsi="Arial" w:cs="Arial"/>
          <w:sz w:val="22"/>
          <w:szCs w:val="22"/>
          <w:lang w:val="en-GB"/>
        </w:rPr>
        <w:t xml:space="preserve">. Available at: </w:t>
      </w:r>
      <w:r w:rsidRPr="00530AA3">
        <w:rPr>
          <w:rFonts w:ascii="Arial" w:hAnsi="Arial" w:cs="Arial"/>
          <w:sz w:val="22"/>
          <w:szCs w:val="22"/>
          <w:shd w:val="clear" w:color="auto" w:fill="FFFFFF"/>
          <w:lang w:val="en-GB"/>
        </w:rPr>
        <w:t>https://www.gov.uk/government/groups/uk-chemicals-stakeholder-forum</w:t>
      </w:r>
      <w:r w:rsidRPr="00530AA3">
        <w:rPr>
          <w:rFonts w:ascii="Arial" w:hAnsi="Arial" w:cs="Arial"/>
          <w:sz w:val="22"/>
          <w:szCs w:val="22"/>
          <w:lang w:val="en-GB"/>
        </w:rPr>
        <w:t xml:space="preserve"> (Accessed: 25 July 2023). </w:t>
      </w:r>
    </w:p>
    <w:p w14:paraId="20489B54"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HSE (2023) </w:t>
      </w:r>
      <w:r w:rsidRPr="00530AA3">
        <w:rPr>
          <w:rFonts w:ascii="Arial" w:hAnsi="Arial" w:cs="Arial"/>
          <w:i/>
          <w:iCs/>
          <w:sz w:val="22"/>
          <w:szCs w:val="22"/>
          <w:lang w:val="en-GB"/>
        </w:rPr>
        <w:t xml:space="preserve">Health and Safety at Work etc Act 1974. </w:t>
      </w:r>
      <w:r w:rsidRPr="00530AA3">
        <w:rPr>
          <w:rFonts w:ascii="Arial" w:hAnsi="Arial" w:cs="Arial"/>
          <w:sz w:val="22"/>
          <w:szCs w:val="22"/>
          <w:lang w:val="en-GB"/>
        </w:rPr>
        <w:t>Available at: https://www.hse.gov.uk/legislation/hswa.htm#:~:text=The%20Health%20and%20Safety%20at,the%201974%20Act%20or%20HASAWA. (Accessed: 12 July 2023). </w:t>
      </w:r>
    </w:p>
    <w:p w14:paraId="1C7BB398"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IEA (2023) </w:t>
      </w:r>
      <w:r w:rsidRPr="00530AA3">
        <w:rPr>
          <w:rFonts w:ascii="Arial" w:hAnsi="Arial" w:cs="Arial"/>
          <w:i/>
          <w:iCs/>
          <w:sz w:val="22"/>
          <w:szCs w:val="22"/>
          <w:lang w:val="en-GB"/>
        </w:rPr>
        <w:t>Chemicals.</w:t>
      </w:r>
      <w:r w:rsidRPr="00530AA3">
        <w:rPr>
          <w:rFonts w:ascii="Arial" w:hAnsi="Arial" w:cs="Arial"/>
          <w:sz w:val="22"/>
          <w:szCs w:val="22"/>
          <w:lang w:val="en-GB"/>
        </w:rPr>
        <w:t xml:space="preserve"> Available at: https://www.iea.org/energy-system/industry/chemicals#overview (Accessed: 12 July 2023). </w:t>
      </w:r>
    </w:p>
    <w:p w14:paraId="50A58C09" w14:textId="77777777" w:rsidR="006F7D7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Lee, S.M. and Lee, D., (2020). ‘</w:t>
      </w:r>
      <w:proofErr w:type="spellStart"/>
      <w:r w:rsidRPr="00530AA3">
        <w:rPr>
          <w:rFonts w:ascii="Arial" w:hAnsi="Arial" w:cs="Arial"/>
          <w:sz w:val="22"/>
          <w:szCs w:val="22"/>
          <w:lang w:val="en-GB"/>
        </w:rPr>
        <w:t>Untact</w:t>
      </w:r>
      <w:proofErr w:type="spellEnd"/>
      <w:r w:rsidRPr="00530AA3">
        <w:rPr>
          <w:rFonts w:ascii="Arial" w:hAnsi="Arial" w:cs="Arial"/>
          <w:sz w:val="22"/>
          <w:szCs w:val="22"/>
          <w:lang w:val="en-GB"/>
        </w:rPr>
        <w:t xml:space="preserve">: a new customer service strategy in the digital age’. </w:t>
      </w:r>
      <w:r w:rsidRPr="00530AA3">
        <w:rPr>
          <w:rFonts w:ascii="Arial" w:hAnsi="Arial" w:cs="Arial"/>
          <w:i/>
          <w:iCs/>
          <w:sz w:val="22"/>
          <w:szCs w:val="22"/>
          <w:lang w:val="en-GB"/>
        </w:rPr>
        <w:t>Service Business</w:t>
      </w:r>
      <w:r w:rsidRPr="00530AA3">
        <w:rPr>
          <w:rFonts w:ascii="Arial" w:hAnsi="Arial" w:cs="Arial"/>
          <w:sz w:val="22"/>
          <w:szCs w:val="22"/>
          <w:lang w:val="en-GB"/>
        </w:rPr>
        <w:t>, 14(1), pp.1-22. </w:t>
      </w:r>
    </w:p>
    <w:p w14:paraId="79FA097C" w14:textId="77777777" w:rsidR="00B90951" w:rsidRPr="00530AA3" w:rsidRDefault="00B90951" w:rsidP="007D2097">
      <w:pPr>
        <w:pStyle w:val="NormalWeb"/>
        <w:spacing w:before="200" w:beforeAutospacing="0" w:after="0" w:afterAutospacing="0" w:line="360" w:lineRule="auto"/>
        <w:jc w:val="both"/>
        <w:rPr>
          <w:rFonts w:ascii="Arial" w:hAnsi="Arial" w:cs="Arial"/>
          <w:sz w:val="22"/>
          <w:szCs w:val="22"/>
          <w:lang w:val="en-GB"/>
        </w:rPr>
      </w:pPr>
      <w:r w:rsidRPr="00B90951">
        <w:rPr>
          <w:rFonts w:ascii="Arial" w:hAnsi="Arial" w:cs="Arial"/>
          <w:sz w:val="22"/>
          <w:szCs w:val="22"/>
        </w:rPr>
        <w:t xml:space="preserve">Matrix, A. and Ansoff, I. (2023) </w:t>
      </w:r>
      <w:r w:rsidRPr="00B90951">
        <w:rPr>
          <w:rFonts w:ascii="Arial" w:hAnsi="Arial" w:cs="Arial"/>
          <w:i/>
          <w:iCs/>
          <w:sz w:val="22"/>
          <w:szCs w:val="22"/>
        </w:rPr>
        <w:t xml:space="preserve">Tools for Generating Strategic Operations and Strategic Management </w:t>
      </w:r>
      <w:proofErr w:type="gramStart"/>
      <w:r w:rsidRPr="00B90951">
        <w:rPr>
          <w:rFonts w:ascii="Arial" w:hAnsi="Arial" w:cs="Arial"/>
          <w:i/>
          <w:iCs/>
          <w:sz w:val="22"/>
          <w:szCs w:val="22"/>
        </w:rPr>
        <w:t>Process.</w:t>
      </w:r>
      <w:r w:rsidRPr="00B90951">
        <w:rPr>
          <w:rFonts w:ascii="Arial" w:hAnsi="Arial" w:cs="Arial"/>
          <w:sz w:val="22"/>
          <w:szCs w:val="22"/>
        </w:rPr>
        <w:t>.</w:t>
      </w:r>
      <w:proofErr w:type="gramEnd"/>
      <w:r w:rsidRPr="00B90951">
        <w:rPr>
          <w:rFonts w:ascii="Arial" w:hAnsi="Arial" w:cs="Arial"/>
          <w:sz w:val="22"/>
          <w:szCs w:val="22"/>
        </w:rPr>
        <w:t xml:space="preserve"> Available at: https://www.researchgate.net/profile/Rangamini-Werawatta/publication/352159498_Tools_for_Generating_Strategic_Options_in_Strategic_Management_Process/links/60bbccad299bf10dff9c6fdb/Tools-for-Generating-Strategic-Options-in-Strategic-Management-Process.pdf (Accessed: 17 July 2023)</w:t>
      </w:r>
    </w:p>
    <w:p w14:paraId="084AE08C"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Moretta Tartaglione, A., </w:t>
      </w:r>
      <w:proofErr w:type="spellStart"/>
      <w:r w:rsidRPr="00530AA3">
        <w:rPr>
          <w:rFonts w:ascii="Arial" w:hAnsi="Arial" w:cs="Arial"/>
          <w:sz w:val="22"/>
          <w:szCs w:val="22"/>
          <w:shd w:val="clear" w:color="auto" w:fill="FFFFFF"/>
          <w:lang w:val="en-GB"/>
        </w:rPr>
        <w:t>Cavacece</w:t>
      </w:r>
      <w:proofErr w:type="spellEnd"/>
      <w:r w:rsidRPr="00530AA3">
        <w:rPr>
          <w:rFonts w:ascii="Arial" w:hAnsi="Arial" w:cs="Arial"/>
          <w:sz w:val="22"/>
          <w:szCs w:val="22"/>
          <w:shd w:val="clear" w:color="auto" w:fill="FFFFFF"/>
          <w:lang w:val="en-GB"/>
        </w:rPr>
        <w:t xml:space="preserve">, Y., Russo, G. and Granata, G., (2019). ‘A systematic mapping study on customer loyalty and brand management’. </w:t>
      </w:r>
      <w:r w:rsidRPr="00530AA3">
        <w:rPr>
          <w:rFonts w:ascii="Arial" w:hAnsi="Arial" w:cs="Arial"/>
          <w:i/>
          <w:iCs/>
          <w:sz w:val="22"/>
          <w:szCs w:val="22"/>
          <w:shd w:val="clear" w:color="auto" w:fill="FFFFFF"/>
          <w:lang w:val="en-GB"/>
        </w:rPr>
        <w:t>Administrative Sciences</w:t>
      </w:r>
      <w:r w:rsidRPr="00530AA3">
        <w:rPr>
          <w:rFonts w:ascii="Arial" w:hAnsi="Arial" w:cs="Arial"/>
          <w:sz w:val="22"/>
          <w:szCs w:val="22"/>
          <w:shd w:val="clear" w:color="auto" w:fill="FFFFFF"/>
          <w:lang w:val="en-GB"/>
        </w:rPr>
        <w:t xml:space="preserve">, </w:t>
      </w:r>
      <w:r w:rsidRPr="00530AA3">
        <w:rPr>
          <w:rFonts w:ascii="Arial" w:hAnsi="Arial" w:cs="Arial"/>
          <w:i/>
          <w:iCs/>
          <w:sz w:val="22"/>
          <w:szCs w:val="22"/>
          <w:shd w:val="clear" w:color="auto" w:fill="FFFFFF"/>
          <w:lang w:val="en-GB"/>
        </w:rPr>
        <w:t>9</w:t>
      </w:r>
      <w:r w:rsidRPr="00530AA3">
        <w:rPr>
          <w:rFonts w:ascii="Arial" w:hAnsi="Arial" w:cs="Arial"/>
          <w:sz w:val="22"/>
          <w:szCs w:val="22"/>
          <w:shd w:val="clear" w:color="auto" w:fill="FFFFFF"/>
          <w:lang w:val="en-GB"/>
        </w:rPr>
        <w:t>(1), p.8.</w:t>
      </w:r>
    </w:p>
    <w:p w14:paraId="3B951022"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Naim, A. and </w:t>
      </w:r>
      <w:proofErr w:type="spellStart"/>
      <w:r w:rsidRPr="00530AA3">
        <w:rPr>
          <w:rFonts w:ascii="Arial" w:hAnsi="Arial" w:cs="Arial"/>
          <w:sz w:val="22"/>
          <w:szCs w:val="22"/>
          <w:shd w:val="clear" w:color="auto" w:fill="FFFFFF"/>
          <w:lang w:val="en-GB"/>
        </w:rPr>
        <w:t>Kautish</w:t>
      </w:r>
      <w:proofErr w:type="spellEnd"/>
      <w:r w:rsidRPr="00530AA3">
        <w:rPr>
          <w:rFonts w:ascii="Arial" w:hAnsi="Arial" w:cs="Arial"/>
          <w:sz w:val="22"/>
          <w:szCs w:val="22"/>
          <w:shd w:val="clear" w:color="auto" w:fill="FFFFFF"/>
          <w:lang w:val="en-GB"/>
        </w:rPr>
        <w:t xml:space="preserve">, S.K. eds., (2022). </w:t>
      </w:r>
      <w:r w:rsidRPr="00530AA3">
        <w:rPr>
          <w:rFonts w:ascii="Arial" w:hAnsi="Arial" w:cs="Arial"/>
          <w:i/>
          <w:iCs/>
          <w:sz w:val="22"/>
          <w:szCs w:val="22"/>
          <w:shd w:val="clear" w:color="auto" w:fill="FFFFFF"/>
          <w:lang w:val="en-GB"/>
        </w:rPr>
        <w:t>Building a Brand Image Through Electronic Customer Relationship Management</w:t>
      </w:r>
      <w:r w:rsidRPr="00530AA3">
        <w:rPr>
          <w:rFonts w:ascii="Arial" w:hAnsi="Arial" w:cs="Arial"/>
          <w:sz w:val="22"/>
          <w:szCs w:val="22"/>
          <w:shd w:val="clear" w:color="auto" w:fill="FFFFFF"/>
          <w:lang w:val="en-GB"/>
        </w:rPr>
        <w:t>. IGI Global.</w:t>
      </w:r>
    </w:p>
    <w:p w14:paraId="6098C7CF"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shd w:val="clear" w:color="auto" w:fill="FFFFFF"/>
          <w:lang w:val="en-GB"/>
        </w:rPr>
      </w:pPr>
      <w:r w:rsidRPr="00530AA3">
        <w:rPr>
          <w:rFonts w:ascii="Arial" w:hAnsi="Arial" w:cs="Arial"/>
          <w:sz w:val="22"/>
          <w:szCs w:val="22"/>
          <w:shd w:val="clear" w:color="auto" w:fill="FFFFFF"/>
          <w:lang w:val="en-GB"/>
        </w:rPr>
        <w:lastRenderedPageBreak/>
        <w:t xml:space="preserve">OECD (2022) </w:t>
      </w:r>
      <w:r w:rsidRPr="00530AA3">
        <w:rPr>
          <w:rFonts w:ascii="Arial" w:hAnsi="Arial" w:cs="Arial"/>
          <w:i/>
          <w:iCs/>
          <w:sz w:val="22"/>
          <w:szCs w:val="22"/>
          <w:shd w:val="clear" w:color="auto" w:fill="FFFFFF"/>
          <w:lang w:val="en-GB"/>
        </w:rPr>
        <w:t>The supply of critical raw materials endangered by Russia’s war on Ukraine</w:t>
      </w:r>
      <w:r w:rsidRPr="00530AA3">
        <w:rPr>
          <w:rFonts w:ascii="Arial" w:hAnsi="Arial" w:cs="Arial"/>
          <w:sz w:val="22"/>
          <w:szCs w:val="22"/>
          <w:shd w:val="clear" w:color="auto" w:fill="FFFFFF"/>
          <w:lang w:val="en-GB"/>
        </w:rPr>
        <w:t>. Available at: https://www.oecd.org/ukraine-hub/policy-responses/the-supply-of-critical-raw-materials-endangered-by-russia-s-war-on-ukraine-e01ac7be/ (Accessed: 18 July 2023)</w:t>
      </w:r>
    </w:p>
    <w:p w14:paraId="603639C6"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ONS (2023a) </w:t>
      </w:r>
      <w:r w:rsidRPr="00530AA3">
        <w:rPr>
          <w:rFonts w:ascii="Arial" w:hAnsi="Arial" w:cs="Arial"/>
          <w:i/>
          <w:iCs/>
          <w:sz w:val="22"/>
          <w:szCs w:val="22"/>
          <w:lang w:val="en-GB"/>
        </w:rPr>
        <w:t xml:space="preserve">GDP monthly estimate, UK: April 2023. </w:t>
      </w:r>
      <w:r w:rsidRPr="00530AA3">
        <w:rPr>
          <w:rFonts w:ascii="Arial" w:hAnsi="Arial" w:cs="Arial"/>
          <w:sz w:val="22"/>
          <w:szCs w:val="22"/>
          <w:lang w:val="en-GB"/>
        </w:rPr>
        <w:t>Available at: https://www.ons.gov.uk/economy/grossdomesticproductgdp/bulletins/gdpmonthlyestimateuk/april2023 (Accessed: 21 June 2023). </w:t>
      </w:r>
    </w:p>
    <w:p w14:paraId="1B533826"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ONS (2023b) </w:t>
      </w:r>
      <w:r w:rsidRPr="00530AA3">
        <w:rPr>
          <w:rFonts w:ascii="Arial" w:hAnsi="Arial" w:cs="Arial"/>
          <w:i/>
          <w:iCs/>
          <w:sz w:val="22"/>
          <w:szCs w:val="22"/>
          <w:lang w:val="en-GB"/>
        </w:rPr>
        <w:t xml:space="preserve">Unemployment. </w:t>
      </w:r>
      <w:r w:rsidRPr="00530AA3">
        <w:rPr>
          <w:rFonts w:ascii="Arial" w:hAnsi="Arial" w:cs="Arial"/>
          <w:sz w:val="22"/>
          <w:szCs w:val="22"/>
          <w:lang w:val="en-GB"/>
        </w:rPr>
        <w:t>Available at: https://www.ons.gov.uk/employmentandlabourmarket/peoplenotinwork/unemployment (Accessed: 25 June 2023). </w:t>
      </w:r>
    </w:p>
    <w:p w14:paraId="629DCDC3"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Palmer, M., (2022). </w:t>
      </w:r>
      <w:r w:rsidRPr="00530AA3">
        <w:rPr>
          <w:rFonts w:ascii="Arial" w:hAnsi="Arial" w:cs="Arial"/>
          <w:i/>
          <w:iCs/>
          <w:sz w:val="22"/>
          <w:szCs w:val="22"/>
          <w:shd w:val="clear" w:color="auto" w:fill="FFFFFF"/>
          <w:lang w:val="en-GB"/>
        </w:rPr>
        <w:t xml:space="preserve">What Your Employees Need and Can't Tell You: Adapting to Change with the Science of </w:t>
      </w:r>
      <w:proofErr w:type="spellStart"/>
      <w:r w:rsidRPr="00530AA3">
        <w:rPr>
          <w:rFonts w:ascii="Arial" w:hAnsi="Arial" w:cs="Arial"/>
          <w:i/>
          <w:iCs/>
          <w:sz w:val="22"/>
          <w:szCs w:val="22"/>
          <w:shd w:val="clear" w:color="auto" w:fill="FFFFFF"/>
          <w:lang w:val="en-GB"/>
        </w:rPr>
        <w:t>Behavioral</w:t>
      </w:r>
      <w:proofErr w:type="spellEnd"/>
      <w:r w:rsidRPr="00530AA3">
        <w:rPr>
          <w:rFonts w:ascii="Arial" w:hAnsi="Arial" w:cs="Arial"/>
          <w:i/>
          <w:iCs/>
          <w:sz w:val="22"/>
          <w:szCs w:val="22"/>
          <w:shd w:val="clear" w:color="auto" w:fill="FFFFFF"/>
          <w:lang w:val="en-GB"/>
        </w:rPr>
        <w:t xml:space="preserve"> Economics</w:t>
      </w:r>
      <w:r w:rsidRPr="00530AA3">
        <w:rPr>
          <w:rFonts w:ascii="Arial" w:hAnsi="Arial" w:cs="Arial"/>
          <w:sz w:val="22"/>
          <w:szCs w:val="22"/>
          <w:shd w:val="clear" w:color="auto" w:fill="FFFFFF"/>
          <w:lang w:val="en-GB"/>
        </w:rPr>
        <w:t>. Mango Media Inc.</w:t>
      </w:r>
    </w:p>
    <w:p w14:paraId="5AEBA860"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Paul, D., Cadle, J. and Yeates, D. eds., (2014). </w:t>
      </w:r>
      <w:r w:rsidRPr="00530AA3">
        <w:rPr>
          <w:rFonts w:ascii="Arial" w:hAnsi="Arial" w:cs="Arial"/>
          <w:i/>
          <w:iCs/>
          <w:sz w:val="22"/>
          <w:szCs w:val="22"/>
          <w:shd w:val="clear" w:color="auto" w:fill="FFFFFF"/>
          <w:lang w:val="en-GB"/>
        </w:rPr>
        <w:t>Business analysis</w:t>
      </w:r>
      <w:r w:rsidRPr="00530AA3">
        <w:rPr>
          <w:rFonts w:ascii="Arial" w:hAnsi="Arial" w:cs="Arial"/>
          <w:sz w:val="22"/>
          <w:szCs w:val="22"/>
          <w:shd w:val="clear" w:color="auto" w:fill="FFFFFF"/>
          <w:lang w:val="en-GB"/>
        </w:rPr>
        <w:t>. BCS,</w:t>
      </w:r>
      <w:r>
        <w:rPr>
          <w:rFonts w:ascii="Arial" w:hAnsi="Arial" w:cs="Arial"/>
          <w:sz w:val="22"/>
          <w:szCs w:val="22"/>
          <w:shd w:val="clear" w:color="auto" w:fill="FFFFFF"/>
          <w:lang w:val="en-GB"/>
        </w:rPr>
        <w:t xml:space="preserve"> The Chartered Institute for ITA</w:t>
      </w:r>
      <w:r w:rsidRPr="00530AA3">
        <w:rPr>
          <w:rFonts w:ascii="Arial" w:hAnsi="Arial" w:cs="Arial"/>
          <w:sz w:val="22"/>
          <w:szCs w:val="22"/>
          <w:shd w:val="clear" w:color="auto" w:fill="FFFFFF"/>
          <w:lang w:val="en-GB"/>
        </w:rPr>
        <w:t>.</w:t>
      </w:r>
    </w:p>
    <w:p w14:paraId="1DA7525A"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Perera, R., (2017). </w:t>
      </w:r>
      <w:r w:rsidRPr="00530AA3">
        <w:rPr>
          <w:rFonts w:ascii="Arial" w:hAnsi="Arial" w:cs="Arial"/>
          <w:i/>
          <w:iCs/>
          <w:sz w:val="22"/>
          <w:szCs w:val="22"/>
          <w:shd w:val="clear" w:color="auto" w:fill="FFFFFF"/>
          <w:lang w:val="en-GB"/>
        </w:rPr>
        <w:t>The PESTLE analysis</w:t>
      </w:r>
      <w:r w:rsidRPr="00530AA3">
        <w:rPr>
          <w:rFonts w:ascii="Arial" w:hAnsi="Arial" w:cs="Arial"/>
          <w:sz w:val="22"/>
          <w:szCs w:val="22"/>
          <w:shd w:val="clear" w:color="auto" w:fill="FFFFFF"/>
          <w:lang w:val="en-GB"/>
        </w:rPr>
        <w:t xml:space="preserve">. </w:t>
      </w:r>
      <w:proofErr w:type="spellStart"/>
      <w:r w:rsidRPr="00530AA3">
        <w:rPr>
          <w:rFonts w:ascii="Arial" w:hAnsi="Arial" w:cs="Arial"/>
          <w:sz w:val="22"/>
          <w:szCs w:val="22"/>
          <w:shd w:val="clear" w:color="auto" w:fill="FFFFFF"/>
          <w:lang w:val="en-GB"/>
        </w:rPr>
        <w:t>Nerdynaut</w:t>
      </w:r>
      <w:proofErr w:type="spellEnd"/>
      <w:r w:rsidRPr="00530AA3">
        <w:rPr>
          <w:rFonts w:ascii="Arial" w:hAnsi="Arial" w:cs="Arial"/>
          <w:sz w:val="22"/>
          <w:szCs w:val="22"/>
          <w:shd w:val="clear" w:color="auto" w:fill="FFFFFF"/>
          <w:lang w:val="en-GB"/>
        </w:rPr>
        <w:t>.</w:t>
      </w:r>
    </w:p>
    <w:p w14:paraId="370F1A9E"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Schultz, D.E., Barnes, B.E., Schultz, H.F. and Azzaro, M., (2015). </w:t>
      </w:r>
      <w:r w:rsidRPr="00530AA3">
        <w:rPr>
          <w:rFonts w:ascii="Arial" w:hAnsi="Arial" w:cs="Arial"/>
          <w:i/>
          <w:iCs/>
          <w:sz w:val="22"/>
          <w:szCs w:val="22"/>
          <w:shd w:val="clear" w:color="auto" w:fill="FFFFFF"/>
          <w:lang w:val="en-GB"/>
        </w:rPr>
        <w:t>Building customer-brand relationships</w:t>
      </w:r>
      <w:r w:rsidRPr="00530AA3">
        <w:rPr>
          <w:rFonts w:ascii="Arial" w:hAnsi="Arial" w:cs="Arial"/>
          <w:sz w:val="22"/>
          <w:szCs w:val="22"/>
          <w:shd w:val="clear" w:color="auto" w:fill="FFFFFF"/>
          <w:lang w:val="en-GB"/>
        </w:rPr>
        <w:t>. Routledge.</w:t>
      </w:r>
    </w:p>
    <w:p w14:paraId="597CE3A8"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SEC (2023) </w:t>
      </w:r>
      <w:r w:rsidRPr="00530AA3">
        <w:rPr>
          <w:rFonts w:ascii="Arial" w:hAnsi="Arial" w:cs="Arial"/>
          <w:i/>
          <w:iCs/>
          <w:sz w:val="22"/>
          <w:szCs w:val="22"/>
          <w:lang w:val="en-GB"/>
        </w:rPr>
        <w:t xml:space="preserve">Financial Navigating in the Current Economy: Ten Things to Consider Before You Make Investing Decisions. </w:t>
      </w:r>
      <w:r w:rsidRPr="00530AA3">
        <w:rPr>
          <w:rFonts w:ascii="Arial" w:hAnsi="Arial" w:cs="Arial"/>
          <w:sz w:val="22"/>
          <w:szCs w:val="22"/>
          <w:lang w:val="en-GB"/>
        </w:rPr>
        <w:t>Available at: https://www.sec.gov/investor/pubs/tenthingstoconsider.htm (Accessed: 19 July 2023) </w:t>
      </w:r>
    </w:p>
    <w:p w14:paraId="27369014"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Smith, B. D. (2021).</w:t>
      </w:r>
      <w:r w:rsidRPr="00530AA3">
        <w:rPr>
          <w:rFonts w:ascii="Arial" w:hAnsi="Arial" w:cs="Arial"/>
          <w:i/>
          <w:iCs/>
          <w:sz w:val="22"/>
          <w:szCs w:val="22"/>
          <w:shd w:val="clear" w:color="auto" w:fill="FFFFFF"/>
          <w:lang w:val="en-GB"/>
        </w:rPr>
        <w:t xml:space="preserve"> Making Marketing Happen</w:t>
      </w:r>
      <w:r w:rsidRPr="00530AA3">
        <w:rPr>
          <w:rFonts w:ascii="Arial" w:hAnsi="Arial" w:cs="Arial"/>
          <w:sz w:val="22"/>
          <w:szCs w:val="22"/>
          <w:shd w:val="clear" w:color="auto" w:fill="FFFFFF"/>
          <w:lang w:val="en-GB"/>
        </w:rPr>
        <w:t>. United Kingdom: Taylor &amp; Francis Group.</w:t>
      </w:r>
    </w:p>
    <w:p w14:paraId="73422641"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Statista (2023a) </w:t>
      </w:r>
      <w:r w:rsidRPr="00530AA3">
        <w:rPr>
          <w:rFonts w:ascii="Arial" w:hAnsi="Arial" w:cs="Arial"/>
          <w:i/>
          <w:iCs/>
          <w:sz w:val="22"/>
          <w:szCs w:val="22"/>
          <w:lang w:val="en-GB"/>
        </w:rPr>
        <w:t xml:space="preserve">UK Politics - Statistics &amp; Facts. </w:t>
      </w:r>
      <w:r w:rsidRPr="00530AA3">
        <w:rPr>
          <w:rFonts w:ascii="Arial" w:hAnsi="Arial" w:cs="Arial"/>
          <w:sz w:val="22"/>
          <w:szCs w:val="22"/>
          <w:lang w:val="en-GB"/>
        </w:rPr>
        <w:t>Available at: https://www.statista.com/topics/4666/british-politics/#topicOverview (Accessed: 25 June 2023). </w:t>
      </w:r>
    </w:p>
    <w:p w14:paraId="4BC28765"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lang w:val="en-GB"/>
        </w:rPr>
        <w:t xml:space="preserve">Statista (2023b) </w:t>
      </w:r>
      <w:r w:rsidRPr="00530AA3">
        <w:rPr>
          <w:rFonts w:ascii="Arial" w:hAnsi="Arial" w:cs="Arial"/>
          <w:i/>
          <w:iCs/>
          <w:sz w:val="22"/>
          <w:szCs w:val="22"/>
          <w:lang w:val="en-GB"/>
        </w:rPr>
        <w:t xml:space="preserve">Chemical industry R&amp;D investment in Europe 2021, by country. </w:t>
      </w:r>
      <w:r w:rsidRPr="00530AA3">
        <w:rPr>
          <w:rFonts w:ascii="Arial" w:hAnsi="Arial" w:cs="Arial"/>
          <w:sz w:val="22"/>
          <w:szCs w:val="22"/>
          <w:lang w:val="en-GB"/>
        </w:rPr>
        <w:t>Available at: https://www.statista.com/statistics/1307562/european-chemical-industry-research-spending-by-country/ (Accessed: 10 July 2023). </w:t>
      </w:r>
    </w:p>
    <w:p w14:paraId="00D10A3B" w14:textId="77777777" w:rsidR="006F7D73" w:rsidRPr="00530AA3" w:rsidRDefault="006F7D73" w:rsidP="007D2097">
      <w:pPr>
        <w:spacing w:before="240" w:after="240"/>
        <w:rPr>
          <w:highlight w:val="white"/>
          <w:lang w:val="en-GB"/>
        </w:rPr>
      </w:pPr>
      <w:r w:rsidRPr="00530AA3">
        <w:rPr>
          <w:shd w:val="clear" w:color="auto" w:fill="FFFFFF"/>
          <w:lang w:val="en-GB"/>
        </w:rPr>
        <w:t xml:space="preserve">Statista (2023c) </w:t>
      </w:r>
      <w:r w:rsidRPr="00530AA3">
        <w:rPr>
          <w:i/>
          <w:iCs/>
          <w:shd w:val="clear" w:color="auto" w:fill="FFFFFF"/>
          <w:lang w:val="en-GB"/>
        </w:rPr>
        <w:t xml:space="preserve">Print Newspapers &amp; Magazines - United Kingdom. </w:t>
      </w:r>
      <w:r w:rsidRPr="00530AA3">
        <w:rPr>
          <w:shd w:val="clear" w:color="auto" w:fill="FFFFFF"/>
          <w:lang w:val="en-GB"/>
        </w:rPr>
        <w:t>Available at: https://www.statista.com/outlook/amo/media/newspapers-magazines/print-newspapers-magazines/united-kingdom?currency=GBP (Accessed: 29 June 2023)</w:t>
      </w:r>
    </w:p>
    <w:p w14:paraId="6E82396B"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lastRenderedPageBreak/>
        <w:t>Tamam, A., Abdelkader, H. and Haroun, A., (2022). ‘Classification Arabic Twitter User’s Insights Using Rough Set Theory’. 16(8), p.6052.</w:t>
      </w:r>
    </w:p>
    <w:p w14:paraId="14E1C2B9"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The Hygiene Bank (2022) </w:t>
      </w:r>
      <w:r w:rsidRPr="00530AA3">
        <w:rPr>
          <w:rFonts w:ascii="Arial" w:hAnsi="Arial" w:cs="Arial"/>
          <w:i/>
          <w:iCs/>
          <w:sz w:val="22"/>
          <w:szCs w:val="22"/>
          <w:shd w:val="clear" w:color="auto" w:fill="FFFFFF"/>
          <w:lang w:val="en-GB"/>
        </w:rPr>
        <w:t xml:space="preserve">The Hygiene Bank: Hygiene Poverty 2022 Summary Report. </w:t>
      </w:r>
      <w:r w:rsidRPr="00530AA3">
        <w:rPr>
          <w:rFonts w:ascii="Arial" w:hAnsi="Arial" w:cs="Arial"/>
          <w:sz w:val="22"/>
          <w:szCs w:val="22"/>
          <w:shd w:val="clear" w:color="auto" w:fill="FFFFFF"/>
          <w:lang w:val="en-GB"/>
        </w:rPr>
        <w:t>Available at: https://thehygienebank.com/wp-content/uploads/2022/10/Hygiene_Poverty_2022_Summary_Report-1.pdf (Accessed: 26 June 2023)</w:t>
      </w:r>
    </w:p>
    <w:p w14:paraId="33F7F42C"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Tiseo, I., (2023) </w:t>
      </w:r>
      <w:r w:rsidRPr="00530AA3">
        <w:rPr>
          <w:rFonts w:ascii="Arial" w:hAnsi="Arial" w:cs="Arial"/>
          <w:i/>
          <w:iCs/>
          <w:sz w:val="22"/>
          <w:szCs w:val="22"/>
          <w:shd w:val="clear" w:color="auto" w:fill="FFFFFF"/>
          <w:lang w:val="en-GB"/>
        </w:rPr>
        <w:t xml:space="preserve">Plastic waste in the UK - statistics &amp; facts. </w:t>
      </w:r>
      <w:r w:rsidRPr="00530AA3">
        <w:rPr>
          <w:rFonts w:ascii="Arial" w:hAnsi="Arial" w:cs="Arial"/>
          <w:sz w:val="22"/>
          <w:szCs w:val="22"/>
          <w:shd w:val="clear" w:color="auto" w:fill="FFFFFF"/>
          <w:lang w:val="en-GB"/>
        </w:rPr>
        <w:t>Available at: https://www.statista.com/topics/4918/plastic-waste-in-the-united-kingdom-uk/#topicOverview (Accessed: 29 June 2023)</w:t>
      </w:r>
    </w:p>
    <w:p w14:paraId="4A5F01F8" w14:textId="77777777" w:rsidR="006F7D73" w:rsidRPr="00530AA3" w:rsidRDefault="006F7D73" w:rsidP="007D2097">
      <w:pPr>
        <w:pStyle w:val="NormalWeb"/>
        <w:spacing w:before="240" w:beforeAutospacing="0" w:after="24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Yahoo Finance (2022) </w:t>
      </w:r>
      <w:r w:rsidRPr="00530AA3">
        <w:rPr>
          <w:rFonts w:ascii="Arial" w:hAnsi="Arial" w:cs="Arial"/>
          <w:i/>
          <w:iCs/>
          <w:sz w:val="22"/>
          <w:szCs w:val="22"/>
          <w:shd w:val="clear" w:color="auto" w:fill="FFFFFF"/>
          <w:lang w:val="en-GB"/>
        </w:rPr>
        <w:t xml:space="preserve">The UK Hand Sanitizer Dispenser Market Expected to Reach $10.82 Million by 2027, at a CAGR of 13.91%. </w:t>
      </w:r>
      <w:r w:rsidRPr="00530AA3">
        <w:rPr>
          <w:rFonts w:ascii="Arial" w:hAnsi="Arial" w:cs="Arial"/>
          <w:sz w:val="22"/>
          <w:szCs w:val="22"/>
          <w:shd w:val="clear" w:color="auto" w:fill="FFFFFF"/>
          <w:lang w:val="en-GB"/>
        </w:rPr>
        <w:t>Available at: https://uk.finance.yahoo.com/news/uk-hand-sanitizer-dispenser-market-113800487.html (Accessed: 24 June 2023)</w:t>
      </w:r>
    </w:p>
    <w:p w14:paraId="39DB5399" w14:textId="77777777" w:rsidR="006F7D73" w:rsidRPr="00530AA3" w:rsidRDefault="006F7D73" w:rsidP="007D2097">
      <w:pPr>
        <w:pStyle w:val="NormalWeb"/>
        <w:spacing w:before="200" w:beforeAutospacing="0" w:after="0" w:afterAutospacing="0" w:line="360" w:lineRule="auto"/>
        <w:jc w:val="both"/>
        <w:rPr>
          <w:rFonts w:ascii="Arial" w:hAnsi="Arial" w:cs="Arial"/>
          <w:sz w:val="22"/>
          <w:szCs w:val="22"/>
          <w:lang w:val="en-GB"/>
        </w:rPr>
      </w:pPr>
      <w:r w:rsidRPr="00530AA3">
        <w:rPr>
          <w:rFonts w:ascii="Arial" w:hAnsi="Arial" w:cs="Arial"/>
          <w:sz w:val="22"/>
          <w:szCs w:val="22"/>
          <w:shd w:val="clear" w:color="auto" w:fill="FFFFFF"/>
          <w:lang w:val="en-GB"/>
        </w:rPr>
        <w:t xml:space="preserve">Zimmerman, A. and Blythe, J. (2017) </w:t>
      </w:r>
      <w:r w:rsidRPr="00530AA3">
        <w:rPr>
          <w:rFonts w:ascii="Arial" w:hAnsi="Arial" w:cs="Arial"/>
          <w:i/>
          <w:iCs/>
          <w:sz w:val="22"/>
          <w:szCs w:val="22"/>
          <w:shd w:val="clear" w:color="auto" w:fill="FFFFFF"/>
          <w:lang w:val="en-GB"/>
        </w:rPr>
        <w:t>Business to business marketing management: A global perspective</w:t>
      </w:r>
      <w:r w:rsidRPr="00530AA3">
        <w:rPr>
          <w:rFonts w:ascii="Arial" w:hAnsi="Arial" w:cs="Arial"/>
          <w:sz w:val="22"/>
          <w:szCs w:val="22"/>
          <w:shd w:val="clear" w:color="auto" w:fill="FFFFFF"/>
          <w:lang w:val="en-GB"/>
        </w:rPr>
        <w:t>. Routledge.</w:t>
      </w:r>
    </w:p>
    <w:p w14:paraId="2E22D984" w14:textId="77777777" w:rsidR="002E1031" w:rsidRPr="000079B4" w:rsidRDefault="006F7D73" w:rsidP="007D2097">
      <w:pPr>
        <w:pStyle w:val="NormalWeb"/>
        <w:spacing w:before="240" w:beforeAutospacing="0" w:after="240" w:afterAutospacing="0" w:line="360" w:lineRule="auto"/>
        <w:jc w:val="both"/>
        <w:rPr>
          <w:rFonts w:ascii="Arial" w:hAnsi="Arial" w:cs="Arial"/>
          <w:sz w:val="22"/>
          <w:szCs w:val="22"/>
          <w:lang w:val="en-GB"/>
        </w:rPr>
      </w:pPr>
      <w:proofErr w:type="spellStart"/>
      <w:r w:rsidRPr="00530AA3">
        <w:rPr>
          <w:rFonts w:ascii="Arial" w:hAnsi="Arial" w:cs="Arial"/>
          <w:sz w:val="22"/>
          <w:szCs w:val="22"/>
          <w:shd w:val="clear" w:color="auto" w:fill="FFFFFF"/>
          <w:lang w:val="en-GB"/>
        </w:rPr>
        <w:t>Zoominfo</w:t>
      </w:r>
      <w:proofErr w:type="spellEnd"/>
      <w:r w:rsidRPr="00530AA3">
        <w:rPr>
          <w:rFonts w:ascii="Arial" w:hAnsi="Arial" w:cs="Arial"/>
          <w:sz w:val="22"/>
          <w:szCs w:val="22"/>
          <w:shd w:val="clear" w:color="auto" w:fill="FFFFFF"/>
          <w:lang w:val="en-GB"/>
        </w:rPr>
        <w:t xml:space="preserve"> (2023) </w:t>
      </w:r>
      <w:proofErr w:type="spellStart"/>
      <w:r w:rsidRPr="00530AA3">
        <w:rPr>
          <w:rFonts w:ascii="Arial" w:hAnsi="Arial" w:cs="Arial"/>
          <w:i/>
          <w:iCs/>
          <w:sz w:val="22"/>
          <w:szCs w:val="22"/>
          <w:shd w:val="clear" w:color="auto" w:fill="FFFFFF"/>
          <w:lang w:val="en-GB"/>
        </w:rPr>
        <w:t>Cleenol</w:t>
      </w:r>
      <w:proofErr w:type="spellEnd"/>
      <w:r w:rsidRPr="00530AA3">
        <w:rPr>
          <w:rFonts w:ascii="Arial" w:hAnsi="Arial" w:cs="Arial"/>
          <w:i/>
          <w:iCs/>
          <w:sz w:val="22"/>
          <w:szCs w:val="22"/>
          <w:shd w:val="clear" w:color="auto" w:fill="FFFFFF"/>
          <w:lang w:val="en-GB"/>
        </w:rPr>
        <w:t xml:space="preserve"> Group - Business Information</w:t>
      </w:r>
      <w:r w:rsidRPr="00530AA3">
        <w:rPr>
          <w:rFonts w:ascii="Arial" w:hAnsi="Arial" w:cs="Arial"/>
          <w:sz w:val="22"/>
          <w:szCs w:val="22"/>
          <w:shd w:val="clear" w:color="auto" w:fill="FFFFFF"/>
          <w:lang w:val="en-GB"/>
        </w:rPr>
        <w:t>. Available at: https://www.zoominfo.com/c/cleenol-group-ltd/17648408 (Accessed: 18 July 2023)</w:t>
      </w:r>
      <w:r>
        <w:rPr>
          <w:rFonts w:ascii="Arial" w:hAnsi="Arial" w:cs="Arial"/>
          <w:sz w:val="22"/>
          <w:szCs w:val="22"/>
          <w:shd w:val="clear" w:color="auto" w:fill="FFFFFF"/>
          <w:lang w:val="en-GB"/>
        </w:rPr>
        <w:t>.</w:t>
      </w:r>
    </w:p>
    <w:p w14:paraId="09FF7AFE" w14:textId="77777777" w:rsidR="000079B4" w:rsidRDefault="000079B4" w:rsidP="007D2097">
      <w:pPr>
        <w:rPr>
          <w:b/>
          <w:sz w:val="28"/>
          <w:szCs w:val="28"/>
          <w:lang w:val="en-GB"/>
        </w:rPr>
      </w:pPr>
      <w:bookmarkStart w:id="31" w:name="_mrrntsgfue1d" w:colFirst="0" w:colLast="0"/>
      <w:bookmarkEnd w:id="31"/>
      <w:r>
        <w:rPr>
          <w:lang w:val="en-GB"/>
        </w:rPr>
        <w:br w:type="page"/>
      </w:r>
    </w:p>
    <w:p w14:paraId="291E142D" w14:textId="77777777" w:rsidR="002E1031" w:rsidRDefault="006236A6" w:rsidP="007D2097">
      <w:pPr>
        <w:pStyle w:val="Heading1"/>
        <w:rPr>
          <w:lang w:val="en-GB"/>
        </w:rPr>
      </w:pPr>
      <w:bookmarkStart w:id="32" w:name="_Toc140774795"/>
      <w:bookmarkStart w:id="33" w:name="_Toc143376747"/>
      <w:r w:rsidRPr="00530AA3">
        <w:rPr>
          <w:lang w:val="en-GB"/>
        </w:rPr>
        <w:lastRenderedPageBreak/>
        <w:t>Appendices</w:t>
      </w:r>
      <w:bookmarkEnd w:id="32"/>
      <w:bookmarkEnd w:id="33"/>
    </w:p>
    <w:p w14:paraId="7F511EB5" w14:textId="27A8AB99" w:rsidR="00FB5EFC" w:rsidRPr="00530AA3" w:rsidRDefault="00FB5EFC" w:rsidP="00FB5EFC">
      <w:pPr>
        <w:pStyle w:val="Heading2"/>
        <w:rPr>
          <w:lang w:val="en-GB"/>
        </w:rPr>
      </w:pPr>
      <w:bookmarkStart w:id="34" w:name="_Toc143376748"/>
      <w:r w:rsidRPr="00530AA3">
        <w:rPr>
          <w:lang w:val="en-GB"/>
        </w:rPr>
        <w:t xml:space="preserve">Appendix </w:t>
      </w:r>
      <w:r>
        <w:rPr>
          <w:lang w:val="en-GB"/>
        </w:rPr>
        <w:t>1</w:t>
      </w:r>
      <w:r w:rsidRPr="00530AA3">
        <w:rPr>
          <w:lang w:val="en-GB"/>
        </w:rPr>
        <w:t>: PESTLE Analysis</w:t>
      </w:r>
      <w:bookmarkEnd w:id="34"/>
    </w:p>
    <w:p w14:paraId="2685AAC8" w14:textId="77777777" w:rsidR="00FB5EFC" w:rsidRDefault="00FB5EFC" w:rsidP="00FB5EFC">
      <w:pPr>
        <w:rPr>
          <w:lang w:val="en-GB"/>
        </w:rPr>
      </w:pPr>
    </w:p>
    <w:p w14:paraId="1720CB64" w14:textId="10C76E48" w:rsidR="00FB5EFC" w:rsidRDefault="00FB5EFC" w:rsidP="00FB5EFC">
      <w:pPr>
        <w:rPr>
          <w:lang w:val="en-GB"/>
        </w:rPr>
      </w:pPr>
      <w:r w:rsidRPr="00530AA3">
        <w:rPr>
          <w:noProof/>
        </w:rPr>
        <w:drawing>
          <wp:inline distT="114300" distB="114300" distL="114300" distR="114300" wp14:anchorId="4DDE67F1" wp14:editId="684673B2">
            <wp:extent cx="5390707" cy="3168502"/>
            <wp:effectExtent l="19050" t="19050" r="19685" b="13335"/>
            <wp:docPr id="5" name="image3.png" descr="A diagram of a pestle analysis&#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png" descr="A diagram of a pestle analysis&#10;&#10;Description automatically generated"/>
                    <pic:cNvPicPr/>
                  </pic:nvPicPr>
                  <pic:blipFill>
                    <a:blip r:embed="rId17"/>
                    <a:stretch>
                      <a:fillRect/>
                    </a:stretch>
                  </pic:blipFill>
                  <pic:spPr>
                    <a:xfrm>
                      <a:off x="0" y="0"/>
                      <a:ext cx="5392666" cy="3169653"/>
                    </a:xfrm>
                    <a:prstGeom prst="rect">
                      <a:avLst/>
                    </a:prstGeom>
                    <a:ln w="25400">
                      <a:solidFill>
                        <a:srgbClr val="000000"/>
                      </a:solidFill>
                      <a:prstDash val="solid"/>
                    </a:ln>
                  </pic:spPr>
                </pic:pic>
              </a:graphicData>
            </a:graphic>
          </wp:inline>
        </w:drawing>
      </w:r>
    </w:p>
    <w:p w14:paraId="054AEF4C" w14:textId="77777777" w:rsidR="00FB5EFC" w:rsidRPr="00530AA3" w:rsidRDefault="00FB5EFC" w:rsidP="00FB5EFC">
      <w:pPr>
        <w:jc w:val="center"/>
        <w:rPr>
          <w:lang w:val="en-GB"/>
        </w:rPr>
      </w:pPr>
      <w:r w:rsidRPr="00530AA3">
        <w:rPr>
          <w:lang w:val="en-GB"/>
        </w:rPr>
        <w:t>(Source: Self-created)</w:t>
      </w:r>
    </w:p>
    <w:p w14:paraId="4870919B" w14:textId="77777777" w:rsidR="00FB5EFC" w:rsidRPr="00FB5EFC" w:rsidRDefault="00FB5EFC" w:rsidP="00FB5EFC">
      <w:pPr>
        <w:rPr>
          <w:lang w:val="en-GB"/>
        </w:rPr>
      </w:pPr>
    </w:p>
    <w:p w14:paraId="01F8DB24" w14:textId="534C2B1A" w:rsidR="002E1031" w:rsidRPr="00530AA3" w:rsidRDefault="006236A6" w:rsidP="007D2097">
      <w:pPr>
        <w:pStyle w:val="Heading2"/>
        <w:rPr>
          <w:lang w:val="en-GB"/>
        </w:rPr>
      </w:pPr>
      <w:bookmarkStart w:id="35" w:name="_o5kqca3orb6h" w:colFirst="0" w:colLast="0"/>
      <w:bookmarkStart w:id="36" w:name="_Toc143376749"/>
      <w:bookmarkEnd w:id="35"/>
      <w:r w:rsidRPr="00530AA3">
        <w:rPr>
          <w:lang w:val="en-GB"/>
        </w:rPr>
        <w:lastRenderedPageBreak/>
        <w:t xml:space="preserve">Appendix </w:t>
      </w:r>
      <w:r w:rsidR="00FB5EFC">
        <w:rPr>
          <w:lang w:val="en-GB"/>
        </w:rPr>
        <w:t>2</w:t>
      </w:r>
      <w:r w:rsidRPr="00530AA3">
        <w:rPr>
          <w:lang w:val="en-GB"/>
        </w:rPr>
        <w:t xml:space="preserve">: Annual Profit of </w:t>
      </w:r>
      <w:proofErr w:type="spellStart"/>
      <w:r w:rsidRPr="00530AA3">
        <w:rPr>
          <w:lang w:val="en-GB"/>
        </w:rPr>
        <w:t>Cleenol</w:t>
      </w:r>
      <w:bookmarkEnd w:id="36"/>
      <w:proofErr w:type="spellEnd"/>
    </w:p>
    <w:p w14:paraId="42FBB0EC" w14:textId="77777777" w:rsidR="002E1031" w:rsidRPr="00530AA3" w:rsidRDefault="006236A6" w:rsidP="007D2097">
      <w:pPr>
        <w:jc w:val="center"/>
        <w:rPr>
          <w:lang w:val="en-GB"/>
        </w:rPr>
      </w:pPr>
      <w:r w:rsidRPr="00530AA3">
        <w:rPr>
          <w:noProof/>
        </w:rPr>
        <w:drawing>
          <wp:inline distT="114300" distB="114300" distL="114300" distR="114300" wp14:anchorId="157F14A2" wp14:editId="474753D5">
            <wp:extent cx="5731200" cy="35306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8"/>
                    <a:stretch>
                      <a:fillRect/>
                    </a:stretch>
                  </pic:blipFill>
                  <pic:spPr>
                    <a:xfrm>
                      <a:off x="0" y="0"/>
                      <a:ext cx="5731200" cy="3530600"/>
                    </a:xfrm>
                    <a:prstGeom prst="rect">
                      <a:avLst/>
                    </a:prstGeom>
                    <a:ln w="25400">
                      <a:solidFill>
                        <a:srgbClr val="000000"/>
                      </a:solidFill>
                      <a:prstDash val="solid"/>
                    </a:ln>
                  </pic:spPr>
                </pic:pic>
              </a:graphicData>
            </a:graphic>
          </wp:inline>
        </w:drawing>
      </w:r>
    </w:p>
    <w:p w14:paraId="4CBF1418" w14:textId="77777777" w:rsidR="002E1031" w:rsidRPr="00530AA3" w:rsidRDefault="006236A6" w:rsidP="007D2097">
      <w:pPr>
        <w:jc w:val="center"/>
        <w:rPr>
          <w:lang w:val="en-GB"/>
        </w:rPr>
      </w:pPr>
      <w:r w:rsidRPr="00530AA3">
        <w:rPr>
          <w:lang w:val="en-GB"/>
        </w:rPr>
        <w:t>(Source: GOV, 2023a)</w:t>
      </w:r>
    </w:p>
    <w:p w14:paraId="5972BCB3" w14:textId="77777777" w:rsidR="00F3251D" w:rsidRPr="00530AA3" w:rsidRDefault="00F3251D" w:rsidP="007D2097">
      <w:pPr>
        <w:rPr>
          <w:b/>
          <w:lang w:val="en-GB"/>
        </w:rPr>
      </w:pPr>
      <w:bookmarkStart w:id="37" w:name="_6k96rtdmoob8" w:colFirst="0" w:colLast="0"/>
      <w:bookmarkEnd w:id="37"/>
      <w:r w:rsidRPr="00530AA3">
        <w:rPr>
          <w:lang w:val="en-GB"/>
        </w:rPr>
        <w:br w:type="page"/>
      </w:r>
    </w:p>
    <w:p w14:paraId="21BE1305" w14:textId="238CCE46" w:rsidR="002E1031" w:rsidRPr="00530AA3" w:rsidRDefault="006236A6" w:rsidP="007D2097">
      <w:pPr>
        <w:pStyle w:val="Heading2"/>
        <w:rPr>
          <w:lang w:val="en-GB"/>
        </w:rPr>
      </w:pPr>
      <w:bookmarkStart w:id="38" w:name="_Toc143376750"/>
      <w:r w:rsidRPr="00530AA3">
        <w:rPr>
          <w:lang w:val="en-GB"/>
        </w:rPr>
        <w:lastRenderedPageBreak/>
        <w:t xml:space="preserve">Appendix </w:t>
      </w:r>
      <w:r w:rsidR="00FB5EFC">
        <w:rPr>
          <w:lang w:val="en-GB"/>
        </w:rPr>
        <w:t>3</w:t>
      </w:r>
      <w:r w:rsidRPr="00530AA3">
        <w:rPr>
          <w:lang w:val="en-GB"/>
        </w:rPr>
        <w:t xml:space="preserve">: Cash Flow of </w:t>
      </w:r>
      <w:proofErr w:type="spellStart"/>
      <w:r w:rsidRPr="00530AA3">
        <w:rPr>
          <w:lang w:val="en-GB"/>
        </w:rPr>
        <w:t>Cleenol</w:t>
      </w:r>
      <w:proofErr w:type="spellEnd"/>
      <w:r w:rsidRPr="00530AA3">
        <w:rPr>
          <w:lang w:val="en-GB"/>
        </w:rPr>
        <w:t xml:space="preserve"> in 2020 and 2021</w:t>
      </w:r>
      <w:bookmarkEnd w:id="38"/>
    </w:p>
    <w:p w14:paraId="13EC6130" w14:textId="77777777" w:rsidR="002E1031" w:rsidRPr="00530AA3" w:rsidRDefault="006236A6" w:rsidP="007D2097">
      <w:pPr>
        <w:jc w:val="center"/>
        <w:rPr>
          <w:sz w:val="20"/>
          <w:szCs w:val="20"/>
          <w:highlight w:val="white"/>
          <w:lang w:val="en-GB"/>
        </w:rPr>
      </w:pPr>
      <w:r w:rsidRPr="00530AA3">
        <w:rPr>
          <w:noProof/>
          <w:sz w:val="20"/>
          <w:szCs w:val="20"/>
          <w:highlight w:val="white"/>
        </w:rPr>
        <w:drawing>
          <wp:inline distT="114300" distB="114300" distL="114300" distR="114300" wp14:anchorId="1667E913" wp14:editId="2B653773">
            <wp:extent cx="5731200" cy="2324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9"/>
                    <a:stretch>
                      <a:fillRect/>
                    </a:stretch>
                  </pic:blipFill>
                  <pic:spPr>
                    <a:xfrm>
                      <a:off x="0" y="0"/>
                      <a:ext cx="5731200" cy="2324100"/>
                    </a:xfrm>
                    <a:prstGeom prst="rect">
                      <a:avLst/>
                    </a:prstGeom>
                    <a:ln w="25400">
                      <a:solidFill>
                        <a:srgbClr val="000000"/>
                      </a:solidFill>
                      <a:prstDash val="solid"/>
                    </a:ln>
                  </pic:spPr>
                </pic:pic>
              </a:graphicData>
            </a:graphic>
          </wp:inline>
        </w:drawing>
      </w:r>
    </w:p>
    <w:p w14:paraId="11F74BDF" w14:textId="77777777" w:rsidR="00FB5EFC" w:rsidRDefault="006236A6" w:rsidP="007D2097">
      <w:pPr>
        <w:jc w:val="center"/>
        <w:rPr>
          <w:lang w:val="en-GB"/>
        </w:rPr>
      </w:pPr>
      <w:r w:rsidRPr="00530AA3">
        <w:rPr>
          <w:lang w:val="en-GB"/>
        </w:rPr>
        <w:t>(Source: GOV, 2023a)</w:t>
      </w:r>
    </w:p>
    <w:p w14:paraId="7839066C" w14:textId="77777777" w:rsidR="00FB5EFC" w:rsidRDefault="00FB5EFC" w:rsidP="007D2097">
      <w:pPr>
        <w:jc w:val="center"/>
        <w:rPr>
          <w:lang w:val="en-GB"/>
        </w:rPr>
      </w:pPr>
    </w:p>
    <w:p w14:paraId="40CE900E" w14:textId="77777777" w:rsidR="00FB5EFC" w:rsidRDefault="00FB5EFC" w:rsidP="007D2097">
      <w:pPr>
        <w:jc w:val="center"/>
        <w:rPr>
          <w:lang w:val="en-GB"/>
        </w:rPr>
      </w:pPr>
    </w:p>
    <w:p w14:paraId="6E593504" w14:textId="3EB8562B" w:rsidR="002E1031" w:rsidRPr="00530AA3" w:rsidRDefault="006236A6" w:rsidP="007D2097">
      <w:pPr>
        <w:jc w:val="center"/>
        <w:rPr>
          <w:lang w:val="en-GB"/>
        </w:rPr>
      </w:pPr>
      <w:r w:rsidRPr="00530AA3">
        <w:rPr>
          <w:lang w:val="en-GB"/>
        </w:rPr>
        <w:br w:type="page"/>
      </w:r>
    </w:p>
    <w:sectPr w:rsidR="002E1031" w:rsidRPr="00530AA3" w:rsidSect="008E0EDC">
      <w:footerReference w:type="default" r:id="rId20"/>
      <w:type w:val="continuous"/>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0C376" w14:textId="77777777" w:rsidR="00D53A87" w:rsidRDefault="00D53A87">
      <w:pPr>
        <w:spacing w:before="0" w:line="240" w:lineRule="auto"/>
      </w:pPr>
      <w:r>
        <w:separator/>
      </w:r>
    </w:p>
  </w:endnote>
  <w:endnote w:type="continuationSeparator" w:id="0">
    <w:p w14:paraId="603ED6F0" w14:textId="77777777" w:rsidR="00D53A87" w:rsidRDefault="00D53A8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279F" w14:textId="77777777" w:rsidR="008815CA" w:rsidRDefault="008815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C2CE" w14:textId="3249ACCA" w:rsidR="002E1031" w:rsidRPr="009A4F65" w:rsidRDefault="002E1031" w:rsidP="008815CA">
    <w:pPr>
      <w:pStyle w:val="Footer"/>
      <w:jc w:val="right"/>
      <w:rPr>
        <w:sz w:val="20"/>
        <w:szCs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C944B" w14:textId="1679340C" w:rsidR="008815CA" w:rsidRDefault="008815CA" w:rsidP="008815CA">
    <w:pPr>
      <w:pStyle w:val="Footer"/>
      <w:jc w:val="center"/>
    </w:pPr>
  </w:p>
  <w:p w14:paraId="1A986712" w14:textId="77777777" w:rsidR="008815CA" w:rsidRDefault="008815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031396"/>
      <w:docPartObj>
        <w:docPartGallery w:val="Page Numbers (Bottom of Page)"/>
        <w:docPartUnique/>
      </w:docPartObj>
    </w:sdtPr>
    <w:sdtContent>
      <w:p w14:paraId="2F6B1CDA" w14:textId="77777777" w:rsidR="008E0EDC" w:rsidRDefault="008E0EDC">
        <w:pPr>
          <w:pStyle w:val="Footer"/>
          <w:jc w:val="right"/>
        </w:pPr>
        <w:r>
          <w:fldChar w:fldCharType="begin"/>
        </w:r>
        <w:r>
          <w:instrText>PAGE   \* MERGEFORMAT</w:instrText>
        </w:r>
        <w:r>
          <w:fldChar w:fldCharType="separate"/>
        </w:r>
        <w:r>
          <w:rPr>
            <w:lang w:val="en-GB"/>
          </w:rPr>
          <w:t>2</w:t>
        </w:r>
        <w:r>
          <w:fldChar w:fldCharType="end"/>
        </w:r>
      </w:p>
    </w:sdtContent>
  </w:sdt>
  <w:p w14:paraId="3B3EA6B2" w14:textId="77777777" w:rsidR="008E0EDC" w:rsidRPr="009A4F65" w:rsidRDefault="008E0EDC" w:rsidP="008815CA">
    <w:pPr>
      <w:pStyle w:val="Footer"/>
      <w:jc w:val="right"/>
      <w:rPr>
        <w:sz w:val="20"/>
        <w:szCs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E3952" w14:textId="77777777" w:rsidR="00D53A87" w:rsidRDefault="00D53A87">
      <w:pPr>
        <w:spacing w:before="0" w:line="240" w:lineRule="auto"/>
      </w:pPr>
      <w:r>
        <w:separator/>
      </w:r>
    </w:p>
  </w:footnote>
  <w:footnote w:type="continuationSeparator" w:id="0">
    <w:p w14:paraId="5714B8CA" w14:textId="77777777" w:rsidR="00D53A87" w:rsidRDefault="00D53A8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EE6E7" w14:textId="77777777" w:rsidR="008815CA" w:rsidRDefault="008815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D613C" w14:textId="77777777" w:rsidR="008815CA" w:rsidRDefault="008815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AC0F1" w14:textId="77777777" w:rsidR="008815CA" w:rsidRDefault="008815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F0CAE"/>
    <w:multiLevelType w:val="multilevel"/>
    <w:tmpl w:val="289EC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F05A18"/>
    <w:multiLevelType w:val="multilevel"/>
    <w:tmpl w:val="05E0B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672C2B"/>
    <w:multiLevelType w:val="multilevel"/>
    <w:tmpl w:val="5A0CD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9211D6"/>
    <w:multiLevelType w:val="multilevel"/>
    <w:tmpl w:val="069E3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0538023">
    <w:abstractNumId w:val="3"/>
  </w:num>
  <w:num w:numId="2" w16cid:durableId="1943302013">
    <w:abstractNumId w:val="1"/>
  </w:num>
  <w:num w:numId="3" w16cid:durableId="648705723">
    <w:abstractNumId w:val="2"/>
  </w:num>
  <w:num w:numId="4" w16cid:durableId="652104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031"/>
    <w:rsid w:val="00002A6A"/>
    <w:rsid w:val="000079B4"/>
    <w:rsid w:val="0005710A"/>
    <w:rsid w:val="000D1D52"/>
    <w:rsid w:val="00114C88"/>
    <w:rsid w:val="001172C1"/>
    <w:rsid w:val="00135FF2"/>
    <w:rsid w:val="00170813"/>
    <w:rsid w:val="00177291"/>
    <w:rsid w:val="001848DD"/>
    <w:rsid w:val="00193915"/>
    <w:rsid w:val="00194C35"/>
    <w:rsid w:val="00296197"/>
    <w:rsid w:val="002E1031"/>
    <w:rsid w:val="002E1F51"/>
    <w:rsid w:val="0032292E"/>
    <w:rsid w:val="00336BDC"/>
    <w:rsid w:val="00377DE5"/>
    <w:rsid w:val="003B6BB9"/>
    <w:rsid w:val="003E225E"/>
    <w:rsid w:val="003E4EF4"/>
    <w:rsid w:val="003E745D"/>
    <w:rsid w:val="00442151"/>
    <w:rsid w:val="004538FD"/>
    <w:rsid w:val="004F6CC7"/>
    <w:rsid w:val="00507F88"/>
    <w:rsid w:val="00530AA3"/>
    <w:rsid w:val="00546A8A"/>
    <w:rsid w:val="0055067E"/>
    <w:rsid w:val="00572BF1"/>
    <w:rsid w:val="00577532"/>
    <w:rsid w:val="00592A5D"/>
    <w:rsid w:val="005A696A"/>
    <w:rsid w:val="005B49B5"/>
    <w:rsid w:val="005C2AB0"/>
    <w:rsid w:val="005D4D0E"/>
    <w:rsid w:val="006236A6"/>
    <w:rsid w:val="006F2929"/>
    <w:rsid w:val="006F7D73"/>
    <w:rsid w:val="00700A6A"/>
    <w:rsid w:val="0076108B"/>
    <w:rsid w:val="00766483"/>
    <w:rsid w:val="00772A82"/>
    <w:rsid w:val="0079383D"/>
    <w:rsid w:val="007A6EE9"/>
    <w:rsid w:val="007D2097"/>
    <w:rsid w:val="007D3DC6"/>
    <w:rsid w:val="008730A2"/>
    <w:rsid w:val="008815CA"/>
    <w:rsid w:val="00881BDF"/>
    <w:rsid w:val="008E0EDC"/>
    <w:rsid w:val="008E42C4"/>
    <w:rsid w:val="00905614"/>
    <w:rsid w:val="00994D8D"/>
    <w:rsid w:val="009A235C"/>
    <w:rsid w:val="009A4F65"/>
    <w:rsid w:val="009A6E96"/>
    <w:rsid w:val="009F620E"/>
    <w:rsid w:val="00A217AF"/>
    <w:rsid w:val="00A53CEE"/>
    <w:rsid w:val="00A56AD6"/>
    <w:rsid w:val="00AC6103"/>
    <w:rsid w:val="00AE6109"/>
    <w:rsid w:val="00B334B1"/>
    <w:rsid w:val="00B63A55"/>
    <w:rsid w:val="00B77504"/>
    <w:rsid w:val="00B867BE"/>
    <w:rsid w:val="00B90951"/>
    <w:rsid w:val="00BD0ECF"/>
    <w:rsid w:val="00C122E4"/>
    <w:rsid w:val="00C41975"/>
    <w:rsid w:val="00C61744"/>
    <w:rsid w:val="00C906A5"/>
    <w:rsid w:val="00CA0D56"/>
    <w:rsid w:val="00CA4E26"/>
    <w:rsid w:val="00D3571E"/>
    <w:rsid w:val="00D53A87"/>
    <w:rsid w:val="00D759C1"/>
    <w:rsid w:val="00E11E59"/>
    <w:rsid w:val="00E314F8"/>
    <w:rsid w:val="00E4022B"/>
    <w:rsid w:val="00E50432"/>
    <w:rsid w:val="00EB7615"/>
    <w:rsid w:val="00F07026"/>
    <w:rsid w:val="00F3251D"/>
    <w:rsid w:val="00FA4F9C"/>
    <w:rsid w:val="00FB5EFC"/>
    <w:rsid w:val="00FD00AD"/>
    <w:rsid w:val="00FD31B3"/>
    <w:rsid w:val="00FD5DB4"/>
    <w:rsid w:val="00FF55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2ACAA"/>
  <w15:docId w15:val="{1B184FFC-0F8B-4A4D-AD3B-A9CCEC84F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53CE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CEE"/>
    <w:rPr>
      <w:rFonts w:ascii="Segoe UI" w:hAnsi="Segoe UI" w:cs="Segoe UI"/>
      <w:sz w:val="18"/>
      <w:szCs w:val="18"/>
    </w:rPr>
  </w:style>
  <w:style w:type="paragraph" w:styleId="Header">
    <w:name w:val="header"/>
    <w:basedOn w:val="Normal"/>
    <w:link w:val="HeaderChar"/>
    <w:uiPriority w:val="99"/>
    <w:unhideWhenUsed/>
    <w:rsid w:val="00E314F8"/>
    <w:pPr>
      <w:tabs>
        <w:tab w:val="center" w:pos="4513"/>
        <w:tab w:val="right" w:pos="9026"/>
      </w:tabs>
      <w:spacing w:before="0" w:line="240" w:lineRule="auto"/>
    </w:pPr>
  </w:style>
  <w:style w:type="character" w:customStyle="1" w:styleId="HeaderChar">
    <w:name w:val="Header Char"/>
    <w:basedOn w:val="DefaultParagraphFont"/>
    <w:link w:val="Header"/>
    <w:uiPriority w:val="99"/>
    <w:rsid w:val="00E314F8"/>
  </w:style>
  <w:style w:type="paragraph" w:styleId="Footer">
    <w:name w:val="footer"/>
    <w:basedOn w:val="Normal"/>
    <w:link w:val="FooterChar"/>
    <w:uiPriority w:val="99"/>
    <w:unhideWhenUsed/>
    <w:rsid w:val="00E314F8"/>
    <w:pPr>
      <w:tabs>
        <w:tab w:val="center" w:pos="4513"/>
        <w:tab w:val="right" w:pos="9026"/>
      </w:tabs>
      <w:spacing w:before="0" w:line="240" w:lineRule="auto"/>
    </w:pPr>
  </w:style>
  <w:style w:type="character" w:customStyle="1" w:styleId="FooterChar">
    <w:name w:val="Footer Char"/>
    <w:basedOn w:val="DefaultParagraphFont"/>
    <w:link w:val="Footer"/>
    <w:uiPriority w:val="99"/>
    <w:rsid w:val="00E314F8"/>
  </w:style>
  <w:style w:type="paragraph" w:styleId="NormalWeb">
    <w:name w:val="Normal (Web)"/>
    <w:basedOn w:val="Normal"/>
    <w:uiPriority w:val="99"/>
    <w:unhideWhenUsed/>
    <w:rsid w:val="00994D8D"/>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A696A"/>
    <w:rPr>
      <w:color w:val="0000FF" w:themeColor="hyperlink"/>
      <w:u w:val="single"/>
    </w:rPr>
  </w:style>
  <w:style w:type="paragraph" w:styleId="TOCHeading">
    <w:name w:val="TOC Heading"/>
    <w:basedOn w:val="Heading1"/>
    <w:next w:val="Normal"/>
    <w:uiPriority w:val="39"/>
    <w:unhideWhenUsed/>
    <w:qFormat/>
    <w:rsid w:val="00377DE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77DE5"/>
    <w:pPr>
      <w:spacing w:after="100"/>
    </w:pPr>
  </w:style>
  <w:style w:type="paragraph" w:styleId="TOC2">
    <w:name w:val="toc 2"/>
    <w:basedOn w:val="Normal"/>
    <w:next w:val="Normal"/>
    <w:autoRedefine/>
    <w:uiPriority w:val="39"/>
    <w:unhideWhenUsed/>
    <w:rsid w:val="00377DE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745259">
      <w:bodyDiv w:val="1"/>
      <w:marLeft w:val="0"/>
      <w:marRight w:val="0"/>
      <w:marTop w:val="0"/>
      <w:marBottom w:val="0"/>
      <w:divBdr>
        <w:top w:val="none" w:sz="0" w:space="0" w:color="auto"/>
        <w:left w:val="none" w:sz="0" w:space="0" w:color="auto"/>
        <w:bottom w:val="none" w:sz="0" w:space="0" w:color="auto"/>
        <w:right w:val="none" w:sz="0" w:space="0" w:color="auto"/>
      </w:divBdr>
    </w:div>
    <w:div w:id="18823993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21D59-B414-4197-8E49-56FFDE05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7277</Words>
  <Characters>41485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Mary Golemanova</cp:lastModifiedBy>
  <cp:revision>2</cp:revision>
  <dcterms:created xsi:type="dcterms:W3CDTF">2023-08-19T21:40:00Z</dcterms:created>
  <dcterms:modified xsi:type="dcterms:W3CDTF">2023-08-19T21:40:00Z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9429ed37f3f460ec73f8056a622a3da4edab2d47ea65c70be9c921d35bfbbd93</vt:lpwstr>
  </property>
</Properties>
</file>