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4391F" w14:textId="77777777" w:rsidR="00D01B52" w:rsidRDefault="00D01B52" w:rsidP="003C154B">
      <w:pPr>
        <w:pStyle w:val="SMUARIAL14BOLD"/>
        <w:spacing w:before="0"/>
        <w:jc w:val="center"/>
      </w:pPr>
    </w:p>
    <w:p w14:paraId="7997FD81" w14:textId="77777777" w:rsidR="00D01B52" w:rsidRDefault="00D01B52" w:rsidP="00D01B52">
      <w:pPr>
        <w:pStyle w:val="SMUARIAL14BOLD"/>
        <w:spacing w:before="0"/>
        <w:jc w:val="center"/>
      </w:pPr>
      <w:r>
        <w:rPr>
          <w:noProof/>
        </w:rPr>
        <w:drawing>
          <wp:inline distT="0" distB="0" distL="0" distR="0" wp14:anchorId="36C313DE" wp14:editId="74DE0AA8">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56E541BC" w14:textId="77777777" w:rsidR="00D01B52" w:rsidRDefault="00D01B52" w:rsidP="00D01B52">
      <w:pPr>
        <w:pStyle w:val="SMUARIAL14BOLD"/>
        <w:spacing w:before="0"/>
        <w:jc w:val="center"/>
      </w:pPr>
    </w:p>
    <w:p w14:paraId="3417BD83" w14:textId="77777777" w:rsidR="00D01B52" w:rsidRPr="008718E2" w:rsidRDefault="00D01B52" w:rsidP="00D01B52">
      <w:pPr>
        <w:spacing w:line="360" w:lineRule="auto"/>
        <w:jc w:val="center"/>
        <w:rPr>
          <w:rStyle w:val="eop"/>
          <w:rFonts w:ascii="Times" w:hAnsi="Times" w:cs="Arial"/>
          <w:color w:val="000000"/>
          <w:shd w:val="clear" w:color="auto" w:fill="FFFFFF"/>
        </w:rPr>
      </w:pPr>
      <w:r w:rsidRPr="008718E2">
        <w:rPr>
          <w:rStyle w:val="normaltextrun"/>
          <w:rFonts w:ascii="Times" w:hAnsi="Times" w:cs="Arial"/>
          <w:b/>
          <w:bCs/>
          <w:color w:val="000000"/>
          <w:shd w:val="clear" w:color="auto" w:fill="FFFFFF"/>
        </w:rPr>
        <w:t>M6X02255</w:t>
      </w:r>
      <w:r w:rsidRPr="008718E2">
        <w:rPr>
          <w:rStyle w:val="normaltextrun"/>
          <w:b/>
          <w:bCs/>
          <w:color w:val="000000"/>
          <w:shd w:val="clear" w:color="auto" w:fill="FFFFFF"/>
        </w:rPr>
        <w:t> </w:t>
      </w:r>
      <w:r w:rsidRPr="008718E2">
        <w:rPr>
          <w:rStyle w:val="eop"/>
          <w:rFonts w:ascii="Times" w:hAnsi="Times" w:cs="Arial"/>
          <w:color w:val="000000"/>
          <w:shd w:val="clear" w:color="auto" w:fill="FFFFFF"/>
        </w:rPr>
        <w:t> </w:t>
      </w:r>
    </w:p>
    <w:p w14:paraId="17217526" w14:textId="542876CC" w:rsidR="00D01B52" w:rsidRPr="00545661" w:rsidRDefault="00D01B52" w:rsidP="00545661">
      <w:pPr>
        <w:spacing w:line="360" w:lineRule="auto"/>
        <w:jc w:val="center"/>
        <w:rPr>
          <w:rFonts w:ascii="Times" w:hAnsi="Times" w:cs="Arial"/>
          <w:b/>
        </w:rPr>
      </w:pPr>
      <w:r w:rsidRPr="008718E2">
        <w:rPr>
          <w:rStyle w:val="normaltextrun"/>
          <w:rFonts w:ascii="Times" w:hAnsi="Times" w:cs="Arial"/>
          <w:b/>
          <w:bCs/>
          <w:color w:val="000000"/>
          <w:shd w:val="clear" w:color="auto" w:fill="FFFFFF"/>
        </w:rPr>
        <w:t>Mental</w:t>
      </w:r>
      <w:r w:rsidRPr="008718E2">
        <w:rPr>
          <w:rStyle w:val="normaltextrun"/>
          <w:b/>
          <w:bCs/>
          <w:color w:val="000000"/>
          <w:shd w:val="clear" w:color="auto" w:fill="FFFFFF"/>
        </w:rPr>
        <w:t> </w:t>
      </w:r>
      <w:r w:rsidRPr="008718E2">
        <w:rPr>
          <w:rStyle w:val="normaltextrun"/>
          <w:rFonts w:ascii="Times" w:hAnsi="Times" w:cs="Arial"/>
          <w:b/>
          <w:bCs/>
          <w:color w:val="000000"/>
          <w:shd w:val="clear" w:color="auto" w:fill="FFFFFF"/>
        </w:rPr>
        <w:t>health and the ageing population</w:t>
      </w:r>
      <w:r w:rsidRPr="008718E2">
        <w:rPr>
          <w:rStyle w:val="eop"/>
          <w:rFonts w:ascii="Times" w:hAnsi="Times" w:cs="Arial"/>
          <w:color w:val="000000"/>
          <w:shd w:val="clear" w:color="auto" w:fill="FFFFFF"/>
        </w:rPr>
        <w:t> </w:t>
      </w:r>
    </w:p>
    <w:p w14:paraId="58687CE7" w14:textId="2C5C5B0C" w:rsidR="00D01B52" w:rsidRDefault="00D01B52" w:rsidP="003A53D3">
      <w:pPr>
        <w:spacing w:line="360" w:lineRule="auto"/>
      </w:pPr>
      <w:r w:rsidRPr="00EC67EB">
        <w:t>Intervention proposal</w:t>
      </w:r>
    </w:p>
    <w:p w14:paraId="4D5C61B3" w14:textId="3B8C8B1A" w:rsidR="00D01B52" w:rsidRPr="00EC67EB" w:rsidRDefault="00D01B52" w:rsidP="003A53D3">
      <w:pPr>
        <w:spacing w:line="360" w:lineRule="auto"/>
      </w:pPr>
      <w:r w:rsidRPr="00EC67EB">
        <w:t xml:space="preserve">Dementia UK (Welsh Branch) has asked you to create an intervention to help an elderly person/family with Dementia. This will be assessed in two parts (see below). </w:t>
      </w:r>
    </w:p>
    <w:p w14:paraId="6C1CE871" w14:textId="77777777" w:rsidR="00D01B52" w:rsidRDefault="00D01B52" w:rsidP="003A53D3">
      <w:pPr>
        <w:spacing w:line="360" w:lineRule="auto"/>
      </w:pPr>
    </w:p>
    <w:p w14:paraId="2C0E1DC7" w14:textId="77777777" w:rsidR="00D01B52" w:rsidRDefault="00D01B52" w:rsidP="003A53D3">
      <w:pPr>
        <w:spacing w:line="360" w:lineRule="auto"/>
      </w:pPr>
      <w:r w:rsidRPr="00234D61">
        <w:t xml:space="preserve">Part 1: approximately 1000 words </w:t>
      </w:r>
    </w:p>
    <w:p w14:paraId="34993655" w14:textId="77777777" w:rsidR="00D01B52" w:rsidRDefault="00D01B52" w:rsidP="003A53D3">
      <w:pPr>
        <w:spacing w:line="360" w:lineRule="auto"/>
      </w:pPr>
      <w:r w:rsidRPr="00234D61">
        <w:t xml:space="preserve">This part will include documents such as Government policies, initiatives and briefing reports that address Dementia care and provision for the elderly in Wales. Alongside these you must provide a narrative to explain what the documents are and how they support care and provision. This part will help you to understand what interventions/provisions exist for those with Dementia so will help guide your intervention proposal (part 2). </w:t>
      </w:r>
    </w:p>
    <w:p w14:paraId="74C628F4" w14:textId="77777777" w:rsidR="00D01B52" w:rsidRDefault="00D01B52" w:rsidP="00D01B52"/>
    <w:p w14:paraId="711DFCD1" w14:textId="77777777" w:rsidR="00D01B52" w:rsidRDefault="00D01B52" w:rsidP="00D01B52"/>
    <w:p w14:paraId="2678D896" w14:textId="5B46E42A" w:rsidR="00D01B52" w:rsidRDefault="00D01B52" w:rsidP="00D01B52">
      <w:pPr>
        <w:spacing w:line="360" w:lineRule="auto"/>
        <w:rPr>
          <w:rFonts w:ascii="Times" w:hAnsi="Times"/>
        </w:rPr>
      </w:pPr>
      <w:r w:rsidRPr="00486E3C">
        <w:rPr>
          <w:rFonts w:ascii="Times" w:hAnsi="Times"/>
        </w:rPr>
        <w:t xml:space="preserve">  Dementia is a destructive disease which has a significant physical, emotional and financial burden on an individual. Not only does it have a detrimental </w:t>
      </w:r>
      <w:r w:rsidR="006840F8" w:rsidRPr="00486E3C">
        <w:rPr>
          <w:rFonts w:ascii="Times" w:hAnsi="Times"/>
        </w:rPr>
        <w:t>effect</w:t>
      </w:r>
      <w:r w:rsidRPr="00486E3C">
        <w:rPr>
          <w:rFonts w:ascii="Times" w:hAnsi="Times"/>
        </w:rPr>
        <w:t xml:space="preserve"> </w:t>
      </w:r>
      <w:r w:rsidR="006840F8">
        <w:rPr>
          <w:rFonts w:ascii="Times" w:hAnsi="Times"/>
        </w:rPr>
        <w:t xml:space="preserve">on </w:t>
      </w:r>
      <w:r w:rsidRPr="00486E3C">
        <w:rPr>
          <w:rFonts w:ascii="Times" w:hAnsi="Times"/>
        </w:rPr>
        <w:t>the person, but it also on their caregivers and society. Dementia is a clinical syndrome</w:t>
      </w:r>
      <w:r>
        <w:rPr>
          <w:rFonts w:ascii="Times" w:hAnsi="Times"/>
        </w:rPr>
        <w:t xml:space="preserve"> that</w:t>
      </w:r>
      <w:r w:rsidRPr="00486E3C">
        <w:rPr>
          <w:rFonts w:ascii="Times" w:hAnsi="Times"/>
        </w:rPr>
        <w:t xml:space="preserve"> is characterized by cognitive decline which destructs the ability to function independently. </w:t>
      </w:r>
      <w:r>
        <w:rPr>
          <w:rFonts w:ascii="Times" w:hAnsi="Times"/>
        </w:rPr>
        <w:t xml:space="preserve">The symptoms of dementia are gradual, </w:t>
      </w:r>
      <w:proofErr w:type="gramStart"/>
      <w:r>
        <w:rPr>
          <w:rFonts w:ascii="Times" w:hAnsi="Times"/>
        </w:rPr>
        <w:t>persistent</w:t>
      </w:r>
      <w:proofErr w:type="gramEnd"/>
      <w:r>
        <w:rPr>
          <w:rFonts w:ascii="Times" w:hAnsi="Times"/>
        </w:rPr>
        <w:t xml:space="preserve"> and progressive. There are several changes in cognition, </w:t>
      </w:r>
      <w:proofErr w:type="gramStart"/>
      <w:r>
        <w:rPr>
          <w:rFonts w:ascii="Times" w:hAnsi="Times"/>
        </w:rPr>
        <w:t>function</w:t>
      </w:r>
      <w:proofErr w:type="gramEnd"/>
      <w:r>
        <w:rPr>
          <w:rFonts w:ascii="Times" w:hAnsi="Times"/>
        </w:rPr>
        <w:t xml:space="preserve"> and behaviours of those who suffer from this disease.</w:t>
      </w:r>
      <w:r w:rsidRPr="0015236C">
        <w:rPr>
          <w:rFonts w:ascii="Times" w:hAnsi="Times"/>
        </w:rPr>
        <w:t xml:space="preserve"> </w:t>
      </w:r>
      <w:r>
        <w:rPr>
          <w:rFonts w:ascii="Times" w:hAnsi="Times"/>
        </w:rPr>
        <w:t xml:space="preserve">(Duong, Patel &amp; Chang, 2017). Individuals may present symptoms of dementia differently, some of these symptoms may include communication and language impairments, memory loss, agnosia, </w:t>
      </w:r>
      <w:proofErr w:type="gramStart"/>
      <w:r>
        <w:rPr>
          <w:rFonts w:ascii="Times" w:hAnsi="Times"/>
        </w:rPr>
        <w:t>apraxia</w:t>
      </w:r>
      <w:proofErr w:type="gramEnd"/>
      <w:r>
        <w:rPr>
          <w:rFonts w:ascii="Times" w:hAnsi="Times"/>
        </w:rPr>
        <w:t xml:space="preserve"> and impaired executive function (planning, judgement and reasoning). The cognitive impairment comes from injury to the cerebral cortex which is caused by synaptic failure, inflammation and change to the cerebral metabolism. There are also many behavioural and psychological symptoms of dementia. The most common include aggression, agitation, apathy, hallucinations, and delusions. Individuals displaying these symptoms may be dealing with substantial distress and could possibly be a safety risk to themselves and those around them. (Duong, Patel &amp; Chang, 2017).</w:t>
      </w:r>
    </w:p>
    <w:p w14:paraId="0519B34F" w14:textId="77777777" w:rsidR="00D01B52" w:rsidRPr="001C6193" w:rsidRDefault="00D01B52" w:rsidP="00D01B52">
      <w:pPr>
        <w:spacing w:line="360" w:lineRule="auto"/>
        <w:rPr>
          <w:rFonts w:ascii="Times" w:hAnsi="Times"/>
        </w:rPr>
      </w:pPr>
      <w:r>
        <w:rPr>
          <w:rFonts w:ascii="Times" w:hAnsi="Times"/>
        </w:rPr>
        <w:t xml:space="preserve">    Most behavioural and psychological symptoms such as inappropriate behaviours, relentlessness and repetitive behaviours do not respond well to pharmacotherapy. ‘Neurocognitive disorder’ replaced the term ‘dementia’ in the DSM-V which was referred to as ‘dementia, delirium, amnestic and other cognitive </w:t>
      </w:r>
      <w:proofErr w:type="gramStart"/>
      <w:r>
        <w:rPr>
          <w:rFonts w:ascii="Times" w:hAnsi="Times"/>
        </w:rPr>
        <w:t>disorders’</w:t>
      </w:r>
      <w:proofErr w:type="gramEnd"/>
      <w:r>
        <w:rPr>
          <w:rFonts w:ascii="Times" w:hAnsi="Times"/>
        </w:rPr>
        <w:t xml:space="preserve">. Learning and memory, language, executive function, complex attention, social cognition and perceptual motor are the six cognitive domains which are affected by dementia. Depending on the severity of the </w:t>
      </w:r>
      <w:r w:rsidRPr="001C6193">
        <w:rPr>
          <w:rFonts w:ascii="Times" w:hAnsi="Times"/>
        </w:rPr>
        <w:t>symptoms, the neurocognitive disorder can be classified from mild to major. (Duong, Patel &amp; Chang, 2017).</w:t>
      </w:r>
    </w:p>
    <w:p w14:paraId="460095BF" w14:textId="77777777" w:rsidR="00D01B52" w:rsidRDefault="00D01B52" w:rsidP="00D01B52">
      <w:pPr>
        <w:spacing w:line="360" w:lineRule="auto"/>
        <w:rPr>
          <w:rFonts w:ascii="Times" w:hAnsi="Times"/>
        </w:rPr>
      </w:pPr>
      <w:r w:rsidRPr="001C6193">
        <w:rPr>
          <w:rFonts w:ascii="Times" w:hAnsi="Times"/>
        </w:rPr>
        <w:lastRenderedPageBreak/>
        <w:t xml:space="preserve">    Dementia is the top health concern in Wales with near 45,000 people living with the disease. This number is expected to rise over the next decade which has a great </w:t>
      </w:r>
      <w:proofErr w:type="spellStart"/>
      <w:r w:rsidRPr="001C6193">
        <w:rPr>
          <w:rFonts w:ascii="Times" w:hAnsi="Times"/>
        </w:rPr>
        <w:t>affect</w:t>
      </w:r>
      <w:proofErr w:type="spellEnd"/>
      <w:r w:rsidRPr="001C6193">
        <w:rPr>
          <w:rFonts w:ascii="Times" w:hAnsi="Times"/>
        </w:rPr>
        <w:t xml:space="preserve"> on financial and human impact. The cost to the Welsh economy every year is approximately £1.4 billion which includes costs to the NHS and social services. </w:t>
      </w:r>
      <w:r w:rsidRPr="001C6193">
        <w:rPr>
          <w:rFonts w:ascii="Times" w:hAnsi="Times" w:cs="Open Sans"/>
          <w:color w:val="000000"/>
          <w:shd w:val="clear" w:color="auto" w:fill="FFFFFF"/>
        </w:rPr>
        <w:t>("The Triangle of Care Carers Included: A Guide to Best Practice for Dementia Care in Wales", 2021)</w:t>
      </w:r>
    </w:p>
    <w:p w14:paraId="1F7D9522" w14:textId="77777777" w:rsidR="00D01B52" w:rsidRDefault="00D01B52" w:rsidP="00D01B52">
      <w:pPr>
        <w:spacing w:line="360" w:lineRule="auto"/>
        <w:rPr>
          <w:rFonts w:ascii="Times" w:hAnsi="Times"/>
        </w:rPr>
      </w:pPr>
      <w:r>
        <w:rPr>
          <w:rFonts w:ascii="Times" w:hAnsi="Times"/>
        </w:rPr>
        <w:t xml:space="preserve">    The Cabinet Secretary for Health and Social Services in Wales, Vaughan Gething stated that they have a clear vision for Wales to be a dementia friendly nation that understand the rights of those who suffer with dementia and wants to support them in order to feel valued and to live as independently as they can in their own communities. (Welsh Government, 2018).  The Welsh Government have committed to promoting the rights, </w:t>
      </w:r>
      <w:proofErr w:type="gramStart"/>
      <w:r>
        <w:rPr>
          <w:rFonts w:ascii="Times" w:hAnsi="Times"/>
        </w:rPr>
        <w:t>dignity</w:t>
      </w:r>
      <w:proofErr w:type="gramEnd"/>
      <w:r>
        <w:rPr>
          <w:rFonts w:ascii="Times" w:hAnsi="Times"/>
        </w:rPr>
        <w:t xml:space="preserve"> and autonomy of those living with dementia. They have worked closely with Dementia Action Alliance and have worked with individuals who are dealing with dementia to create the following statements. Firstly, those living with dementia have the right to be recognised for who they are, to be able to make personal choices about their own lives which include contributing to society and taking risks. In addition, those living with dementia have the right to continue with their day to day lives which include family, without discrimination or unfair costs </w:t>
      </w:r>
      <w:proofErr w:type="gramStart"/>
      <w:r>
        <w:rPr>
          <w:rFonts w:ascii="Times" w:hAnsi="Times"/>
        </w:rPr>
        <w:t>in order to</w:t>
      </w:r>
      <w:proofErr w:type="gramEnd"/>
      <w:r>
        <w:rPr>
          <w:rFonts w:ascii="Times" w:hAnsi="Times"/>
        </w:rPr>
        <w:t xml:space="preserve"> be accepted and included in their communities to ensure that individuals are not isolated or are lonely. People with dementia have the right to early and accurate diagnosis. Alongside this, that they can receive properly funded care and treatment from people who understand how dementia affects people. This is crucial, no matter where the individual may live. Furthermore, they ask for the right to be respected and provided with opportunities such as education, support, </w:t>
      </w:r>
      <w:proofErr w:type="gramStart"/>
      <w:r>
        <w:rPr>
          <w:rFonts w:ascii="Times" w:hAnsi="Times"/>
        </w:rPr>
        <w:t>services</w:t>
      </w:r>
      <w:proofErr w:type="gramEnd"/>
      <w:r>
        <w:rPr>
          <w:rFonts w:ascii="Times" w:hAnsi="Times"/>
        </w:rPr>
        <w:t xml:space="preserve"> and training which can benefit them in making plans and decisions about their future. And finally, they have the right to know if they are involved in research which involves cause cure and care for dementia. (Welsh Government, 2018).  </w:t>
      </w:r>
    </w:p>
    <w:p w14:paraId="2FCEFD8A" w14:textId="40AE0C75" w:rsidR="00D01B52" w:rsidRDefault="00D01B52" w:rsidP="00D01B52">
      <w:pPr>
        <w:spacing w:line="360" w:lineRule="auto"/>
        <w:rPr>
          <w:rFonts w:ascii="Times" w:hAnsi="Times"/>
        </w:rPr>
      </w:pPr>
      <w:r>
        <w:rPr>
          <w:rFonts w:ascii="Times" w:hAnsi="Times"/>
        </w:rPr>
        <w:t xml:space="preserve">   The Welsh Government are aware of the importance for individuals with dementia to remain in their own home for as long as possible. People with dementia who experience long hospital admissions start to lose independent living skills. Instead, there are ‘teams around the individual’ which means that there is a need for quick response in crises. This can also include specialist intensive support from agencies such as social services, learning disability teams and community mental health teams which are experiences in crisis resolution support.</w:t>
      </w:r>
      <w:r w:rsidRPr="00EB1741">
        <w:rPr>
          <w:rFonts w:ascii="Times" w:hAnsi="Times"/>
        </w:rPr>
        <w:t xml:space="preserve"> </w:t>
      </w:r>
      <w:r>
        <w:rPr>
          <w:rFonts w:ascii="Times" w:hAnsi="Times"/>
        </w:rPr>
        <w:t xml:space="preserve">(Welsh Government, 2018).  </w:t>
      </w:r>
    </w:p>
    <w:p w14:paraId="7020C3F6" w14:textId="6F751418" w:rsidR="00545661" w:rsidRDefault="00545661" w:rsidP="00D01B52">
      <w:pPr>
        <w:spacing w:line="360" w:lineRule="auto"/>
        <w:rPr>
          <w:rFonts w:ascii="Times" w:hAnsi="Times"/>
        </w:rPr>
      </w:pPr>
      <w:r>
        <w:rPr>
          <w:rFonts w:ascii="Times" w:hAnsi="Times"/>
        </w:rPr>
        <w:t xml:space="preserve">   The gross spending by the local authority in Wales on all older adult care amounts to near £837.2 million in 2019. </w:t>
      </w:r>
      <w:r w:rsidR="00FA079E">
        <w:rPr>
          <w:rFonts w:ascii="Times" w:hAnsi="Times"/>
        </w:rPr>
        <w:t>The Welsh government fund care homes all around Wales which support people living with dementia and for their families. (</w:t>
      </w:r>
      <w:proofErr w:type="spellStart"/>
      <w:r w:rsidR="00FA079E">
        <w:rPr>
          <w:rFonts w:ascii="Times" w:hAnsi="Times"/>
        </w:rPr>
        <w:t>Siôn</w:t>
      </w:r>
      <w:proofErr w:type="spellEnd"/>
      <w:r w:rsidR="00FA079E">
        <w:rPr>
          <w:rFonts w:ascii="Times" w:hAnsi="Times"/>
        </w:rPr>
        <w:t xml:space="preserve"> &amp; </w:t>
      </w:r>
      <w:proofErr w:type="spellStart"/>
      <w:r w:rsidR="00FA079E">
        <w:rPr>
          <w:rFonts w:ascii="Times" w:hAnsi="Times"/>
        </w:rPr>
        <w:t>Trickey</w:t>
      </w:r>
      <w:proofErr w:type="spellEnd"/>
      <w:r w:rsidR="00FA079E">
        <w:rPr>
          <w:rFonts w:ascii="Times" w:hAnsi="Times"/>
        </w:rPr>
        <w:t>, 2020).</w:t>
      </w:r>
    </w:p>
    <w:p w14:paraId="17337A1D" w14:textId="28FB02FA" w:rsidR="00D01B52" w:rsidRPr="00545661" w:rsidRDefault="00E354BD" w:rsidP="00545661">
      <w:pPr>
        <w:pStyle w:val="SMUARIAL14BOLD"/>
        <w:spacing w:before="0" w:line="360" w:lineRule="auto"/>
        <w:rPr>
          <w:rFonts w:ascii="Times" w:hAnsi="Times"/>
          <w:b w:val="0"/>
          <w:bCs w:val="0"/>
          <w:sz w:val="24"/>
          <w:szCs w:val="24"/>
        </w:rPr>
      </w:pPr>
      <w:r>
        <w:t xml:space="preserve">  </w:t>
      </w:r>
    </w:p>
    <w:p w14:paraId="37440219" w14:textId="77777777" w:rsidR="00D01B52" w:rsidRDefault="00D01B52" w:rsidP="003C154B">
      <w:pPr>
        <w:pStyle w:val="SMUARIAL14BOLD"/>
        <w:spacing w:before="0"/>
        <w:jc w:val="center"/>
      </w:pPr>
    </w:p>
    <w:p w14:paraId="7D73673E" w14:textId="77777777" w:rsidR="00D01B52" w:rsidRDefault="00D01B52" w:rsidP="003C154B">
      <w:pPr>
        <w:pStyle w:val="SMUARIAL14BOLD"/>
        <w:spacing w:before="0"/>
        <w:jc w:val="center"/>
      </w:pPr>
    </w:p>
    <w:p w14:paraId="49EAB4AA" w14:textId="77777777" w:rsidR="00D01B52" w:rsidRDefault="00D01B52" w:rsidP="003C154B">
      <w:pPr>
        <w:pStyle w:val="SMUARIAL14BOLD"/>
        <w:spacing w:before="0"/>
        <w:jc w:val="center"/>
      </w:pPr>
    </w:p>
    <w:p w14:paraId="4381E648" w14:textId="77777777" w:rsidR="00D01B52" w:rsidRDefault="00D01B52" w:rsidP="003C154B">
      <w:pPr>
        <w:pStyle w:val="SMUARIAL14BOLD"/>
        <w:spacing w:before="0"/>
        <w:jc w:val="center"/>
      </w:pPr>
    </w:p>
    <w:p w14:paraId="6AC50DC6" w14:textId="77777777" w:rsidR="00607752" w:rsidRPr="008718E2" w:rsidRDefault="00607752" w:rsidP="008718E2">
      <w:pPr>
        <w:pStyle w:val="paragraph"/>
        <w:spacing w:before="0" w:beforeAutospacing="0" w:after="0" w:afterAutospacing="0" w:line="360" w:lineRule="auto"/>
        <w:jc w:val="both"/>
        <w:textAlignment w:val="baseline"/>
        <w:rPr>
          <w:rStyle w:val="normaltextrun"/>
          <w:rFonts w:ascii="Times" w:hAnsi="Times" w:cs="Arial"/>
        </w:rPr>
      </w:pPr>
    </w:p>
    <w:p w14:paraId="04B4A318" w14:textId="77777777" w:rsidR="00D40194" w:rsidRDefault="00D40194" w:rsidP="008718E2">
      <w:pPr>
        <w:pStyle w:val="paragraph"/>
        <w:spacing w:before="0" w:beforeAutospacing="0" w:after="0" w:afterAutospacing="0" w:line="360" w:lineRule="auto"/>
        <w:jc w:val="both"/>
        <w:textAlignment w:val="baseline"/>
        <w:rPr>
          <w:rStyle w:val="normaltextrun"/>
          <w:rFonts w:ascii="Times" w:hAnsi="Times" w:cs="Arial"/>
        </w:rPr>
      </w:pPr>
    </w:p>
    <w:p w14:paraId="241725BF" w14:textId="6E1DB4F9" w:rsidR="00607752" w:rsidRPr="008718E2" w:rsidRDefault="00607752" w:rsidP="008718E2">
      <w:pPr>
        <w:pStyle w:val="paragraph"/>
        <w:spacing w:before="0" w:beforeAutospacing="0" w:after="0" w:afterAutospacing="0" w:line="360" w:lineRule="auto"/>
        <w:jc w:val="both"/>
        <w:textAlignment w:val="baseline"/>
        <w:rPr>
          <w:rFonts w:ascii="Times" w:hAnsi="Times" w:cs="Segoe UI"/>
        </w:rPr>
      </w:pPr>
      <w:r w:rsidRPr="008718E2">
        <w:rPr>
          <w:rStyle w:val="normaltextrun"/>
          <w:rFonts w:ascii="Times" w:hAnsi="Times" w:cs="Arial"/>
        </w:rPr>
        <w:lastRenderedPageBreak/>
        <w:t>Design an intervention to help</w:t>
      </w:r>
      <w:r w:rsidRPr="008718E2">
        <w:rPr>
          <w:rStyle w:val="normaltextrun"/>
          <w:rFonts w:ascii="Times" w:hAnsi="Times" w:cs="Arial"/>
          <w:lang w:val="en-US"/>
        </w:rPr>
        <w:t> an elderly person or their family deal with Dementia</w:t>
      </w:r>
      <w:r w:rsidRPr="008718E2">
        <w:rPr>
          <w:rStyle w:val="eop"/>
          <w:rFonts w:ascii="Times" w:hAnsi="Times" w:cs="Arial"/>
        </w:rPr>
        <w:t> </w:t>
      </w:r>
      <w:r w:rsidRPr="008718E2">
        <w:rPr>
          <w:rStyle w:val="normaltextrun"/>
          <w:rFonts w:ascii="Times" w:hAnsi="Times" w:cs="Arial"/>
        </w:rPr>
        <w:t>(1500 words).</w:t>
      </w:r>
    </w:p>
    <w:p w14:paraId="5C449119" w14:textId="45673989" w:rsidR="00945CEC" w:rsidRPr="008718E2" w:rsidRDefault="0060533C" w:rsidP="008718E2">
      <w:pPr>
        <w:spacing w:line="360" w:lineRule="auto"/>
        <w:rPr>
          <w:rFonts w:ascii="Times" w:hAnsi="Times" w:cs="Arial"/>
        </w:rPr>
      </w:pPr>
      <w:r w:rsidRPr="008718E2">
        <w:rPr>
          <w:rFonts w:ascii="Times" w:hAnsi="Times" w:cs="Arial"/>
        </w:rPr>
        <w:t>The proposal form will be marked in line with the Level Six Grading Rubric. The boxes below will expand as you type.</w:t>
      </w:r>
      <w:r w:rsidR="00945CEC" w:rsidRPr="008718E2">
        <w:rPr>
          <w:rFonts w:ascii="Times" w:hAnsi="Times" w:cs="Arial"/>
        </w:rPr>
        <w:t xml:space="preserve">  </w:t>
      </w:r>
    </w:p>
    <w:p w14:paraId="7DC14F9E"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46C57715" w14:textId="77777777" w:rsidTr="00753CE4">
        <w:tc>
          <w:tcPr>
            <w:tcW w:w="10368" w:type="dxa"/>
          </w:tcPr>
          <w:p w14:paraId="4FA61573" w14:textId="43C18DD5" w:rsidR="00A40E97" w:rsidRDefault="00086D4F" w:rsidP="00FB5F4A">
            <w:pPr>
              <w:spacing w:line="360" w:lineRule="auto"/>
              <w:rPr>
                <w:rFonts w:ascii="Times" w:hAnsi="Times" w:cs="Arial"/>
              </w:rPr>
            </w:pPr>
            <w:r w:rsidRPr="00FB5F4A">
              <w:rPr>
                <w:rFonts w:ascii="Times" w:hAnsi="Times" w:cs="Arial"/>
                <w:b/>
              </w:rPr>
              <w:t>Suggested</w:t>
            </w:r>
            <w:r w:rsidR="00607752" w:rsidRPr="00FB5F4A">
              <w:rPr>
                <w:rFonts w:ascii="Times" w:hAnsi="Times" w:cs="Arial"/>
                <w:b/>
              </w:rPr>
              <w:t xml:space="preserve"> intervention title</w:t>
            </w:r>
            <w:r w:rsidRPr="00FB5F4A">
              <w:rPr>
                <w:rFonts w:ascii="Times" w:hAnsi="Times" w:cs="Arial"/>
                <w:b/>
              </w:rPr>
              <w:t xml:space="preserve">: </w:t>
            </w:r>
            <w:r w:rsidRPr="00FB5F4A">
              <w:rPr>
                <w:rFonts w:ascii="Times" w:hAnsi="Times" w:cs="Arial"/>
              </w:rPr>
              <w:t xml:space="preserve">(between 10-15 words and </w:t>
            </w:r>
            <w:r w:rsidR="004804FA" w:rsidRPr="00FB5F4A">
              <w:rPr>
                <w:rFonts w:ascii="Times" w:hAnsi="Times" w:cs="Arial"/>
              </w:rPr>
              <w:t>must reflect the essence of you</w:t>
            </w:r>
            <w:r w:rsidR="00107694" w:rsidRPr="00FB5F4A">
              <w:rPr>
                <w:rFonts w:ascii="Times" w:hAnsi="Times" w:cs="Arial"/>
              </w:rPr>
              <w:t xml:space="preserve">r proposed </w:t>
            </w:r>
            <w:r w:rsidR="00607752" w:rsidRPr="00FB5F4A">
              <w:rPr>
                <w:rFonts w:ascii="Times" w:hAnsi="Times" w:cs="Arial"/>
              </w:rPr>
              <w:t>intervention</w:t>
            </w:r>
            <w:r w:rsidR="00441243" w:rsidRPr="00FB5F4A">
              <w:rPr>
                <w:rFonts w:ascii="Times" w:hAnsi="Times" w:cs="Arial"/>
              </w:rPr>
              <w:t>, study design</w:t>
            </w:r>
            <w:r w:rsidR="004804FA" w:rsidRPr="00FB5F4A">
              <w:rPr>
                <w:rFonts w:ascii="Times" w:hAnsi="Times" w:cs="Arial"/>
              </w:rPr>
              <w:t xml:space="preserve"> and study population</w:t>
            </w:r>
            <w:r w:rsidR="00A40E97" w:rsidRPr="00FB5F4A">
              <w:rPr>
                <w:rFonts w:ascii="Times" w:hAnsi="Times" w:cs="Arial"/>
              </w:rPr>
              <w:t xml:space="preserve"> and should be more specific than </w:t>
            </w:r>
            <w:r w:rsidRPr="00FB5F4A">
              <w:rPr>
                <w:rFonts w:ascii="Times" w:hAnsi="Times" w:cs="Arial"/>
              </w:rPr>
              <w:t>a</w:t>
            </w:r>
            <w:r w:rsidR="00A40E97" w:rsidRPr="00FB5F4A">
              <w:rPr>
                <w:rFonts w:ascii="Times" w:hAnsi="Times" w:cs="Arial"/>
              </w:rPr>
              <w:t xml:space="preserve"> broad topic area</w:t>
            </w:r>
            <w:r w:rsidRPr="00FB5F4A">
              <w:rPr>
                <w:rFonts w:ascii="Times" w:hAnsi="Times" w:cs="Arial"/>
              </w:rPr>
              <w:t>)</w:t>
            </w:r>
            <w:r w:rsidR="004804FA" w:rsidRPr="00FB5F4A">
              <w:rPr>
                <w:rFonts w:ascii="Times" w:hAnsi="Times" w:cs="Arial"/>
              </w:rPr>
              <w:t>.</w:t>
            </w:r>
          </w:p>
          <w:p w14:paraId="736AFE37" w14:textId="77777777" w:rsidR="00FB5F4A" w:rsidRPr="00FB5F4A" w:rsidRDefault="00FB5F4A" w:rsidP="00FB5F4A">
            <w:pPr>
              <w:spacing w:line="360" w:lineRule="auto"/>
              <w:rPr>
                <w:rFonts w:ascii="Times" w:hAnsi="Times" w:cs="Arial"/>
              </w:rPr>
            </w:pPr>
          </w:p>
          <w:p w14:paraId="7A33B810" w14:textId="77777777" w:rsidR="003C154B" w:rsidRDefault="00FE23CB" w:rsidP="00FB5F4A">
            <w:pPr>
              <w:spacing w:line="360" w:lineRule="auto"/>
              <w:jc w:val="center"/>
              <w:rPr>
                <w:rFonts w:ascii="Times" w:hAnsi="Times"/>
              </w:rPr>
            </w:pPr>
            <w:r w:rsidRPr="00FB5F4A">
              <w:rPr>
                <w:rFonts w:ascii="Times" w:hAnsi="Times"/>
              </w:rPr>
              <w:t>The importance of nutritional interventions such as the Mediterranean Diet for life improvement in dementia patients.</w:t>
            </w:r>
          </w:p>
          <w:p w14:paraId="3A28B571" w14:textId="45557343" w:rsidR="008718E2" w:rsidRPr="00FB5F4A" w:rsidRDefault="008718E2" w:rsidP="00FB5F4A">
            <w:pPr>
              <w:spacing w:line="360" w:lineRule="auto"/>
              <w:jc w:val="center"/>
              <w:rPr>
                <w:rFonts w:ascii="Times" w:hAnsi="Times"/>
              </w:rPr>
            </w:pPr>
          </w:p>
        </w:tc>
      </w:tr>
    </w:tbl>
    <w:p w14:paraId="207641F7"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57CF3FDA" w14:textId="77777777" w:rsidTr="002C7EA7">
        <w:tc>
          <w:tcPr>
            <w:tcW w:w="10368" w:type="dxa"/>
          </w:tcPr>
          <w:p w14:paraId="73CD5255" w14:textId="57F23B0C" w:rsidR="00086D4F" w:rsidRPr="00FB5F4A" w:rsidRDefault="0075107C" w:rsidP="00FB5F4A">
            <w:pPr>
              <w:spacing w:line="360" w:lineRule="auto"/>
              <w:rPr>
                <w:rFonts w:ascii="Times" w:hAnsi="Times" w:cs="Arial"/>
                <w:b/>
              </w:rPr>
            </w:pPr>
            <w:r w:rsidRPr="00FB5F4A">
              <w:rPr>
                <w:rFonts w:ascii="Times" w:hAnsi="Times" w:cs="Arial"/>
                <w:b/>
              </w:rPr>
              <w:t xml:space="preserve">Please state </w:t>
            </w:r>
            <w:r w:rsidR="00086D4F" w:rsidRPr="00FB5F4A">
              <w:rPr>
                <w:rFonts w:ascii="Times" w:hAnsi="Times" w:cs="Arial"/>
                <w:b/>
              </w:rPr>
              <w:t xml:space="preserve">the aim </w:t>
            </w:r>
            <w:r w:rsidR="004E2539" w:rsidRPr="00FB5F4A">
              <w:rPr>
                <w:rFonts w:ascii="Times" w:hAnsi="Times" w:cs="Arial"/>
                <w:b/>
              </w:rPr>
              <w:t xml:space="preserve">and rationale </w:t>
            </w:r>
            <w:r w:rsidR="00086D4F" w:rsidRPr="00FB5F4A">
              <w:rPr>
                <w:rFonts w:ascii="Times" w:hAnsi="Times" w:cs="Arial"/>
                <w:b/>
              </w:rPr>
              <w:t xml:space="preserve">of </w:t>
            </w:r>
            <w:r w:rsidRPr="00FB5F4A">
              <w:rPr>
                <w:rFonts w:ascii="Times" w:hAnsi="Times" w:cs="Arial"/>
                <w:b/>
              </w:rPr>
              <w:t xml:space="preserve">your </w:t>
            </w:r>
            <w:r w:rsidR="00607752" w:rsidRPr="00FB5F4A">
              <w:rPr>
                <w:rFonts w:ascii="Times" w:hAnsi="Times" w:cs="Arial"/>
                <w:b/>
              </w:rPr>
              <w:t>intervention</w:t>
            </w:r>
            <w:r w:rsidR="00086D4F" w:rsidRPr="00FB5F4A">
              <w:rPr>
                <w:rFonts w:ascii="Times" w:hAnsi="Times" w:cs="Arial"/>
                <w:b/>
              </w:rPr>
              <w:t>:</w:t>
            </w:r>
            <w:r w:rsidR="00CE7478" w:rsidRPr="00FB5F4A">
              <w:rPr>
                <w:rFonts w:ascii="Times" w:hAnsi="Times" w:cs="Arial"/>
                <w:b/>
              </w:rPr>
              <w:t xml:space="preserve"> </w:t>
            </w:r>
            <w:r w:rsidR="00CE7478" w:rsidRPr="00FB5F4A">
              <w:rPr>
                <w:rFonts w:ascii="Times" w:hAnsi="Times" w:cs="Arial"/>
                <w:bCs/>
              </w:rPr>
              <w:t xml:space="preserve">(why is your intervention </w:t>
            </w:r>
            <w:proofErr w:type="gramStart"/>
            <w:r w:rsidR="00CE7478" w:rsidRPr="00FB5F4A">
              <w:rPr>
                <w:rFonts w:ascii="Times" w:hAnsi="Times" w:cs="Arial"/>
                <w:bCs/>
              </w:rPr>
              <w:t>important?,</w:t>
            </w:r>
            <w:proofErr w:type="gramEnd"/>
            <w:r w:rsidR="00CE7478" w:rsidRPr="00FB5F4A">
              <w:rPr>
                <w:rFonts w:ascii="Times" w:hAnsi="Times" w:cs="Arial"/>
                <w:bCs/>
              </w:rPr>
              <w:t xml:space="preserve"> how will it improve the lives of those who take part in the intervention?)</w:t>
            </w:r>
            <w:r w:rsidR="00CE3DE1" w:rsidRPr="00FB5F4A">
              <w:rPr>
                <w:rFonts w:ascii="Times" w:hAnsi="Times" w:cs="Arial"/>
                <w:bCs/>
              </w:rPr>
              <w:t xml:space="preserve"> </w:t>
            </w:r>
          </w:p>
          <w:p w14:paraId="26DC6A29" w14:textId="77777777" w:rsidR="004E2539" w:rsidRDefault="004E2539" w:rsidP="0075107C">
            <w:pPr>
              <w:rPr>
                <w:rFonts w:ascii="Arial" w:hAnsi="Arial" w:cs="Arial"/>
                <w:b/>
                <w:sz w:val="20"/>
              </w:rPr>
            </w:pPr>
          </w:p>
          <w:p w14:paraId="360D64E0" w14:textId="47BEF6E6" w:rsidR="00474FDF" w:rsidRPr="00FB5F4A" w:rsidRDefault="002D75EB" w:rsidP="00FB5F4A">
            <w:pPr>
              <w:spacing w:line="360" w:lineRule="auto"/>
              <w:rPr>
                <w:rFonts w:ascii="Times" w:hAnsi="Times" w:cs="Arial"/>
                <w:bCs/>
                <w:szCs w:val="36"/>
              </w:rPr>
            </w:pPr>
            <w:r>
              <w:rPr>
                <w:rFonts w:ascii="Arial" w:hAnsi="Arial" w:cs="Arial"/>
                <w:b/>
                <w:sz w:val="20"/>
              </w:rPr>
              <w:t xml:space="preserve">  </w:t>
            </w:r>
            <w:r w:rsidR="008718E2">
              <w:rPr>
                <w:rFonts w:ascii="Arial" w:hAnsi="Arial" w:cs="Arial"/>
                <w:b/>
                <w:sz w:val="20"/>
              </w:rPr>
              <w:t xml:space="preserve"> </w:t>
            </w:r>
            <w:r w:rsidRPr="00FB5F4A">
              <w:rPr>
                <w:rFonts w:ascii="Times" w:hAnsi="Times" w:cs="Arial"/>
                <w:bCs/>
                <w:szCs w:val="36"/>
              </w:rPr>
              <w:t xml:space="preserve">The aim of this study is to emphasise the importance of nutritional interventions for people who are living with dementia. </w:t>
            </w:r>
            <w:r w:rsidR="00530F08" w:rsidRPr="00FB5F4A">
              <w:rPr>
                <w:rFonts w:ascii="Times" w:hAnsi="Times" w:cs="Arial"/>
                <w:bCs/>
                <w:szCs w:val="36"/>
              </w:rPr>
              <w:t xml:space="preserve">Previous literature has demonstrated that nutritional interventions are vital for delaying cognitive decline </w:t>
            </w:r>
            <w:r w:rsidR="00FE23CB" w:rsidRPr="00FB5F4A">
              <w:rPr>
                <w:rFonts w:ascii="Times" w:hAnsi="Times" w:cs="Arial"/>
                <w:bCs/>
                <w:szCs w:val="36"/>
              </w:rPr>
              <w:t>in older people. This is especially important for those who are in the initial phases of dementia, when the process is theoretically still salvageable of correction. Lifestyle modifications such as healthy diets or supplementation of specific nutrients are highly beneficial. (</w:t>
            </w:r>
            <w:proofErr w:type="spellStart"/>
            <w:r w:rsidR="00FE23CB" w:rsidRPr="00FB5F4A">
              <w:rPr>
                <w:rFonts w:ascii="Times" w:hAnsi="Times" w:cs="Arial"/>
                <w:bCs/>
                <w:szCs w:val="36"/>
              </w:rPr>
              <w:t>Cesari</w:t>
            </w:r>
            <w:proofErr w:type="spellEnd"/>
            <w:r w:rsidR="00371299">
              <w:rPr>
                <w:rFonts w:ascii="Times" w:hAnsi="Times" w:cs="Arial"/>
                <w:bCs/>
                <w:szCs w:val="36"/>
              </w:rPr>
              <w:t xml:space="preserve"> et al., </w:t>
            </w:r>
            <w:r w:rsidR="00FE23CB" w:rsidRPr="00FB5F4A">
              <w:rPr>
                <w:rFonts w:ascii="Times" w:hAnsi="Times" w:cs="Arial"/>
                <w:bCs/>
                <w:szCs w:val="36"/>
              </w:rPr>
              <w:t>2021).</w:t>
            </w:r>
            <w:r w:rsidR="00E71D63" w:rsidRPr="00FB5F4A">
              <w:rPr>
                <w:rFonts w:ascii="Times" w:hAnsi="Times" w:cs="Arial"/>
                <w:bCs/>
                <w:szCs w:val="36"/>
              </w:rPr>
              <w:t xml:space="preserve"> </w:t>
            </w:r>
          </w:p>
          <w:p w14:paraId="70E1744B" w14:textId="17D03976" w:rsidR="004E2539" w:rsidRPr="00FB5F4A" w:rsidRDefault="00474FDF" w:rsidP="00FB5F4A">
            <w:pPr>
              <w:spacing w:line="360" w:lineRule="auto"/>
              <w:rPr>
                <w:rFonts w:ascii="Times" w:hAnsi="Times" w:cs="Arial"/>
                <w:bCs/>
                <w:szCs w:val="36"/>
              </w:rPr>
            </w:pPr>
            <w:r w:rsidRPr="00FB5F4A">
              <w:rPr>
                <w:rFonts w:ascii="Times" w:hAnsi="Times" w:cs="Arial"/>
                <w:bCs/>
                <w:szCs w:val="36"/>
              </w:rPr>
              <w:t xml:space="preserve">  </w:t>
            </w:r>
            <w:r w:rsidR="00E71D63" w:rsidRPr="00FB5F4A">
              <w:rPr>
                <w:rFonts w:ascii="Times" w:hAnsi="Times" w:cs="Arial"/>
                <w:bCs/>
                <w:szCs w:val="36"/>
              </w:rPr>
              <w:t xml:space="preserve">This study will focus on improving lives of people with dementia by implementing the Mediterranean diet. </w:t>
            </w:r>
            <w:r w:rsidR="00CF395F" w:rsidRPr="00FB5F4A">
              <w:rPr>
                <w:rFonts w:ascii="Times" w:hAnsi="Times" w:cs="Arial"/>
                <w:bCs/>
                <w:szCs w:val="36"/>
              </w:rPr>
              <w:t>(</w:t>
            </w:r>
            <w:proofErr w:type="spellStart"/>
            <w:r w:rsidR="00CF395F" w:rsidRPr="00FB5F4A">
              <w:rPr>
                <w:rFonts w:ascii="Times" w:hAnsi="Times" w:cs="Arial"/>
                <w:bCs/>
                <w:szCs w:val="36"/>
              </w:rPr>
              <w:t>Petersson</w:t>
            </w:r>
            <w:proofErr w:type="spellEnd"/>
            <w:r w:rsidR="00CF395F" w:rsidRPr="00FB5F4A">
              <w:rPr>
                <w:rFonts w:ascii="Times" w:hAnsi="Times" w:cs="Arial"/>
                <w:bCs/>
                <w:szCs w:val="36"/>
              </w:rPr>
              <w:t xml:space="preserve"> &amp; </w:t>
            </w:r>
            <w:proofErr w:type="spellStart"/>
            <w:r w:rsidR="00CF395F" w:rsidRPr="00FB5F4A">
              <w:rPr>
                <w:rFonts w:ascii="Times" w:hAnsi="Times" w:cs="Arial"/>
                <w:bCs/>
                <w:szCs w:val="36"/>
              </w:rPr>
              <w:t>Philippou</w:t>
            </w:r>
            <w:proofErr w:type="spellEnd"/>
            <w:r w:rsidR="00CF395F" w:rsidRPr="00FB5F4A">
              <w:rPr>
                <w:rFonts w:ascii="Times" w:hAnsi="Times" w:cs="Arial"/>
                <w:bCs/>
                <w:szCs w:val="36"/>
              </w:rPr>
              <w:t>, 2016)</w:t>
            </w:r>
            <w:r w:rsidR="001365CF" w:rsidRPr="00FB5F4A">
              <w:rPr>
                <w:rFonts w:ascii="Times" w:hAnsi="Times" w:cs="Arial"/>
                <w:bCs/>
                <w:szCs w:val="36"/>
              </w:rPr>
              <w:t xml:space="preserve">. Globally, there has been an increase in the elderly population with more than 703 million people over the age of 65 in 2019. From this demographic of the aging population, </w:t>
            </w:r>
            <w:r w:rsidR="006B546E">
              <w:rPr>
                <w:rFonts w:ascii="Times" w:hAnsi="Times" w:cs="Arial"/>
                <w:bCs/>
                <w:szCs w:val="36"/>
              </w:rPr>
              <w:t>there is also a</w:t>
            </w:r>
            <w:r w:rsidR="001365CF" w:rsidRPr="00FB5F4A">
              <w:rPr>
                <w:rFonts w:ascii="Times" w:hAnsi="Times" w:cs="Arial"/>
                <w:bCs/>
                <w:szCs w:val="36"/>
              </w:rPr>
              <w:t xml:space="preserve"> higher incidence of bad health conditions and this includes a progressive decline of cognitive functions. Therefore, it is essential that </w:t>
            </w:r>
            <w:r w:rsidR="00455D11" w:rsidRPr="00FB5F4A">
              <w:rPr>
                <w:rFonts w:ascii="Times" w:hAnsi="Times" w:cs="Arial"/>
                <w:bCs/>
                <w:szCs w:val="36"/>
              </w:rPr>
              <w:t>we find ways of prolonging an active life for the elderly by using both pharmacological and non-pharmacological interventions. (</w:t>
            </w:r>
            <w:proofErr w:type="spellStart"/>
            <w:r w:rsidR="00455D11" w:rsidRPr="00FB5F4A">
              <w:rPr>
                <w:rFonts w:ascii="Times" w:hAnsi="Times" w:cs="Arial"/>
                <w:bCs/>
                <w:szCs w:val="36"/>
              </w:rPr>
              <w:t>Klimova</w:t>
            </w:r>
            <w:proofErr w:type="spellEnd"/>
            <w:r w:rsidR="00371299">
              <w:rPr>
                <w:rFonts w:ascii="Times" w:hAnsi="Times" w:cs="Arial"/>
                <w:bCs/>
                <w:szCs w:val="36"/>
              </w:rPr>
              <w:t xml:space="preserve"> et al.,</w:t>
            </w:r>
            <w:r w:rsidR="00455D11" w:rsidRPr="00FB5F4A">
              <w:rPr>
                <w:rFonts w:ascii="Times" w:hAnsi="Times" w:cs="Arial"/>
                <w:bCs/>
                <w:szCs w:val="36"/>
              </w:rPr>
              <w:t xml:space="preserve"> 2021). </w:t>
            </w:r>
          </w:p>
          <w:p w14:paraId="717C7F23" w14:textId="2A392E1F" w:rsidR="00E555BC" w:rsidRPr="00FB5F4A" w:rsidRDefault="00474FDF" w:rsidP="00FB5F4A">
            <w:pPr>
              <w:spacing w:line="360" w:lineRule="auto"/>
              <w:rPr>
                <w:rFonts w:ascii="Times" w:hAnsi="Times" w:cs="Arial"/>
                <w:bCs/>
                <w:szCs w:val="36"/>
              </w:rPr>
            </w:pPr>
            <w:r w:rsidRPr="00FB5F4A">
              <w:rPr>
                <w:rFonts w:ascii="Times" w:hAnsi="Times" w:cs="Arial"/>
                <w:bCs/>
                <w:szCs w:val="36"/>
              </w:rPr>
              <w:t xml:space="preserve">   </w:t>
            </w:r>
            <w:r w:rsidR="005C2701" w:rsidRPr="00FB5F4A">
              <w:rPr>
                <w:rFonts w:ascii="Times" w:hAnsi="Times" w:cs="Arial"/>
                <w:bCs/>
                <w:szCs w:val="36"/>
              </w:rPr>
              <w:t xml:space="preserve">After a decade of testing pharmacologic treatments for dementia, which has evidently resulted in 413 failed clinical trials of 224 drugs, it is very clear that targeting modifiable risk factors to prevent dementia is fundamental. </w:t>
            </w:r>
            <w:r w:rsidR="005C2701" w:rsidRPr="00FB5F4A">
              <w:rPr>
                <w:rFonts w:ascii="Times" w:hAnsi="Times" w:cs="Arial"/>
                <w:bCs/>
                <w:szCs w:val="36"/>
              </w:rPr>
              <w:t>(</w:t>
            </w:r>
            <w:proofErr w:type="spellStart"/>
            <w:r w:rsidR="005C2701" w:rsidRPr="00FB5F4A">
              <w:rPr>
                <w:rFonts w:ascii="Times" w:hAnsi="Times" w:cs="Arial"/>
                <w:bCs/>
                <w:szCs w:val="36"/>
              </w:rPr>
              <w:t>Karstens</w:t>
            </w:r>
            <w:proofErr w:type="spellEnd"/>
            <w:r w:rsidR="005C2701" w:rsidRPr="00FB5F4A">
              <w:rPr>
                <w:rFonts w:ascii="Times" w:hAnsi="Times" w:cs="Arial"/>
                <w:bCs/>
                <w:szCs w:val="36"/>
              </w:rPr>
              <w:t xml:space="preserve"> et al., 2019). </w:t>
            </w:r>
            <w:r w:rsidRPr="00FB5F4A">
              <w:rPr>
                <w:rFonts w:ascii="Times" w:hAnsi="Times" w:cs="Arial"/>
                <w:bCs/>
                <w:szCs w:val="36"/>
              </w:rPr>
              <w:t xml:space="preserve">Pharmaceutical treatments are often costly and can require funding whereas the use of prevention strategies </w:t>
            </w:r>
            <w:r w:rsidR="006575C0">
              <w:rPr>
                <w:rFonts w:ascii="Times" w:hAnsi="Times" w:cs="Arial"/>
                <w:bCs/>
                <w:szCs w:val="36"/>
              </w:rPr>
              <w:t xml:space="preserve">like </w:t>
            </w:r>
            <w:r w:rsidR="006575C0" w:rsidRPr="00FB5F4A">
              <w:rPr>
                <w:rFonts w:ascii="Times" w:hAnsi="Times" w:cs="Arial"/>
                <w:bCs/>
                <w:szCs w:val="36"/>
              </w:rPr>
              <w:t>nutritional</w:t>
            </w:r>
            <w:r w:rsidRPr="00FB5F4A">
              <w:rPr>
                <w:rFonts w:ascii="Times" w:hAnsi="Times" w:cs="Arial"/>
                <w:bCs/>
                <w:szCs w:val="36"/>
              </w:rPr>
              <w:t xml:space="preserve"> interventions are lower costing and can be implemented on a larger scale. (Vlachos, 2019). </w:t>
            </w:r>
          </w:p>
          <w:p w14:paraId="51F8FB58" w14:textId="77777777" w:rsidR="003C154B" w:rsidRDefault="003C154B" w:rsidP="00FB5F4A"/>
        </w:tc>
      </w:tr>
    </w:tbl>
    <w:p w14:paraId="44D162B7"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793DCFFE" w14:textId="77777777" w:rsidTr="00360E4B">
        <w:tc>
          <w:tcPr>
            <w:tcW w:w="10368" w:type="dxa"/>
          </w:tcPr>
          <w:p w14:paraId="2FC4DC20" w14:textId="31903930" w:rsidR="00992264" w:rsidRPr="00FB5F4A" w:rsidRDefault="004E2539" w:rsidP="00FB5F4A">
            <w:pPr>
              <w:spacing w:line="360" w:lineRule="auto"/>
              <w:rPr>
                <w:rFonts w:ascii="Times" w:hAnsi="Times" w:cs="Arial"/>
                <w:b/>
              </w:rPr>
            </w:pPr>
            <w:r w:rsidRPr="00FB5F4A">
              <w:rPr>
                <w:rFonts w:ascii="Times" w:hAnsi="Times" w:cs="Arial"/>
                <w:b/>
              </w:rPr>
              <w:t xml:space="preserve">What </w:t>
            </w:r>
            <w:r w:rsidR="00DB4F0B" w:rsidRPr="00FB5F4A">
              <w:rPr>
                <w:rFonts w:ascii="Times" w:hAnsi="Times" w:cs="Arial"/>
                <w:b/>
              </w:rPr>
              <w:t xml:space="preserve">theory and </w:t>
            </w:r>
            <w:r w:rsidR="00992264" w:rsidRPr="00FB5F4A">
              <w:rPr>
                <w:rFonts w:ascii="Times" w:hAnsi="Times" w:cs="Arial"/>
                <w:b/>
              </w:rPr>
              <w:t xml:space="preserve">empirical </w:t>
            </w:r>
            <w:r w:rsidR="00DB4F0B" w:rsidRPr="00FB5F4A">
              <w:rPr>
                <w:rFonts w:ascii="Times" w:hAnsi="Times" w:cs="Arial"/>
                <w:b/>
              </w:rPr>
              <w:t xml:space="preserve">research </w:t>
            </w:r>
            <w:r w:rsidR="00992264" w:rsidRPr="00FB5F4A">
              <w:rPr>
                <w:rFonts w:ascii="Times" w:hAnsi="Times" w:cs="Arial"/>
                <w:b/>
              </w:rPr>
              <w:t xml:space="preserve">evidence supports your </w:t>
            </w:r>
            <w:r w:rsidR="00607752" w:rsidRPr="00FB5F4A">
              <w:rPr>
                <w:rFonts w:ascii="Times" w:hAnsi="Times" w:cs="Arial"/>
                <w:b/>
              </w:rPr>
              <w:t>intervention</w:t>
            </w:r>
            <w:r w:rsidR="00992264" w:rsidRPr="00FB5F4A">
              <w:rPr>
                <w:rFonts w:ascii="Times" w:hAnsi="Times" w:cs="Arial"/>
                <w:b/>
              </w:rPr>
              <w:t xml:space="preserve">? </w:t>
            </w:r>
            <w:r w:rsidR="00992264" w:rsidRPr="00FB5F4A">
              <w:rPr>
                <w:rFonts w:ascii="Times" w:hAnsi="Times" w:cs="Arial"/>
              </w:rPr>
              <w:t xml:space="preserve">(Please provide </w:t>
            </w:r>
            <w:r w:rsidR="003C154B" w:rsidRPr="00FB5F4A">
              <w:rPr>
                <w:rFonts w:ascii="Times" w:hAnsi="Times" w:cs="Arial"/>
              </w:rPr>
              <w:t xml:space="preserve">a </w:t>
            </w:r>
            <w:r w:rsidRPr="00FB5F4A">
              <w:rPr>
                <w:rFonts w:ascii="Times" w:hAnsi="Times" w:cs="Arial"/>
              </w:rPr>
              <w:t>brief</w:t>
            </w:r>
            <w:r w:rsidR="006C752F" w:rsidRPr="00FB5F4A">
              <w:rPr>
                <w:rFonts w:ascii="Times" w:hAnsi="Times" w:cs="Arial"/>
              </w:rPr>
              <w:t xml:space="preserve"> </w:t>
            </w:r>
            <w:r w:rsidR="003C154B" w:rsidRPr="00FB5F4A">
              <w:rPr>
                <w:rFonts w:ascii="Times" w:hAnsi="Times" w:cs="Arial"/>
              </w:rPr>
              <w:t xml:space="preserve">review of </w:t>
            </w:r>
            <w:r w:rsidR="006C752F" w:rsidRPr="00FB5F4A">
              <w:rPr>
                <w:rFonts w:ascii="Times" w:hAnsi="Times" w:cs="Arial"/>
              </w:rPr>
              <w:t>relevant p</w:t>
            </w:r>
            <w:r w:rsidR="00992264" w:rsidRPr="00FB5F4A">
              <w:rPr>
                <w:rFonts w:ascii="Times" w:hAnsi="Times" w:cs="Arial"/>
              </w:rPr>
              <w:t>sychological literature</w:t>
            </w:r>
            <w:r w:rsidR="00237A84" w:rsidRPr="00FB5F4A">
              <w:rPr>
                <w:rFonts w:ascii="Times" w:hAnsi="Times" w:cs="Arial"/>
              </w:rPr>
              <w:t xml:space="preserve"> and theory</w:t>
            </w:r>
            <w:r w:rsidR="00992264" w:rsidRPr="00FB5F4A">
              <w:rPr>
                <w:rFonts w:ascii="Times" w:hAnsi="Times" w:cs="Arial"/>
              </w:rPr>
              <w:t xml:space="preserve"> and </w:t>
            </w:r>
            <w:r w:rsidR="003C154B" w:rsidRPr="00FB5F4A">
              <w:rPr>
                <w:rFonts w:ascii="Times" w:hAnsi="Times" w:cs="Arial"/>
              </w:rPr>
              <w:t>a minimum of</w:t>
            </w:r>
            <w:r w:rsidR="00607752" w:rsidRPr="00FB5F4A">
              <w:rPr>
                <w:rFonts w:ascii="Times" w:hAnsi="Times" w:cs="Arial"/>
              </w:rPr>
              <w:t xml:space="preserve"> six</w:t>
            </w:r>
            <w:r w:rsidR="00992264" w:rsidRPr="00FB5F4A">
              <w:rPr>
                <w:rFonts w:ascii="Times" w:hAnsi="Times" w:cs="Arial"/>
              </w:rPr>
              <w:t xml:space="preserve"> references</w:t>
            </w:r>
            <w:r w:rsidR="00607752" w:rsidRPr="00FB5F4A">
              <w:rPr>
                <w:rFonts w:ascii="Times" w:hAnsi="Times" w:cs="Arial"/>
              </w:rPr>
              <w:t xml:space="preserve"> – </w:t>
            </w:r>
            <w:r w:rsidR="00CE3DE1" w:rsidRPr="00FB5F4A">
              <w:rPr>
                <w:rFonts w:ascii="Times" w:hAnsi="Times" w:cs="Arial"/>
              </w:rPr>
              <w:t xml:space="preserve">refs </w:t>
            </w:r>
            <w:r w:rsidR="00607752" w:rsidRPr="00FB5F4A">
              <w:rPr>
                <w:rFonts w:ascii="Times" w:hAnsi="Times" w:cs="Arial"/>
              </w:rPr>
              <w:t>not part of the word count</w:t>
            </w:r>
            <w:r w:rsidR="00992264" w:rsidRPr="00FB5F4A">
              <w:rPr>
                <w:rFonts w:ascii="Times" w:hAnsi="Times" w:cs="Arial"/>
              </w:rPr>
              <w:t>).</w:t>
            </w:r>
            <w:r w:rsidR="003B5F80" w:rsidRPr="00FB5F4A">
              <w:rPr>
                <w:rFonts w:ascii="Times" w:hAnsi="Times" w:cs="Arial"/>
              </w:rPr>
              <w:t xml:space="preserve"> </w:t>
            </w:r>
          </w:p>
          <w:p w14:paraId="67DE507F" w14:textId="77777777" w:rsidR="00CE3DE1" w:rsidRPr="00FB5F4A" w:rsidRDefault="00CE3DE1" w:rsidP="00FB5F4A">
            <w:pPr>
              <w:spacing w:line="360" w:lineRule="auto"/>
              <w:rPr>
                <w:rFonts w:ascii="Times" w:hAnsi="Times"/>
              </w:rPr>
            </w:pPr>
            <w:r w:rsidRPr="00FB5F4A">
              <w:rPr>
                <w:rFonts w:ascii="Times" w:hAnsi="Times" w:cs="Arial"/>
                <w:bCs/>
              </w:rPr>
              <w:lastRenderedPageBreak/>
              <w:t>Approx. 500 words</w:t>
            </w:r>
          </w:p>
          <w:p w14:paraId="2E3D82B4" w14:textId="77777777" w:rsidR="00992264" w:rsidRPr="00FB5F4A" w:rsidRDefault="00992264" w:rsidP="00FB5F4A">
            <w:pPr>
              <w:spacing w:line="360" w:lineRule="auto"/>
              <w:rPr>
                <w:rFonts w:ascii="Times" w:hAnsi="Times" w:cs="Arial"/>
                <w:b/>
              </w:rPr>
            </w:pPr>
          </w:p>
          <w:p w14:paraId="4A5A7A1B" w14:textId="60A6A7D2" w:rsidR="00C10659" w:rsidRPr="00FB5F4A" w:rsidRDefault="00CF395F" w:rsidP="00FB5F4A">
            <w:pPr>
              <w:spacing w:line="360" w:lineRule="auto"/>
              <w:rPr>
                <w:rFonts w:ascii="Times" w:hAnsi="Times" w:cs="Arial"/>
                <w:bCs/>
              </w:rPr>
            </w:pPr>
            <w:r w:rsidRPr="00FB5F4A">
              <w:rPr>
                <w:rFonts w:ascii="Times" w:hAnsi="Times" w:cs="Arial"/>
                <w:b/>
              </w:rPr>
              <w:t xml:space="preserve"> </w:t>
            </w:r>
            <w:r w:rsidR="00C10659" w:rsidRPr="00FB5F4A">
              <w:rPr>
                <w:rFonts w:ascii="Times" w:hAnsi="Times" w:cs="Arial"/>
                <w:bCs/>
              </w:rPr>
              <w:t>Nutrition plays</w:t>
            </w:r>
            <w:r w:rsidR="00C10659" w:rsidRPr="00FB5F4A">
              <w:rPr>
                <w:rFonts w:ascii="Times" w:hAnsi="Times" w:cs="Arial"/>
                <w:b/>
              </w:rPr>
              <w:t xml:space="preserve"> </w:t>
            </w:r>
            <w:r w:rsidR="00C10659" w:rsidRPr="00FB5F4A">
              <w:rPr>
                <w:rFonts w:ascii="Times" w:hAnsi="Times" w:cs="Arial"/>
                <w:bCs/>
              </w:rPr>
              <w:t>an essential role in the well-being of an individual and interventions have confirmed that it is possible to prevent and delay cognitive decline for people who are living with neurodegenerative conditions.</w:t>
            </w:r>
            <w:r w:rsidR="002C19B4">
              <w:rPr>
                <w:rFonts w:ascii="Times" w:hAnsi="Times" w:cs="Arial"/>
                <w:bCs/>
              </w:rPr>
              <w:t xml:space="preserve"> </w:t>
            </w:r>
            <w:r w:rsidR="002C19B4" w:rsidRPr="00FB5F4A">
              <w:rPr>
                <w:rFonts w:ascii="Times" w:hAnsi="Times" w:cs="Arial"/>
                <w:bCs/>
              </w:rPr>
              <w:t>(</w:t>
            </w:r>
            <w:proofErr w:type="spellStart"/>
            <w:r w:rsidR="002C19B4" w:rsidRPr="00FB5F4A">
              <w:rPr>
                <w:rFonts w:ascii="Times" w:hAnsi="Times" w:cs="Arial"/>
                <w:bCs/>
              </w:rPr>
              <w:t>Cesari</w:t>
            </w:r>
            <w:proofErr w:type="spellEnd"/>
            <w:r w:rsidR="00371299">
              <w:rPr>
                <w:rFonts w:ascii="Times" w:hAnsi="Times" w:cs="Arial"/>
                <w:bCs/>
              </w:rPr>
              <w:t xml:space="preserve"> et al.,</w:t>
            </w:r>
            <w:r w:rsidR="002C19B4" w:rsidRPr="00FB5F4A">
              <w:rPr>
                <w:rFonts w:ascii="Times" w:hAnsi="Times" w:cs="Arial"/>
                <w:bCs/>
              </w:rPr>
              <w:t xml:space="preserve"> 2021).</w:t>
            </w:r>
            <w:r w:rsidR="00C10659" w:rsidRPr="00FB5F4A">
              <w:rPr>
                <w:rFonts w:ascii="Times" w:hAnsi="Times" w:cs="Arial"/>
                <w:bCs/>
              </w:rPr>
              <w:t xml:space="preserve"> Dementia and nutrition are connected in a brutal cycle with cognitive impairment affecting nutrition which leads to a decrease of nutrient intake. Therefore, the outcomes suggest weight loss and nutritional deficits which can in fact worsen the cognitive function of the individual. Furthermore, adequate nutrition is an essential component to healthy aging in everyone, and this is also true for elderly people who are living with dementia. The neurological condition exposes individuals to stressors, therefore </w:t>
            </w:r>
            <w:r w:rsidR="00DA2971" w:rsidRPr="00FB5F4A">
              <w:rPr>
                <w:rFonts w:ascii="Times" w:hAnsi="Times" w:cs="Arial"/>
                <w:bCs/>
              </w:rPr>
              <w:t>complying to nutrition interventions should be considered as it is a reversible risk factor which can essentially prevent the onset of the disabling process.</w:t>
            </w:r>
            <w:r w:rsidR="00C10659" w:rsidRPr="00FB5F4A">
              <w:rPr>
                <w:rFonts w:ascii="Times" w:hAnsi="Times" w:cs="Arial"/>
                <w:bCs/>
              </w:rPr>
              <w:t xml:space="preserve"> </w:t>
            </w:r>
            <w:r w:rsidR="00C10659" w:rsidRPr="00FB5F4A">
              <w:rPr>
                <w:rFonts w:ascii="Times" w:hAnsi="Times" w:cs="Arial"/>
                <w:bCs/>
              </w:rPr>
              <w:t>(</w:t>
            </w:r>
            <w:proofErr w:type="spellStart"/>
            <w:r w:rsidR="00C10659" w:rsidRPr="00FB5F4A">
              <w:rPr>
                <w:rFonts w:ascii="Times" w:hAnsi="Times" w:cs="Arial"/>
                <w:bCs/>
              </w:rPr>
              <w:t>Cesari</w:t>
            </w:r>
            <w:proofErr w:type="spellEnd"/>
            <w:r w:rsidR="00371299">
              <w:rPr>
                <w:rFonts w:ascii="Times" w:hAnsi="Times" w:cs="Arial"/>
                <w:bCs/>
              </w:rPr>
              <w:t xml:space="preserve"> et al.,</w:t>
            </w:r>
            <w:r w:rsidR="00C10659" w:rsidRPr="00FB5F4A">
              <w:rPr>
                <w:rFonts w:ascii="Times" w:hAnsi="Times" w:cs="Arial"/>
                <w:bCs/>
              </w:rPr>
              <w:t xml:space="preserve"> 2021). </w:t>
            </w:r>
          </w:p>
          <w:p w14:paraId="172A21D9" w14:textId="47576596" w:rsidR="00992264" w:rsidRDefault="00C10659" w:rsidP="00FB5F4A">
            <w:pPr>
              <w:spacing w:line="360" w:lineRule="auto"/>
              <w:rPr>
                <w:rFonts w:ascii="Times" w:hAnsi="Times" w:cs="Arial"/>
                <w:bCs/>
              </w:rPr>
            </w:pPr>
            <w:r w:rsidRPr="00FB5F4A">
              <w:rPr>
                <w:rFonts w:ascii="Times" w:hAnsi="Times" w:cs="Arial"/>
                <w:bCs/>
              </w:rPr>
              <w:t xml:space="preserve">    </w:t>
            </w:r>
            <w:r w:rsidR="00CF395F" w:rsidRPr="00FB5F4A">
              <w:rPr>
                <w:rFonts w:ascii="Times" w:hAnsi="Times" w:cs="Arial"/>
                <w:bCs/>
              </w:rPr>
              <w:t>A growing body of research has focused on the efficacy of adapting to the Mediterranean diet for the protection against cognitive decline and dementia.</w:t>
            </w:r>
            <w:r w:rsidR="00D3019B" w:rsidRPr="00FB5F4A">
              <w:rPr>
                <w:rFonts w:ascii="Times" w:hAnsi="Times" w:cs="Arial"/>
                <w:bCs/>
              </w:rPr>
              <w:t xml:space="preserve"> </w:t>
            </w:r>
            <w:r w:rsidR="00CF395F" w:rsidRPr="00FB5F4A">
              <w:rPr>
                <w:rFonts w:ascii="Times" w:hAnsi="Times" w:cs="Arial"/>
                <w:bCs/>
              </w:rPr>
              <w:t>The diet entails large consumption of unrefined cereals,</w:t>
            </w:r>
            <w:r w:rsidR="006F2A65" w:rsidRPr="00FB5F4A">
              <w:rPr>
                <w:rFonts w:ascii="Times" w:hAnsi="Times" w:cs="Arial"/>
                <w:bCs/>
              </w:rPr>
              <w:t xml:space="preserve"> fish,</w:t>
            </w:r>
            <w:r w:rsidR="00CF395F" w:rsidRPr="00FB5F4A">
              <w:rPr>
                <w:rFonts w:ascii="Times" w:hAnsi="Times" w:cs="Arial"/>
                <w:bCs/>
              </w:rPr>
              <w:t xml:space="preserve"> fruit and vegetables, legumes</w:t>
            </w:r>
            <w:r w:rsidR="00C238FB" w:rsidRPr="00FB5F4A">
              <w:rPr>
                <w:rFonts w:ascii="Times" w:hAnsi="Times" w:cs="Arial"/>
                <w:bCs/>
              </w:rPr>
              <w:t>, nuts</w:t>
            </w:r>
            <w:r w:rsidR="00CF395F" w:rsidRPr="00FB5F4A">
              <w:rPr>
                <w:rFonts w:ascii="Times" w:hAnsi="Times" w:cs="Arial"/>
                <w:bCs/>
              </w:rPr>
              <w:t xml:space="preserve"> and olive oil. </w:t>
            </w:r>
            <w:r w:rsidR="002C19B4">
              <w:rPr>
                <w:rFonts w:ascii="Times" w:hAnsi="Times" w:cs="Arial"/>
                <w:bCs/>
              </w:rPr>
              <w:t>Individuals should also consume</w:t>
            </w:r>
            <w:r w:rsidR="00D3019B" w:rsidRPr="00FB5F4A">
              <w:rPr>
                <w:rFonts w:ascii="Times" w:hAnsi="Times" w:cs="Arial"/>
                <w:bCs/>
              </w:rPr>
              <w:t xml:space="preserve"> a moderate </w:t>
            </w:r>
            <w:proofErr w:type="gramStart"/>
            <w:r w:rsidR="002C19B4">
              <w:rPr>
                <w:rFonts w:ascii="Times" w:hAnsi="Times" w:cs="Arial"/>
                <w:bCs/>
              </w:rPr>
              <w:t>amount</w:t>
            </w:r>
            <w:proofErr w:type="gramEnd"/>
            <w:r w:rsidR="00D3019B" w:rsidRPr="00FB5F4A">
              <w:rPr>
                <w:rFonts w:ascii="Times" w:hAnsi="Times" w:cs="Arial"/>
                <w:bCs/>
              </w:rPr>
              <w:t xml:space="preserve"> of dairy products and alcohol </w:t>
            </w:r>
            <w:r w:rsidR="002C19B4">
              <w:rPr>
                <w:rFonts w:ascii="Times" w:hAnsi="Times" w:cs="Arial"/>
                <w:bCs/>
              </w:rPr>
              <w:t xml:space="preserve">such as wine, </w:t>
            </w:r>
            <w:r w:rsidR="00D3019B" w:rsidRPr="00FB5F4A">
              <w:rPr>
                <w:rFonts w:ascii="Times" w:hAnsi="Times" w:cs="Arial"/>
                <w:bCs/>
              </w:rPr>
              <w:t xml:space="preserve">and a low consumption of </w:t>
            </w:r>
            <w:r w:rsidR="006B546E">
              <w:rPr>
                <w:rFonts w:ascii="Times" w:hAnsi="Times" w:cs="Arial"/>
                <w:bCs/>
              </w:rPr>
              <w:t xml:space="preserve">red </w:t>
            </w:r>
            <w:r w:rsidR="00D3019B" w:rsidRPr="00FB5F4A">
              <w:rPr>
                <w:rFonts w:ascii="Times" w:hAnsi="Times" w:cs="Arial"/>
                <w:bCs/>
              </w:rPr>
              <w:t>meat</w:t>
            </w:r>
            <w:r w:rsidR="002C19B4">
              <w:rPr>
                <w:rFonts w:ascii="Times" w:hAnsi="Times" w:cs="Arial"/>
                <w:bCs/>
              </w:rPr>
              <w:t xml:space="preserve"> is recommended</w:t>
            </w:r>
            <w:r w:rsidR="00D3019B" w:rsidRPr="00FB5F4A">
              <w:rPr>
                <w:rFonts w:ascii="Times" w:hAnsi="Times" w:cs="Arial"/>
                <w:bCs/>
              </w:rPr>
              <w:t xml:space="preserve">. Several studies have proved that adhering to this diet reduces oxidative stress biomarkers and inflammation which has a positive affect on cognition. </w:t>
            </w:r>
            <w:r w:rsidR="00D3019B" w:rsidRPr="00FB5F4A">
              <w:rPr>
                <w:rFonts w:ascii="Times" w:hAnsi="Times" w:cs="Arial"/>
                <w:bCs/>
              </w:rPr>
              <w:t>(</w:t>
            </w:r>
            <w:proofErr w:type="spellStart"/>
            <w:r w:rsidR="00D3019B" w:rsidRPr="00FB5F4A">
              <w:rPr>
                <w:rFonts w:ascii="Times" w:hAnsi="Times" w:cs="Arial"/>
                <w:bCs/>
              </w:rPr>
              <w:t>Petersson</w:t>
            </w:r>
            <w:proofErr w:type="spellEnd"/>
            <w:r w:rsidR="00D3019B" w:rsidRPr="00FB5F4A">
              <w:rPr>
                <w:rFonts w:ascii="Times" w:hAnsi="Times" w:cs="Arial"/>
                <w:bCs/>
              </w:rPr>
              <w:t xml:space="preserve"> &amp; </w:t>
            </w:r>
            <w:proofErr w:type="spellStart"/>
            <w:r w:rsidR="00D3019B" w:rsidRPr="00FB5F4A">
              <w:rPr>
                <w:rFonts w:ascii="Times" w:hAnsi="Times" w:cs="Arial"/>
                <w:bCs/>
              </w:rPr>
              <w:t>Philippou</w:t>
            </w:r>
            <w:proofErr w:type="spellEnd"/>
            <w:r w:rsidR="00D3019B" w:rsidRPr="00FB5F4A">
              <w:rPr>
                <w:rFonts w:ascii="Times" w:hAnsi="Times" w:cs="Arial"/>
                <w:bCs/>
              </w:rPr>
              <w:t>, 2016)</w:t>
            </w:r>
            <w:r w:rsidR="00C238FB" w:rsidRPr="00FB5F4A">
              <w:rPr>
                <w:rFonts w:ascii="Times" w:hAnsi="Times" w:cs="Arial"/>
                <w:bCs/>
              </w:rPr>
              <w:t xml:space="preserve">. </w:t>
            </w:r>
          </w:p>
          <w:p w14:paraId="1EB93629" w14:textId="6393DC67" w:rsidR="00B91B51" w:rsidRDefault="002C19B4" w:rsidP="00B61015">
            <w:pPr>
              <w:spacing w:line="360" w:lineRule="auto"/>
              <w:rPr>
                <w:rFonts w:ascii="Times" w:hAnsi="Times" w:cs="Arial"/>
                <w:bCs/>
                <w:szCs w:val="36"/>
              </w:rPr>
            </w:pPr>
            <w:r>
              <w:rPr>
                <w:rFonts w:ascii="Times" w:hAnsi="Times" w:cs="Arial"/>
                <w:bCs/>
              </w:rPr>
              <w:t xml:space="preserve">  </w:t>
            </w:r>
            <w:proofErr w:type="spellStart"/>
            <w:r w:rsidRPr="00FB5F4A">
              <w:rPr>
                <w:rFonts w:ascii="Times" w:hAnsi="Times" w:cs="Arial"/>
                <w:bCs/>
                <w:szCs w:val="36"/>
              </w:rPr>
              <w:t>Klimova</w:t>
            </w:r>
            <w:proofErr w:type="spellEnd"/>
            <w:r w:rsidR="006B546E">
              <w:rPr>
                <w:rFonts w:ascii="Times" w:hAnsi="Times" w:cs="Arial"/>
                <w:bCs/>
                <w:szCs w:val="36"/>
              </w:rPr>
              <w:t xml:space="preserve"> et </w:t>
            </w:r>
            <w:proofErr w:type="spellStart"/>
            <w:r w:rsidR="006B546E">
              <w:rPr>
                <w:rFonts w:ascii="Times" w:hAnsi="Times" w:cs="Arial"/>
                <w:bCs/>
                <w:szCs w:val="36"/>
              </w:rPr>
              <w:t>al’s</w:t>
            </w:r>
            <w:proofErr w:type="spellEnd"/>
            <w:r>
              <w:rPr>
                <w:rFonts w:ascii="Times" w:hAnsi="Times" w:cs="Arial"/>
                <w:bCs/>
                <w:szCs w:val="36"/>
              </w:rPr>
              <w:t xml:space="preserve"> (2021) paper examines 43 studies between 2016 and 2021 to gather the most recent, relevant findings. They focused on the impact that the Mediterranean diet had on cognitive functions among elderly people aged 55+. Their discussion corresponds with the statement that adherence to the diet has a positive effect on cognitively impaired and unimpaired older population. It also has a beneficial impact on their </w:t>
            </w:r>
            <w:r w:rsidR="000B341B">
              <w:rPr>
                <w:rFonts w:ascii="Times" w:hAnsi="Times" w:cs="Arial"/>
                <w:bCs/>
                <w:szCs w:val="36"/>
              </w:rPr>
              <w:t xml:space="preserve">short-term and long-term memory. The Mediterranean diet has a better impact on global cognitive performance of elderly people which is also clear from numerous studies that have been conducted. </w:t>
            </w:r>
            <w:r w:rsidR="000B341B" w:rsidRPr="00FB5F4A">
              <w:rPr>
                <w:rFonts w:ascii="Times" w:hAnsi="Times" w:cs="Arial"/>
                <w:bCs/>
                <w:szCs w:val="36"/>
              </w:rPr>
              <w:t>(</w:t>
            </w:r>
            <w:proofErr w:type="spellStart"/>
            <w:r w:rsidR="000B341B" w:rsidRPr="00FB5F4A">
              <w:rPr>
                <w:rFonts w:ascii="Times" w:hAnsi="Times" w:cs="Arial"/>
                <w:bCs/>
                <w:szCs w:val="36"/>
              </w:rPr>
              <w:t>Klimova</w:t>
            </w:r>
            <w:proofErr w:type="spellEnd"/>
            <w:r w:rsidR="00371299">
              <w:rPr>
                <w:rFonts w:ascii="Times" w:hAnsi="Times" w:cs="Arial"/>
                <w:bCs/>
                <w:szCs w:val="36"/>
              </w:rPr>
              <w:t xml:space="preserve"> et al.</w:t>
            </w:r>
            <w:r w:rsidR="000B341B" w:rsidRPr="00FB5F4A">
              <w:rPr>
                <w:rFonts w:ascii="Times" w:hAnsi="Times" w:cs="Arial"/>
                <w:bCs/>
                <w:szCs w:val="36"/>
              </w:rPr>
              <w:t>, 2021).</w:t>
            </w:r>
          </w:p>
          <w:p w14:paraId="5A2A43EB" w14:textId="0924F413" w:rsidR="00B61015" w:rsidRPr="00B61015" w:rsidRDefault="00B61015" w:rsidP="00B61015">
            <w:pPr>
              <w:spacing w:line="360" w:lineRule="auto"/>
              <w:rPr>
                <w:rFonts w:ascii="Times" w:hAnsi="Times" w:cs="Arial"/>
                <w:bCs/>
                <w:szCs w:val="36"/>
              </w:rPr>
            </w:pPr>
            <w:r>
              <w:rPr>
                <w:rFonts w:ascii="Times" w:hAnsi="Times" w:cs="Arial"/>
                <w:bCs/>
                <w:szCs w:val="36"/>
              </w:rPr>
              <w:t xml:space="preserve">   </w:t>
            </w:r>
            <w:r w:rsidRPr="00FB5F4A">
              <w:rPr>
                <w:rFonts w:ascii="Times" w:hAnsi="Times" w:cs="Arial"/>
                <w:bCs/>
                <w:szCs w:val="36"/>
              </w:rPr>
              <w:t xml:space="preserve">The World Health Organization declared dementia prevention and treatment as a public health priority. Delaying disease onset by two years would have substantial public health, economic and societal benefits. The use of the Mediterranean diet for people with dementia has beneficial effects on cognitive functioning, memory, </w:t>
            </w:r>
            <w:proofErr w:type="gramStart"/>
            <w:r w:rsidRPr="00FB5F4A">
              <w:rPr>
                <w:rFonts w:ascii="Times" w:hAnsi="Times" w:cs="Arial"/>
                <w:bCs/>
                <w:szCs w:val="36"/>
              </w:rPr>
              <w:t>language</w:t>
            </w:r>
            <w:proofErr w:type="gramEnd"/>
            <w:r w:rsidRPr="00FB5F4A">
              <w:rPr>
                <w:rFonts w:ascii="Times" w:hAnsi="Times" w:cs="Arial"/>
                <w:bCs/>
                <w:szCs w:val="36"/>
              </w:rPr>
              <w:t xml:space="preserve"> and domains of executive function. Therefore, it is recommended that individuals who suffer from dementia should follow this nutritional intervention </w:t>
            </w:r>
            <w:r w:rsidR="006B546E" w:rsidRPr="00FB5F4A">
              <w:rPr>
                <w:rFonts w:ascii="Times" w:hAnsi="Times" w:cs="Arial"/>
                <w:bCs/>
                <w:szCs w:val="36"/>
              </w:rPr>
              <w:t>to</w:t>
            </w:r>
            <w:r w:rsidRPr="00FB5F4A">
              <w:rPr>
                <w:rFonts w:ascii="Times" w:hAnsi="Times" w:cs="Arial"/>
                <w:bCs/>
                <w:szCs w:val="36"/>
              </w:rPr>
              <w:t xml:space="preserve"> prevent cognitive decline.</w:t>
            </w:r>
            <w:r>
              <w:rPr>
                <w:rFonts w:ascii="Times" w:hAnsi="Times" w:cs="Arial"/>
                <w:bCs/>
                <w:szCs w:val="36"/>
              </w:rPr>
              <w:t xml:space="preserve"> This will also offer an improved quality life</w:t>
            </w:r>
            <w:r w:rsidR="006B546E">
              <w:rPr>
                <w:rFonts w:ascii="Times" w:hAnsi="Times" w:cs="Arial"/>
                <w:bCs/>
                <w:szCs w:val="36"/>
              </w:rPr>
              <w:t xml:space="preserve">. </w:t>
            </w:r>
            <w:proofErr w:type="gramStart"/>
            <w:r w:rsidRPr="00FB5F4A">
              <w:rPr>
                <w:rFonts w:ascii="Times" w:hAnsi="Times" w:cs="Arial"/>
                <w:bCs/>
                <w:szCs w:val="36"/>
              </w:rPr>
              <w:t>(</w:t>
            </w:r>
            <w:proofErr w:type="gramEnd"/>
            <w:r w:rsidRPr="00FB5F4A">
              <w:rPr>
                <w:rFonts w:ascii="Times" w:hAnsi="Times" w:cs="Arial"/>
                <w:bCs/>
                <w:szCs w:val="36"/>
              </w:rPr>
              <w:t xml:space="preserve">Rakesh </w:t>
            </w:r>
            <w:r w:rsidR="00371299">
              <w:rPr>
                <w:rFonts w:ascii="Times" w:hAnsi="Times" w:cs="Arial"/>
                <w:bCs/>
                <w:szCs w:val="36"/>
              </w:rPr>
              <w:t>et al.,</w:t>
            </w:r>
            <w:r w:rsidRPr="00FB5F4A">
              <w:rPr>
                <w:rFonts w:ascii="Times" w:hAnsi="Times" w:cs="Arial"/>
                <w:bCs/>
                <w:szCs w:val="36"/>
              </w:rPr>
              <w:t xml:space="preserve"> 2017).</w:t>
            </w:r>
          </w:p>
          <w:p w14:paraId="00D7FE27" w14:textId="77777777" w:rsidR="00B91B51" w:rsidRDefault="00B91B51" w:rsidP="00360E4B"/>
        </w:tc>
      </w:tr>
    </w:tbl>
    <w:p w14:paraId="53613B75" w14:textId="77777777" w:rsidR="00310104" w:rsidRDefault="00310104" w:rsidP="00992264">
      <w:pPr>
        <w:rPr>
          <w:rFonts w:ascii="Arial" w:hAnsi="Arial" w:cs="Arial"/>
          <w:sz w:val="8"/>
          <w:szCs w:val="8"/>
        </w:rPr>
      </w:pPr>
    </w:p>
    <w:p w14:paraId="5432EA5E" w14:textId="77777777" w:rsidR="003C154B" w:rsidRDefault="003C154B" w:rsidP="00F73A03">
      <w:pPr>
        <w:rPr>
          <w:rFonts w:ascii="Arial" w:hAnsi="Arial" w:cs="Arial"/>
          <w:b/>
          <w:sz w:val="20"/>
        </w:rPr>
      </w:pPr>
    </w:p>
    <w:p w14:paraId="40560372" w14:textId="77777777" w:rsidR="00B91B51" w:rsidRDefault="00B91B51" w:rsidP="00F73A03">
      <w:pPr>
        <w:rPr>
          <w:rFonts w:ascii="Arial" w:hAnsi="Arial" w:cs="Arial"/>
          <w:b/>
          <w:sz w:val="20"/>
        </w:rPr>
      </w:pPr>
    </w:p>
    <w:p w14:paraId="04B27B04" w14:textId="77777777" w:rsidR="00D40194" w:rsidRDefault="00D40194" w:rsidP="00FB5F4A">
      <w:pPr>
        <w:spacing w:line="360" w:lineRule="auto"/>
        <w:rPr>
          <w:rFonts w:ascii="Times" w:hAnsi="Times" w:cs="Arial"/>
          <w:b/>
          <w:u w:val="single"/>
        </w:rPr>
      </w:pPr>
    </w:p>
    <w:p w14:paraId="20C8FBF3" w14:textId="77777777" w:rsidR="00D40194" w:rsidRDefault="00D40194" w:rsidP="00FB5F4A">
      <w:pPr>
        <w:spacing w:line="360" w:lineRule="auto"/>
        <w:rPr>
          <w:rFonts w:ascii="Times" w:hAnsi="Times" w:cs="Arial"/>
          <w:b/>
          <w:u w:val="single"/>
        </w:rPr>
      </w:pPr>
    </w:p>
    <w:p w14:paraId="2A265CE4" w14:textId="77777777" w:rsidR="00D40194" w:rsidRDefault="00D40194" w:rsidP="00FB5F4A">
      <w:pPr>
        <w:spacing w:line="360" w:lineRule="auto"/>
        <w:rPr>
          <w:rFonts w:ascii="Times" w:hAnsi="Times" w:cs="Arial"/>
          <w:b/>
          <w:u w:val="single"/>
        </w:rPr>
      </w:pPr>
    </w:p>
    <w:p w14:paraId="015EFE82" w14:textId="77777777" w:rsidR="00D40194" w:rsidRDefault="00D40194" w:rsidP="00FB5F4A">
      <w:pPr>
        <w:spacing w:line="360" w:lineRule="auto"/>
        <w:rPr>
          <w:rFonts w:ascii="Times" w:hAnsi="Times" w:cs="Arial"/>
          <w:b/>
          <w:u w:val="single"/>
        </w:rPr>
      </w:pPr>
    </w:p>
    <w:p w14:paraId="3ECF0A73" w14:textId="1CC66009" w:rsidR="00B91B51" w:rsidRPr="00FB5F4A" w:rsidRDefault="00B91B51" w:rsidP="00FB5F4A">
      <w:pPr>
        <w:spacing w:line="360" w:lineRule="auto"/>
        <w:rPr>
          <w:rFonts w:ascii="Times" w:hAnsi="Times" w:cs="Arial"/>
          <w:b/>
          <w:u w:val="single"/>
        </w:rPr>
      </w:pPr>
      <w:r w:rsidRPr="00FB5F4A">
        <w:rPr>
          <w:rFonts w:ascii="Times" w:hAnsi="Times" w:cs="Arial"/>
          <w:b/>
          <w:u w:val="single"/>
        </w:rPr>
        <w:lastRenderedPageBreak/>
        <w:t>Methodological Details</w:t>
      </w:r>
    </w:p>
    <w:p w14:paraId="27D0B60B" w14:textId="77777777" w:rsidR="00B91B51" w:rsidRPr="00FB5F4A" w:rsidRDefault="00B91B51" w:rsidP="00FB5F4A">
      <w:pPr>
        <w:spacing w:line="360" w:lineRule="auto"/>
        <w:rPr>
          <w:rFonts w:ascii="Times" w:hAnsi="Times" w:cs="Arial"/>
          <w:b/>
        </w:rPr>
      </w:pPr>
    </w:p>
    <w:tbl>
      <w:tblPr>
        <w:tblW w:w="0" w:type="auto"/>
        <w:tblLook w:val="01E0" w:firstRow="1" w:lastRow="1" w:firstColumn="1" w:lastColumn="1" w:noHBand="0" w:noVBand="0"/>
      </w:tblPr>
      <w:tblGrid>
        <w:gridCol w:w="10308"/>
      </w:tblGrid>
      <w:tr w:rsidR="00E24E04" w:rsidRPr="00FB5F4A" w14:paraId="0B8AB50A" w14:textId="77777777" w:rsidTr="00360E4B">
        <w:tc>
          <w:tcPr>
            <w:tcW w:w="10368" w:type="dxa"/>
            <w:tcBorders>
              <w:top w:val="single" w:sz="4" w:space="0" w:color="auto"/>
              <w:left w:val="single" w:sz="4" w:space="0" w:color="auto"/>
              <w:bottom w:val="single" w:sz="4" w:space="0" w:color="auto"/>
              <w:right w:val="single" w:sz="4" w:space="0" w:color="auto"/>
            </w:tcBorders>
          </w:tcPr>
          <w:p w14:paraId="4FCBA430" w14:textId="52669DED" w:rsidR="00CE7478" w:rsidRPr="00FB5F4A" w:rsidRDefault="00CE7478" w:rsidP="00FB5F4A">
            <w:pPr>
              <w:spacing w:line="360" w:lineRule="auto"/>
              <w:rPr>
                <w:rFonts w:ascii="Times" w:hAnsi="Times" w:cs="Arial"/>
                <w:b/>
              </w:rPr>
            </w:pPr>
            <w:r w:rsidRPr="00FB5F4A">
              <w:rPr>
                <w:rFonts w:ascii="Times" w:hAnsi="Times" w:cs="Arial"/>
                <w:b/>
              </w:rPr>
              <w:t>Please describe the anticipated design of your intervention (e.g., exercise programme, cognitive tasks, pet-therapy)</w:t>
            </w:r>
          </w:p>
          <w:p w14:paraId="45C57ACB" w14:textId="77777777" w:rsidR="00CE7478" w:rsidRPr="00FB5F4A" w:rsidRDefault="00CE7478" w:rsidP="00FB5F4A">
            <w:pPr>
              <w:spacing w:line="360" w:lineRule="auto"/>
              <w:rPr>
                <w:rFonts w:ascii="Times" w:hAnsi="Times" w:cs="Arial"/>
                <w:b/>
              </w:rPr>
            </w:pPr>
          </w:p>
          <w:p w14:paraId="0CE49CCA" w14:textId="3566D97F" w:rsidR="00441243" w:rsidRPr="00FB5F4A" w:rsidRDefault="00CE7478" w:rsidP="00FB5F4A">
            <w:pPr>
              <w:spacing w:line="360" w:lineRule="auto"/>
              <w:rPr>
                <w:rFonts w:ascii="Times" w:hAnsi="Times" w:cs="Arial"/>
              </w:rPr>
            </w:pPr>
            <w:r w:rsidRPr="00FB5F4A">
              <w:rPr>
                <w:rFonts w:ascii="Times" w:hAnsi="Times" w:cs="Arial"/>
                <w:b/>
              </w:rPr>
              <w:t>P</w:t>
            </w:r>
            <w:r w:rsidR="00441243" w:rsidRPr="00FB5F4A">
              <w:rPr>
                <w:rFonts w:ascii="Times" w:hAnsi="Times" w:cs="Arial"/>
                <w:b/>
              </w:rPr>
              <w:t xml:space="preserve">articipant group </w:t>
            </w:r>
            <w:r w:rsidR="00B91B51" w:rsidRPr="00FB5F4A">
              <w:rPr>
                <w:rFonts w:ascii="Times" w:hAnsi="Times" w:cs="Arial"/>
                <w:b/>
              </w:rPr>
              <w:t xml:space="preserve">– </w:t>
            </w:r>
            <w:r w:rsidR="00B91B51" w:rsidRPr="00FB5F4A">
              <w:rPr>
                <w:rFonts w:ascii="Times" w:hAnsi="Times" w:cs="Arial"/>
              </w:rPr>
              <w:t>including a</w:t>
            </w:r>
            <w:r w:rsidR="00441243" w:rsidRPr="00FB5F4A">
              <w:rPr>
                <w:rFonts w:ascii="Times" w:hAnsi="Times" w:cs="Arial"/>
              </w:rPr>
              <w:t>nticipated number</w:t>
            </w:r>
            <w:r w:rsidR="00B91B51" w:rsidRPr="00FB5F4A">
              <w:rPr>
                <w:rFonts w:ascii="Times" w:hAnsi="Times" w:cs="Arial"/>
              </w:rPr>
              <w:t>s, target population,</w:t>
            </w:r>
            <w:r w:rsidR="00441243" w:rsidRPr="00FB5F4A">
              <w:rPr>
                <w:rFonts w:ascii="Times" w:hAnsi="Times" w:cs="Arial"/>
              </w:rPr>
              <w:t xml:space="preserve"> and any specific inclusion/exclusion criteria</w:t>
            </w:r>
            <w:r w:rsidR="00B91B51" w:rsidRPr="00FB5F4A">
              <w:rPr>
                <w:rFonts w:ascii="Times" w:hAnsi="Times" w:cs="Arial"/>
              </w:rPr>
              <w:t>:</w:t>
            </w:r>
            <w:r w:rsidR="00441243" w:rsidRPr="00FB5F4A">
              <w:rPr>
                <w:rFonts w:ascii="Times" w:hAnsi="Times" w:cs="Arial"/>
              </w:rPr>
              <w:t xml:space="preserve">  </w:t>
            </w:r>
          </w:p>
          <w:p w14:paraId="7B6E7D3D" w14:textId="6F299383" w:rsidR="003C154B" w:rsidRPr="00E90843" w:rsidRDefault="00363CF3" w:rsidP="00FB5F4A">
            <w:pPr>
              <w:spacing w:line="360" w:lineRule="auto"/>
              <w:rPr>
                <w:rFonts w:ascii="Times" w:hAnsi="Times" w:cs="Arial"/>
                <w:bCs/>
              </w:rPr>
            </w:pPr>
            <w:r>
              <w:rPr>
                <w:rFonts w:ascii="Times" w:hAnsi="Times" w:cs="Arial"/>
                <w:bCs/>
              </w:rPr>
              <w:t xml:space="preserve"> </w:t>
            </w:r>
            <w:r w:rsidR="00E90843">
              <w:rPr>
                <w:rFonts w:ascii="Times" w:hAnsi="Times" w:cs="Arial"/>
                <w:bCs/>
              </w:rPr>
              <w:t xml:space="preserve"> </w:t>
            </w:r>
            <w:r>
              <w:rPr>
                <w:rFonts w:ascii="Times" w:hAnsi="Times" w:cs="Arial"/>
                <w:bCs/>
              </w:rPr>
              <w:t xml:space="preserve">The 16 participants for this study include 10 women and 6 men who are between the ages of 65 and 90 years old. The participants were recruited from a care home which had two different types of units. There was a special care unit for people with dementia, and a regular unit. </w:t>
            </w:r>
            <w:r w:rsidR="00E90843">
              <w:rPr>
                <w:rFonts w:ascii="Times" w:hAnsi="Times" w:cs="Arial"/>
                <w:bCs/>
              </w:rPr>
              <w:t xml:space="preserve">5 </w:t>
            </w:r>
            <w:r>
              <w:rPr>
                <w:rFonts w:ascii="Times" w:hAnsi="Times" w:cs="Arial"/>
                <w:bCs/>
              </w:rPr>
              <w:t xml:space="preserve">of these live in the special care unit and </w:t>
            </w:r>
            <w:r w:rsidR="00E90843">
              <w:rPr>
                <w:rFonts w:ascii="Times" w:hAnsi="Times" w:cs="Arial"/>
                <w:bCs/>
              </w:rPr>
              <w:t>11</w:t>
            </w:r>
            <w:r>
              <w:rPr>
                <w:rFonts w:ascii="Times" w:hAnsi="Times" w:cs="Arial"/>
                <w:bCs/>
              </w:rPr>
              <w:t xml:space="preserve"> live in the regular unit. </w:t>
            </w:r>
            <w:r w:rsidR="00E90843">
              <w:rPr>
                <w:rFonts w:ascii="Times" w:hAnsi="Times" w:cs="Arial"/>
                <w:bCs/>
              </w:rPr>
              <w:t xml:space="preserve">Individuals who were living in the special care unit presented challenging behaviour whereas the individuals who were living in the regular unit were those who could no longer live at home but presented no serious behavioural problems. </w:t>
            </w:r>
            <w:r w:rsidR="006575C0">
              <w:rPr>
                <w:rFonts w:ascii="Times" w:hAnsi="Times" w:cs="Arial"/>
                <w:bCs/>
              </w:rPr>
              <w:t xml:space="preserve">The individuals involved will not be in the end-stages of dementia where they </w:t>
            </w:r>
            <w:r w:rsidR="00066D61">
              <w:rPr>
                <w:rFonts w:ascii="Times" w:hAnsi="Times" w:cs="Arial"/>
                <w:bCs/>
              </w:rPr>
              <w:t xml:space="preserve">would possibly be </w:t>
            </w:r>
            <w:r w:rsidR="006575C0">
              <w:rPr>
                <w:rFonts w:ascii="Times" w:hAnsi="Times" w:cs="Arial"/>
                <w:bCs/>
              </w:rPr>
              <w:t xml:space="preserve">unable to make decisions or communicate but more early stage or mid stage. </w:t>
            </w:r>
          </w:p>
          <w:p w14:paraId="58C7936E" w14:textId="77777777" w:rsidR="00BA756C" w:rsidRPr="00FB5F4A" w:rsidRDefault="00BA756C" w:rsidP="00FB5F4A">
            <w:pPr>
              <w:spacing w:line="360" w:lineRule="auto"/>
              <w:rPr>
                <w:rFonts w:ascii="Times" w:hAnsi="Times" w:cs="Arial"/>
                <w:b/>
              </w:rPr>
            </w:pPr>
          </w:p>
          <w:p w14:paraId="2B3CAE2D" w14:textId="1FA3EAC5" w:rsidR="00CE7478" w:rsidRPr="00FB5F4A" w:rsidRDefault="00CE7478" w:rsidP="00FB5F4A">
            <w:pPr>
              <w:spacing w:line="360" w:lineRule="auto"/>
              <w:rPr>
                <w:rFonts w:ascii="Times" w:hAnsi="Times" w:cs="Arial"/>
                <w:b/>
              </w:rPr>
            </w:pPr>
            <w:r w:rsidRPr="00FB5F4A">
              <w:rPr>
                <w:rFonts w:ascii="Times" w:hAnsi="Times" w:cs="Arial"/>
                <w:b/>
              </w:rPr>
              <w:t>Materials/measures</w:t>
            </w:r>
            <w:r w:rsidRPr="00FB5F4A">
              <w:rPr>
                <w:rFonts w:ascii="Times" w:hAnsi="Times" w:cs="Arial"/>
                <w:bCs/>
              </w:rPr>
              <w:t xml:space="preserve"> (dog, cognitive tasks):</w:t>
            </w:r>
            <w:r w:rsidRPr="00FB5F4A">
              <w:rPr>
                <w:rFonts w:ascii="Times" w:hAnsi="Times" w:cs="Arial"/>
              </w:rPr>
              <w:t xml:space="preserve"> </w:t>
            </w:r>
          </w:p>
          <w:p w14:paraId="51F2B7A2" w14:textId="7003B45C" w:rsidR="00CE7478" w:rsidRPr="004D1F17" w:rsidRDefault="004D1F17" w:rsidP="00FB5F4A">
            <w:pPr>
              <w:spacing w:line="360" w:lineRule="auto"/>
              <w:rPr>
                <w:rFonts w:ascii="Times" w:hAnsi="Times"/>
              </w:rPr>
            </w:pPr>
            <w:r>
              <w:rPr>
                <w:rFonts w:ascii="Times" w:hAnsi="Times"/>
                <w:color w:val="2A2A2A"/>
                <w:shd w:val="clear" w:color="auto" w:fill="FFFFFF"/>
              </w:rPr>
              <w:t xml:space="preserve">   </w:t>
            </w:r>
            <w:r w:rsidR="00665203">
              <w:rPr>
                <w:rFonts w:ascii="Times" w:hAnsi="Times"/>
                <w:color w:val="2A2A2A"/>
                <w:shd w:val="clear" w:color="auto" w:fill="FFFFFF"/>
              </w:rPr>
              <w:t>A</w:t>
            </w:r>
            <w:r w:rsidR="005C2701" w:rsidRPr="00FB5F4A">
              <w:rPr>
                <w:rFonts w:ascii="Times" w:hAnsi="Times"/>
                <w:color w:val="2A2A2A"/>
                <w:shd w:val="clear" w:color="auto" w:fill="FFFFFF"/>
              </w:rPr>
              <w:t xml:space="preserve"> Block 2005 Food Frequency Questionnaire (FFQ) </w:t>
            </w:r>
            <w:r w:rsidR="00665203">
              <w:rPr>
                <w:rFonts w:ascii="Times" w:hAnsi="Times"/>
                <w:color w:val="2A2A2A"/>
                <w:shd w:val="clear" w:color="auto" w:fill="FFFFFF"/>
              </w:rPr>
              <w:t xml:space="preserve">will be implemented in this study. This form of questionnaire was designed in order to estimate unusual and customary intake of an array of nutrients and food groups. Therefore, the participants will undergo </w:t>
            </w:r>
            <w:r>
              <w:rPr>
                <w:rFonts w:ascii="Times" w:hAnsi="Times"/>
                <w:color w:val="2A2A2A"/>
                <w:shd w:val="clear" w:color="auto" w:fill="FFFFFF"/>
              </w:rPr>
              <w:t>the</w:t>
            </w:r>
            <w:r w:rsidR="00665203">
              <w:rPr>
                <w:rFonts w:ascii="Times" w:hAnsi="Times"/>
                <w:color w:val="2A2A2A"/>
                <w:shd w:val="clear" w:color="auto" w:fill="FFFFFF"/>
              </w:rPr>
              <w:t xml:space="preserve"> questionnaire to determine </w:t>
            </w:r>
            <w:r>
              <w:rPr>
                <w:rFonts w:ascii="Times" w:hAnsi="Times"/>
                <w:color w:val="2A2A2A"/>
                <w:shd w:val="clear" w:color="auto" w:fill="FFFFFF"/>
              </w:rPr>
              <w:t xml:space="preserve">what their diet consists of before they are able to adjust to the Mediterranean diet. A 6 month follow up will be conducted </w:t>
            </w:r>
            <w:r w:rsidR="00066D61">
              <w:rPr>
                <w:rFonts w:ascii="Times" w:hAnsi="Times"/>
                <w:color w:val="2A2A2A"/>
                <w:shd w:val="clear" w:color="auto" w:fill="FFFFFF"/>
              </w:rPr>
              <w:t>to</w:t>
            </w:r>
            <w:r>
              <w:rPr>
                <w:rFonts w:ascii="Times" w:hAnsi="Times"/>
                <w:color w:val="2A2A2A"/>
                <w:shd w:val="clear" w:color="auto" w:fill="FFFFFF"/>
              </w:rPr>
              <w:t xml:space="preserve"> compare their results from their initial screening which gives us a score on their memory, thinking speed, language, understanding, mood and judgement. The results will determine the efficacy of the Mediterranean diet for people living with dementia. </w:t>
            </w:r>
          </w:p>
          <w:p w14:paraId="088EDB27" w14:textId="77777777" w:rsidR="00CE7478" w:rsidRPr="00FB5F4A" w:rsidRDefault="00CE7478" w:rsidP="00FB5F4A">
            <w:pPr>
              <w:spacing w:line="360" w:lineRule="auto"/>
              <w:rPr>
                <w:rFonts w:ascii="Times" w:hAnsi="Times" w:cs="Arial"/>
                <w:b/>
              </w:rPr>
            </w:pPr>
          </w:p>
          <w:p w14:paraId="19A7FCE0" w14:textId="4F6D40E3" w:rsidR="00CE7478" w:rsidRPr="00FB5F4A" w:rsidRDefault="00CE7478" w:rsidP="00FB5F4A">
            <w:pPr>
              <w:spacing w:line="360" w:lineRule="auto"/>
              <w:rPr>
                <w:rFonts w:ascii="Times" w:hAnsi="Times" w:cs="Arial"/>
              </w:rPr>
            </w:pPr>
            <w:r w:rsidRPr="00FB5F4A">
              <w:rPr>
                <w:rFonts w:ascii="Times" w:hAnsi="Times" w:cs="Arial"/>
                <w:b/>
              </w:rPr>
              <w:t xml:space="preserve">Please describe the study procedure </w:t>
            </w:r>
            <w:r w:rsidRPr="00FB5F4A">
              <w:rPr>
                <w:rFonts w:ascii="Times" w:hAnsi="Times" w:cs="Arial"/>
              </w:rPr>
              <w:t xml:space="preserve">(what will your participant have to do from start to finish? It should be clear from this how you are </w:t>
            </w:r>
            <w:proofErr w:type="gramStart"/>
            <w:r w:rsidRPr="00FB5F4A">
              <w:rPr>
                <w:rFonts w:ascii="Times" w:hAnsi="Times" w:cs="Arial"/>
              </w:rPr>
              <w:t>actually planning</w:t>
            </w:r>
            <w:proofErr w:type="gramEnd"/>
            <w:r w:rsidRPr="00FB5F4A">
              <w:rPr>
                <w:rFonts w:ascii="Times" w:hAnsi="Times" w:cs="Arial"/>
              </w:rPr>
              <w:t xml:space="preserve"> to carry out your intervention, and what will happen to participants – how long is the intervention?):</w:t>
            </w:r>
          </w:p>
          <w:p w14:paraId="310AFC19" w14:textId="059A50C5" w:rsidR="00CE3DE1" w:rsidRPr="00686E33" w:rsidRDefault="004D1F17" w:rsidP="00FB5F4A">
            <w:pPr>
              <w:spacing w:line="360" w:lineRule="auto"/>
              <w:rPr>
                <w:rFonts w:ascii="Times" w:hAnsi="Times"/>
              </w:rPr>
            </w:pPr>
            <w:r>
              <w:rPr>
                <w:rFonts w:ascii="Times" w:hAnsi="Times" w:cs="Arial"/>
              </w:rPr>
              <w:t xml:space="preserve">   The participants in this study will </w:t>
            </w:r>
            <w:r w:rsidR="0033602F">
              <w:rPr>
                <w:rFonts w:ascii="Times" w:hAnsi="Times" w:cs="Arial"/>
              </w:rPr>
              <w:t xml:space="preserve">all be asked to sign a consent form prior to starting this process. This consent form will include what will be happening during this study and it reminds them that they have the right to withdraw from this study at any time. After the consent form is gathered, individuals will complete a </w:t>
            </w:r>
            <w:r w:rsidR="0033602F" w:rsidRPr="00FB5F4A">
              <w:rPr>
                <w:rFonts w:ascii="Times" w:hAnsi="Times"/>
                <w:color w:val="2A2A2A"/>
                <w:shd w:val="clear" w:color="auto" w:fill="FFFFFF"/>
              </w:rPr>
              <w:t>Block 2005 Food Frequency Questionnaire (FFQ) </w:t>
            </w:r>
            <w:r w:rsidR="0033602F">
              <w:rPr>
                <w:rFonts w:ascii="Times" w:hAnsi="Times"/>
                <w:color w:val="2A2A2A"/>
                <w:shd w:val="clear" w:color="auto" w:fill="FFFFFF"/>
              </w:rPr>
              <w:t xml:space="preserve">which will ask them to note what food they are consuming. The people in this study will then begin to adjust to the Mediterranean diet, by eating more fruit, cereal, fish, vegetables and olive oil. They will also consume fewer daily products and alcohol and even less food such as red meat. The participants will be aware that their initial screening results will be compared to results that are gathered 6 months after starting this process. This will give us </w:t>
            </w:r>
            <w:r w:rsidR="0033602F">
              <w:rPr>
                <w:rFonts w:ascii="Times" w:hAnsi="Times"/>
                <w:color w:val="2A2A2A"/>
                <w:shd w:val="clear" w:color="auto" w:fill="FFFFFF"/>
              </w:rPr>
              <w:lastRenderedPageBreak/>
              <w:t xml:space="preserve">a clear indication if the use of the Mediterranean diet is beneficial in helping people with dementia and for slowing down the cognitive decline in those with the disease. After the 6 months, participants will be informed of the </w:t>
            </w:r>
            <w:r w:rsidR="00686E33">
              <w:rPr>
                <w:rFonts w:ascii="Times" w:hAnsi="Times"/>
                <w:color w:val="2A2A2A"/>
                <w:shd w:val="clear" w:color="auto" w:fill="FFFFFF"/>
              </w:rPr>
              <w:t xml:space="preserve">results, </w:t>
            </w:r>
            <w:r w:rsidR="0033602F">
              <w:rPr>
                <w:rFonts w:ascii="Times" w:hAnsi="Times"/>
                <w:color w:val="2A2A2A"/>
                <w:shd w:val="clear" w:color="auto" w:fill="FFFFFF"/>
              </w:rPr>
              <w:t xml:space="preserve">and they will be given a debrief form to ensure that they are aware of the results and if they would still like to withdraw that they have this option. They will be given support if needed if they feel that they are distressed after the study. </w:t>
            </w:r>
          </w:p>
          <w:p w14:paraId="180911FC" w14:textId="2F03A84B" w:rsidR="00CE3DE1" w:rsidRPr="00FB5F4A" w:rsidRDefault="00CE3DE1" w:rsidP="00FB5F4A">
            <w:pPr>
              <w:spacing w:line="360" w:lineRule="auto"/>
              <w:rPr>
                <w:rFonts w:ascii="Times" w:hAnsi="Times" w:cs="Arial"/>
              </w:rPr>
            </w:pPr>
          </w:p>
          <w:p w14:paraId="7BF05759" w14:textId="014511F7" w:rsidR="00CE3DE1" w:rsidRDefault="00CE3DE1" w:rsidP="00FB5F4A">
            <w:pPr>
              <w:spacing w:line="360" w:lineRule="auto"/>
              <w:rPr>
                <w:rFonts w:ascii="Times" w:hAnsi="Times" w:cs="Arial"/>
              </w:rPr>
            </w:pPr>
            <w:r w:rsidRPr="00FB5F4A">
              <w:rPr>
                <w:rFonts w:ascii="Times" w:hAnsi="Times" w:cs="Arial"/>
                <w:b/>
                <w:bCs/>
              </w:rPr>
              <w:t>Ethics:</w:t>
            </w:r>
            <w:r w:rsidRPr="00FB5F4A">
              <w:rPr>
                <w:rFonts w:ascii="Times" w:hAnsi="Times" w:cs="Arial"/>
              </w:rPr>
              <w:t xml:space="preserve"> Describe the main ethical issues of your intervention and explain how you will address them here (Refer to the BPS ethical guidelines and address all issues not just informed consent).</w:t>
            </w:r>
          </w:p>
          <w:p w14:paraId="51CEDAD7" w14:textId="55BDFCFE" w:rsidR="007009E0" w:rsidRDefault="007009E0" w:rsidP="00FB5F4A">
            <w:pPr>
              <w:spacing w:line="360" w:lineRule="auto"/>
              <w:rPr>
                <w:rFonts w:ascii="Times" w:hAnsi="Times" w:cs="Arial"/>
              </w:rPr>
            </w:pPr>
            <w:r>
              <w:rPr>
                <w:rFonts w:ascii="Times" w:hAnsi="Times" w:cs="Arial"/>
              </w:rPr>
              <w:t xml:space="preserve">  </w:t>
            </w:r>
            <w:r w:rsidR="00686E33">
              <w:rPr>
                <w:rFonts w:ascii="Times" w:hAnsi="Times" w:cs="Arial"/>
              </w:rPr>
              <w:t xml:space="preserve">There are a few ethical issues to consider for this study. </w:t>
            </w:r>
            <w:r w:rsidR="004A548B">
              <w:rPr>
                <w:rFonts w:ascii="Times" w:hAnsi="Times" w:cs="Arial"/>
              </w:rPr>
              <w:t xml:space="preserve">Firstly, for this study it will be crucial to protect the autonomy and well-being of the participants. This will give them the right to decide if they would like to personally take part in this study. The individual will be asked to sign a consent form prior to starting this study and due to the nature of dementia, families or next of kin will also be informed of what this study consists of. If patients are unable to sign, the next of kin can do this form them if they are happy to do so. If participants feel uncomfortable or upset during the process they will be reminded that they have the right to withdraw at any time. Having this option will help with their well-being as there is no pressure to complete this task. </w:t>
            </w:r>
          </w:p>
          <w:p w14:paraId="749F7284" w14:textId="3EBD69AA" w:rsidR="006575C0" w:rsidRDefault="006575C0" w:rsidP="00FB5F4A">
            <w:pPr>
              <w:spacing w:line="360" w:lineRule="auto"/>
              <w:rPr>
                <w:rFonts w:ascii="Times" w:hAnsi="Times" w:cs="Arial"/>
                <w:bCs/>
              </w:rPr>
            </w:pPr>
            <w:r>
              <w:rPr>
                <w:rFonts w:ascii="Times" w:hAnsi="Times" w:cs="Arial"/>
                <w:b/>
              </w:rPr>
              <w:t xml:space="preserve">   </w:t>
            </w:r>
            <w:r>
              <w:rPr>
                <w:rFonts w:ascii="Times" w:hAnsi="Times" w:cs="Arial"/>
                <w:bCs/>
              </w:rPr>
              <w:t xml:space="preserve">Participants will be early stage or mid stage dementia in order to ensure we are not asking individuals who are unable to make any decisions or communicate to participate in this study. Many may find this distressing and they will be regularly reminded that they </w:t>
            </w:r>
            <w:r w:rsidR="006764A1">
              <w:rPr>
                <w:rFonts w:ascii="Times" w:hAnsi="Times" w:cs="Arial"/>
                <w:bCs/>
              </w:rPr>
              <w:t xml:space="preserve">are voluntary participants that </w:t>
            </w:r>
            <w:r>
              <w:rPr>
                <w:rFonts w:ascii="Times" w:hAnsi="Times" w:cs="Arial"/>
                <w:bCs/>
              </w:rPr>
              <w:t xml:space="preserve">have the right to withdraw from this study. Participants will also be offered support if they are struggling. </w:t>
            </w:r>
          </w:p>
          <w:p w14:paraId="3A5C247B" w14:textId="6E2DCD5D" w:rsidR="00CE3DE1" w:rsidRPr="00371299" w:rsidRDefault="006764A1" w:rsidP="00FB5F4A">
            <w:pPr>
              <w:spacing w:line="360" w:lineRule="auto"/>
              <w:rPr>
                <w:rFonts w:ascii="Times" w:hAnsi="Times" w:cs="Arial"/>
                <w:bCs/>
              </w:rPr>
            </w:pPr>
            <w:r>
              <w:rPr>
                <w:rFonts w:ascii="Times" w:hAnsi="Times" w:cs="Arial"/>
                <w:bCs/>
              </w:rPr>
              <w:t xml:space="preserve">   Another vital ethical consideration is to protect the confidentiality and anonymity of the participants. Information gathered from this study will be transferred on to a personal password locked computer and the information will be stored in a password encrypted file. In addition, the participants names will be changed to ensure anonymity in this study and to protect them. They will also be aware of this prior to starting this study.</w:t>
            </w:r>
          </w:p>
          <w:p w14:paraId="7B6FCFFA" w14:textId="77777777" w:rsidR="00BA756C" w:rsidRPr="00FB5F4A" w:rsidRDefault="00BA756C" w:rsidP="00FB5F4A">
            <w:pPr>
              <w:spacing w:line="360" w:lineRule="auto"/>
              <w:rPr>
                <w:rFonts w:ascii="Times" w:hAnsi="Times" w:cs="Arial"/>
                <w:b/>
              </w:rPr>
            </w:pPr>
          </w:p>
        </w:tc>
      </w:tr>
    </w:tbl>
    <w:p w14:paraId="79C2AE07" w14:textId="77777777" w:rsidR="003D0CD4" w:rsidRPr="00FB5F4A" w:rsidRDefault="003D0CD4" w:rsidP="00FB5F4A">
      <w:pPr>
        <w:spacing w:line="360" w:lineRule="auto"/>
        <w:rPr>
          <w:rFonts w:ascii="Times" w:hAnsi="Times"/>
        </w:rPr>
      </w:pPr>
    </w:p>
    <w:p w14:paraId="7E0165EF" w14:textId="77777777" w:rsidR="003D0CD4" w:rsidRPr="00FB5F4A" w:rsidRDefault="003D0CD4" w:rsidP="00FB5F4A">
      <w:pPr>
        <w:spacing w:line="360" w:lineRule="auto"/>
        <w:rPr>
          <w:rFonts w:ascii="Times" w:hAnsi="Times" w:cs="Arial"/>
          <w:b/>
        </w:rPr>
      </w:pPr>
    </w:p>
    <w:tbl>
      <w:tblPr>
        <w:tblW w:w="0" w:type="auto"/>
        <w:tblLook w:val="01E0" w:firstRow="1" w:lastRow="1" w:firstColumn="1" w:lastColumn="1" w:noHBand="0" w:noVBand="0"/>
      </w:tblPr>
      <w:tblGrid>
        <w:gridCol w:w="10308"/>
      </w:tblGrid>
      <w:tr w:rsidR="003D0CD4" w:rsidRPr="00FB5F4A" w14:paraId="6F30C0A3" w14:textId="77777777" w:rsidTr="001D499B">
        <w:tc>
          <w:tcPr>
            <w:tcW w:w="10368" w:type="dxa"/>
            <w:tcBorders>
              <w:top w:val="single" w:sz="4" w:space="0" w:color="auto"/>
              <w:left w:val="single" w:sz="4" w:space="0" w:color="auto"/>
              <w:bottom w:val="single" w:sz="4" w:space="0" w:color="auto"/>
              <w:right w:val="single" w:sz="4" w:space="0" w:color="auto"/>
            </w:tcBorders>
          </w:tcPr>
          <w:p w14:paraId="16B08A1F" w14:textId="2C211508" w:rsidR="003D0CD4" w:rsidRPr="00371299" w:rsidRDefault="003D0CD4" w:rsidP="00FB5F4A">
            <w:pPr>
              <w:spacing w:line="360" w:lineRule="auto"/>
              <w:rPr>
                <w:rFonts w:ascii="Times" w:hAnsi="Times" w:cs="Arial"/>
                <w:color w:val="000000" w:themeColor="text1"/>
              </w:rPr>
            </w:pPr>
            <w:r w:rsidRPr="00FB5F4A">
              <w:rPr>
                <w:rFonts w:ascii="Times" w:hAnsi="Times" w:cs="Arial"/>
                <w:b/>
              </w:rPr>
              <w:t xml:space="preserve">Please describe </w:t>
            </w:r>
            <w:r w:rsidR="00CE7478" w:rsidRPr="00FB5F4A">
              <w:rPr>
                <w:rFonts w:ascii="Times" w:hAnsi="Times" w:cs="Arial"/>
                <w:b/>
              </w:rPr>
              <w:t xml:space="preserve">how you will measure the effectiveness of your intervention. </w:t>
            </w:r>
            <w:r w:rsidR="0060533C" w:rsidRPr="00FB5F4A">
              <w:rPr>
                <w:rFonts w:ascii="Times" w:hAnsi="Times" w:cs="Arial"/>
                <w:b/>
              </w:rPr>
              <w:t>the</w:t>
            </w:r>
            <w:r w:rsidRPr="00FB5F4A">
              <w:rPr>
                <w:rFonts w:ascii="Times" w:hAnsi="Times" w:cs="Arial"/>
                <w:b/>
              </w:rPr>
              <w:t xml:space="preserve"> data you will obtain and how it will be analysed </w:t>
            </w:r>
            <w:r w:rsidRPr="00FB5F4A">
              <w:rPr>
                <w:rFonts w:ascii="Times" w:hAnsi="Times" w:cs="Arial"/>
              </w:rPr>
              <w:t>(e.g., test</w:t>
            </w:r>
            <w:r w:rsidR="00CE7478" w:rsidRPr="00FB5F4A">
              <w:rPr>
                <w:rFonts w:ascii="Times" w:hAnsi="Times" w:cs="Arial"/>
              </w:rPr>
              <w:t>s,</w:t>
            </w:r>
            <w:r w:rsidRPr="00FB5F4A">
              <w:rPr>
                <w:rFonts w:ascii="Times" w:hAnsi="Times" w:cs="Arial"/>
              </w:rPr>
              <w:t xml:space="preserve"> questionnaire</w:t>
            </w:r>
            <w:r w:rsidR="00CE7478" w:rsidRPr="00FB5F4A">
              <w:rPr>
                <w:rFonts w:ascii="Times" w:hAnsi="Times" w:cs="Arial"/>
              </w:rPr>
              <w:t>s, interviews</w:t>
            </w:r>
            <w:r w:rsidR="00371299">
              <w:rPr>
                <w:rFonts w:ascii="Times" w:hAnsi="Times" w:cs="Arial"/>
              </w:rPr>
              <w:t>,</w:t>
            </w:r>
            <w:r w:rsidR="00CE7478" w:rsidRPr="00FB5F4A">
              <w:rPr>
                <w:rFonts w:ascii="Times" w:hAnsi="Times" w:cs="Arial"/>
              </w:rPr>
              <w:t xml:space="preserve"> stats tests, qualitative analysis)</w:t>
            </w:r>
          </w:p>
          <w:p w14:paraId="62B5B013" w14:textId="75A4CC43" w:rsidR="00CE7478" w:rsidRPr="00371299" w:rsidRDefault="00371299" w:rsidP="00FB5F4A">
            <w:pPr>
              <w:spacing w:line="360" w:lineRule="auto"/>
              <w:rPr>
                <w:rFonts w:ascii="Times" w:hAnsi="Times" w:cs="Arial"/>
                <w:b/>
                <w:bCs/>
                <w:color w:val="000000" w:themeColor="text1"/>
              </w:rPr>
            </w:pPr>
            <w:r w:rsidRPr="00371299">
              <w:rPr>
                <w:rFonts w:ascii="Times" w:hAnsi="Times" w:cs="Arial"/>
                <w:color w:val="000000" w:themeColor="text1"/>
              </w:rPr>
              <w:t xml:space="preserve">  To measure the effectiveness of this intervention a</w:t>
            </w:r>
            <w:r w:rsidRPr="00371299">
              <w:rPr>
                <w:rFonts w:ascii="Times" w:hAnsi="Times"/>
                <w:color w:val="000000" w:themeColor="text1"/>
                <w:shd w:val="clear" w:color="auto" w:fill="FFFFFF"/>
              </w:rPr>
              <w:t xml:space="preserve"> Block 2005 Food Frequency Questionnaire (FFQ)</w:t>
            </w:r>
            <w:r>
              <w:rPr>
                <w:rFonts w:ascii="Times" w:hAnsi="Times"/>
                <w:color w:val="000000" w:themeColor="text1"/>
                <w:shd w:val="clear" w:color="auto" w:fill="FFFFFF"/>
              </w:rPr>
              <w:t xml:space="preserve"> will be completed by the participants to identify what ways they need to change their diet to better suit the Mediterranean diet. The participants will have to adhere and adjust to this diet for 6 months in order to gather the information needed. After the 6 moths, participants will have to undergo screening tests that measure the effectiveness of their </w:t>
            </w:r>
            <w:r>
              <w:rPr>
                <w:rFonts w:ascii="Times" w:hAnsi="Times"/>
                <w:color w:val="2A2A2A"/>
                <w:shd w:val="clear" w:color="auto" w:fill="FFFFFF"/>
              </w:rPr>
              <w:t xml:space="preserve">memory, thinking speed, language, understanding, mood and </w:t>
            </w:r>
            <w:r>
              <w:rPr>
                <w:rFonts w:ascii="Times" w:hAnsi="Times"/>
                <w:color w:val="2A2A2A"/>
                <w:shd w:val="clear" w:color="auto" w:fill="FFFFFF"/>
              </w:rPr>
              <w:lastRenderedPageBreak/>
              <w:t>judgement.</w:t>
            </w:r>
            <w:r>
              <w:rPr>
                <w:rFonts w:ascii="Times" w:hAnsi="Times"/>
                <w:color w:val="2A2A2A"/>
                <w:shd w:val="clear" w:color="auto" w:fill="FFFFFF"/>
              </w:rPr>
              <w:t xml:space="preserve"> The results will be compared to their initial screening tests which was prior to engagement in this study. With this information, we will be able to compare the results to discover if this study matches other previous literature which states that the Mediterranean diet has a positive impact on cognition and on dementia patients. </w:t>
            </w:r>
          </w:p>
        </w:tc>
      </w:tr>
    </w:tbl>
    <w:p w14:paraId="0CABA482" w14:textId="77777777" w:rsidR="006D31CA" w:rsidRPr="00FB5F4A" w:rsidRDefault="006D31CA" w:rsidP="00FB5F4A">
      <w:pPr>
        <w:spacing w:line="360" w:lineRule="auto"/>
        <w:rPr>
          <w:rFonts w:ascii="Times" w:hAnsi="Times"/>
        </w:rPr>
      </w:pPr>
    </w:p>
    <w:tbl>
      <w:tblPr>
        <w:tblW w:w="10368" w:type="dxa"/>
        <w:tblLook w:val="01E0" w:firstRow="1" w:lastRow="1" w:firstColumn="1" w:lastColumn="1" w:noHBand="0" w:noVBand="0"/>
      </w:tblPr>
      <w:tblGrid>
        <w:gridCol w:w="10368"/>
      </w:tblGrid>
      <w:tr w:rsidR="006D31CA" w:rsidRPr="00FB5F4A" w14:paraId="211D32D8" w14:textId="77777777" w:rsidTr="0067154A">
        <w:tc>
          <w:tcPr>
            <w:tcW w:w="10368" w:type="dxa"/>
            <w:tcBorders>
              <w:top w:val="single" w:sz="4" w:space="0" w:color="auto"/>
              <w:left w:val="single" w:sz="4" w:space="0" w:color="auto"/>
              <w:bottom w:val="single" w:sz="4" w:space="0" w:color="auto"/>
              <w:right w:val="single" w:sz="4" w:space="0" w:color="auto"/>
            </w:tcBorders>
          </w:tcPr>
          <w:p w14:paraId="2FD2BA16" w14:textId="25652CE1" w:rsidR="00186F40" w:rsidRPr="00FB5F4A" w:rsidRDefault="00186F40" w:rsidP="00FB5F4A">
            <w:pPr>
              <w:spacing w:line="360" w:lineRule="auto"/>
              <w:rPr>
                <w:rFonts w:ascii="Times" w:hAnsi="Times" w:cs="Arial"/>
              </w:rPr>
            </w:pPr>
            <w:r w:rsidRPr="00FB5F4A">
              <w:rPr>
                <w:rFonts w:ascii="Times" w:hAnsi="Times" w:cs="Arial"/>
                <w:b/>
                <w:u w:val="single"/>
              </w:rPr>
              <w:t>Appendix</w:t>
            </w:r>
            <w:r w:rsidRPr="00FB5F4A">
              <w:rPr>
                <w:rFonts w:ascii="Times" w:hAnsi="Times" w:cs="Arial"/>
                <w:b/>
              </w:rPr>
              <w:t xml:space="preserve"> (not </w:t>
            </w:r>
            <w:r w:rsidR="00C061EC" w:rsidRPr="00FB5F4A">
              <w:rPr>
                <w:rFonts w:ascii="Times" w:hAnsi="Times" w:cs="Arial"/>
                <w:b/>
              </w:rPr>
              <w:t xml:space="preserve">included as </w:t>
            </w:r>
            <w:r w:rsidRPr="00FB5F4A">
              <w:rPr>
                <w:rFonts w:ascii="Times" w:hAnsi="Times" w:cs="Arial"/>
                <w:b/>
              </w:rPr>
              <w:t>part of the 1,</w:t>
            </w:r>
            <w:r w:rsidR="00607752" w:rsidRPr="00FB5F4A">
              <w:rPr>
                <w:rFonts w:ascii="Times" w:hAnsi="Times" w:cs="Arial"/>
                <w:b/>
              </w:rPr>
              <w:t>5</w:t>
            </w:r>
            <w:r w:rsidRPr="00FB5F4A">
              <w:rPr>
                <w:rFonts w:ascii="Times" w:hAnsi="Times" w:cs="Arial"/>
                <w:b/>
              </w:rPr>
              <w:t>00 words</w:t>
            </w:r>
            <w:r w:rsidR="00C061EC" w:rsidRPr="00FB5F4A">
              <w:rPr>
                <w:rFonts w:ascii="Times" w:hAnsi="Times" w:cs="Arial"/>
                <w:b/>
              </w:rPr>
              <w:t xml:space="preserve"> but must still be completed</w:t>
            </w:r>
            <w:r w:rsidRPr="00FB5F4A">
              <w:rPr>
                <w:rFonts w:ascii="Times" w:hAnsi="Times" w:cs="Arial"/>
                <w:b/>
              </w:rPr>
              <w:t>)</w:t>
            </w:r>
          </w:p>
          <w:p w14:paraId="4239B3EF" w14:textId="6F377313" w:rsidR="00186F40" w:rsidRDefault="00186F40" w:rsidP="00FB5F4A">
            <w:pPr>
              <w:numPr>
                <w:ilvl w:val="0"/>
                <w:numId w:val="3"/>
              </w:numPr>
              <w:spacing w:line="360" w:lineRule="auto"/>
              <w:ind w:left="426" w:hanging="426"/>
              <w:rPr>
                <w:rFonts w:ascii="Times" w:hAnsi="Times" w:cs="Arial"/>
              </w:rPr>
            </w:pPr>
            <w:r w:rsidRPr="00FB5F4A">
              <w:rPr>
                <w:rFonts w:ascii="Times" w:hAnsi="Times" w:cs="Arial"/>
              </w:rPr>
              <w:t xml:space="preserve">Attach any questionnaires/materials to the end of this proposal as an appendix. </w:t>
            </w:r>
          </w:p>
          <w:p w14:paraId="3D468DD3" w14:textId="56BB9D1C" w:rsidR="00C207D0" w:rsidRDefault="00C207D0" w:rsidP="00C207D0">
            <w:pPr>
              <w:spacing w:line="360" w:lineRule="auto"/>
              <w:rPr>
                <w:rFonts w:ascii="Times" w:hAnsi="Times" w:cs="Arial"/>
              </w:rPr>
            </w:pPr>
          </w:p>
          <w:p w14:paraId="7687239E" w14:textId="2CF7AF64" w:rsidR="00C207D0" w:rsidRPr="00FB5F4A" w:rsidRDefault="00C207D0" w:rsidP="00C207D0">
            <w:pPr>
              <w:spacing w:line="360" w:lineRule="auto"/>
              <w:rPr>
                <w:rFonts w:ascii="Times" w:hAnsi="Times" w:cs="Arial"/>
              </w:rPr>
            </w:pPr>
            <w:r>
              <w:rPr>
                <w:rFonts w:ascii="Times" w:hAnsi="Times" w:cs="Arial"/>
              </w:rPr>
              <w:t xml:space="preserve">Appendix 1. </w:t>
            </w:r>
          </w:p>
          <w:p w14:paraId="2866D76B" w14:textId="77777777" w:rsidR="00C207D0" w:rsidRPr="006D5FDE" w:rsidRDefault="00C207D0" w:rsidP="00C207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0C62EC41" w14:textId="77777777" w:rsidR="00C207D0" w:rsidRDefault="00C207D0" w:rsidP="00C207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4A0E3EEC" w14:textId="4AC541A1" w:rsidR="00C207D0" w:rsidRDefault="00C207D0" w:rsidP="00C207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to gather information on the efficacy of Mediterranean diet for people with dementia.</w:t>
            </w:r>
          </w:p>
          <w:p w14:paraId="4DF9BEF2" w14:textId="77777777" w:rsidR="00C207D0" w:rsidRDefault="00C207D0" w:rsidP="00C207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w:t>
            </w:r>
          </w:p>
          <w:p w14:paraId="0EDF60EA" w14:textId="482852B5" w:rsidR="00C207D0" w:rsidRPr="006D5FDE" w:rsidRDefault="00C207D0" w:rsidP="00C207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2A95A54F" w14:textId="77777777" w:rsidR="00C207D0" w:rsidRPr="006D5FDE" w:rsidRDefault="00C207D0" w:rsidP="00C207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49F3994C" w14:textId="77777777" w:rsidR="00C207D0" w:rsidRPr="006D5FDE" w:rsidRDefault="00C207D0" w:rsidP="00C207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214CCB08" w14:textId="77777777" w:rsidR="00C207D0" w:rsidRPr="006D5FDE" w:rsidRDefault="00C207D0" w:rsidP="00C207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A15C441" w14:textId="6ED4184E" w:rsidR="00C207D0" w:rsidRPr="00DE5800" w:rsidRDefault="00C207D0" w:rsidP="00C207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w:t>
            </w:r>
            <w:proofErr w:type="gramStart"/>
            <w:r w:rsidRPr="00DE5800">
              <w:rPr>
                <w:rFonts w:ascii="Arial" w:hAnsi="Arial" w:cs="Arial"/>
                <w:b/>
                <w:lang w:val="en-US"/>
              </w:rPr>
              <w:t>_( NAME</w:t>
            </w:r>
            <w:proofErr w:type="gramEnd"/>
            <w:r w:rsidRPr="00DE5800">
              <w:rPr>
                <w:rFonts w:ascii="Arial" w:hAnsi="Arial" w:cs="Arial"/>
                <w:b/>
                <w:lang w:val="en-US"/>
              </w:rPr>
              <w:t>) consent to partic</w:t>
            </w:r>
            <w:r>
              <w:rPr>
                <w:rFonts w:ascii="Arial" w:hAnsi="Arial" w:cs="Arial"/>
                <w:b/>
                <w:lang w:val="en-US"/>
              </w:rPr>
              <w:t>ipate in the study conducted.</w:t>
            </w:r>
          </w:p>
          <w:p w14:paraId="5016BCFE" w14:textId="77777777" w:rsidR="00C207D0" w:rsidRPr="00DE5800" w:rsidRDefault="00C207D0" w:rsidP="00C207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135D2BC7" w14:textId="77777777" w:rsidR="00C207D0" w:rsidRPr="00DE5800" w:rsidRDefault="00C207D0" w:rsidP="00C207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78651A0D" w14:textId="77777777" w:rsidR="00C207D0" w:rsidRPr="00DE5800" w:rsidRDefault="00C207D0" w:rsidP="00C207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59A55DBB" w14:textId="77777777" w:rsidR="00C207D0" w:rsidRDefault="00C207D0" w:rsidP="00C207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3809B643" w14:textId="77777777" w:rsidR="00C207D0" w:rsidRPr="00A3617B" w:rsidRDefault="00C207D0" w:rsidP="00C207D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67A1EE52" w14:textId="673CDA44" w:rsidR="00C207D0" w:rsidRDefault="00C207D0" w:rsidP="00C207D0">
            <w:pPr>
              <w:pStyle w:val="Default"/>
              <w:rPr>
                <w:rFonts w:ascii="Arial" w:hAnsi="Arial" w:cs="Arial"/>
              </w:rPr>
            </w:pPr>
          </w:p>
          <w:p w14:paraId="248E441D" w14:textId="77777777" w:rsidR="00D40194" w:rsidRPr="00E0480C" w:rsidRDefault="00D40194" w:rsidP="00C207D0">
            <w:pPr>
              <w:pStyle w:val="Default"/>
              <w:rPr>
                <w:rFonts w:ascii="Arial" w:hAnsi="Arial" w:cs="Arial"/>
              </w:rPr>
            </w:pPr>
          </w:p>
          <w:p w14:paraId="46BDB9EF" w14:textId="6983255A" w:rsidR="00846525" w:rsidRDefault="00D40194" w:rsidP="00FB5F4A">
            <w:pPr>
              <w:spacing w:line="360" w:lineRule="auto"/>
              <w:rPr>
                <w:rFonts w:ascii="Times" w:hAnsi="Times"/>
                <w:color w:val="2A2A2A"/>
                <w:shd w:val="clear" w:color="auto" w:fill="FFFFFF"/>
              </w:rPr>
            </w:pPr>
            <w:r>
              <w:rPr>
                <w:rFonts w:ascii="Times" w:hAnsi="Times"/>
                <w:color w:val="2A2A2A"/>
                <w:shd w:val="clear" w:color="auto" w:fill="FFFFFF"/>
              </w:rPr>
              <w:t>Appendix 2.</w:t>
            </w:r>
          </w:p>
          <w:p w14:paraId="22DEE574" w14:textId="28224BAB" w:rsidR="001C3564" w:rsidRPr="00C207D0" w:rsidRDefault="00846525" w:rsidP="00FB5F4A">
            <w:pPr>
              <w:spacing w:line="360" w:lineRule="auto"/>
              <w:rPr>
                <w:rFonts w:ascii="Times" w:hAnsi="Times"/>
                <w:color w:val="000000" w:themeColor="text1"/>
                <w:shd w:val="clear" w:color="auto" w:fill="FFFFFF"/>
              </w:rPr>
            </w:pPr>
            <w:r w:rsidRPr="00C207D0">
              <w:rPr>
                <w:rFonts w:ascii="Times" w:hAnsi="Times"/>
                <w:color w:val="000000" w:themeColor="text1"/>
                <w:shd w:val="clear" w:color="auto" w:fill="FFFFFF"/>
              </w:rPr>
              <w:t>Block 2005 Food Frequency Questionnaire (FFQ) </w:t>
            </w:r>
          </w:p>
          <w:p w14:paraId="49681769" w14:textId="77777777" w:rsidR="00846525" w:rsidRPr="00846525" w:rsidRDefault="00846525" w:rsidP="00846525">
            <w:pPr>
              <w:rPr>
                <w:rFonts w:ascii="Times" w:hAnsi="Times"/>
              </w:rPr>
            </w:pPr>
            <w:r w:rsidRPr="00846525">
              <w:rPr>
                <w:rFonts w:ascii="Times" w:hAnsi="Times"/>
              </w:rPr>
              <w:t>Please estimate your average food and alcohol use as best as you can, and please answer every question. Please put a tick next on every line that applies to you.</w:t>
            </w:r>
          </w:p>
          <w:p w14:paraId="3956FC99" w14:textId="77777777" w:rsidR="00846525" w:rsidRPr="00846525" w:rsidRDefault="00846525" w:rsidP="00846525">
            <w:pPr>
              <w:rPr>
                <w:rFonts w:ascii="Times" w:hAnsi="Times"/>
              </w:rPr>
            </w:pPr>
          </w:p>
          <w:tbl>
            <w:tblPr>
              <w:tblStyle w:val="TableGrid"/>
              <w:tblW w:w="0" w:type="auto"/>
              <w:tblLook w:val="04A0" w:firstRow="1" w:lastRow="0" w:firstColumn="1" w:lastColumn="0" w:noHBand="0" w:noVBand="1"/>
            </w:tblPr>
            <w:tblGrid>
              <w:gridCol w:w="1501"/>
              <w:gridCol w:w="1501"/>
              <w:gridCol w:w="1502"/>
              <w:gridCol w:w="1502"/>
              <w:gridCol w:w="1502"/>
              <w:gridCol w:w="1502"/>
            </w:tblGrid>
            <w:tr w:rsidR="00846525" w:rsidRPr="00846525" w14:paraId="2EED6929" w14:textId="77777777" w:rsidTr="008F49B4">
              <w:tc>
                <w:tcPr>
                  <w:tcW w:w="1501" w:type="dxa"/>
                </w:tcPr>
                <w:p w14:paraId="5925512C" w14:textId="77777777" w:rsidR="00846525" w:rsidRPr="00846525" w:rsidRDefault="00846525" w:rsidP="00846525">
                  <w:pPr>
                    <w:rPr>
                      <w:rFonts w:ascii="Times" w:hAnsi="Times"/>
                    </w:rPr>
                  </w:pPr>
                  <w:r w:rsidRPr="00846525">
                    <w:rPr>
                      <w:rFonts w:ascii="Times" w:hAnsi="Times"/>
                    </w:rPr>
                    <w:t xml:space="preserve">Foods and amounts </w:t>
                  </w:r>
                </w:p>
              </w:tc>
              <w:tc>
                <w:tcPr>
                  <w:tcW w:w="1501" w:type="dxa"/>
                </w:tcPr>
                <w:p w14:paraId="07A7EBCA" w14:textId="77777777" w:rsidR="00846525" w:rsidRPr="00846525" w:rsidRDefault="00846525" w:rsidP="00846525">
                  <w:pPr>
                    <w:rPr>
                      <w:rFonts w:ascii="Times" w:hAnsi="Times"/>
                    </w:rPr>
                  </w:pPr>
                  <w:r w:rsidRPr="00846525">
                    <w:rPr>
                      <w:rFonts w:ascii="Times" w:hAnsi="Times"/>
                    </w:rPr>
                    <w:t>Average use a week</w:t>
                  </w:r>
                </w:p>
              </w:tc>
              <w:tc>
                <w:tcPr>
                  <w:tcW w:w="1502" w:type="dxa"/>
                </w:tcPr>
                <w:p w14:paraId="500D5FF3" w14:textId="77777777" w:rsidR="00846525" w:rsidRPr="00846525" w:rsidRDefault="00846525" w:rsidP="00846525">
                  <w:pPr>
                    <w:rPr>
                      <w:rFonts w:ascii="Times" w:hAnsi="Times"/>
                    </w:rPr>
                  </w:pPr>
                </w:p>
              </w:tc>
              <w:tc>
                <w:tcPr>
                  <w:tcW w:w="1502" w:type="dxa"/>
                </w:tcPr>
                <w:p w14:paraId="2C26D6A1" w14:textId="77777777" w:rsidR="00846525" w:rsidRPr="00846525" w:rsidRDefault="00846525" w:rsidP="00846525">
                  <w:pPr>
                    <w:rPr>
                      <w:rFonts w:ascii="Times" w:hAnsi="Times"/>
                    </w:rPr>
                  </w:pPr>
                </w:p>
              </w:tc>
              <w:tc>
                <w:tcPr>
                  <w:tcW w:w="1502" w:type="dxa"/>
                </w:tcPr>
                <w:p w14:paraId="6904A0CC" w14:textId="77777777" w:rsidR="00846525" w:rsidRPr="00846525" w:rsidRDefault="00846525" w:rsidP="00846525">
                  <w:pPr>
                    <w:rPr>
                      <w:rFonts w:ascii="Times" w:hAnsi="Times"/>
                    </w:rPr>
                  </w:pPr>
                </w:p>
              </w:tc>
              <w:tc>
                <w:tcPr>
                  <w:tcW w:w="1502" w:type="dxa"/>
                </w:tcPr>
                <w:p w14:paraId="7199A8CB" w14:textId="77777777" w:rsidR="00846525" w:rsidRPr="00846525" w:rsidRDefault="00846525" w:rsidP="00846525">
                  <w:pPr>
                    <w:rPr>
                      <w:rFonts w:ascii="Times" w:hAnsi="Times"/>
                    </w:rPr>
                  </w:pPr>
                </w:p>
              </w:tc>
            </w:tr>
            <w:tr w:rsidR="00846525" w:rsidRPr="00846525" w14:paraId="20F63FA6" w14:textId="77777777" w:rsidTr="008F49B4">
              <w:tc>
                <w:tcPr>
                  <w:tcW w:w="1501" w:type="dxa"/>
                </w:tcPr>
                <w:p w14:paraId="64E815A5" w14:textId="77777777" w:rsidR="00846525" w:rsidRPr="00846525" w:rsidRDefault="00846525" w:rsidP="00846525">
                  <w:pPr>
                    <w:rPr>
                      <w:rFonts w:ascii="Times" w:hAnsi="Times"/>
                    </w:rPr>
                  </w:pPr>
                </w:p>
              </w:tc>
              <w:tc>
                <w:tcPr>
                  <w:tcW w:w="1501" w:type="dxa"/>
                </w:tcPr>
                <w:p w14:paraId="36934D48" w14:textId="77777777" w:rsidR="00846525" w:rsidRPr="00846525" w:rsidRDefault="00846525" w:rsidP="00846525">
                  <w:pPr>
                    <w:rPr>
                      <w:rFonts w:ascii="Times" w:hAnsi="Times"/>
                    </w:rPr>
                  </w:pPr>
                  <w:r w:rsidRPr="00846525">
                    <w:rPr>
                      <w:rFonts w:ascii="Times" w:hAnsi="Times"/>
                    </w:rPr>
                    <w:t>Never</w:t>
                  </w:r>
                </w:p>
              </w:tc>
              <w:tc>
                <w:tcPr>
                  <w:tcW w:w="1502" w:type="dxa"/>
                </w:tcPr>
                <w:p w14:paraId="4C08A40A" w14:textId="77777777" w:rsidR="00846525" w:rsidRPr="00846525" w:rsidRDefault="00846525" w:rsidP="00846525">
                  <w:pPr>
                    <w:rPr>
                      <w:rFonts w:ascii="Times" w:hAnsi="Times"/>
                    </w:rPr>
                  </w:pPr>
                  <w:r w:rsidRPr="00846525">
                    <w:rPr>
                      <w:rFonts w:ascii="Times" w:hAnsi="Times"/>
                    </w:rPr>
                    <w:t xml:space="preserve">1-2 times </w:t>
                  </w:r>
                </w:p>
              </w:tc>
              <w:tc>
                <w:tcPr>
                  <w:tcW w:w="1502" w:type="dxa"/>
                </w:tcPr>
                <w:p w14:paraId="0289E828" w14:textId="77777777" w:rsidR="00846525" w:rsidRPr="00846525" w:rsidRDefault="00846525" w:rsidP="00846525">
                  <w:pPr>
                    <w:rPr>
                      <w:rFonts w:ascii="Times" w:hAnsi="Times"/>
                    </w:rPr>
                  </w:pPr>
                  <w:r w:rsidRPr="00846525">
                    <w:rPr>
                      <w:rFonts w:ascii="Times" w:hAnsi="Times"/>
                    </w:rPr>
                    <w:t>3-4 times</w:t>
                  </w:r>
                </w:p>
              </w:tc>
              <w:tc>
                <w:tcPr>
                  <w:tcW w:w="1502" w:type="dxa"/>
                </w:tcPr>
                <w:p w14:paraId="7F9BF5CF" w14:textId="77777777" w:rsidR="00846525" w:rsidRPr="00846525" w:rsidRDefault="00846525" w:rsidP="00846525">
                  <w:pPr>
                    <w:rPr>
                      <w:rFonts w:ascii="Times" w:hAnsi="Times"/>
                    </w:rPr>
                  </w:pPr>
                  <w:r w:rsidRPr="00846525">
                    <w:rPr>
                      <w:rFonts w:ascii="Times" w:hAnsi="Times"/>
                    </w:rPr>
                    <w:t>5-6 times</w:t>
                  </w:r>
                </w:p>
              </w:tc>
              <w:tc>
                <w:tcPr>
                  <w:tcW w:w="1502" w:type="dxa"/>
                </w:tcPr>
                <w:p w14:paraId="1D31F7A5" w14:textId="77777777" w:rsidR="00846525" w:rsidRPr="00846525" w:rsidRDefault="00846525" w:rsidP="00846525">
                  <w:pPr>
                    <w:rPr>
                      <w:rFonts w:ascii="Times" w:hAnsi="Times"/>
                    </w:rPr>
                  </w:pPr>
                  <w:r w:rsidRPr="00846525">
                    <w:rPr>
                      <w:rFonts w:ascii="Times" w:hAnsi="Times"/>
                    </w:rPr>
                    <w:t xml:space="preserve">Every day </w:t>
                  </w:r>
                </w:p>
              </w:tc>
            </w:tr>
            <w:tr w:rsidR="00846525" w:rsidRPr="00846525" w14:paraId="4215E96C" w14:textId="77777777" w:rsidTr="008F49B4">
              <w:tc>
                <w:tcPr>
                  <w:tcW w:w="1501" w:type="dxa"/>
                </w:tcPr>
                <w:p w14:paraId="21F47A74" w14:textId="77777777" w:rsidR="00846525" w:rsidRPr="00846525" w:rsidRDefault="00846525" w:rsidP="00846525">
                  <w:pPr>
                    <w:rPr>
                      <w:rFonts w:ascii="Times" w:hAnsi="Times"/>
                    </w:rPr>
                  </w:pPr>
                  <w:r w:rsidRPr="00293457">
                    <w:rPr>
                      <w:rFonts w:ascii="Times" w:hAnsi="Times" w:cs="Calibri"/>
                      <w:color w:val="000000"/>
                    </w:rPr>
                    <w:t xml:space="preserve">Beef: roast, mince, steak, </w:t>
                  </w:r>
                  <w:proofErr w:type="gramStart"/>
                  <w:r w:rsidRPr="00293457">
                    <w:rPr>
                      <w:rFonts w:ascii="Times" w:hAnsi="Times" w:cs="Calibri"/>
                      <w:color w:val="000000"/>
                    </w:rPr>
                    <w:t>stew</w:t>
                  </w:r>
                  <w:proofErr w:type="gramEnd"/>
                  <w:r w:rsidRPr="00293457">
                    <w:rPr>
                      <w:rFonts w:ascii="Times" w:hAnsi="Times" w:cs="Calibri"/>
                      <w:color w:val="000000"/>
                    </w:rPr>
                    <w:t xml:space="preserve"> or casserole</w:t>
                  </w:r>
                </w:p>
              </w:tc>
              <w:tc>
                <w:tcPr>
                  <w:tcW w:w="1501" w:type="dxa"/>
                </w:tcPr>
                <w:p w14:paraId="3B0A81FE" w14:textId="77777777" w:rsidR="00846525" w:rsidRPr="00846525" w:rsidRDefault="00846525" w:rsidP="00846525">
                  <w:pPr>
                    <w:rPr>
                      <w:rFonts w:ascii="Times" w:hAnsi="Times"/>
                    </w:rPr>
                  </w:pPr>
                </w:p>
              </w:tc>
              <w:tc>
                <w:tcPr>
                  <w:tcW w:w="1502" w:type="dxa"/>
                </w:tcPr>
                <w:p w14:paraId="1D29BC8D" w14:textId="77777777" w:rsidR="00846525" w:rsidRPr="00846525" w:rsidRDefault="00846525" w:rsidP="00846525">
                  <w:pPr>
                    <w:rPr>
                      <w:rFonts w:ascii="Times" w:hAnsi="Times"/>
                    </w:rPr>
                  </w:pPr>
                </w:p>
              </w:tc>
              <w:tc>
                <w:tcPr>
                  <w:tcW w:w="1502" w:type="dxa"/>
                </w:tcPr>
                <w:p w14:paraId="65332771" w14:textId="77777777" w:rsidR="00846525" w:rsidRPr="00846525" w:rsidRDefault="00846525" w:rsidP="00846525">
                  <w:pPr>
                    <w:rPr>
                      <w:rFonts w:ascii="Times" w:hAnsi="Times"/>
                    </w:rPr>
                  </w:pPr>
                </w:p>
              </w:tc>
              <w:tc>
                <w:tcPr>
                  <w:tcW w:w="1502" w:type="dxa"/>
                </w:tcPr>
                <w:p w14:paraId="767CF90F" w14:textId="77777777" w:rsidR="00846525" w:rsidRPr="00846525" w:rsidRDefault="00846525" w:rsidP="00846525">
                  <w:pPr>
                    <w:rPr>
                      <w:rFonts w:ascii="Times" w:hAnsi="Times"/>
                    </w:rPr>
                  </w:pPr>
                </w:p>
              </w:tc>
              <w:tc>
                <w:tcPr>
                  <w:tcW w:w="1502" w:type="dxa"/>
                </w:tcPr>
                <w:p w14:paraId="336B9A94" w14:textId="77777777" w:rsidR="00846525" w:rsidRPr="00846525" w:rsidRDefault="00846525" w:rsidP="00846525">
                  <w:pPr>
                    <w:rPr>
                      <w:rFonts w:ascii="Times" w:hAnsi="Times"/>
                    </w:rPr>
                  </w:pPr>
                </w:p>
              </w:tc>
            </w:tr>
            <w:tr w:rsidR="00846525" w:rsidRPr="00846525" w14:paraId="5C7D0D07" w14:textId="77777777" w:rsidTr="008F49B4">
              <w:trPr>
                <w:trHeight w:val="810"/>
              </w:trPr>
              <w:tc>
                <w:tcPr>
                  <w:tcW w:w="1501" w:type="dxa"/>
                </w:tcPr>
                <w:p w14:paraId="5DA89CEA" w14:textId="77777777" w:rsidR="00846525" w:rsidRPr="00846525" w:rsidRDefault="00846525" w:rsidP="00846525">
                  <w:pPr>
                    <w:rPr>
                      <w:rFonts w:ascii="Times" w:hAnsi="Times"/>
                    </w:rPr>
                  </w:pPr>
                  <w:r w:rsidRPr="00846525">
                    <w:rPr>
                      <w:rFonts w:ascii="Times" w:hAnsi="Times"/>
                    </w:rPr>
                    <w:t xml:space="preserve">Beefburgers </w:t>
                  </w:r>
                </w:p>
              </w:tc>
              <w:tc>
                <w:tcPr>
                  <w:tcW w:w="1501" w:type="dxa"/>
                </w:tcPr>
                <w:p w14:paraId="28989E31" w14:textId="77777777" w:rsidR="00846525" w:rsidRPr="00846525" w:rsidRDefault="00846525" w:rsidP="00846525">
                  <w:pPr>
                    <w:rPr>
                      <w:rFonts w:ascii="Times" w:hAnsi="Times"/>
                    </w:rPr>
                  </w:pPr>
                </w:p>
              </w:tc>
              <w:tc>
                <w:tcPr>
                  <w:tcW w:w="1502" w:type="dxa"/>
                </w:tcPr>
                <w:p w14:paraId="01F987D6" w14:textId="77777777" w:rsidR="00846525" w:rsidRPr="00846525" w:rsidRDefault="00846525" w:rsidP="00846525">
                  <w:pPr>
                    <w:rPr>
                      <w:rFonts w:ascii="Times" w:hAnsi="Times"/>
                    </w:rPr>
                  </w:pPr>
                </w:p>
              </w:tc>
              <w:tc>
                <w:tcPr>
                  <w:tcW w:w="1502" w:type="dxa"/>
                </w:tcPr>
                <w:p w14:paraId="5CDCBB89" w14:textId="77777777" w:rsidR="00846525" w:rsidRPr="00846525" w:rsidRDefault="00846525" w:rsidP="00846525">
                  <w:pPr>
                    <w:rPr>
                      <w:rFonts w:ascii="Times" w:hAnsi="Times"/>
                    </w:rPr>
                  </w:pPr>
                </w:p>
              </w:tc>
              <w:tc>
                <w:tcPr>
                  <w:tcW w:w="1502" w:type="dxa"/>
                </w:tcPr>
                <w:p w14:paraId="1B1369B7" w14:textId="77777777" w:rsidR="00846525" w:rsidRPr="00846525" w:rsidRDefault="00846525" w:rsidP="00846525">
                  <w:pPr>
                    <w:rPr>
                      <w:rFonts w:ascii="Times" w:hAnsi="Times"/>
                    </w:rPr>
                  </w:pPr>
                </w:p>
              </w:tc>
              <w:tc>
                <w:tcPr>
                  <w:tcW w:w="1502" w:type="dxa"/>
                </w:tcPr>
                <w:p w14:paraId="52CB4E06" w14:textId="77777777" w:rsidR="00846525" w:rsidRPr="00846525" w:rsidRDefault="00846525" w:rsidP="00846525">
                  <w:pPr>
                    <w:rPr>
                      <w:rFonts w:ascii="Times" w:hAnsi="Times"/>
                    </w:rPr>
                  </w:pPr>
                </w:p>
              </w:tc>
            </w:tr>
            <w:tr w:rsidR="00846525" w:rsidRPr="00846525" w14:paraId="2A25780C" w14:textId="77777777" w:rsidTr="008F49B4">
              <w:tc>
                <w:tcPr>
                  <w:tcW w:w="1501" w:type="dxa"/>
                </w:tcPr>
                <w:p w14:paraId="44699F02" w14:textId="77777777" w:rsidR="00846525" w:rsidRPr="00846525" w:rsidRDefault="00846525" w:rsidP="00846525">
                  <w:pPr>
                    <w:rPr>
                      <w:rFonts w:ascii="Times" w:hAnsi="Times"/>
                    </w:rPr>
                  </w:pPr>
                  <w:r w:rsidRPr="00293457">
                    <w:rPr>
                      <w:rFonts w:ascii="Times" w:hAnsi="Times" w:cs="Calibri"/>
                      <w:color w:val="000000"/>
                    </w:rPr>
                    <w:lastRenderedPageBreak/>
                    <w:t xml:space="preserve">Pork: roast, chops, </w:t>
                  </w:r>
                  <w:proofErr w:type="gramStart"/>
                  <w:r w:rsidRPr="00293457">
                    <w:rPr>
                      <w:rFonts w:ascii="Times" w:hAnsi="Times" w:cs="Calibri"/>
                      <w:color w:val="000000"/>
                    </w:rPr>
                    <w:t>stew</w:t>
                  </w:r>
                  <w:proofErr w:type="gramEnd"/>
                  <w:r w:rsidRPr="00293457">
                    <w:rPr>
                      <w:rFonts w:ascii="Times" w:hAnsi="Times" w:cs="Calibri"/>
                      <w:color w:val="000000"/>
                    </w:rPr>
                    <w:t xml:space="preserve"> or slices</w:t>
                  </w:r>
                </w:p>
              </w:tc>
              <w:tc>
                <w:tcPr>
                  <w:tcW w:w="1501" w:type="dxa"/>
                </w:tcPr>
                <w:p w14:paraId="2305E4EC" w14:textId="77777777" w:rsidR="00846525" w:rsidRPr="00846525" w:rsidRDefault="00846525" w:rsidP="00846525">
                  <w:pPr>
                    <w:rPr>
                      <w:rFonts w:ascii="Times" w:hAnsi="Times"/>
                    </w:rPr>
                  </w:pPr>
                </w:p>
              </w:tc>
              <w:tc>
                <w:tcPr>
                  <w:tcW w:w="1502" w:type="dxa"/>
                </w:tcPr>
                <w:p w14:paraId="342BF95E" w14:textId="77777777" w:rsidR="00846525" w:rsidRPr="00846525" w:rsidRDefault="00846525" w:rsidP="00846525">
                  <w:pPr>
                    <w:rPr>
                      <w:rFonts w:ascii="Times" w:hAnsi="Times"/>
                    </w:rPr>
                  </w:pPr>
                </w:p>
              </w:tc>
              <w:tc>
                <w:tcPr>
                  <w:tcW w:w="1502" w:type="dxa"/>
                </w:tcPr>
                <w:p w14:paraId="160A5781" w14:textId="77777777" w:rsidR="00846525" w:rsidRPr="00846525" w:rsidRDefault="00846525" w:rsidP="00846525">
                  <w:pPr>
                    <w:rPr>
                      <w:rFonts w:ascii="Times" w:hAnsi="Times"/>
                    </w:rPr>
                  </w:pPr>
                </w:p>
              </w:tc>
              <w:tc>
                <w:tcPr>
                  <w:tcW w:w="1502" w:type="dxa"/>
                </w:tcPr>
                <w:p w14:paraId="25CBA6DD" w14:textId="77777777" w:rsidR="00846525" w:rsidRPr="00846525" w:rsidRDefault="00846525" w:rsidP="00846525">
                  <w:pPr>
                    <w:rPr>
                      <w:rFonts w:ascii="Times" w:hAnsi="Times"/>
                    </w:rPr>
                  </w:pPr>
                </w:p>
              </w:tc>
              <w:tc>
                <w:tcPr>
                  <w:tcW w:w="1502" w:type="dxa"/>
                </w:tcPr>
                <w:p w14:paraId="10CD2C34" w14:textId="77777777" w:rsidR="00846525" w:rsidRPr="00846525" w:rsidRDefault="00846525" w:rsidP="00846525">
                  <w:pPr>
                    <w:rPr>
                      <w:rFonts w:ascii="Times" w:hAnsi="Times"/>
                    </w:rPr>
                  </w:pPr>
                </w:p>
              </w:tc>
            </w:tr>
            <w:tr w:rsidR="00846525" w:rsidRPr="00846525" w14:paraId="1321F73E" w14:textId="77777777" w:rsidTr="008F49B4">
              <w:tc>
                <w:tcPr>
                  <w:tcW w:w="1501" w:type="dxa"/>
                </w:tcPr>
                <w:p w14:paraId="7A7B1DD3" w14:textId="77777777" w:rsidR="00846525" w:rsidRPr="00846525" w:rsidRDefault="00846525" w:rsidP="00846525">
                  <w:pPr>
                    <w:rPr>
                      <w:rFonts w:ascii="Times" w:hAnsi="Times"/>
                    </w:rPr>
                  </w:pPr>
                  <w:r w:rsidRPr="00293457">
                    <w:rPr>
                      <w:rFonts w:ascii="Times" w:hAnsi="Times" w:cs="Calibri"/>
                      <w:color w:val="000000"/>
                    </w:rPr>
                    <w:t xml:space="preserve">Chicken or other poultry </w:t>
                  </w:r>
                  <w:proofErr w:type="spellStart"/>
                  <w:r w:rsidRPr="00293457">
                    <w:rPr>
                      <w:rFonts w:ascii="Times" w:hAnsi="Times" w:cs="Calibri"/>
                      <w:color w:val="000000"/>
                    </w:rPr>
                    <w:t>eg.</w:t>
                  </w:r>
                  <w:proofErr w:type="spellEnd"/>
                  <w:r w:rsidRPr="00293457">
                    <w:rPr>
                      <w:rFonts w:ascii="Times" w:hAnsi="Times" w:cs="Calibri"/>
                      <w:color w:val="000000"/>
                    </w:rPr>
                    <w:t xml:space="preserve"> turkey</w:t>
                  </w:r>
                </w:p>
              </w:tc>
              <w:tc>
                <w:tcPr>
                  <w:tcW w:w="1501" w:type="dxa"/>
                </w:tcPr>
                <w:p w14:paraId="60343411" w14:textId="77777777" w:rsidR="00846525" w:rsidRPr="00846525" w:rsidRDefault="00846525" w:rsidP="00846525">
                  <w:pPr>
                    <w:rPr>
                      <w:rFonts w:ascii="Times" w:hAnsi="Times"/>
                    </w:rPr>
                  </w:pPr>
                </w:p>
              </w:tc>
              <w:tc>
                <w:tcPr>
                  <w:tcW w:w="1502" w:type="dxa"/>
                </w:tcPr>
                <w:p w14:paraId="4DBE594D" w14:textId="77777777" w:rsidR="00846525" w:rsidRPr="00846525" w:rsidRDefault="00846525" w:rsidP="00846525">
                  <w:pPr>
                    <w:rPr>
                      <w:rFonts w:ascii="Times" w:hAnsi="Times"/>
                    </w:rPr>
                  </w:pPr>
                </w:p>
              </w:tc>
              <w:tc>
                <w:tcPr>
                  <w:tcW w:w="1502" w:type="dxa"/>
                </w:tcPr>
                <w:p w14:paraId="1A74B2BF" w14:textId="77777777" w:rsidR="00846525" w:rsidRPr="00846525" w:rsidRDefault="00846525" w:rsidP="00846525">
                  <w:pPr>
                    <w:rPr>
                      <w:rFonts w:ascii="Times" w:hAnsi="Times"/>
                    </w:rPr>
                  </w:pPr>
                </w:p>
              </w:tc>
              <w:tc>
                <w:tcPr>
                  <w:tcW w:w="1502" w:type="dxa"/>
                </w:tcPr>
                <w:p w14:paraId="09F9FFB7" w14:textId="77777777" w:rsidR="00846525" w:rsidRPr="00846525" w:rsidRDefault="00846525" w:rsidP="00846525">
                  <w:pPr>
                    <w:rPr>
                      <w:rFonts w:ascii="Times" w:hAnsi="Times"/>
                    </w:rPr>
                  </w:pPr>
                </w:p>
              </w:tc>
              <w:tc>
                <w:tcPr>
                  <w:tcW w:w="1502" w:type="dxa"/>
                </w:tcPr>
                <w:p w14:paraId="56D3B70B" w14:textId="77777777" w:rsidR="00846525" w:rsidRPr="00846525" w:rsidRDefault="00846525" w:rsidP="00846525">
                  <w:pPr>
                    <w:rPr>
                      <w:rFonts w:ascii="Times" w:hAnsi="Times"/>
                    </w:rPr>
                  </w:pPr>
                </w:p>
              </w:tc>
            </w:tr>
            <w:tr w:rsidR="00846525" w:rsidRPr="00846525" w14:paraId="063175A9" w14:textId="77777777" w:rsidTr="008F49B4">
              <w:trPr>
                <w:trHeight w:val="724"/>
              </w:trPr>
              <w:tc>
                <w:tcPr>
                  <w:tcW w:w="1501" w:type="dxa"/>
                </w:tcPr>
                <w:p w14:paraId="1916BBA0" w14:textId="77777777" w:rsidR="00846525" w:rsidRPr="00846525" w:rsidRDefault="00846525" w:rsidP="00846525">
                  <w:pPr>
                    <w:rPr>
                      <w:rFonts w:ascii="Times" w:hAnsi="Times"/>
                    </w:rPr>
                  </w:pPr>
                  <w:r w:rsidRPr="00293457">
                    <w:rPr>
                      <w:rFonts w:ascii="Times" w:hAnsi="Times" w:cs="Calibri"/>
                      <w:color w:val="000000"/>
                    </w:rPr>
                    <w:t>Bacon, ham, sausages</w:t>
                  </w:r>
                </w:p>
              </w:tc>
              <w:tc>
                <w:tcPr>
                  <w:tcW w:w="1501" w:type="dxa"/>
                </w:tcPr>
                <w:p w14:paraId="1828A226" w14:textId="77777777" w:rsidR="00846525" w:rsidRPr="00846525" w:rsidRDefault="00846525" w:rsidP="00846525">
                  <w:pPr>
                    <w:rPr>
                      <w:rFonts w:ascii="Times" w:hAnsi="Times"/>
                    </w:rPr>
                  </w:pPr>
                </w:p>
              </w:tc>
              <w:tc>
                <w:tcPr>
                  <w:tcW w:w="1502" w:type="dxa"/>
                </w:tcPr>
                <w:p w14:paraId="69E1480B" w14:textId="77777777" w:rsidR="00846525" w:rsidRPr="00846525" w:rsidRDefault="00846525" w:rsidP="00846525">
                  <w:pPr>
                    <w:rPr>
                      <w:rFonts w:ascii="Times" w:hAnsi="Times"/>
                    </w:rPr>
                  </w:pPr>
                </w:p>
              </w:tc>
              <w:tc>
                <w:tcPr>
                  <w:tcW w:w="1502" w:type="dxa"/>
                </w:tcPr>
                <w:p w14:paraId="0295CFB3" w14:textId="77777777" w:rsidR="00846525" w:rsidRPr="00846525" w:rsidRDefault="00846525" w:rsidP="00846525">
                  <w:pPr>
                    <w:rPr>
                      <w:rFonts w:ascii="Times" w:hAnsi="Times"/>
                    </w:rPr>
                  </w:pPr>
                </w:p>
              </w:tc>
              <w:tc>
                <w:tcPr>
                  <w:tcW w:w="1502" w:type="dxa"/>
                </w:tcPr>
                <w:p w14:paraId="484DC99D" w14:textId="77777777" w:rsidR="00846525" w:rsidRPr="00846525" w:rsidRDefault="00846525" w:rsidP="00846525">
                  <w:pPr>
                    <w:rPr>
                      <w:rFonts w:ascii="Times" w:hAnsi="Times"/>
                    </w:rPr>
                  </w:pPr>
                </w:p>
              </w:tc>
              <w:tc>
                <w:tcPr>
                  <w:tcW w:w="1502" w:type="dxa"/>
                </w:tcPr>
                <w:p w14:paraId="6B3C5FBB" w14:textId="77777777" w:rsidR="00846525" w:rsidRPr="00846525" w:rsidRDefault="00846525" w:rsidP="00846525">
                  <w:pPr>
                    <w:rPr>
                      <w:rFonts w:ascii="Times" w:hAnsi="Times"/>
                    </w:rPr>
                  </w:pPr>
                </w:p>
              </w:tc>
            </w:tr>
            <w:tr w:rsidR="00846525" w:rsidRPr="00846525" w14:paraId="10FB5A6D" w14:textId="77777777" w:rsidTr="008F49B4">
              <w:trPr>
                <w:trHeight w:val="732"/>
              </w:trPr>
              <w:tc>
                <w:tcPr>
                  <w:tcW w:w="1501" w:type="dxa"/>
                </w:tcPr>
                <w:p w14:paraId="327B7716" w14:textId="77777777" w:rsidR="00846525" w:rsidRPr="00846525" w:rsidRDefault="00846525" w:rsidP="00846525">
                  <w:pPr>
                    <w:rPr>
                      <w:rFonts w:ascii="Times" w:hAnsi="Times"/>
                    </w:rPr>
                  </w:pPr>
                  <w:r w:rsidRPr="00293457">
                    <w:rPr>
                      <w:rFonts w:ascii="Times" w:hAnsi="Times" w:cs="Calibri"/>
                      <w:color w:val="000000"/>
                    </w:rPr>
                    <w:t>corned beef, spam</w:t>
                  </w:r>
                </w:p>
              </w:tc>
              <w:tc>
                <w:tcPr>
                  <w:tcW w:w="1501" w:type="dxa"/>
                </w:tcPr>
                <w:p w14:paraId="459464A7" w14:textId="77777777" w:rsidR="00846525" w:rsidRPr="00846525" w:rsidRDefault="00846525" w:rsidP="00846525">
                  <w:pPr>
                    <w:rPr>
                      <w:rFonts w:ascii="Times" w:hAnsi="Times"/>
                    </w:rPr>
                  </w:pPr>
                </w:p>
              </w:tc>
              <w:tc>
                <w:tcPr>
                  <w:tcW w:w="1502" w:type="dxa"/>
                </w:tcPr>
                <w:p w14:paraId="68E63674" w14:textId="77777777" w:rsidR="00846525" w:rsidRPr="00846525" w:rsidRDefault="00846525" w:rsidP="00846525">
                  <w:pPr>
                    <w:rPr>
                      <w:rFonts w:ascii="Times" w:hAnsi="Times"/>
                    </w:rPr>
                  </w:pPr>
                </w:p>
              </w:tc>
              <w:tc>
                <w:tcPr>
                  <w:tcW w:w="1502" w:type="dxa"/>
                </w:tcPr>
                <w:p w14:paraId="62C3ED89" w14:textId="77777777" w:rsidR="00846525" w:rsidRPr="00846525" w:rsidRDefault="00846525" w:rsidP="00846525">
                  <w:pPr>
                    <w:rPr>
                      <w:rFonts w:ascii="Times" w:hAnsi="Times"/>
                    </w:rPr>
                  </w:pPr>
                </w:p>
              </w:tc>
              <w:tc>
                <w:tcPr>
                  <w:tcW w:w="1502" w:type="dxa"/>
                </w:tcPr>
                <w:p w14:paraId="117C821B" w14:textId="77777777" w:rsidR="00846525" w:rsidRPr="00846525" w:rsidRDefault="00846525" w:rsidP="00846525">
                  <w:pPr>
                    <w:rPr>
                      <w:rFonts w:ascii="Times" w:hAnsi="Times"/>
                    </w:rPr>
                  </w:pPr>
                </w:p>
              </w:tc>
              <w:tc>
                <w:tcPr>
                  <w:tcW w:w="1502" w:type="dxa"/>
                </w:tcPr>
                <w:p w14:paraId="7097F769" w14:textId="77777777" w:rsidR="00846525" w:rsidRPr="00846525" w:rsidRDefault="00846525" w:rsidP="00846525">
                  <w:pPr>
                    <w:rPr>
                      <w:rFonts w:ascii="Times" w:hAnsi="Times"/>
                    </w:rPr>
                  </w:pPr>
                </w:p>
              </w:tc>
            </w:tr>
            <w:tr w:rsidR="00846525" w:rsidRPr="00846525" w14:paraId="1357728C" w14:textId="77777777" w:rsidTr="008F49B4">
              <w:tc>
                <w:tcPr>
                  <w:tcW w:w="1501" w:type="dxa"/>
                  <w:vAlign w:val="bottom"/>
                </w:tcPr>
                <w:p w14:paraId="15C8D500" w14:textId="77777777" w:rsidR="00846525" w:rsidRPr="00846525" w:rsidRDefault="00846525" w:rsidP="00846525">
                  <w:pPr>
                    <w:rPr>
                      <w:rFonts w:ascii="Times" w:hAnsi="Times"/>
                    </w:rPr>
                  </w:pPr>
                  <w:r w:rsidRPr="00846525">
                    <w:rPr>
                      <w:rFonts w:ascii="Times" w:hAnsi="Times" w:cs="Calibri"/>
                      <w:color w:val="000000"/>
                    </w:rPr>
                    <w:t xml:space="preserve"> </w:t>
                  </w:r>
                  <w:r w:rsidRPr="00293457">
                    <w:rPr>
                      <w:rFonts w:ascii="Times" w:hAnsi="Times" w:cs="Calibri"/>
                      <w:color w:val="000000"/>
                    </w:rPr>
                    <w:t xml:space="preserve">liver, liver </w:t>
                  </w:r>
                  <w:proofErr w:type="spellStart"/>
                  <w:r w:rsidRPr="00293457">
                    <w:rPr>
                      <w:rFonts w:ascii="Times" w:hAnsi="Times" w:cs="Calibri"/>
                      <w:color w:val="000000"/>
                    </w:rPr>
                    <w:t>paté</w:t>
                  </w:r>
                  <w:proofErr w:type="spellEnd"/>
                  <w:r w:rsidRPr="00293457">
                    <w:rPr>
                      <w:rFonts w:ascii="Times" w:hAnsi="Times" w:cs="Calibri"/>
                      <w:color w:val="000000"/>
                    </w:rPr>
                    <w:t>, liver sausage</w:t>
                  </w:r>
                </w:p>
              </w:tc>
              <w:tc>
                <w:tcPr>
                  <w:tcW w:w="1501" w:type="dxa"/>
                </w:tcPr>
                <w:p w14:paraId="54A02CD4" w14:textId="77777777" w:rsidR="00846525" w:rsidRPr="00846525" w:rsidRDefault="00846525" w:rsidP="00846525">
                  <w:pPr>
                    <w:rPr>
                      <w:rFonts w:ascii="Times" w:hAnsi="Times"/>
                    </w:rPr>
                  </w:pPr>
                </w:p>
              </w:tc>
              <w:tc>
                <w:tcPr>
                  <w:tcW w:w="1502" w:type="dxa"/>
                </w:tcPr>
                <w:p w14:paraId="1FE493F7" w14:textId="77777777" w:rsidR="00846525" w:rsidRPr="00846525" w:rsidRDefault="00846525" w:rsidP="00846525">
                  <w:pPr>
                    <w:rPr>
                      <w:rFonts w:ascii="Times" w:hAnsi="Times"/>
                    </w:rPr>
                  </w:pPr>
                </w:p>
              </w:tc>
              <w:tc>
                <w:tcPr>
                  <w:tcW w:w="1502" w:type="dxa"/>
                </w:tcPr>
                <w:p w14:paraId="1F0D2121" w14:textId="77777777" w:rsidR="00846525" w:rsidRPr="00846525" w:rsidRDefault="00846525" w:rsidP="00846525">
                  <w:pPr>
                    <w:rPr>
                      <w:rFonts w:ascii="Times" w:hAnsi="Times"/>
                    </w:rPr>
                  </w:pPr>
                </w:p>
              </w:tc>
              <w:tc>
                <w:tcPr>
                  <w:tcW w:w="1502" w:type="dxa"/>
                </w:tcPr>
                <w:p w14:paraId="55BCC3E2" w14:textId="77777777" w:rsidR="00846525" w:rsidRPr="00846525" w:rsidRDefault="00846525" w:rsidP="00846525">
                  <w:pPr>
                    <w:rPr>
                      <w:rFonts w:ascii="Times" w:hAnsi="Times"/>
                    </w:rPr>
                  </w:pPr>
                </w:p>
              </w:tc>
              <w:tc>
                <w:tcPr>
                  <w:tcW w:w="1502" w:type="dxa"/>
                </w:tcPr>
                <w:p w14:paraId="45B38739" w14:textId="77777777" w:rsidR="00846525" w:rsidRPr="00846525" w:rsidRDefault="00846525" w:rsidP="00846525">
                  <w:pPr>
                    <w:rPr>
                      <w:rFonts w:ascii="Times" w:hAnsi="Times"/>
                    </w:rPr>
                  </w:pPr>
                </w:p>
              </w:tc>
            </w:tr>
            <w:tr w:rsidR="00846525" w:rsidRPr="00846525" w14:paraId="58014C8E" w14:textId="77777777" w:rsidTr="008F49B4">
              <w:trPr>
                <w:trHeight w:val="780"/>
              </w:trPr>
              <w:tc>
                <w:tcPr>
                  <w:tcW w:w="1501" w:type="dxa"/>
                </w:tcPr>
                <w:p w14:paraId="1CD21A5C" w14:textId="77777777" w:rsidR="00846525" w:rsidRPr="00846525" w:rsidRDefault="00846525" w:rsidP="00846525">
                  <w:pPr>
                    <w:rPr>
                      <w:rFonts w:ascii="Times" w:hAnsi="Times"/>
                    </w:rPr>
                  </w:pPr>
                  <w:r w:rsidRPr="00293457">
                    <w:rPr>
                      <w:rFonts w:ascii="Times" w:hAnsi="Times" w:cs="Calibri"/>
                      <w:color w:val="000000"/>
                    </w:rPr>
                    <w:t>fried fish in batter</w:t>
                  </w:r>
                </w:p>
              </w:tc>
              <w:tc>
                <w:tcPr>
                  <w:tcW w:w="1501" w:type="dxa"/>
                </w:tcPr>
                <w:p w14:paraId="434A096C" w14:textId="77777777" w:rsidR="00846525" w:rsidRPr="00846525" w:rsidRDefault="00846525" w:rsidP="00846525">
                  <w:pPr>
                    <w:rPr>
                      <w:rFonts w:ascii="Times" w:hAnsi="Times"/>
                    </w:rPr>
                  </w:pPr>
                </w:p>
              </w:tc>
              <w:tc>
                <w:tcPr>
                  <w:tcW w:w="1502" w:type="dxa"/>
                </w:tcPr>
                <w:p w14:paraId="0A585173" w14:textId="77777777" w:rsidR="00846525" w:rsidRPr="00846525" w:rsidRDefault="00846525" w:rsidP="00846525">
                  <w:pPr>
                    <w:rPr>
                      <w:rFonts w:ascii="Times" w:hAnsi="Times"/>
                    </w:rPr>
                  </w:pPr>
                </w:p>
              </w:tc>
              <w:tc>
                <w:tcPr>
                  <w:tcW w:w="1502" w:type="dxa"/>
                </w:tcPr>
                <w:p w14:paraId="79395AC0" w14:textId="77777777" w:rsidR="00846525" w:rsidRPr="00846525" w:rsidRDefault="00846525" w:rsidP="00846525">
                  <w:pPr>
                    <w:rPr>
                      <w:rFonts w:ascii="Times" w:hAnsi="Times"/>
                    </w:rPr>
                  </w:pPr>
                </w:p>
              </w:tc>
              <w:tc>
                <w:tcPr>
                  <w:tcW w:w="1502" w:type="dxa"/>
                </w:tcPr>
                <w:p w14:paraId="285B7DE0" w14:textId="77777777" w:rsidR="00846525" w:rsidRPr="00846525" w:rsidRDefault="00846525" w:rsidP="00846525">
                  <w:pPr>
                    <w:rPr>
                      <w:rFonts w:ascii="Times" w:hAnsi="Times"/>
                    </w:rPr>
                  </w:pPr>
                </w:p>
              </w:tc>
              <w:tc>
                <w:tcPr>
                  <w:tcW w:w="1502" w:type="dxa"/>
                </w:tcPr>
                <w:p w14:paraId="58F8B33F" w14:textId="77777777" w:rsidR="00846525" w:rsidRPr="00846525" w:rsidRDefault="00846525" w:rsidP="00846525">
                  <w:pPr>
                    <w:rPr>
                      <w:rFonts w:ascii="Times" w:hAnsi="Times"/>
                    </w:rPr>
                  </w:pPr>
                </w:p>
              </w:tc>
            </w:tr>
            <w:tr w:rsidR="00846525" w:rsidRPr="00846525" w14:paraId="660AABF8" w14:textId="77777777" w:rsidTr="008F49B4">
              <w:trPr>
                <w:trHeight w:val="848"/>
              </w:trPr>
              <w:tc>
                <w:tcPr>
                  <w:tcW w:w="1501" w:type="dxa"/>
                </w:tcPr>
                <w:p w14:paraId="44E2C72A" w14:textId="77777777" w:rsidR="00846525" w:rsidRPr="00846525" w:rsidRDefault="00846525" w:rsidP="00846525">
                  <w:pPr>
                    <w:rPr>
                      <w:rFonts w:ascii="Times" w:hAnsi="Times"/>
                    </w:rPr>
                  </w:pPr>
                  <w:r w:rsidRPr="00293457">
                    <w:rPr>
                      <w:rFonts w:ascii="Times" w:hAnsi="Times" w:cs="Calibri"/>
                      <w:color w:val="000000"/>
                    </w:rPr>
                    <w:t>fish fingers, fish cakes</w:t>
                  </w:r>
                </w:p>
              </w:tc>
              <w:tc>
                <w:tcPr>
                  <w:tcW w:w="1501" w:type="dxa"/>
                </w:tcPr>
                <w:p w14:paraId="4AFF7F75" w14:textId="77777777" w:rsidR="00846525" w:rsidRPr="00846525" w:rsidRDefault="00846525" w:rsidP="00846525">
                  <w:pPr>
                    <w:rPr>
                      <w:rFonts w:ascii="Times" w:hAnsi="Times"/>
                    </w:rPr>
                  </w:pPr>
                </w:p>
              </w:tc>
              <w:tc>
                <w:tcPr>
                  <w:tcW w:w="1502" w:type="dxa"/>
                </w:tcPr>
                <w:p w14:paraId="46C9863E" w14:textId="77777777" w:rsidR="00846525" w:rsidRPr="00846525" w:rsidRDefault="00846525" w:rsidP="00846525">
                  <w:pPr>
                    <w:rPr>
                      <w:rFonts w:ascii="Times" w:hAnsi="Times"/>
                    </w:rPr>
                  </w:pPr>
                </w:p>
              </w:tc>
              <w:tc>
                <w:tcPr>
                  <w:tcW w:w="1502" w:type="dxa"/>
                </w:tcPr>
                <w:p w14:paraId="3C2FD117" w14:textId="77777777" w:rsidR="00846525" w:rsidRPr="00846525" w:rsidRDefault="00846525" w:rsidP="00846525">
                  <w:pPr>
                    <w:rPr>
                      <w:rFonts w:ascii="Times" w:hAnsi="Times"/>
                    </w:rPr>
                  </w:pPr>
                </w:p>
              </w:tc>
              <w:tc>
                <w:tcPr>
                  <w:tcW w:w="1502" w:type="dxa"/>
                </w:tcPr>
                <w:p w14:paraId="11752DA9" w14:textId="77777777" w:rsidR="00846525" w:rsidRPr="00846525" w:rsidRDefault="00846525" w:rsidP="00846525">
                  <w:pPr>
                    <w:rPr>
                      <w:rFonts w:ascii="Times" w:hAnsi="Times"/>
                    </w:rPr>
                  </w:pPr>
                </w:p>
              </w:tc>
              <w:tc>
                <w:tcPr>
                  <w:tcW w:w="1502" w:type="dxa"/>
                </w:tcPr>
                <w:p w14:paraId="576558C0" w14:textId="77777777" w:rsidR="00846525" w:rsidRPr="00846525" w:rsidRDefault="00846525" w:rsidP="00846525">
                  <w:pPr>
                    <w:rPr>
                      <w:rFonts w:ascii="Times" w:hAnsi="Times"/>
                    </w:rPr>
                  </w:pPr>
                </w:p>
              </w:tc>
            </w:tr>
            <w:tr w:rsidR="00846525" w:rsidRPr="00846525" w14:paraId="38BDF0E1" w14:textId="77777777" w:rsidTr="008F49B4">
              <w:tc>
                <w:tcPr>
                  <w:tcW w:w="1501" w:type="dxa"/>
                </w:tcPr>
                <w:p w14:paraId="42742A5A" w14:textId="77777777" w:rsidR="00846525" w:rsidRPr="00846525" w:rsidRDefault="00846525" w:rsidP="00846525">
                  <w:pPr>
                    <w:rPr>
                      <w:rFonts w:ascii="Times" w:hAnsi="Times"/>
                    </w:rPr>
                  </w:pPr>
                  <w:r w:rsidRPr="00293457">
                    <w:rPr>
                      <w:rFonts w:ascii="Times" w:hAnsi="Times" w:cs="Calibri"/>
                      <w:color w:val="000000"/>
                    </w:rPr>
                    <w:t>other white fish, fresh or frozen</w:t>
                  </w:r>
                </w:p>
              </w:tc>
              <w:tc>
                <w:tcPr>
                  <w:tcW w:w="1501" w:type="dxa"/>
                </w:tcPr>
                <w:p w14:paraId="7D898FB0" w14:textId="77777777" w:rsidR="00846525" w:rsidRPr="00846525" w:rsidRDefault="00846525" w:rsidP="00846525">
                  <w:pPr>
                    <w:rPr>
                      <w:rFonts w:ascii="Times" w:hAnsi="Times"/>
                    </w:rPr>
                  </w:pPr>
                </w:p>
              </w:tc>
              <w:tc>
                <w:tcPr>
                  <w:tcW w:w="1502" w:type="dxa"/>
                </w:tcPr>
                <w:p w14:paraId="215A60B4" w14:textId="77777777" w:rsidR="00846525" w:rsidRPr="00846525" w:rsidRDefault="00846525" w:rsidP="00846525">
                  <w:pPr>
                    <w:rPr>
                      <w:rFonts w:ascii="Times" w:hAnsi="Times"/>
                    </w:rPr>
                  </w:pPr>
                </w:p>
              </w:tc>
              <w:tc>
                <w:tcPr>
                  <w:tcW w:w="1502" w:type="dxa"/>
                </w:tcPr>
                <w:p w14:paraId="233CA658" w14:textId="77777777" w:rsidR="00846525" w:rsidRPr="00846525" w:rsidRDefault="00846525" w:rsidP="00846525">
                  <w:pPr>
                    <w:rPr>
                      <w:rFonts w:ascii="Times" w:hAnsi="Times"/>
                    </w:rPr>
                  </w:pPr>
                </w:p>
              </w:tc>
              <w:tc>
                <w:tcPr>
                  <w:tcW w:w="1502" w:type="dxa"/>
                </w:tcPr>
                <w:p w14:paraId="68C64659" w14:textId="77777777" w:rsidR="00846525" w:rsidRPr="00846525" w:rsidRDefault="00846525" w:rsidP="00846525">
                  <w:pPr>
                    <w:rPr>
                      <w:rFonts w:ascii="Times" w:hAnsi="Times"/>
                    </w:rPr>
                  </w:pPr>
                </w:p>
              </w:tc>
              <w:tc>
                <w:tcPr>
                  <w:tcW w:w="1502" w:type="dxa"/>
                </w:tcPr>
                <w:p w14:paraId="1985B002" w14:textId="77777777" w:rsidR="00846525" w:rsidRPr="00846525" w:rsidRDefault="00846525" w:rsidP="00846525">
                  <w:pPr>
                    <w:rPr>
                      <w:rFonts w:ascii="Times" w:hAnsi="Times"/>
                    </w:rPr>
                  </w:pPr>
                </w:p>
              </w:tc>
            </w:tr>
            <w:tr w:rsidR="00846525" w:rsidRPr="00846525" w14:paraId="303201FB" w14:textId="77777777" w:rsidTr="008F49B4">
              <w:trPr>
                <w:trHeight w:val="864"/>
              </w:trPr>
              <w:tc>
                <w:tcPr>
                  <w:tcW w:w="1501" w:type="dxa"/>
                </w:tcPr>
                <w:p w14:paraId="69CEAB65" w14:textId="77777777" w:rsidR="00846525" w:rsidRPr="00846525" w:rsidRDefault="00846525" w:rsidP="00846525">
                  <w:pPr>
                    <w:rPr>
                      <w:rFonts w:ascii="Times" w:hAnsi="Times"/>
                    </w:rPr>
                  </w:pPr>
                  <w:r w:rsidRPr="00846525">
                    <w:rPr>
                      <w:rFonts w:ascii="Times" w:hAnsi="Times"/>
                    </w:rPr>
                    <w:t xml:space="preserve">Fruit </w:t>
                  </w:r>
                </w:p>
              </w:tc>
              <w:tc>
                <w:tcPr>
                  <w:tcW w:w="1501" w:type="dxa"/>
                </w:tcPr>
                <w:p w14:paraId="389242B8" w14:textId="77777777" w:rsidR="00846525" w:rsidRPr="00846525" w:rsidRDefault="00846525" w:rsidP="00846525">
                  <w:pPr>
                    <w:rPr>
                      <w:rFonts w:ascii="Times" w:hAnsi="Times"/>
                    </w:rPr>
                  </w:pPr>
                </w:p>
              </w:tc>
              <w:tc>
                <w:tcPr>
                  <w:tcW w:w="1502" w:type="dxa"/>
                </w:tcPr>
                <w:p w14:paraId="5E165E70" w14:textId="77777777" w:rsidR="00846525" w:rsidRPr="00846525" w:rsidRDefault="00846525" w:rsidP="00846525">
                  <w:pPr>
                    <w:rPr>
                      <w:rFonts w:ascii="Times" w:hAnsi="Times"/>
                    </w:rPr>
                  </w:pPr>
                </w:p>
              </w:tc>
              <w:tc>
                <w:tcPr>
                  <w:tcW w:w="1502" w:type="dxa"/>
                </w:tcPr>
                <w:p w14:paraId="1B31E779" w14:textId="77777777" w:rsidR="00846525" w:rsidRPr="00846525" w:rsidRDefault="00846525" w:rsidP="00846525">
                  <w:pPr>
                    <w:rPr>
                      <w:rFonts w:ascii="Times" w:hAnsi="Times"/>
                    </w:rPr>
                  </w:pPr>
                </w:p>
              </w:tc>
              <w:tc>
                <w:tcPr>
                  <w:tcW w:w="1502" w:type="dxa"/>
                </w:tcPr>
                <w:p w14:paraId="6489DF4D" w14:textId="77777777" w:rsidR="00846525" w:rsidRPr="00846525" w:rsidRDefault="00846525" w:rsidP="00846525">
                  <w:pPr>
                    <w:rPr>
                      <w:rFonts w:ascii="Times" w:hAnsi="Times"/>
                    </w:rPr>
                  </w:pPr>
                </w:p>
              </w:tc>
              <w:tc>
                <w:tcPr>
                  <w:tcW w:w="1502" w:type="dxa"/>
                </w:tcPr>
                <w:p w14:paraId="18487EB7" w14:textId="77777777" w:rsidR="00846525" w:rsidRPr="00846525" w:rsidRDefault="00846525" w:rsidP="00846525">
                  <w:pPr>
                    <w:rPr>
                      <w:rFonts w:ascii="Times" w:hAnsi="Times"/>
                    </w:rPr>
                  </w:pPr>
                </w:p>
              </w:tc>
            </w:tr>
            <w:tr w:rsidR="00846525" w:rsidRPr="00846525" w14:paraId="1B03A6E5" w14:textId="77777777" w:rsidTr="008F49B4">
              <w:trPr>
                <w:trHeight w:val="846"/>
              </w:trPr>
              <w:tc>
                <w:tcPr>
                  <w:tcW w:w="1501" w:type="dxa"/>
                </w:tcPr>
                <w:p w14:paraId="0982C950" w14:textId="77777777" w:rsidR="00846525" w:rsidRPr="00846525" w:rsidRDefault="00846525" w:rsidP="00846525">
                  <w:pPr>
                    <w:rPr>
                      <w:rFonts w:ascii="Times" w:hAnsi="Times"/>
                    </w:rPr>
                  </w:pPr>
                  <w:r w:rsidRPr="00846525">
                    <w:rPr>
                      <w:rFonts w:ascii="Times" w:hAnsi="Times"/>
                    </w:rPr>
                    <w:t xml:space="preserve">Vegetables </w:t>
                  </w:r>
                </w:p>
              </w:tc>
              <w:tc>
                <w:tcPr>
                  <w:tcW w:w="1501" w:type="dxa"/>
                </w:tcPr>
                <w:p w14:paraId="7971AE58" w14:textId="77777777" w:rsidR="00846525" w:rsidRPr="00846525" w:rsidRDefault="00846525" w:rsidP="00846525">
                  <w:pPr>
                    <w:rPr>
                      <w:rFonts w:ascii="Times" w:hAnsi="Times"/>
                    </w:rPr>
                  </w:pPr>
                </w:p>
              </w:tc>
              <w:tc>
                <w:tcPr>
                  <w:tcW w:w="1502" w:type="dxa"/>
                </w:tcPr>
                <w:p w14:paraId="193A4D39" w14:textId="77777777" w:rsidR="00846525" w:rsidRPr="00846525" w:rsidRDefault="00846525" w:rsidP="00846525">
                  <w:pPr>
                    <w:rPr>
                      <w:rFonts w:ascii="Times" w:hAnsi="Times"/>
                    </w:rPr>
                  </w:pPr>
                </w:p>
              </w:tc>
              <w:tc>
                <w:tcPr>
                  <w:tcW w:w="1502" w:type="dxa"/>
                </w:tcPr>
                <w:p w14:paraId="6CB142DF" w14:textId="77777777" w:rsidR="00846525" w:rsidRPr="00846525" w:rsidRDefault="00846525" w:rsidP="00846525">
                  <w:pPr>
                    <w:rPr>
                      <w:rFonts w:ascii="Times" w:hAnsi="Times"/>
                    </w:rPr>
                  </w:pPr>
                </w:p>
              </w:tc>
              <w:tc>
                <w:tcPr>
                  <w:tcW w:w="1502" w:type="dxa"/>
                </w:tcPr>
                <w:p w14:paraId="675F4392" w14:textId="77777777" w:rsidR="00846525" w:rsidRPr="00846525" w:rsidRDefault="00846525" w:rsidP="00846525">
                  <w:pPr>
                    <w:rPr>
                      <w:rFonts w:ascii="Times" w:hAnsi="Times"/>
                    </w:rPr>
                  </w:pPr>
                </w:p>
              </w:tc>
              <w:tc>
                <w:tcPr>
                  <w:tcW w:w="1502" w:type="dxa"/>
                </w:tcPr>
                <w:p w14:paraId="4CB01ADE" w14:textId="77777777" w:rsidR="00846525" w:rsidRPr="00846525" w:rsidRDefault="00846525" w:rsidP="00846525">
                  <w:pPr>
                    <w:rPr>
                      <w:rFonts w:ascii="Times" w:hAnsi="Times"/>
                    </w:rPr>
                  </w:pPr>
                </w:p>
              </w:tc>
            </w:tr>
            <w:tr w:rsidR="00846525" w:rsidRPr="00846525" w14:paraId="762D6699" w14:textId="77777777" w:rsidTr="008F49B4">
              <w:trPr>
                <w:trHeight w:val="846"/>
              </w:trPr>
              <w:tc>
                <w:tcPr>
                  <w:tcW w:w="1501" w:type="dxa"/>
                </w:tcPr>
                <w:p w14:paraId="76265669" w14:textId="77777777" w:rsidR="00846525" w:rsidRPr="00846525" w:rsidRDefault="00846525" w:rsidP="00846525">
                  <w:pPr>
                    <w:rPr>
                      <w:rFonts w:ascii="Times" w:hAnsi="Times"/>
                    </w:rPr>
                  </w:pPr>
                  <w:r w:rsidRPr="00846525">
                    <w:rPr>
                      <w:rFonts w:ascii="Times" w:hAnsi="Times"/>
                    </w:rPr>
                    <w:t xml:space="preserve">Nuts </w:t>
                  </w:r>
                </w:p>
              </w:tc>
              <w:tc>
                <w:tcPr>
                  <w:tcW w:w="1501" w:type="dxa"/>
                </w:tcPr>
                <w:p w14:paraId="37CDF554" w14:textId="77777777" w:rsidR="00846525" w:rsidRPr="00846525" w:rsidRDefault="00846525" w:rsidP="00846525">
                  <w:pPr>
                    <w:rPr>
                      <w:rFonts w:ascii="Times" w:hAnsi="Times"/>
                    </w:rPr>
                  </w:pPr>
                </w:p>
              </w:tc>
              <w:tc>
                <w:tcPr>
                  <w:tcW w:w="1502" w:type="dxa"/>
                </w:tcPr>
                <w:p w14:paraId="734962AA" w14:textId="77777777" w:rsidR="00846525" w:rsidRPr="00846525" w:rsidRDefault="00846525" w:rsidP="00846525">
                  <w:pPr>
                    <w:rPr>
                      <w:rFonts w:ascii="Times" w:hAnsi="Times"/>
                    </w:rPr>
                  </w:pPr>
                </w:p>
              </w:tc>
              <w:tc>
                <w:tcPr>
                  <w:tcW w:w="1502" w:type="dxa"/>
                </w:tcPr>
                <w:p w14:paraId="615B1B14" w14:textId="77777777" w:rsidR="00846525" w:rsidRPr="00846525" w:rsidRDefault="00846525" w:rsidP="00846525">
                  <w:pPr>
                    <w:rPr>
                      <w:rFonts w:ascii="Times" w:hAnsi="Times"/>
                    </w:rPr>
                  </w:pPr>
                </w:p>
              </w:tc>
              <w:tc>
                <w:tcPr>
                  <w:tcW w:w="1502" w:type="dxa"/>
                </w:tcPr>
                <w:p w14:paraId="7F2AA9E6" w14:textId="77777777" w:rsidR="00846525" w:rsidRPr="00846525" w:rsidRDefault="00846525" w:rsidP="00846525">
                  <w:pPr>
                    <w:rPr>
                      <w:rFonts w:ascii="Times" w:hAnsi="Times"/>
                    </w:rPr>
                  </w:pPr>
                </w:p>
              </w:tc>
              <w:tc>
                <w:tcPr>
                  <w:tcW w:w="1502" w:type="dxa"/>
                </w:tcPr>
                <w:p w14:paraId="22C4E261" w14:textId="77777777" w:rsidR="00846525" w:rsidRPr="00846525" w:rsidRDefault="00846525" w:rsidP="00846525">
                  <w:pPr>
                    <w:rPr>
                      <w:rFonts w:ascii="Times" w:hAnsi="Times"/>
                    </w:rPr>
                  </w:pPr>
                </w:p>
              </w:tc>
            </w:tr>
            <w:tr w:rsidR="00846525" w:rsidRPr="00846525" w14:paraId="6DB27D00" w14:textId="77777777" w:rsidTr="008F49B4">
              <w:trPr>
                <w:trHeight w:val="830"/>
              </w:trPr>
              <w:tc>
                <w:tcPr>
                  <w:tcW w:w="1501" w:type="dxa"/>
                </w:tcPr>
                <w:p w14:paraId="46C5E0BC" w14:textId="77777777" w:rsidR="00846525" w:rsidRPr="00846525" w:rsidRDefault="00846525" w:rsidP="00846525">
                  <w:pPr>
                    <w:rPr>
                      <w:rFonts w:ascii="Times" w:hAnsi="Times"/>
                    </w:rPr>
                  </w:pPr>
                  <w:r w:rsidRPr="00846525">
                    <w:rPr>
                      <w:rFonts w:ascii="Times" w:hAnsi="Times"/>
                    </w:rPr>
                    <w:t xml:space="preserve">Legumes </w:t>
                  </w:r>
                </w:p>
              </w:tc>
              <w:tc>
                <w:tcPr>
                  <w:tcW w:w="1501" w:type="dxa"/>
                </w:tcPr>
                <w:p w14:paraId="304B6E87" w14:textId="77777777" w:rsidR="00846525" w:rsidRPr="00846525" w:rsidRDefault="00846525" w:rsidP="00846525">
                  <w:pPr>
                    <w:rPr>
                      <w:rFonts w:ascii="Times" w:hAnsi="Times"/>
                    </w:rPr>
                  </w:pPr>
                </w:p>
              </w:tc>
              <w:tc>
                <w:tcPr>
                  <w:tcW w:w="1502" w:type="dxa"/>
                </w:tcPr>
                <w:p w14:paraId="58DC0FE7" w14:textId="77777777" w:rsidR="00846525" w:rsidRPr="00846525" w:rsidRDefault="00846525" w:rsidP="00846525">
                  <w:pPr>
                    <w:rPr>
                      <w:rFonts w:ascii="Times" w:hAnsi="Times"/>
                    </w:rPr>
                  </w:pPr>
                </w:p>
              </w:tc>
              <w:tc>
                <w:tcPr>
                  <w:tcW w:w="1502" w:type="dxa"/>
                </w:tcPr>
                <w:p w14:paraId="0D5AE91D" w14:textId="77777777" w:rsidR="00846525" w:rsidRPr="00846525" w:rsidRDefault="00846525" w:rsidP="00846525">
                  <w:pPr>
                    <w:rPr>
                      <w:rFonts w:ascii="Times" w:hAnsi="Times"/>
                    </w:rPr>
                  </w:pPr>
                </w:p>
              </w:tc>
              <w:tc>
                <w:tcPr>
                  <w:tcW w:w="1502" w:type="dxa"/>
                </w:tcPr>
                <w:p w14:paraId="73ADA8FE" w14:textId="77777777" w:rsidR="00846525" w:rsidRPr="00846525" w:rsidRDefault="00846525" w:rsidP="00846525">
                  <w:pPr>
                    <w:rPr>
                      <w:rFonts w:ascii="Times" w:hAnsi="Times"/>
                    </w:rPr>
                  </w:pPr>
                </w:p>
              </w:tc>
              <w:tc>
                <w:tcPr>
                  <w:tcW w:w="1502" w:type="dxa"/>
                </w:tcPr>
                <w:p w14:paraId="6838FF99" w14:textId="77777777" w:rsidR="00846525" w:rsidRPr="00846525" w:rsidRDefault="00846525" w:rsidP="00846525">
                  <w:pPr>
                    <w:rPr>
                      <w:rFonts w:ascii="Times" w:hAnsi="Times"/>
                    </w:rPr>
                  </w:pPr>
                </w:p>
              </w:tc>
            </w:tr>
            <w:tr w:rsidR="00846525" w:rsidRPr="00846525" w14:paraId="39071E61" w14:textId="77777777" w:rsidTr="008F49B4">
              <w:trPr>
                <w:trHeight w:val="714"/>
              </w:trPr>
              <w:tc>
                <w:tcPr>
                  <w:tcW w:w="1501" w:type="dxa"/>
                </w:tcPr>
                <w:p w14:paraId="737262D5" w14:textId="77777777" w:rsidR="00846525" w:rsidRPr="00846525" w:rsidRDefault="00846525" w:rsidP="00846525">
                  <w:pPr>
                    <w:rPr>
                      <w:rFonts w:ascii="Times" w:hAnsi="Times"/>
                    </w:rPr>
                  </w:pPr>
                  <w:r w:rsidRPr="00846525">
                    <w:rPr>
                      <w:rFonts w:ascii="Times" w:hAnsi="Times"/>
                    </w:rPr>
                    <w:t xml:space="preserve">Cereal </w:t>
                  </w:r>
                </w:p>
              </w:tc>
              <w:tc>
                <w:tcPr>
                  <w:tcW w:w="1501" w:type="dxa"/>
                </w:tcPr>
                <w:p w14:paraId="06466CB5" w14:textId="77777777" w:rsidR="00846525" w:rsidRPr="00846525" w:rsidRDefault="00846525" w:rsidP="00846525">
                  <w:pPr>
                    <w:rPr>
                      <w:rFonts w:ascii="Times" w:hAnsi="Times"/>
                    </w:rPr>
                  </w:pPr>
                </w:p>
              </w:tc>
              <w:tc>
                <w:tcPr>
                  <w:tcW w:w="1502" w:type="dxa"/>
                </w:tcPr>
                <w:p w14:paraId="56C521D0" w14:textId="77777777" w:rsidR="00846525" w:rsidRPr="00846525" w:rsidRDefault="00846525" w:rsidP="00846525">
                  <w:pPr>
                    <w:rPr>
                      <w:rFonts w:ascii="Times" w:hAnsi="Times"/>
                    </w:rPr>
                  </w:pPr>
                </w:p>
              </w:tc>
              <w:tc>
                <w:tcPr>
                  <w:tcW w:w="1502" w:type="dxa"/>
                </w:tcPr>
                <w:p w14:paraId="63AEFC08" w14:textId="77777777" w:rsidR="00846525" w:rsidRPr="00846525" w:rsidRDefault="00846525" w:rsidP="00846525">
                  <w:pPr>
                    <w:rPr>
                      <w:rFonts w:ascii="Times" w:hAnsi="Times"/>
                    </w:rPr>
                  </w:pPr>
                </w:p>
              </w:tc>
              <w:tc>
                <w:tcPr>
                  <w:tcW w:w="1502" w:type="dxa"/>
                </w:tcPr>
                <w:p w14:paraId="4B07A615" w14:textId="77777777" w:rsidR="00846525" w:rsidRPr="00846525" w:rsidRDefault="00846525" w:rsidP="00846525">
                  <w:pPr>
                    <w:rPr>
                      <w:rFonts w:ascii="Times" w:hAnsi="Times"/>
                    </w:rPr>
                  </w:pPr>
                </w:p>
              </w:tc>
              <w:tc>
                <w:tcPr>
                  <w:tcW w:w="1502" w:type="dxa"/>
                </w:tcPr>
                <w:p w14:paraId="7F7B5209" w14:textId="77777777" w:rsidR="00846525" w:rsidRPr="00846525" w:rsidRDefault="00846525" w:rsidP="00846525">
                  <w:pPr>
                    <w:rPr>
                      <w:rFonts w:ascii="Times" w:hAnsi="Times"/>
                    </w:rPr>
                  </w:pPr>
                </w:p>
              </w:tc>
            </w:tr>
            <w:tr w:rsidR="00846525" w:rsidRPr="00846525" w14:paraId="5575F8CF" w14:textId="77777777" w:rsidTr="008F49B4">
              <w:trPr>
                <w:trHeight w:val="824"/>
              </w:trPr>
              <w:tc>
                <w:tcPr>
                  <w:tcW w:w="1501" w:type="dxa"/>
                </w:tcPr>
                <w:p w14:paraId="6125337F" w14:textId="77777777" w:rsidR="00846525" w:rsidRPr="00846525" w:rsidRDefault="00846525" w:rsidP="00846525">
                  <w:pPr>
                    <w:rPr>
                      <w:rFonts w:ascii="Times" w:hAnsi="Times"/>
                    </w:rPr>
                  </w:pPr>
                  <w:r w:rsidRPr="00846525">
                    <w:rPr>
                      <w:rFonts w:ascii="Times" w:hAnsi="Times"/>
                    </w:rPr>
                    <w:t>sweets</w:t>
                  </w:r>
                </w:p>
              </w:tc>
              <w:tc>
                <w:tcPr>
                  <w:tcW w:w="1501" w:type="dxa"/>
                </w:tcPr>
                <w:p w14:paraId="6B357B2E" w14:textId="77777777" w:rsidR="00846525" w:rsidRPr="00846525" w:rsidRDefault="00846525" w:rsidP="00846525">
                  <w:pPr>
                    <w:rPr>
                      <w:rFonts w:ascii="Times" w:hAnsi="Times"/>
                    </w:rPr>
                  </w:pPr>
                </w:p>
              </w:tc>
              <w:tc>
                <w:tcPr>
                  <w:tcW w:w="1502" w:type="dxa"/>
                </w:tcPr>
                <w:p w14:paraId="7DC39110" w14:textId="77777777" w:rsidR="00846525" w:rsidRPr="00846525" w:rsidRDefault="00846525" w:rsidP="00846525">
                  <w:pPr>
                    <w:rPr>
                      <w:rFonts w:ascii="Times" w:hAnsi="Times"/>
                    </w:rPr>
                  </w:pPr>
                </w:p>
              </w:tc>
              <w:tc>
                <w:tcPr>
                  <w:tcW w:w="1502" w:type="dxa"/>
                </w:tcPr>
                <w:p w14:paraId="52A10EAB" w14:textId="77777777" w:rsidR="00846525" w:rsidRPr="00846525" w:rsidRDefault="00846525" w:rsidP="00846525">
                  <w:pPr>
                    <w:rPr>
                      <w:rFonts w:ascii="Times" w:hAnsi="Times"/>
                    </w:rPr>
                  </w:pPr>
                </w:p>
              </w:tc>
              <w:tc>
                <w:tcPr>
                  <w:tcW w:w="1502" w:type="dxa"/>
                </w:tcPr>
                <w:p w14:paraId="07BC99B4" w14:textId="77777777" w:rsidR="00846525" w:rsidRPr="00846525" w:rsidRDefault="00846525" w:rsidP="00846525">
                  <w:pPr>
                    <w:rPr>
                      <w:rFonts w:ascii="Times" w:hAnsi="Times"/>
                    </w:rPr>
                  </w:pPr>
                </w:p>
              </w:tc>
              <w:tc>
                <w:tcPr>
                  <w:tcW w:w="1502" w:type="dxa"/>
                </w:tcPr>
                <w:p w14:paraId="69615139" w14:textId="77777777" w:rsidR="00846525" w:rsidRPr="00846525" w:rsidRDefault="00846525" w:rsidP="00846525">
                  <w:pPr>
                    <w:rPr>
                      <w:rFonts w:ascii="Times" w:hAnsi="Times"/>
                    </w:rPr>
                  </w:pPr>
                </w:p>
              </w:tc>
            </w:tr>
            <w:tr w:rsidR="00846525" w:rsidRPr="00846525" w14:paraId="0E604557" w14:textId="77777777" w:rsidTr="008F49B4">
              <w:tc>
                <w:tcPr>
                  <w:tcW w:w="1501" w:type="dxa"/>
                </w:tcPr>
                <w:p w14:paraId="29D6F5C4" w14:textId="77777777" w:rsidR="00846525" w:rsidRPr="00846525" w:rsidRDefault="00846525" w:rsidP="00846525">
                  <w:pPr>
                    <w:rPr>
                      <w:rFonts w:ascii="Times" w:hAnsi="Times"/>
                    </w:rPr>
                  </w:pPr>
                  <w:r w:rsidRPr="00846525">
                    <w:rPr>
                      <w:rFonts w:ascii="Times" w:hAnsi="Times"/>
                    </w:rPr>
                    <w:t xml:space="preserve">Chocolate and crisps </w:t>
                  </w:r>
                </w:p>
              </w:tc>
              <w:tc>
                <w:tcPr>
                  <w:tcW w:w="1501" w:type="dxa"/>
                </w:tcPr>
                <w:p w14:paraId="369F2E81" w14:textId="77777777" w:rsidR="00846525" w:rsidRPr="00846525" w:rsidRDefault="00846525" w:rsidP="00846525">
                  <w:pPr>
                    <w:rPr>
                      <w:rFonts w:ascii="Times" w:hAnsi="Times"/>
                    </w:rPr>
                  </w:pPr>
                </w:p>
              </w:tc>
              <w:tc>
                <w:tcPr>
                  <w:tcW w:w="1502" w:type="dxa"/>
                </w:tcPr>
                <w:p w14:paraId="13C7DD96" w14:textId="77777777" w:rsidR="00846525" w:rsidRPr="00846525" w:rsidRDefault="00846525" w:rsidP="00846525">
                  <w:pPr>
                    <w:rPr>
                      <w:rFonts w:ascii="Times" w:hAnsi="Times"/>
                    </w:rPr>
                  </w:pPr>
                </w:p>
              </w:tc>
              <w:tc>
                <w:tcPr>
                  <w:tcW w:w="1502" w:type="dxa"/>
                </w:tcPr>
                <w:p w14:paraId="758C8B58" w14:textId="77777777" w:rsidR="00846525" w:rsidRPr="00846525" w:rsidRDefault="00846525" w:rsidP="00846525">
                  <w:pPr>
                    <w:rPr>
                      <w:rFonts w:ascii="Times" w:hAnsi="Times"/>
                    </w:rPr>
                  </w:pPr>
                </w:p>
              </w:tc>
              <w:tc>
                <w:tcPr>
                  <w:tcW w:w="1502" w:type="dxa"/>
                </w:tcPr>
                <w:p w14:paraId="2BCAB697" w14:textId="77777777" w:rsidR="00846525" w:rsidRPr="00846525" w:rsidRDefault="00846525" w:rsidP="00846525">
                  <w:pPr>
                    <w:rPr>
                      <w:rFonts w:ascii="Times" w:hAnsi="Times"/>
                    </w:rPr>
                  </w:pPr>
                </w:p>
              </w:tc>
              <w:tc>
                <w:tcPr>
                  <w:tcW w:w="1502" w:type="dxa"/>
                </w:tcPr>
                <w:p w14:paraId="1ACB9001" w14:textId="77777777" w:rsidR="00846525" w:rsidRPr="00846525" w:rsidRDefault="00846525" w:rsidP="00846525">
                  <w:pPr>
                    <w:rPr>
                      <w:rFonts w:ascii="Times" w:hAnsi="Times"/>
                    </w:rPr>
                  </w:pPr>
                </w:p>
              </w:tc>
            </w:tr>
            <w:tr w:rsidR="00846525" w:rsidRPr="00846525" w14:paraId="2AB5DBD3" w14:textId="77777777" w:rsidTr="008F49B4">
              <w:trPr>
                <w:trHeight w:val="807"/>
              </w:trPr>
              <w:tc>
                <w:tcPr>
                  <w:tcW w:w="1501" w:type="dxa"/>
                </w:tcPr>
                <w:p w14:paraId="1E50DF51" w14:textId="77777777" w:rsidR="00846525" w:rsidRPr="00846525" w:rsidRDefault="00846525" w:rsidP="00846525">
                  <w:pPr>
                    <w:rPr>
                      <w:rFonts w:ascii="Times" w:hAnsi="Times"/>
                    </w:rPr>
                  </w:pPr>
                  <w:r w:rsidRPr="00846525">
                    <w:rPr>
                      <w:rFonts w:ascii="Times" w:hAnsi="Times"/>
                    </w:rPr>
                    <w:t xml:space="preserve">Alcohol </w:t>
                  </w:r>
                </w:p>
              </w:tc>
              <w:tc>
                <w:tcPr>
                  <w:tcW w:w="1501" w:type="dxa"/>
                </w:tcPr>
                <w:p w14:paraId="1F93EF8F" w14:textId="77777777" w:rsidR="00846525" w:rsidRPr="00846525" w:rsidRDefault="00846525" w:rsidP="00846525">
                  <w:pPr>
                    <w:rPr>
                      <w:rFonts w:ascii="Times" w:hAnsi="Times"/>
                    </w:rPr>
                  </w:pPr>
                </w:p>
              </w:tc>
              <w:tc>
                <w:tcPr>
                  <w:tcW w:w="1502" w:type="dxa"/>
                </w:tcPr>
                <w:p w14:paraId="0959FF38" w14:textId="77777777" w:rsidR="00846525" w:rsidRPr="00846525" w:rsidRDefault="00846525" w:rsidP="00846525">
                  <w:pPr>
                    <w:rPr>
                      <w:rFonts w:ascii="Times" w:hAnsi="Times"/>
                    </w:rPr>
                  </w:pPr>
                </w:p>
              </w:tc>
              <w:tc>
                <w:tcPr>
                  <w:tcW w:w="1502" w:type="dxa"/>
                </w:tcPr>
                <w:p w14:paraId="5CA0B8A5" w14:textId="77777777" w:rsidR="00846525" w:rsidRPr="00846525" w:rsidRDefault="00846525" w:rsidP="00846525">
                  <w:pPr>
                    <w:rPr>
                      <w:rFonts w:ascii="Times" w:hAnsi="Times"/>
                    </w:rPr>
                  </w:pPr>
                </w:p>
              </w:tc>
              <w:tc>
                <w:tcPr>
                  <w:tcW w:w="1502" w:type="dxa"/>
                </w:tcPr>
                <w:p w14:paraId="1CD87FB7" w14:textId="77777777" w:rsidR="00846525" w:rsidRPr="00846525" w:rsidRDefault="00846525" w:rsidP="00846525">
                  <w:pPr>
                    <w:rPr>
                      <w:rFonts w:ascii="Times" w:hAnsi="Times"/>
                    </w:rPr>
                  </w:pPr>
                </w:p>
              </w:tc>
              <w:tc>
                <w:tcPr>
                  <w:tcW w:w="1502" w:type="dxa"/>
                </w:tcPr>
                <w:p w14:paraId="38A846EE" w14:textId="77777777" w:rsidR="00846525" w:rsidRPr="00846525" w:rsidRDefault="00846525" w:rsidP="00846525">
                  <w:pPr>
                    <w:rPr>
                      <w:rFonts w:ascii="Times" w:hAnsi="Times"/>
                    </w:rPr>
                  </w:pPr>
                </w:p>
              </w:tc>
            </w:tr>
            <w:tr w:rsidR="00846525" w:rsidRPr="00846525" w14:paraId="05C42BDF" w14:textId="77777777" w:rsidTr="008F49B4">
              <w:tc>
                <w:tcPr>
                  <w:tcW w:w="1501" w:type="dxa"/>
                </w:tcPr>
                <w:p w14:paraId="1DBEEC72" w14:textId="77777777" w:rsidR="00846525" w:rsidRPr="00846525" w:rsidRDefault="00846525" w:rsidP="00846525">
                  <w:pPr>
                    <w:rPr>
                      <w:rFonts w:ascii="Times" w:hAnsi="Times"/>
                    </w:rPr>
                  </w:pPr>
                  <w:r w:rsidRPr="00846525">
                    <w:rPr>
                      <w:rFonts w:ascii="Times" w:hAnsi="Times"/>
                    </w:rPr>
                    <w:t xml:space="preserve">Potatoes: roast, mash, chips </w:t>
                  </w:r>
                </w:p>
              </w:tc>
              <w:tc>
                <w:tcPr>
                  <w:tcW w:w="1501" w:type="dxa"/>
                </w:tcPr>
                <w:p w14:paraId="40818D22" w14:textId="77777777" w:rsidR="00846525" w:rsidRPr="00846525" w:rsidRDefault="00846525" w:rsidP="00846525">
                  <w:pPr>
                    <w:rPr>
                      <w:rFonts w:ascii="Times" w:hAnsi="Times"/>
                    </w:rPr>
                  </w:pPr>
                </w:p>
              </w:tc>
              <w:tc>
                <w:tcPr>
                  <w:tcW w:w="1502" w:type="dxa"/>
                </w:tcPr>
                <w:p w14:paraId="45102246" w14:textId="77777777" w:rsidR="00846525" w:rsidRPr="00846525" w:rsidRDefault="00846525" w:rsidP="00846525">
                  <w:pPr>
                    <w:rPr>
                      <w:rFonts w:ascii="Times" w:hAnsi="Times"/>
                    </w:rPr>
                  </w:pPr>
                </w:p>
              </w:tc>
              <w:tc>
                <w:tcPr>
                  <w:tcW w:w="1502" w:type="dxa"/>
                </w:tcPr>
                <w:p w14:paraId="16FFB7DD" w14:textId="77777777" w:rsidR="00846525" w:rsidRPr="00846525" w:rsidRDefault="00846525" w:rsidP="00846525">
                  <w:pPr>
                    <w:rPr>
                      <w:rFonts w:ascii="Times" w:hAnsi="Times"/>
                    </w:rPr>
                  </w:pPr>
                </w:p>
              </w:tc>
              <w:tc>
                <w:tcPr>
                  <w:tcW w:w="1502" w:type="dxa"/>
                </w:tcPr>
                <w:p w14:paraId="6B3D6A5B" w14:textId="77777777" w:rsidR="00846525" w:rsidRPr="00846525" w:rsidRDefault="00846525" w:rsidP="00846525">
                  <w:pPr>
                    <w:rPr>
                      <w:rFonts w:ascii="Times" w:hAnsi="Times"/>
                    </w:rPr>
                  </w:pPr>
                </w:p>
              </w:tc>
              <w:tc>
                <w:tcPr>
                  <w:tcW w:w="1502" w:type="dxa"/>
                </w:tcPr>
                <w:p w14:paraId="2E26136E" w14:textId="77777777" w:rsidR="00846525" w:rsidRPr="00846525" w:rsidRDefault="00846525" w:rsidP="00846525">
                  <w:pPr>
                    <w:rPr>
                      <w:rFonts w:ascii="Times" w:hAnsi="Times"/>
                    </w:rPr>
                  </w:pPr>
                </w:p>
              </w:tc>
            </w:tr>
          </w:tbl>
          <w:p w14:paraId="51D3B35F" w14:textId="77777777" w:rsidR="00846525" w:rsidRDefault="00846525" w:rsidP="00846525"/>
          <w:p w14:paraId="75F0BCD8" w14:textId="77777777" w:rsidR="00846525" w:rsidRPr="00FB5F4A" w:rsidRDefault="00846525" w:rsidP="00FB5F4A">
            <w:pPr>
              <w:spacing w:line="360" w:lineRule="auto"/>
              <w:rPr>
                <w:rFonts w:ascii="Times" w:hAnsi="Times" w:cs="Arial"/>
                <w:b/>
              </w:rPr>
            </w:pPr>
          </w:p>
          <w:p w14:paraId="2F24AD10" w14:textId="77777777" w:rsidR="00D40194" w:rsidRDefault="00D40194" w:rsidP="00C207D0">
            <w:pPr>
              <w:jc w:val="center"/>
              <w:rPr>
                <w:b/>
                <w:sz w:val="32"/>
              </w:rPr>
            </w:pPr>
          </w:p>
          <w:p w14:paraId="5AF0CE79" w14:textId="77777777" w:rsidR="00D40194" w:rsidRDefault="00D40194" w:rsidP="00C207D0">
            <w:pPr>
              <w:jc w:val="center"/>
              <w:rPr>
                <w:b/>
                <w:sz w:val="32"/>
              </w:rPr>
            </w:pPr>
          </w:p>
          <w:p w14:paraId="6FF02F9D" w14:textId="26954479" w:rsidR="00D40194" w:rsidRPr="00D40194" w:rsidRDefault="00D40194" w:rsidP="00D40194">
            <w:pPr>
              <w:rPr>
                <w:bCs/>
              </w:rPr>
            </w:pPr>
            <w:r w:rsidRPr="00D40194">
              <w:rPr>
                <w:bCs/>
              </w:rPr>
              <w:lastRenderedPageBreak/>
              <w:t xml:space="preserve">Appendix 3. </w:t>
            </w:r>
          </w:p>
          <w:p w14:paraId="4054CF86" w14:textId="632DD278" w:rsidR="00C207D0" w:rsidRDefault="00C207D0" w:rsidP="00C207D0">
            <w:pPr>
              <w:jc w:val="center"/>
              <w:rPr>
                <w:b/>
                <w:sz w:val="32"/>
              </w:rPr>
            </w:pPr>
            <w:r w:rsidRPr="0046446A">
              <w:rPr>
                <w:b/>
                <w:sz w:val="32"/>
              </w:rPr>
              <w:t xml:space="preserve">Study </w:t>
            </w:r>
            <w:r>
              <w:rPr>
                <w:b/>
                <w:sz w:val="32"/>
              </w:rPr>
              <w:t>Debrief Sheet</w:t>
            </w:r>
            <w:r w:rsidRPr="0046446A">
              <w:rPr>
                <w:b/>
                <w:sz w:val="32"/>
              </w:rPr>
              <w:t xml:space="preserve"> </w:t>
            </w:r>
          </w:p>
          <w:p w14:paraId="47CC8317" w14:textId="77777777" w:rsidR="00C207D0" w:rsidRDefault="00C207D0" w:rsidP="00C207D0">
            <w:pPr>
              <w:spacing w:line="360" w:lineRule="auto"/>
              <w:jc w:val="center"/>
              <w:rPr>
                <w:rFonts w:ascii="Times" w:hAnsi="Times"/>
              </w:rPr>
            </w:pPr>
            <w:r w:rsidRPr="00FB5F4A">
              <w:rPr>
                <w:rFonts w:ascii="Times" w:hAnsi="Times"/>
              </w:rPr>
              <w:t>The importance of nutritional interventions such as the Mediterranean Diet for life improvement in dementia patients.</w:t>
            </w:r>
          </w:p>
          <w:p w14:paraId="67DAD3BF" w14:textId="77777777" w:rsidR="00C207D0" w:rsidRDefault="00C207D0" w:rsidP="00C207D0">
            <w:pPr>
              <w:pStyle w:val="Default"/>
              <w:jc w:val="center"/>
            </w:pPr>
          </w:p>
          <w:p w14:paraId="50FA428B" w14:textId="77777777" w:rsidR="00C207D0" w:rsidRDefault="00C207D0" w:rsidP="00C207D0">
            <w:pPr>
              <w:pStyle w:val="Default"/>
              <w:rPr>
                <w:rFonts w:ascii="Arial" w:hAnsi="Arial" w:cs="Arial"/>
              </w:rPr>
            </w:pPr>
          </w:p>
          <w:p w14:paraId="2BD7A783" w14:textId="77777777" w:rsidR="00C207D0" w:rsidRPr="00CD25B2" w:rsidRDefault="00C207D0" w:rsidP="00C207D0">
            <w:pPr>
              <w:pStyle w:val="Default"/>
              <w:rPr>
                <w:rFonts w:ascii="Arial" w:hAnsi="Arial" w:cs="Arial"/>
              </w:rPr>
            </w:pPr>
            <w:r w:rsidRPr="00CD25B2">
              <w:rPr>
                <w:rFonts w:ascii="Arial" w:hAnsi="Arial" w:cs="Arial"/>
              </w:rPr>
              <w:t xml:space="preserve">Thank you for taking part in the study.  </w:t>
            </w:r>
          </w:p>
          <w:p w14:paraId="0B421E57" w14:textId="77777777" w:rsidR="00C207D0" w:rsidRPr="00CD25B2" w:rsidRDefault="00C207D0" w:rsidP="00C207D0">
            <w:pPr>
              <w:pStyle w:val="Default"/>
              <w:rPr>
                <w:rFonts w:ascii="Arial" w:hAnsi="Arial" w:cs="Arial"/>
              </w:rPr>
            </w:pPr>
          </w:p>
          <w:p w14:paraId="0292A99B" w14:textId="2471A16C" w:rsidR="00C207D0" w:rsidRPr="00CD25B2" w:rsidRDefault="00C207D0" w:rsidP="00C207D0">
            <w:pPr>
              <w:pStyle w:val="Default"/>
              <w:rPr>
                <w:rFonts w:ascii="Arial" w:hAnsi="Arial" w:cs="Arial"/>
              </w:rPr>
            </w:pPr>
            <w:r w:rsidRPr="00CD25B2">
              <w:rPr>
                <w:rFonts w:ascii="Arial" w:hAnsi="Arial" w:cs="Arial"/>
              </w:rPr>
              <w:t xml:space="preserve">The aim of this study </w:t>
            </w:r>
            <w:r>
              <w:rPr>
                <w:rFonts w:ascii="Arial" w:hAnsi="Arial" w:cs="Arial"/>
              </w:rPr>
              <w:t xml:space="preserve">was to explore the impact that the Mediterranean diet had on people living with dementia. </w:t>
            </w:r>
          </w:p>
          <w:p w14:paraId="4F81430C" w14:textId="77777777" w:rsidR="00C207D0" w:rsidRPr="00CD25B2" w:rsidRDefault="00C207D0" w:rsidP="00C207D0">
            <w:pPr>
              <w:pStyle w:val="Default"/>
              <w:rPr>
                <w:rFonts w:ascii="Arial" w:hAnsi="Arial" w:cs="Arial"/>
              </w:rPr>
            </w:pPr>
          </w:p>
          <w:p w14:paraId="2CF615DB" w14:textId="77777777" w:rsidR="00C207D0" w:rsidRPr="00CD25B2" w:rsidRDefault="00C207D0" w:rsidP="00C207D0">
            <w:pPr>
              <w:pStyle w:val="Default"/>
              <w:rPr>
                <w:rFonts w:ascii="Arial" w:hAnsi="Arial" w:cs="Arial"/>
              </w:rPr>
            </w:pPr>
          </w:p>
          <w:p w14:paraId="77B12BA7" w14:textId="77777777" w:rsidR="00C207D0" w:rsidRPr="00CD25B2" w:rsidRDefault="00C207D0" w:rsidP="00C207D0">
            <w:pPr>
              <w:pStyle w:val="Default"/>
              <w:rPr>
                <w:rFonts w:ascii="Arial" w:hAnsi="Arial" w:cs="Arial"/>
              </w:rPr>
            </w:pPr>
            <w:r w:rsidRPr="00CD25B2">
              <w:rPr>
                <w:rFonts w:ascii="Arial" w:hAnsi="Arial" w:cs="Arial"/>
                <w:b/>
              </w:rPr>
              <w:t xml:space="preserve">If you wish to withdraw your data from the </w:t>
            </w:r>
            <w:proofErr w:type="gramStart"/>
            <w:r w:rsidRPr="00CD25B2">
              <w:rPr>
                <w:rFonts w:ascii="Arial" w:hAnsi="Arial" w:cs="Arial"/>
                <w:b/>
              </w:rPr>
              <w:t>study</w:t>
            </w:r>
            <w:proofErr w:type="gramEnd"/>
            <w:r w:rsidRPr="00CD25B2">
              <w:rPr>
                <w:rFonts w:ascii="Arial" w:hAnsi="Arial" w:cs="Arial"/>
                <w:b/>
              </w:rPr>
              <w:t xml:space="preserve">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will remain</w:t>
            </w:r>
            <w:r w:rsidRPr="00CD25B2">
              <w:rPr>
                <w:rFonts w:ascii="Arial" w:hAnsi="Arial" w:cs="Arial"/>
              </w:rPr>
              <w:t xml:space="preserve"> </w:t>
            </w:r>
            <w:r w:rsidRPr="00123035">
              <w:rPr>
                <w:rFonts w:ascii="Arial" w:hAnsi="Arial" w:cs="Arial"/>
                <w:i/>
                <w:u w:val="single"/>
              </w:rPr>
              <w:t>confidential/</w:t>
            </w:r>
            <w:proofErr w:type="gramStart"/>
            <w:r w:rsidRPr="00123035">
              <w:rPr>
                <w:rFonts w:ascii="Arial" w:hAnsi="Arial" w:cs="Arial"/>
                <w:i/>
                <w:u w:val="single"/>
              </w:rPr>
              <w:t>anonymous</w:t>
            </w:r>
            <w:proofErr w:type="gramEnd"/>
            <w:r w:rsidRPr="00CD25B2">
              <w:rPr>
                <w:rFonts w:ascii="Arial" w:hAnsi="Arial" w:cs="Arial"/>
              </w:rPr>
              <w:t xml:space="preserve"> and we will not trace it back to you.</w:t>
            </w:r>
          </w:p>
          <w:p w14:paraId="62E48F3D" w14:textId="77777777" w:rsidR="00C207D0" w:rsidRPr="00CD25B2" w:rsidRDefault="00C207D0" w:rsidP="00C207D0">
            <w:pPr>
              <w:pStyle w:val="Default"/>
              <w:rPr>
                <w:rFonts w:ascii="Arial" w:hAnsi="Arial" w:cs="Arial"/>
              </w:rPr>
            </w:pPr>
          </w:p>
          <w:p w14:paraId="755814D0" w14:textId="77777777" w:rsidR="00C207D0" w:rsidRPr="00CD25B2" w:rsidRDefault="00C207D0" w:rsidP="00C207D0">
            <w:pPr>
              <w:pStyle w:val="Default"/>
              <w:rPr>
                <w:rFonts w:ascii="Arial" w:hAnsi="Arial" w:cs="Arial"/>
              </w:rPr>
            </w:pPr>
          </w:p>
          <w:p w14:paraId="4F2360DA" w14:textId="42557A0A" w:rsidR="00C207D0" w:rsidRPr="006D44D7" w:rsidRDefault="00C207D0" w:rsidP="00C207D0">
            <w:pPr>
              <w:pStyle w:val="Default"/>
              <w:rPr>
                <w:rFonts w:ascii="Arial" w:hAnsi="Arial" w:cs="Arial"/>
                <w:b/>
                <w:i/>
              </w:rPr>
            </w:pPr>
            <w:r w:rsidRPr="00CD25B2">
              <w:rPr>
                <w:rFonts w:ascii="Arial" w:hAnsi="Arial" w:cs="Arial"/>
              </w:rPr>
              <w:t xml:space="preserve">If taking part in this study has raised any </w:t>
            </w:r>
            <w:proofErr w:type="gramStart"/>
            <w:r w:rsidRPr="00CD25B2">
              <w:rPr>
                <w:rFonts w:ascii="Arial" w:hAnsi="Arial" w:cs="Arial"/>
              </w:rPr>
              <w:t>questions</w:t>
            </w:r>
            <w:proofErr w:type="gramEnd"/>
            <w:r w:rsidRPr="00CD25B2">
              <w:rPr>
                <w:rFonts w:ascii="Arial" w:hAnsi="Arial" w:cs="Arial"/>
              </w:rPr>
              <w:t xml:space="preserve"> </w:t>
            </w:r>
            <w:r>
              <w:rPr>
                <w:rFonts w:ascii="Arial" w:hAnsi="Arial" w:cs="Arial"/>
              </w:rPr>
              <w:t xml:space="preserve">please speak to the researcher. </w:t>
            </w:r>
          </w:p>
          <w:p w14:paraId="1B477D9D" w14:textId="77777777" w:rsidR="00C207D0" w:rsidRPr="00123035" w:rsidRDefault="00C207D0" w:rsidP="00C207D0">
            <w:pPr>
              <w:pStyle w:val="Default"/>
              <w:rPr>
                <w:rFonts w:ascii="Arial" w:hAnsi="Arial" w:cs="Arial"/>
                <w:b/>
              </w:rPr>
            </w:pPr>
          </w:p>
          <w:p w14:paraId="4F693214" w14:textId="77777777" w:rsidR="00C207D0" w:rsidRPr="00123035" w:rsidRDefault="00C207D0" w:rsidP="00C207D0">
            <w:pPr>
              <w:pStyle w:val="Default"/>
              <w:rPr>
                <w:rFonts w:ascii="Arial" w:hAnsi="Arial" w:cs="Arial"/>
                <w:b/>
              </w:rPr>
            </w:pPr>
          </w:p>
          <w:p w14:paraId="5C1555C0" w14:textId="6437A780" w:rsidR="001C3564" w:rsidRPr="00C207D0" w:rsidRDefault="00C207D0" w:rsidP="00C207D0">
            <w:pPr>
              <w:pStyle w:val="Default"/>
              <w:rPr>
                <w:rFonts w:ascii="Arial" w:hAnsi="Arial" w:cs="Arial"/>
                <w:b/>
              </w:rPr>
            </w:pPr>
            <w:r w:rsidRPr="00123035">
              <w:rPr>
                <w:rFonts w:ascii="Arial" w:hAnsi="Arial" w:cs="Arial"/>
                <w:b/>
              </w:rPr>
              <w:t>Thank you once again for taking time to participate in this study.</w:t>
            </w:r>
          </w:p>
          <w:p w14:paraId="398792F2" w14:textId="77777777" w:rsidR="006D31CA" w:rsidRPr="00FB5F4A" w:rsidRDefault="006D31CA" w:rsidP="00FB5F4A">
            <w:pPr>
              <w:spacing w:line="360" w:lineRule="auto"/>
              <w:rPr>
                <w:rFonts w:ascii="Times" w:hAnsi="Times" w:cs="Arial"/>
                <w:b/>
              </w:rPr>
            </w:pPr>
          </w:p>
        </w:tc>
      </w:tr>
    </w:tbl>
    <w:p w14:paraId="783455A4" w14:textId="574F2FA8" w:rsidR="00C50C14" w:rsidRDefault="00C50C14" w:rsidP="0067154A">
      <w:pPr>
        <w:pStyle w:val="SMUNORMALARIAL"/>
        <w:rPr>
          <w:sz w:val="4"/>
          <w:szCs w:val="4"/>
        </w:rPr>
      </w:pPr>
    </w:p>
    <w:p w14:paraId="13E41AEC" w14:textId="75FFF265" w:rsidR="00D01B52" w:rsidRPr="00D01B52" w:rsidRDefault="00D01B52" w:rsidP="00D01B52"/>
    <w:p w14:paraId="0B414A70" w14:textId="62D157CB" w:rsidR="00D01B52" w:rsidRDefault="00D01B52" w:rsidP="00D01B52">
      <w:pPr>
        <w:rPr>
          <w:rFonts w:ascii="Arial" w:hAnsi="Arial"/>
          <w:sz w:val="4"/>
          <w:szCs w:val="4"/>
        </w:rPr>
      </w:pPr>
    </w:p>
    <w:p w14:paraId="1421EDED" w14:textId="74B15524" w:rsidR="00D01B52" w:rsidRDefault="00D01B52" w:rsidP="00D01B52">
      <w:pPr>
        <w:rPr>
          <w:rFonts w:ascii="Arial" w:hAnsi="Arial"/>
          <w:sz w:val="4"/>
          <w:szCs w:val="4"/>
        </w:rPr>
      </w:pPr>
    </w:p>
    <w:p w14:paraId="521C412F" w14:textId="20FD92B3" w:rsidR="00D01B52" w:rsidRDefault="00D01B52" w:rsidP="00D01B52">
      <w:pPr>
        <w:rPr>
          <w:rFonts w:ascii="Arial" w:hAnsi="Arial"/>
          <w:sz w:val="4"/>
          <w:szCs w:val="4"/>
        </w:rPr>
      </w:pPr>
    </w:p>
    <w:p w14:paraId="3AF1A2B6" w14:textId="46B6D36D" w:rsidR="00D01B52" w:rsidRDefault="00D01B52" w:rsidP="00D01B52">
      <w:r>
        <w:t xml:space="preserve">References </w:t>
      </w:r>
    </w:p>
    <w:p w14:paraId="0892D630" w14:textId="77777777" w:rsidR="00C207D0" w:rsidRDefault="00C207D0" w:rsidP="00D01B52">
      <w:pPr>
        <w:spacing w:line="360" w:lineRule="auto"/>
        <w:rPr>
          <w:rFonts w:ascii="Times" w:hAnsi="Times" w:cs="Open Sans"/>
          <w:color w:val="000000"/>
          <w:shd w:val="clear" w:color="auto" w:fill="FFFFFF"/>
        </w:rPr>
      </w:pPr>
    </w:p>
    <w:p w14:paraId="042FA850" w14:textId="77777777" w:rsidR="00C207D0" w:rsidRPr="00FA079E" w:rsidRDefault="00C207D0" w:rsidP="00FA079E">
      <w:pPr>
        <w:spacing w:line="360" w:lineRule="auto"/>
        <w:rPr>
          <w:rFonts w:ascii="Times" w:hAnsi="Times"/>
        </w:rPr>
      </w:pPr>
      <w:proofErr w:type="spellStart"/>
      <w:r w:rsidRPr="00FA079E">
        <w:rPr>
          <w:rFonts w:ascii="Times" w:hAnsi="Times" w:cs="Open Sans"/>
          <w:color w:val="000000"/>
          <w:shd w:val="clear" w:color="auto" w:fill="FFFFFF"/>
        </w:rPr>
        <w:t>Cesari</w:t>
      </w:r>
      <w:proofErr w:type="spellEnd"/>
      <w:r w:rsidRPr="00FA079E">
        <w:rPr>
          <w:rFonts w:ascii="Times" w:hAnsi="Times" w:cs="Open Sans"/>
          <w:color w:val="000000"/>
          <w:shd w:val="clear" w:color="auto" w:fill="FFFFFF"/>
        </w:rPr>
        <w:t xml:space="preserve">, M., </w:t>
      </w:r>
      <w:proofErr w:type="spellStart"/>
      <w:r w:rsidRPr="00FA079E">
        <w:rPr>
          <w:rFonts w:ascii="Times" w:hAnsi="Times" w:cs="Open Sans"/>
          <w:color w:val="000000"/>
          <w:shd w:val="clear" w:color="auto" w:fill="FFFFFF"/>
        </w:rPr>
        <w:t>Azzolino</w:t>
      </w:r>
      <w:proofErr w:type="spellEnd"/>
      <w:r w:rsidRPr="00FA079E">
        <w:rPr>
          <w:rFonts w:ascii="Times" w:hAnsi="Times" w:cs="Open Sans"/>
          <w:color w:val="000000"/>
          <w:shd w:val="clear" w:color="auto" w:fill="FFFFFF"/>
        </w:rPr>
        <w:t xml:space="preserve">, D., </w:t>
      </w:r>
      <w:proofErr w:type="spellStart"/>
      <w:r w:rsidRPr="00FA079E">
        <w:rPr>
          <w:rFonts w:ascii="Times" w:hAnsi="Times" w:cs="Open Sans"/>
          <w:color w:val="000000"/>
          <w:shd w:val="clear" w:color="auto" w:fill="FFFFFF"/>
        </w:rPr>
        <w:t>Arosio</w:t>
      </w:r>
      <w:proofErr w:type="spellEnd"/>
      <w:r w:rsidRPr="00FA079E">
        <w:rPr>
          <w:rFonts w:ascii="Times" w:hAnsi="Times" w:cs="Open Sans"/>
          <w:color w:val="000000"/>
          <w:shd w:val="clear" w:color="auto" w:fill="FFFFFF"/>
        </w:rPr>
        <w:t xml:space="preserve">, B., &amp; </w:t>
      </w:r>
      <w:proofErr w:type="spellStart"/>
      <w:r w:rsidRPr="00FA079E">
        <w:rPr>
          <w:rFonts w:ascii="Times" w:hAnsi="Times" w:cs="Open Sans"/>
          <w:color w:val="000000"/>
          <w:shd w:val="clear" w:color="auto" w:fill="FFFFFF"/>
        </w:rPr>
        <w:t>Canevelli</w:t>
      </w:r>
      <w:proofErr w:type="spellEnd"/>
      <w:r w:rsidRPr="00FA079E">
        <w:rPr>
          <w:rFonts w:ascii="Times" w:hAnsi="Times" w:cs="Open Sans"/>
          <w:color w:val="000000"/>
          <w:shd w:val="clear" w:color="auto" w:fill="FFFFFF"/>
        </w:rPr>
        <w:t>, M. (2021). Nutritional Interventions for Early Dementia. </w:t>
      </w:r>
      <w:r w:rsidRPr="00FA079E">
        <w:rPr>
          <w:rFonts w:ascii="Times" w:hAnsi="Times" w:cs="Open Sans"/>
          <w:i/>
          <w:iCs/>
          <w:color w:val="000000"/>
          <w:shd w:val="clear" w:color="auto" w:fill="FFFFFF"/>
        </w:rPr>
        <w:t xml:space="preserve">The Journal </w:t>
      </w:r>
      <w:proofErr w:type="gramStart"/>
      <w:r w:rsidRPr="00FA079E">
        <w:rPr>
          <w:rFonts w:ascii="Times" w:hAnsi="Times" w:cs="Open Sans"/>
          <w:i/>
          <w:iCs/>
          <w:color w:val="000000"/>
          <w:shd w:val="clear" w:color="auto" w:fill="FFFFFF"/>
        </w:rPr>
        <w:t>Of</w:t>
      </w:r>
      <w:proofErr w:type="gramEnd"/>
      <w:r w:rsidRPr="00FA079E">
        <w:rPr>
          <w:rFonts w:ascii="Times" w:hAnsi="Times" w:cs="Open Sans"/>
          <w:i/>
          <w:iCs/>
          <w:color w:val="000000"/>
          <w:shd w:val="clear" w:color="auto" w:fill="FFFFFF"/>
        </w:rPr>
        <w:t xml:space="preserve"> Nutrition, Health &amp; Aging</w:t>
      </w:r>
      <w:r w:rsidRPr="00FA079E">
        <w:rPr>
          <w:rFonts w:ascii="Times" w:hAnsi="Times" w:cs="Open Sans"/>
          <w:color w:val="000000"/>
          <w:shd w:val="clear" w:color="auto" w:fill="FFFFFF"/>
        </w:rPr>
        <w:t>, </w:t>
      </w:r>
      <w:r w:rsidRPr="00FA079E">
        <w:rPr>
          <w:rFonts w:ascii="Times" w:hAnsi="Times" w:cs="Open Sans"/>
          <w:i/>
          <w:iCs/>
          <w:color w:val="000000"/>
          <w:shd w:val="clear" w:color="auto" w:fill="FFFFFF"/>
        </w:rPr>
        <w:t>25</w:t>
      </w:r>
      <w:r w:rsidRPr="00FA079E">
        <w:rPr>
          <w:rFonts w:ascii="Times" w:hAnsi="Times" w:cs="Open Sans"/>
          <w:color w:val="000000"/>
          <w:shd w:val="clear" w:color="auto" w:fill="FFFFFF"/>
        </w:rPr>
        <w:t xml:space="preserve">(5), 688-691. </w:t>
      </w:r>
      <w:proofErr w:type="spellStart"/>
      <w:r w:rsidRPr="00FA079E">
        <w:rPr>
          <w:rFonts w:ascii="Times" w:hAnsi="Times" w:cs="Open Sans"/>
          <w:color w:val="000000"/>
          <w:shd w:val="clear" w:color="auto" w:fill="FFFFFF"/>
        </w:rPr>
        <w:t>doi</w:t>
      </w:r>
      <w:proofErr w:type="spellEnd"/>
      <w:r w:rsidRPr="00FA079E">
        <w:rPr>
          <w:rFonts w:ascii="Times" w:hAnsi="Times" w:cs="Open Sans"/>
          <w:color w:val="000000"/>
          <w:shd w:val="clear" w:color="auto" w:fill="FFFFFF"/>
        </w:rPr>
        <w:t>: 10.1007/s12603-021-1616-4</w:t>
      </w:r>
    </w:p>
    <w:p w14:paraId="2E3720A8" w14:textId="77777777" w:rsidR="00C207D0" w:rsidRPr="00FA079E" w:rsidRDefault="00C207D0" w:rsidP="00FA079E">
      <w:pPr>
        <w:spacing w:line="360" w:lineRule="auto"/>
        <w:rPr>
          <w:rFonts w:ascii="Times" w:hAnsi="Times" w:cs="Open Sans"/>
          <w:color w:val="000000"/>
          <w:shd w:val="clear" w:color="auto" w:fill="FFFFFF"/>
        </w:rPr>
      </w:pPr>
    </w:p>
    <w:p w14:paraId="3358B35F" w14:textId="08BBF874" w:rsidR="00C207D0" w:rsidRPr="00FA079E" w:rsidRDefault="00C207D0" w:rsidP="00FA079E">
      <w:pPr>
        <w:spacing w:line="360" w:lineRule="auto"/>
        <w:rPr>
          <w:rFonts w:ascii="Times" w:hAnsi="Times" w:cs="Open Sans"/>
          <w:color w:val="000000"/>
          <w:shd w:val="clear" w:color="auto" w:fill="FFFFFF"/>
        </w:rPr>
      </w:pPr>
      <w:r w:rsidRPr="00FA079E">
        <w:rPr>
          <w:rFonts w:ascii="Times" w:hAnsi="Times" w:cs="Open Sans"/>
          <w:color w:val="000000"/>
          <w:shd w:val="clear" w:color="auto" w:fill="FFFFFF"/>
        </w:rPr>
        <w:t>Duong, S., Patel, T., &amp; Chang, F. (2017). Dementia. </w:t>
      </w:r>
      <w:r w:rsidRPr="00FA079E">
        <w:rPr>
          <w:rFonts w:ascii="Times" w:hAnsi="Times" w:cs="Open Sans"/>
          <w:i/>
          <w:iCs/>
          <w:color w:val="000000"/>
          <w:shd w:val="clear" w:color="auto" w:fill="FFFFFF"/>
        </w:rPr>
        <w:t xml:space="preserve">Canadian Pharmacists Journal / Revue Des </w:t>
      </w:r>
      <w:proofErr w:type="spellStart"/>
      <w:r w:rsidRPr="00FA079E">
        <w:rPr>
          <w:rFonts w:ascii="Times" w:hAnsi="Times" w:cs="Open Sans"/>
          <w:i/>
          <w:iCs/>
          <w:color w:val="000000"/>
          <w:shd w:val="clear" w:color="auto" w:fill="FFFFFF"/>
        </w:rPr>
        <w:t>Pharmaciens</w:t>
      </w:r>
      <w:proofErr w:type="spellEnd"/>
      <w:r w:rsidRPr="00FA079E">
        <w:rPr>
          <w:rFonts w:ascii="Times" w:hAnsi="Times" w:cs="Open Sans"/>
          <w:i/>
          <w:iCs/>
          <w:color w:val="000000"/>
          <w:shd w:val="clear" w:color="auto" w:fill="FFFFFF"/>
        </w:rPr>
        <w:t xml:space="preserve"> Du Canada</w:t>
      </w:r>
      <w:r w:rsidRPr="00FA079E">
        <w:rPr>
          <w:rFonts w:ascii="Times" w:hAnsi="Times" w:cs="Open Sans"/>
          <w:color w:val="000000"/>
          <w:shd w:val="clear" w:color="auto" w:fill="FFFFFF"/>
        </w:rPr>
        <w:t>, </w:t>
      </w:r>
      <w:r w:rsidRPr="00FA079E">
        <w:rPr>
          <w:rFonts w:ascii="Times" w:hAnsi="Times" w:cs="Open Sans"/>
          <w:i/>
          <w:iCs/>
          <w:color w:val="000000"/>
          <w:shd w:val="clear" w:color="auto" w:fill="FFFFFF"/>
        </w:rPr>
        <w:t>150</w:t>
      </w:r>
      <w:r w:rsidRPr="00FA079E">
        <w:rPr>
          <w:rFonts w:ascii="Times" w:hAnsi="Times" w:cs="Open Sans"/>
          <w:color w:val="000000"/>
          <w:shd w:val="clear" w:color="auto" w:fill="FFFFFF"/>
        </w:rPr>
        <w:t xml:space="preserve">(2), 118-129. </w:t>
      </w:r>
      <w:proofErr w:type="spellStart"/>
      <w:r w:rsidRPr="00FA079E">
        <w:rPr>
          <w:rFonts w:ascii="Times" w:hAnsi="Times" w:cs="Open Sans"/>
          <w:color w:val="000000"/>
          <w:shd w:val="clear" w:color="auto" w:fill="FFFFFF"/>
        </w:rPr>
        <w:t>doi</w:t>
      </w:r>
      <w:proofErr w:type="spellEnd"/>
      <w:r w:rsidRPr="00FA079E">
        <w:rPr>
          <w:rFonts w:ascii="Times" w:hAnsi="Times" w:cs="Open Sans"/>
          <w:color w:val="000000"/>
          <w:shd w:val="clear" w:color="auto" w:fill="FFFFFF"/>
        </w:rPr>
        <w:t>: 10.1177/1715163517690745</w:t>
      </w:r>
    </w:p>
    <w:p w14:paraId="6CE600BA" w14:textId="77777777" w:rsidR="00C207D0" w:rsidRPr="00FA079E" w:rsidRDefault="00C207D0" w:rsidP="00FA079E">
      <w:pPr>
        <w:spacing w:line="360" w:lineRule="auto"/>
        <w:rPr>
          <w:rFonts w:ascii="Times" w:hAnsi="Times"/>
        </w:rPr>
      </w:pPr>
      <w:proofErr w:type="spellStart"/>
      <w:r w:rsidRPr="00FA079E">
        <w:rPr>
          <w:rFonts w:ascii="Times" w:hAnsi="Times" w:cs="Open Sans"/>
          <w:color w:val="000000"/>
          <w:shd w:val="clear" w:color="auto" w:fill="FFFFFF"/>
        </w:rPr>
        <w:t>Karstens</w:t>
      </w:r>
      <w:proofErr w:type="spellEnd"/>
      <w:r w:rsidRPr="00FA079E">
        <w:rPr>
          <w:rFonts w:ascii="Times" w:hAnsi="Times" w:cs="Open Sans"/>
          <w:color w:val="000000"/>
          <w:shd w:val="clear" w:color="auto" w:fill="FFFFFF"/>
        </w:rPr>
        <w:t xml:space="preserve">, A., </w:t>
      </w:r>
      <w:proofErr w:type="spellStart"/>
      <w:r w:rsidRPr="00FA079E">
        <w:rPr>
          <w:rFonts w:ascii="Times" w:hAnsi="Times" w:cs="Open Sans"/>
          <w:color w:val="000000"/>
          <w:shd w:val="clear" w:color="auto" w:fill="FFFFFF"/>
        </w:rPr>
        <w:t>Tussing</w:t>
      </w:r>
      <w:proofErr w:type="spellEnd"/>
      <w:r w:rsidRPr="00FA079E">
        <w:rPr>
          <w:rFonts w:ascii="Times" w:hAnsi="Times" w:cs="Open Sans"/>
          <w:color w:val="000000"/>
          <w:shd w:val="clear" w:color="auto" w:fill="FFFFFF"/>
        </w:rPr>
        <w:t>-Humphreys, L., Zhan, L., Rajendran, N., Cohen, J., &amp; Dion, C. et al. (2019). Associations of the Mediterranean diet with cognitive and neuroimaging phenotypes of dementia in healthy older adults. </w:t>
      </w:r>
      <w:r w:rsidRPr="00FA079E">
        <w:rPr>
          <w:rFonts w:ascii="Times" w:hAnsi="Times" w:cs="Open Sans"/>
          <w:i/>
          <w:iCs/>
          <w:color w:val="000000"/>
          <w:shd w:val="clear" w:color="auto" w:fill="FFFFFF"/>
        </w:rPr>
        <w:t xml:space="preserve">The American Journal </w:t>
      </w:r>
      <w:proofErr w:type="gramStart"/>
      <w:r w:rsidRPr="00FA079E">
        <w:rPr>
          <w:rFonts w:ascii="Times" w:hAnsi="Times" w:cs="Open Sans"/>
          <w:i/>
          <w:iCs/>
          <w:color w:val="000000"/>
          <w:shd w:val="clear" w:color="auto" w:fill="FFFFFF"/>
        </w:rPr>
        <w:t>Of</w:t>
      </w:r>
      <w:proofErr w:type="gramEnd"/>
      <w:r w:rsidRPr="00FA079E">
        <w:rPr>
          <w:rFonts w:ascii="Times" w:hAnsi="Times" w:cs="Open Sans"/>
          <w:i/>
          <w:iCs/>
          <w:color w:val="000000"/>
          <w:shd w:val="clear" w:color="auto" w:fill="FFFFFF"/>
        </w:rPr>
        <w:t xml:space="preserve"> Clinical Nutrition</w:t>
      </w:r>
      <w:r w:rsidRPr="00FA079E">
        <w:rPr>
          <w:rFonts w:ascii="Times" w:hAnsi="Times" w:cs="Open Sans"/>
          <w:color w:val="000000"/>
          <w:shd w:val="clear" w:color="auto" w:fill="FFFFFF"/>
        </w:rPr>
        <w:t>, </w:t>
      </w:r>
      <w:r w:rsidRPr="00FA079E">
        <w:rPr>
          <w:rFonts w:ascii="Times" w:hAnsi="Times" w:cs="Open Sans"/>
          <w:i/>
          <w:iCs/>
          <w:color w:val="000000"/>
          <w:shd w:val="clear" w:color="auto" w:fill="FFFFFF"/>
        </w:rPr>
        <w:t>109</w:t>
      </w:r>
      <w:r w:rsidRPr="00FA079E">
        <w:rPr>
          <w:rFonts w:ascii="Times" w:hAnsi="Times" w:cs="Open Sans"/>
          <w:color w:val="000000"/>
          <w:shd w:val="clear" w:color="auto" w:fill="FFFFFF"/>
        </w:rPr>
        <w:t xml:space="preserve">(2), 361-368. </w:t>
      </w:r>
      <w:proofErr w:type="spellStart"/>
      <w:r w:rsidRPr="00FA079E">
        <w:rPr>
          <w:rFonts w:ascii="Times" w:hAnsi="Times" w:cs="Open Sans"/>
          <w:color w:val="000000"/>
          <w:shd w:val="clear" w:color="auto" w:fill="FFFFFF"/>
        </w:rPr>
        <w:t>doi</w:t>
      </w:r>
      <w:proofErr w:type="spellEnd"/>
      <w:r w:rsidRPr="00FA079E">
        <w:rPr>
          <w:rFonts w:ascii="Times" w:hAnsi="Times" w:cs="Open Sans"/>
          <w:color w:val="000000"/>
          <w:shd w:val="clear" w:color="auto" w:fill="FFFFFF"/>
        </w:rPr>
        <w:t>: 10.1093/</w:t>
      </w:r>
      <w:proofErr w:type="spellStart"/>
      <w:r w:rsidRPr="00FA079E">
        <w:rPr>
          <w:rFonts w:ascii="Times" w:hAnsi="Times" w:cs="Open Sans"/>
          <w:color w:val="000000"/>
          <w:shd w:val="clear" w:color="auto" w:fill="FFFFFF"/>
        </w:rPr>
        <w:t>ajcn</w:t>
      </w:r>
      <w:proofErr w:type="spellEnd"/>
      <w:r w:rsidRPr="00FA079E">
        <w:rPr>
          <w:rFonts w:ascii="Times" w:hAnsi="Times" w:cs="Open Sans"/>
          <w:color w:val="000000"/>
          <w:shd w:val="clear" w:color="auto" w:fill="FFFFFF"/>
        </w:rPr>
        <w:t>/nqy275</w:t>
      </w:r>
    </w:p>
    <w:p w14:paraId="752174D7" w14:textId="77777777" w:rsidR="00C207D0" w:rsidRPr="00FA079E" w:rsidRDefault="00C207D0" w:rsidP="00FA079E">
      <w:pPr>
        <w:spacing w:line="360" w:lineRule="auto"/>
        <w:rPr>
          <w:rFonts w:ascii="Times" w:hAnsi="Times" w:cs="Open Sans"/>
          <w:color w:val="000000"/>
          <w:shd w:val="clear" w:color="auto" w:fill="FFFFFF"/>
        </w:rPr>
      </w:pPr>
    </w:p>
    <w:p w14:paraId="4EB6C8C5" w14:textId="13EC8E72" w:rsidR="00C207D0" w:rsidRPr="00FA079E" w:rsidRDefault="00C207D0" w:rsidP="00FA079E">
      <w:pPr>
        <w:spacing w:line="360" w:lineRule="auto"/>
        <w:rPr>
          <w:rFonts w:ascii="Times" w:hAnsi="Times"/>
        </w:rPr>
      </w:pPr>
      <w:proofErr w:type="spellStart"/>
      <w:r w:rsidRPr="00FA079E">
        <w:rPr>
          <w:rFonts w:ascii="Times" w:hAnsi="Times" w:cs="Open Sans"/>
          <w:color w:val="000000"/>
          <w:shd w:val="clear" w:color="auto" w:fill="FFFFFF"/>
        </w:rPr>
        <w:t>Klimova</w:t>
      </w:r>
      <w:proofErr w:type="spellEnd"/>
      <w:r w:rsidRPr="00FA079E">
        <w:rPr>
          <w:rFonts w:ascii="Times" w:hAnsi="Times" w:cs="Open Sans"/>
          <w:color w:val="000000"/>
          <w:shd w:val="clear" w:color="auto" w:fill="FFFFFF"/>
        </w:rPr>
        <w:t>, B., Novotny, M., Schlegel, P., &amp; Valis, M. (2021). The Effect of Mediterranean Diet on Cognitive Functions in the Elderly Population. </w:t>
      </w:r>
      <w:r w:rsidRPr="00FA079E">
        <w:rPr>
          <w:rFonts w:ascii="Times" w:hAnsi="Times" w:cs="Open Sans"/>
          <w:i/>
          <w:iCs/>
          <w:color w:val="000000"/>
          <w:shd w:val="clear" w:color="auto" w:fill="FFFFFF"/>
        </w:rPr>
        <w:t>Nutrients</w:t>
      </w:r>
      <w:r w:rsidRPr="00FA079E">
        <w:rPr>
          <w:rFonts w:ascii="Times" w:hAnsi="Times" w:cs="Open Sans"/>
          <w:color w:val="000000"/>
          <w:shd w:val="clear" w:color="auto" w:fill="FFFFFF"/>
        </w:rPr>
        <w:t>, </w:t>
      </w:r>
      <w:r w:rsidRPr="00FA079E">
        <w:rPr>
          <w:rFonts w:ascii="Times" w:hAnsi="Times" w:cs="Open Sans"/>
          <w:i/>
          <w:iCs/>
          <w:color w:val="000000"/>
          <w:shd w:val="clear" w:color="auto" w:fill="FFFFFF"/>
        </w:rPr>
        <w:t>13</w:t>
      </w:r>
      <w:r w:rsidRPr="00FA079E">
        <w:rPr>
          <w:rFonts w:ascii="Times" w:hAnsi="Times" w:cs="Open Sans"/>
          <w:color w:val="000000"/>
          <w:shd w:val="clear" w:color="auto" w:fill="FFFFFF"/>
        </w:rPr>
        <w:t xml:space="preserve">(6), 2067. </w:t>
      </w:r>
      <w:proofErr w:type="spellStart"/>
      <w:r w:rsidRPr="00FA079E">
        <w:rPr>
          <w:rFonts w:ascii="Times" w:hAnsi="Times" w:cs="Open Sans"/>
          <w:color w:val="000000"/>
          <w:shd w:val="clear" w:color="auto" w:fill="FFFFFF"/>
        </w:rPr>
        <w:t>doi</w:t>
      </w:r>
      <w:proofErr w:type="spellEnd"/>
      <w:r w:rsidRPr="00FA079E">
        <w:rPr>
          <w:rFonts w:ascii="Times" w:hAnsi="Times" w:cs="Open Sans"/>
          <w:color w:val="000000"/>
          <w:shd w:val="clear" w:color="auto" w:fill="FFFFFF"/>
        </w:rPr>
        <w:t>: 10.3390/nu13062067</w:t>
      </w:r>
    </w:p>
    <w:p w14:paraId="66C993ED" w14:textId="77777777" w:rsidR="00C207D0" w:rsidRPr="00FA079E" w:rsidRDefault="00C207D0" w:rsidP="00FA079E">
      <w:pPr>
        <w:spacing w:line="360" w:lineRule="auto"/>
        <w:rPr>
          <w:rFonts w:ascii="Times" w:hAnsi="Times" w:cs="Open Sans"/>
          <w:color w:val="000000"/>
          <w:shd w:val="clear" w:color="auto" w:fill="FFFFFF"/>
        </w:rPr>
      </w:pPr>
    </w:p>
    <w:p w14:paraId="5541084E" w14:textId="1F8C5C9C" w:rsidR="00C207D0" w:rsidRPr="00FA079E" w:rsidRDefault="00C207D0" w:rsidP="00FA079E">
      <w:pPr>
        <w:spacing w:line="360" w:lineRule="auto"/>
        <w:rPr>
          <w:rFonts w:ascii="Times" w:hAnsi="Times"/>
        </w:rPr>
      </w:pPr>
      <w:r w:rsidRPr="00FA079E">
        <w:rPr>
          <w:rFonts w:ascii="Times" w:hAnsi="Times" w:cs="Open Sans"/>
          <w:color w:val="000000"/>
          <w:shd w:val="clear" w:color="auto" w:fill="FFFFFF"/>
        </w:rPr>
        <w:t>Mole, L., Kent, B., Abbott, R., Wood, C., &amp; Hickson, M. (2018). The nutritional care of people living with dementia at home: A scoping review. </w:t>
      </w:r>
      <w:r w:rsidRPr="00FA079E">
        <w:rPr>
          <w:rFonts w:ascii="Times" w:hAnsi="Times" w:cs="Open Sans"/>
          <w:i/>
          <w:iCs/>
          <w:color w:val="000000"/>
          <w:shd w:val="clear" w:color="auto" w:fill="FFFFFF"/>
        </w:rPr>
        <w:t xml:space="preserve">Health &amp; Social Care </w:t>
      </w:r>
      <w:proofErr w:type="gramStart"/>
      <w:r w:rsidRPr="00FA079E">
        <w:rPr>
          <w:rFonts w:ascii="Times" w:hAnsi="Times" w:cs="Open Sans"/>
          <w:i/>
          <w:iCs/>
          <w:color w:val="000000"/>
          <w:shd w:val="clear" w:color="auto" w:fill="FFFFFF"/>
        </w:rPr>
        <w:t>In</w:t>
      </w:r>
      <w:proofErr w:type="gramEnd"/>
      <w:r w:rsidRPr="00FA079E">
        <w:rPr>
          <w:rFonts w:ascii="Times" w:hAnsi="Times" w:cs="Open Sans"/>
          <w:i/>
          <w:iCs/>
          <w:color w:val="000000"/>
          <w:shd w:val="clear" w:color="auto" w:fill="FFFFFF"/>
        </w:rPr>
        <w:t xml:space="preserve"> The Community</w:t>
      </w:r>
      <w:r w:rsidRPr="00FA079E">
        <w:rPr>
          <w:rFonts w:ascii="Times" w:hAnsi="Times" w:cs="Open Sans"/>
          <w:color w:val="000000"/>
          <w:shd w:val="clear" w:color="auto" w:fill="FFFFFF"/>
        </w:rPr>
        <w:t>, </w:t>
      </w:r>
      <w:r w:rsidRPr="00FA079E">
        <w:rPr>
          <w:rFonts w:ascii="Times" w:hAnsi="Times" w:cs="Open Sans"/>
          <w:i/>
          <w:iCs/>
          <w:color w:val="000000"/>
          <w:shd w:val="clear" w:color="auto" w:fill="FFFFFF"/>
        </w:rPr>
        <w:t>26</w:t>
      </w:r>
      <w:r w:rsidRPr="00FA079E">
        <w:rPr>
          <w:rFonts w:ascii="Times" w:hAnsi="Times" w:cs="Open Sans"/>
          <w:color w:val="000000"/>
          <w:shd w:val="clear" w:color="auto" w:fill="FFFFFF"/>
        </w:rPr>
        <w:t xml:space="preserve">(4), e485-e496. </w:t>
      </w:r>
      <w:proofErr w:type="spellStart"/>
      <w:r w:rsidRPr="00FA079E">
        <w:rPr>
          <w:rFonts w:ascii="Times" w:hAnsi="Times" w:cs="Open Sans"/>
          <w:color w:val="000000"/>
          <w:shd w:val="clear" w:color="auto" w:fill="FFFFFF"/>
        </w:rPr>
        <w:t>doi</w:t>
      </w:r>
      <w:proofErr w:type="spellEnd"/>
      <w:r w:rsidRPr="00FA079E">
        <w:rPr>
          <w:rFonts w:ascii="Times" w:hAnsi="Times" w:cs="Open Sans"/>
          <w:color w:val="000000"/>
          <w:shd w:val="clear" w:color="auto" w:fill="FFFFFF"/>
        </w:rPr>
        <w:t>: 10.1111/hsc.12540</w:t>
      </w:r>
    </w:p>
    <w:p w14:paraId="609D6BD8" w14:textId="77777777" w:rsidR="00C207D0" w:rsidRPr="00FA079E" w:rsidRDefault="00C207D0" w:rsidP="00FA079E">
      <w:pPr>
        <w:spacing w:line="360" w:lineRule="auto"/>
        <w:rPr>
          <w:rFonts w:ascii="Times" w:hAnsi="Times" w:cs="Open Sans"/>
          <w:color w:val="000000"/>
          <w:shd w:val="clear" w:color="auto" w:fill="FFFFFF"/>
        </w:rPr>
      </w:pPr>
    </w:p>
    <w:p w14:paraId="3AE870E7" w14:textId="5E3CE155" w:rsidR="00C207D0" w:rsidRPr="00FA079E" w:rsidRDefault="00C207D0" w:rsidP="00FA079E">
      <w:pPr>
        <w:spacing w:line="360" w:lineRule="auto"/>
        <w:rPr>
          <w:rFonts w:ascii="Times" w:hAnsi="Times"/>
        </w:rPr>
      </w:pPr>
      <w:proofErr w:type="spellStart"/>
      <w:r w:rsidRPr="00FA079E">
        <w:rPr>
          <w:rFonts w:ascii="Times" w:hAnsi="Times" w:cs="Open Sans"/>
          <w:color w:val="000000"/>
          <w:shd w:val="clear" w:color="auto" w:fill="FFFFFF"/>
        </w:rPr>
        <w:lastRenderedPageBreak/>
        <w:t>Petersson</w:t>
      </w:r>
      <w:proofErr w:type="spellEnd"/>
      <w:r w:rsidRPr="00FA079E">
        <w:rPr>
          <w:rFonts w:ascii="Times" w:hAnsi="Times" w:cs="Open Sans"/>
          <w:color w:val="000000"/>
          <w:shd w:val="clear" w:color="auto" w:fill="FFFFFF"/>
        </w:rPr>
        <w:t xml:space="preserve">, S., &amp; </w:t>
      </w:r>
      <w:proofErr w:type="spellStart"/>
      <w:r w:rsidRPr="00FA079E">
        <w:rPr>
          <w:rFonts w:ascii="Times" w:hAnsi="Times" w:cs="Open Sans"/>
          <w:color w:val="000000"/>
          <w:shd w:val="clear" w:color="auto" w:fill="FFFFFF"/>
        </w:rPr>
        <w:t>Philippou</w:t>
      </w:r>
      <w:proofErr w:type="spellEnd"/>
      <w:r w:rsidRPr="00FA079E">
        <w:rPr>
          <w:rFonts w:ascii="Times" w:hAnsi="Times" w:cs="Open Sans"/>
          <w:color w:val="000000"/>
          <w:shd w:val="clear" w:color="auto" w:fill="FFFFFF"/>
        </w:rPr>
        <w:t>, E. (2016). Mediterranean Diet, Cognitive Function, and Dementia: A Systematic Review of the Evidence. </w:t>
      </w:r>
      <w:r w:rsidRPr="00FA079E">
        <w:rPr>
          <w:rFonts w:ascii="Times" w:hAnsi="Times" w:cs="Open Sans"/>
          <w:i/>
          <w:iCs/>
          <w:color w:val="000000"/>
          <w:shd w:val="clear" w:color="auto" w:fill="FFFFFF"/>
        </w:rPr>
        <w:t>Advances In Nutrition</w:t>
      </w:r>
      <w:r w:rsidRPr="00FA079E">
        <w:rPr>
          <w:rFonts w:ascii="Times" w:hAnsi="Times" w:cs="Open Sans"/>
          <w:color w:val="000000"/>
          <w:shd w:val="clear" w:color="auto" w:fill="FFFFFF"/>
        </w:rPr>
        <w:t>, </w:t>
      </w:r>
      <w:r w:rsidRPr="00FA079E">
        <w:rPr>
          <w:rFonts w:ascii="Times" w:hAnsi="Times" w:cs="Open Sans"/>
          <w:i/>
          <w:iCs/>
          <w:color w:val="000000"/>
          <w:shd w:val="clear" w:color="auto" w:fill="FFFFFF"/>
        </w:rPr>
        <w:t>7</w:t>
      </w:r>
      <w:r w:rsidRPr="00FA079E">
        <w:rPr>
          <w:rFonts w:ascii="Times" w:hAnsi="Times" w:cs="Open Sans"/>
          <w:color w:val="000000"/>
          <w:shd w:val="clear" w:color="auto" w:fill="FFFFFF"/>
        </w:rPr>
        <w:t xml:space="preserve">(5), 889-904. </w:t>
      </w:r>
      <w:proofErr w:type="spellStart"/>
      <w:r w:rsidRPr="00FA079E">
        <w:rPr>
          <w:rFonts w:ascii="Times" w:hAnsi="Times" w:cs="Open Sans"/>
          <w:color w:val="000000"/>
          <w:shd w:val="clear" w:color="auto" w:fill="FFFFFF"/>
        </w:rPr>
        <w:t>doi</w:t>
      </w:r>
      <w:proofErr w:type="spellEnd"/>
      <w:r w:rsidRPr="00FA079E">
        <w:rPr>
          <w:rFonts w:ascii="Times" w:hAnsi="Times" w:cs="Open Sans"/>
          <w:color w:val="000000"/>
          <w:shd w:val="clear" w:color="auto" w:fill="FFFFFF"/>
        </w:rPr>
        <w:t>: 10.3945/an.116.012138</w:t>
      </w:r>
    </w:p>
    <w:p w14:paraId="1B035124" w14:textId="77777777" w:rsidR="00C207D0" w:rsidRPr="00FA079E" w:rsidRDefault="00C207D0" w:rsidP="00FA079E">
      <w:pPr>
        <w:spacing w:line="360" w:lineRule="auto"/>
        <w:rPr>
          <w:rFonts w:ascii="Times" w:hAnsi="Times" w:cs="Open Sans"/>
          <w:color w:val="000000"/>
          <w:shd w:val="clear" w:color="auto" w:fill="FFFFFF"/>
        </w:rPr>
      </w:pPr>
    </w:p>
    <w:p w14:paraId="02401C39" w14:textId="123F21E0" w:rsidR="00C207D0" w:rsidRPr="00FA079E" w:rsidRDefault="00C207D0" w:rsidP="00FA079E">
      <w:pPr>
        <w:spacing w:line="360" w:lineRule="auto"/>
        <w:rPr>
          <w:rFonts w:ascii="Times" w:hAnsi="Times"/>
        </w:rPr>
      </w:pPr>
      <w:r w:rsidRPr="00FA079E">
        <w:rPr>
          <w:rFonts w:ascii="Times" w:hAnsi="Times" w:cs="Open Sans"/>
          <w:color w:val="000000"/>
          <w:shd w:val="clear" w:color="auto" w:fill="FFFFFF"/>
        </w:rPr>
        <w:t xml:space="preserve">Rakesh, G., Szabo, S., </w:t>
      </w:r>
      <w:proofErr w:type="spellStart"/>
      <w:r w:rsidRPr="00FA079E">
        <w:rPr>
          <w:rFonts w:ascii="Times" w:hAnsi="Times" w:cs="Open Sans"/>
          <w:color w:val="000000"/>
          <w:shd w:val="clear" w:color="auto" w:fill="FFFFFF"/>
        </w:rPr>
        <w:t>Alexopoulos</w:t>
      </w:r>
      <w:proofErr w:type="spellEnd"/>
      <w:r w:rsidRPr="00FA079E">
        <w:rPr>
          <w:rFonts w:ascii="Times" w:hAnsi="Times" w:cs="Open Sans"/>
          <w:color w:val="000000"/>
          <w:shd w:val="clear" w:color="auto" w:fill="FFFFFF"/>
        </w:rPr>
        <w:t xml:space="preserve">, G., &amp; </w:t>
      </w:r>
      <w:proofErr w:type="spellStart"/>
      <w:r w:rsidRPr="00FA079E">
        <w:rPr>
          <w:rFonts w:ascii="Times" w:hAnsi="Times" w:cs="Open Sans"/>
          <w:color w:val="000000"/>
          <w:shd w:val="clear" w:color="auto" w:fill="FFFFFF"/>
        </w:rPr>
        <w:t>Zannas</w:t>
      </w:r>
      <w:proofErr w:type="spellEnd"/>
      <w:r w:rsidRPr="00FA079E">
        <w:rPr>
          <w:rFonts w:ascii="Times" w:hAnsi="Times" w:cs="Open Sans"/>
          <w:color w:val="000000"/>
          <w:shd w:val="clear" w:color="auto" w:fill="FFFFFF"/>
        </w:rPr>
        <w:t>, A. (2017). Strategies for dementia prevention: latest evidence and implications. </w:t>
      </w:r>
      <w:r w:rsidRPr="00FA079E">
        <w:rPr>
          <w:rFonts w:ascii="Times" w:hAnsi="Times" w:cs="Open Sans"/>
          <w:i/>
          <w:iCs/>
          <w:color w:val="000000"/>
          <w:shd w:val="clear" w:color="auto" w:fill="FFFFFF"/>
        </w:rPr>
        <w:t xml:space="preserve">Therapeutic Advances </w:t>
      </w:r>
      <w:proofErr w:type="gramStart"/>
      <w:r w:rsidRPr="00FA079E">
        <w:rPr>
          <w:rFonts w:ascii="Times" w:hAnsi="Times" w:cs="Open Sans"/>
          <w:i/>
          <w:iCs/>
          <w:color w:val="000000"/>
          <w:shd w:val="clear" w:color="auto" w:fill="FFFFFF"/>
        </w:rPr>
        <w:t>In</w:t>
      </w:r>
      <w:proofErr w:type="gramEnd"/>
      <w:r w:rsidRPr="00FA079E">
        <w:rPr>
          <w:rFonts w:ascii="Times" w:hAnsi="Times" w:cs="Open Sans"/>
          <w:i/>
          <w:iCs/>
          <w:color w:val="000000"/>
          <w:shd w:val="clear" w:color="auto" w:fill="FFFFFF"/>
        </w:rPr>
        <w:t xml:space="preserve"> Chronic Disease</w:t>
      </w:r>
      <w:r w:rsidRPr="00FA079E">
        <w:rPr>
          <w:rFonts w:ascii="Times" w:hAnsi="Times" w:cs="Open Sans"/>
          <w:color w:val="000000"/>
          <w:shd w:val="clear" w:color="auto" w:fill="FFFFFF"/>
        </w:rPr>
        <w:t>, </w:t>
      </w:r>
      <w:r w:rsidRPr="00FA079E">
        <w:rPr>
          <w:rFonts w:ascii="Times" w:hAnsi="Times" w:cs="Open Sans"/>
          <w:i/>
          <w:iCs/>
          <w:color w:val="000000"/>
          <w:shd w:val="clear" w:color="auto" w:fill="FFFFFF"/>
        </w:rPr>
        <w:t>8</w:t>
      </w:r>
      <w:r w:rsidRPr="00FA079E">
        <w:rPr>
          <w:rFonts w:ascii="Times" w:hAnsi="Times" w:cs="Open Sans"/>
          <w:color w:val="000000"/>
          <w:shd w:val="clear" w:color="auto" w:fill="FFFFFF"/>
        </w:rPr>
        <w:t xml:space="preserve">(8-9), 121-136. </w:t>
      </w:r>
      <w:proofErr w:type="spellStart"/>
      <w:r w:rsidRPr="00FA079E">
        <w:rPr>
          <w:rFonts w:ascii="Times" w:hAnsi="Times" w:cs="Open Sans"/>
          <w:color w:val="000000"/>
          <w:shd w:val="clear" w:color="auto" w:fill="FFFFFF"/>
        </w:rPr>
        <w:t>doi</w:t>
      </w:r>
      <w:proofErr w:type="spellEnd"/>
      <w:r w:rsidRPr="00FA079E">
        <w:rPr>
          <w:rFonts w:ascii="Times" w:hAnsi="Times" w:cs="Open Sans"/>
          <w:color w:val="000000"/>
          <w:shd w:val="clear" w:color="auto" w:fill="FFFFFF"/>
        </w:rPr>
        <w:t>: 10.1177/2040622317712442</w:t>
      </w:r>
    </w:p>
    <w:p w14:paraId="36C394BC" w14:textId="77777777" w:rsidR="00C207D0" w:rsidRPr="00FA079E" w:rsidRDefault="00C207D0" w:rsidP="00FA079E">
      <w:pPr>
        <w:spacing w:line="360" w:lineRule="auto"/>
        <w:rPr>
          <w:rFonts w:ascii="Times" w:hAnsi="Times" w:cs="Open Sans"/>
          <w:color w:val="000000"/>
          <w:shd w:val="clear" w:color="auto" w:fill="FFFFFF"/>
        </w:rPr>
      </w:pPr>
    </w:p>
    <w:p w14:paraId="53944C71" w14:textId="77777777" w:rsidR="00FA079E" w:rsidRPr="00FA079E" w:rsidRDefault="00FA079E" w:rsidP="00FA079E">
      <w:pPr>
        <w:spacing w:line="360" w:lineRule="auto"/>
        <w:rPr>
          <w:rFonts w:ascii="Times" w:hAnsi="Times"/>
        </w:rPr>
      </w:pPr>
      <w:proofErr w:type="spellStart"/>
      <w:r w:rsidRPr="00FA079E">
        <w:rPr>
          <w:rFonts w:ascii="Times" w:hAnsi="Times" w:cs="Open Sans"/>
          <w:color w:val="000000"/>
          <w:shd w:val="clear" w:color="auto" w:fill="FFFFFF"/>
        </w:rPr>
        <w:t>Siôn</w:t>
      </w:r>
      <w:proofErr w:type="spellEnd"/>
      <w:r w:rsidRPr="00FA079E">
        <w:rPr>
          <w:rFonts w:ascii="Times" w:hAnsi="Times" w:cs="Open Sans"/>
          <w:color w:val="000000"/>
          <w:shd w:val="clear" w:color="auto" w:fill="FFFFFF"/>
        </w:rPr>
        <w:t xml:space="preserve">, C., &amp; </w:t>
      </w:r>
      <w:proofErr w:type="spellStart"/>
      <w:r w:rsidRPr="00FA079E">
        <w:rPr>
          <w:rFonts w:ascii="Times" w:hAnsi="Times" w:cs="Open Sans"/>
          <w:color w:val="000000"/>
          <w:shd w:val="clear" w:color="auto" w:fill="FFFFFF"/>
        </w:rPr>
        <w:t>Trickey</w:t>
      </w:r>
      <w:proofErr w:type="spellEnd"/>
      <w:r w:rsidRPr="00FA079E">
        <w:rPr>
          <w:rFonts w:ascii="Times" w:hAnsi="Times" w:cs="Open Sans"/>
          <w:color w:val="000000"/>
          <w:shd w:val="clear" w:color="auto" w:fill="FFFFFF"/>
        </w:rPr>
        <w:t>, M. (2020). The future of care in Wales: Resourcing social care for older adults. Retrieved 12 November 2021, from https://www.cardiff.ac.uk/__data/assets/pdf_file/0019/2427400/social_care_final2_aug20.pdf</w:t>
      </w:r>
    </w:p>
    <w:p w14:paraId="45ABD927" w14:textId="77777777" w:rsidR="00FA079E" w:rsidRPr="00FA079E" w:rsidRDefault="00FA079E" w:rsidP="00FA079E">
      <w:pPr>
        <w:spacing w:line="360" w:lineRule="auto"/>
        <w:rPr>
          <w:rFonts w:ascii="Times" w:hAnsi="Times" w:cs="Open Sans"/>
          <w:color w:val="000000"/>
          <w:shd w:val="clear" w:color="auto" w:fill="FFFFFF"/>
        </w:rPr>
      </w:pPr>
    </w:p>
    <w:p w14:paraId="70876310" w14:textId="7990DE44" w:rsidR="00C207D0" w:rsidRPr="00FA079E" w:rsidRDefault="00C207D0" w:rsidP="00FA079E">
      <w:pPr>
        <w:spacing w:line="360" w:lineRule="auto"/>
        <w:rPr>
          <w:rFonts w:ascii="Times" w:hAnsi="Times"/>
        </w:rPr>
      </w:pPr>
      <w:r w:rsidRPr="00FA079E">
        <w:rPr>
          <w:rFonts w:ascii="Times" w:hAnsi="Times" w:cs="Open Sans"/>
          <w:color w:val="000000"/>
          <w:shd w:val="clear" w:color="auto" w:fill="FFFFFF"/>
        </w:rPr>
        <w:t>The Triangle of Care Carers Included: A Guide to Best Practice for Dementia Care in Wales. (2021). Retrieved 10 November 2021, from https://carers.org/resources/all-resources/69-the-triangle-of-care-carers-included-a-guide-to-best-practice-for-dementia-care-in-wales</w:t>
      </w:r>
    </w:p>
    <w:p w14:paraId="5DE766F3" w14:textId="77777777" w:rsidR="00C207D0" w:rsidRPr="00FA079E" w:rsidRDefault="00C207D0" w:rsidP="00FA079E">
      <w:pPr>
        <w:spacing w:line="360" w:lineRule="auto"/>
        <w:rPr>
          <w:rFonts w:ascii="Times" w:hAnsi="Times" w:cs="Open Sans"/>
          <w:color w:val="000000"/>
          <w:shd w:val="clear" w:color="auto" w:fill="FFFFFF"/>
        </w:rPr>
      </w:pPr>
    </w:p>
    <w:p w14:paraId="14F04B0A" w14:textId="082DBE3A" w:rsidR="00C207D0" w:rsidRPr="00FA079E" w:rsidRDefault="00C207D0" w:rsidP="00FA079E">
      <w:pPr>
        <w:spacing w:line="360" w:lineRule="auto"/>
        <w:rPr>
          <w:rFonts w:ascii="Times" w:hAnsi="Times"/>
        </w:rPr>
      </w:pPr>
      <w:r w:rsidRPr="00FA079E">
        <w:rPr>
          <w:rFonts w:ascii="Times" w:hAnsi="Times" w:cs="Open Sans"/>
          <w:color w:val="000000"/>
          <w:shd w:val="clear" w:color="auto" w:fill="FFFFFF"/>
        </w:rPr>
        <w:t>Vlachos, G. (2019). Dietary interventions in mild cognitive impairment and dementia. </w:t>
      </w:r>
      <w:r w:rsidRPr="00FA079E">
        <w:rPr>
          <w:rFonts w:ascii="Times" w:hAnsi="Times" w:cs="Open Sans"/>
          <w:i/>
          <w:iCs/>
          <w:color w:val="000000"/>
          <w:shd w:val="clear" w:color="auto" w:fill="FFFFFF"/>
        </w:rPr>
        <w:t xml:space="preserve">Disease-Modifying Therapy </w:t>
      </w:r>
      <w:proofErr w:type="gramStart"/>
      <w:r w:rsidRPr="00FA079E">
        <w:rPr>
          <w:rFonts w:ascii="Times" w:hAnsi="Times" w:cs="Open Sans"/>
          <w:i/>
          <w:iCs/>
          <w:color w:val="000000"/>
          <w:shd w:val="clear" w:color="auto" w:fill="FFFFFF"/>
        </w:rPr>
        <w:t>In</w:t>
      </w:r>
      <w:proofErr w:type="gramEnd"/>
      <w:r w:rsidRPr="00FA079E">
        <w:rPr>
          <w:rFonts w:ascii="Times" w:hAnsi="Times" w:cs="Open Sans"/>
          <w:i/>
          <w:iCs/>
          <w:color w:val="000000"/>
          <w:shd w:val="clear" w:color="auto" w:fill="FFFFFF"/>
        </w:rPr>
        <w:t xml:space="preserve"> Dementia</w:t>
      </w:r>
      <w:r w:rsidRPr="00FA079E">
        <w:rPr>
          <w:rFonts w:ascii="Times" w:hAnsi="Times" w:cs="Open Sans"/>
          <w:color w:val="000000"/>
          <w:shd w:val="clear" w:color="auto" w:fill="FFFFFF"/>
        </w:rPr>
        <w:t>, </w:t>
      </w:r>
      <w:r w:rsidRPr="00FA079E">
        <w:rPr>
          <w:rFonts w:ascii="Times" w:hAnsi="Times" w:cs="Open Sans"/>
          <w:i/>
          <w:iCs/>
          <w:color w:val="000000"/>
          <w:shd w:val="clear" w:color="auto" w:fill="FFFFFF"/>
        </w:rPr>
        <w:t>21</w:t>
      </w:r>
      <w:r w:rsidRPr="00FA079E">
        <w:rPr>
          <w:rFonts w:ascii="Times" w:hAnsi="Times" w:cs="Open Sans"/>
          <w:color w:val="000000"/>
          <w:shd w:val="clear" w:color="auto" w:fill="FFFFFF"/>
        </w:rPr>
        <w:t xml:space="preserve">(1), 69-82. </w:t>
      </w:r>
      <w:proofErr w:type="spellStart"/>
      <w:r w:rsidRPr="00FA079E">
        <w:rPr>
          <w:rFonts w:ascii="Times" w:hAnsi="Times" w:cs="Open Sans"/>
          <w:color w:val="000000"/>
          <w:shd w:val="clear" w:color="auto" w:fill="FFFFFF"/>
        </w:rPr>
        <w:t>doi</w:t>
      </w:r>
      <w:proofErr w:type="spellEnd"/>
      <w:r w:rsidRPr="00FA079E">
        <w:rPr>
          <w:rFonts w:ascii="Times" w:hAnsi="Times" w:cs="Open Sans"/>
          <w:color w:val="000000"/>
          <w:shd w:val="clear" w:color="auto" w:fill="FFFFFF"/>
        </w:rPr>
        <w:t>: 10.31887/dnc.2019.21.1/</w:t>
      </w:r>
      <w:proofErr w:type="spellStart"/>
      <w:r w:rsidRPr="00FA079E">
        <w:rPr>
          <w:rFonts w:ascii="Times" w:hAnsi="Times" w:cs="Open Sans"/>
          <w:color w:val="000000"/>
          <w:shd w:val="clear" w:color="auto" w:fill="FFFFFF"/>
        </w:rPr>
        <w:t>nscarmeas</w:t>
      </w:r>
      <w:proofErr w:type="spellEnd"/>
    </w:p>
    <w:p w14:paraId="7770B60A" w14:textId="77777777" w:rsidR="00C207D0" w:rsidRPr="00FA079E" w:rsidRDefault="00C207D0" w:rsidP="00FA079E">
      <w:pPr>
        <w:spacing w:line="360" w:lineRule="auto"/>
        <w:rPr>
          <w:rFonts w:ascii="Times" w:hAnsi="Times" w:cs="Open Sans"/>
          <w:color w:val="000000"/>
          <w:shd w:val="clear" w:color="auto" w:fill="FFFFFF"/>
        </w:rPr>
      </w:pPr>
    </w:p>
    <w:p w14:paraId="617B6A2A" w14:textId="116554BE" w:rsidR="00C207D0" w:rsidRPr="00FA079E" w:rsidRDefault="00C207D0" w:rsidP="00FA079E">
      <w:pPr>
        <w:spacing w:line="360" w:lineRule="auto"/>
        <w:rPr>
          <w:rFonts w:ascii="Times" w:hAnsi="Times"/>
        </w:rPr>
      </w:pPr>
      <w:r w:rsidRPr="00FA079E">
        <w:rPr>
          <w:rFonts w:ascii="Times" w:hAnsi="Times" w:cs="Open Sans"/>
          <w:color w:val="000000"/>
          <w:shd w:val="clear" w:color="auto" w:fill="FFFFFF"/>
        </w:rPr>
        <w:t>Welsh Government. (2018). </w:t>
      </w:r>
      <w:r w:rsidRPr="00FA079E">
        <w:rPr>
          <w:rFonts w:ascii="Times" w:hAnsi="Times" w:cs="Open Sans"/>
          <w:i/>
          <w:iCs/>
          <w:color w:val="000000"/>
          <w:shd w:val="clear" w:color="auto" w:fill="FFFFFF"/>
        </w:rPr>
        <w:t>Dementia Action Plan for Wales</w:t>
      </w:r>
      <w:r w:rsidRPr="00FA079E">
        <w:rPr>
          <w:rFonts w:ascii="Times" w:hAnsi="Times" w:cs="Open Sans"/>
          <w:color w:val="000000"/>
          <w:shd w:val="clear" w:color="auto" w:fill="FFFFFF"/>
        </w:rPr>
        <w:t> (pp. 1-42).</w:t>
      </w:r>
    </w:p>
    <w:tbl>
      <w:tblPr>
        <w:tblW w:w="2880" w:type="dxa"/>
        <w:tblCellMar>
          <w:top w:w="15" w:type="dxa"/>
          <w:bottom w:w="15" w:type="dxa"/>
        </w:tblCellMar>
        <w:tblLook w:val="04A0" w:firstRow="1" w:lastRow="0" w:firstColumn="1" w:lastColumn="0" w:noHBand="0" w:noVBand="1"/>
      </w:tblPr>
      <w:tblGrid>
        <w:gridCol w:w="960"/>
        <w:gridCol w:w="960"/>
        <w:gridCol w:w="960"/>
      </w:tblGrid>
      <w:tr w:rsidR="00E354BD" w:rsidRPr="00FA079E" w14:paraId="7005C49A" w14:textId="77777777" w:rsidTr="00E354BD">
        <w:trPr>
          <w:trHeight w:val="300"/>
        </w:trPr>
        <w:tc>
          <w:tcPr>
            <w:tcW w:w="960" w:type="dxa"/>
            <w:tcBorders>
              <w:top w:val="nil"/>
              <w:left w:val="nil"/>
              <w:bottom w:val="nil"/>
              <w:right w:val="nil"/>
            </w:tcBorders>
            <w:noWrap/>
            <w:vAlign w:val="bottom"/>
            <w:hideMark/>
          </w:tcPr>
          <w:p w14:paraId="36FC06E7" w14:textId="77777777" w:rsidR="00E354BD" w:rsidRPr="00FA079E" w:rsidRDefault="00E354BD" w:rsidP="00FA079E">
            <w:pPr>
              <w:spacing w:line="360" w:lineRule="auto"/>
              <w:rPr>
                <w:rFonts w:ascii="Times" w:hAnsi="Times"/>
              </w:rPr>
            </w:pPr>
          </w:p>
        </w:tc>
        <w:tc>
          <w:tcPr>
            <w:tcW w:w="960" w:type="dxa"/>
            <w:tcBorders>
              <w:top w:val="nil"/>
              <w:left w:val="nil"/>
              <w:bottom w:val="nil"/>
              <w:right w:val="nil"/>
            </w:tcBorders>
            <w:noWrap/>
            <w:vAlign w:val="bottom"/>
            <w:hideMark/>
          </w:tcPr>
          <w:p w14:paraId="7DA1ADB2" w14:textId="77777777" w:rsidR="00E354BD" w:rsidRPr="00FA079E" w:rsidRDefault="00E354BD" w:rsidP="00FA079E">
            <w:pPr>
              <w:spacing w:line="360" w:lineRule="auto"/>
              <w:rPr>
                <w:rFonts w:ascii="Times" w:hAnsi="Times"/>
              </w:rPr>
            </w:pPr>
          </w:p>
        </w:tc>
        <w:tc>
          <w:tcPr>
            <w:tcW w:w="960" w:type="dxa"/>
            <w:tcBorders>
              <w:top w:val="nil"/>
              <w:left w:val="nil"/>
              <w:bottom w:val="nil"/>
              <w:right w:val="nil"/>
            </w:tcBorders>
            <w:noWrap/>
            <w:vAlign w:val="bottom"/>
            <w:hideMark/>
          </w:tcPr>
          <w:p w14:paraId="3E918771" w14:textId="77777777" w:rsidR="00E354BD" w:rsidRPr="00FA079E" w:rsidRDefault="00E354BD" w:rsidP="00FA079E">
            <w:pPr>
              <w:spacing w:line="360" w:lineRule="auto"/>
              <w:rPr>
                <w:rFonts w:ascii="Times" w:hAnsi="Times"/>
              </w:rPr>
            </w:pPr>
          </w:p>
        </w:tc>
      </w:tr>
    </w:tbl>
    <w:p w14:paraId="145403E4" w14:textId="77777777" w:rsidR="00D01B52" w:rsidRPr="00D01B52" w:rsidRDefault="00D01B52" w:rsidP="00D01B52"/>
    <w:sectPr w:rsidR="00D01B52" w:rsidRPr="00D01B52"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7AF35" w14:textId="77777777" w:rsidR="00F06A37" w:rsidRDefault="00F06A37">
      <w:r>
        <w:separator/>
      </w:r>
    </w:p>
  </w:endnote>
  <w:endnote w:type="continuationSeparator" w:id="0">
    <w:p w14:paraId="46D65E88" w14:textId="77777777" w:rsidR="00F06A37" w:rsidRDefault="00F06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Open Sans">
    <w:panose1 w:val="020B0606030504020204"/>
    <w:charset w:val="00"/>
    <w:family w:val="swiss"/>
    <w:pitch w:val="variable"/>
    <w:sig w:usb0="E00002EF" w:usb1="4000205B" w:usb2="00000028" w:usb3="00000000" w:csb0="0000019F" w:csb1="00000000"/>
  </w:font>
  <w:font w:name="Segoe UI">
    <w:panose1 w:val="020B0604020202020204"/>
    <w:charset w:val="00"/>
    <w:family w:val="swiss"/>
    <w:pitch w:val="variable"/>
    <w:sig w:usb0="E4002EFF" w:usb1="C000E47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8D3A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B9B81DC"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781BF"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1322F" w14:textId="77777777" w:rsidR="00F06A37" w:rsidRDefault="00F06A37">
      <w:r>
        <w:separator/>
      </w:r>
    </w:p>
  </w:footnote>
  <w:footnote w:type="continuationSeparator" w:id="0">
    <w:p w14:paraId="006DE5F3" w14:textId="77777777" w:rsidR="00F06A37" w:rsidRDefault="00F06A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I0MDczNzQ1sDCwMDNS0lEKTi0uzszPAykwqgUA8J5dHCwAAAA="/>
  </w:docVars>
  <w:rsids>
    <w:rsidRoot w:val="00F73A03"/>
    <w:rsid w:val="000026C1"/>
    <w:rsid w:val="00013306"/>
    <w:rsid w:val="0001799E"/>
    <w:rsid w:val="000260A6"/>
    <w:rsid w:val="00031B03"/>
    <w:rsid w:val="00034993"/>
    <w:rsid w:val="0004064E"/>
    <w:rsid w:val="0004703C"/>
    <w:rsid w:val="0005245C"/>
    <w:rsid w:val="00057223"/>
    <w:rsid w:val="00066D61"/>
    <w:rsid w:val="00066E0A"/>
    <w:rsid w:val="00073E06"/>
    <w:rsid w:val="00086D4F"/>
    <w:rsid w:val="00087BF3"/>
    <w:rsid w:val="000920D2"/>
    <w:rsid w:val="000B341B"/>
    <w:rsid w:val="000C1972"/>
    <w:rsid w:val="000C45C6"/>
    <w:rsid w:val="000C7356"/>
    <w:rsid w:val="000E4E3F"/>
    <w:rsid w:val="000F514D"/>
    <w:rsid w:val="00107694"/>
    <w:rsid w:val="0013621E"/>
    <w:rsid w:val="001365CF"/>
    <w:rsid w:val="00161012"/>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7F50"/>
    <w:rsid w:val="00225F9B"/>
    <w:rsid w:val="00232B86"/>
    <w:rsid w:val="00235567"/>
    <w:rsid w:val="00237A84"/>
    <w:rsid w:val="002421F2"/>
    <w:rsid w:val="0024425B"/>
    <w:rsid w:val="002505E0"/>
    <w:rsid w:val="002602A3"/>
    <w:rsid w:val="00264490"/>
    <w:rsid w:val="00267B3E"/>
    <w:rsid w:val="00274FDF"/>
    <w:rsid w:val="002A2D52"/>
    <w:rsid w:val="002C19B4"/>
    <w:rsid w:val="002C73E4"/>
    <w:rsid w:val="002C7EA7"/>
    <w:rsid w:val="002D557D"/>
    <w:rsid w:val="002D75EB"/>
    <w:rsid w:val="002E1017"/>
    <w:rsid w:val="002E3A03"/>
    <w:rsid w:val="002E51EC"/>
    <w:rsid w:val="002E55B3"/>
    <w:rsid w:val="002E6135"/>
    <w:rsid w:val="003060CA"/>
    <w:rsid w:val="00310104"/>
    <w:rsid w:val="00311A2C"/>
    <w:rsid w:val="00314D21"/>
    <w:rsid w:val="00315B36"/>
    <w:rsid w:val="00331897"/>
    <w:rsid w:val="0033602F"/>
    <w:rsid w:val="003449A1"/>
    <w:rsid w:val="00347768"/>
    <w:rsid w:val="0036040C"/>
    <w:rsid w:val="00360E4B"/>
    <w:rsid w:val="00363CF3"/>
    <w:rsid w:val="00371299"/>
    <w:rsid w:val="00380155"/>
    <w:rsid w:val="00393019"/>
    <w:rsid w:val="003A52E4"/>
    <w:rsid w:val="003A53D3"/>
    <w:rsid w:val="003A71AE"/>
    <w:rsid w:val="003B5F80"/>
    <w:rsid w:val="003C154B"/>
    <w:rsid w:val="003C60B7"/>
    <w:rsid w:val="003D0CD4"/>
    <w:rsid w:val="003E444F"/>
    <w:rsid w:val="003E4ECD"/>
    <w:rsid w:val="003E5FDA"/>
    <w:rsid w:val="003F158B"/>
    <w:rsid w:val="003F4AFC"/>
    <w:rsid w:val="003F798F"/>
    <w:rsid w:val="004010C2"/>
    <w:rsid w:val="00430197"/>
    <w:rsid w:val="004319CC"/>
    <w:rsid w:val="00441243"/>
    <w:rsid w:val="00442DF8"/>
    <w:rsid w:val="00444AE4"/>
    <w:rsid w:val="00445302"/>
    <w:rsid w:val="00451E6F"/>
    <w:rsid w:val="00455D11"/>
    <w:rsid w:val="004601EE"/>
    <w:rsid w:val="00463D09"/>
    <w:rsid w:val="00474FDF"/>
    <w:rsid w:val="004804FA"/>
    <w:rsid w:val="00481945"/>
    <w:rsid w:val="00485CDE"/>
    <w:rsid w:val="00487A6A"/>
    <w:rsid w:val="004974D0"/>
    <w:rsid w:val="004A08C5"/>
    <w:rsid w:val="004A2264"/>
    <w:rsid w:val="004A3146"/>
    <w:rsid w:val="004A548B"/>
    <w:rsid w:val="004B2991"/>
    <w:rsid w:val="004B50AF"/>
    <w:rsid w:val="004B653C"/>
    <w:rsid w:val="004B747F"/>
    <w:rsid w:val="004C0B85"/>
    <w:rsid w:val="004D1F17"/>
    <w:rsid w:val="004D370E"/>
    <w:rsid w:val="004E2539"/>
    <w:rsid w:val="004E60DC"/>
    <w:rsid w:val="004E6584"/>
    <w:rsid w:val="00500534"/>
    <w:rsid w:val="00507F85"/>
    <w:rsid w:val="00521B3C"/>
    <w:rsid w:val="00530F08"/>
    <w:rsid w:val="00531677"/>
    <w:rsid w:val="00532F30"/>
    <w:rsid w:val="00535993"/>
    <w:rsid w:val="00545661"/>
    <w:rsid w:val="00561B52"/>
    <w:rsid w:val="00563CEA"/>
    <w:rsid w:val="00575BFA"/>
    <w:rsid w:val="00595D29"/>
    <w:rsid w:val="005B6580"/>
    <w:rsid w:val="005B6657"/>
    <w:rsid w:val="005B72AB"/>
    <w:rsid w:val="005C2348"/>
    <w:rsid w:val="005C2701"/>
    <w:rsid w:val="005C3249"/>
    <w:rsid w:val="005C3D7B"/>
    <w:rsid w:val="005D16E0"/>
    <w:rsid w:val="005E4647"/>
    <w:rsid w:val="005E74F1"/>
    <w:rsid w:val="0060533C"/>
    <w:rsid w:val="00607752"/>
    <w:rsid w:val="00614C25"/>
    <w:rsid w:val="006252E3"/>
    <w:rsid w:val="0063618F"/>
    <w:rsid w:val="00640A44"/>
    <w:rsid w:val="006476EE"/>
    <w:rsid w:val="006575C0"/>
    <w:rsid w:val="00665203"/>
    <w:rsid w:val="0067154A"/>
    <w:rsid w:val="00673604"/>
    <w:rsid w:val="00673DA3"/>
    <w:rsid w:val="006764A1"/>
    <w:rsid w:val="00682F1A"/>
    <w:rsid w:val="006838D7"/>
    <w:rsid w:val="006840F8"/>
    <w:rsid w:val="00685815"/>
    <w:rsid w:val="00686E33"/>
    <w:rsid w:val="00692968"/>
    <w:rsid w:val="00695B21"/>
    <w:rsid w:val="006A17E5"/>
    <w:rsid w:val="006B546E"/>
    <w:rsid w:val="006C2BAF"/>
    <w:rsid w:val="006C752F"/>
    <w:rsid w:val="006D10AC"/>
    <w:rsid w:val="006D31CA"/>
    <w:rsid w:val="006E4763"/>
    <w:rsid w:val="006E670A"/>
    <w:rsid w:val="006F2A65"/>
    <w:rsid w:val="006F3D33"/>
    <w:rsid w:val="007009E0"/>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A028B"/>
    <w:rsid w:val="007A643E"/>
    <w:rsid w:val="007B4FA1"/>
    <w:rsid w:val="007B61DD"/>
    <w:rsid w:val="007C24DF"/>
    <w:rsid w:val="007C61A6"/>
    <w:rsid w:val="007D1054"/>
    <w:rsid w:val="007D6395"/>
    <w:rsid w:val="007E1B79"/>
    <w:rsid w:val="007E279A"/>
    <w:rsid w:val="007E787E"/>
    <w:rsid w:val="008066ED"/>
    <w:rsid w:val="008226C0"/>
    <w:rsid w:val="0083364B"/>
    <w:rsid w:val="00846525"/>
    <w:rsid w:val="0085195B"/>
    <w:rsid w:val="0086342C"/>
    <w:rsid w:val="008653F3"/>
    <w:rsid w:val="008656B7"/>
    <w:rsid w:val="00865984"/>
    <w:rsid w:val="0086773C"/>
    <w:rsid w:val="008718E2"/>
    <w:rsid w:val="0087576C"/>
    <w:rsid w:val="00880183"/>
    <w:rsid w:val="008815E0"/>
    <w:rsid w:val="00885B67"/>
    <w:rsid w:val="00887014"/>
    <w:rsid w:val="008944B8"/>
    <w:rsid w:val="008C0046"/>
    <w:rsid w:val="008C23D4"/>
    <w:rsid w:val="008C4B50"/>
    <w:rsid w:val="008C62A5"/>
    <w:rsid w:val="008D428B"/>
    <w:rsid w:val="008F6C40"/>
    <w:rsid w:val="0091227C"/>
    <w:rsid w:val="009127E9"/>
    <w:rsid w:val="00913CDB"/>
    <w:rsid w:val="00915A2E"/>
    <w:rsid w:val="00925A3C"/>
    <w:rsid w:val="00933BA5"/>
    <w:rsid w:val="00940155"/>
    <w:rsid w:val="00942AA0"/>
    <w:rsid w:val="00945CEC"/>
    <w:rsid w:val="009510D3"/>
    <w:rsid w:val="00955E15"/>
    <w:rsid w:val="009665F3"/>
    <w:rsid w:val="0097069B"/>
    <w:rsid w:val="0097158B"/>
    <w:rsid w:val="009760D0"/>
    <w:rsid w:val="00980319"/>
    <w:rsid w:val="00985BE8"/>
    <w:rsid w:val="009864FC"/>
    <w:rsid w:val="0098670C"/>
    <w:rsid w:val="00990C19"/>
    <w:rsid w:val="00992264"/>
    <w:rsid w:val="00992E83"/>
    <w:rsid w:val="009A190D"/>
    <w:rsid w:val="009A1D4A"/>
    <w:rsid w:val="009D14AD"/>
    <w:rsid w:val="009E43FE"/>
    <w:rsid w:val="009F0537"/>
    <w:rsid w:val="009F6541"/>
    <w:rsid w:val="00A01F77"/>
    <w:rsid w:val="00A1196A"/>
    <w:rsid w:val="00A13ED4"/>
    <w:rsid w:val="00A40E97"/>
    <w:rsid w:val="00A456C7"/>
    <w:rsid w:val="00A47A7F"/>
    <w:rsid w:val="00A47F10"/>
    <w:rsid w:val="00A56BB3"/>
    <w:rsid w:val="00A6250E"/>
    <w:rsid w:val="00A64E67"/>
    <w:rsid w:val="00A727C7"/>
    <w:rsid w:val="00A949FC"/>
    <w:rsid w:val="00A9677C"/>
    <w:rsid w:val="00AA7F18"/>
    <w:rsid w:val="00AC543E"/>
    <w:rsid w:val="00AF4D4E"/>
    <w:rsid w:val="00AF5D51"/>
    <w:rsid w:val="00B00EEE"/>
    <w:rsid w:val="00B0185A"/>
    <w:rsid w:val="00B03110"/>
    <w:rsid w:val="00B05B70"/>
    <w:rsid w:val="00B15FD5"/>
    <w:rsid w:val="00B248BA"/>
    <w:rsid w:val="00B37733"/>
    <w:rsid w:val="00B42D84"/>
    <w:rsid w:val="00B43AE5"/>
    <w:rsid w:val="00B52255"/>
    <w:rsid w:val="00B61015"/>
    <w:rsid w:val="00B6567E"/>
    <w:rsid w:val="00B76769"/>
    <w:rsid w:val="00B91B51"/>
    <w:rsid w:val="00B94A46"/>
    <w:rsid w:val="00B9786C"/>
    <w:rsid w:val="00BA756C"/>
    <w:rsid w:val="00BA7620"/>
    <w:rsid w:val="00BB4BDA"/>
    <w:rsid w:val="00BC0096"/>
    <w:rsid w:val="00BC22BC"/>
    <w:rsid w:val="00BD4768"/>
    <w:rsid w:val="00BF0A01"/>
    <w:rsid w:val="00C035B1"/>
    <w:rsid w:val="00C061EC"/>
    <w:rsid w:val="00C10659"/>
    <w:rsid w:val="00C11D79"/>
    <w:rsid w:val="00C207D0"/>
    <w:rsid w:val="00C238FB"/>
    <w:rsid w:val="00C26700"/>
    <w:rsid w:val="00C471CE"/>
    <w:rsid w:val="00C50C14"/>
    <w:rsid w:val="00C51858"/>
    <w:rsid w:val="00C61291"/>
    <w:rsid w:val="00C6636C"/>
    <w:rsid w:val="00C675F1"/>
    <w:rsid w:val="00C752EF"/>
    <w:rsid w:val="00C76FDA"/>
    <w:rsid w:val="00C83B07"/>
    <w:rsid w:val="00C92065"/>
    <w:rsid w:val="00C92A53"/>
    <w:rsid w:val="00CB366C"/>
    <w:rsid w:val="00CB4770"/>
    <w:rsid w:val="00CC030D"/>
    <w:rsid w:val="00CC41BB"/>
    <w:rsid w:val="00CD6F8E"/>
    <w:rsid w:val="00CD79E9"/>
    <w:rsid w:val="00CE3DE1"/>
    <w:rsid w:val="00CE66C4"/>
    <w:rsid w:val="00CE7478"/>
    <w:rsid w:val="00CF395F"/>
    <w:rsid w:val="00CF5F56"/>
    <w:rsid w:val="00D01B52"/>
    <w:rsid w:val="00D01C1B"/>
    <w:rsid w:val="00D077E1"/>
    <w:rsid w:val="00D128EA"/>
    <w:rsid w:val="00D2461D"/>
    <w:rsid w:val="00D3019B"/>
    <w:rsid w:val="00D40194"/>
    <w:rsid w:val="00D40D39"/>
    <w:rsid w:val="00D744CC"/>
    <w:rsid w:val="00D83BA6"/>
    <w:rsid w:val="00D9285C"/>
    <w:rsid w:val="00D92BA9"/>
    <w:rsid w:val="00DA2212"/>
    <w:rsid w:val="00DA2971"/>
    <w:rsid w:val="00DB1B13"/>
    <w:rsid w:val="00DB4F0B"/>
    <w:rsid w:val="00DB7633"/>
    <w:rsid w:val="00DB7AE5"/>
    <w:rsid w:val="00DC77E1"/>
    <w:rsid w:val="00DE121A"/>
    <w:rsid w:val="00DF4D67"/>
    <w:rsid w:val="00DF7A76"/>
    <w:rsid w:val="00E0289D"/>
    <w:rsid w:val="00E24E04"/>
    <w:rsid w:val="00E26247"/>
    <w:rsid w:val="00E271BA"/>
    <w:rsid w:val="00E31518"/>
    <w:rsid w:val="00E354BD"/>
    <w:rsid w:val="00E37438"/>
    <w:rsid w:val="00E50BFF"/>
    <w:rsid w:val="00E555BC"/>
    <w:rsid w:val="00E63A9A"/>
    <w:rsid w:val="00E667C8"/>
    <w:rsid w:val="00E71D63"/>
    <w:rsid w:val="00E84E80"/>
    <w:rsid w:val="00E90843"/>
    <w:rsid w:val="00EA230D"/>
    <w:rsid w:val="00EA4BA2"/>
    <w:rsid w:val="00EC2A13"/>
    <w:rsid w:val="00ED37E5"/>
    <w:rsid w:val="00EF25ED"/>
    <w:rsid w:val="00EF4440"/>
    <w:rsid w:val="00EF6B3C"/>
    <w:rsid w:val="00F06A37"/>
    <w:rsid w:val="00F06B1D"/>
    <w:rsid w:val="00F15CBA"/>
    <w:rsid w:val="00F17B14"/>
    <w:rsid w:val="00F200A1"/>
    <w:rsid w:val="00F34C0C"/>
    <w:rsid w:val="00F4311E"/>
    <w:rsid w:val="00F4415B"/>
    <w:rsid w:val="00F472B8"/>
    <w:rsid w:val="00F5547A"/>
    <w:rsid w:val="00F73A03"/>
    <w:rsid w:val="00F75934"/>
    <w:rsid w:val="00F84809"/>
    <w:rsid w:val="00FA079E"/>
    <w:rsid w:val="00FA21DE"/>
    <w:rsid w:val="00FA650A"/>
    <w:rsid w:val="00FB21C2"/>
    <w:rsid w:val="00FB5F4A"/>
    <w:rsid w:val="00FB5FF5"/>
    <w:rsid w:val="00FC06E5"/>
    <w:rsid w:val="00FD2FD7"/>
    <w:rsid w:val="00FD4AF1"/>
    <w:rsid w:val="00FD5ECB"/>
    <w:rsid w:val="00FE23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B5A87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354BD"/>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uiPriority w:val="39"/>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customStyle="1" w:styleId="paragraph">
    <w:name w:val="paragraph"/>
    <w:basedOn w:val="Normal"/>
    <w:rsid w:val="00607752"/>
    <w:pPr>
      <w:spacing w:before="100" w:beforeAutospacing="1" w:after="100" w:afterAutospacing="1"/>
    </w:pPr>
    <w:rPr>
      <w:lang w:eastAsia="zh-CN"/>
    </w:rPr>
  </w:style>
  <w:style w:type="character" w:customStyle="1" w:styleId="normaltextrun">
    <w:name w:val="normaltextrun"/>
    <w:basedOn w:val="DefaultParagraphFont"/>
    <w:rsid w:val="00607752"/>
  </w:style>
  <w:style w:type="character" w:customStyle="1" w:styleId="eop">
    <w:name w:val="eop"/>
    <w:basedOn w:val="DefaultParagraphFont"/>
    <w:rsid w:val="00607752"/>
  </w:style>
  <w:style w:type="paragraph" w:customStyle="1" w:styleId="Default">
    <w:name w:val="Default"/>
    <w:rsid w:val="00C207D0"/>
    <w:pPr>
      <w:autoSpaceDE w:val="0"/>
      <w:autoSpaceDN w:val="0"/>
      <w:adjustRightInd w:val="0"/>
    </w:pPr>
    <w:rPr>
      <w:rFonts w:eastAsia="Calibri"/>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244113">
      <w:bodyDiv w:val="1"/>
      <w:marLeft w:val="0"/>
      <w:marRight w:val="0"/>
      <w:marTop w:val="0"/>
      <w:marBottom w:val="0"/>
      <w:divBdr>
        <w:top w:val="none" w:sz="0" w:space="0" w:color="auto"/>
        <w:left w:val="none" w:sz="0" w:space="0" w:color="auto"/>
        <w:bottom w:val="none" w:sz="0" w:space="0" w:color="auto"/>
        <w:right w:val="none" w:sz="0" w:space="0" w:color="auto"/>
      </w:divBdr>
    </w:div>
    <w:div w:id="211506895">
      <w:bodyDiv w:val="1"/>
      <w:marLeft w:val="0"/>
      <w:marRight w:val="0"/>
      <w:marTop w:val="0"/>
      <w:marBottom w:val="0"/>
      <w:divBdr>
        <w:top w:val="none" w:sz="0" w:space="0" w:color="auto"/>
        <w:left w:val="none" w:sz="0" w:space="0" w:color="auto"/>
        <w:bottom w:val="none" w:sz="0" w:space="0" w:color="auto"/>
        <w:right w:val="none" w:sz="0" w:space="0" w:color="auto"/>
      </w:divBdr>
    </w:div>
    <w:div w:id="278143257">
      <w:bodyDiv w:val="1"/>
      <w:marLeft w:val="0"/>
      <w:marRight w:val="0"/>
      <w:marTop w:val="0"/>
      <w:marBottom w:val="0"/>
      <w:divBdr>
        <w:top w:val="none" w:sz="0" w:space="0" w:color="auto"/>
        <w:left w:val="none" w:sz="0" w:space="0" w:color="auto"/>
        <w:bottom w:val="none" w:sz="0" w:space="0" w:color="auto"/>
        <w:right w:val="none" w:sz="0" w:space="0" w:color="auto"/>
      </w:divBdr>
    </w:div>
    <w:div w:id="684937262">
      <w:bodyDiv w:val="1"/>
      <w:marLeft w:val="0"/>
      <w:marRight w:val="0"/>
      <w:marTop w:val="0"/>
      <w:marBottom w:val="0"/>
      <w:divBdr>
        <w:top w:val="none" w:sz="0" w:space="0" w:color="auto"/>
        <w:left w:val="none" w:sz="0" w:space="0" w:color="auto"/>
        <w:bottom w:val="none" w:sz="0" w:space="0" w:color="auto"/>
        <w:right w:val="none" w:sz="0" w:space="0" w:color="auto"/>
      </w:divBdr>
    </w:div>
    <w:div w:id="1155268668">
      <w:bodyDiv w:val="1"/>
      <w:marLeft w:val="0"/>
      <w:marRight w:val="0"/>
      <w:marTop w:val="0"/>
      <w:marBottom w:val="0"/>
      <w:divBdr>
        <w:top w:val="none" w:sz="0" w:space="0" w:color="auto"/>
        <w:left w:val="none" w:sz="0" w:space="0" w:color="auto"/>
        <w:bottom w:val="none" w:sz="0" w:space="0" w:color="auto"/>
        <w:right w:val="none" w:sz="0" w:space="0" w:color="auto"/>
      </w:divBdr>
    </w:div>
    <w:div w:id="1374842472">
      <w:bodyDiv w:val="1"/>
      <w:marLeft w:val="0"/>
      <w:marRight w:val="0"/>
      <w:marTop w:val="0"/>
      <w:marBottom w:val="0"/>
      <w:divBdr>
        <w:top w:val="none" w:sz="0" w:space="0" w:color="auto"/>
        <w:left w:val="none" w:sz="0" w:space="0" w:color="auto"/>
        <w:bottom w:val="none" w:sz="0" w:space="0" w:color="auto"/>
        <w:right w:val="none" w:sz="0" w:space="0" w:color="auto"/>
      </w:divBdr>
    </w:div>
    <w:div w:id="1626499627">
      <w:bodyDiv w:val="1"/>
      <w:marLeft w:val="0"/>
      <w:marRight w:val="0"/>
      <w:marTop w:val="0"/>
      <w:marBottom w:val="0"/>
      <w:divBdr>
        <w:top w:val="none" w:sz="0" w:space="0" w:color="auto"/>
        <w:left w:val="none" w:sz="0" w:space="0" w:color="auto"/>
        <w:bottom w:val="none" w:sz="0" w:space="0" w:color="auto"/>
        <w:right w:val="none" w:sz="0" w:space="0" w:color="auto"/>
      </w:divBdr>
    </w:div>
    <w:div w:id="1688870093">
      <w:bodyDiv w:val="1"/>
      <w:marLeft w:val="0"/>
      <w:marRight w:val="0"/>
      <w:marTop w:val="0"/>
      <w:marBottom w:val="0"/>
      <w:divBdr>
        <w:top w:val="none" w:sz="0" w:space="0" w:color="auto"/>
        <w:left w:val="none" w:sz="0" w:space="0" w:color="auto"/>
        <w:bottom w:val="none" w:sz="0" w:space="0" w:color="auto"/>
        <w:right w:val="none" w:sz="0" w:space="0" w:color="auto"/>
      </w:divBdr>
    </w:div>
    <w:div w:id="1750687773">
      <w:bodyDiv w:val="1"/>
      <w:marLeft w:val="0"/>
      <w:marRight w:val="0"/>
      <w:marTop w:val="0"/>
      <w:marBottom w:val="0"/>
      <w:divBdr>
        <w:top w:val="none" w:sz="0" w:space="0" w:color="auto"/>
        <w:left w:val="none" w:sz="0" w:space="0" w:color="auto"/>
        <w:bottom w:val="none" w:sz="0" w:space="0" w:color="auto"/>
        <w:right w:val="none" w:sz="0" w:space="0" w:color="auto"/>
      </w:divBdr>
    </w:div>
    <w:div w:id="1766077692">
      <w:bodyDiv w:val="1"/>
      <w:marLeft w:val="0"/>
      <w:marRight w:val="0"/>
      <w:marTop w:val="0"/>
      <w:marBottom w:val="0"/>
      <w:divBdr>
        <w:top w:val="none" w:sz="0" w:space="0" w:color="auto"/>
        <w:left w:val="none" w:sz="0" w:space="0" w:color="auto"/>
        <w:bottom w:val="none" w:sz="0" w:space="0" w:color="auto"/>
        <w:right w:val="none" w:sz="0" w:space="0" w:color="auto"/>
      </w:divBdr>
      <w:divsChild>
        <w:div w:id="2130393891">
          <w:marLeft w:val="0"/>
          <w:marRight w:val="0"/>
          <w:marTop w:val="0"/>
          <w:marBottom w:val="0"/>
          <w:divBdr>
            <w:top w:val="none" w:sz="0" w:space="0" w:color="auto"/>
            <w:left w:val="none" w:sz="0" w:space="0" w:color="auto"/>
            <w:bottom w:val="none" w:sz="0" w:space="0" w:color="auto"/>
            <w:right w:val="none" w:sz="0" w:space="0" w:color="auto"/>
          </w:divBdr>
        </w:div>
        <w:div w:id="1209536893">
          <w:marLeft w:val="0"/>
          <w:marRight w:val="0"/>
          <w:marTop w:val="0"/>
          <w:marBottom w:val="0"/>
          <w:divBdr>
            <w:top w:val="none" w:sz="0" w:space="0" w:color="auto"/>
            <w:left w:val="none" w:sz="0" w:space="0" w:color="auto"/>
            <w:bottom w:val="none" w:sz="0" w:space="0" w:color="auto"/>
            <w:right w:val="none" w:sz="0" w:space="0" w:color="auto"/>
          </w:divBdr>
        </w:div>
      </w:divsChild>
    </w:div>
    <w:div w:id="1981225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0</TotalTime>
  <Pages>10</Pages>
  <Words>3321</Words>
  <Characters>18935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22212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Elin Gibbs (1903048)</cp:lastModifiedBy>
  <cp:revision>2</cp:revision>
  <cp:lastPrinted>2008-04-14T13:39:00Z</cp:lastPrinted>
  <dcterms:created xsi:type="dcterms:W3CDTF">2021-11-12T17:20:00Z</dcterms:created>
  <dcterms:modified xsi:type="dcterms:W3CDTF">2021-11-12T17:20:00Z</dcterms:modified>
</cp:coreProperties>
</file>