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4E07C1" w14:textId="4D1E9BAF" w:rsidR="0001453D" w:rsidRPr="00A26855" w:rsidRDefault="002E5C88">
      <w:pPr>
        <w:rPr>
          <w:b/>
          <w:bCs/>
        </w:rPr>
      </w:pPr>
      <w:r w:rsidRPr="2CB01929">
        <w:rPr>
          <w:b/>
          <w:bCs/>
        </w:rPr>
        <w:t xml:space="preserve">Strategic Management Examination </w:t>
      </w:r>
      <w:r w:rsidR="02C09C05" w:rsidRPr="2CB01929">
        <w:rPr>
          <w:b/>
          <w:bCs/>
        </w:rPr>
        <w:t xml:space="preserve">Questions and Answer </w:t>
      </w:r>
      <w:r w:rsidRPr="2CB01929">
        <w:rPr>
          <w:b/>
          <w:bCs/>
        </w:rPr>
        <w:t>Template</w:t>
      </w:r>
    </w:p>
    <w:tbl>
      <w:tblPr>
        <w:tblStyle w:val="a7"/>
        <w:tblW w:w="0" w:type="auto"/>
        <w:tblLook w:val="04A0" w:firstRow="1" w:lastRow="0" w:firstColumn="1" w:lastColumn="0" w:noHBand="0" w:noVBand="1"/>
      </w:tblPr>
      <w:tblGrid>
        <w:gridCol w:w="4508"/>
        <w:gridCol w:w="4508"/>
      </w:tblGrid>
      <w:tr w:rsidR="002E5C88" w14:paraId="12E150F5" w14:textId="77777777" w:rsidTr="002E5C88">
        <w:tc>
          <w:tcPr>
            <w:tcW w:w="4508" w:type="dxa"/>
          </w:tcPr>
          <w:p w14:paraId="507C5B25" w14:textId="7CC27FB3" w:rsidR="002E5C88" w:rsidRDefault="002E5C88">
            <w:r>
              <w:t>Student Name</w:t>
            </w:r>
          </w:p>
        </w:tc>
        <w:tc>
          <w:tcPr>
            <w:tcW w:w="4508" w:type="dxa"/>
          </w:tcPr>
          <w:p w14:paraId="4DC17CE6" w14:textId="4EBC7012" w:rsidR="002E5C88" w:rsidRDefault="009C1512">
            <w:pPr>
              <w:rPr>
                <w:rFonts w:hint="eastAsia"/>
                <w:lang w:eastAsia="zh-CN"/>
              </w:rPr>
            </w:pPr>
            <w:proofErr w:type="spellStart"/>
            <w:r>
              <w:rPr>
                <w:rFonts w:hint="eastAsia"/>
                <w:lang w:eastAsia="zh-CN"/>
              </w:rPr>
              <w:t>ZhanWen</w:t>
            </w:r>
            <w:proofErr w:type="spellEnd"/>
            <w:r>
              <w:rPr>
                <w:rFonts w:hint="eastAsia"/>
                <w:lang w:eastAsia="zh-CN"/>
              </w:rPr>
              <w:t xml:space="preserve"> Zhang</w:t>
            </w:r>
          </w:p>
        </w:tc>
      </w:tr>
      <w:tr w:rsidR="002E5C88" w14:paraId="6B92937E" w14:textId="77777777" w:rsidTr="002E5C88">
        <w:tc>
          <w:tcPr>
            <w:tcW w:w="4508" w:type="dxa"/>
          </w:tcPr>
          <w:p w14:paraId="7C5A5BAA" w14:textId="6B9A6F2D" w:rsidR="002E5C88" w:rsidRDefault="002E5C88">
            <w:r>
              <w:t>Student Number</w:t>
            </w:r>
          </w:p>
        </w:tc>
        <w:tc>
          <w:tcPr>
            <w:tcW w:w="4508" w:type="dxa"/>
          </w:tcPr>
          <w:p w14:paraId="317B8B0F" w14:textId="5C99411D" w:rsidR="002E5C88" w:rsidRDefault="009C1512">
            <w:pPr>
              <w:rPr>
                <w:rFonts w:hint="eastAsia"/>
                <w:lang w:eastAsia="zh-CN"/>
              </w:rPr>
            </w:pPr>
            <w:r>
              <w:rPr>
                <w:rFonts w:hint="eastAsia"/>
                <w:lang w:eastAsia="zh-CN"/>
              </w:rPr>
              <w:t>2300488</w:t>
            </w:r>
          </w:p>
        </w:tc>
      </w:tr>
    </w:tbl>
    <w:p w14:paraId="4C1B1D25" w14:textId="6F2DB1BF" w:rsidR="002E5C88" w:rsidRDefault="00A26855" w:rsidP="00D52585">
      <w:pPr>
        <w:spacing w:before="100" w:beforeAutospacing="1"/>
      </w:pPr>
      <w:r>
        <w:t>Students must answer all four questions in the template below:</w:t>
      </w:r>
    </w:p>
    <w:tbl>
      <w:tblPr>
        <w:tblStyle w:val="a7"/>
        <w:tblW w:w="0" w:type="auto"/>
        <w:tblLook w:val="04A0" w:firstRow="1" w:lastRow="0" w:firstColumn="1" w:lastColumn="0" w:noHBand="0" w:noVBand="1"/>
      </w:tblPr>
      <w:tblGrid>
        <w:gridCol w:w="1413"/>
        <w:gridCol w:w="7603"/>
      </w:tblGrid>
      <w:tr w:rsidR="007A25E5" w14:paraId="51FB12B1" w14:textId="77777777" w:rsidTr="00A26855">
        <w:tc>
          <w:tcPr>
            <w:tcW w:w="1413" w:type="dxa"/>
          </w:tcPr>
          <w:p w14:paraId="74E93D84" w14:textId="5413218A" w:rsidR="00A26855" w:rsidRDefault="00A26855">
            <w:r>
              <w:t>Question</w:t>
            </w:r>
          </w:p>
        </w:tc>
        <w:tc>
          <w:tcPr>
            <w:tcW w:w="7603" w:type="dxa"/>
          </w:tcPr>
          <w:p w14:paraId="32E9E4CB" w14:textId="034A34D8" w:rsidR="00B34035" w:rsidRDefault="00B34035" w:rsidP="00D72A9D"/>
        </w:tc>
      </w:tr>
      <w:tr w:rsidR="007A25E5" w14:paraId="0B4718E1" w14:textId="77777777" w:rsidTr="00A26855">
        <w:tc>
          <w:tcPr>
            <w:tcW w:w="1413" w:type="dxa"/>
          </w:tcPr>
          <w:p w14:paraId="2808ED10" w14:textId="0DAB0746" w:rsidR="00A26855" w:rsidRDefault="00A26855">
            <w:r>
              <w:t>1 (40%)</w:t>
            </w:r>
          </w:p>
        </w:tc>
        <w:tc>
          <w:tcPr>
            <w:tcW w:w="7603" w:type="dxa"/>
          </w:tcPr>
          <w:p w14:paraId="00F84F2C" w14:textId="77777777" w:rsidR="00D52585" w:rsidRPr="00D52585" w:rsidRDefault="00D52585" w:rsidP="00D52585">
            <w:pPr>
              <w:rPr>
                <w:sz w:val="22"/>
              </w:rPr>
            </w:pPr>
            <w:r w:rsidRPr="00D52585">
              <w:rPr>
                <w:sz w:val="22"/>
              </w:rPr>
              <w:t xml:space="preserve">Igor Ansoff identified salient features and key questions of strategic management which need to be explored as organisations steer their path into the future. He said, </w:t>
            </w:r>
          </w:p>
          <w:p w14:paraId="5102050E" w14:textId="77777777" w:rsidR="00D52585" w:rsidRPr="00D52585" w:rsidRDefault="00D52585" w:rsidP="00D52585">
            <w:pPr>
              <w:rPr>
                <w:sz w:val="22"/>
              </w:rPr>
            </w:pPr>
            <w:r w:rsidRPr="00D52585">
              <w:rPr>
                <w:sz w:val="22"/>
              </w:rPr>
              <w:t>“A basic hypothesis of the book is that an organisation will be successful if environment, response, culture and capability match each other” (Ansoff 1979: 11).</w:t>
            </w:r>
          </w:p>
          <w:p w14:paraId="797B53B4" w14:textId="5588BB29" w:rsidR="00A26855" w:rsidRPr="00B259AE" w:rsidRDefault="00D52585" w:rsidP="00D52585">
            <w:pPr>
              <w:spacing w:after="160" w:line="259" w:lineRule="auto"/>
              <w:rPr>
                <w:sz w:val="22"/>
              </w:rPr>
            </w:pPr>
            <w:r w:rsidRPr="00D52585">
              <w:rPr>
                <w:sz w:val="22"/>
              </w:rPr>
              <w:t>Based on your understanding of key concepts associated with this important discipline (strategy, strategic management, strategic planning etc.) and models like McKinsey’s 7-S Framework, what advice would you give to your case study organisation about how they might navigate their way to a more successful future?</w:t>
            </w:r>
          </w:p>
        </w:tc>
      </w:tr>
      <w:tr w:rsidR="00674F40" w14:paraId="2AD7A6C3" w14:textId="77777777" w:rsidTr="00E053DF">
        <w:tc>
          <w:tcPr>
            <w:tcW w:w="9016" w:type="dxa"/>
            <w:gridSpan w:val="2"/>
          </w:tcPr>
          <w:p w14:paraId="02D5F662" w14:textId="41C3C13C" w:rsidR="00674F40" w:rsidRDefault="00674F40">
            <w:r>
              <w:t>Write your answer here</w:t>
            </w:r>
            <w:r w:rsidR="00193B0C">
              <w:t>:</w:t>
            </w:r>
          </w:p>
          <w:p w14:paraId="0FBDB9D1" w14:textId="77777777" w:rsidR="00A147E5" w:rsidRDefault="00A147E5"/>
          <w:p w14:paraId="1650EFAD" w14:textId="71421238" w:rsidR="00E96C2E" w:rsidRDefault="00F435ED">
            <w:r w:rsidRPr="00F435ED">
              <w:t xml:space="preserve">By </w:t>
            </w:r>
            <w:proofErr w:type="spellStart"/>
            <w:r w:rsidRPr="00F435ED">
              <w:t>analyzing</w:t>
            </w:r>
            <w:proofErr w:type="spellEnd"/>
            <w:r w:rsidRPr="00F435ED">
              <w:t xml:space="preserve"> the environment, response, culture, and capabilities and utilizing strategic management concepts and frameworks such as the Ansoff hypothesis and the McKinsey 7-S framework. Tesla can move toward a more successful future and achieve its strategic goals while maximizing value for its stakeholders by doing the following.</w:t>
            </w:r>
          </w:p>
          <w:p w14:paraId="50AE8596" w14:textId="77777777" w:rsidR="00696B6A" w:rsidRDefault="00696B6A">
            <w:pPr>
              <w:rPr>
                <w:lang w:eastAsia="zh-CN"/>
              </w:rPr>
            </w:pPr>
          </w:p>
          <w:p w14:paraId="20B889E6" w14:textId="23F3CE0B" w:rsidR="00696B6A" w:rsidRDefault="00696B6A">
            <w:pPr>
              <w:rPr>
                <w:rFonts w:hint="eastAsia"/>
                <w:lang w:eastAsia="zh-CN"/>
              </w:rPr>
            </w:pPr>
            <w:r w:rsidRPr="00696B6A">
              <w:rPr>
                <w:lang w:eastAsia="zh-CN"/>
              </w:rPr>
              <w:t>Tesla can make improvements in the following aspects of environment, response, culture, and capabilities to make the environment, response, culture, and capabilities match each other.</w:t>
            </w:r>
          </w:p>
          <w:p w14:paraId="3EF2392A" w14:textId="77777777" w:rsidR="00F435ED" w:rsidRDefault="00F435ED">
            <w:pPr>
              <w:rPr>
                <w:lang w:eastAsia="zh-CN"/>
              </w:rPr>
            </w:pPr>
          </w:p>
          <w:p w14:paraId="5A1682CD" w14:textId="4904808C" w:rsidR="00F435ED" w:rsidRDefault="00F435ED" w:rsidP="00F435ED">
            <w:pPr>
              <w:pStyle w:val="a8"/>
              <w:numPr>
                <w:ilvl w:val="0"/>
                <w:numId w:val="11"/>
              </w:numPr>
              <w:ind w:firstLineChars="0"/>
              <w:rPr>
                <w:lang w:eastAsia="zh-CN"/>
              </w:rPr>
            </w:pPr>
            <w:r>
              <w:rPr>
                <w:lang w:eastAsia="zh-CN"/>
              </w:rPr>
              <w:t>Environmental Analysis: Continuously monitor the external environment, including technological advancements, regulatory changes, market trends, and competitive dynamics. Tesla should stay ahead of emerging trends in electric vehicles, renewable energy, and related industries to capitalize on new opportunities and mitigate potential threats.</w:t>
            </w:r>
          </w:p>
          <w:p w14:paraId="2CA4D53B" w14:textId="77777777" w:rsidR="00F435ED" w:rsidRDefault="00F435ED" w:rsidP="00F435ED">
            <w:pPr>
              <w:rPr>
                <w:lang w:eastAsia="zh-CN"/>
              </w:rPr>
            </w:pPr>
          </w:p>
          <w:p w14:paraId="4A94FB58" w14:textId="7E5B8182" w:rsidR="00F435ED" w:rsidRDefault="00F435ED" w:rsidP="00F435ED">
            <w:pPr>
              <w:pStyle w:val="a8"/>
              <w:numPr>
                <w:ilvl w:val="0"/>
                <w:numId w:val="11"/>
              </w:numPr>
              <w:ind w:firstLineChars="0"/>
              <w:rPr>
                <w:lang w:eastAsia="zh-CN"/>
              </w:rPr>
            </w:pPr>
            <w:r>
              <w:rPr>
                <w:lang w:eastAsia="zh-CN"/>
              </w:rPr>
              <w:t>Strategic Response: Develop a strategic response that aligns with the opportunities and challenges identified in the environmental analysis. This could involve expanding product offerings, entering new markets, forming strategic partnerships, or investing in research and development to maintain technological leadership.</w:t>
            </w:r>
          </w:p>
          <w:p w14:paraId="507B40AD" w14:textId="77777777" w:rsidR="00F435ED" w:rsidRDefault="00F435ED" w:rsidP="00F435ED">
            <w:pPr>
              <w:rPr>
                <w:lang w:eastAsia="zh-CN"/>
              </w:rPr>
            </w:pPr>
          </w:p>
          <w:p w14:paraId="236D014B" w14:textId="742D352E" w:rsidR="00F435ED" w:rsidRDefault="00F435ED" w:rsidP="00F435ED">
            <w:pPr>
              <w:pStyle w:val="a8"/>
              <w:numPr>
                <w:ilvl w:val="0"/>
                <w:numId w:val="11"/>
              </w:numPr>
              <w:ind w:firstLineChars="0"/>
              <w:rPr>
                <w:lang w:eastAsia="zh-CN"/>
              </w:rPr>
            </w:pPr>
            <w:r>
              <w:rPr>
                <w:lang w:eastAsia="zh-CN"/>
              </w:rPr>
              <w:t>Organizational Culture: Foster a culture that values innovation, sustainability, and customer-centricity. Tesla should encourage a culture of experimentation, where employees are empowered to take risks, learn from failures, and continuously improve. Emphasizing values such as transparency, integrity, and ethical conduct can also strengthen the organization's reputation and stakeholder trust.</w:t>
            </w:r>
          </w:p>
          <w:p w14:paraId="27D768EC" w14:textId="77777777" w:rsidR="00F435ED" w:rsidRDefault="00F435ED" w:rsidP="00F435ED">
            <w:pPr>
              <w:rPr>
                <w:lang w:eastAsia="zh-CN"/>
              </w:rPr>
            </w:pPr>
          </w:p>
          <w:p w14:paraId="0DE0F4F0" w14:textId="0EB86B6B" w:rsidR="00F435ED" w:rsidRDefault="00F435ED" w:rsidP="00F435ED">
            <w:pPr>
              <w:pStyle w:val="a8"/>
              <w:numPr>
                <w:ilvl w:val="0"/>
                <w:numId w:val="11"/>
              </w:numPr>
              <w:ind w:firstLineChars="0"/>
              <w:rPr>
                <w:lang w:eastAsia="zh-CN"/>
              </w:rPr>
            </w:pPr>
            <w:r>
              <w:rPr>
                <w:lang w:eastAsia="zh-CN"/>
              </w:rPr>
              <w:t xml:space="preserve">Organizational Capability: Assess and develop organizational capabilities to support strategic objectives. This includes investing in talent development, technology infrastructure, operational efficiency, and supply chain resilience. </w:t>
            </w:r>
            <w:r>
              <w:rPr>
                <w:lang w:eastAsia="zh-CN"/>
              </w:rPr>
              <w:lastRenderedPageBreak/>
              <w:t>Tesla should ensure that its workforce has the necessary skills, resources, and support to execute the strategic plan effectively.</w:t>
            </w:r>
          </w:p>
          <w:p w14:paraId="0A214E71" w14:textId="77777777" w:rsidR="00F435ED" w:rsidRDefault="00F435ED" w:rsidP="00F435ED">
            <w:pPr>
              <w:rPr>
                <w:lang w:eastAsia="zh-CN"/>
              </w:rPr>
            </w:pPr>
          </w:p>
          <w:p w14:paraId="3ACB01D1" w14:textId="49BEE0A9" w:rsidR="00F435ED" w:rsidRDefault="00696B6A" w:rsidP="00696B6A">
            <w:pPr>
              <w:rPr>
                <w:lang w:eastAsia="zh-CN"/>
              </w:rPr>
            </w:pPr>
            <w:r w:rsidRPr="00696B6A">
              <w:rPr>
                <w:lang w:eastAsia="zh-CN"/>
              </w:rPr>
              <w:t>And beyond that Tesla should ensure the consistency of its strategy: ensuring consistency between strategy, structure, systems, skills, style, people and shared values. Tesla should evaluate how well these elements harmonize with each other and with the external environment. Any inconsistencies should be addressed through targeted interventions to enhance organizational consistency and effectiveness.</w:t>
            </w:r>
          </w:p>
          <w:p w14:paraId="52896761" w14:textId="77777777" w:rsidR="00F435ED" w:rsidRDefault="00F435ED" w:rsidP="00F435ED">
            <w:pPr>
              <w:rPr>
                <w:rFonts w:hint="eastAsia"/>
                <w:lang w:eastAsia="zh-CN"/>
              </w:rPr>
            </w:pPr>
          </w:p>
          <w:p w14:paraId="202C4645" w14:textId="624F6076" w:rsidR="00286518" w:rsidRDefault="00E942F8" w:rsidP="00F435ED">
            <w:pPr>
              <w:rPr>
                <w:lang w:eastAsia="zh-CN"/>
              </w:rPr>
            </w:pPr>
            <w:r w:rsidRPr="00E942F8">
              <w:rPr>
                <w:lang w:eastAsia="zh-CN"/>
              </w:rPr>
              <w:t>Tesla needs to be customer-centric and place a high priority on understanding and meeting customer needs and preferences. Tesla should collect customer feedback through surveys, interviews and other channels to identify areas that need improvement and innovation. By delivering superior value and customer experience, Tesla can build brand loyalty and drive sustainable growth.</w:t>
            </w:r>
          </w:p>
          <w:p w14:paraId="6DC55868" w14:textId="77777777" w:rsidR="00E942F8" w:rsidRDefault="00E942F8" w:rsidP="00F435ED">
            <w:pPr>
              <w:rPr>
                <w:rFonts w:hint="eastAsia"/>
                <w:lang w:eastAsia="zh-CN"/>
              </w:rPr>
            </w:pPr>
          </w:p>
          <w:p w14:paraId="53DA3FDF" w14:textId="6712C4BE" w:rsidR="00674F40" w:rsidRDefault="00286518" w:rsidP="00286518">
            <w:pPr>
              <w:rPr>
                <w:lang w:eastAsia="zh-CN"/>
              </w:rPr>
            </w:pPr>
            <w:r w:rsidRPr="00286518">
              <w:rPr>
                <w:lang w:eastAsia="zh-CN"/>
              </w:rPr>
              <w:t>Finally, sustainable development and corporate social responsibility are also what Tesla needs to do. Embed sustainability and corporate social responsibility at the core of business strategy. Tesla should prioritize environmental stewardship, ethical business practices and social impact initiatives that are consistent with its mission and values. This includes reducing carbon emissions, promoting the adoption of renewable energy and supporting community development projects.</w:t>
            </w:r>
          </w:p>
          <w:p w14:paraId="5D6C9D33" w14:textId="1417C468" w:rsidR="00286518" w:rsidRDefault="00286518" w:rsidP="00286518">
            <w:pPr>
              <w:rPr>
                <w:rFonts w:hint="eastAsia"/>
                <w:lang w:eastAsia="zh-CN"/>
              </w:rPr>
            </w:pPr>
          </w:p>
        </w:tc>
      </w:tr>
      <w:tr w:rsidR="007A25E5" w14:paraId="499B59AF" w14:textId="77777777" w:rsidTr="00A26855">
        <w:tc>
          <w:tcPr>
            <w:tcW w:w="1413" w:type="dxa"/>
          </w:tcPr>
          <w:p w14:paraId="41922636" w14:textId="1F836ED1" w:rsidR="00A26855" w:rsidRDefault="00A26855">
            <w:r>
              <w:lastRenderedPageBreak/>
              <w:t>2 (20%)</w:t>
            </w:r>
          </w:p>
        </w:tc>
        <w:tc>
          <w:tcPr>
            <w:tcW w:w="7603" w:type="dxa"/>
          </w:tcPr>
          <w:p w14:paraId="38DFEC0D" w14:textId="77777777" w:rsidR="00D52585" w:rsidRPr="00D52585" w:rsidRDefault="00D52585" w:rsidP="00D52585">
            <w:pPr>
              <w:rPr>
                <w:sz w:val="22"/>
              </w:rPr>
            </w:pPr>
            <w:r w:rsidRPr="00D52585">
              <w:rPr>
                <w:sz w:val="22"/>
              </w:rPr>
              <w:t xml:space="preserve">In 2001, Kent Beck and colleagues produced their Manifesto for Agile Software Development. Over twenty years later, the roots of Agile thinking have grown in ways they could not have imagined. </w:t>
            </w:r>
          </w:p>
          <w:p w14:paraId="1ED0C17B" w14:textId="016F7742" w:rsidR="00A26855" w:rsidRPr="00B259AE" w:rsidRDefault="00D52585" w:rsidP="00D52585">
            <w:pPr>
              <w:spacing w:after="160" w:line="259" w:lineRule="auto"/>
              <w:rPr>
                <w:sz w:val="22"/>
              </w:rPr>
            </w:pPr>
            <w:r w:rsidRPr="00D52585">
              <w:rPr>
                <w:sz w:val="22"/>
              </w:rPr>
              <w:t>Please clarify your understanding of how Agile values and principles can help organisations shape their strategic approach.</w:t>
            </w:r>
          </w:p>
        </w:tc>
      </w:tr>
      <w:tr w:rsidR="00674F40" w14:paraId="2D90D0FA" w14:textId="77777777" w:rsidTr="00665057">
        <w:tc>
          <w:tcPr>
            <w:tcW w:w="9016" w:type="dxa"/>
            <w:gridSpan w:val="2"/>
          </w:tcPr>
          <w:p w14:paraId="0CDAA5CF" w14:textId="77777777" w:rsidR="009C1512" w:rsidRDefault="00674F40">
            <w:pPr>
              <w:rPr>
                <w:lang w:eastAsia="zh-CN"/>
              </w:rPr>
            </w:pPr>
            <w:r w:rsidRPr="00674F40">
              <w:t>Write your answer here</w:t>
            </w:r>
            <w:r w:rsidR="00193B0C">
              <w:t xml:space="preserve">: </w:t>
            </w:r>
            <w:r w:rsidR="009C1512">
              <w:rPr>
                <w:rFonts w:hint="eastAsia"/>
                <w:lang w:eastAsia="zh-CN"/>
              </w:rPr>
              <w:t xml:space="preserve"> </w:t>
            </w:r>
          </w:p>
          <w:p w14:paraId="788F8A7B" w14:textId="77777777" w:rsidR="00EF532F" w:rsidRDefault="00EF532F">
            <w:pPr>
              <w:rPr>
                <w:lang w:eastAsia="zh-CN"/>
              </w:rPr>
            </w:pPr>
          </w:p>
          <w:p w14:paraId="33A3DCCF" w14:textId="6FBC5288" w:rsidR="00674F40" w:rsidRDefault="009C1512">
            <w:pPr>
              <w:rPr>
                <w:lang w:eastAsia="zh-CN"/>
              </w:rPr>
            </w:pPr>
            <w:r w:rsidRPr="009C1512">
              <w:rPr>
                <w:lang w:eastAsia="zh-CN"/>
              </w:rPr>
              <w:t>Agile software development is a software development model that responds to rapidly changing requirements and describes a set of values and principles for software development. In this model, self-organizing cross-functional teams explore user or customer needs and improve solutions in close collaboration. This model also emphasizes moderate projects, evolutionary development, early delivery and continuous improvement, and encourages rapid and flexible approaches. to development and change. These principles underpin the definition and ongoing evolution of many software development methodologies.</w:t>
            </w:r>
          </w:p>
          <w:p w14:paraId="16FD3634" w14:textId="77777777" w:rsidR="009C1512" w:rsidRDefault="009C1512">
            <w:pPr>
              <w:rPr>
                <w:lang w:eastAsia="zh-CN"/>
              </w:rPr>
            </w:pPr>
          </w:p>
          <w:p w14:paraId="437DF8DD" w14:textId="70FCFD00" w:rsidR="009C1512" w:rsidRDefault="004B5136">
            <w:pPr>
              <w:rPr>
                <w:lang w:eastAsia="zh-CN"/>
              </w:rPr>
            </w:pPr>
            <w:r w:rsidRPr="004B5136">
              <w:rPr>
                <w:lang w:eastAsia="zh-CN"/>
              </w:rPr>
              <w:t>I believe agile values and principles can help Tesla provide a flexible, adaptable framework for formulating its strategic approach, allowing the company to innovate quickly, respond effectively to market changes, and continue to provide value to customers. For example: focus on iterative development of products and services, quickly adapt to market changes and focus on quality and safety.</w:t>
            </w:r>
          </w:p>
          <w:p w14:paraId="1DA67CBA" w14:textId="77777777" w:rsidR="004B5136" w:rsidRDefault="004B5136">
            <w:pPr>
              <w:rPr>
                <w:lang w:eastAsia="zh-CN"/>
              </w:rPr>
            </w:pPr>
          </w:p>
          <w:p w14:paraId="3462BB36" w14:textId="28507F84" w:rsidR="004B5136" w:rsidRDefault="004B5136" w:rsidP="004B5136">
            <w:pPr>
              <w:pStyle w:val="a8"/>
              <w:numPr>
                <w:ilvl w:val="0"/>
                <w:numId w:val="1"/>
              </w:numPr>
              <w:ind w:firstLineChars="0"/>
              <w:rPr>
                <w:lang w:eastAsia="zh-CN"/>
              </w:rPr>
            </w:pPr>
            <w:r w:rsidRPr="004B5136">
              <w:rPr>
                <w:lang w:eastAsia="zh-CN"/>
              </w:rPr>
              <w:t>Focus on iterative development of products and services: Agile facilitates iterative development cycles, which is especially beneficial for companies like Tesla that are constantly innovating. By releasing a minimum viable product (MVP) early and frequently, Tesla can collect real-world feedback and make incremental improvements based on user experience, ensuring its product meets or exceeds customer expectations.</w:t>
            </w:r>
          </w:p>
          <w:p w14:paraId="27EE0447" w14:textId="77777777" w:rsidR="0047393D" w:rsidRDefault="0047393D" w:rsidP="0047393D">
            <w:pPr>
              <w:pStyle w:val="a8"/>
              <w:ind w:left="360" w:firstLineChars="0" w:firstLine="0"/>
              <w:rPr>
                <w:rFonts w:hint="eastAsia"/>
                <w:lang w:eastAsia="zh-CN"/>
              </w:rPr>
            </w:pPr>
          </w:p>
          <w:p w14:paraId="3F869009" w14:textId="16175243" w:rsidR="004B5136" w:rsidRDefault="004B5136" w:rsidP="004B5136">
            <w:pPr>
              <w:pStyle w:val="a8"/>
              <w:numPr>
                <w:ilvl w:val="0"/>
                <w:numId w:val="1"/>
              </w:numPr>
              <w:ind w:firstLineChars="0"/>
              <w:rPr>
                <w:lang w:eastAsia="zh-CN"/>
              </w:rPr>
            </w:pPr>
            <w:r w:rsidRPr="004B5136">
              <w:rPr>
                <w:lang w:eastAsia="zh-CN"/>
              </w:rPr>
              <w:lastRenderedPageBreak/>
              <w:t>Quickly adapt to market changes: In an industry where technology is changing rapidly and consumer preferences are constantly changing, agile methods can help Tesla quickly adapt to market changes. By embracing change and responding promptly to new opportunities or challenges, Tesla can capitalize on emerging trends and maintain a competitive advantage.</w:t>
            </w:r>
          </w:p>
          <w:p w14:paraId="7B6D3AEA" w14:textId="77777777" w:rsidR="0047393D" w:rsidRDefault="0047393D" w:rsidP="00D001CC">
            <w:pPr>
              <w:rPr>
                <w:rFonts w:hint="eastAsia"/>
                <w:lang w:eastAsia="zh-CN"/>
              </w:rPr>
            </w:pPr>
          </w:p>
          <w:p w14:paraId="0F8737EA" w14:textId="12015C3B" w:rsidR="004B5136" w:rsidRDefault="004B5136" w:rsidP="004B5136">
            <w:pPr>
              <w:pStyle w:val="a8"/>
              <w:numPr>
                <w:ilvl w:val="0"/>
                <w:numId w:val="1"/>
              </w:numPr>
              <w:ind w:firstLineChars="0"/>
              <w:rPr>
                <w:rFonts w:hint="eastAsia"/>
                <w:lang w:eastAsia="zh-CN"/>
              </w:rPr>
            </w:pPr>
            <w:r w:rsidRPr="004B5136">
              <w:rPr>
                <w:lang w:eastAsia="zh-CN"/>
              </w:rPr>
              <w:t>Focus on quality and safety: Tesla's commitment to producing high-quality, safe vehicles aligns well with Agile principles, which emphasize the importance of delivering value to customers through quality products and services. By prioritizing quality and safety throughout the development process and implementing rigorous testing and verification procedures, Tesla can build trust with customers and stakeholders and maintain its reputation for excellence.</w:t>
            </w:r>
          </w:p>
          <w:p w14:paraId="15C1240D" w14:textId="4DD9B28E" w:rsidR="00674F40" w:rsidRDefault="00674F40"/>
        </w:tc>
      </w:tr>
      <w:tr w:rsidR="007A25E5" w14:paraId="19DF672F" w14:textId="77777777" w:rsidTr="00A26855">
        <w:tc>
          <w:tcPr>
            <w:tcW w:w="1413" w:type="dxa"/>
          </w:tcPr>
          <w:p w14:paraId="67CC6BC8" w14:textId="6DAB4B03" w:rsidR="00A26855" w:rsidRDefault="00A26855">
            <w:r>
              <w:lastRenderedPageBreak/>
              <w:t>3 (20%)</w:t>
            </w:r>
          </w:p>
        </w:tc>
        <w:tc>
          <w:tcPr>
            <w:tcW w:w="7603" w:type="dxa"/>
          </w:tcPr>
          <w:p w14:paraId="5C5B3851" w14:textId="77777777" w:rsidR="00D52585" w:rsidRDefault="00D52585" w:rsidP="00D52585">
            <w:pPr>
              <w:rPr>
                <w:sz w:val="22"/>
              </w:rPr>
            </w:pPr>
            <w:r w:rsidRPr="00D52585">
              <w:rPr>
                <w:sz w:val="22"/>
              </w:rPr>
              <w:t>The history of management theory is peppered with great thinkers who shaped the dynamic business environments of their time. In the twenty-first century strategic management is a fast-changing environment with disruptive thinkers suggesting that the old ways should be placed firmly in the past.</w:t>
            </w:r>
          </w:p>
          <w:p w14:paraId="343E1FD1" w14:textId="77777777" w:rsidR="00D52585" w:rsidRPr="00D52585" w:rsidRDefault="00D52585" w:rsidP="00D52585">
            <w:pPr>
              <w:rPr>
                <w:sz w:val="22"/>
              </w:rPr>
            </w:pPr>
          </w:p>
          <w:p w14:paraId="319D68B7" w14:textId="77777777" w:rsidR="009A04BC" w:rsidRDefault="00D52585" w:rsidP="00D52585">
            <w:pPr>
              <w:rPr>
                <w:sz w:val="22"/>
              </w:rPr>
            </w:pPr>
            <w:r w:rsidRPr="00D52585">
              <w:rPr>
                <w:sz w:val="22"/>
              </w:rPr>
              <w:t>Thinking of Jimmy Wales’s contention, “At the end of the day management is inspiring people to do the things that need to be done,” do you agree that ‘command and control’ should be replaced by the drive to ‘inspire and coach’ and why?</w:t>
            </w:r>
          </w:p>
          <w:p w14:paraId="284FD65D" w14:textId="328C6CF1" w:rsidR="00D52585" w:rsidRPr="00B259AE" w:rsidRDefault="00D52585" w:rsidP="00D52585">
            <w:pPr>
              <w:rPr>
                <w:sz w:val="22"/>
              </w:rPr>
            </w:pPr>
          </w:p>
        </w:tc>
      </w:tr>
      <w:tr w:rsidR="00674F40" w14:paraId="502F3DC7" w14:textId="77777777" w:rsidTr="00DD7029">
        <w:tc>
          <w:tcPr>
            <w:tcW w:w="9016" w:type="dxa"/>
            <w:gridSpan w:val="2"/>
          </w:tcPr>
          <w:p w14:paraId="35C9AA25" w14:textId="6AC157B8" w:rsidR="006F297F" w:rsidRDefault="00674F40">
            <w:r w:rsidRPr="00674F40">
              <w:t>Write your answer here</w:t>
            </w:r>
            <w:r w:rsidR="00193B0C">
              <w:t>:</w:t>
            </w:r>
          </w:p>
          <w:p w14:paraId="0F390CA4" w14:textId="77777777" w:rsidR="00D70F14" w:rsidRDefault="00D70F14">
            <w:pPr>
              <w:rPr>
                <w:rFonts w:hint="eastAsia"/>
                <w:lang w:eastAsia="zh-CN"/>
              </w:rPr>
            </w:pPr>
          </w:p>
          <w:p w14:paraId="1E570B7A" w14:textId="1897FCDC" w:rsidR="000529EB" w:rsidRDefault="000529EB">
            <w:r w:rsidRPr="000529EB">
              <w:t>I believe that "command and control" should be replaced by a dynamic of "motivation and guidance" in organizations. Because "motivation and guidance" can cultivate employees' job satisfaction and enhance employee creativity and innovation. For employees, "motivation and coaching" can also guide employee development and strengthen trust between the organization and employees.</w:t>
            </w:r>
          </w:p>
          <w:p w14:paraId="4A0E9A62" w14:textId="77777777" w:rsidR="000529EB" w:rsidRDefault="000529EB">
            <w:pPr>
              <w:rPr>
                <w:lang w:eastAsia="zh-CN"/>
              </w:rPr>
            </w:pPr>
          </w:p>
          <w:p w14:paraId="70374D2E" w14:textId="77777777" w:rsidR="00094057" w:rsidRDefault="000529EB" w:rsidP="00094057">
            <w:pPr>
              <w:pStyle w:val="a8"/>
              <w:numPr>
                <w:ilvl w:val="0"/>
                <w:numId w:val="3"/>
              </w:numPr>
              <w:ind w:firstLineChars="0"/>
              <w:rPr>
                <w:lang w:eastAsia="zh-CN"/>
              </w:rPr>
            </w:pPr>
            <w:r>
              <w:rPr>
                <w:lang w:eastAsia="zh-CN"/>
              </w:rPr>
              <w:t xml:space="preserve">Empowerment and Ownership: </w:t>
            </w:r>
            <w:r w:rsidRPr="000529EB">
              <w:rPr>
                <w:lang w:eastAsia="zh-CN"/>
              </w:rPr>
              <w:t>Motivation and coaching empower employees by giving them autonomy and responsibility for their work. Instead of being micromanaged and told what to do, employees are encouraged to take ownership of their tasks and make decisions independently, leading to greater job satisfaction and engagement.</w:t>
            </w:r>
          </w:p>
          <w:p w14:paraId="641ED392" w14:textId="6C616A48" w:rsidR="000529EB" w:rsidRDefault="000529EB" w:rsidP="00094057">
            <w:pPr>
              <w:pStyle w:val="a8"/>
              <w:ind w:left="440" w:firstLineChars="0" w:firstLine="0"/>
              <w:rPr>
                <w:lang w:eastAsia="zh-CN"/>
              </w:rPr>
            </w:pPr>
            <w:r>
              <w:rPr>
                <w:lang w:eastAsia="zh-CN"/>
              </w:rPr>
              <w:t>Tesla thrives on innovation, and fostering a culture of empowerment is essential for driving creativity and initiative. By providing incentives aligned with individual and team goals and offering coaching and support rather than strict directives, employees are encouraged to take ownership of their work and contribute their ideas and expertise more effectively.</w:t>
            </w:r>
          </w:p>
          <w:p w14:paraId="0DA78493" w14:textId="77777777" w:rsidR="000529EB" w:rsidRDefault="000529EB" w:rsidP="000529EB">
            <w:pPr>
              <w:rPr>
                <w:lang w:eastAsia="zh-CN"/>
              </w:rPr>
            </w:pPr>
          </w:p>
          <w:p w14:paraId="2B7CA271" w14:textId="77777777" w:rsidR="00094057" w:rsidRDefault="000529EB" w:rsidP="000529EB">
            <w:pPr>
              <w:pStyle w:val="a8"/>
              <w:numPr>
                <w:ilvl w:val="0"/>
                <w:numId w:val="3"/>
              </w:numPr>
              <w:ind w:firstLineChars="0"/>
              <w:rPr>
                <w:lang w:eastAsia="zh-CN"/>
              </w:rPr>
            </w:pPr>
            <w:r>
              <w:rPr>
                <w:lang w:eastAsia="zh-CN"/>
              </w:rPr>
              <w:t xml:space="preserve">Collaboration and Communication: </w:t>
            </w:r>
            <w:r w:rsidRPr="000529EB">
              <w:rPr>
                <w:lang w:eastAsia="zh-CN"/>
              </w:rPr>
              <w:t>Command and control erodes trust between employees and managers, leading to a culture of suspicion and fear. Motivation and coaching, on the other hand, foster trust and collaboration by creating a supportive environment where employees feel valued, respected, and encouraged to contribute their best work.</w:t>
            </w:r>
          </w:p>
          <w:p w14:paraId="6E95AA88" w14:textId="0980C119" w:rsidR="000529EB" w:rsidRDefault="000529EB" w:rsidP="00094057">
            <w:pPr>
              <w:pStyle w:val="a8"/>
              <w:ind w:left="440" w:firstLineChars="0" w:firstLine="0"/>
              <w:rPr>
                <w:lang w:eastAsia="zh-CN"/>
              </w:rPr>
            </w:pPr>
            <w:r w:rsidRPr="000529EB">
              <w:rPr>
                <w:lang w:eastAsia="zh-CN"/>
              </w:rPr>
              <w:t xml:space="preserve">Incentive structures are designed to promote collaboration and teamwork, and Tesla can encourage employees to share knowledge, resources, and best practices across departments and teams. Combined with coaching that emphasizes effective communication and conflict resolution, this approach can </w:t>
            </w:r>
            <w:r w:rsidRPr="000529EB">
              <w:rPr>
                <w:lang w:eastAsia="zh-CN"/>
              </w:rPr>
              <w:lastRenderedPageBreak/>
              <w:t>foster a more cohesive and collaborative organizational culture that drives innovation and efficiency.</w:t>
            </w:r>
          </w:p>
          <w:p w14:paraId="7EBC06E8" w14:textId="77777777" w:rsidR="000529EB" w:rsidRDefault="000529EB" w:rsidP="000529EB">
            <w:pPr>
              <w:rPr>
                <w:lang w:eastAsia="zh-CN"/>
              </w:rPr>
            </w:pPr>
          </w:p>
          <w:p w14:paraId="1293F722" w14:textId="1ADE0393" w:rsidR="00674F40" w:rsidRDefault="000529EB" w:rsidP="00094057">
            <w:pPr>
              <w:pStyle w:val="a8"/>
              <w:numPr>
                <w:ilvl w:val="0"/>
                <w:numId w:val="3"/>
              </w:numPr>
              <w:ind w:firstLineChars="0"/>
              <w:rPr>
                <w:lang w:eastAsia="zh-CN"/>
              </w:rPr>
            </w:pPr>
            <w:r>
              <w:rPr>
                <w:lang w:eastAsia="zh-CN"/>
              </w:rPr>
              <w:t xml:space="preserve">Employee Engagement and Retention: </w:t>
            </w:r>
            <w:r w:rsidR="003B27AB" w:rsidRPr="003B27AB">
              <w:rPr>
                <w:lang w:eastAsia="zh-CN"/>
              </w:rPr>
              <w:t>Tesla can increase employee engagement, satisfaction, and retention by providing incentives that recognize and reward employee contributions and provide coaching to support their career growth and development. And, this can help companies attract top talent and build a strong, resilient workforce for the future.</w:t>
            </w:r>
          </w:p>
          <w:p w14:paraId="15469783" w14:textId="6EDC8F8C" w:rsidR="003B27AB" w:rsidRDefault="003B27AB" w:rsidP="002A2D23">
            <w:pPr>
              <w:rPr>
                <w:rFonts w:hint="eastAsia"/>
                <w:lang w:eastAsia="zh-CN"/>
              </w:rPr>
            </w:pPr>
          </w:p>
        </w:tc>
      </w:tr>
      <w:tr w:rsidR="007A25E5" w14:paraId="13B8B39F" w14:textId="77777777" w:rsidTr="00A26855">
        <w:tc>
          <w:tcPr>
            <w:tcW w:w="1413" w:type="dxa"/>
          </w:tcPr>
          <w:p w14:paraId="5D585F3B" w14:textId="5FB31D41" w:rsidR="00A26855" w:rsidRDefault="00A26855">
            <w:r>
              <w:lastRenderedPageBreak/>
              <w:t>4 (20%)</w:t>
            </w:r>
          </w:p>
        </w:tc>
        <w:tc>
          <w:tcPr>
            <w:tcW w:w="7603" w:type="dxa"/>
          </w:tcPr>
          <w:p w14:paraId="2038C046" w14:textId="77777777" w:rsidR="00D52585" w:rsidRPr="00D52585" w:rsidRDefault="00D52585" w:rsidP="00D52585">
            <w:pPr>
              <w:rPr>
                <w:sz w:val="22"/>
              </w:rPr>
            </w:pPr>
            <w:r w:rsidRPr="00D52585">
              <w:rPr>
                <w:sz w:val="22"/>
              </w:rPr>
              <w:t xml:space="preserve">Are people like Michael Porter and John Elliott (EBAC) correct, should businesses be concerned about changing the world for the better, or simply focus on making money for shareholders? </w:t>
            </w:r>
          </w:p>
          <w:p w14:paraId="224A33FA" w14:textId="3C35037D" w:rsidR="00A26855" w:rsidRPr="00B259AE" w:rsidRDefault="00D52585" w:rsidP="00D52585">
            <w:pPr>
              <w:spacing w:after="160" w:line="259" w:lineRule="auto"/>
              <w:rPr>
                <w:sz w:val="22"/>
              </w:rPr>
            </w:pPr>
            <w:r w:rsidRPr="00D52585">
              <w:rPr>
                <w:sz w:val="22"/>
              </w:rPr>
              <w:t>Consideration of Corporate Social Responsibility (CSR), of shareholder and stakeholder theory, and of the importance of culture in a global context is important here.</w:t>
            </w:r>
          </w:p>
        </w:tc>
      </w:tr>
      <w:tr w:rsidR="00674F40" w14:paraId="7DFFC49E" w14:textId="77777777" w:rsidTr="001C71C9">
        <w:tc>
          <w:tcPr>
            <w:tcW w:w="9016" w:type="dxa"/>
            <w:gridSpan w:val="2"/>
          </w:tcPr>
          <w:p w14:paraId="1053442A" w14:textId="0CC8631E" w:rsidR="00674F40" w:rsidRDefault="00674F40">
            <w:r w:rsidRPr="00674F40">
              <w:t>Write your answer here</w:t>
            </w:r>
            <w:r w:rsidR="00193B0C">
              <w:t>:</w:t>
            </w:r>
          </w:p>
          <w:p w14:paraId="4B0275C2" w14:textId="77777777" w:rsidR="006F297F" w:rsidRDefault="006F297F"/>
          <w:p w14:paraId="066C1EEE" w14:textId="1D49C150" w:rsidR="0052678A" w:rsidRDefault="006C0769">
            <w:r w:rsidRPr="006C0769">
              <w:t xml:space="preserve">I think businesses should have a responsibility to make the world a better place. However, not all companies have the ability to </w:t>
            </w:r>
            <w:proofErr w:type="spellStart"/>
            <w:r w:rsidRPr="006C0769">
              <w:t>fulfill</w:t>
            </w:r>
            <w:proofErr w:type="spellEnd"/>
            <w:r w:rsidRPr="006C0769">
              <w:t xml:space="preserve"> this responsibility. Large companies have more </w:t>
            </w:r>
            <w:r w:rsidR="0065060A" w:rsidRPr="0065060A">
              <w:t>working capital</w:t>
            </w:r>
            <w:r w:rsidRPr="006C0769">
              <w:t xml:space="preserve"> than smaller companies to accomplish their goals of making the world a better place. But in a large enterprise, not one person can control the entire enterprise, which means that not one person can make decisions for the entire enterprise. Like Tesla, Elon Musk does not make decisions for the entire company alone. The entire Tesla company will have corresponding organizations that make decision-making proposals. The organization will provide feasible solutions to the higher level, and then upper-level leaders or shareholders will vote together to determine the feasibility of a solution.</w:t>
            </w:r>
            <w:r w:rsidR="0065060A">
              <w:t xml:space="preserve"> </w:t>
            </w:r>
            <w:r w:rsidR="0065060A" w:rsidRPr="0065060A">
              <w:t>Therefore, Tesla also needs the support of most shareholders, leaders and employees to achieve its goal of making the world a better place.</w:t>
            </w:r>
          </w:p>
          <w:p w14:paraId="68C2310B" w14:textId="77777777" w:rsidR="00660A4D" w:rsidRDefault="00660A4D">
            <w:pPr>
              <w:rPr>
                <w:lang w:eastAsia="zh-CN"/>
              </w:rPr>
            </w:pPr>
          </w:p>
          <w:p w14:paraId="4765D795" w14:textId="3E2D14D7" w:rsidR="00660A4D" w:rsidRDefault="00660A4D">
            <w:pPr>
              <w:rPr>
                <w:lang w:eastAsia="zh-CN"/>
              </w:rPr>
            </w:pPr>
            <w:r w:rsidRPr="00660A4D">
              <w:rPr>
                <w:lang w:eastAsia="zh-CN"/>
              </w:rPr>
              <w:t>Tesla can make the world a better place by embracing corporate social responsibility and fostering a culture of innovation and sustainability. By prioritizing environmental responsibility, social impact and global cooperation, Tesla can drive positive change in the organization and in turn influence change in other businesses in society, creating a more sustainable and equitable future for society.</w:t>
            </w:r>
          </w:p>
          <w:p w14:paraId="318F4775" w14:textId="77777777" w:rsidR="00660A4D" w:rsidRDefault="00660A4D">
            <w:pPr>
              <w:rPr>
                <w:lang w:eastAsia="zh-CN"/>
              </w:rPr>
            </w:pPr>
          </w:p>
          <w:p w14:paraId="1E43A10E" w14:textId="101A79F4" w:rsidR="00660A4D" w:rsidRDefault="00660A4D" w:rsidP="00660A4D">
            <w:pPr>
              <w:pStyle w:val="a8"/>
              <w:numPr>
                <w:ilvl w:val="0"/>
                <w:numId w:val="7"/>
              </w:numPr>
              <w:ind w:firstLineChars="0"/>
              <w:rPr>
                <w:lang w:eastAsia="zh-CN"/>
              </w:rPr>
            </w:pPr>
            <w:r w:rsidRPr="00660A4D">
              <w:rPr>
                <w:lang w:eastAsia="zh-CN"/>
              </w:rPr>
              <w:t>Tesla’s environmental responsibility: Tesla’s core mission is to accelerate the world’s transition to sustainable energy. By producing electric vehicles and renewable energy solutions, Tesla directly addresses environmental challenges such as climate change and air pollution. They can further enhance their environmental impact by minimizing their carbon footprint in their supply chains, manufacturing processes and operations.</w:t>
            </w:r>
          </w:p>
          <w:p w14:paraId="44BA7975" w14:textId="77777777" w:rsidR="00660A4D" w:rsidRDefault="00660A4D" w:rsidP="00660A4D">
            <w:pPr>
              <w:rPr>
                <w:lang w:eastAsia="zh-CN"/>
              </w:rPr>
            </w:pPr>
          </w:p>
          <w:p w14:paraId="51010DC8" w14:textId="79C9F4B8" w:rsidR="00660A4D" w:rsidRDefault="00660A4D" w:rsidP="00660A4D">
            <w:pPr>
              <w:pStyle w:val="a8"/>
              <w:numPr>
                <w:ilvl w:val="0"/>
                <w:numId w:val="7"/>
              </w:numPr>
              <w:ind w:firstLineChars="0"/>
              <w:rPr>
                <w:rFonts w:hint="eastAsia"/>
                <w:lang w:eastAsia="zh-CN"/>
              </w:rPr>
            </w:pPr>
            <w:r w:rsidRPr="00660A4D">
              <w:rPr>
                <w:lang w:eastAsia="zh-CN"/>
              </w:rPr>
              <w:t xml:space="preserve">Tesla’s social impact: Tesla can contribute to the well-being of society by prioritizing fair </w:t>
            </w:r>
            <w:proofErr w:type="spellStart"/>
            <w:r w:rsidRPr="00660A4D">
              <w:rPr>
                <w:lang w:eastAsia="zh-CN"/>
              </w:rPr>
              <w:t>labor</w:t>
            </w:r>
            <w:proofErr w:type="spellEnd"/>
            <w:r w:rsidRPr="00660A4D">
              <w:rPr>
                <w:lang w:eastAsia="zh-CN"/>
              </w:rPr>
              <w:t xml:space="preserve"> practices, diversity and inclusion in its workforce and supply chain. This includes providing safe working conditions, fair wages, and opportunities for career growth and development. In addition, Tesla can participate in philanthropic activities and community development initiatives to support underserved communities and promote social equity.</w:t>
            </w:r>
          </w:p>
          <w:p w14:paraId="15DBE21A" w14:textId="77777777" w:rsidR="006C0769" w:rsidRDefault="006C0769">
            <w:pPr>
              <w:rPr>
                <w:lang w:eastAsia="zh-CN"/>
              </w:rPr>
            </w:pPr>
          </w:p>
          <w:p w14:paraId="6316DAB0" w14:textId="0B21846D" w:rsidR="00660A4D" w:rsidRDefault="00660A4D" w:rsidP="00660A4D">
            <w:pPr>
              <w:pStyle w:val="a8"/>
              <w:numPr>
                <w:ilvl w:val="0"/>
                <w:numId w:val="7"/>
              </w:numPr>
              <w:ind w:firstLineChars="0"/>
              <w:rPr>
                <w:lang w:eastAsia="zh-CN"/>
              </w:rPr>
            </w:pPr>
            <w:r w:rsidRPr="00660A4D">
              <w:rPr>
                <w:lang w:eastAsia="zh-CN"/>
              </w:rPr>
              <w:t xml:space="preserve">Global cooperation: Tesla operates globally and should collaborate with governments, industry partners and civil society organizations to address </w:t>
            </w:r>
            <w:r w:rsidRPr="00660A4D">
              <w:rPr>
                <w:lang w:eastAsia="zh-CN"/>
              </w:rPr>
              <w:lastRenderedPageBreak/>
              <w:t>common challenges and opportunities. By collaborating on initiatives such as climate action, renewable energy adoption and sustainable transportation, Tesla can leverage collective expertise and resources to make a meaningful impact on a global scale.</w:t>
            </w:r>
          </w:p>
          <w:p w14:paraId="72CB581A" w14:textId="35A83057" w:rsidR="00674F40" w:rsidRDefault="00674F40">
            <w:pPr>
              <w:rPr>
                <w:rFonts w:hint="eastAsia"/>
                <w:lang w:eastAsia="zh-CN"/>
              </w:rPr>
            </w:pPr>
          </w:p>
        </w:tc>
      </w:tr>
    </w:tbl>
    <w:p w14:paraId="2A327105" w14:textId="77777777" w:rsidR="00A26855" w:rsidRDefault="00A26855"/>
    <w:sectPr w:rsidR="00A26855" w:rsidSect="00D52585">
      <w:headerReference w:type="default" r:id="rId7"/>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A14DB6" w14:textId="77777777" w:rsidR="00F247A3" w:rsidRDefault="00F247A3" w:rsidP="000D32DD">
      <w:pPr>
        <w:spacing w:after="0" w:line="240" w:lineRule="auto"/>
      </w:pPr>
      <w:r>
        <w:separator/>
      </w:r>
    </w:p>
  </w:endnote>
  <w:endnote w:type="continuationSeparator" w:id="0">
    <w:p w14:paraId="00470582" w14:textId="77777777" w:rsidR="00F247A3" w:rsidRDefault="00F247A3" w:rsidP="000D3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933D7D" w14:textId="77777777" w:rsidR="00F247A3" w:rsidRDefault="00F247A3" w:rsidP="000D32DD">
      <w:pPr>
        <w:spacing w:after="0" w:line="240" w:lineRule="auto"/>
      </w:pPr>
      <w:r>
        <w:separator/>
      </w:r>
    </w:p>
  </w:footnote>
  <w:footnote w:type="continuationSeparator" w:id="0">
    <w:p w14:paraId="15B3D892" w14:textId="77777777" w:rsidR="00F247A3" w:rsidRDefault="00F247A3" w:rsidP="000D32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CB9318" w14:textId="037740E0" w:rsidR="000D32DD" w:rsidRDefault="000D32DD" w:rsidP="000D32DD">
    <w:pPr>
      <w:pStyle w:val="a3"/>
      <w:jc w:val="center"/>
    </w:pPr>
    <w:r>
      <w:t>BMBM6015 Strategic Management and Sustainability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735CC5"/>
    <w:multiLevelType w:val="hybridMultilevel"/>
    <w:tmpl w:val="A07C486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44E2DBD"/>
    <w:multiLevelType w:val="hybridMultilevel"/>
    <w:tmpl w:val="0D6088DC"/>
    <w:lvl w:ilvl="0" w:tplc="4DFAEC4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FB51B8A"/>
    <w:multiLevelType w:val="hybridMultilevel"/>
    <w:tmpl w:val="578035C6"/>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92E735F"/>
    <w:multiLevelType w:val="hybridMultilevel"/>
    <w:tmpl w:val="5DAC0466"/>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4" w15:restartNumberingAfterBreak="0">
    <w:nsid w:val="33381E87"/>
    <w:multiLevelType w:val="hybridMultilevel"/>
    <w:tmpl w:val="2714B0CE"/>
    <w:lvl w:ilvl="0" w:tplc="F01E3D4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33C43549"/>
    <w:multiLevelType w:val="hybridMultilevel"/>
    <w:tmpl w:val="DE12191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4BDA35F3"/>
    <w:multiLevelType w:val="hybridMultilevel"/>
    <w:tmpl w:val="43C89DCC"/>
    <w:lvl w:ilvl="0" w:tplc="C4466E8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51556C10"/>
    <w:multiLevelType w:val="hybridMultilevel"/>
    <w:tmpl w:val="76A63F88"/>
    <w:lvl w:ilvl="0" w:tplc="BF7EBD7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51D47C3E"/>
    <w:multiLevelType w:val="hybridMultilevel"/>
    <w:tmpl w:val="74DE076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59FD1ABD"/>
    <w:multiLevelType w:val="hybridMultilevel"/>
    <w:tmpl w:val="5DAC0466"/>
    <w:lvl w:ilvl="0" w:tplc="84D0A22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5EA22D8C"/>
    <w:multiLevelType w:val="hybridMultilevel"/>
    <w:tmpl w:val="B0FA05D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70496888"/>
    <w:multiLevelType w:val="hybridMultilevel"/>
    <w:tmpl w:val="EB6AE62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980260317">
    <w:abstractNumId w:val="4"/>
  </w:num>
  <w:num w:numId="2" w16cid:durableId="602735573">
    <w:abstractNumId w:val="1"/>
  </w:num>
  <w:num w:numId="3" w16cid:durableId="937366017">
    <w:abstractNumId w:val="10"/>
  </w:num>
  <w:num w:numId="4" w16cid:durableId="165174904">
    <w:abstractNumId w:val="7"/>
  </w:num>
  <w:num w:numId="5" w16cid:durableId="1628849093">
    <w:abstractNumId w:val="2"/>
  </w:num>
  <w:num w:numId="6" w16cid:durableId="1126703648">
    <w:abstractNumId w:val="11"/>
  </w:num>
  <w:num w:numId="7" w16cid:durableId="612592250">
    <w:abstractNumId w:val="0"/>
  </w:num>
  <w:num w:numId="8" w16cid:durableId="1753893738">
    <w:abstractNumId w:val="6"/>
  </w:num>
  <w:num w:numId="9" w16cid:durableId="896159534">
    <w:abstractNumId w:val="8"/>
  </w:num>
  <w:num w:numId="10" w16cid:durableId="1603225752">
    <w:abstractNumId w:val="5"/>
  </w:num>
  <w:num w:numId="11" w16cid:durableId="881284907">
    <w:abstractNumId w:val="9"/>
  </w:num>
  <w:num w:numId="12" w16cid:durableId="16472004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A6A"/>
    <w:rsid w:val="0001453D"/>
    <w:rsid w:val="000529EB"/>
    <w:rsid w:val="00064F6C"/>
    <w:rsid w:val="00094057"/>
    <w:rsid w:val="000D32DD"/>
    <w:rsid w:val="00193B0C"/>
    <w:rsid w:val="00224DA6"/>
    <w:rsid w:val="00286518"/>
    <w:rsid w:val="002A2D23"/>
    <w:rsid w:val="002C087A"/>
    <w:rsid w:val="002D38D1"/>
    <w:rsid w:val="002E5C88"/>
    <w:rsid w:val="003B27AB"/>
    <w:rsid w:val="0047393D"/>
    <w:rsid w:val="004920A5"/>
    <w:rsid w:val="004B5136"/>
    <w:rsid w:val="0052678A"/>
    <w:rsid w:val="0065060A"/>
    <w:rsid w:val="00660A4D"/>
    <w:rsid w:val="00674F40"/>
    <w:rsid w:val="00696B6A"/>
    <w:rsid w:val="006C0769"/>
    <w:rsid w:val="006E1E9A"/>
    <w:rsid w:val="006F297F"/>
    <w:rsid w:val="0076032A"/>
    <w:rsid w:val="007A25E5"/>
    <w:rsid w:val="008A78F5"/>
    <w:rsid w:val="008C6A6A"/>
    <w:rsid w:val="0097226F"/>
    <w:rsid w:val="009A04BC"/>
    <w:rsid w:val="009C1512"/>
    <w:rsid w:val="00A147E5"/>
    <w:rsid w:val="00A26855"/>
    <w:rsid w:val="00B16D36"/>
    <w:rsid w:val="00B259AE"/>
    <w:rsid w:val="00B34035"/>
    <w:rsid w:val="00B43842"/>
    <w:rsid w:val="00C87D43"/>
    <w:rsid w:val="00D001CC"/>
    <w:rsid w:val="00D52585"/>
    <w:rsid w:val="00D70F14"/>
    <w:rsid w:val="00D72A9D"/>
    <w:rsid w:val="00E942F8"/>
    <w:rsid w:val="00E96C2E"/>
    <w:rsid w:val="00EF532F"/>
    <w:rsid w:val="00F247A3"/>
    <w:rsid w:val="00F435ED"/>
    <w:rsid w:val="00F93D61"/>
    <w:rsid w:val="00FC315B"/>
    <w:rsid w:val="00FC6FA4"/>
    <w:rsid w:val="02C09C05"/>
    <w:rsid w:val="2CB019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EBBB3"/>
  <w15:chartTrackingRefBased/>
  <w15:docId w15:val="{394B127B-9301-40B2-891C-559E718F5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D32DD"/>
    <w:rPr>
      <w:rFonts w:ascii="Arial" w:hAnsi="Arial"/>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D32DD"/>
    <w:pPr>
      <w:tabs>
        <w:tab w:val="center" w:pos="4513"/>
        <w:tab w:val="right" w:pos="9026"/>
      </w:tabs>
      <w:spacing w:after="0" w:line="240" w:lineRule="auto"/>
    </w:pPr>
  </w:style>
  <w:style w:type="character" w:customStyle="1" w:styleId="a4">
    <w:name w:val="页眉 字符"/>
    <w:basedOn w:val="a0"/>
    <w:link w:val="a3"/>
    <w:uiPriority w:val="99"/>
    <w:rsid w:val="000D32DD"/>
  </w:style>
  <w:style w:type="paragraph" w:styleId="a5">
    <w:name w:val="footer"/>
    <w:basedOn w:val="a"/>
    <w:link w:val="a6"/>
    <w:uiPriority w:val="99"/>
    <w:unhideWhenUsed/>
    <w:rsid w:val="000D32DD"/>
    <w:pPr>
      <w:tabs>
        <w:tab w:val="center" w:pos="4513"/>
        <w:tab w:val="right" w:pos="9026"/>
      </w:tabs>
      <w:spacing w:after="0" w:line="240" w:lineRule="auto"/>
    </w:pPr>
  </w:style>
  <w:style w:type="character" w:customStyle="1" w:styleId="a6">
    <w:name w:val="页脚 字符"/>
    <w:basedOn w:val="a0"/>
    <w:link w:val="a5"/>
    <w:uiPriority w:val="99"/>
    <w:rsid w:val="000D32DD"/>
  </w:style>
  <w:style w:type="table" w:styleId="a7">
    <w:name w:val="Table Grid"/>
    <w:basedOn w:val="a1"/>
    <w:uiPriority w:val="39"/>
    <w:rsid w:val="002E5C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List Paragraph"/>
    <w:basedOn w:val="a"/>
    <w:uiPriority w:val="34"/>
    <w:qFormat/>
    <w:rsid w:val="004B5136"/>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5</Pages>
  <Words>1850</Words>
  <Characters>10550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wang Alan</cp:lastModifiedBy>
  <cp:revision>22</cp:revision>
  <dcterms:created xsi:type="dcterms:W3CDTF">2024-05-13T08:29:00Z</dcterms:created>
  <dcterms:modified xsi:type="dcterms:W3CDTF">2024-05-13T09:22:00Z</dcterms:modified>
</cp:coreProperties>
</file>