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spacing w:line="360" w:lineRule="auto"/>
        <w:rPr>
          <w:rFonts w:ascii="Arial"/>
        </w:rPr>
      </w:pPr>
    </w:p>
    <w:p>
      <w:pPr>
        <w:pStyle w:val="Body"/>
        <w:spacing w:line="360" w:lineRule="auto"/>
        <w:rPr>
          <w:rFonts w:ascii="Arial" w:cs="Arial" w:hAnsi="Arial" w:eastAsia="Arial"/>
        </w:rPr>
      </w:pPr>
      <w:r>
        <w:rPr>
          <w:rFonts w:ascii="Arial"/>
          <w:rtl w:val="0"/>
          <w:lang w:val="en-US"/>
        </w:rPr>
        <w:t>Cherie Harrap</w:t>
      </w:r>
    </w:p>
    <w:p>
      <w:pPr>
        <w:pStyle w:val="Body"/>
        <w:spacing w:line="360" w:lineRule="auto"/>
        <w:rPr>
          <w:rFonts w:ascii="Arial" w:cs="Arial" w:hAnsi="Arial" w:eastAsia="Arial"/>
        </w:rPr>
      </w:pPr>
      <w:r>
        <w:rPr>
          <w:rFonts w:ascii="Arial"/>
          <w:rtl w:val="0"/>
          <w:lang w:val="en-US"/>
        </w:rPr>
        <w:t>2133601</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BMPF7003</w:t>
      </w:r>
    </w:p>
    <w:p>
      <w:pPr>
        <w:pStyle w:val="Body"/>
        <w:spacing w:line="360" w:lineRule="auto"/>
        <w:rPr>
          <w:rFonts w:ascii="Arial" w:cs="Arial" w:hAnsi="Arial" w:eastAsia="Arial"/>
        </w:rPr>
      </w:pPr>
      <w:r>
        <w:rPr>
          <w:rFonts w:ascii="Arial"/>
          <w:rtl w:val="0"/>
          <w:lang w:val="en-US"/>
        </w:rPr>
        <w:t>Module 1</w:t>
      </w:r>
    </w:p>
    <w:p>
      <w:pPr>
        <w:pStyle w:val="Body"/>
        <w:spacing w:line="360" w:lineRule="auto"/>
        <w:rPr>
          <w:rFonts w:ascii="Arial" w:cs="Arial" w:hAnsi="Arial" w:eastAsia="Arial"/>
        </w:rPr>
      </w:pPr>
      <w:r>
        <w:rPr>
          <w:rFonts w:ascii="Arial"/>
          <w:rtl w:val="0"/>
          <w:lang w:val="en-US"/>
        </w:rPr>
        <w:t>Assessment Component One - a written assignment</w:t>
      </w:r>
    </w:p>
    <w:p>
      <w:pPr>
        <w:pStyle w:val="Body"/>
        <w:spacing w:line="360" w:lineRule="auto"/>
        <w:rPr>
          <w:rFonts w:ascii="Arial" w:cs="Arial" w:hAnsi="Arial" w:eastAsia="Arial"/>
        </w:rPr>
      </w:pPr>
    </w:p>
    <w:p>
      <w:pPr>
        <w:pStyle w:val="Body"/>
        <w:spacing w:line="360" w:lineRule="auto"/>
        <w:rPr>
          <w:rFonts w:ascii="Arial" w:cs="Arial" w:hAnsi="Arial" w:eastAsia="Arial"/>
          <w:b w:val="1"/>
          <w:bCs w:val="1"/>
          <w:u w:val="none"/>
        </w:rPr>
      </w:pPr>
      <w:r>
        <w:rPr>
          <w:rFonts w:ascii="Arial"/>
          <w:b w:val="1"/>
          <w:bCs w:val="1"/>
          <w:u w:val="single"/>
          <w:rtl w:val="0"/>
          <w:lang w:val="en-US"/>
        </w:rPr>
        <w:t>The Development of an Effective Warm Up For a Pop Singing Teaching Practice</w:t>
      </w:r>
    </w:p>
    <w:p>
      <w:pPr>
        <w:pStyle w:val="Body"/>
        <w:spacing w:line="360" w:lineRule="auto"/>
        <w:rPr>
          <w:rFonts w:ascii="Arial" w:cs="Arial" w:hAnsi="Arial" w:eastAsia="Arial"/>
          <w:u w:val="none"/>
        </w:rPr>
      </w:pPr>
    </w:p>
    <w:p>
      <w:pPr>
        <w:pStyle w:val="Body"/>
        <w:spacing w:line="360" w:lineRule="auto"/>
        <w:rPr>
          <w:rFonts w:ascii="Arial" w:cs="Arial" w:hAnsi="Arial" w:eastAsia="Arial"/>
          <w:b w:val="0"/>
          <w:bCs w:val="0"/>
          <w:u w:val="none"/>
        </w:rPr>
      </w:pPr>
      <w:r>
        <w:rPr>
          <w:rFonts w:ascii="Arial"/>
          <w:b w:val="1"/>
          <w:bCs w:val="1"/>
          <w:u w:val="none"/>
          <w:rtl w:val="0"/>
          <w:lang w:val="en-US"/>
        </w:rPr>
        <w:t>Introduction</w:t>
      </w:r>
    </w:p>
    <w:p>
      <w:pPr>
        <w:pStyle w:val="Body"/>
        <w:spacing w:line="360" w:lineRule="auto"/>
        <w:rPr>
          <w:rFonts w:ascii="Arial" w:cs="Arial" w:hAnsi="Arial" w:eastAsia="Arial"/>
          <w:b w:val="0"/>
          <w:bCs w:val="0"/>
          <w:u w:val="none"/>
        </w:rPr>
      </w:pPr>
      <w:r>
        <w:rPr>
          <w:rFonts w:ascii="Arial"/>
          <w:b w:val="0"/>
          <w:bCs w:val="0"/>
          <w:u w:val="none"/>
          <w:rtl w:val="0"/>
          <w:lang w:val="en-US"/>
        </w:rPr>
        <w:t>I am a professional Contemporary Commercial Music (CCM) vocalist of eighteen years. Although being classically trained, I have not had any training for CCM style singing. My aim in completing  the MA is to gain more knowledge in the field of CCM singing, which would then enable me to set up my own vocal teaching/coaching practice.</w:t>
      </w:r>
    </w:p>
    <w:p>
      <w:pPr>
        <w:pStyle w:val="Body"/>
        <w:spacing w:line="360" w:lineRule="auto"/>
        <w:rPr>
          <w:rFonts w:ascii="Arial" w:cs="Arial" w:hAnsi="Arial" w:eastAsia="Arial"/>
          <w:b w:val="0"/>
          <w:bCs w:val="0"/>
          <w:u w:val="none"/>
        </w:rPr>
      </w:pPr>
    </w:p>
    <w:p>
      <w:pPr>
        <w:pStyle w:val="Body"/>
        <w:spacing w:line="360" w:lineRule="auto"/>
        <w:rPr>
          <w:rFonts w:ascii="Arial" w:cs="Arial" w:hAnsi="Arial" w:eastAsia="Arial"/>
          <w:b w:val="0"/>
          <w:bCs w:val="0"/>
          <w:u w:val="none"/>
        </w:rPr>
      </w:pPr>
      <w:r>
        <w:rPr>
          <w:rFonts w:ascii="Arial"/>
          <w:b w:val="0"/>
          <w:bCs w:val="0"/>
          <w:u w:val="none"/>
          <w:rtl w:val="0"/>
          <w:lang w:val="en-US"/>
        </w:rPr>
        <w:t xml:space="preserve">I will therefore investigate CCM vocal warm ups, examine the definition of a vocal warm up and evaluate the evidence for vocal warm ups. I will then explore different types of Semi-Occluded Vocal Tract Exercises (SOVTEs) and look at which ones are most suited for my practice. </w:t>
      </w:r>
    </w:p>
    <w:p>
      <w:pPr>
        <w:pStyle w:val="Body"/>
        <w:spacing w:line="360" w:lineRule="auto"/>
        <w:rPr>
          <w:rFonts w:ascii="Arial" w:cs="Arial" w:hAnsi="Arial" w:eastAsia="Arial"/>
          <w:b w:val="0"/>
          <w:bCs w:val="0"/>
          <w:u w:val="none"/>
        </w:rPr>
      </w:pPr>
    </w:p>
    <w:p>
      <w:pPr>
        <w:pStyle w:val="Body"/>
        <w:spacing w:line="360" w:lineRule="auto"/>
        <w:rPr>
          <w:rFonts w:ascii="Arial" w:cs="Arial" w:hAnsi="Arial" w:eastAsia="Arial"/>
          <w:b w:val="0"/>
          <w:bCs w:val="0"/>
          <w:u w:val="none"/>
        </w:rPr>
      </w:pPr>
      <w:r>
        <w:rPr>
          <w:rFonts w:ascii="Arial"/>
          <w:b w:val="1"/>
          <w:bCs w:val="1"/>
          <w:u w:val="none"/>
          <w:rtl w:val="0"/>
          <w:lang w:val="en-US"/>
        </w:rPr>
        <w:t>Training in CCM</w:t>
      </w:r>
    </w:p>
    <w:p>
      <w:pPr>
        <w:pStyle w:val="Body"/>
        <w:spacing w:line="360" w:lineRule="auto"/>
        <w:rPr>
          <w:rFonts w:ascii="Arial" w:cs="Arial" w:hAnsi="Arial" w:eastAsia="Arial"/>
          <w:b w:val="0"/>
          <w:bCs w:val="0"/>
          <w:u w:val="none"/>
        </w:rPr>
      </w:pPr>
      <w:r>
        <w:rPr>
          <w:rFonts w:ascii="Arial"/>
          <w:b w:val="0"/>
          <w:bCs w:val="0"/>
          <w:u w:val="none"/>
          <w:rtl w:val="0"/>
          <w:lang w:val="en-US"/>
        </w:rPr>
        <w:t xml:space="preserve">Singing teachers with their own studios need to continuously build on their skillset to retain student numbers in order to make the studio financially viable (LoVetri, 2013). Of twenty six students and professional singers in a survey undertaken by Kilk-Salupere and Ross (2011) the mostly unanimous thought was that teachers should be broad minded, continuously learning to better themselves and to go on specialist singing courses. It takes time to develop through multiple ways of learning, performing and experimenting (Smithrim, 2003). It was Jeanette LoVetri who first coined the term </w:t>
      </w:r>
      <w:r>
        <w:rPr>
          <w:rFonts w:hAnsi="Arial" w:hint="default"/>
          <w:b w:val="0"/>
          <w:bCs w:val="0"/>
          <w:u w:val="none"/>
          <w:rtl w:val="0"/>
          <w:lang w:val="en-US"/>
        </w:rPr>
        <w:t>‘</w:t>
      </w:r>
      <w:r>
        <w:rPr>
          <w:rFonts w:ascii="Arial"/>
          <w:b w:val="0"/>
          <w:bCs w:val="0"/>
          <w:u w:val="none"/>
          <w:rtl w:val="0"/>
          <w:lang w:val="en-US"/>
        </w:rPr>
        <w:t>Contemporary Commercial Music</w:t>
      </w:r>
      <w:r>
        <w:rPr>
          <w:rFonts w:hAnsi="Arial" w:hint="default"/>
          <w:b w:val="0"/>
          <w:bCs w:val="0"/>
          <w:u w:val="none"/>
          <w:rtl w:val="0"/>
          <w:lang w:val="en-US"/>
        </w:rPr>
        <w:t xml:space="preserve">’ </w:t>
      </w:r>
      <w:r>
        <w:rPr>
          <w:rFonts w:ascii="Arial"/>
          <w:b w:val="0"/>
          <w:bCs w:val="0"/>
          <w:u w:val="none"/>
          <w:rtl w:val="0"/>
          <w:lang w:val="en-US"/>
        </w:rPr>
        <w:t xml:space="preserve">in 2000 (Tegan, 2021) as she thought that popular music styles deserved to have a name rather than just being termed </w:t>
      </w:r>
      <w:r>
        <w:rPr>
          <w:rFonts w:hAnsi="Arial" w:hint="default"/>
          <w:b w:val="0"/>
          <w:bCs w:val="0"/>
          <w:u w:val="none"/>
          <w:rtl w:val="0"/>
          <w:lang w:val="en-US"/>
        </w:rPr>
        <w:t>‘</w:t>
      </w:r>
      <w:r>
        <w:rPr>
          <w:rFonts w:ascii="Arial"/>
          <w:b w:val="0"/>
          <w:bCs w:val="0"/>
          <w:u w:val="none"/>
          <w:rtl w:val="0"/>
          <w:lang w:val="en-US"/>
        </w:rPr>
        <w:t>non classical</w:t>
      </w:r>
      <w:r>
        <w:rPr>
          <w:rFonts w:hAnsi="Arial" w:hint="default"/>
          <w:b w:val="0"/>
          <w:bCs w:val="0"/>
          <w:u w:val="none"/>
          <w:rtl w:val="0"/>
          <w:lang w:val="en-US"/>
        </w:rPr>
        <w:t xml:space="preserve">’ </w:t>
      </w:r>
      <w:r>
        <w:rPr>
          <w:rFonts w:ascii="Arial"/>
          <w:b w:val="0"/>
          <w:bCs w:val="0"/>
          <w:u w:val="none"/>
          <w:rtl w:val="0"/>
          <w:lang w:val="en-US"/>
        </w:rPr>
        <w:t>which was the common term in singing literature (Bartlett and Naismith, 2020). Worldwide, CCM touring acts are the highest in takings at the box office and singing is becoming more popular amongst high school students due to talent programs on the television, therefore there is a call for CCM teachers (Bartlett, 2020, Bartlett and Naismith 2020). Thus, with the rise in popularity of CCM and my many years in this area, it would make sense to specialise in it. I need to utilise all I</w:t>
      </w:r>
      <w:r>
        <w:rPr>
          <w:rFonts w:hAnsi="Arial" w:hint="default"/>
          <w:b w:val="0"/>
          <w:bCs w:val="0"/>
          <w:u w:val="none"/>
          <w:rtl w:val="0"/>
          <w:lang w:val="en-US"/>
        </w:rPr>
        <w:t>’</w:t>
      </w:r>
      <w:r>
        <w:rPr>
          <w:rFonts w:ascii="Arial"/>
          <w:b w:val="0"/>
          <w:bCs w:val="0"/>
          <w:u w:val="none"/>
          <w:rtl w:val="0"/>
          <w:lang w:val="en-US"/>
        </w:rPr>
        <w:t>ve learned in my singing lessons and exams and through my working singing career, but to also back that up with more recent research by studying for the Vocal Pedagogy MA to ensure that whilst passing on my knowledge I</w:t>
      </w:r>
      <w:r>
        <w:rPr>
          <w:rFonts w:hAnsi="Arial" w:hint="default"/>
          <w:b w:val="0"/>
          <w:bCs w:val="0"/>
          <w:u w:val="none"/>
          <w:rtl w:val="0"/>
          <w:lang w:val="en-US"/>
        </w:rPr>
        <w:t>’</w:t>
      </w:r>
      <w:r>
        <w:rPr>
          <w:rFonts w:ascii="Arial"/>
          <w:b w:val="0"/>
          <w:bCs w:val="0"/>
          <w:u w:val="none"/>
          <w:rtl w:val="0"/>
          <w:lang w:val="en-US"/>
        </w:rPr>
        <w:t xml:space="preserve">m not doing so incorrectly. </w:t>
      </w:r>
    </w:p>
    <w:p>
      <w:pPr>
        <w:pStyle w:val="Body"/>
        <w:spacing w:line="360" w:lineRule="auto"/>
        <w:rPr>
          <w:rFonts w:ascii="Arial" w:cs="Arial" w:hAnsi="Arial" w:eastAsia="Arial"/>
          <w:b w:val="0"/>
          <w:bCs w:val="0"/>
          <w:u w:val="none"/>
        </w:rPr>
      </w:pPr>
    </w:p>
    <w:p>
      <w:pPr>
        <w:pStyle w:val="Body"/>
        <w:spacing w:line="360" w:lineRule="auto"/>
        <w:rPr>
          <w:rFonts w:ascii="Arial" w:cs="Arial" w:hAnsi="Arial" w:eastAsia="Arial"/>
          <w:b w:val="0"/>
          <w:bCs w:val="0"/>
          <w:u w:val="none"/>
        </w:rPr>
      </w:pPr>
    </w:p>
    <w:p>
      <w:pPr>
        <w:pStyle w:val="Body"/>
        <w:spacing w:line="360" w:lineRule="auto"/>
        <w:rPr>
          <w:rFonts w:ascii="Arial" w:cs="Arial" w:hAnsi="Arial" w:eastAsia="Arial"/>
          <w:b w:val="0"/>
          <w:bCs w:val="0"/>
          <w:u w:val="none"/>
        </w:rPr>
      </w:pPr>
      <w:r>
        <w:rPr>
          <w:rFonts w:ascii="Arial"/>
          <w:b w:val="1"/>
          <w:bCs w:val="1"/>
          <w:rtl w:val="0"/>
          <w:lang w:val="en-US"/>
        </w:rPr>
        <w:t>The Definition of a Vocal Warm Up</w:t>
      </w:r>
    </w:p>
    <w:p>
      <w:pPr>
        <w:pStyle w:val="Body"/>
        <w:spacing w:line="360" w:lineRule="auto"/>
        <w:rPr>
          <w:rFonts w:ascii="Arial" w:cs="Arial" w:hAnsi="Arial" w:eastAsia="Arial"/>
          <w:b w:val="0"/>
          <w:bCs w:val="0"/>
          <w:u w:val="none"/>
        </w:rPr>
      </w:pPr>
      <w:r>
        <w:rPr>
          <w:rFonts w:ascii="Arial"/>
          <w:b w:val="0"/>
          <w:bCs w:val="0"/>
          <w:u w:val="none"/>
          <w:rtl w:val="0"/>
          <w:lang w:val="en-US"/>
        </w:rPr>
        <w:t>A vocal warm up is the preparation of the voice to achieve peak performance by vocalising (Moorcroft and Kenny, 2012) and is a vital part of singing and caring for your voice (Smith and Titze, 2017; Kang et al, 2018; Keenan, 1995; Ragsdale et al, 2020). Hoch (2018), however, regards a vocalising warm up to be beyond a warm up.</w:t>
      </w:r>
      <w:r>
        <w:rPr>
          <w:rFonts w:ascii="Arial"/>
          <w:b w:val="0"/>
          <w:bCs w:val="0"/>
          <w:u w:val="none"/>
          <w:rtl w:val="0"/>
          <w:lang w:val="en-US"/>
        </w:rPr>
        <w:t xml:space="preserve"> He considers warm-ups to be a </w:t>
      </w:r>
      <w:r>
        <w:rPr>
          <w:rFonts w:hAnsi="Arial" w:hint="default"/>
          <w:b w:val="0"/>
          <w:bCs w:val="0"/>
          <w:u w:val="none"/>
          <w:rtl w:val="0"/>
          <w:lang w:val="en-US"/>
        </w:rPr>
        <w:t>‘</w:t>
      </w:r>
      <w:r>
        <w:rPr>
          <w:rFonts w:ascii="Arial"/>
          <w:b w:val="0"/>
          <w:bCs w:val="0"/>
          <w:u w:val="none"/>
          <w:rtl w:val="0"/>
          <w:lang w:val="en-US"/>
        </w:rPr>
        <w:t>gentle stretch</w:t>
      </w:r>
      <w:r>
        <w:rPr>
          <w:rFonts w:hAnsi="Arial" w:hint="default"/>
          <w:b w:val="0"/>
          <w:bCs w:val="0"/>
          <w:u w:val="none"/>
          <w:rtl w:val="0"/>
          <w:lang w:val="en-US"/>
        </w:rPr>
        <w:t xml:space="preserve">’ </w:t>
      </w:r>
      <w:r>
        <w:rPr>
          <w:rFonts w:ascii="Arial"/>
          <w:b w:val="0"/>
          <w:bCs w:val="0"/>
          <w:u w:val="none"/>
          <w:rtl w:val="0"/>
          <w:lang w:val="en-US"/>
        </w:rPr>
        <w:t>(Hoch 2018, p64) and as such includes physical stretches in his warm-up along with alignment of posture. The only use of the voice in his warm ups being vocal glides up and down to stretch and then contract the vocal folds. The specifics of how to do so, how strong or gently to do them and on what sound is unspecified. He would then</w:t>
      </w:r>
      <w:r>
        <w:rPr>
          <w:rFonts w:ascii="Arial"/>
          <w:b w:val="0"/>
          <w:bCs w:val="0"/>
          <w:u w:val="none"/>
          <w:rtl w:val="0"/>
          <w:lang w:val="en-US"/>
        </w:rPr>
        <w:t xml:space="preserve"> use vocalises as a specific exercise garnered to the pupils technical level and preferred genre. </w:t>
      </w:r>
      <w:r>
        <w:rPr>
          <w:rFonts w:ascii="Arial"/>
          <w:b w:val="0"/>
          <w:bCs w:val="0"/>
          <w:u w:val="none"/>
          <w:rtl w:val="0"/>
          <w:lang w:val="en-US"/>
        </w:rPr>
        <w:t xml:space="preserve">Kuhn (2006) agrees on beginning with posture followed by breathing then voice and Smithrim (2003) also believes in a small physical warm up before singing. </w:t>
      </w:r>
      <w:r>
        <w:rPr>
          <w:rFonts w:ascii="Arial"/>
          <w:b w:val="0"/>
          <w:bCs w:val="0"/>
          <w:u w:val="none"/>
          <w:rtl w:val="0"/>
          <w:lang w:val="en-US"/>
        </w:rPr>
        <w:t>Shear (2007) believes that vocal warm ups begin with lip and tongue trills, humming and scales etc. Pairing this technique with style, artistry and phrasing. I find the differences in approach to warm ups extremely interesting. Rather than there being one prescriptive method, there is much room to develop a knowledgeable yet fun lesson. I believe an open mindedness to all of the varying approaches would keep my future teaching practice fresh. Selecting appropriate methods that would suit each pupils</w:t>
      </w:r>
      <w:r>
        <w:rPr>
          <w:rFonts w:hAnsi="Arial" w:hint="default"/>
          <w:b w:val="0"/>
          <w:bCs w:val="0"/>
          <w:u w:val="none"/>
          <w:rtl w:val="0"/>
          <w:lang w:val="en-US"/>
        </w:rPr>
        <w:t xml:space="preserve">’ </w:t>
      </w:r>
      <w:r>
        <w:rPr>
          <w:rFonts w:ascii="Arial"/>
          <w:b w:val="0"/>
          <w:bCs w:val="0"/>
          <w:u w:val="none"/>
          <w:rtl w:val="0"/>
          <w:lang w:val="en-US"/>
        </w:rPr>
        <w:t xml:space="preserve">varying needs. </w:t>
      </w:r>
    </w:p>
    <w:p>
      <w:pPr>
        <w:pStyle w:val="Body"/>
        <w:spacing w:line="360" w:lineRule="auto"/>
        <w:rPr>
          <w:rFonts w:ascii="Arial" w:cs="Arial" w:hAnsi="Arial" w:eastAsia="Arial"/>
          <w:b w:val="0"/>
          <w:bCs w:val="0"/>
          <w:u w:val="none"/>
        </w:rPr>
      </w:pPr>
    </w:p>
    <w:p>
      <w:pPr>
        <w:pStyle w:val="Body"/>
        <w:spacing w:line="360" w:lineRule="auto"/>
        <w:rPr>
          <w:rFonts w:ascii="Arial" w:cs="Arial" w:hAnsi="Arial" w:eastAsia="Arial"/>
          <w:b w:val="0"/>
          <w:bCs w:val="0"/>
          <w:u w:val="none"/>
        </w:rPr>
      </w:pPr>
      <w:r>
        <w:rPr>
          <w:rFonts w:ascii="Arial"/>
          <w:b w:val="1"/>
          <w:bCs w:val="1"/>
          <w:u w:val="none"/>
          <w:rtl w:val="0"/>
          <w:lang w:val="en-US"/>
        </w:rPr>
        <w:t>The Benefits of a Vocal Warm Up</w:t>
      </w:r>
    </w:p>
    <w:p>
      <w:pPr>
        <w:pStyle w:val="Body"/>
        <w:spacing w:line="360" w:lineRule="auto"/>
        <w:rPr>
          <w:rFonts w:ascii="Arial" w:cs="Arial" w:hAnsi="Arial" w:eastAsia="Arial"/>
          <w:b w:val="0"/>
          <w:bCs w:val="0"/>
          <w:u w:val="none"/>
        </w:rPr>
      </w:pPr>
      <w:r>
        <w:rPr>
          <w:rFonts w:ascii="Arial"/>
          <w:b w:val="0"/>
          <w:bCs w:val="0"/>
          <w:u w:val="none"/>
          <w:rtl w:val="0"/>
          <w:lang w:val="en-US"/>
        </w:rPr>
        <w:t>Vocal warm ups can build stamina and vocal strength if practised properly and this helps students to sing with power and control in an effortless manner (DeGroot, 2008).  They help to improve vocal range and aid vocal ease with less effort required (Sandage et al, 2019).  Checking ones posture, breathing and voice helps to avoid back, shoulder and jaw tension (Kuhn, 2006). Singing teachers themselves should be warming up their voices before teaching to maintain their vocal health and help to prevent vocal fatigue as quite often the teacher is singing themselves as well as speaking all day in lessons (Ragan and Kapsner-Smith, 2019). There are both traditional warm up exercises and physiological warm up exercises and both are equally as effective for voice warm up (Kang et al, 2018). Traditional singing exercises improve the acoustics by concentrating on technical skills and straw phonation improves vocal economy and aids fatigue resistance (Kang et al, 2018; Portillio et al, 2017). Ragsdale et al (2020) states that vocal warm ups in general change the acoustics of the voice and also the quality. Traditional exercises may consist of breathing exercises to help with support, posture, relaxation and voice production. They generally focus on skill acquisition. I</w:t>
      </w:r>
      <w:r>
        <w:rPr>
          <w:rFonts w:hAnsi="Arial" w:hint="default"/>
          <w:b w:val="0"/>
          <w:bCs w:val="0"/>
          <w:u w:val="none"/>
          <w:rtl w:val="0"/>
          <w:lang w:val="en-US"/>
        </w:rPr>
        <w:t>’</w:t>
      </w:r>
      <w:r>
        <w:rPr>
          <w:rFonts w:ascii="Arial"/>
          <w:b w:val="0"/>
          <w:bCs w:val="0"/>
          <w:u w:val="none"/>
          <w:rtl w:val="0"/>
          <w:lang w:val="en-US"/>
        </w:rPr>
        <w:t>ve found traditional exercises rather more difficult to research so I</w:t>
      </w:r>
      <w:r>
        <w:rPr>
          <w:rFonts w:hAnsi="Arial" w:hint="default"/>
          <w:b w:val="0"/>
          <w:bCs w:val="0"/>
          <w:u w:val="none"/>
          <w:rtl w:val="0"/>
          <w:lang w:val="en-US"/>
        </w:rPr>
        <w:t>’</w:t>
      </w:r>
      <w:r>
        <w:rPr>
          <w:rFonts w:ascii="Arial"/>
          <w:b w:val="0"/>
          <w:bCs w:val="0"/>
          <w:u w:val="none"/>
          <w:rtl w:val="0"/>
          <w:lang w:val="en-US"/>
        </w:rPr>
        <w:t>m afraid there is a gap here in my study which I need to address in a future assignment. A physiological vocal warm-up is more efficient with only 10 minutes being required as opposed to 20 minutes of traditional exercises to achieve good effect (Kang et al, 2018). A physiological vocal warm up could be convenient to begin a shorter lesson if time pressed. Or to teach a student for before a gig if time pressed. Hoch (2018) argues that research still needs to be done to understand the length and intensity of warm ups and what is needed to suit different singers expectations and in different performances so the warm-up doesn</w:t>
      </w:r>
      <w:r>
        <w:rPr>
          <w:rFonts w:hAnsi="Arial" w:hint="default"/>
          <w:b w:val="0"/>
          <w:bCs w:val="0"/>
          <w:u w:val="none"/>
          <w:rtl w:val="0"/>
          <w:lang w:val="en-US"/>
        </w:rPr>
        <w:t>’</w:t>
      </w:r>
      <w:r>
        <w:rPr>
          <w:rFonts w:ascii="Arial"/>
          <w:b w:val="0"/>
          <w:bCs w:val="0"/>
          <w:u w:val="none"/>
          <w:rtl w:val="0"/>
          <w:lang w:val="en-US"/>
        </w:rPr>
        <w:t xml:space="preserve">t detract but enhance. Ragsdale et al (2020) believes it is unclear how long the sufficient duration of a warm up is. </w:t>
      </w:r>
      <w:r>
        <w:rPr>
          <w:rFonts w:ascii="Arial"/>
          <w:b w:val="0"/>
          <w:bCs w:val="0"/>
          <w:u w:val="none"/>
          <w:rtl w:val="0"/>
          <w:lang w:val="en-US"/>
        </w:rPr>
        <w:t>Sandage and Hoch (2018) states warm</w:t>
      </w:r>
      <w:r>
        <w:rPr>
          <w:rFonts w:ascii="Arial"/>
          <w:b w:val="0"/>
          <w:bCs w:val="0"/>
          <w:u w:val="none"/>
          <w:rtl w:val="0"/>
          <w:lang w:val="en-US"/>
        </w:rPr>
        <w:t xml:space="preserve"> ups lasting more than 10-15 minutes may be detrimental to performance, causing fatigue. </w:t>
      </w:r>
      <w:r>
        <w:rPr>
          <w:rFonts w:ascii="Arial"/>
          <w:b w:val="0"/>
          <w:bCs w:val="0"/>
          <w:u w:val="none"/>
          <w:rtl w:val="0"/>
          <w:lang w:val="en-US"/>
        </w:rPr>
        <w:t>If at one of my performances I began my set without first warming up, then my first song would not sound as good, so I know how vital it is to warm the voice up a little. But what actually happens within the vocal tract by doing so?</w:t>
      </w:r>
    </w:p>
    <w:p>
      <w:pPr>
        <w:pStyle w:val="Body"/>
        <w:spacing w:line="360" w:lineRule="auto"/>
        <w:rPr>
          <w:rFonts w:ascii="Arial" w:cs="Arial" w:hAnsi="Arial" w:eastAsia="Arial"/>
          <w:b w:val="0"/>
          <w:bCs w:val="0"/>
          <w:u w:val="none"/>
        </w:rPr>
      </w:pPr>
    </w:p>
    <w:p>
      <w:pPr>
        <w:pStyle w:val="Body"/>
        <w:spacing w:line="360" w:lineRule="auto"/>
        <w:rPr>
          <w:rFonts w:ascii="Arial" w:cs="Arial" w:hAnsi="Arial" w:eastAsia="Arial"/>
          <w:b w:val="1"/>
          <w:bCs w:val="1"/>
          <w:u w:val="none"/>
        </w:rPr>
      </w:pPr>
      <w:r>
        <w:rPr>
          <w:rFonts w:ascii="Arial"/>
          <w:b w:val="1"/>
          <w:bCs w:val="1"/>
          <w:u w:val="none"/>
          <w:rtl w:val="0"/>
          <w:lang w:val="en-US"/>
        </w:rPr>
        <w:t>The Effects of a Vocal Warm Up on the Vocal Tract</w:t>
      </w:r>
    </w:p>
    <w:p>
      <w:pPr>
        <w:pStyle w:val="Body"/>
        <w:spacing w:line="360" w:lineRule="auto"/>
        <w:rPr>
          <w:rFonts w:ascii="Arial" w:cs="Arial" w:hAnsi="Arial" w:eastAsia="Arial"/>
          <w:b w:val="0"/>
          <w:bCs w:val="0"/>
          <w:u w:val="none"/>
        </w:rPr>
      </w:pPr>
      <w:r>
        <w:rPr>
          <w:rFonts w:ascii="Arial"/>
          <w:b w:val="0"/>
          <w:bCs w:val="0"/>
          <w:u w:val="none"/>
          <w:rtl w:val="0"/>
          <w:lang w:val="en-US"/>
        </w:rPr>
        <w:t xml:space="preserve">In a vocal warm up, blood flow is increased by stretching the tissues, this is to protect vocal folds and prevent injury (Smith and Titze, 2017; Kang et al, 2018; Portillo et al, 2017). This is contested by Sandage and Hoch (2018), who state that where there is plenty of evidence in sports science that in a warm up there is increased blood flow to the limbs, there is not yet any evidence of increased blood flow to the muscles of the larynx, and that for singing a warm up is more for the gaining of skills.  </w:t>
      </w:r>
      <w:r>
        <w:rPr>
          <w:rFonts w:ascii="Arial"/>
          <w:b w:val="0"/>
          <w:bCs w:val="0"/>
          <w:u w:val="none"/>
          <w:rtl w:val="0"/>
          <w:lang w:val="en-US"/>
        </w:rPr>
        <w:t xml:space="preserve">It is easier for students to visualise the musical sounds happening inside them and coming from them if they can see an image of the vocal tract in 3D (Brunssen, 2020).  </w:t>
      </w:r>
      <w:r>
        <w:rPr>
          <w:rFonts w:ascii="Arial"/>
          <w:b w:val="0"/>
          <w:bCs w:val="0"/>
          <w:u w:val="none"/>
          <w:rtl w:val="0"/>
          <w:lang w:val="en-US"/>
        </w:rPr>
        <w:t xml:space="preserve">The muscles which we use for register and pitch are the laryngeal muscles. The thyroarytenoid muscle (TA) thickens and shortens the vocal folds and is the sound used in the chest or mix register whereas the crichothyroid muscle (CA) thins and lengthens the vocal folds and produces the sound which is the head or falsetto register (Edwin, 2008). To reduce pressure on fold collision, </w:t>
      </w:r>
      <w:r>
        <w:rPr>
          <w:rFonts w:ascii="Arial"/>
          <w:b w:val="0"/>
          <w:bCs w:val="0"/>
          <w:u w:val="none"/>
          <w:rtl w:val="0"/>
          <w:lang w:val="en-US"/>
        </w:rPr>
        <w:t>p</w:t>
      </w:r>
      <w:r>
        <w:rPr>
          <w:rFonts w:ascii="Arial"/>
          <w:b w:val="0"/>
          <w:bCs w:val="0"/>
          <w:u w:val="none"/>
          <w:rtl w:val="0"/>
          <w:lang w:val="en-US"/>
        </w:rPr>
        <w:t>hysiological exercises such as Semi Occluded Vocal Tract Exercises (SOVTEs) aim to improve phonation and resonance by only having a semi occlusion (small opening) at the mouth, helping fatigue resistance and achieving more stability in voice quality and economy (Smith and Titze 2017; Kang et al, 2018).</w:t>
      </w:r>
      <w:r>
        <w:rPr>
          <w:rFonts w:ascii="Arial"/>
          <w:b w:val="0"/>
          <w:bCs w:val="0"/>
          <w:u w:val="none"/>
          <w:rtl w:val="0"/>
        </w:rPr>
        <w:t xml:space="preserve"> </w:t>
      </w:r>
    </w:p>
    <w:p>
      <w:pPr>
        <w:pStyle w:val="Body"/>
        <w:spacing w:line="360" w:lineRule="auto"/>
        <w:rPr>
          <w:rFonts w:ascii="Arial" w:cs="Arial" w:hAnsi="Arial" w:eastAsia="Arial"/>
          <w:b w:val="0"/>
          <w:bCs w:val="0"/>
          <w:u w:val="none"/>
        </w:rPr>
      </w:pPr>
    </w:p>
    <w:p>
      <w:pPr>
        <w:pStyle w:val="Body"/>
        <w:spacing w:line="360" w:lineRule="auto"/>
        <w:rPr>
          <w:rFonts w:ascii="Arial" w:cs="Arial" w:hAnsi="Arial" w:eastAsia="Arial"/>
          <w:b w:val="1"/>
          <w:bCs w:val="1"/>
          <w:u w:val="none"/>
        </w:rPr>
      </w:pPr>
      <w:r>
        <w:rPr>
          <w:rFonts w:ascii="Arial"/>
          <w:b w:val="1"/>
          <w:bCs w:val="1"/>
          <w:u w:val="none"/>
          <w:rtl w:val="0"/>
          <w:lang w:val="en-US"/>
        </w:rPr>
        <w:t xml:space="preserve">Semi-Occluded  Vocal Tract Exercises </w:t>
      </w:r>
      <w:r>
        <w:rPr>
          <w:rFonts w:ascii="Arial"/>
          <w:b w:val="0"/>
          <w:bCs w:val="0"/>
          <w:u w:val="none"/>
          <w:rtl w:val="0"/>
          <w:lang w:val="en-US"/>
        </w:rPr>
        <w:t>(</w:t>
      </w:r>
      <w:r>
        <w:rPr>
          <w:rFonts w:ascii="Arial"/>
          <w:b w:val="1"/>
          <w:bCs w:val="1"/>
          <w:u w:val="none"/>
          <w:rtl w:val="0"/>
          <w:lang w:val="en-US"/>
        </w:rPr>
        <w:t>SOVTEs)</w:t>
      </w:r>
    </w:p>
    <w:p>
      <w:pPr>
        <w:pStyle w:val="Body"/>
        <w:spacing w:line="360" w:lineRule="auto"/>
        <w:rPr>
          <w:rFonts w:ascii="Arial" w:cs="Arial" w:hAnsi="Arial" w:eastAsia="Arial"/>
          <w:b w:val="0"/>
          <w:bCs w:val="0"/>
          <w:u w:val="none"/>
        </w:rPr>
      </w:pPr>
      <w:r>
        <w:rPr>
          <w:rFonts w:ascii="Arial"/>
          <w:b w:val="0"/>
          <w:bCs w:val="0"/>
          <w:u w:val="none"/>
          <w:rtl w:val="0"/>
          <w:lang w:val="en-US"/>
        </w:rPr>
        <w:t>Frequently used in voice clinics, Semi-Occluded Vocal Tract Exercise (SOVTEs) help to reduce breathiness and that of being pressed in the vocal tone. They help in the breathing mechanism becoming engaged for warm ups and help with voice fatigue. Even if the voice is healthy, after doing SOVTEs the voice can sound more sonorous and bright (Andrade, 2013) and vocalisation is dramatically easier to produce and more resonant (Titze, 2013). There are many SOVTEs including lip and tongue trills, hand-over-mouth, raspberries, lax vox (blowing into water through a straw) and flow resistant straws. All having quite different effects. For example, humming and hand over mouth is a blocking of the vocal tract, whereas others lengthen the vocal tract (ie straw phonation). Lip trills, tongue trills and lax vox provide a secondary vibration which creates a massaging effect (Andrade, 2013; Keltz 2020). Several things are happening in the vocal tract simultaneously when using SOVT exercises. Examples being that steady pressure builds in the supra glottal vocal tract and the upper part of the vocal fold is spread apart. If both the thyroarytenoid and the crichothyroid muscle activities are balanced, then the vocal folds can become parallel without them pushing together (Titze, 2018).  In straw phonation, it doesn</w:t>
      </w:r>
      <w:r>
        <w:rPr>
          <w:rFonts w:hAnsi="Arial" w:hint="default"/>
          <w:b w:val="0"/>
          <w:bCs w:val="0"/>
          <w:u w:val="none"/>
          <w:rtl w:val="0"/>
          <w:lang w:val="en-US"/>
        </w:rPr>
        <w:t>’</w:t>
      </w:r>
      <w:r>
        <w:rPr>
          <w:rFonts w:ascii="Arial"/>
          <w:b w:val="0"/>
          <w:bCs w:val="0"/>
          <w:u w:val="none"/>
          <w:rtl w:val="0"/>
          <w:lang w:val="en-US"/>
        </w:rPr>
        <w:t>t matter what the straw is made of. It could be plastic or glass as both of those are stiffer that the soft tissue of the vocal tract (Titze, 2018) and the smaller the diameter of the straw, the greater the flow resistance and greater oral pressure (Titze, 2018). SOVTEs are the ideal warm up  as there is no chance of damaging the vocal fold mucosa (Meerschman et al, 2017) and there is improved aerodynamic efficiency which occurs both during and after the exercise (Keltz, 2020).</w:t>
      </w:r>
    </w:p>
    <w:p>
      <w:pPr>
        <w:pStyle w:val="Body"/>
        <w:spacing w:line="360" w:lineRule="auto"/>
        <w:rPr>
          <w:rFonts w:ascii="Arial" w:cs="Arial" w:hAnsi="Arial" w:eastAsia="Arial"/>
          <w:b w:val="0"/>
          <w:bCs w:val="0"/>
          <w:u w:val="none"/>
        </w:rPr>
      </w:pPr>
      <w:r>
        <w:rPr>
          <w:rFonts w:ascii="Arial"/>
          <w:b w:val="0"/>
          <w:bCs w:val="0"/>
          <w:u w:val="none"/>
          <w:rtl w:val="0"/>
          <w:lang w:val="en-US"/>
        </w:rPr>
        <w:t xml:space="preserve">It makes sense to apply SOVTEs to my teaching practice over other vocal warm up techniques as they are one of the few approaches that have scientific supporting evidence (Keltz, 2020). Although it is still unclear which SOVTE works best for which vocal problem or person (Andrade, 2013).  Exercises which I think would work best initially are the SOVTEs which provide the secondary vibration therefore providing the massaging effect. Lip trills, raspberries and lax vox. These also release tensions in the tongue, lips and jaw as do rolled </w:t>
      </w:r>
      <w:r>
        <w:rPr>
          <w:rFonts w:hAnsi="Arial" w:hint="default"/>
          <w:b w:val="0"/>
          <w:bCs w:val="0"/>
          <w:u w:val="none"/>
          <w:rtl w:val="0"/>
          <w:lang w:val="en-US"/>
        </w:rPr>
        <w:t>‘</w:t>
      </w:r>
      <w:r>
        <w:rPr>
          <w:rFonts w:ascii="Arial"/>
          <w:b w:val="0"/>
          <w:bCs w:val="0"/>
          <w:u w:val="none"/>
          <w:rtl w:val="0"/>
          <w:lang w:val="en-US"/>
        </w:rPr>
        <w:t>Rs</w:t>
      </w:r>
      <w:r>
        <w:rPr>
          <w:rFonts w:hAnsi="Arial" w:hint="default"/>
          <w:b w:val="0"/>
          <w:bCs w:val="0"/>
          <w:u w:val="none"/>
          <w:rtl w:val="0"/>
          <w:lang w:val="en-US"/>
        </w:rPr>
        <w:t xml:space="preserve">’ </w:t>
      </w:r>
      <w:r>
        <w:rPr>
          <w:rFonts w:ascii="Arial"/>
          <w:b w:val="0"/>
          <w:bCs w:val="0"/>
          <w:u w:val="none"/>
          <w:rtl w:val="0"/>
          <w:lang w:val="en-US"/>
        </w:rPr>
        <w:t xml:space="preserve">(Nix, 2016). I believe this would be a good ice breaker for a new student as these exercises are rather fun and </w:t>
      </w:r>
      <w:r>
        <w:rPr>
          <w:rFonts w:hAnsi="Arial" w:hint="default"/>
          <w:b w:val="0"/>
          <w:bCs w:val="0"/>
          <w:u w:val="none"/>
          <w:rtl w:val="0"/>
          <w:lang w:val="en-US"/>
        </w:rPr>
        <w:t>‘</w:t>
      </w:r>
      <w:r>
        <w:rPr>
          <w:rFonts w:ascii="Arial"/>
          <w:b w:val="0"/>
          <w:bCs w:val="0"/>
          <w:u w:val="none"/>
          <w:rtl w:val="0"/>
          <w:lang w:val="en-US"/>
        </w:rPr>
        <w:t>silly</w:t>
      </w:r>
      <w:r>
        <w:rPr>
          <w:rFonts w:hAnsi="Arial" w:hint="default"/>
          <w:b w:val="0"/>
          <w:bCs w:val="0"/>
          <w:u w:val="none"/>
          <w:rtl w:val="0"/>
          <w:lang w:val="en-US"/>
        </w:rPr>
        <w:t xml:space="preserve">’ </w:t>
      </w:r>
      <w:r>
        <w:rPr>
          <w:rFonts w:ascii="Arial"/>
          <w:b w:val="0"/>
          <w:bCs w:val="0"/>
          <w:u w:val="none"/>
          <w:rtl w:val="0"/>
          <w:lang w:val="en-US"/>
        </w:rPr>
        <w:t>making the student loosen up not only to a new situation but also vocally too. Nix (2016) recommends starting a new student with lip trills and then raspberries. Unvoiced and then voiced to assess whether there is any difficulty in either, indicating unsteadiness in the flow of the breath. A steady flow of a medium pressure to drive the tissue in vibration is needed in order for the exercise to work. An SOVTE can then be performed on an arpeggio, moving on to performing passages from songs that the student may find difficult. Switching from singing from the text to using the SOVTE until it sounds correct and feels comfortable. The goal being the same consistent airflow whilst singing the text as it is whilst performing the SOVTE.</w:t>
      </w:r>
    </w:p>
    <w:p>
      <w:pPr>
        <w:pStyle w:val="Body"/>
        <w:spacing w:line="360" w:lineRule="auto"/>
        <w:rPr>
          <w:rFonts w:ascii="Arial" w:cs="Arial" w:hAnsi="Arial" w:eastAsia="Arial"/>
          <w:u w:val="none"/>
        </w:rPr>
      </w:pPr>
    </w:p>
    <w:p>
      <w:pPr>
        <w:pStyle w:val="Body"/>
        <w:spacing w:line="360" w:lineRule="auto"/>
        <w:rPr>
          <w:rFonts w:ascii="Arial" w:cs="Arial" w:hAnsi="Arial" w:eastAsia="Arial"/>
          <w:b w:val="0"/>
          <w:bCs w:val="0"/>
          <w:u w:val="none"/>
        </w:rPr>
      </w:pPr>
      <w:r>
        <w:rPr>
          <w:rFonts w:ascii="Arial"/>
          <w:b w:val="1"/>
          <w:bCs w:val="1"/>
          <w:u w:val="none"/>
          <w:rtl w:val="0"/>
          <w:lang w:val="en-US"/>
        </w:rPr>
        <w:t>Vocal Cool Down</w:t>
      </w:r>
    </w:p>
    <w:p>
      <w:pPr>
        <w:pStyle w:val="Body"/>
        <w:spacing w:line="360" w:lineRule="auto"/>
        <w:rPr>
          <w:rFonts w:ascii="Arial" w:cs="Arial" w:hAnsi="Arial" w:eastAsia="Arial"/>
          <w:b w:val="0"/>
          <w:bCs w:val="0"/>
          <w:u w:val="none"/>
        </w:rPr>
      </w:pPr>
      <w:r>
        <w:rPr>
          <w:rFonts w:ascii="Arial"/>
          <w:b w:val="0"/>
          <w:bCs w:val="0"/>
          <w:u w:val="none"/>
          <w:rtl w:val="0"/>
          <w:lang w:val="en-US"/>
        </w:rPr>
        <w:t xml:space="preserve">Something I have never previously considered is a vocal cool down after a performance. There is little proof that this has any benefit for singers but some have said that it is easier to sing the day after doing a cool down routine </w:t>
      </w:r>
      <w:r>
        <w:rPr>
          <w:rFonts w:ascii="Arial"/>
          <w:b w:val="0"/>
          <w:bCs w:val="0"/>
          <w:u w:val="none"/>
          <w:rtl w:val="0"/>
          <w:lang w:val="en-US"/>
        </w:rPr>
        <w:t>(Sandage and Hoch, 2018). The</w:t>
      </w:r>
      <w:r>
        <w:rPr>
          <w:rFonts w:ascii="Arial"/>
          <w:b w:val="0"/>
          <w:bCs w:val="0"/>
          <w:u w:val="none"/>
          <w:rtl w:val="0"/>
          <w:lang w:val="en-US"/>
        </w:rPr>
        <w:t xml:space="preserve"> theory is that the cooling down exercise returns the laryngeal mechanism back to a comfortable, neutral position and much like warm-up exercises is achieving a phonation with a forward sound so the voice is more relaxed (Sandage and Hoch, 2018).</w:t>
      </w:r>
    </w:p>
    <w:p>
      <w:pPr>
        <w:pStyle w:val="Body"/>
        <w:spacing w:line="360" w:lineRule="auto"/>
        <w:rPr>
          <w:rFonts w:ascii="Arial" w:cs="Arial" w:hAnsi="Arial" w:eastAsia="Arial"/>
          <w:b w:val="0"/>
          <w:bCs w:val="0"/>
          <w:u w:val="none"/>
        </w:rPr>
      </w:pPr>
    </w:p>
    <w:p>
      <w:pPr>
        <w:pStyle w:val="Body"/>
        <w:spacing w:line="360" w:lineRule="auto"/>
        <w:rPr>
          <w:rFonts w:ascii="Arial" w:cs="Arial" w:hAnsi="Arial" w:eastAsia="Arial"/>
          <w:b w:val="0"/>
          <w:bCs w:val="0"/>
          <w:u w:val="none"/>
        </w:rPr>
      </w:pPr>
      <w:r>
        <w:rPr>
          <w:rFonts w:ascii="Arial"/>
          <w:b w:val="1"/>
          <w:bCs w:val="1"/>
          <w:u w:val="none"/>
          <w:rtl w:val="0"/>
          <w:lang w:val="en-US"/>
        </w:rPr>
        <w:t>Vocal Health</w:t>
      </w:r>
    </w:p>
    <w:p>
      <w:pPr>
        <w:pStyle w:val="Body"/>
        <w:spacing w:line="360" w:lineRule="auto"/>
        <w:rPr>
          <w:rFonts w:ascii="Arial" w:cs="Arial" w:hAnsi="Arial" w:eastAsia="Arial"/>
          <w:b w:val="1"/>
          <w:bCs w:val="1"/>
          <w:u w:val="none"/>
        </w:rPr>
      </w:pPr>
      <w:r>
        <w:rPr>
          <w:rFonts w:ascii="Arial"/>
          <w:b w:val="0"/>
          <w:bCs w:val="0"/>
          <w:u w:val="none"/>
          <w:rtl w:val="0"/>
          <w:lang w:val="en-US"/>
        </w:rPr>
        <w:t>If a student is suffering with vocal fatigue, pain or hoarseness and it continues for more than two weeks, then medical evaluation is needed and the student may need to see a laryngologist (Ragan and Kapsner-Smith, 2019).</w:t>
      </w:r>
    </w:p>
    <w:p>
      <w:pPr>
        <w:pStyle w:val="Body"/>
        <w:spacing w:line="360" w:lineRule="auto"/>
        <w:rPr>
          <w:rFonts w:ascii="Arial" w:cs="Arial" w:hAnsi="Arial" w:eastAsia="Arial"/>
          <w:u w:val="none"/>
        </w:rPr>
      </w:pPr>
    </w:p>
    <w:p>
      <w:pPr>
        <w:pStyle w:val="Body"/>
        <w:spacing w:line="360" w:lineRule="auto"/>
        <w:rPr>
          <w:rFonts w:ascii="Arial" w:cs="Arial" w:hAnsi="Arial" w:eastAsia="Arial"/>
          <w:b w:val="1"/>
          <w:bCs w:val="1"/>
          <w:u w:val="none"/>
        </w:rPr>
      </w:pPr>
      <w:r>
        <w:rPr>
          <w:rFonts w:ascii="Arial"/>
          <w:b w:val="1"/>
          <w:bCs w:val="1"/>
          <w:u w:val="none"/>
          <w:rtl w:val="0"/>
          <w:lang w:val="en-US"/>
        </w:rPr>
        <w:t>Conclusion</w:t>
      </w:r>
    </w:p>
    <w:p>
      <w:pPr>
        <w:pStyle w:val="Body"/>
        <w:spacing w:line="360" w:lineRule="auto"/>
        <w:rPr>
          <w:rFonts w:ascii="Arial" w:cs="Arial" w:hAnsi="Arial" w:eastAsia="Arial"/>
          <w:u w:val="none"/>
        </w:rPr>
      </w:pPr>
      <w:r>
        <w:rPr>
          <w:rFonts w:ascii="Arial"/>
          <w:u w:val="none"/>
          <w:rtl w:val="0"/>
          <w:lang w:val="en-US"/>
        </w:rPr>
        <w:t xml:space="preserve">SOVTEs seem to dominate the majority of my research. Typing in </w:t>
      </w:r>
      <w:r>
        <w:rPr>
          <w:rFonts w:hAnsi="Arial" w:hint="default"/>
          <w:u w:val="none"/>
          <w:rtl w:val="0"/>
          <w:lang w:val="en-US"/>
        </w:rPr>
        <w:t>‘</w:t>
      </w:r>
      <w:r>
        <w:rPr>
          <w:rFonts w:ascii="Arial"/>
          <w:u w:val="none"/>
          <w:rtl w:val="0"/>
          <w:lang w:val="en-US"/>
        </w:rPr>
        <w:t>vocal warm-ups</w:t>
      </w:r>
      <w:r>
        <w:rPr>
          <w:rFonts w:hAnsi="Arial" w:hint="default"/>
          <w:u w:val="none"/>
          <w:rtl w:val="0"/>
          <w:lang w:val="en-US"/>
        </w:rPr>
        <w:t xml:space="preserve">’ </w:t>
      </w:r>
      <w:r>
        <w:rPr>
          <w:rFonts w:ascii="Arial"/>
          <w:u w:val="none"/>
          <w:rtl w:val="0"/>
          <w:lang w:val="en-US"/>
        </w:rPr>
        <w:t xml:space="preserve">into the University Library, Google Scholar and in the Vocal Pedagogy MA library, SOVTEs frequently occur  in recent articles over traditional methods, it seems traditional methods only appear in recent literature when being compared to SOVTEs in studies. Although I do believe more research is needed on my part, SOVTEs would be my preferred choice for vocal warm ups as they are less likely to do any vocal damage </w:t>
      </w:r>
      <w:r>
        <w:rPr>
          <w:rFonts w:ascii="Arial"/>
          <w:u w:val="none"/>
          <w:rtl w:val="0"/>
          <w:lang w:val="en-US"/>
        </w:rPr>
        <w:t>(Meerschman et al, 2017).</w:t>
      </w:r>
      <w:r>
        <w:rPr>
          <w:rFonts w:ascii="Arial"/>
          <w:u w:val="none"/>
          <w:rtl w:val="0"/>
        </w:rPr>
        <w:t xml:space="preserve"> </w:t>
      </w:r>
      <w:r>
        <w:rPr>
          <w:rFonts w:ascii="Arial"/>
          <w:u w:val="none"/>
          <w:rtl w:val="0"/>
          <w:lang w:val="en-US"/>
        </w:rPr>
        <w:t xml:space="preserve">There are so many different SOVTEs that I would need to assess which are the most beneficial (overall and to suit each students individual needs). </w:t>
      </w:r>
      <w:r>
        <w:rPr>
          <w:rFonts w:ascii="Arial"/>
          <w:u w:val="none"/>
          <w:rtl w:val="0"/>
          <w:lang w:val="en-US"/>
        </w:rPr>
        <w:t xml:space="preserve">Cross training and its benefits are of extreme interest to me as I think it would suit my knowledge and background.  So, expanding on warm ups and using traditional and physiological methods as techniques as well as warm ups to train the voice too, as cross training achieves a healthier, flexible voice </w:t>
      </w:r>
      <w:r>
        <w:rPr>
          <w:rFonts w:ascii="Arial"/>
          <w:u w:val="none"/>
          <w:rtl w:val="0"/>
          <w:lang w:val="en-US"/>
        </w:rPr>
        <w:t xml:space="preserve">(Wilson, 2021). With </w:t>
      </w:r>
      <w:r>
        <w:rPr>
          <w:rFonts w:ascii="Arial"/>
          <w:u w:val="none"/>
          <w:rtl w:val="0"/>
          <w:lang w:val="en-US"/>
        </w:rPr>
        <w:t>Sandage and Hoch (2018) stating that a vocal warm up is more about the gaining of skills, two elements are then being achieved at the same time.  There are more things I would like to look into also which could be paired with vocal warm up.  Massaging of the jaw, warm up of the body (ie the head neck and shoulders). Which could also be incorporated into the cool down if further analysis proved that to be a good addition to a lesson. I would like to look at whether these could also ease stress which would relate back to my previous research on Music Performance Anxiety.  It would be useful for me to acquire a deeper understanding into the vocal anatomy and to have a visual aid in my future studio so that my students would have the ability to see what is happening inside when they are singing. Their self awareness would be helped further by acquiring the vocal computer software to assess pitch and loudness.</w:t>
      </w:r>
    </w:p>
    <w:p>
      <w:pPr>
        <w:pStyle w:val="Body"/>
        <w:spacing w:line="360" w:lineRule="auto"/>
        <w:rPr>
          <w:rFonts w:ascii="Arial" w:cs="Arial" w:hAnsi="Arial" w:eastAsia="Arial"/>
          <w:u w:val="none"/>
        </w:rPr>
      </w:pPr>
    </w:p>
    <w:p>
      <w:pPr>
        <w:pStyle w:val="Body"/>
        <w:spacing w:line="360" w:lineRule="auto"/>
        <w:rPr>
          <w:rFonts w:ascii="Arial" w:cs="Arial" w:hAnsi="Arial" w:eastAsia="Arial"/>
          <w:b w:val="1"/>
          <w:bCs w:val="1"/>
          <w:u w:val="single"/>
        </w:rPr>
      </w:pPr>
      <w:r>
        <w:rPr>
          <w:rFonts w:ascii="Arial"/>
          <w:b w:val="1"/>
          <w:bCs w:val="1"/>
          <w:u w:val="single"/>
          <w:rtl w:val="0"/>
          <w:lang w:val="en-US"/>
        </w:rPr>
        <w:t>Assessment Component two - reflective review</w:t>
      </w:r>
    </w:p>
    <w:p>
      <w:pPr>
        <w:pStyle w:val="Body"/>
        <w:spacing w:line="360" w:lineRule="auto"/>
        <w:rPr>
          <w:rFonts w:ascii="Arial" w:cs="Arial" w:hAnsi="Arial" w:eastAsia="Arial"/>
        </w:rPr>
      </w:pPr>
    </w:p>
    <w:p>
      <w:pPr>
        <w:pStyle w:val="Body"/>
        <w:spacing w:line="360" w:lineRule="auto"/>
        <w:rPr>
          <w:rFonts w:ascii="Arial" w:cs="Arial" w:hAnsi="Arial" w:eastAsia="Arial"/>
          <w:b w:val="1"/>
          <w:bCs w:val="1"/>
        </w:rPr>
      </w:pPr>
      <w:r>
        <w:rPr>
          <w:rFonts w:ascii="Arial"/>
          <w:b w:val="1"/>
          <w:bCs w:val="1"/>
          <w:rtl w:val="0"/>
          <w:lang w:val="en-US"/>
        </w:rPr>
        <w:t>a. Reflection of My Recent Learning</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To reflect on my research I will be using Borton</w:t>
      </w:r>
      <w:r>
        <w:rPr>
          <w:rFonts w:hAnsi="Arial" w:hint="default"/>
          <w:rtl w:val="0"/>
          <w:lang w:val="en-US"/>
        </w:rPr>
        <w:t>’</w:t>
      </w:r>
      <w:r>
        <w:rPr>
          <w:rFonts w:ascii="Arial"/>
          <w:rtl w:val="0"/>
          <w:lang w:val="en-US"/>
        </w:rPr>
        <w:t xml:space="preserve">s (1970) model </w:t>
      </w:r>
      <w:r>
        <w:rPr>
          <w:rFonts w:hAnsi="Arial" w:hint="default"/>
          <w:rtl w:val="0"/>
          <w:lang w:val="en-US"/>
        </w:rPr>
        <w:t>‘</w:t>
      </w:r>
      <w:r>
        <w:rPr>
          <w:rFonts w:ascii="Arial"/>
          <w:rtl w:val="0"/>
          <w:lang w:val="en-US"/>
        </w:rPr>
        <w:t>What?</w:t>
      </w:r>
      <w:r>
        <w:rPr>
          <w:rFonts w:hAnsi="Arial" w:hint="default"/>
          <w:rtl w:val="0"/>
          <w:lang w:val="en-US"/>
        </w:rPr>
        <w:t>’</w:t>
      </w:r>
      <w:r>
        <w:rPr>
          <w:rFonts w:ascii="Arial"/>
          <w:rtl w:val="0"/>
          <w:lang w:val="en-US"/>
        </w:rPr>
        <w:t xml:space="preserve">, </w:t>
      </w:r>
      <w:r>
        <w:rPr>
          <w:rFonts w:hAnsi="Arial" w:hint="default"/>
          <w:rtl w:val="0"/>
          <w:lang w:val="en-US"/>
        </w:rPr>
        <w:t>‘</w:t>
      </w:r>
      <w:r>
        <w:rPr>
          <w:rFonts w:ascii="Arial"/>
          <w:rtl w:val="0"/>
          <w:lang w:val="en-US"/>
        </w:rPr>
        <w:t>So What?</w:t>
      </w:r>
      <w:r>
        <w:rPr>
          <w:rFonts w:hAnsi="Arial" w:hint="default"/>
          <w:rtl w:val="0"/>
          <w:lang w:val="en-US"/>
        </w:rPr>
        <w:t>’</w:t>
      </w:r>
      <w:r>
        <w:rPr>
          <w:rFonts w:ascii="Arial"/>
          <w:rtl w:val="0"/>
          <w:lang w:val="en-US"/>
        </w:rPr>
        <w:t xml:space="preserve">, </w:t>
      </w:r>
      <w:r>
        <w:rPr>
          <w:rFonts w:hAnsi="Arial" w:hint="default"/>
          <w:rtl w:val="0"/>
          <w:lang w:val="en-US"/>
        </w:rPr>
        <w:t>‘</w:t>
      </w:r>
      <w:r>
        <w:rPr>
          <w:rFonts w:ascii="Arial"/>
          <w:rtl w:val="0"/>
          <w:lang w:val="en-US"/>
        </w:rPr>
        <w:t>Now What?</w:t>
      </w:r>
      <w:r>
        <w:rPr>
          <w:rFonts w:hAnsi="Arial" w:hint="default"/>
          <w:rtl w:val="0"/>
          <w:lang w:val="en-US"/>
        </w:rPr>
        <w:t xml:space="preserve">’ </w:t>
      </w:r>
      <w:r>
        <w:rPr>
          <w:rFonts w:ascii="Arial"/>
          <w:rtl w:val="0"/>
          <w:lang w:val="en-US"/>
        </w:rPr>
        <w:t>As it is easy to use and straightforward. Although I very much feel that through my research I have been through Sch</w:t>
      </w:r>
      <w:r>
        <w:rPr>
          <w:rFonts w:hAnsi="Arial" w:hint="default"/>
          <w:rtl w:val="0"/>
          <w:lang w:val="en-US"/>
        </w:rPr>
        <w:t>ö</w:t>
      </w:r>
      <w:r>
        <w:rPr>
          <w:rFonts w:ascii="Arial"/>
          <w:rtl w:val="0"/>
          <w:lang w:val="en-US"/>
        </w:rPr>
        <w:t>n</w:t>
      </w:r>
      <w:r>
        <w:rPr>
          <w:rFonts w:hAnsi="Arial" w:hint="default"/>
          <w:rtl w:val="0"/>
          <w:lang w:val="en-US"/>
        </w:rPr>
        <w:t>’</w:t>
      </w:r>
      <w:r>
        <w:rPr>
          <w:rFonts w:ascii="Arial"/>
          <w:rtl w:val="0"/>
          <w:lang w:val="en-US"/>
        </w:rPr>
        <w:t xml:space="preserve">s </w:t>
      </w:r>
      <w:r>
        <w:rPr>
          <w:rFonts w:hAnsi="Arial" w:hint="default"/>
          <w:rtl w:val="0"/>
          <w:lang w:val="en-US"/>
        </w:rPr>
        <w:t>‘</w:t>
      </w:r>
      <w:r>
        <w:rPr>
          <w:rFonts w:ascii="Arial"/>
          <w:rtl w:val="0"/>
          <w:lang w:val="en-US"/>
        </w:rPr>
        <w:t>swampy lowlands</w:t>
      </w:r>
      <w:r>
        <w:rPr>
          <w:rFonts w:hAnsi="Arial" w:hint="default"/>
          <w:rtl w:val="0"/>
          <w:lang w:val="en-US"/>
        </w:rPr>
        <w:t xml:space="preserve">’ </w:t>
      </w:r>
      <w:r>
        <w:rPr>
          <w:rFonts w:ascii="Arial"/>
          <w:rtl w:val="0"/>
          <w:lang w:val="en-US"/>
        </w:rPr>
        <w:t>(Sch</w:t>
      </w:r>
      <w:r>
        <w:rPr>
          <w:rFonts w:hAnsi="Arial" w:hint="default"/>
          <w:rtl w:val="0"/>
          <w:lang w:val="en-US"/>
        </w:rPr>
        <w:t>ö</w:t>
      </w:r>
      <w:r>
        <w:rPr>
          <w:rFonts w:ascii="Arial"/>
          <w:rtl w:val="0"/>
          <w:lang w:val="en-US"/>
        </w:rPr>
        <w:t>n 1987), I think a simpler reflective model for my first assignment would be best.  I felt that Sch</w:t>
      </w:r>
      <w:r>
        <w:rPr>
          <w:rFonts w:hAnsi="Arial" w:hint="default"/>
          <w:rtl w:val="0"/>
          <w:lang w:val="en-US"/>
        </w:rPr>
        <w:t>ö</w:t>
      </w:r>
      <w:r>
        <w:rPr>
          <w:rFonts w:ascii="Arial"/>
          <w:rtl w:val="0"/>
          <w:lang w:val="en-US"/>
        </w:rPr>
        <w:t>n</w:t>
      </w:r>
      <w:r>
        <w:rPr>
          <w:rFonts w:hAnsi="Arial" w:hint="default"/>
          <w:rtl w:val="0"/>
          <w:lang w:val="en-US"/>
        </w:rPr>
        <w:t>’</w:t>
      </w:r>
      <w:r>
        <w:rPr>
          <w:rFonts w:ascii="Arial"/>
          <w:rtl w:val="0"/>
          <w:lang w:val="en-US"/>
        </w:rPr>
        <w:t>s work had drawn too much criticism from other writers listed by Finlay (2008) to be a good sturdy model to use.  Gibb</w:t>
      </w:r>
      <w:r>
        <w:rPr>
          <w:rFonts w:hAnsi="Arial" w:hint="default"/>
          <w:rtl w:val="0"/>
          <w:lang w:val="en-US"/>
        </w:rPr>
        <w:t>’</w:t>
      </w:r>
      <w:r>
        <w:rPr>
          <w:rFonts w:ascii="Arial"/>
          <w:rtl w:val="0"/>
          <w:lang w:val="en-US"/>
        </w:rPr>
        <w:t>s model of reflection (Gibbs 1988), would be an excellent reflective model for me to choose if I were already practicing as a teacher as it works through things in a cycle, with a description of what happened in practice, through more practical steps and questions, reaching an action plan.  But for this essay, without any practice, it wasn</w:t>
      </w:r>
      <w:r>
        <w:rPr>
          <w:rFonts w:hAnsi="Arial" w:hint="default"/>
          <w:rtl w:val="0"/>
          <w:lang w:val="en-US"/>
        </w:rPr>
        <w:t>’</w:t>
      </w:r>
      <w:r>
        <w:rPr>
          <w:rFonts w:ascii="Arial"/>
          <w:rtl w:val="0"/>
          <w:lang w:val="en-US"/>
        </w:rPr>
        <w:t xml:space="preserve">t applicable.  It may help as I work my way through the MA when I will need </w:t>
      </w:r>
      <w:r>
        <w:rPr>
          <w:rFonts w:hAnsi="Arial" w:hint="default"/>
          <w:rtl w:val="0"/>
          <w:lang w:val="en-US"/>
        </w:rPr>
        <w:t>‘</w:t>
      </w:r>
      <w:r>
        <w:rPr>
          <w:rFonts w:ascii="Arial"/>
          <w:rtl w:val="0"/>
          <w:lang w:val="en-US"/>
        </w:rPr>
        <w:t>pupils</w:t>
      </w:r>
      <w:r>
        <w:rPr>
          <w:rFonts w:hAnsi="Arial" w:hint="default"/>
          <w:rtl w:val="0"/>
          <w:lang w:val="en-US"/>
        </w:rPr>
        <w:t xml:space="preserve">’ </w:t>
      </w:r>
      <w:r>
        <w:rPr>
          <w:rFonts w:ascii="Arial"/>
          <w:rtl w:val="0"/>
          <w:lang w:val="en-US"/>
        </w:rPr>
        <w:t>to test theories on as the questions are very basic and would be beneficial for me as a beginner to reflective practice.</w:t>
      </w: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b w:val="1"/>
          <w:bCs w:val="1"/>
        </w:rPr>
      </w:pPr>
      <w:r>
        <w:rPr>
          <w:rFonts w:ascii="Arial"/>
          <w:b w:val="1"/>
          <w:bCs w:val="1"/>
          <w:rtl w:val="0"/>
          <w:lang w:val="en-US"/>
        </w:rPr>
        <w:t>What?</w:t>
      </w:r>
    </w:p>
    <w:p>
      <w:pPr>
        <w:pStyle w:val="Body"/>
        <w:spacing w:line="360" w:lineRule="auto"/>
        <w:rPr>
          <w:rFonts w:ascii="Arial" w:cs="Arial" w:hAnsi="Arial" w:eastAsia="Arial"/>
          <w:b w:val="0"/>
          <w:bCs w:val="0"/>
        </w:rPr>
      </w:pPr>
      <w:r>
        <w:rPr>
          <w:rFonts w:ascii="Arial"/>
          <w:b w:val="0"/>
          <w:bCs w:val="0"/>
          <w:rtl w:val="0"/>
          <w:lang w:val="en-US"/>
        </w:rPr>
        <w:t xml:space="preserve">In researching vocal warm ups for Contemporary Commercial Music Singers I realised that there is an absolute wealth of information out there on different warm up techniques. The entire area is very much more complicated and in depth than I initially thought it would be and at first the terminologies meant nothing to me. Although </w:t>
      </w:r>
      <w:r>
        <w:rPr>
          <w:rFonts w:ascii="Arial"/>
          <w:b w:val="0"/>
          <w:bCs w:val="0"/>
          <w:rtl w:val="0"/>
          <w:lang w:val="en-US"/>
        </w:rPr>
        <w:t>feeli</w:t>
      </w:r>
      <w:r>
        <w:rPr>
          <w:rFonts w:ascii="Arial"/>
          <w:b w:val="0"/>
          <w:bCs w:val="0"/>
          <w:rtl w:val="0"/>
          <w:lang w:val="en-US"/>
        </w:rPr>
        <w:t xml:space="preserve">ng initially overwhelmed, I have </w:t>
      </w:r>
      <w:r>
        <w:rPr>
          <w:rFonts w:ascii="Arial"/>
          <w:b w:val="0"/>
          <w:bCs w:val="0"/>
          <w:rtl w:val="0"/>
          <w:lang w:val="en-US"/>
        </w:rPr>
        <w:t>got used</w:t>
      </w:r>
      <w:r>
        <w:rPr>
          <w:rFonts w:ascii="Arial"/>
          <w:b w:val="0"/>
          <w:bCs w:val="0"/>
          <w:rtl w:val="0"/>
          <w:lang w:val="en-US"/>
        </w:rPr>
        <w:t xml:space="preserve"> to the different terms and am becoming accustomed to seeing the same authors appearing in various other authors papers</w:t>
      </w:r>
      <w:r>
        <w:rPr>
          <w:rFonts w:ascii="Arial"/>
          <w:b w:val="0"/>
          <w:bCs w:val="0"/>
          <w:rtl w:val="0"/>
          <w:lang w:val="en-US"/>
        </w:rPr>
        <w:t xml:space="preserve"> and I am gaining a massive amount of respect for each individuals expertise.  My experience of warm ups/vocal technique when I was younger was repetitively singing through each vowel shape and then doing the same but up and down the scales. I had seen lip trills and other such exercises on the television, but I would not have had the knowledge to use them myself.  My CCM voice as opposed to my taught classical voice has been achieved through persistent listening and singing along to various styles of music and watching different types of singers styles and movements. I of course needed more than this in order to teach other people.  I wanted to learn techniques based on scientific knowledge into what achieves a beautiful voice (DeLillis, 2021) and how to healthily sustain it.</w:t>
      </w:r>
    </w:p>
    <w:p>
      <w:pPr>
        <w:pStyle w:val="Body"/>
        <w:spacing w:line="360" w:lineRule="auto"/>
        <w:rPr>
          <w:rFonts w:ascii="Arial" w:cs="Arial" w:hAnsi="Arial" w:eastAsia="Arial"/>
          <w:b w:val="0"/>
          <w:bCs w:val="0"/>
        </w:rPr>
      </w:pPr>
    </w:p>
    <w:p>
      <w:pPr>
        <w:pStyle w:val="Body"/>
        <w:spacing w:line="360" w:lineRule="auto"/>
        <w:rPr>
          <w:rFonts w:ascii="Arial" w:cs="Arial" w:hAnsi="Arial" w:eastAsia="Arial"/>
          <w:b w:val="0"/>
          <w:bCs w:val="0"/>
        </w:rPr>
      </w:pPr>
      <w:r>
        <w:rPr>
          <w:rFonts w:ascii="Arial"/>
          <w:b w:val="1"/>
          <w:bCs w:val="1"/>
          <w:rtl w:val="0"/>
          <w:lang w:val="en-US"/>
        </w:rPr>
        <w:t>So What?</w:t>
      </w:r>
    </w:p>
    <w:p>
      <w:pPr>
        <w:pStyle w:val="Body"/>
        <w:spacing w:line="360" w:lineRule="auto"/>
        <w:rPr>
          <w:rFonts w:ascii="Arial" w:cs="Arial" w:hAnsi="Arial" w:eastAsia="Arial"/>
          <w:b w:val="0"/>
          <w:bCs w:val="0"/>
        </w:rPr>
      </w:pPr>
      <w:r>
        <w:rPr>
          <w:rFonts w:ascii="Arial"/>
          <w:b w:val="0"/>
          <w:bCs w:val="0"/>
          <w:rtl w:val="0"/>
          <w:lang w:val="en-US"/>
        </w:rPr>
        <w:t>I should have tried to delve more into the research for traditional warm up methods.  I did struggle rather with those and did worry when I came across them whether I had actually even found the right thing.  Shear (2007) should have been looked at closer as they had some good ideas on which vocal warm ups to start with. This could also have been compared with another authors</w:t>
      </w:r>
      <w:r>
        <w:rPr>
          <w:rFonts w:hAnsi="Arial" w:hint="default"/>
          <w:b w:val="0"/>
          <w:bCs w:val="0"/>
          <w:rtl w:val="0"/>
          <w:lang w:val="en-US"/>
        </w:rPr>
        <w:t xml:space="preserve">’ </w:t>
      </w:r>
      <w:r>
        <w:rPr>
          <w:rFonts w:ascii="Arial"/>
          <w:b w:val="0"/>
          <w:bCs w:val="0"/>
          <w:rtl w:val="0"/>
          <w:lang w:val="en-US"/>
        </w:rPr>
        <w:t>ideas on which should be used. For CCM Warm Ups, the use of SOVTEs came up again and again.  So although concentrated on, I think I concentrated on them for good reason.  I want to be able to offer potential students the best tools for which to build their voice in the direction they want to go with CCM. I felt I took this assignment in a different way to how I initially assumed it would go.  I thought I would find papers explaining traditional warm ups like I had experienced when I was younger, examples of them and the technicalities of them with what they achieved. I also thought the same of a few modern techniques that I had not tried such as humming. What I actually found was scientific comparisons and detailed analysis. I think if I look further and perhaps watch more youtube videos on the matter and then relate back to journals found in the university library then I may be able to find out more of the basic tools. I will expand upon this in another assignment now I am beginning to find myself more comfortable with the myriad of different terms. I found I wanted to write and learn about CCM and then of course the warm up is affecting the vocal tract and I would have liked to explore that further too as that then opened up a world of knowledge that could have an assignment all to itself.</w:t>
      </w:r>
    </w:p>
    <w:p>
      <w:pPr>
        <w:pStyle w:val="Body"/>
        <w:spacing w:line="360" w:lineRule="auto"/>
        <w:rPr>
          <w:rFonts w:ascii="Arial" w:cs="Arial" w:hAnsi="Arial" w:eastAsia="Arial"/>
          <w:b w:val="0"/>
          <w:bCs w:val="0"/>
        </w:rPr>
      </w:pPr>
    </w:p>
    <w:p>
      <w:pPr>
        <w:pStyle w:val="Body"/>
        <w:spacing w:line="360" w:lineRule="auto"/>
        <w:rPr>
          <w:rFonts w:ascii="Arial" w:cs="Arial" w:hAnsi="Arial" w:eastAsia="Arial"/>
          <w:b w:val="1"/>
          <w:bCs w:val="1"/>
        </w:rPr>
      </w:pPr>
      <w:r>
        <w:rPr>
          <w:rFonts w:ascii="Arial"/>
          <w:b w:val="1"/>
          <w:bCs w:val="1"/>
          <w:rtl w:val="0"/>
          <w:lang w:val="en-US"/>
        </w:rPr>
        <w:t>Now What?</w:t>
      </w:r>
    </w:p>
    <w:p>
      <w:pPr>
        <w:pStyle w:val="Body"/>
        <w:spacing w:line="360" w:lineRule="auto"/>
        <w:rPr>
          <w:rFonts w:ascii="Arial" w:cs="Arial" w:hAnsi="Arial" w:eastAsia="Arial"/>
        </w:rPr>
      </w:pPr>
      <w:r>
        <w:rPr>
          <w:rFonts w:ascii="Arial"/>
          <w:rtl w:val="0"/>
          <w:lang w:val="en-US"/>
        </w:rPr>
        <w:t>Moving forward I would like to research more on vocal warm ups. From being stuck for a while and the reading and research just hitting a brick wall (Gohil-Thorp, 2020), I think I achieved flow state (Yoshida, 2014) and then addiction to the research a little too late into the process. I have just ordered two books on being a teacher of a CCM student (Benson, MA - Training Contemporary Commercial Singers) and also learning to sing in CCM style (Hoch, M - So You Want To Sing CCM [Contemporary Commercial Music]) which I am sure will be helpful for future assignments. For my future practice I will also purchase the aforementioned computer programs to allow the students to assess their pitch and loudness in real time. It would garner the interest of younger students and perhaps older students also to see in real time what their voice is doing. If it is possible throughout this course I would like to go on other training courses and lectures too such as Estill. (Steinhauer and Klimek, 2019) Having a mentor would also benefit me greatly. With the advice of the tutors on how best to move forward, delving further into the study of vocal anatomy would be interesting. To then assess different vocal warm up techniques in more detail, using the cross training method as a framework and research more on that too.  The cross training method is very much of interest to me going forwards. I am hoping that an all round approach like this would be better overall for students voices would widen their prospects for their own careers and It would also promote inclusivity for any student wishing to sing any style for any reason. Hopefully removing any pre-conceived ideas about who can have singing lessons.</w:t>
      </w: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b w:val="1"/>
          <w:bCs w:val="1"/>
          <w:u w:val="none"/>
        </w:rPr>
      </w:pPr>
      <w:r>
        <w:rPr>
          <w:rFonts w:ascii="Arial"/>
          <w:b w:val="1"/>
          <w:bCs w:val="1"/>
          <w:rtl w:val="0"/>
          <w:lang w:val="en-US"/>
        </w:rPr>
        <w:t>b. Personal Development Plan</w:t>
      </w:r>
    </w:p>
    <w:p>
      <w:pPr>
        <w:pStyle w:val="Body"/>
        <w:spacing w:line="360" w:lineRule="auto"/>
        <w:rPr>
          <w:rFonts w:ascii="Arial" w:cs="Arial" w:hAnsi="Arial" w:eastAsia="Arial"/>
          <w:u w:val="none"/>
        </w:rPr>
      </w:pPr>
    </w:p>
    <w:p>
      <w:pPr>
        <w:pStyle w:val="Body"/>
        <w:spacing w:line="360" w:lineRule="auto"/>
        <w:rPr>
          <w:rFonts w:ascii="Arial" w:cs="Arial" w:hAnsi="Arial" w:eastAsia="Arial"/>
          <w:b w:val="1"/>
          <w:bCs w:val="1"/>
          <w:u w:val="none"/>
        </w:rPr>
      </w:pPr>
      <w:r>
        <w:rPr>
          <w:rFonts w:ascii="Arial"/>
          <w:b w:val="1"/>
          <w:bCs w:val="1"/>
          <w:u w:val="none"/>
          <w:rtl w:val="0"/>
          <w:lang w:val="en-US"/>
        </w:rPr>
        <w:t>Why am I doing this course?</w:t>
      </w:r>
    </w:p>
    <w:p>
      <w:pPr>
        <w:pStyle w:val="Body"/>
        <w:spacing w:line="360" w:lineRule="auto"/>
        <w:rPr>
          <w:rFonts w:ascii="Arial" w:cs="Arial" w:hAnsi="Arial" w:eastAsia="Arial"/>
          <w:u w:val="none"/>
        </w:rPr>
      </w:pPr>
      <w:r>
        <w:rPr>
          <w:rFonts w:ascii="Arial"/>
          <w:u w:val="none"/>
          <w:rtl w:val="0"/>
          <w:lang w:val="en-US"/>
        </w:rPr>
        <w:t>At age 45, after 18 years of a wonderful singing career, travelling around the country, I can no longer do the late night driving for hours on the motorway. This is partly due to my eyesight and partly due to the new headlights on the roads. I still wish to continue my own singing as much as I can under these circumstances, but this is limiting me somewhat to daytime gigs and gigs that pay enough for an overnight stay. I decided a change had to be made and felt that passing on my knowledge of how to sing, how to promote oneself, and the general business of singing would be ideal. I also knew I needed to learn more and felt I needed a stronger qualification to justify being a legitimate teacher. I bought a piano, began weekly piano lessons and then researched online about courses in singing. Upon finding this MA I found what I would have wanted to learn when I was younger. It has such a wide variety of areas to learn. I find it incredibly exciting to now be part of something that has existed for as long as there have been humans, but that just in the past few years has developed with science and research into so much more.</w:t>
      </w:r>
    </w:p>
    <w:p>
      <w:pPr>
        <w:pStyle w:val="Body"/>
        <w:spacing w:line="360" w:lineRule="auto"/>
        <w:rPr>
          <w:rFonts w:ascii="Arial" w:cs="Arial" w:hAnsi="Arial" w:eastAsia="Arial"/>
          <w:u w:val="single"/>
        </w:rPr>
      </w:pPr>
    </w:p>
    <w:p>
      <w:pPr>
        <w:pStyle w:val="Body"/>
        <w:spacing w:line="360" w:lineRule="auto"/>
        <w:rPr>
          <w:rFonts w:ascii="Arial" w:cs="Arial" w:hAnsi="Arial" w:eastAsia="Arial"/>
          <w:b w:val="0"/>
          <w:bCs w:val="0"/>
        </w:rPr>
      </w:pPr>
      <w:r>
        <w:rPr>
          <w:rFonts w:ascii="Arial"/>
          <w:b w:val="1"/>
          <w:bCs w:val="1"/>
          <w:rtl w:val="0"/>
          <w:lang w:val="en-US"/>
        </w:rPr>
        <w:t>What is the direct benefit to me?</w:t>
      </w:r>
    </w:p>
    <w:p>
      <w:pPr>
        <w:pStyle w:val="Body"/>
        <w:spacing w:line="360" w:lineRule="auto"/>
        <w:rPr>
          <w:rFonts w:ascii="Arial" w:cs="Arial" w:hAnsi="Arial" w:eastAsia="Arial"/>
        </w:rPr>
      </w:pPr>
      <w:r>
        <w:rPr>
          <w:rFonts w:ascii="Arial"/>
          <w:rtl w:val="0"/>
          <w:lang w:val="en-US"/>
        </w:rPr>
        <w:t>There are so many benefits for me. The access to a vast amount of journals, books and articles written by vocal pedagogy experts. To have contact with all the teachers on this course who are passing on their knowledge also.</w:t>
      </w:r>
      <w:r>
        <w:rPr>
          <w:rFonts w:ascii="Arial"/>
          <w:rtl w:val="0"/>
          <w:lang w:val="en-US"/>
        </w:rPr>
        <w:t xml:space="preserve"> </w:t>
      </w:r>
      <w:r>
        <w:rPr>
          <w:rFonts w:ascii="Arial"/>
          <w:rtl w:val="0"/>
          <w:lang w:val="en-US"/>
        </w:rPr>
        <w:t>To have access to all the videos of experts discussing various aspects of singing, the voice and sometimes about things I would not have even linked to the voice and performing.  And there are new videos weekly to gain more knowledge. All of this will benefit me greatly in being able to set up a voice studio and help give my future students the very best current information and techniques to make their voices and careers the best they can possibly be.</w:t>
      </w: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u w:val="single"/>
        </w:rPr>
      </w:pPr>
      <w:r>
        <w:rPr>
          <w:rFonts w:ascii="Arial"/>
          <w:b w:val="1"/>
          <w:bCs w:val="1"/>
          <w:u w:val="single"/>
          <w:rtl w:val="0"/>
          <w:lang w:val="en-US"/>
        </w:rPr>
        <w:t>Developmental areas moving forward</w:t>
      </w:r>
    </w:p>
    <w:p>
      <w:pPr>
        <w:pStyle w:val="Body"/>
        <w:spacing w:line="360" w:lineRule="auto"/>
        <w:rPr>
          <w:rFonts w:ascii="Arial" w:cs="Arial" w:hAnsi="Arial" w:eastAsia="Arial"/>
          <w:b w:val="1"/>
          <w:bCs w:val="1"/>
          <w:u w:val="single"/>
        </w:rPr>
      </w:pPr>
    </w:p>
    <w:p>
      <w:pPr>
        <w:pStyle w:val="Body"/>
        <w:spacing w:line="360" w:lineRule="auto"/>
        <w:rPr>
          <w:rFonts w:ascii="Arial" w:cs="Arial" w:hAnsi="Arial" w:eastAsia="Arial"/>
        </w:rPr>
      </w:pPr>
      <w:r>
        <w:rPr>
          <w:rFonts w:ascii="Arial"/>
          <w:rtl w:val="0"/>
          <w:lang w:val="en-US"/>
        </w:rPr>
        <w:t>Below are four more areas I would like to look at within the topic of vocal warm ups as I progress further through the MA.</w:t>
      </w:r>
    </w:p>
    <w:p>
      <w:pPr>
        <w:pStyle w:val="Body"/>
        <w:spacing w:line="360" w:lineRule="auto"/>
        <w:rPr>
          <w:rFonts w:ascii="Arial" w:cs="Arial" w:hAnsi="Arial" w:eastAsia="Arial"/>
        </w:rPr>
      </w:pPr>
    </w:p>
    <w:tbl>
      <w:tblPr>
        <w:tblW w:w="9631"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5"/>
        <w:gridCol w:w="4816"/>
      </w:tblGrid>
      <w:tr>
        <w:tblPrEx>
          <w:shd w:val="clear" w:color="auto" w:fill="auto"/>
        </w:tblPrEx>
        <w:trPr>
          <w:trHeight w:val="6653"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r>
              <w:rPr>
                <w:rFonts w:ascii="Arial"/>
                <w:b w:val="1"/>
                <w:bCs w:val="1"/>
                <w:sz w:val="22"/>
                <w:szCs w:val="22"/>
                <w:rtl w:val="0"/>
              </w:rPr>
              <w:t>Developmental Area 1</w:t>
            </w:r>
          </w:p>
          <w:p/>
          <w:p>
            <w:pPr>
              <w:pStyle w:val="Table Style 2"/>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bidi w:val="0"/>
              <w:spacing w:line="360" w:lineRule="auto"/>
              <w:ind w:left="0" w:right="0" w:firstLine="0"/>
              <w:jc w:val="left"/>
              <w:rPr>
                <w:rtl w:val="0"/>
              </w:rPr>
            </w:pPr>
            <w:r>
              <w:rPr>
                <w:rFonts w:ascii="Arial"/>
                <w:b w:val="1"/>
                <w:bCs w:val="1"/>
                <w:sz w:val="22"/>
                <w:szCs w:val="22"/>
                <w:rtl w:val="0"/>
              </w:rPr>
              <w:t>Expanding on Vocal Warm Ups</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rPr>
                <w:rFonts w:ascii="Arial" w:cs="Arial" w:hAnsi="Arial" w:eastAsia="Arial"/>
                <w:b w:val="1"/>
                <w:bCs w:val="1"/>
                <w:sz w:val="22"/>
                <w:szCs w:val="22"/>
              </w:rPr>
            </w:pPr>
            <w:r>
              <w:rPr>
                <w:rFonts w:ascii="Arial"/>
                <w:b w:val="1"/>
                <w:bCs w:val="1"/>
                <w:sz w:val="22"/>
                <w:szCs w:val="22"/>
                <w:rtl w:val="0"/>
                <w:lang w:val="fr-FR"/>
              </w:rPr>
              <w:t>Action</w:t>
            </w:r>
          </w:p>
          <w:p>
            <w:pPr>
              <w:pStyle w:val="Table Style 2"/>
              <w:spacing w:line="360" w:lineRule="auto"/>
              <w:rPr>
                <w:rFonts w:ascii="Arial" w:cs="Arial" w:hAnsi="Arial" w:eastAsia="Arial"/>
                <w:sz w:val="22"/>
                <w:szCs w:val="22"/>
              </w:rPr>
            </w:pPr>
          </w:p>
          <w:p>
            <w:pPr>
              <w:pStyle w:val="Table Style 2"/>
              <w:spacing w:line="360" w:lineRule="auto"/>
              <w:rPr>
                <w:rFonts w:ascii="Arial" w:cs="Arial" w:hAnsi="Arial" w:eastAsia="Arial"/>
                <w:sz w:val="22"/>
                <w:szCs w:val="22"/>
              </w:rPr>
            </w:pPr>
            <w:r>
              <w:rPr>
                <w:rFonts w:ascii="Arial"/>
                <w:sz w:val="22"/>
                <w:szCs w:val="22"/>
                <w:rtl w:val="0"/>
                <w:lang w:val="en-US"/>
              </w:rPr>
              <w:t xml:space="preserve">There is more for me to look at on warm ups. I need to look at traditional versus physiological </w:t>
            </w:r>
            <w:r>
              <w:rPr>
                <w:rFonts w:ascii="Arial"/>
                <w:sz w:val="22"/>
                <w:szCs w:val="22"/>
                <w:rtl w:val="0"/>
                <w:lang w:val="en-US"/>
              </w:rPr>
              <w:t xml:space="preserve">warm-ups (Kang et al, 2018) </w:t>
            </w:r>
            <w:r>
              <w:rPr>
                <w:rFonts w:ascii="Arial"/>
                <w:sz w:val="22"/>
                <w:szCs w:val="22"/>
                <w:rtl w:val="0"/>
                <w:lang w:val="en-US"/>
              </w:rPr>
              <w:t>in more depth and write them down using more technicality</w:t>
            </w:r>
            <w:r>
              <w:rPr>
                <w:rFonts w:ascii="Arial"/>
                <w:sz w:val="22"/>
                <w:szCs w:val="22"/>
                <w:rtl w:val="0"/>
                <w:lang w:val="en-US"/>
              </w:rPr>
              <w:t xml:space="preserve"> and written scales</w:t>
            </w:r>
            <w:r>
              <w:rPr>
                <w:rFonts w:ascii="Arial"/>
                <w:sz w:val="22"/>
                <w:szCs w:val="22"/>
                <w:rtl w:val="0"/>
                <w:lang w:val="en-US"/>
              </w:rPr>
              <w:t xml:space="preserve"> so I have a plan to use </w:t>
            </w:r>
            <w:r>
              <w:rPr>
                <w:rFonts w:ascii="Arial"/>
                <w:sz w:val="22"/>
                <w:szCs w:val="22"/>
                <w:rtl w:val="0"/>
                <w:lang w:val="en-US"/>
              </w:rPr>
              <w:t xml:space="preserve">in future lessons </w:t>
            </w:r>
            <w:r>
              <w:rPr>
                <w:rFonts w:ascii="Arial"/>
                <w:sz w:val="22"/>
                <w:szCs w:val="22"/>
                <w:rtl w:val="0"/>
                <w:lang w:val="en-US"/>
              </w:rPr>
              <w:t xml:space="preserve">alongside the piano. Deciding on a specific few </w:t>
            </w:r>
            <w:r>
              <w:rPr>
                <w:rFonts w:ascii="Arial"/>
                <w:sz w:val="22"/>
                <w:szCs w:val="22"/>
                <w:rtl w:val="0"/>
                <w:lang w:val="en-US"/>
              </w:rPr>
              <w:t xml:space="preserve">exercises </w:t>
            </w:r>
            <w:r>
              <w:rPr>
                <w:rFonts w:ascii="Arial"/>
                <w:sz w:val="22"/>
                <w:szCs w:val="22"/>
                <w:rtl w:val="0"/>
                <w:lang w:val="en-US"/>
              </w:rPr>
              <w:t>do this with would then be my best plan of action. To then investigate where warm ups then become voice training.</w:t>
            </w:r>
            <w:r>
              <w:rPr>
                <w:rFonts w:ascii="Arial"/>
                <w:sz w:val="22"/>
                <w:szCs w:val="22"/>
                <w:rtl w:val="0"/>
                <w:lang w:val="en-US"/>
              </w:rPr>
              <w:t xml:space="preserve"> If I could then find some students to test my findings out on and a mentor to guide me how best to proceed and build a suitable warm up design structure.</w:t>
            </w:r>
          </w:p>
          <w:p>
            <w:pPr>
              <w:pStyle w:val="Table Style 2"/>
              <w:spacing w:line="360" w:lineRule="auto"/>
              <w:rPr>
                <w:rFonts w:ascii="Arial" w:cs="Arial" w:hAnsi="Arial" w:eastAsia="Arial"/>
                <w:sz w:val="22"/>
                <w:szCs w:val="22"/>
              </w:rPr>
            </w:pPr>
          </w:p>
          <w:p>
            <w:pPr>
              <w:pStyle w:val="Table Style 2"/>
              <w:spacing w:line="360" w:lineRule="auto"/>
              <w:rPr>
                <w:rFonts w:ascii="Arial" w:cs="Arial" w:hAnsi="Arial" w:eastAsia="Arial"/>
                <w:b w:val="1"/>
                <w:bCs w:val="1"/>
                <w:sz w:val="22"/>
                <w:szCs w:val="22"/>
              </w:rPr>
            </w:pPr>
            <w:r>
              <w:rPr>
                <w:rFonts w:ascii="Arial"/>
                <w:b w:val="1"/>
                <w:bCs w:val="1"/>
                <w:sz w:val="22"/>
                <w:szCs w:val="22"/>
                <w:rtl w:val="0"/>
                <w:lang w:val="en-US"/>
              </w:rPr>
              <w:t>Deadline</w:t>
            </w:r>
          </w:p>
          <w:p>
            <w:pPr>
              <w:pStyle w:val="Table Style 2"/>
              <w:spacing w:line="360" w:lineRule="auto"/>
              <w:rPr>
                <w:rFonts w:ascii="Arial" w:cs="Arial" w:hAnsi="Arial" w:eastAsia="Arial"/>
                <w:sz w:val="22"/>
                <w:szCs w:val="22"/>
              </w:rPr>
            </w:pPr>
            <w:r>
              <w:rPr>
                <w:rFonts w:ascii="Arial"/>
                <w:sz w:val="22"/>
                <w:szCs w:val="22"/>
                <w:rtl w:val="0"/>
                <w:lang w:val="en-US"/>
              </w:rPr>
              <w:t>BMPF7008</w:t>
            </w:r>
          </w:p>
          <w:p>
            <w:pPr>
              <w:pStyle w:val="Table Style 2"/>
              <w:spacing w:line="360" w:lineRule="auto"/>
            </w:pPr>
            <w:r>
              <w:rPr>
                <w:rFonts w:ascii="Arial"/>
                <w:sz w:val="22"/>
                <w:szCs w:val="22"/>
                <w:rtl w:val="0"/>
                <w:lang w:val="en-US"/>
              </w:rPr>
              <w:t>6 July 2023</w:t>
            </w:r>
          </w:p>
        </w:tc>
      </w:tr>
    </w:tbl>
    <w:p>
      <w:pPr>
        <w:pStyle w:val="Body"/>
        <w:spacing w:line="360" w:lineRule="auto"/>
        <w:rPr>
          <w:rFonts w:ascii="Arial" w:cs="Arial" w:hAnsi="Arial" w:eastAsia="Arial"/>
          <w:b w:val="1"/>
          <w:bCs w:val="1"/>
        </w:rPr>
      </w:pPr>
    </w:p>
    <w:p>
      <w:pPr>
        <w:pStyle w:val="Table Style 2"/>
        <w:spacing w:line="360" w:lineRule="auto"/>
        <w:rPr>
          <w:rFonts w:ascii="Arial" w:cs="Arial" w:hAnsi="Arial" w:eastAsia="Arial"/>
          <w:b w:val="1"/>
          <w:bCs w:val="1"/>
          <w:sz w:val="22"/>
          <w:szCs w:val="22"/>
        </w:rPr>
      </w:pPr>
    </w:p>
    <w:tbl>
      <w:tblPr>
        <w:tblW w:w="9631"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5"/>
        <w:gridCol w:w="4816"/>
      </w:tblGrid>
      <w:tr>
        <w:tblPrEx>
          <w:shd w:val="clear" w:color="auto" w:fill="auto"/>
        </w:tblPrEx>
        <w:trPr>
          <w:trHeight w:val="5227"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r>
              <w:rPr>
                <w:rFonts w:ascii="Arial"/>
                <w:b w:val="1"/>
                <w:bCs w:val="1"/>
                <w:sz w:val="22"/>
                <w:szCs w:val="22"/>
                <w:rtl w:val="0"/>
              </w:rPr>
              <w:t>Developmental Area 2</w:t>
            </w:r>
          </w:p>
          <w:p/>
          <w:p>
            <w:pPr>
              <w:pStyle w:val="Table Style 2"/>
              <w:spacing w:line="360" w:lineRule="auto"/>
            </w:pPr>
            <w:r>
              <w:rPr>
                <w:rFonts w:ascii="Arial"/>
                <w:b w:val="1"/>
                <w:bCs w:val="1"/>
                <w:sz w:val="22"/>
                <w:szCs w:val="22"/>
                <w:rtl w:val="0"/>
              </w:rPr>
              <w:t>Looking at vocal warm ups and voice training within the cross training method</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rPr>
                <w:rFonts w:ascii="Arial" w:cs="Arial" w:hAnsi="Arial" w:eastAsia="Arial"/>
                <w:b w:val="0"/>
                <w:bCs w:val="0"/>
                <w:sz w:val="22"/>
                <w:szCs w:val="22"/>
              </w:rPr>
            </w:pPr>
            <w:r>
              <w:rPr>
                <w:rFonts w:ascii="Arial"/>
                <w:b w:val="1"/>
                <w:bCs w:val="1"/>
                <w:sz w:val="22"/>
                <w:szCs w:val="22"/>
                <w:rtl w:val="0"/>
                <w:lang w:val="en-US"/>
              </w:rPr>
              <w:t>Action</w:t>
            </w:r>
          </w:p>
          <w:p>
            <w:pPr>
              <w:pStyle w:val="Table Style 2"/>
              <w:spacing w:line="360" w:lineRule="auto"/>
              <w:rPr>
                <w:rFonts w:ascii="Arial" w:cs="Arial" w:hAnsi="Arial" w:eastAsia="Arial"/>
                <w:b w:val="0"/>
                <w:bCs w:val="0"/>
                <w:sz w:val="22"/>
                <w:szCs w:val="22"/>
              </w:rPr>
            </w:pPr>
            <w:r>
              <w:rPr>
                <w:rFonts w:ascii="Arial"/>
                <w:b w:val="0"/>
                <w:bCs w:val="0"/>
                <w:sz w:val="22"/>
                <w:szCs w:val="22"/>
                <w:rtl w:val="0"/>
                <w:lang w:val="en-US"/>
              </w:rPr>
              <w:t>To research more into the cross training method (Wilson, 2021).  Just how much of classical training is needed versus CCM training.  Or training to sing in different registers to what a student is used to singing.  I would like to investigate further Bartlett</w:t>
            </w:r>
            <w:r>
              <w:rPr>
                <w:rFonts w:hAnsi="Arial" w:hint="default"/>
                <w:b w:val="0"/>
                <w:bCs w:val="0"/>
                <w:sz w:val="22"/>
                <w:szCs w:val="22"/>
                <w:rtl w:val="0"/>
                <w:lang w:val="en-US"/>
              </w:rPr>
              <w:t>’</w:t>
            </w:r>
            <w:r>
              <w:rPr>
                <w:rFonts w:ascii="Arial"/>
                <w:b w:val="0"/>
                <w:bCs w:val="0"/>
                <w:sz w:val="22"/>
                <w:szCs w:val="22"/>
                <w:rtl w:val="0"/>
                <w:lang w:val="en-US"/>
              </w:rPr>
              <w:t>s (2020) work and her pedagogy program with approaches such as laryngeal biomechanics, whole body anatomy and the physical and psychological well being of the singer.</w:t>
            </w:r>
          </w:p>
          <w:p>
            <w:pPr>
              <w:pStyle w:val="Table Style 2"/>
              <w:spacing w:line="360" w:lineRule="auto"/>
              <w:rPr>
                <w:rFonts w:ascii="Arial" w:cs="Arial" w:hAnsi="Arial" w:eastAsia="Arial"/>
                <w:b w:val="0"/>
                <w:bCs w:val="0"/>
                <w:sz w:val="22"/>
                <w:szCs w:val="22"/>
              </w:rPr>
            </w:pPr>
          </w:p>
          <w:p>
            <w:pPr>
              <w:pStyle w:val="Table Style 2"/>
              <w:spacing w:line="360" w:lineRule="auto"/>
              <w:rPr>
                <w:rFonts w:ascii="Arial" w:cs="Arial" w:hAnsi="Arial" w:eastAsia="Arial"/>
                <w:b w:val="0"/>
                <w:bCs w:val="0"/>
                <w:sz w:val="22"/>
                <w:szCs w:val="22"/>
              </w:rPr>
            </w:pPr>
            <w:r>
              <w:rPr>
                <w:rFonts w:ascii="Arial"/>
                <w:b w:val="1"/>
                <w:bCs w:val="1"/>
                <w:sz w:val="22"/>
                <w:szCs w:val="22"/>
                <w:rtl w:val="0"/>
                <w:lang w:val="en-US"/>
              </w:rPr>
              <w:t>Deadline</w:t>
            </w:r>
          </w:p>
          <w:p>
            <w:pPr>
              <w:pStyle w:val="Table Style 2"/>
              <w:spacing w:line="360" w:lineRule="auto"/>
              <w:rPr>
                <w:rFonts w:ascii="Arial" w:cs="Arial" w:hAnsi="Arial" w:eastAsia="Arial"/>
                <w:b w:val="0"/>
                <w:bCs w:val="0"/>
                <w:sz w:val="22"/>
                <w:szCs w:val="22"/>
              </w:rPr>
            </w:pPr>
            <w:r>
              <w:rPr>
                <w:rFonts w:ascii="Arial"/>
                <w:b w:val="0"/>
                <w:bCs w:val="0"/>
                <w:sz w:val="22"/>
                <w:szCs w:val="22"/>
                <w:rtl w:val="0"/>
                <w:lang w:val="en-US"/>
              </w:rPr>
              <w:t>BMPF7008</w:t>
            </w:r>
          </w:p>
          <w:p>
            <w:pPr>
              <w:pStyle w:val="Table Style 2"/>
              <w:spacing w:line="360" w:lineRule="auto"/>
            </w:pPr>
            <w:r>
              <w:rPr>
                <w:rFonts w:ascii="Arial"/>
                <w:b w:val="0"/>
                <w:bCs w:val="0"/>
                <w:sz w:val="22"/>
                <w:szCs w:val="22"/>
                <w:rtl w:val="0"/>
                <w:lang w:val="en-US"/>
              </w:rPr>
              <w:t>6 July 2023</w:t>
            </w:r>
          </w:p>
        </w:tc>
      </w:tr>
    </w:tbl>
    <w:p>
      <w:pPr>
        <w:pStyle w:val="Table Style 2"/>
        <w:spacing w:line="360" w:lineRule="auto"/>
        <w:rPr>
          <w:rFonts w:ascii="Arial" w:cs="Arial" w:hAnsi="Arial" w:eastAsia="Arial"/>
          <w:b w:val="1"/>
          <w:bCs w:val="1"/>
          <w:sz w:val="22"/>
          <w:szCs w:val="22"/>
        </w:rPr>
      </w:pPr>
    </w:p>
    <w:p>
      <w:pPr>
        <w:pStyle w:val="Table Style 2"/>
        <w:spacing w:line="360" w:lineRule="auto"/>
        <w:rPr>
          <w:rFonts w:ascii="Arial" w:cs="Arial" w:hAnsi="Arial" w:eastAsia="Arial"/>
          <w:sz w:val="22"/>
          <w:szCs w:val="22"/>
        </w:rPr>
      </w:pPr>
    </w:p>
    <w:p>
      <w:pPr>
        <w:pStyle w:val="Table Style 2"/>
        <w:spacing w:line="360" w:lineRule="auto"/>
        <w:rPr>
          <w:rFonts w:ascii="Arial" w:cs="Arial" w:hAnsi="Arial" w:eastAsia="Arial"/>
          <w:sz w:val="22"/>
          <w:szCs w:val="22"/>
        </w:rPr>
      </w:pPr>
    </w:p>
    <w:p>
      <w:pPr>
        <w:pStyle w:val="Table Style 2"/>
        <w:spacing w:line="360" w:lineRule="auto"/>
        <w:rPr>
          <w:rFonts w:ascii="Arial" w:cs="Arial" w:hAnsi="Arial" w:eastAsia="Arial"/>
          <w:sz w:val="22"/>
          <w:szCs w:val="22"/>
        </w:rPr>
      </w:pPr>
    </w:p>
    <w:p>
      <w:pPr>
        <w:pStyle w:val="Table Style 2"/>
        <w:spacing w:line="360" w:lineRule="auto"/>
        <w:rPr>
          <w:rFonts w:ascii="Arial" w:cs="Arial" w:hAnsi="Arial" w:eastAsia="Arial"/>
          <w:b w:val="0"/>
          <w:bCs w:val="0"/>
          <w:sz w:val="22"/>
          <w:szCs w:val="22"/>
        </w:rPr>
      </w:pPr>
    </w:p>
    <w:p>
      <w:pPr>
        <w:pStyle w:val="Table Style 2"/>
        <w:spacing w:line="360" w:lineRule="auto"/>
        <w:rPr>
          <w:rFonts w:ascii="Arial" w:cs="Arial" w:hAnsi="Arial" w:eastAsia="Arial"/>
          <w:b w:val="0"/>
          <w:bCs w:val="0"/>
          <w:sz w:val="22"/>
          <w:szCs w:val="22"/>
        </w:rPr>
      </w:pPr>
    </w:p>
    <w:p>
      <w:pPr>
        <w:pStyle w:val="Table Style 2"/>
        <w:spacing w:line="360" w:lineRule="auto"/>
        <w:rPr>
          <w:rFonts w:ascii="Arial" w:cs="Arial" w:hAnsi="Arial" w:eastAsia="Arial"/>
          <w:b w:val="0"/>
          <w:bCs w:val="0"/>
          <w:sz w:val="22"/>
          <w:szCs w:val="22"/>
        </w:rPr>
      </w:pPr>
    </w:p>
    <w:tbl>
      <w:tblPr>
        <w:tblW w:w="9631"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5"/>
        <w:gridCol w:w="4816"/>
      </w:tblGrid>
      <w:tr>
        <w:tblPrEx>
          <w:shd w:val="clear" w:color="auto" w:fill="auto"/>
        </w:tblPrEx>
        <w:trPr>
          <w:trHeight w:val="7722"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r>
              <w:rPr>
                <w:rFonts w:ascii="Arial"/>
                <w:b w:val="1"/>
                <w:bCs w:val="1"/>
                <w:rtl w:val="0"/>
              </w:rPr>
              <w:t>Developmental Area 3</w:t>
            </w:r>
          </w:p>
          <w:p/>
          <w:p>
            <w:pPr>
              <w:pStyle w:val="Body"/>
              <w:spacing w:line="360" w:lineRule="auto"/>
            </w:pPr>
            <w:r>
              <w:rPr>
                <w:rFonts w:ascii="Arial"/>
                <w:b w:val="1"/>
                <w:bCs w:val="1"/>
                <w:rtl w:val="0"/>
              </w:rPr>
              <w:t>Investigating further the effects a warm up has on the vocal tract</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rPr>
                <w:rFonts w:ascii="Arial" w:cs="Arial" w:hAnsi="Arial" w:eastAsia="Arial"/>
                <w:b w:val="0"/>
                <w:bCs w:val="0"/>
                <w:sz w:val="22"/>
                <w:szCs w:val="22"/>
              </w:rPr>
            </w:pPr>
            <w:r>
              <w:rPr>
                <w:rFonts w:ascii="Arial"/>
                <w:b w:val="1"/>
                <w:bCs w:val="1"/>
                <w:sz w:val="22"/>
                <w:szCs w:val="22"/>
                <w:rtl w:val="0"/>
                <w:lang w:val="en-US"/>
              </w:rPr>
              <w:t>Action</w:t>
            </w:r>
          </w:p>
          <w:p>
            <w:pPr>
              <w:pStyle w:val="Table Style 2"/>
              <w:spacing w:line="360" w:lineRule="auto"/>
              <w:rPr>
                <w:rFonts w:ascii="Arial" w:cs="Arial" w:hAnsi="Arial" w:eastAsia="Arial"/>
                <w:sz w:val="22"/>
                <w:szCs w:val="22"/>
              </w:rPr>
            </w:pPr>
            <w:r>
              <w:rPr>
                <w:rFonts w:ascii="Arial"/>
                <w:sz w:val="22"/>
                <w:szCs w:val="22"/>
                <w:rtl w:val="0"/>
                <w:lang w:val="en-US"/>
              </w:rPr>
              <w:t xml:space="preserve">Acquiring a program or app to show the vocal tract in 3D such as </w:t>
            </w:r>
            <w:r>
              <w:rPr>
                <w:rFonts w:hAnsi="Arial" w:hint="default"/>
                <w:sz w:val="22"/>
                <w:szCs w:val="22"/>
                <w:rtl w:val="0"/>
                <w:lang w:val="en-US"/>
              </w:rPr>
              <w:t>‘</w:t>
            </w:r>
            <w:r>
              <w:rPr>
                <w:rFonts w:ascii="Arial"/>
                <w:sz w:val="22"/>
                <w:szCs w:val="22"/>
                <w:rtl w:val="0"/>
                <w:lang w:val="en-US"/>
              </w:rPr>
              <w:t>Vocal Folds ID</w:t>
            </w:r>
            <w:r>
              <w:rPr>
                <w:rFonts w:hAnsi="Arial" w:hint="default"/>
                <w:sz w:val="22"/>
                <w:szCs w:val="22"/>
                <w:rtl w:val="0"/>
                <w:lang w:val="en-US"/>
              </w:rPr>
              <w:t xml:space="preserve">’ </w:t>
            </w:r>
            <w:r>
              <w:rPr>
                <w:rFonts w:ascii="Arial"/>
                <w:sz w:val="22"/>
                <w:szCs w:val="22"/>
                <w:rtl w:val="0"/>
                <w:lang w:val="en-US"/>
              </w:rPr>
              <w:t xml:space="preserve">to help further my knowledge and then also to be used with students.  Also buying a program that measures pitch and loudness such as </w:t>
            </w:r>
            <w:r>
              <w:rPr>
                <w:rFonts w:hAnsi="Arial" w:hint="default"/>
                <w:sz w:val="22"/>
                <w:szCs w:val="22"/>
                <w:rtl w:val="0"/>
                <w:lang w:val="en-US"/>
              </w:rPr>
              <w:t>‘</w:t>
            </w:r>
            <w:r>
              <w:rPr>
                <w:rFonts w:ascii="Arial"/>
                <w:sz w:val="22"/>
                <w:szCs w:val="22"/>
                <w:rtl w:val="0"/>
                <w:lang w:val="en-US"/>
              </w:rPr>
              <w:t>Singscope</w:t>
            </w:r>
            <w:r>
              <w:rPr>
                <w:rFonts w:hAnsi="Arial" w:hint="default"/>
                <w:sz w:val="22"/>
                <w:szCs w:val="22"/>
                <w:rtl w:val="0"/>
                <w:lang w:val="en-US"/>
              </w:rPr>
              <w:t>’</w:t>
            </w:r>
            <w:r>
              <w:rPr>
                <w:rFonts w:ascii="Arial"/>
                <w:sz w:val="22"/>
                <w:szCs w:val="22"/>
                <w:rtl w:val="0"/>
                <w:lang w:val="en-US"/>
              </w:rPr>
              <w:t>. To assess and examine further Sandage and Hoch (2018) where they say there is no proof a warm up works as there is no evidence of it increasing blood flow to muscles of the larynx.  Why then would SOVTEs be used medically in regaining vocal health? (Rosenberg, 2014; Simberg and Lane, 2007). I would also like to investigate how the physical massaging of the jaw and improvement of stance before a warm up helps to improve sound (Decker, 1977; Ragan and Smith, 2019).</w:t>
            </w:r>
          </w:p>
          <w:p>
            <w:pPr>
              <w:pStyle w:val="Table Style 2"/>
              <w:spacing w:line="360" w:lineRule="auto"/>
              <w:rPr>
                <w:rFonts w:ascii="Arial" w:cs="Arial" w:hAnsi="Arial" w:eastAsia="Arial"/>
                <w:sz w:val="22"/>
                <w:szCs w:val="22"/>
              </w:rPr>
            </w:pPr>
          </w:p>
          <w:p>
            <w:pPr>
              <w:pStyle w:val="Table Style 2"/>
              <w:spacing w:line="360" w:lineRule="auto"/>
              <w:rPr>
                <w:rFonts w:ascii="Arial" w:cs="Arial" w:hAnsi="Arial" w:eastAsia="Arial"/>
                <w:b w:val="0"/>
                <w:bCs w:val="0"/>
                <w:sz w:val="22"/>
                <w:szCs w:val="22"/>
              </w:rPr>
            </w:pPr>
            <w:r>
              <w:rPr>
                <w:rFonts w:ascii="Arial"/>
                <w:b w:val="1"/>
                <w:bCs w:val="1"/>
                <w:sz w:val="22"/>
                <w:szCs w:val="22"/>
                <w:rtl w:val="0"/>
                <w:lang w:val="en-US"/>
              </w:rPr>
              <w:t>Deadline</w:t>
            </w:r>
          </w:p>
          <w:p>
            <w:pPr>
              <w:pStyle w:val="Table Style 2"/>
              <w:spacing w:line="360" w:lineRule="auto"/>
              <w:rPr>
                <w:rFonts w:ascii="Arial" w:cs="Arial" w:hAnsi="Arial" w:eastAsia="Arial"/>
                <w:sz w:val="22"/>
                <w:szCs w:val="22"/>
              </w:rPr>
            </w:pPr>
            <w:r>
              <w:rPr>
                <w:rFonts w:ascii="Arial"/>
                <w:sz w:val="22"/>
                <w:szCs w:val="22"/>
                <w:rtl w:val="0"/>
                <w:lang w:val="en-US"/>
              </w:rPr>
              <w:t>BMPF7008</w:t>
            </w:r>
          </w:p>
          <w:p>
            <w:pPr>
              <w:pStyle w:val="Table Style 2"/>
              <w:spacing w:line="360" w:lineRule="auto"/>
            </w:pPr>
            <w:r>
              <w:rPr>
                <w:rFonts w:ascii="Arial"/>
                <w:sz w:val="22"/>
                <w:szCs w:val="22"/>
                <w:rtl w:val="0"/>
                <w:lang w:val="en-US"/>
              </w:rPr>
              <w:t>6 July 2023</w:t>
            </w:r>
          </w:p>
        </w:tc>
      </w:tr>
    </w:tbl>
    <w:p>
      <w:pPr>
        <w:pStyle w:val="Body"/>
        <w:spacing w:line="360" w:lineRule="auto"/>
        <w:rPr>
          <w:rFonts w:ascii="Arial" w:cs="Arial" w:hAnsi="Arial" w:eastAsia="Arial"/>
          <w:b w:val="0"/>
          <w:bCs w:val="0"/>
          <w:u w:val="single"/>
        </w:rPr>
      </w:pPr>
    </w:p>
    <w:p>
      <w:pPr>
        <w:pStyle w:val="Body"/>
        <w:spacing w:line="360" w:lineRule="auto"/>
        <w:rPr>
          <w:rFonts w:ascii="Arial" w:cs="Arial" w:hAnsi="Arial" w:eastAsia="Arial"/>
          <w:b w:val="0"/>
          <w:bCs w:val="0"/>
          <w:u w:val="single"/>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Table Style 2"/>
        <w:spacing w:line="360" w:lineRule="auto"/>
        <w:rPr>
          <w:rFonts w:ascii="Arial" w:cs="Arial" w:hAnsi="Arial" w:eastAsia="Arial"/>
          <w:b w:val="0"/>
          <w:bCs w:val="0"/>
          <w:sz w:val="22"/>
          <w:szCs w:val="22"/>
        </w:rPr>
      </w:pPr>
    </w:p>
    <w:tbl>
      <w:tblPr>
        <w:tblW w:w="9631"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5"/>
        <w:gridCol w:w="4816"/>
      </w:tblGrid>
      <w:tr>
        <w:tblPrEx>
          <w:shd w:val="clear" w:color="auto" w:fill="auto"/>
        </w:tblPrEx>
        <w:trPr>
          <w:trHeight w:val="4515"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w:spacing w:line="360" w:lineRule="auto"/>
              <w:rPr>
                <w:rFonts w:ascii="Arial" w:cs="Arial" w:hAnsi="Arial" w:eastAsia="Arial"/>
                <w:b w:val="1"/>
                <w:bCs w:val="1"/>
              </w:rPr>
            </w:pPr>
            <w:r>
              <w:rPr>
                <w:rFonts w:ascii="Arial"/>
                <w:b w:val="1"/>
                <w:bCs w:val="1"/>
                <w:rtl w:val="0"/>
                <w:lang w:val="en-US"/>
              </w:rPr>
              <w:t>Developmental Area 4</w:t>
            </w:r>
          </w:p>
          <w:p>
            <w:pPr>
              <w:pStyle w:val="Body"/>
              <w:spacing w:line="360" w:lineRule="auto"/>
              <w:rPr>
                <w:rFonts w:ascii="Arial" w:cs="Arial" w:hAnsi="Arial" w:eastAsia="Arial"/>
                <w:b w:val="1"/>
                <w:bCs w:val="1"/>
              </w:rPr>
            </w:pPr>
          </w:p>
          <w:p>
            <w:pPr>
              <w:pStyle w:val="Body"/>
              <w:spacing w:line="360" w:lineRule="auto"/>
            </w:pPr>
            <w:r>
              <w:rPr>
                <w:rFonts w:ascii="Arial"/>
                <w:b w:val="1"/>
                <w:bCs w:val="1"/>
                <w:rtl w:val="0"/>
                <w:lang w:val="en-US"/>
              </w:rPr>
              <w:t>The effects on all of the above on reducing stress</w:t>
            </w:r>
            <w:r>
              <w:rPr>
                <w:rFonts w:ascii="Arial" w:cs="Arial" w:hAnsi="Arial" w:eastAsia="Arial"/>
                <w:b w:val="1"/>
                <w:bCs w:val="1"/>
              </w:rPr>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rPr>
                <w:rFonts w:ascii="Arial" w:cs="Arial" w:hAnsi="Arial" w:eastAsia="Arial"/>
                <w:b w:val="1"/>
                <w:bCs w:val="1"/>
                <w:sz w:val="22"/>
                <w:szCs w:val="22"/>
              </w:rPr>
            </w:pPr>
            <w:r>
              <w:rPr>
                <w:rFonts w:ascii="Arial"/>
                <w:b w:val="1"/>
                <w:bCs w:val="1"/>
                <w:sz w:val="22"/>
                <w:szCs w:val="22"/>
                <w:rtl w:val="0"/>
                <w:lang w:val="en-US"/>
              </w:rPr>
              <w:t>Action</w:t>
            </w:r>
          </w:p>
          <w:p>
            <w:pPr>
              <w:pStyle w:val="Table Style 2"/>
              <w:spacing w:line="360" w:lineRule="auto"/>
              <w:rPr>
                <w:rFonts w:ascii="Arial" w:cs="Arial" w:hAnsi="Arial" w:eastAsia="Arial"/>
                <w:b w:val="1"/>
                <w:bCs w:val="1"/>
                <w:sz w:val="22"/>
                <w:szCs w:val="22"/>
              </w:rPr>
            </w:pPr>
          </w:p>
          <w:p>
            <w:pPr>
              <w:pStyle w:val="Table Style 2"/>
              <w:spacing w:line="360" w:lineRule="auto"/>
              <w:rPr>
                <w:rFonts w:ascii="Arial" w:cs="Arial" w:hAnsi="Arial" w:eastAsia="Arial"/>
                <w:sz w:val="22"/>
                <w:szCs w:val="22"/>
              </w:rPr>
            </w:pPr>
            <w:r>
              <w:rPr>
                <w:rFonts w:ascii="Arial"/>
                <w:sz w:val="22"/>
                <w:szCs w:val="22"/>
                <w:rtl w:val="0"/>
                <w:lang w:val="en-US"/>
              </w:rPr>
              <w:t>To establish if the act of warming up the vocal cords, using muscle memory (the ritual of practice and repetition) and relaxing muscles in the jaw (Hoch, 2018) would not only reduce stress in general but then also help with the stress of music performance anxiety before going on stage.</w:t>
            </w:r>
          </w:p>
          <w:p>
            <w:pPr>
              <w:pStyle w:val="Table Style 2"/>
              <w:spacing w:line="360" w:lineRule="auto"/>
              <w:rPr>
                <w:rFonts w:ascii="Arial" w:cs="Arial" w:hAnsi="Arial" w:eastAsia="Arial"/>
                <w:sz w:val="22"/>
                <w:szCs w:val="22"/>
              </w:rPr>
            </w:pPr>
          </w:p>
          <w:p>
            <w:pPr>
              <w:pStyle w:val="Table Style 2"/>
              <w:spacing w:line="360" w:lineRule="auto"/>
              <w:rPr>
                <w:rFonts w:ascii="Arial" w:cs="Arial" w:hAnsi="Arial" w:eastAsia="Arial"/>
                <w:b w:val="1"/>
                <w:bCs w:val="1"/>
                <w:sz w:val="22"/>
                <w:szCs w:val="22"/>
              </w:rPr>
            </w:pPr>
            <w:r>
              <w:rPr>
                <w:rFonts w:ascii="Arial"/>
                <w:b w:val="1"/>
                <w:bCs w:val="1"/>
                <w:sz w:val="22"/>
                <w:szCs w:val="22"/>
                <w:rtl w:val="0"/>
                <w:lang w:val="en-US"/>
              </w:rPr>
              <w:t>Deadline</w:t>
            </w:r>
          </w:p>
          <w:p>
            <w:pPr>
              <w:pStyle w:val="Table Style 2"/>
              <w:spacing w:line="360" w:lineRule="auto"/>
              <w:rPr>
                <w:rFonts w:ascii="Arial" w:cs="Arial" w:hAnsi="Arial" w:eastAsia="Arial"/>
                <w:sz w:val="22"/>
                <w:szCs w:val="22"/>
              </w:rPr>
            </w:pPr>
            <w:r>
              <w:rPr>
                <w:rFonts w:ascii="Arial"/>
                <w:sz w:val="22"/>
                <w:szCs w:val="22"/>
                <w:rtl w:val="0"/>
                <w:lang w:val="en-US"/>
              </w:rPr>
              <w:t>BMPF7008</w:t>
            </w:r>
          </w:p>
          <w:p>
            <w:pPr>
              <w:pStyle w:val="Table Style 2"/>
              <w:spacing w:line="360" w:lineRule="auto"/>
            </w:pPr>
            <w:r>
              <w:rPr>
                <w:rFonts w:ascii="Arial"/>
                <w:sz w:val="22"/>
                <w:szCs w:val="22"/>
                <w:rtl w:val="0"/>
                <w:lang w:val="en-US"/>
              </w:rPr>
              <w:t>6 July 2023</w:t>
            </w:r>
          </w:p>
        </w:tc>
      </w:tr>
    </w:tbl>
    <w:p>
      <w:pPr>
        <w:pStyle w:val="Body"/>
        <w:spacing w:line="360" w:lineRule="auto"/>
        <w:rPr>
          <w:rFonts w:ascii="Arial" w:cs="Arial" w:hAnsi="Arial" w:eastAsia="Arial"/>
          <w:b w:val="0"/>
          <w:bCs w:val="0"/>
          <w:u w:val="single"/>
        </w:rPr>
      </w:pPr>
    </w:p>
    <w:p>
      <w:pPr>
        <w:pStyle w:val="Body"/>
        <w:spacing w:line="360" w:lineRule="auto"/>
        <w:rPr>
          <w:rFonts w:ascii="Arial" w:cs="Arial" w:hAnsi="Arial" w:eastAsia="Arial"/>
          <w:b w:val="0"/>
          <w:bCs w:val="0"/>
          <w:u w:val="single"/>
        </w:rPr>
      </w:pPr>
    </w:p>
    <w:p>
      <w:pPr>
        <w:pStyle w:val="Table Style 2"/>
        <w:spacing w:line="360" w:lineRule="auto"/>
        <w:rPr>
          <w:rFonts w:ascii="Arial" w:cs="Arial" w:hAnsi="Arial" w:eastAsia="Arial"/>
          <w:b w:val="1"/>
          <w:bCs w:val="1"/>
          <w:sz w:val="22"/>
          <w:szCs w:val="22"/>
        </w:rPr>
      </w:pPr>
    </w:p>
    <w:p>
      <w:pPr>
        <w:pStyle w:val="Table Style 2"/>
        <w:spacing w:line="360" w:lineRule="auto"/>
        <w:rPr>
          <w:rFonts w:ascii="Arial" w:cs="Arial" w:hAnsi="Arial" w:eastAsia="Arial"/>
          <w:b w:val="1"/>
          <w:bCs w:val="1"/>
          <w:sz w:val="22"/>
          <w:szCs w:val="22"/>
        </w:rPr>
      </w:pPr>
    </w:p>
    <w:p>
      <w:pPr>
        <w:pStyle w:val="Table Style 2"/>
        <w:spacing w:line="360" w:lineRule="auto"/>
        <w:rPr>
          <w:rFonts w:ascii="Arial" w:cs="Arial" w:hAnsi="Arial" w:eastAsia="Arial"/>
          <w:b w:val="1"/>
          <w:bCs w:val="1"/>
          <w:sz w:val="22"/>
          <w:szCs w:val="22"/>
        </w:rPr>
      </w:pPr>
      <w:r>
        <w:rPr>
          <w:rFonts w:ascii="Arial"/>
          <w:b w:val="1"/>
          <w:bCs w:val="1"/>
          <w:sz w:val="22"/>
          <w:szCs w:val="22"/>
          <w:rtl w:val="0"/>
          <w:lang w:val="en-US"/>
        </w:rPr>
        <w:t>References</w:t>
      </w:r>
    </w:p>
    <w:p>
      <w:pPr>
        <w:pStyle w:val="Table Style 2"/>
        <w:spacing w:line="360" w:lineRule="auto"/>
        <w:rPr>
          <w:rFonts w:ascii="Arial" w:cs="Arial" w:hAnsi="Arial" w:eastAsia="Arial"/>
          <w:b w:val="1"/>
          <w:bCs w:val="1"/>
          <w:sz w:val="22"/>
          <w:szCs w:val="22"/>
        </w:rPr>
      </w:pPr>
    </w:p>
    <w:p>
      <w:pPr>
        <w:pStyle w:val="Body"/>
        <w:spacing w:line="360" w:lineRule="auto"/>
        <w:rPr>
          <w:rFonts w:ascii="Arial" w:cs="Arial" w:hAnsi="Arial" w:eastAsia="Arial"/>
        </w:rPr>
      </w:pPr>
      <w:r>
        <w:rPr>
          <w:rFonts w:ascii="Arial"/>
          <w:rtl w:val="0"/>
          <w:lang w:val="en-US"/>
        </w:rPr>
        <w:t xml:space="preserve">Andrade, PA. (2013) </w:t>
      </w:r>
      <w:r>
        <w:rPr>
          <w:rFonts w:hAnsi="Arial" w:hint="default"/>
          <w:rtl w:val="0"/>
          <w:lang w:val="en-US"/>
        </w:rPr>
        <w:t>‘</w:t>
      </w:r>
      <w:r>
        <w:rPr>
          <w:rFonts w:ascii="Arial"/>
          <w:rtl w:val="0"/>
          <w:lang w:val="en-US"/>
        </w:rPr>
        <w:t>Electroglottographic Study of Seven Semi-Occluded Exercises: Laxvox, Straw, Lip-Trill, Tongue-Trill, Humming, Hand-Over-Mouth and Tongue-Trill Combined with Hand-Over-Mouth</w:t>
      </w:r>
      <w:r>
        <w:rPr>
          <w:rFonts w:hAnsi="Arial" w:hint="default"/>
          <w:rtl w:val="0"/>
          <w:lang w:val="en-US"/>
        </w:rPr>
        <w:t>’</w:t>
      </w:r>
      <w:r>
        <w:rPr>
          <w:rFonts w:ascii="Arial"/>
          <w:rtl w:val="0"/>
          <w:lang w:val="en-US"/>
        </w:rPr>
        <w:t xml:space="preserve">, </w:t>
      </w:r>
      <w:r>
        <w:rPr>
          <w:rFonts w:ascii="Arial"/>
          <w:i w:val="1"/>
          <w:iCs w:val="1"/>
          <w:rtl w:val="0"/>
          <w:lang w:val="en-US"/>
        </w:rPr>
        <w:t>Journal of Voice,</w:t>
      </w:r>
      <w:r>
        <w:rPr>
          <w:rFonts w:ascii="Arial"/>
          <w:rtl w:val="0"/>
          <w:lang w:val="en-US"/>
        </w:rPr>
        <w:t xml:space="preserve"> 28(5), pp 589-595.</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 xml:space="preserve">Bartlett, I. (2020) </w:t>
      </w:r>
      <w:r>
        <w:rPr>
          <w:rFonts w:hAnsi="Arial" w:hint="default"/>
          <w:rtl w:val="0"/>
          <w:lang w:val="en-US"/>
        </w:rPr>
        <w:t>‘</w:t>
      </w:r>
      <w:r>
        <w:rPr>
          <w:rFonts w:ascii="Arial"/>
          <w:rtl w:val="0"/>
          <w:lang w:val="en-US"/>
        </w:rPr>
        <w:t>Crossing Style Borders: New Inroads in Training Teachers of Singing</w:t>
      </w:r>
      <w:r>
        <w:rPr>
          <w:rFonts w:hAnsi="Arial" w:hint="default"/>
          <w:rtl w:val="0"/>
          <w:lang w:val="en-US"/>
        </w:rPr>
        <w:t>’</w:t>
      </w:r>
      <w:r>
        <w:rPr>
          <w:rFonts w:ascii="Arial"/>
          <w:rtl w:val="0"/>
          <w:lang w:val="en-US"/>
        </w:rPr>
        <w:t xml:space="preserve">, </w:t>
      </w:r>
      <w:r>
        <w:rPr>
          <w:rFonts w:ascii="Arial"/>
          <w:i w:val="1"/>
          <w:iCs w:val="1"/>
          <w:rtl w:val="0"/>
          <w:lang w:val="en-US"/>
        </w:rPr>
        <w:t>Voice and Speech Review</w:t>
      </w:r>
      <w:r>
        <w:rPr>
          <w:rFonts w:ascii="Arial"/>
          <w:rtl w:val="0"/>
          <w:lang w:val="en-US"/>
        </w:rPr>
        <w:t xml:space="preserve">, 14(2), pp 184-195.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 xml:space="preserve">Bartlett, I and Naismith, ML. (2020) </w:t>
      </w:r>
      <w:r>
        <w:rPr>
          <w:rFonts w:hAnsi="Arial" w:hint="default"/>
          <w:rtl w:val="0"/>
          <w:lang w:val="en-US"/>
        </w:rPr>
        <w:t>‘</w:t>
      </w:r>
      <w:r>
        <w:rPr>
          <w:rFonts w:ascii="Arial"/>
          <w:rtl w:val="0"/>
          <w:lang w:val="en-US"/>
        </w:rPr>
        <w:t>An Investigation of Contemporary Commercial Music (CCM) Voice Pedagogy: A Class of its Own?</w:t>
      </w:r>
      <w:r>
        <w:rPr>
          <w:rFonts w:hAnsi="Arial" w:hint="default"/>
          <w:rtl w:val="0"/>
          <w:lang w:val="en-US"/>
        </w:rPr>
        <w:t>’</w:t>
      </w:r>
      <w:r>
        <w:rPr>
          <w:rFonts w:ascii="Arial"/>
          <w:rtl w:val="0"/>
          <w:lang w:val="en-US"/>
        </w:rPr>
        <w:t xml:space="preserve">, </w:t>
      </w:r>
      <w:r>
        <w:rPr>
          <w:rFonts w:ascii="Arial"/>
          <w:i w:val="1"/>
          <w:iCs w:val="1"/>
          <w:rtl w:val="0"/>
          <w:lang w:val="en-US"/>
        </w:rPr>
        <w:t>Journal of Singing</w:t>
      </w:r>
      <w:r>
        <w:rPr>
          <w:rFonts w:ascii="Arial"/>
          <w:rtl w:val="0"/>
          <w:lang w:val="en-US"/>
        </w:rPr>
        <w:t>, 76(3), pp 273-282.</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 xml:space="preserve">Brunssen, K. (2020) </w:t>
      </w:r>
      <w:r>
        <w:rPr>
          <w:rFonts w:hAnsi="Arial" w:hint="default"/>
          <w:rtl w:val="0"/>
          <w:lang w:val="en-US"/>
        </w:rPr>
        <w:t>‘</w:t>
      </w:r>
      <w:r>
        <w:rPr>
          <w:rFonts w:ascii="Arial"/>
          <w:rtl w:val="0"/>
          <w:lang w:val="en-US"/>
        </w:rPr>
        <w:t>Can One Exercise Make a Difference?</w:t>
      </w:r>
      <w:r>
        <w:rPr>
          <w:rFonts w:hAnsi="Arial" w:hint="default"/>
          <w:rtl w:val="0"/>
          <w:lang w:val="en-US"/>
        </w:rPr>
        <w:t>’</w:t>
      </w:r>
      <w:r>
        <w:rPr>
          <w:rFonts w:ascii="Arial"/>
          <w:rtl w:val="0"/>
          <w:lang w:val="en-US"/>
        </w:rPr>
        <w:t xml:space="preserve">, </w:t>
      </w:r>
      <w:r>
        <w:rPr>
          <w:rFonts w:ascii="Arial"/>
          <w:i w:val="1"/>
          <w:iCs w:val="1"/>
          <w:rtl w:val="0"/>
          <w:lang w:val="en-US"/>
        </w:rPr>
        <w:t>Journal of Singing,</w:t>
      </w:r>
      <w:r>
        <w:rPr>
          <w:rFonts w:ascii="Arial"/>
          <w:rtl w:val="0"/>
          <w:lang w:val="en-US"/>
        </w:rPr>
        <w:t xml:space="preserve"> 76(5), pp 509-511.</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Borton, T. (1970) Reach, Touch and Teach. London, Hutchinson</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 xml:space="preserve">Decker,W. (1977) </w:t>
      </w:r>
      <w:r>
        <w:rPr>
          <w:rFonts w:hAnsi="Arial" w:hint="default"/>
          <w:rtl w:val="0"/>
          <w:lang w:val="en-US"/>
        </w:rPr>
        <w:t>‘</w:t>
      </w:r>
      <w:r>
        <w:rPr>
          <w:rFonts w:ascii="Arial"/>
          <w:rtl w:val="0"/>
          <w:lang w:val="en-US"/>
        </w:rPr>
        <w:t>Can Your Choristers Sing? Relaxation</w:t>
      </w:r>
      <w:r>
        <w:rPr>
          <w:rFonts w:hAnsi="Arial" w:hint="default"/>
          <w:rtl w:val="0"/>
          <w:lang w:val="en-US"/>
        </w:rPr>
        <w:t xml:space="preserve">’ </w:t>
      </w:r>
      <w:r>
        <w:rPr>
          <w:rFonts w:ascii="Arial"/>
          <w:i w:val="1"/>
          <w:iCs w:val="1"/>
          <w:rtl w:val="0"/>
          <w:lang w:val="en-US"/>
        </w:rPr>
        <w:t>Choral Journal</w:t>
      </w:r>
      <w:r>
        <w:rPr>
          <w:rFonts w:ascii="Arial"/>
          <w:rtl w:val="0"/>
          <w:lang w:val="en-US"/>
        </w:rPr>
        <w:t>, 17(6)</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 xml:space="preserve">Degroot, J. (2008) </w:t>
      </w:r>
      <w:r>
        <w:rPr>
          <w:rFonts w:hAnsi="Arial" w:hint="default"/>
          <w:rtl w:val="0"/>
          <w:lang w:val="en-US"/>
        </w:rPr>
        <w:t>‘</w:t>
      </w:r>
      <w:r>
        <w:rPr>
          <w:rFonts w:ascii="Arial"/>
          <w:rtl w:val="0"/>
          <w:lang w:val="en-US"/>
        </w:rPr>
        <w:t>Chorus and Vocal: Proper Warm-Ups For Strength and Stamina</w:t>
      </w:r>
      <w:r>
        <w:rPr>
          <w:rFonts w:hAnsi="Arial" w:hint="default"/>
          <w:rtl w:val="0"/>
          <w:lang w:val="en-US"/>
        </w:rPr>
        <w:t>’</w:t>
      </w:r>
      <w:r>
        <w:rPr>
          <w:rFonts w:ascii="Arial"/>
          <w:rtl w:val="0"/>
          <w:lang w:val="en-US"/>
        </w:rPr>
        <w:t xml:space="preserve">, </w:t>
      </w:r>
      <w:r>
        <w:rPr>
          <w:rFonts w:ascii="Arial"/>
          <w:i w:val="1"/>
          <w:iCs w:val="1"/>
          <w:rtl w:val="0"/>
          <w:lang w:val="en-US"/>
        </w:rPr>
        <w:t>Teaching Music,</w:t>
      </w:r>
      <w:r>
        <w:rPr>
          <w:rFonts w:ascii="Arial"/>
          <w:rtl w:val="0"/>
          <w:lang w:val="en-US"/>
        </w:rPr>
        <w:t xml:space="preserve"> 15(4), pp 52-53.</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 xml:space="preserve">DeLillis, A. (2021) </w:t>
      </w:r>
      <w:r>
        <w:rPr>
          <w:rFonts w:hAnsi="Arial" w:hint="default"/>
          <w:rtl w:val="0"/>
          <w:lang w:val="en-US"/>
        </w:rPr>
        <w:t>‘</w:t>
      </w:r>
      <w:r>
        <w:rPr>
          <w:rFonts w:ascii="Arial"/>
          <w:rtl w:val="0"/>
          <w:lang w:val="en-US"/>
        </w:rPr>
        <w:t>Imagery and Science in Singing Pedagogy: A Debate Introduction and Literature Review</w:t>
      </w:r>
      <w:r>
        <w:rPr>
          <w:rFonts w:hAnsi="Arial" w:hint="default"/>
          <w:rtl w:val="0"/>
          <w:lang w:val="en-US"/>
        </w:rPr>
        <w:t>’</w:t>
      </w:r>
      <w:r>
        <w:rPr>
          <w:rFonts w:ascii="Arial"/>
          <w:rtl w:val="0"/>
          <w:lang w:val="en-US"/>
        </w:rPr>
        <w:t xml:space="preserve">, </w:t>
      </w:r>
      <w:r>
        <w:rPr>
          <w:rFonts w:ascii="Arial"/>
          <w:i w:val="1"/>
          <w:iCs w:val="1"/>
          <w:rtl w:val="0"/>
          <w:lang w:val="en-US"/>
        </w:rPr>
        <w:t>Voice and Speech Review</w:t>
      </w:r>
      <w:r>
        <w:rPr>
          <w:rFonts w:ascii="Arial"/>
          <w:rtl w:val="0"/>
          <w:lang w:val="en-US"/>
        </w:rPr>
        <w:t>, 15(1), pp89-95.</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 xml:space="preserve">Edwin, R. (2008) </w:t>
      </w:r>
      <w:r>
        <w:rPr>
          <w:rFonts w:hAnsi="Arial" w:hint="default"/>
          <w:rtl w:val="0"/>
          <w:lang w:val="en-US"/>
        </w:rPr>
        <w:t>‘</w:t>
      </w:r>
      <w:r>
        <w:rPr>
          <w:rFonts w:ascii="Arial"/>
          <w:rtl w:val="0"/>
          <w:lang w:val="en-US"/>
        </w:rPr>
        <w:t>Cross Training For The Voice</w:t>
      </w:r>
      <w:r>
        <w:rPr>
          <w:rFonts w:hAnsi="Arial" w:hint="default"/>
          <w:rtl w:val="0"/>
          <w:lang w:val="en-US"/>
        </w:rPr>
        <w:t xml:space="preserve">’ </w:t>
      </w:r>
      <w:r>
        <w:rPr>
          <w:rFonts w:ascii="Arial"/>
          <w:i w:val="1"/>
          <w:iCs w:val="1"/>
          <w:rtl w:val="0"/>
          <w:lang w:val="en-US"/>
        </w:rPr>
        <w:t>Journal of Singing</w:t>
      </w:r>
      <w:r>
        <w:rPr>
          <w:rFonts w:ascii="Arial"/>
          <w:rtl w:val="0"/>
          <w:lang w:val="en-US"/>
        </w:rPr>
        <w:t>, 65(1), pp 73-76.</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 xml:space="preserve">Finlay, L. (2008) </w:t>
      </w:r>
      <w:r>
        <w:rPr>
          <w:rFonts w:hAnsi="Arial" w:hint="default"/>
          <w:rtl w:val="0"/>
          <w:lang w:val="en-US"/>
        </w:rPr>
        <w:t>‘</w:t>
      </w:r>
      <w:r>
        <w:rPr>
          <w:rFonts w:ascii="Arial"/>
          <w:rtl w:val="0"/>
          <w:lang w:val="en-US"/>
        </w:rPr>
        <w:t xml:space="preserve">Reflecting on </w:t>
      </w:r>
      <w:r>
        <w:rPr>
          <w:rFonts w:hAnsi="Arial" w:hint="default"/>
          <w:rtl w:val="0"/>
          <w:lang w:val="en-US"/>
        </w:rPr>
        <w:t>‘</w:t>
      </w:r>
      <w:r>
        <w:rPr>
          <w:rFonts w:ascii="Arial"/>
          <w:rtl w:val="0"/>
          <w:lang w:val="en-US"/>
        </w:rPr>
        <w:t>Reflective Practice</w:t>
      </w:r>
      <w:r>
        <w:rPr>
          <w:rFonts w:hAnsi="Arial" w:hint="default"/>
          <w:rtl w:val="0"/>
          <w:lang w:val="en-US"/>
        </w:rPr>
        <w:t>’</w:t>
      </w:r>
      <w:r>
        <w:rPr>
          <w:rFonts w:ascii="Arial"/>
          <w:rtl w:val="0"/>
          <w:lang w:val="en-US"/>
        </w:rPr>
        <w:t>, Practice-based Professional Learning Centre, The Open University.</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 xml:space="preserve">Gibbs, G. (1988) </w:t>
      </w:r>
      <w:r>
        <w:rPr>
          <w:rFonts w:hAnsi="Arial" w:hint="default"/>
          <w:rtl w:val="0"/>
          <w:lang w:val="en-US"/>
        </w:rPr>
        <w:t>‘</w:t>
      </w:r>
      <w:r>
        <w:rPr>
          <w:rFonts w:ascii="Arial"/>
          <w:rtl w:val="0"/>
          <w:lang w:val="en-US"/>
        </w:rPr>
        <w:t>Learning By Doing: A Guide to Teaching and Learning Methods</w:t>
      </w:r>
      <w:r>
        <w:rPr>
          <w:rFonts w:hAnsi="Arial" w:hint="default"/>
          <w:rtl w:val="0"/>
          <w:lang w:val="en-US"/>
        </w:rPr>
        <w:t>’</w:t>
      </w:r>
      <w:r>
        <w:rPr>
          <w:rFonts w:ascii="Arial"/>
          <w:rtl w:val="0"/>
          <w:lang w:val="en-US"/>
        </w:rPr>
        <w:t>. Oxford, Further Education Unit, Oxford Polytechnic.</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 xml:space="preserve">Gohil-Thorp, A. (2020) </w:t>
      </w:r>
      <w:r>
        <w:rPr>
          <w:rFonts w:hAnsi="Arial" w:hint="default"/>
          <w:rtl w:val="0"/>
          <w:lang w:val="en-US"/>
        </w:rPr>
        <w:t>‘</w:t>
      </w:r>
      <w:r>
        <w:rPr>
          <w:rFonts w:ascii="Arial"/>
          <w:rtl w:val="0"/>
          <w:lang w:val="en-US"/>
        </w:rPr>
        <w:t>What To Do When You Hit a Brick Wall</w:t>
      </w:r>
      <w:r>
        <w:rPr>
          <w:rFonts w:hAnsi="Arial" w:hint="default"/>
          <w:rtl w:val="0"/>
          <w:lang w:val="en-US"/>
        </w:rPr>
        <w:t>’</w:t>
      </w:r>
      <w:r>
        <w:rPr>
          <w:rFonts w:ascii="Arial"/>
          <w:rtl w:val="0"/>
          <w:lang w:val="en-US"/>
        </w:rPr>
        <w:t xml:space="preserve">. </w:t>
      </w:r>
      <w:hyperlink r:id="rId4" w:history="1">
        <w:r>
          <w:rPr>
            <w:rStyle w:val="Hyperlink.0"/>
            <w:rFonts w:ascii="Arial"/>
            <w:rtl w:val="0"/>
            <w:lang w:val="en-US"/>
          </w:rPr>
          <w:t>https://www.lifecoach-directory.org.uk/memberarticles/what-to-do-when-you-hit-a-brick-wall</w:t>
        </w:r>
      </w:hyperlink>
      <w:r>
        <w:rPr>
          <w:rFonts w:ascii="Arial"/>
          <w:rtl w:val="0"/>
          <w:lang w:val="en-US"/>
        </w:rPr>
        <w:t xml:space="preserve"> [Accessed: 14 January 2023]</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Hoch, M. (2018) So You Want to Sing CCM (Contemporary Commercial Music). America. Rowman &amp; Littlefield.</w:t>
      </w:r>
    </w:p>
    <w:p>
      <w:pPr>
        <w:pStyle w:val="Body"/>
        <w:spacing w:line="360" w:lineRule="auto"/>
        <w:rPr>
          <w:rFonts w:ascii="Times Roman" w:cs="Times Roman" w:hAnsi="Times Roman" w:eastAsia="Times Roman"/>
        </w:rPr>
      </w:pPr>
    </w:p>
    <w:p>
      <w:pPr>
        <w:pStyle w:val="Body"/>
        <w:spacing w:line="360" w:lineRule="auto"/>
        <w:rPr>
          <w:rFonts w:ascii="Arial" w:cs="Arial" w:hAnsi="Arial" w:eastAsia="Arial"/>
        </w:rPr>
      </w:pPr>
      <w:r>
        <w:rPr>
          <w:rFonts w:ascii="Arial"/>
          <w:rtl w:val="0"/>
          <w:lang w:val="en-US"/>
        </w:rPr>
        <w:t xml:space="preserve">Kang, J et al. (2018) </w:t>
      </w:r>
      <w:r>
        <w:rPr>
          <w:rFonts w:hAnsi="Arial" w:hint="default"/>
          <w:i w:val="1"/>
          <w:iCs w:val="1"/>
          <w:rtl w:val="0"/>
          <w:lang w:val="en-US"/>
        </w:rPr>
        <w:t>‘</w:t>
      </w:r>
      <w:r>
        <w:rPr>
          <w:rFonts w:ascii="Arial"/>
          <w:rtl w:val="0"/>
          <w:lang w:val="en-US"/>
        </w:rPr>
        <w:t>Comparing The Exposure Response Relationships of Physiological and Traditional Vocal Warm Ups on Aerodynamic and Acoustic Parameters in Untrained Singers</w:t>
      </w:r>
      <w:r>
        <w:rPr>
          <w:rFonts w:hAnsi="Arial" w:hint="default"/>
          <w:i w:val="1"/>
          <w:iCs w:val="1"/>
          <w:rtl w:val="0"/>
          <w:lang w:val="en-US"/>
        </w:rPr>
        <w:t>’</w:t>
      </w:r>
      <w:r>
        <w:rPr>
          <w:rFonts w:ascii="Arial"/>
          <w:i w:val="1"/>
          <w:iCs w:val="1"/>
          <w:rtl w:val="0"/>
          <w:lang w:val="en-US"/>
        </w:rPr>
        <w:t>, Journal of Voice</w:t>
      </w:r>
      <w:r>
        <w:rPr>
          <w:rFonts w:ascii="Arial"/>
          <w:rtl w:val="0"/>
          <w:lang w:val="en-US"/>
        </w:rPr>
        <w:t>, 33(4), pp 420-428.</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 xml:space="preserve">Keenan, TP. (1995) </w:t>
      </w:r>
      <w:r>
        <w:rPr>
          <w:rFonts w:hAnsi="Arial" w:hint="default"/>
          <w:rtl w:val="0"/>
          <w:lang w:val="en-US"/>
        </w:rPr>
        <w:t>‘</w:t>
      </w:r>
      <w:r>
        <w:rPr>
          <w:rFonts w:ascii="Arial"/>
          <w:rtl w:val="0"/>
          <w:lang w:val="en-US"/>
        </w:rPr>
        <w:t xml:space="preserve">Voice </w:t>
      </w:r>
      <w:r>
        <w:rPr>
          <w:rFonts w:ascii="Arial"/>
          <w:rtl w:val="0"/>
          <w:lang w:val="en-US"/>
        </w:rPr>
        <w:t>D</w:t>
      </w:r>
      <w:r>
        <w:rPr>
          <w:rFonts w:ascii="Arial"/>
          <w:rtl w:val="0"/>
          <w:lang w:val="en-US"/>
        </w:rPr>
        <w:t xml:space="preserve">octoring: </w:t>
      </w:r>
      <w:r>
        <w:rPr>
          <w:rFonts w:ascii="Arial"/>
          <w:rtl w:val="0"/>
          <w:lang w:val="en-US"/>
        </w:rPr>
        <w:t>T</w:t>
      </w:r>
      <w:r>
        <w:rPr>
          <w:rFonts w:ascii="Arial"/>
          <w:rtl w:val="0"/>
          <w:lang w:val="en-US"/>
        </w:rPr>
        <w:t xml:space="preserve">he </w:t>
      </w:r>
      <w:r>
        <w:rPr>
          <w:rFonts w:ascii="Arial"/>
          <w:rtl w:val="0"/>
          <w:lang w:val="en-US"/>
        </w:rPr>
        <w:t>V</w:t>
      </w:r>
      <w:r>
        <w:rPr>
          <w:rFonts w:ascii="Arial"/>
          <w:rtl w:val="0"/>
          <w:lang w:val="en-US"/>
        </w:rPr>
        <w:t xml:space="preserve">oice is a </w:t>
      </w:r>
      <w:r>
        <w:rPr>
          <w:rFonts w:ascii="Arial"/>
          <w:rtl w:val="0"/>
          <w:lang w:val="en-US"/>
        </w:rPr>
        <w:t>D</w:t>
      </w:r>
      <w:r>
        <w:rPr>
          <w:rFonts w:ascii="Arial"/>
          <w:rtl w:val="0"/>
          <w:lang w:val="it-IT"/>
        </w:rPr>
        <w:t xml:space="preserve">elicate </w:t>
      </w:r>
      <w:r>
        <w:rPr>
          <w:rFonts w:ascii="Arial"/>
          <w:rtl w:val="0"/>
          <w:lang w:val="en-US"/>
        </w:rPr>
        <w:t>I</w:t>
      </w:r>
      <w:r>
        <w:rPr>
          <w:rFonts w:ascii="Arial"/>
          <w:rtl w:val="0"/>
          <w:lang w:val="fr-FR"/>
        </w:rPr>
        <w:t xml:space="preserve">nstrument </w:t>
      </w:r>
      <w:r>
        <w:rPr>
          <w:rFonts w:ascii="Arial"/>
          <w:rtl w:val="0"/>
          <w:lang w:val="en-US"/>
        </w:rPr>
        <w:t>T</w:t>
      </w:r>
      <w:r>
        <w:rPr>
          <w:rFonts w:ascii="Arial"/>
          <w:rtl w:val="0"/>
          <w:lang w:val="en-US"/>
        </w:rPr>
        <w:t xml:space="preserve">hat </w:t>
      </w:r>
      <w:r>
        <w:rPr>
          <w:rFonts w:ascii="Arial"/>
          <w:rtl w:val="0"/>
          <w:lang w:val="en-US"/>
        </w:rPr>
        <w:t>N</w:t>
      </w:r>
      <w:r>
        <w:rPr>
          <w:rFonts w:ascii="Arial"/>
          <w:rtl w:val="0"/>
          <w:lang w:val="nl-NL"/>
        </w:rPr>
        <w:t xml:space="preserve">eeds </w:t>
      </w:r>
      <w:r>
        <w:rPr>
          <w:rFonts w:ascii="Arial"/>
          <w:rtl w:val="0"/>
          <w:lang w:val="en-US"/>
        </w:rPr>
        <w:t>Lo</w:t>
      </w:r>
      <w:r>
        <w:rPr>
          <w:rFonts w:ascii="Arial"/>
          <w:rtl w:val="0"/>
          <w:lang w:val="en-US"/>
        </w:rPr>
        <w:t xml:space="preserve">ts of </w:t>
      </w:r>
      <w:r>
        <w:rPr>
          <w:rFonts w:ascii="Arial"/>
          <w:rtl w:val="0"/>
          <w:lang w:val="en-US"/>
        </w:rPr>
        <w:t>T</w:t>
      </w:r>
      <w:r>
        <w:rPr>
          <w:rFonts w:ascii="Arial"/>
          <w:rtl w:val="0"/>
          <w:lang w:val="de-DE"/>
        </w:rPr>
        <w:t xml:space="preserve">ender </w:t>
      </w:r>
      <w:r>
        <w:rPr>
          <w:rFonts w:ascii="Arial"/>
          <w:rtl w:val="0"/>
          <w:lang w:val="en-US"/>
        </w:rPr>
        <w:t>L</w:t>
      </w:r>
      <w:r>
        <w:rPr>
          <w:rFonts w:ascii="Arial"/>
          <w:rtl w:val="0"/>
          <w:lang w:val="en-US"/>
        </w:rPr>
        <w:t xml:space="preserve">oving </w:t>
      </w:r>
      <w:r>
        <w:rPr>
          <w:rFonts w:ascii="Arial"/>
          <w:rtl w:val="0"/>
          <w:lang w:val="en-US"/>
        </w:rPr>
        <w:t>C</w:t>
      </w:r>
      <w:r>
        <w:rPr>
          <w:rFonts w:ascii="Arial"/>
          <w:rtl w:val="0"/>
        </w:rPr>
        <w:t>are</w:t>
      </w:r>
      <w:r>
        <w:rPr>
          <w:rFonts w:hAnsi="Arial" w:hint="default"/>
          <w:rtl w:val="0"/>
          <w:lang w:val="en-US"/>
        </w:rPr>
        <w:t>’</w:t>
      </w:r>
      <w:r>
        <w:rPr>
          <w:rFonts w:ascii="Arial"/>
          <w:rtl w:val="0"/>
          <w:lang w:val="en-US"/>
        </w:rPr>
        <w:t xml:space="preserve">. </w:t>
      </w:r>
      <w:r>
        <w:rPr>
          <w:rFonts w:ascii="Arial"/>
          <w:i w:val="1"/>
          <w:iCs w:val="1"/>
          <w:rtl w:val="0"/>
          <w:lang w:val="en-US"/>
        </w:rPr>
        <w:t xml:space="preserve">Opera Canada; Toronto, </w:t>
      </w:r>
      <w:r>
        <w:rPr>
          <w:rFonts w:ascii="Arial"/>
          <w:rtl w:val="0"/>
          <w:lang w:val="en-US"/>
        </w:rPr>
        <w:t>36(1), pp 16-17.</w:t>
      </w:r>
    </w:p>
    <w:p>
      <w:pPr>
        <w:pStyle w:val="Body"/>
        <w:spacing w:line="360" w:lineRule="auto"/>
        <w:rPr>
          <w:rFonts w:ascii="Arial" w:cs="Arial" w:hAnsi="Arial" w:eastAsia="Arial"/>
        </w:rPr>
      </w:pPr>
    </w:p>
    <w:p>
      <w:pPr>
        <w:pStyle w:val="Body"/>
        <w:spacing w:line="360" w:lineRule="auto"/>
        <w:rPr>
          <w:rFonts w:ascii="Arial" w:cs="Arial" w:hAnsi="Arial" w:eastAsia="Arial"/>
          <w:i w:val="1"/>
          <w:iCs w:val="1"/>
        </w:rPr>
      </w:pPr>
      <w:r>
        <w:rPr>
          <w:rFonts w:ascii="Arial"/>
          <w:rtl w:val="0"/>
          <w:lang w:val="en-US"/>
        </w:rPr>
        <w:t xml:space="preserve">Kilk-Salupere, V and Ross, J. (2011) </w:t>
      </w:r>
      <w:r>
        <w:rPr>
          <w:rFonts w:hAnsi="Arial" w:hint="default"/>
          <w:rtl w:val="0"/>
          <w:lang w:val="en-US"/>
        </w:rPr>
        <w:t>‘</w:t>
      </w:r>
      <w:r>
        <w:rPr>
          <w:rFonts w:ascii="Arial"/>
          <w:rtl w:val="0"/>
          <w:lang w:val="en-US"/>
        </w:rPr>
        <w:t>Tripartite Unity: What Students Expect From Their Teacher and Accompanist During Individual Singing Lessons</w:t>
      </w:r>
      <w:r>
        <w:rPr>
          <w:rFonts w:hAnsi="Arial" w:hint="default"/>
          <w:rtl w:val="0"/>
          <w:lang w:val="en-US"/>
        </w:rPr>
        <w:t>’</w:t>
      </w:r>
      <w:r>
        <w:rPr>
          <w:rFonts w:ascii="Arial"/>
          <w:rtl w:val="0"/>
          <w:lang w:val="en-US"/>
        </w:rPr>
        <w:t xml:space="preserve">. </w:t>
      </w:r>
      <w:r>
        <w:rPr>
          <w:rFonts w:ascii="Arial"/>
          <w:i w:val="1"/>
          <w:iCs w:val="1"/>
          <w:rtl w:val="0"/>
          <w:lang w:val="en-US"/>
        </w:rPr>
        <w:t xml:space="preserve">Trames Journal of the Humanities and Social Sciences, </w:t>
      </w:r>
      <w:r>
        <w:rPr>
          <w:rFonts w:ascii="Arial"/>
          <w:rtl w:val="0"/>
          <w:lang w:val="en-US"/>
        </w:rPr>
        <w:t>15(4)</w:t>
      </w:r>
    </w:p>
    <w:p>
      <w:pPr>
        <w:pStyle w:val="Body"/>
        <w:spacing w:line="360" w:lineRule="auto"/>
        <w:rPr>
          <w:rFonts w:ascii="Arial" w:cs="Arial" w:hAnsi="Arial" w:eastAsia="Arial"/>
        </w:rPr>
      </w:pPr>
    </w:p>
    <w:p>
      <w:pPr>
        <w:pStyle w:val="Default"/>
        <w:bidi w:val="0"/>
        <w:spacing w:after="240" w:line="360" w:lineRule="auto"/>
        <w:ind w:left="0" w:right="0" w:firstLine="0"/>
        <w:jc w:val="left"/>
        <w:rPr>
          <w:rFonts w:ascii="Arial" w:cs="Arial" w:hAnsi="Arial" w:eastAsia="Arial"/>
          <w:rtl w:val="0"/>
        </w:rPr>
      </w:pPr>
      <w:r>
        <w:rPr>
          <w:rFonts w:ascii="Arial"/>
          <w:rtl w:val="0"/>
          <w:lang w:val="en-US"/>
        </w:rPr>
        <w:t xml:space="preserve">Lovetri,J. (2013) </w:t>
      </w:r>
      <w:r>
        <w:rPr>
          <w:rFonts w:hAnsi="Arial" w:hint="default"/>
          <w:rtl w:val="0"/>
          <w:lang w:val="en-US"/>
        </w:rPr>
        <w:t>‘</w:t>
      </w:r>
      <w:r>
        <w:rPr>
          <w:rFonts w:ascii="Arial"/>
          <w:rtl w:val="0"/>
          <w:lang w:val="en-US"/>
        </w:rPr>
        <w:t xml:space="preserve">The Necessity of Using Functional Training in the Independent Studio, </w:t>
      </w:r>
      <w:r>
        <w:rPr>
          <w:rFonts w:ascii="Arial"/>
          <w:i w:val="1"/>
          <w:iCs w:val="1"/>
          <w:rtl w:val="0"/>
          <w:lang w:val="en-US"/>
        </w:rPr>
        <w:t xml:space="preserve">Journal of Singing, </w:t>
      </w:r>
      <w:r>
        <w:rPr>
          <w:rFonts w:ascii="Arial"/>
          <w:rtl w:val="0"/>
          <w:lang w:val="en-US"/>
        </w:rPr>
        <w:t xml:space="preserve">70(1), pp 79-86. </w:t>
      </w:r>
    </w:p>
    <w:p>
      <w:pPr>
        <w:pStyle w:val="Default"/>
        <w:bidi w:val="0"/>
        <w:spacing w:after="240" w:line="360" w:lineRule="auto"/>
        <w:ind w:left="0" w:right="0" w:firstLine="0"/>
        <w:jc w:val="left"/>
        <w:rPr>
          <w:rFonts w:ascii="Arial" w:cs="Arial" w:hAnsi="Arial" w:eastAsia="Arial"/>
          <w:rtl w:val="0"/>
        </w:rPr>
      </w:pPr>
      <w:r>
        <w:rPr>
          <w:rFonts w:ascii="Arial"/>
          <w:rtl w:val="0"/>
          <w:lang w:val="en-US"/>
        </w:rPr>
        <w:t xml:space="preserve">Meerschman, I et al. (2017) </w:t>
      </w:r>
      <w:r>
        <w:rPr>
          <w:rFonts w:hAnsi="Arial" w:hint="default"/>
          <w:rtl w:val="0"/>
          <w:lang w:val="en-US"/>
        </w:rPr>
        <w:t>‘</w:t>
      </w:r>
      <w:r>
        <w:rPr>
          <w:rFonts w:ascii="Arial"/>
          <w:rtl w:val="0"/>
          <w:lang w:val="en-US"/>
        </w:rPr>
        <w:t xml:space="preserve">Short Term Effect of Two Semi-Occluded Vocal Tract Training Programs on the Vocal Quality of Future Occupational Voice Users: </w:t>
      </w:r>
      <w:r>
        <w:rPr>
          <w:rFonts w:hAnsi="Arial" w:hint="default"/>
          <w:rtl w:val="0"/>
          <w:lang w:val="en-US"/>
        </w:rPr>
        <w:t>“</w:t>
      </w:r>
      <w:r>
        <w:rPr>
          <w:rFonts w:ascii="Arial"/>
          <w:rtl w:val="0"/>
          <w:lang w:val="en-US"/>
        </w:rPr>
        <w:t>Resonant Voice Training</w:t>
      </w:r>
      <w:r>
        <w:rPr>
          <w:rFonts w:hAnsi="Arial" w:hint="default"/>
          <w:rtl w:val="0"/>
          <w:lang w:val="en-US"/>
        </w:rPr>
        <w:t xml:space="preserve">” </w:t>
      </w:r>
      <w:r>
        <w:rPr>
          <w:rFonts w:ascii="Arial"/>
          <w:rtl w:val="0"/>
          <w:lang w:val="en-US"/>
        </w:rPr>
        <w:t xml:space="preserve">Versus </w:t>
      </w:r>
      <w:r>
        <w:rPr>
          <w:rFonts w:hAnsi="Arial" w:hint="default"/>
          <w:rtl w:val="0"/>
          <w:lang w:val="en-US"/>
        </w:rPr>
        <w:t>“</w:t>
      </w:r>
      <w:r>
        <w:rPr>
          <w:rFonts w:ascii="Arial"/>
          <w:rtl w:val="0"/>
          <w:lang w:val="en-US"/>
        </w:rPr>
        <w:t>Straw Phonation</w:t>
      </w:r>
      <w:r>
        <w:rPr>
          <w:rFonts w:hAnsi="Arial" w:hint="default"/>
          <w:rtl w:val="0"/>
          <w:lang w:val="en-US"/>
        </w:rPr>
        <w:t>”</w:t>
      </w:r>
      <w:r>
        <w:rPr>
          <w:rFonts w:ascii="Arial"/>
          <w:rtl w:val="0"/>
          <w:lang w:val="en-US"/>
        </w:rPr>
        <w:t xml:space="preserve">, </w:t>
      </w:r>
      <w:r>
        <w:rPr>
          <w:rFonts w:ascii="Arial"/>
          <w:i w:val="1"/>
          <w:iCs w:val="1"/>
          <w:rtl w:val="0"/>
          <w:lang w:val="en-US"/>
        </w:rPr>
        <w:t>Journal of Speech, Language and Hearing Research</w:t>
      </w:r>
      <w:r>
        <w:rPr>
          <w:rFonts w:ascii="Arial"/>
          <w:rtl w:val="0"/>
          <w:lang w:val="en-US"/>
        </w:rPr>
        <w:t>, 60(9), pp 2519-2536.</w:t>
      </w:r>
    </w:p>
    <w:p>
      <w:pPr>
        <w:pStyle w:val="Body"/>
        <w:spacing w:line="360" w:lineRule="auto"/>
        <w:rPr>
          <w:rFonts w:ascii="Arial" w:cs="Arial" w:hAnsi="Arial" w:eastAsia="Arial"/>
        </w:rPr>
      </w:pPr>
      <w:r>
        <w:rPr>
          <w:rFonts w:ascii="Arial"/>
          <w:rtl w:val="0"/>
          <w:lang w:val="en-US"/>
        </w:rPr>
        <w:t xml:space="preserve">Portillo, MP et al. (2017) </w:t>
      </w:r>
      <w:r>
        <w:rPr>
          <w:rFonts w:hAnsi="Arial" w:hint="default"/>
          <w:rtl w:val="0"/>
          <w:lang w:val="en-US"/>
        </w:rPr>
        <w:t>‘</w:t>
      </w:r>
      <w:r>
        <w:rPr>
          <w:rFonts w:ascii="Arial"/>
          <w:rtl w:val="0"/>
          <w:lang w:val="en-US"/>
        </w:rPr>
        <w:t>Comparison of Effects Produced by Physiological Versus Traditional Vocal Warm-up in Contemporary Commercial Music Singers</w:t>
      </w:r>
      <w:r>
        <w:rPr>
          <w:rFonts w:hAnsi="Arial" w:hint="default"/>
          <w:rtl w:val="0"/>
          <w:lang w:val="en-US"/>
        </w:rPr>
        <w:t>’</w:t>
      </w:r>
      <w:r>
        <w:rPr>
          <w:rFonts w:ascii="Arial"/>
          <w:rtl w:val="0"/>
          <w:lang w:val="en-US"/>
        </w:rPr>
        <w:t xml:space="preserve">, </w:t>
      </w:r>
      <w:r>
        <w:rPr>
          <w:rFonts w:ascii="Arial"/>
          <w:i w:val="1"/>
          <w:iCs w:val="1"/>
          <w:rtl w:val="0"/>
          <w:lang w:val="en-US"/>
        </w:rPr>
        <w:t xml:space="preserve">Journal of Voice, </w:t>
      </w:r>
      <w:r>
        <w:rPr>
          <w:rFonts w:ascii="Arial"/>
          <w:rtl w:val="0"/>
          <w:lang w:val="en-US"/>
        </w:rPr>
        <w:t>32(2), pp 200-208.</w:t>
      </w:r>
    </w:p>
    <w:p>
      <w:pPr>
        <w:pStyle w:val="Body"/>
        <w:spacing w:line="360" w:lineRule="auto"/>
        <w:rPr>
          <w:rFonts w:ascii="Arial" w:cs="Arial" w:hAnsi="Arial" w:eastAsia="Arial"/>
        </w:rPr>
      </w:pPr>
    </w:p>
    <w:p>
      <w:pPr>
        <w:pStyle w:val="Default"/>
        <w:bidi w:val="0"/>
        <w:spacing w:after="240" w:line="360" w:lineRule="auto"/>
        <w:ind w:left="0" w:right="0" w:firstLine="0"/>
        <w:jc w:val="left"/>
        <w:rPr>
          <w:rFonts w:ascii="Arial" w:cs="Arial" w:hAnsi="Arial" w:eastAsia="Arial"/>
          <w:rtl w:val="0"/>
        </w:rPr>
      </w:pPr>
      <w:r>
        <w:rPr>
          <w:rFonts w:ascii="Arial"/>
          <w:rtl w:val="0"/>
          <w:lang w:val="en-US"/>
        </w:rPr>
        <w:t xml:space="preserve">Ragan, R and Kapsner-Smith, M. (2019) </w:t>
      </w:r>
      <w:r>
        <w:rPr>
          <w:rFonts w:hAnsi="Arial" w:hint="default"/>
          <w:rtl w:val="0"/>
          <w:lang w:val="en-US"/>
        </w:rPr>
        <w:t>‘</w:t>
      </w:r>
      <w:r>
        <w:rPr>
          <w:rFonts w:ascii="Arial"/>
          <w:rtl w:val="0"/>
          <w:lang w:val="en-US"/>
        </w:rPr>
        <w:t>Vehicluar Vocalising to Start Your Day</w:t>
      </w:r>
      <w:r>
        <w:rPr>
          <w:rFonts w:hAnsi="Arial" w:hint="default"/>
          <w:rtl w:val="0"/>
          <w:lang w:val="en-US"/>
        </w:rPr>
        <w:t xml:space="preserve">’ </w:t>
      </w:r>
      <w:r>
        <w:rPr>
          <w:rFonts w:ascii="Arial"/>
          <w:i w:val="1"/>
          <w:iCs w:val="1"/>
          <w:rtl w:val="0"/>
          <w:lang w:val="en-US"/>
        </w:rPr>
        <w:t xml:space="preserve">Journal of Singing. </w:t>
      </w:r>
      <w:r>
        <w:rPr>
          <w:rFonts w:ascii="Arial"/>
          <w:rtl w:val="0"/>
          <w:lang w:val="en-US"/>
        </w:rPr>
        <w:t xml:space="preserve"> 76(2), pp 165-170.</w:t>
      </w:r>
    </w:p>
    <w:p>
      <w:pPr>
        <w:pStyle w:val="Default"/>
        <w:bidi w:val="0"/>
        <w:spacing w:after="240" w:line="360" w:lineRule="auto"/>
        <w:ind w:left="0" w:right="0" w:firstLine="0"/>
        <w:jc w:val="left"/>
        <w:rPr>
          <w:rFonts w:ascii="Arial" w:cs="Arial" w:hAnsi="Arial" w:eastAsia="Arial"/>
          <w:rtl w:val="0"/>
        </w:rPr>
      </w:pPr>
      <w:r>
        <w:rPr>
          <w:rFonts w:ascii="Arial"/>
          <w:rtl w:val="0"/>
          <w:lang w:val="en-US"/>
        </w:rPr>
        <w:t xml:space="preserve">Rosenberg, M. (2014) </w:t>
      </w:r>
      <w:r>
        <w:rPr>
          <w:rFonts w:hAnsi="Arial" w:hint="default"/>
          <w:rtl w:val="0"/>
          <w:lang w:val="en-US"/>
        </w:rPr>
        <w:t>‘</w:t>
      </w:r>
      <w:r>
        <w:rPr>
          <w:rFonts w:ascii="Arial"/>
          <w:rtl w:val="0"/>
          <w:lang w:val="en-US"/>
        </w:rPr>
        <w:t>Using Semi-occluded Vocal Tract Exercises in Voice Therapy:The Clinician</w:t>
      </w:r>
      <w:r>
        <w:rPr>
          <w:rFonts w:hAnsi="Arial" w:hint="default"/>
          <w:rtl w:val="0"/>
          <w:lang w:val="en-US"/>
        </w:rPr>
        <w:t>’</w:t>
      </w:r>
      <w:r>
        <w:rPr>
          <w:rFonts w:ascii="Arial"/>
          <w:rtl w:val="0"/>
          <w:lang w:val="en-US"/>
        </w:rPr>
        <w:t>s Primer</w:t>
      </w:r>
      <w:r>
        <w:rPr>
          <w:rFonts w:hAnsi="Arial" w:hint="default"/>
          <w:rtl w:val="0"/>
          <w:lang w:val="en-US"/>
        </w:rPr>
        <w:t>’</w:t>
      </w:r>
      <w:r>
        <w:rPr>
          <w:rFonts w:ascii="Arial"/>
          <w:rtl w:val="0"/>
          <w:lang w:val="en-US"/>
        </w:rPr>
        <w:t xml:space="preserve">, </w:t>
      </w:r>
      <w:r>
        <w:rPr>
          <w:rFonts w:ascii="Arial"/>
          <w:i w:val="1"/>
          <w:iCs w:val="1"/>
          <w:rtl w:val="0"/>
          <w:lang w:val="en-US"/>
        </w:rPr>
        <w:t>Perspectives on Voice and Voice Disorders</w:t>
      </w:r>
      <w:r>
        <w:rPr>
          <w:rFonts w:ascii="Arial"/>
          <w:rtl w:val="0"/>
          <w:lang w:val="en-US"/>
        </w:rPr>
        <w:t>. 24(2), pp 71-79.</w:t>
      </w:r>
    </w:p>
    <w:p>
      <w:pPr>
        <w:pStyle w:val="Default"/>
        <w:bidi w:val="0"/>
        <w:spacing w:after="240" w:line="360" w:lineRule="auto"/>
        <w:ind w:left="0" w:right="0" w:firstLine="0"/>
        <w:jc w:val="left"/>
        <w:rPr>
          <w:rFonts w:ascii="Arial" w:cs="Arial" w:hAnsi="Arial" w:eastAsia="Arial"/>
          <w:rtl w:val="0"/>
        </w:rPr>
      </w:pPr>
      <w:r>
        <w:rPr>
          <w:rFonts w:ascii="Arial"/>
          <w:rtl w:val="0"/>
          <w:lang w:val="en-US"/>
        </w:rPr>
        <w:t xml:space="preserve">Sandage, MJ and Hoch, M (2018) </w:t>
      </w:r>
      <w:r>
        <w:rPr>
          <w:rFonts w:hAnsi="Arial" w:hint="default"/>
          <w:rtl w:val="0"/>
          <w:lang w:val="en-US"/>
        </w:rPr>
        <w:t>‘</w:t>
      </w:r>
      <w:r>
        <w:rPr>
          <w:rFonts w:ascii="Arial"/>
          <w:rtl w:val="0"/>
          <w:lang w:val="en-US"/>
        </w:rPr>
        <w:t>Exercise Physiology:Perspective for Vocal Training</w:t>
      </w:r>
      <w:r>
        <w:rPr>
          <w:rFonts w:hAnsi="Arial" w:hint="default"/>
          <w:rtl w:val="0"/>
          <w:lang w:val="en-US"/>
        </w:rPr>
        <w:t xml:space="preserve">’ </w:t>
      </w:r>
      <w:r>
        <w:rPr>
          <w:rFonts w:ascii="Arial"/>
          <w:i w:val="1"/>
          <w:iCs w:val="1"/>
          <w:rtl w:val="0"/>
          <w:lang w:val="en-US"/>
        </w:rPr>
        <w:t>Journal of Singing</w:t>
      </w:r>
      <w:r>
        <w:rPr>
          <w:rFonts w:ascii="Arial"/>
          <w:rtl w:val="0"/>
          <w:lang w:val="en-US"/>
        </w:rPr>
        <w:t xml:space="preserve">. 74(4), pp.419-425. </w:t>
      </w:r>
    </w:p>
    <w:p>
      <w:pPr>
        <w:pStyle w:val="Default"/>
        <w:bidi w:val="0"/>
        <w:spacing w:after="240" w:line="360" w:lineRule="auto"/>
        <w:ind w:left="0" w:right="0" w:firstLine="0"/>
        <w:jc w:val="left"/>
        <w:rPr>
          <w:rFonts w:ascii="Arial" w:cs="Arial" w:hAnsi="Arial" w:eastAsia="Arial"/>
          <w:rtl w:val="0"/>
        </w:rPr>
      </w:pPr>
      <w:r>
        <w:rPr>
          <w:rFonts w:ascii="Arial"/>
          <w:rtl w:val="0"/>
          <w:lang w:val="de-DE"/>
        </w:rPr>
        <w:t>Sch</w:t>
      </w:r>
      <w:r>
        <w:rPr>
          <w:rFonts w:hAnsi="Arial" w:hint="default"/>
          <w:rtl w:val="0"/>
          <w:lang w:val="sv-SE"/>
        </w:rPr>
        <w:t>ö</w:t>
      </w:r>
      <w:r>
        <w:rPr>
          <w:rFonts w:ascii="Arial"/>
          <w:rtl w:val="0"/>
          <w:lang w:val="en-US"/>
        </w:rPr>
        <w:t xml:space="preserve">n, D. (1983) The Reflective Practitioner: How Professionals Think in Action, London, UK, Basic Books. </w:t>
      </w:r>
    </w:p>
    <w:p>
      <w:pPr>
        <w:pStyle w:val="Default"/>
        <w:bidi w:val="0"/>
        <w:spacing w:after="240" w:line="360" w:lineRule="auto"/>
        <w:ind w:left="0" w:right="0" w:firstLine="0"/>
        <w:jc w:val="left"/>
        <w:rPr>
          <w:rFonts w:ascii="Arial" w:cs="Arial" w:hAnsi="Arial" w:eastAsia="Arial"/>
          <w:rtl w:val="0"/>
        </w:rPr>
      </w:pPr>
      <w:r>
        <w:rPr>
          <w:rFonts w:ascii="Arial"/>
          <w:rtl w:val="0"/>
          <w:lang w:val="en-US"/>
        </w:rPr>
        <w:t xml:space="preserve">Shear, P (2007) </w:t>
      </w:r>
      <w:r>
        <w:rPr>
          <w:rFonts w:hAnsi="Arial" w:hint="default"/>
          <w:rtl w:val="0"/>
          <w:lang w:val="en-US"/>
        </w:rPr>
        <w:t>‘</w:t>
      </w:r>
      <w:r>
        <w:rPr>
          <w:rFonts w:ascii="Arial"/>
          <w:rtl w:val="0"/>
          <w:lang w:val="en-US"/>
        </w:rPr>
        <w:t>Sing With Power, Range, and Control</w:t>
      </w:r>
      <w:r>
        <w:rPr>
          <w:rFonts w:hAnsi="Arial" w:hint="default"/>
          <w:rtl w:val="0"/>
          <w:lang w:val="en-US"/>
        </w:rPr>
        <w:t>’</w:t>
      </w:r>
      <w:r>
        <w:rPr>
          <w:rFonts w:ascii="Arial"/>
          <w:rtl w:val="0"/>
          <w:lang w:val="en-US"/>
        </w:rPr>
        <w:t xml:space="preserve">, </w:t>
      </w:r>
      <w:r>
        <w:rPr>
          <w:rFonts w:ascii="Arial"/>
          <w:i w:val="1"/>
          <w:iCs w:val="1"/>
          <w:rtl w:val="0"/>
          <w:lang w:val="en-US"/>
        </w:rPr>
        <w:t>Canadian Musician</w:t>
      </w:r>
      <w:r>
        <w:rPr>
          <w:rFonts w:ascii="Arial"/>
          <w:rtl w:val="0"/>
          <w:lang w:val="en-US"/>
        </w:rPr>
        <w:t>, 29(3) p.32.</w:t>
      </w:r>
    </w:p>
    <w:p>
      <w:pPr>
        <w:pStyle w:val="Default"/>
        <w:bidi w:val="0"/>
        <w:spacing w:after="240" w:line="360" w:lineRule="auto"/>
        <w:ind w:left="0" w:right="0" w:firstLine="0"/>
        <w:jc w:val="left"/>
        <w:rPr>
          <w:rFonts w:ascii="Arial" w:cs="Arial" w:hAnsi="Arial" w:eastAsia="Arial"/>
          <w:rtl w:val="0"/>
        </w:rPr>
      </w:pPr>
      <w:r>
        <w:rPr>
          <w:rFonts w:ascii="Arial"/>
          <w:rtl w:val="0"/>
          <w:lang w:val="en-US"/>
        </w:rPr>
        <w:t xml:space="preserve">Simberg, S and Lane, A. (2007) </w:t>
      </w:r>
      <w:r>
        <w:rPr>
          <w:rFonts w:hAnsi="Arial" w:hint="default"/>
          <w:rtl w:val="0"/>
          <w:lang w:val="en-US"/>
        </w:rPr>
        <w:t>‘</w:t>
      </w:r>
      <w:r>
        <w:rPr>
          <w:rFonts w:ascii="Arial"/>
          <w:rtl w:val="0"/>
          <w:lang w:val="en-US"/>
        </w:rPr>
        <w:t>The Resonance Tube Method in Voice Therapy: Description and Practical Implications</w:t>
      </w:r>
      <w:r>
        <w:rPr>
          <w:rFonts w:hAnsi="Arial" w:hint="default"/>
          <w:rtl w:val="0"/>
          <w:lang w:val="en-US"/>
        </w:rPr>
        <w:t xml:space="preserve">’ </w:t>
      </w:r>
      <w:r>
        <w:rPr>
          <w:rFonts w:ascii="Arial"/>
          <w:i w:val="1"/>
          <w:iCs w:val="1"/>
          <w:rtl w:val="0"/>
          <w:lang w:val="en-US"/>
        </w:rPr>
        <w:t xml:space="preserve">Logopedics Phoniatrics Vocology. </w:t>
      </w:r>
      <w:r>
        <w:rPr>
          <w:rFonts w:ascii="Arial"/>
          <w:rtl w:val="0"/>
          <w:lang w:val="en-US"/>
        </w:rPr>
        <w:t>32(4), pp165-170</w:t>
      </w:r>
    </w:p>
    <w:p>
      <w:pPr>
        <w:pStyle w:val="Body"/>
        <w:spacing w:line="360" w:lineRule="auto"/>
        <w:rPr>
          <w:rFonts w:ascii="Arial" w:cs="Arial" w:hAnsi="Arial" w:eastAsia="Arial"/>
          <w:i w:val="1"/>
          <w:iCs w:val="1"/>
        </w:rPr>
      </w:pPr>
      <w:r>
        <w:rPr>
          <w:rFonts w:ascii="Arial"/>
          <w:rtl w:val="0"/>
          <w:lang w:val="en-US"/>
        </w:rPr>
        <w:t xml:space="preserve">Smith, SL and Titze, IR. (2017) </w:t>
      </w:r>
      <w:r>
        <w:rPr>
          <w:rFonts w:hAnsi="Arial" w:hint="default"/>
          <w:i w:val="1"/>
          <w:iCs w:val="1"/>
          <w:rtl w:val="0"/>
          <w:lang w:val="en-US"/>
        </w:rPr>
        <w:t>‘</w:t>
      </w:r>
      <w:r>
        <w:rPr>
          <w:rFonts w:ascii="Arial"/>
          <w:rtl w:val="0"/>
          <w:lang w:val="en-US"/>
        </w:rPr>
        <w:t>Characterisation of Flow-Resistant Tubes Used For Semi-Occluded Vocal Tract Voice Training and Therapy</w:t>
      </w:r>
      <w:r>
        <w:rPr>
          <w:rFonts w:hAnsi="Arial" w:hint="default"/>
          <w:i w:val="1"/>
          <w:iCs w:val="1"/>
          <w:rtl w:val="0"/>
          <w:lang w:val="en-US"/>
        </w:rPr>
        <w:t>’</w:t>
      </w:r>
      <w:r>
        <w:rPr>
          <w:rFonts w:ascii="Arial"/>
          <w:i w:val="1"/>
          <w:iCs w:val="1"/>
          <w:rtl w:val="0"/>
          <w:lang w:val="en-US"/>
        </w:rPr>
        <w:t xml:space="preserve">, Journal of Voice, 31(1), pp 113.e1-113.e8. </w:t>
      </w:r>
    </w:p>
    <w:p>
      <w:pPr>
        <w:pStyle w:val="Body"/>
        <w:spacing w:line="360" w:lineRule="auto"/>
        <w:rPr>
          <w:rFonts w:ascii="Arial" w:cs="Arial" w:hAnsi="Arial" w:eastAsia="Arial"/>
          <w:i w:val="1"/>
          <w:iCs w:val="1"/>
        </w:rPr>
      </w:pPr>
    </w:p>
    <w:p>
      <w:pPr>
        <w:pStyle w:val="Body"/>
        <w:spacing w:line="360" w:lineRule="auto"/>
        <w:rPr>
          <w:rFonts w:ascii="Arial" w:cs="Arial" w:hAnsi="Arial" w:eastAsia="Arial"/>
        </w:rPr>
      </w:pPr>
      <w:r>
        <w:rPr>
          <w:rFonts w:ascii="Arial"/>
          <w:rtl w:val="0"/>
          <w:lang w:val="en-US"/>
        </w:rPr>
        <w:t xml:space="preserve">Smithrim, K. (2003) </w:t>
      </w:r>
      <w:r>
        <w:rPr>
          <w:rFonts w:hAnsi="Arial" w:hint="default"/>
          <w:rtl w:val="0"/>
          <w:lang w:val="en-US"/>
        </w:rPr>
        <w:t>‘</w:t>
      </w:r>
      <w:r>
        <w:rPr>
          <w:rFonts w:ascii="Arial"/>
          <w:rtl w:val="0"/>
          <w:lang w:val="en-US"/>
        </w:rPr>
        <w:t>Singing Lessons: A Hidden Pedagogy</w:t>
      </w:r>
      <w:r>
        <w:rPr>
          <w:rFonts w:hAnsi="Arial" w:hint="default"/>
          <w:rtl w:val="0"/>
          <w:lang w:val="en-US"/>
        </w:rPr>
        <w:t>’</w:t>
      </w:r>
      <w:r>
        <w:rPr>
          <w:rFonts w:ascii="Arial"/>
          <w:rtl w:val="0"/>
          <w:lang w:val="en-US"/>
        </w:rPr>
        <w:t xml:space="preserve">, </w:t>
      </w:r>
      <w:r>
        <w:rPr>
          <w:rFonts w:ascii="Arial"/>
          <w:i w:val="1"/>
          <w:iCs w:val="1"/>
          <w:rtl w:val="0"/>
          <w:lang w:val="en-US"/>
        </w:rPr>
        <w:t xml:space="preserve">Journal of the Canadian Association for Curriculum Studies, </w:t>
      </w:r>
      <w:r>
        <w:rPr>
          <w:rFonts w:ascii="Arial"/>
          <w:rtl w:val="0"/>
          <w:lang w:val="en-US"/>
        </w:rPr>
        <w:t>pp 53-62.</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Steinhauer, KM and McDonald Klimek M. (2019),</w:t>
      </w:r>
      <w:r>
        <w:rPr>
          <w:rFonts w:hAnsi="Arial" w:hint="default"/>
          <w:rtl w:val="0"/>
          <w:lang w:val="en-US"/>
        </w:rPr>
        <w:t>’</w:t>
      </w:r>
      <w:r>
        <w:rPr>
          <w:rFonts w:ascii="Arial"/>
          <w:rtl w:val="0"/>
          <w:lang w:val="en-US"/>
        </w:rPr>
        <w:t>Vocal Traditions: Estill Voice Training</w:t>
      </w:r>
      <w:r>
        <w:rPr>
          <w:rFonts w:hAnsi="Arial" w:hint="default"/>
          <w:rtl w:val="0"/>
          <w:lang w:val="en-US"/>
        </w:rPr>
        <w:t>’</w:t>
      </w:r>
      <w:r>
        <w:rPr>
          <w:rFonts w:ascii="Arial"/>
          <w:rtl w:val="0"/>
          <w:lang w:val="en-US"/>
        </w:rPr>
        <w:t xml:space="preserve">, </w:t>
      </w:r>
      <w:r>
        <w:rPr>
          <w:rFonts w:ascii="Arial"/>
          <w:i w:val="1"/>
          <w:iCs w:val="1"/>
          <w:rtl w:val="0"/>
          <w:lang w:val="en-US"/>
        </w:rPr>
        <w:t>Voice and Speech Review,</w:t>
      </w:r>
      <w:r>
        <w:rPr>
          <w:rFonts w:ascii="Arial"/>
          <w:rtl w:val="0"/>
          <w:lang w:val="en-US"/>
        </w:rPr>
        <w:t xml:space="preserve"> 13(3) pp 354-359.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 xml:space="preserve">Tegan, S. (2021) </w:t>
      </w:r>
      <w:r>
        <w:rPr>
          <w:rFonts w:hAnsi="Arial" w:hint="default"/>
          <w:rtl w:val="0"/>
          <w:lang w:val="en-US"/>
        </w:rPr>
        <w:t>‘</w:t>
      </w:r>
      <w:r>
        <w:rPr>
          <w:rFonts w:ascii="Arial"/>
          <w:rtl w:val="0"/>
          <w:lang w:val="en-US"/>
        </w:rPr>
        <w:t xml:space="preserve">Jeanette LoVetri - A </w:t>
      </w:r>
      <w:r>
        <w:rPr>
          <w:rFonts w:hAnsi="Arial" w:hint="default"/>
          <w:rtl w:val="0"/>
          <w:lang w:val="en-US"/>
        </w:rPr>
        <w:t>‘</w:t>
      </w:r>
      <w:r>
        <w:rPr>
          <w:rFonts w:ascii="Arial"/>
          <w:rtl w:val="0"/>
          <w:lang w:val="en-US"/>
        </w:rPr>
        <w:t>Pedagoddess</w:t>
      </w:r>
      <w:r>
        <w:rPr>
          <w:rFonts w:hAnsi="Arial" w:hint="default"/>
          <w:rtl w:val="0"/>
          <w:lang w:val="en-US"/>
        </w:rPr>
        <w:t>’ ‘</w:t>
      </w:r>
      <w:hyperlink r:id="rId5" w:anchor=":~:text=The%20commonly%2Dused%20term%20CCM,mediums%20such%20as%20research%20journals" w:history="1">
        <w:r>
          <w:rPr>
            <w:rStyle w:val="Hyperlink.0"/>
            <w:rFonts w:ascii="Arial"/>
            <w:rtl w:val="0"/>
            <w:lang w:val="en-US"/>
          </w:rPr>
          <w:t>https://voicestudycentre.com/jeannette-lovetri-a-pedagoddess/#:~:text=The%20commonly%2Dused%20term%20CCM,mediums%20such%20as%20research%20journals</w:t>
        </w:r>
      </w:hyperlink>
      <w:r>
        <w:rPr>
          <w:rFonts w:ascii="Arial"/>
          <w:rtl w:val="0"/>
        </w:rPr>
        <w:t>.</w:t>
      </w:r>
      <w:r>
        <w:rPr>
          <w:rFonts w:ascii="Arial"/>
          <w:rtl w:val="0"/>
          <w:lang w:val="en-US"/>
        </w:rPr>
        <w:t xml:space="preserve"> [Accessed: 14 January 2023]</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rtl w:val="0"/>
          <w:lang w:val="en-US"/>
        </w:rPr>
        <w:t xml:space="preserve">Titze, I. (2013) </w:t>
      </w:r>
      <w:r>
        <w:rPr>
          <w:rFonts w:hAnsi="Arial" w:hint="default"/>
          <w:rtl w:val="0"/>
          <w:lang w:val="en-US"/>
        </w:rPr>
        <w:t>‘</w:t>
      </w:r>
      <w:r>
        <w:rPr>
          <w:rFonts w:ascii="Arial"/>
          <w:rtl w:val="0"/>
          <w:lang w:val="en-US"/>
        </w:rPr>
        <w:t>One More Small Step in Solving the Mystery of the Benefits of Semi-Occluded Vocal Tract Exercises</w:t>
      </w:r>
      <w:r>
        <w:rPr>
          <w:rFonts w:hAnsi="Arial" w:hint="default"/>
          <w:rtl w:val="0"/>
          <w:lang w:val="en-US"/>
        </w:rPr>
        <w:t>’</w:t>
      </w:r>
      <w:r>
        <w:rPr>
          <w:rFonts w:ascii="Arial"/>
          <w:rtl w:val="0"/>
          <w:lang w:val="en-US"/>
        </w:rPr>
        <w:t xml:space="preserve">, </w:t>
      </w:r>
      <w:r>
        <w:rPr>
          <w:rFonts w:ascii="Arial"/>
          <w:i w:val="1"/>
          <w:iCs w:val="1"/>
          <w:rtl w:val="0"/>
          <w:lang w:val="en-US"/>
        </w:rPr>
        <w:t>Journal of Singing</w:t>
      </w:r>
      <w:r>
        <w:rPr>
          <w:rFonts w:ascii="Arial"/>
          <w:rtl w:val="0"/>
          <w:lang w:val="en-US"/>
        </w:rPr>
        <w:t>, 69(3), pp 305-306.</w:t>
      </w:r>
    </w:p>
    <w:p>
      <w:pPr>
        <w:pStyle w:val="Body"/>
        <w:spacing w:line="360" w:lineRule="auto"/>
        <w:rPr>
          <w:rFonts w:ascii="Arial" w:cs="Arial" w:hAnsi="Arial" w:eastAsia="Arial"/>
        </w:rPr>
      </w:pPr>
    </w:p>
    <w:p>
      <w:pPr>
        <w:pStyle w:val="Body"/>
        <w:spacing w:line="360" w:lineRule="auto"/>
        <w:rPr>
          <w:rFonts w:ascii="Arial" w:cs="Arial" w:hAnsi="Arial" w:eastAsia="Arial"/>
          <w:i w:val="1"/>
          <w:iCs w:val="1"/>
        </w:rPr>
      </w:pPr>
      <w:r>
        <w:rPr>
          <w:rFonts w:ascii="Arial"/>
          <w:rtl w:val="0"/>
          <w:lang w:val="en-US"/>
        </w:rPr>
        <w:t xml:space="preserve">Titze, I. (2018) </w:t>
      </w:r>
      <w:r>
        <w:rPr>
          <w:rFonts w:hAnsi="Arial" w:hint="default"/>
          <w:rtl w:val="0"/>
          <w:lang w:val="en-US"/>
        </w:rPr>
        <w:t>‘</w:t>
      </w:r>
      <w:r>
        <w:rPr>
          <w:rFonts w:ascii="Arial"/>
          <w:rtl w:val="0"/>
          <w:lang w:val="en-US"/>
        </w:rPr>
        <w:t>Major Benefits of Semi-Occluded Vocal Exercises</w:t>
      </w:r>
      <w:r>
        <w:rPr>
          <w:rFonts w:hAnsi="Arial" w:hint="default"/>
          <w:rtl w:val="0"/>
          <w:lang w:val="en-US"/>
        </w:rPr>
        <w:t>’</w:t>
      </w:r>
      <w:r>
        <w:rPr>
          <w:rFonts w:ascii="Arial"/>
          <w:rtl w:val="0"/>
          <w:lang w:val="en-US"/>
        </w:rPr>
        <w:t xml:space="preserve">, </w:t>
      </w:r>
      <w:r>
        <w:rPr>
          <w:rFonts w:ascii="Arial"/>
          <w:i w:val="1"/>
          <w:iCs w:val="1"/>
          <w:rtl w:val="0"/>
          <w:lang w:val="en-US"/>
        </w:rPr>
        <w:t>Journal of Singing, 74(3), pp 311-312.</w:t>
      </w:r>
    </w:p>
    <w:p>
      <w:pPr>
        <w:pStyle w:val="Body"/>
        <w:spacing w:line="360" w:lineRule="auto"/>
        <w:rPr>
          <w:rFonts w:ascii="Arial" w:cs="Arial" w:hAnsi="Arial" w:eastAsia="Arial"/>
        </w:rPr>
      </w:pPr>
    </w:p>
    <w:p>
      <w:pPr>
        <w:pStyle w:val="Default"/>
        <w:bidi w:val="0"/>
        <w:spacing w:after="240" w:line="360" w:lineRule="auto"/>
        <w:ind w:left="0" w:right="0" w:firstLine="0"/>
        <w:jc w:val="left"/>
        <w:rPr>
          <w:rFonts w:ascii="Arial" w:cs="Arial" w:hAnsi="Arial" w:eastAsia="Arial"/>
          <w:rtl w:val="0"/>
        </w:rPr>
      </w:pPr>
      <w:r>
        <w:rPr>
          <w:rFonts w:ascii="Arial"/>
          <w:rtl w:val="0"/>
          <w:lang w:val="en-US"/>
        </w:rPr>
        <w:t xml:space="preserve">Wilson, LC. (2021) </w:t>
      </w:r>
      <w:r>
        <w:rPr>
          <w:rFonts w:hAnsi="Arial" w:hint="default"/>
          <w:rtl w:val="0"/>
          <w:lang w:val="en-US"/>
        </w:rPr>
        <w:t>‘</w:t>
      </w:r>
      <w:r>
        <w:rPr>
          <w:rFonts w:ascii="Arial"/>
          <w:rtl w:val="0"/>
          <w:lang w:val="en-US"/>
        </w:rPr>
        <w:t>Bel Canto to Punk and Back: Lessons For the Vocal Cross Training Singer and Teacher</w:t>
      </w:r>
      <w:r>
        <w:rPr>
          <w:rFonts w:hAnsi="Arial" w:hint="default"/>
          <w:rtl w:val="0"/>
          <w:lang w:val="en-US"/>
        </w:rPr>
        <w:t>’</w:t>
      </w:r>
      <w:r>
        <w:rPr>
          <w:rFonts w:ascii="Arial"/>
          <w:rtl w:val="0"/>
          <w:lang w:val="en-US"/>
        </w:rPr>
        <w:t xml:space="preserve">, </w:t>
      </w:r>
      <w:r>
        <w:rPr>
          <w:rFonts w:ascii="Arial"/>
          <w:i w:val="1"/>
          <w:iCs w:val="1"/>
          <w:rtl w:val="0"/>
          <w:lang w:val="en-US"/>
        </w:rPr>
        <w:t>Voice and Speech Review,</w:t>
      </w:r>
      <w:r>
        <w:rPr>
          <w:rFonts w:ascii="Arial"/>
          <w:rtl w:val="0"/>
          <w:lang w:val="en-US"/>
        </w:rPr>
        <w:t xml:space="preserve"> 15(3), pp 330-341.</w:t>
      </w:r>
    </w:p>
    <w:p>
      <w:pPr>
        <w:pStyle w:val="Default"/>
        <w:bidi w:val="0"/>
        <w:spacing w:after="240" w:line="360" w:lineRule="auto"/>
        <w:ind w:left="0" w:right="0" w:firstLine="0"/>
        <w:jc w:val="left"/>
        <w:rPr>
          <w:rFonts w:ascii="Arial" w:cs="Arial" w:hAnsi="Arial" w:eastAsia="Arial"/>
          <w:rtl w:val="0"/>
        </w:rPr>
      </w:pPr>
      <w:r>
        <w:rPr>
          <w:rFonts w:ascii="Arial"/>
          <w:rtl w:val="0"/>
          <w:lang w:val="en-US"/>
        </w:rPr>
        <w:t xml:space="preserve">Yoshida, K et al. (2014) </w:t>
      </w:r>
      <w:r>
        <w:rPr>
          <w:rFonts w:hAnsi="Arial" w:hint="default"/>
          <w:rtl w:val="0"/>
          <w:lang w:val="en-US"/>
        </w:rPr>
        <w:t>‘</w:t>
      </w:r>
      <w:r>
        <w:rPr>
          <w:rFonts w:ascii="Arial"/>
          <w:rtl w:val="0"/>
          <w:lang w:val="en-US"/>
        </w:rPr>
        <w:t>Brain Activity During The Flow Experience: A Functional Near-Infrared Spectroscopy Study</w:t>
      </w:r>
      <w:r>
        <w:rPr>
          <w:rFonts w:hAnsi="Arial" w:hint="default"/>
          <w:rtl w:val="0"/>
          <w:lang w:val="en-US"/>
        </w:rPr>
        <w:t>’</w:t>
      </w:r>
      <w:r>
        <w:rPr>
          <w:rFonts w:ascii="Arial"/>
          <w:rtl w:val="0"/>
          <w:lang w:val="en-US"/>
        </w:rPr>
        <w:t xml:space="preserve">, </w:t>
      </w:r>
      <w:r>
        <w:rPr>
          <w:rFonts w:ascii="Arial"/>
          <w:i w:val="1"/>
          <w:iCs w:val="1"/>
          <w:rtl w:val="0"/>
          <w:lang w:val="en-US"/>
        </w:rPr>
        <w:t>Neuroscience Letters</w:t>
      </w:r>
      <w:r>
        <w:rPr>
          <w:rFonts w:ascii="Arial"/>
          <w:rtl w:val="0"/>
          <w:lang w:val="en-US"/>
        </w:rPr>
        <w:t>, 573, pp 30-34.</w:t>
      </w:r>
    </w:p>
    <w:p>
      <w:pPr>
        <w:pStyle w:val="Table Style 2"/>
        <w:spacing w:line="360" w:lineRule="auto"/>
        <w:rPr>
          <w:rFonts w:ascii="Arial" w:cs="Arial" w:hAnsi="Arial" w:eastAsia="Arial"/>
          <w:b w:val="1"/>
          <w:bCs w:val="1"/>
          <w:sz w:val="22"/>
          <w:szCs w:val="22"/>
        </w:rPr>
      </w:pPr>
    </w:p>
    <w:p>
      <w:pPr>
        <w:pStyle w:val="Table Style 2"/>
        <w:spacing w:line="360" w:lineRule="auto"/>
        <w:rPr>
          <w:rFonts w:ascii="Arial" w:cs="Arial" w:hAnsi="Arial" w:eastAsia="Arial"/>
          <w:sz w:val="22"/>
          <w:szCs w:val="22"/>
        </w:rPr>
      </w:pPr>
    </w:p>
    <w:p>
      <w:pPr>
        <w:pStyle w:val="Table Style 2"/>
        <w:spacing w:line="360" w:lineRule="auto"/>
        <w:rPr>
          <w:rFonts w:ascii="Arial" w:cs="Arial" w:hAnsi="Arial" w:eastAsia="Arial"/>
          <w:b w:val="1"/>
          <w:bCs w:val="1"/>
          <w:sz w:val="22"/>
          <w:szCs w:val="22"/>
        </w:rPr>
      </w:pPr>
    </w:p>
    <w:p>
      <w:pPr>
        <w:pStyle w:val="Table Style 2"/>
        <w:spacing w:line="360" w:lineRule="auto"/>
        <w:rPr>
          <w:rFonts w:ascii="Arial" w:cs="Arial" w:hAnsi="Arial" w:eastAsia="Arial"/>
          <w:b w:val="1"/>
          <w:bCs w:val="1"/>
          <w:sz w:val="22"/>
          <w:szCs w:val="22"/>
        </w:rPr>
      </w:pPr>
    </w:p>
    <w:p>
      <w:pPr>
        <w:pStyle w:val="Table Style 2"/>
        <w:spacing w:line="360" w:lineRule="auto"/>
      </w:pPr>
      <w:r>
        <w:rPr>
          <w:rFonts w:ascii="Arial" w:cs="Arial" w:hAnsi="Arial" w:eastAsia="Arial"/>
          <w:b w:val="1"/>
          <w:bCs w:val="1"/>
          <w:sz w:val="22"/>
          <w:szCs w:val="22"/>
        </w:rPr>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tab/>
    </w:r>
    <w:r>
      <w:rPr/>
      <w:fldChar w:fldCharType="begin" w:fldLock="0"/>
    </w:r>
    <w:r>
      <w:t xml:space="preserve"> PAGE </w:t>
    </w:r>
    <w:r>
      <w:rPr/>
      <w:fldChar w:fldCharType="separate" w:fldLock="0"/>
    </w:r>
    <w:r>
      <w:t>13</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0"/>
      <w:szCs w:val="20"/>
      <w:u w:val="none"/>
      <w:vertAlign w:val="baseline"/>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yperlink" Target="https://www.lifecoach-directory.org.uk/memberarticles/what-to-do-when-you-hit-a-brick-wall" TargetMode="External"/><Relationship Id="rId5" Type="http://schemas.openxmlformats.org/officeDocument/2006/relationships/hyperlink" Target="https://voicestudycentre.com/jeannette-lovetri-a-pedagoddess/" TargetMode="Externa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