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AE2110" w14:textId="652AFCA7" w:rsidR="00890BAD" w:rsidRPr="0055308E" w:rsidRDefault="00890BAD" w:rsidP="00890BAD">
      <w:pPr>
        <w:spacing w:before="120" w:after="120"/>
        <w:jc w:val="center"/>
        <w:rPr>
          <w:rFonts w:asciiTheme="minorHAnsi" w:hAnsiTheme="minorHAnsi" w:cstheme="minorHAnsi"/>
          <w:sz w:val="24"/>
          <w:szCs w:val="24"/>
          <w:u w:val="single"/>
        </w:rPr>
      </w:pPr>
      <w:r w:rsidRPr="0055308E">
        <w:rPr>
          <w:rFonts w:asciiTheme="minorHAnsi" w:hAnsiTheme="minorHAnsi" w:cstheme="minorHAnsi"/>
          <w:sz w:val="24"/>
          <w:szCs w:val="24"/>
          <w:u w:val="single"/>
        </w:rPr>
        <w:t xml:space="preserve">Housing Development. </w:t>
      </w:r>
    </w:p>
    <w:p w14:paraId="1AC8D41F" w14:textId="10AD588E" w:rsidR="007D51DC" w:rsidRPr="0055308E" w:rsidRDefault="00890BAD" w:rsidP="00890BAD">
      <w:pPr>
        <w:jc w:val="center"/>
        <w:rPr>
          <w:rFonts w:asciiTheme="minorHAnsi" w:hAnsiTheme="minorHAnsi" w:cstheme="minorHAnsi"/>
          <w:sz w:val="24"/>
          <w:szCs w:val="24"/>
          <w:u w:val="single"/>
        </w:rPr>
      </w:pPr>
      <w:r w:rsidRPr="0055308E">
        <w:rPr>
          <w:rFonts w:asciiTheme="minorHAnsi" w:hAnsiTheme="minorHAnsi" w:cstheme="minorHAnsi"/>
          <w:sz w:val="24"/>
          <w:szCs w:val="24"/>
          <w:u w:val="single"/>
        </w:rPr>
        <w:t>Cost Studies of Buildings.</w:t>
      </w:r>
    </w:p>
    <w:p w14:paraId="4C1CE55A" w14:textId="3D2B6DEE" w:rsidR="00890BAD" w:rsidRPr="0055308E" w:rsidRDefault="00890BAD" w:rsidP="00890BAD">
      <w:pPr>
        <w:jc w:val="center"/>
        <w:rPr>
          <w:rFonts w:asciiTheme="minorHAnsi" w:hAnsiTheme="minorHAnsi" w:cstheme="minorHAnsi"/>
          <w:sz w:val="24"/>
          <w:szCs w:val="24"/>
          <w:u w:val="single"/>
        </w:rPr>
      </w:pPr>
      <w:r w:rsidRPr="0055308E">
        <w:rPr>
          <w:rFonts w:asciiTheme="minorHAnsi" w:hAnsiTheme="minorHAnsi" w:cstheme="minorHAnsi"/>
          <w:sz w:val="24"/>
          <w:szCs w:val="24"/>
          <w:u w:val="single"/>
        </w:rPr>
        <w:t>Assignment 1.</w:t>
      </w:r>
    </w:p>
    <w:p w14:paraId="46252671" w14:textId="1A4094DF" w:rsidR="00890BAD" w:rsidRPr="00BE30C2" w:rsidRDefault="00890BAD" w:rsidP="00890BAD">
      <w:pPr>
        <w:jc w:val="center"/>
        <w:rPr>
          <w:rFonts w:asciiTheme="minorHAnsi" w:hAnsiTheme="minorHAnsi" w:cstheme="minorHAnsi"/>
          <w:sz w:val="24"/>
          <w:szCs w:val="24"/>
        </w:rPr>
      </w:pPr>
    </w:p>
    <w:p w14:paraId="3A9BDDFE" w14:textId="2F0BE844" w:rsidR="00890BAD" w:rsidRPr="0055308E" w:rsidRDefault="00890BAD" w:rsidP="00890BAD">
      <w:pPr>
        <w:rPr>
          <w:rFonts w:asciiTheme="minorHAnsi" w:hAnsiTheme="minorHAnsi" w:cstheme="minorHAnsi"/>
          <w:sz w:val="24"/>
          <w:szCs w:val="24"/>
          <w:u w:val="single"/>
        </w:rPr>
      </w:pPr>
      <w:r w:rsidRPr="0055308E">
        <w:rPr>
          <w:rFonts w:asciiTheme="minorHAnsi" w:hAnsiTheme="minorHAnsi" w:cstheme="minorHAnsi"/>
          <w:sz w:val="24"/>
          <w:szCs w:val="24"/>
          <w:u w:val="single"/>
        </w:rPr>
        <w:t>Introduction.</w:t>
      </w:r>
    </w:p>
    <w:p w14:paraId="76DA5204" w14:textId="30895113" w:rsidR="00890BAD" w:rsidRPr="00BE30C2" w:rsidRDefault="00890BAD" w:rsidP="00890BAD">
      <w:pPr>
        <w:rPr>
          <w:rFonts w:asciiTheme="minorHAnsi" w:hAnsiTheme="minorHAnsi" w:cstheme="minorHAnsi"/>
          <w:sz w:val="24"/>
          <w:szCs w:val="24"/>
        </w:rPr>
      </w:pPr>
    </w:p>
    <w:p w14:paraId="004D82BF" w14:textId="2C95ED52" w:rsidR="00221BA9" w:rsidRDefault="00890BAD" w:rsidP="00890BAD">
      <w:pPr>
        <w:rPr>
          <w:rFonts w:asciiTheme="minorHAnsi" w:hAnsiTheme="minorHAnsi" w:cstheme="minorHAnsi"/>
          <w:sz w:val="24"/>
          <w:szCs w:val="24"/>
        </w:rPr>
      </w:pPr>
      <w:r w:rsidRPr="00BE30C2">
        <w:rPr>
          <w:rFonts w:asciiTheme="minorHAnsi" w:hAnsiTheme="minorHAnsi" w:cstheme="minorHAnsi"/>
          <w:sz w:val="24"/>
          <w:szCs w:val="24"/>
        </w:rPr>
        <w:t>I will be producing a cost plan for the client</w:t>
      </w:r>
      <w:r w:rsidR="00D52898">
        <w:rPr>
          <w:rFonts w:asciiTheme="minorHAnsi" w:hAnsiTheme="minorHAnsi" w:cstheme="minorHAnsi"/>
          <w:sz w:val="24"/>
          <w:szCs w:val="24"/>
        </w:rPr>
        <w:t>: K</w:t>
      </w:r>
      <w:r w:rsidR="00BE30C2">
        <w:rPr>
          <w:rFonts w:asciiTheme="minorHAnsi" w:hAnsiTheme="minorHAnsi" w:cstheme="minorHAnsi"/>
          <w:sz w:val="24"/>
          <w:szCs w:val="24"/>
        </w:rPr>
        <w:t>nights garden housing development,</w:t>
      </w:r>
      <w:r w:rsidRPr="00BE30C2">
        <w:rPr>
          <w:rFonts w:asciiTheme="minorHAnsi" w:hAnsiTheme="minorHAnsi" w:cstheme="minorHAnsi"/>
          <w:sz w:val="24"/>
          <w:szCs w:val="24"/>
        </w:rPr>
        <w:t xml:space="preserve"> for the address of (</w:t>
      </w:r>
      <w:r w:rsidR="00DF24D7">
        <w:rPr>
          <w:rFonts w:asciiTheme="minorHAnsi" w:hAnsiTheme="minorHAnsi" w:cstheme="minorHAnsi"/>
          <w:sz w:val="24"/>
          <w:szCs w:val="24"/>
        </w:rPr>
        <w:t>unknown</w:t>
      </w:r>
      <w:r w:rsidRPr="00BE30C2">
        <w:rPr>
          <w:rFonts w:asciiTheme="minorHAnsi" w:hAnsiTheme="minorHAnsi" w:cstheme="minorHAnsi"/>
          <w:sz w:val="24"/>
          <w:szCs w:val="24"/>
        </w:rPr>
        <w:t xml:space="preserve">). </w:t>
      </w:r>
      <w:r w:rsidR="00D52898">
        <w:rPr>
          <w:rFonts w:asciiTheme="minorHAnsi" w:hAnsiTheme="minorHAnsi" w:cstheme="minorHAnsi"/>
          <w:sz w:val="24"/>
          <w:szCs w:val="24"/>
        </w:rPr>
        <w:t xml:space="preserve">As part of the </w:t>
      </w:r>
      <w:r w:rsidRPr="00BE30C2">
        <w:rPr>
          <w:rFonts w:asciiTheme="minorHAnsi" w:hAnsiTheme="minorHAnsi" w:cstheme="minorHAnsi"/>
          <w:sz w:val="24"/>
          <w:szCs w:val="24"/>
        </w:rPr>
        <w:t>new development</w:t>
      </w:r>
      <w:r w:rsidR="00D52898">
        <w:rPr>
          <w:rFonts w:asciiTheme="minorHAnsi" w:hAnsiTheme="minorHAnsi" w:cstheme="minorHAnsi"/>
          <w:sz w:val="24"/>
          <w:szCs w:val="24"/>
        </w:rPr>
        <w:t xml:space="preserve">, </w:t>
      </w:r>
      <w:r w:rsidRPr="00BE30C2">
        <w:rPr>
          <w:rFonts w:asciiTheme="minorHAnsi" w:hAnsiTheme="minorHAnsi" w:cstheme="minorHAnsi"/>
          <w:sz w:val="24"/>
          <w:szCs w:val="24"/>
        </w:rPr>
        <w:t xml:space="preserve">a </w:t>
      </w:r>
      <w:r w:rsidR="00AB599F">
        <w:rPr>
          <w:rFonts w:asciiTheme="minorHAnsi" w:hAnsiTheme="minorHAnsi" w:cstheme="minorHAnsi"/>
          <w:sz w:val="24"/>
          <w:szCs w:val="24"/>
        </w:rPr>
        <w:t>group</w:t>
      </w:r>
      <w:r w:rsidRPr="00BE30C2">
        <w:rPr>
          <w:rFonts w:asciiTheme="minorHAnsi" w:hAnsiTheme="minorHAnsi" w:cstheme="minorHAnsi"/>
          <w:sz w:val="24"/>
          <w:szCs w:val="24"/>
        </w:rPr>
        <w:t xml:space="preserve"> of 4 buildings</w:t>
      </w:r>
      <w:r w:rsidR="00BE30C2">
        <w:rPr>
          <w:rFonts w:asciiTheme="minorHAnsi" w:hAnsiTheme="minorHAnsi" w:cstheme="minorHAnsi"/>
          <w:sz w:val="24"/>
          <w:szCs w:val="24"/>
        </w:rPr>
        <w:t>,</w:t>
      </w:r>
      <w:r w:rsidRPr="00BE30C2">
        <w:rPr>
          <w:rFonts w:asciiTheme="minorHAnsi" w:hAnsiTheme="minorHAnsi" w:cstheme="minorHAnsi"/>
          <w:sz w:val="24"/>
          <w:szCs w:val="24"/>
        </w:rPr>
        <w:t xml:space="preserve"> </w:t>
      </w:r>
      <w:r w:rsidR="00BE30C2">
        <w:rPr>
          <w:rFonts w:asciiTheme="minorHAnsi" w:hAnsiTheme="minorHAnsi" w:cstheme="minorHAnsi"/>
          <w:sz w:val="24"/>
          <w:szCs w:val="24"/>
        </w:rPr>
        <w:t>6</w:t>
      </w:r>
      <w:r w:rsidRPr="00BE30C2">
        <w:rPr>
          <w:rFonts w:asciiTheme="minorHAnsi" w:hAnsiTheme="minorHAnsi" w:cstheme="minorHAnsi"/>
          <w:sz w:val="24"/>
          <w:szCs w:val="24"/>
        </w:rPr>
        <w:t xml:space="preserve"> </w:t>
      </w:r>
      <w:r w:rsidR="00BE30C2" w:rsidRPr="00BE30C2">
        <w:rPr>
          <w:rFonts w:asciiTheme="minorHAnsi" w:hAnsiTheme="minorHAnsi" w:cstheme="minorHAnsi"/>
          <w:sz w:val="24"/>
          <w:szCs w:val="24"/>
        </w:rPr>
        <w:t>semi-detached</w:t>
      </w:r>
      <w:r w:rsidRPr="00BE30C2">
        <w:rPr>
          <w:rFonts w:asciiTheme="minorHAnsi" w:hAnsiTheme="minorHAnsi" w:cstheme="minorHAnsi"/>
          <w:sz w:val="24"/>
          <w:szCs w:val="24"/>
        </w:rPr>
        <w:t xml:space="preserve"> homes</w:t>
      </w:r>
      <w:r w:rsidR="00BE30C2">
        <w:rPr>
          <w:rFonts w:asciiTheme="minorHAnsi" w:hAnsiTheme="minorHAnsi" w:cstheme="minorHAnsi"/>
          <w:sz w:val="24"/>
          <w:szCs w:val="24"/>
        </w:rPr>
        <w:t xml:space="preserve"> and 3 terraced houses</w:t>
      </w:r>
      <w:r w:rsidR="00DF24D7">
        <w:rPr>
          <w:rFonts w:asciiTheme="minorHAnsi" w:hAnsiTheme="minorHAnsi" w:cstheme="minorHAnsi"/>
          <w:sz w:val="24"/>
          <w:szCs w:val="24"/>
        </w:rPr>
        <w:t xml:space="preserve"> are being built</w:t>
      </w:r>
      <w:r w:rsidRPr="00BE30C2">
        <w:rPr>
          <w:rFonts w:asciiTheme="minorHAnsi" w:hAnsiTheme="minorHAnsi" w:cstheme="minorHAnsi"/>
          <w:sz w:val="24"/>
          <w:szCs w:val="24"/>
        </w:rPr>
        <w:t xml:space="preserve">. </w:t>
      </w:r>
      <w:r w:rsidR="00274D73" w:rsidRPr="00BE30C2">
        <w:rPr>
          <w:rFonts w:asciiTheme="minorHAnsi" w:hAnsiTheme="minorHAnsi" w:cstheme="minorHAnsi"/>
          <w:sz w:val="24"/>
          <w:szCs w:val="24"/>
        </w:rPr>
        <w:t>The drawing</w:t>
      </w:r>
      <w:r w:rsidR="00D52898">
        <w:rPr>
          <w:rFonts w:asciiTheme="minorHAnsi" w:hAnsiTheme="minorHAnsi" w:cstheme="minorHAnsi"/>
          <w:sz w:val="24"/>
          <w:szCs w:val="24"/>
        </w:rPr>
        <w:t>s</w:t>
      </w:r>
      <w:r w:rsidR="00274D73" w:rsidRPr="00BE30C2">
        <w:rPr>
          <w:rFonts w:asciiTheme="minorHAnsi" w:hAnsiTheme="minorHAnsi" w:cstheme="minorHAnsi"/>
          <w:sz w:val="24"/>
          <w:szCs w:val="24"/>
        </w:rPr>
        <w:t xml:space="preserve"> attached were produced by an architect firm called BAM Architect Ltd.</w:t>
      </w:r>
    </w:p>
    <w:p w14:paraId="1FEC4B5D" w14:textId="77777777" w:rsidR="007820DC" w:rsidRDefault="007820DC" w:rsidP="00890BAD">
      <w:pPr>
        <w:rPr>
          <w:rFonts w:asciiTheme="minorHAnsi" w:hAnsiTheme="minorHAnsi" w:cstheme="minorHAnsi"/>
          <w:sz w:val="24"/>
          <w:szCs w:val="24"/>
        </w:rPr>
      </w:pPr>
    </w:p>
    <w:p w14:paraId="1EF815DA" w14:textId="087AB196" w:rsidR="00890BAD" w:rsidRDefault="00051E74" w:rsidP="00890BAD">
      <w:pPr>
        <w:rPr>
          <w:rFonts w:asciiTheme="minorHAnsi" w:hAnsiTheme="minorHAnsi" w:cstheme="minorHAnsi"/>
          <w:sz w:val="24"/>
          <w:szCs w:val="24"/>
        </w:rPr>
      </w:pPr>
      <w:r w:rsidRPr="00BE30C2">
        <w:rPr>
          <w:rFonts w:asciiTheme="minorHAnsi" w:hAnsiTheme="minorHAnsi" w:cstheme="minorHAnsi"/>
          <w:sz w:val="24"/>
          <w:szCs w:val="24"/>
        </w:rPr>
        <w:t xml:space="preserve">Plans proposed </w:t>
      </w:r>
      <w:r w:rsidR="0041528D" w:rsidRPr="00BE30C2">
        <w:rPr>
          <w:rFonts w:asciiTheme="minorHAnsi" w:hAnsiTheme="minorHAnsi" w:cstheme="minorHAnsi"/>
          <w:sz w:val="24"/>
          <w:szCs w:val="24"/>
        </w:rPr>
        <w:t xml:space="preserve">the construction </w:t>
      </w:r>
      <w:r w:rsidR="007820DC">
        <w:rPr>
          <w:rFonts w:asciiTheme="minorHAnsi" w:hAnsiTheme="minorHAnsi" w:cstheme="minorHAnsi"/>
          <w:sz w:val="24"/>
          <w:szCs w:val="24"/>
        </w:rPr>
        <w:t>will be situated on a possible green field site</w:t>
      </w:r>
      <w:r w:rsidR="008868B0">
        <w:rPr>
          <w:rFonts w:asciiTheme="minorHAnsi" w:hAnsiTheme="minorHAnsi" w:cstheme="minorHAnsi"/>
          <w:sz w:val="24"/>
          <w:szCs w:val="24"/>
        </w:rPr>
        <w:t>. F</w:t>
      </w:r>
      <w:r w:rsidR="007820DC">
        <w:rPr>
          <w:rFonts w:asciiTheme="minorHAnsi" w:hAnsiTheme="minorHAnsi" w:cstheme="minorHAnsi"/>
          <w:sz w:val="24"/>
          <w:szCs w:val="24"/>
        </w:rPr>
        <w:t>rom what can be taken from the drawings attached,</w:t>
      </w:r>
      <w:r w:rsidR="00DD652B">
        <w:rPr>
          <w:rFonts w:asciiTheme="minorHAnsi" w:hAnsiTheme="minorHAnsi" w:cstheme="minorHAnsi"/>
          <w:sz w:val="24"/>
          <w:szCs w:val="24"/>
        </w:rPr>
        <w:t xml:space="preserve"> a ground survey may</w:t>
      </w:r>
      <w:r w:rsidR="008868B0">
        <w:rPr>
          <w:rFonts w:asciiTheme="minorHAnsi" w:hAnsiTheme="minorHAnsi" w:cstheme="minorHAnsi"/>
          <w:sz w:val="24"/>
          <w:szCs w:val="24"/>
        </w:rPr>
        <w:t xml:space="preserve"> possibly</w:t>
      </w:r>
      <w:r w:rsidR="00DD652B">
        <w:rPr>
          <w:rFonts w:asciiTheme="minorHAnsi" w:hAnsiTheme="minorHAnsi" w:cstheme="minorHAnsi"/>
          <w:sz w:val="24"/>
          <w:szCs w:val="24"/>
        </w:rPr>
        <w:t xml:space="preserve"> need to be undertaken.</w:t>
      </w:r>
      <w:r w:rsidR="007820DC">
        <w:rPr>
          <w:rFonts w:asciiTheme="minorHAnsi" w:hAnsiTheme="minorHAnsi" w:cstheme="minorHAnsi"/>
          <w:sz w:val="24"/>
          <w:szCs w:val="24"/>
        </w:rPr>
        <w:t xml:space="preserve"> </w:t>
      </w:r>
      <w:r w:rsidR="00DD652B">
        <w:rPr>
          <w:rFonts w:asciiTheme="minorHAnsi" w:hAnsiTheme="minorHAnsi" w:cstheme="minorHAnsi"/>
          <w:sz w:val="24"/>
          <w:szCs w:val="24"/>
        </w:rPr>
        <w:t>The exterior grounds of the site will be finished with</w:t>
      </w:r>
      <w:r w:rsidR="007820DC">
        <w:rPr>
          <w:rFonts w:asciiTheme="minorHAnsi" w:hAnsiTheme="minorHAnsi" w:cstheme="minorHAnsi"/>
          <w:sz w:val="24"/>
          <w:szCs w:val="24"/>
        </w:rPr>
        <w:t xml:space="preserve"> hard and soft landscaping. </w:t>
      </w:r>
    </w:p>
    <w:p w14:paraId="00D92C8A" w14:textId="268E609C" w:rsidR="007820DC" w:rsidRDefault="007820DC" w:rsidP="00890BAD">
      <w:pPr>
        <w:rPr>
          <w:rFonts w:asciiTheme="minorHAnsi" w:hAnsiTheme="minorHAnsi" w:cstheme="minorHAnsi"/>
          <w:sz w:val="24"/>
          <w:szCs w:val="24"/>
        </w:rPr>
      </w:pPr>
    </w:p>
    <w:p w14:paraId="1CE1ABDD" w14:textId="19EAFDE3" w:rsidR="00BA2984" w:rsidRDefault="00BA2984" w:rsidP="00890BAD">
      <w:pPr>
        <w:rPr>
          <w:rFonts w:asciiTheme="minorHAnsi" w:hAnsiTheme="minorHAnsi" w:cstheme="minorHAnsi"/>
          <w:sz w:val="24"/>
          <w:szCs w:val="24"/>
        </w:rPr>
      </w:pPr>
      <w:r>
        <w:rPr>
          <w:rFonts w:asciiTheme="minorHAnsi" w:hAnsiTheme="minorHAnsi" w:cstheme="minorHAnsi"/>
          <w:sz w:val="24"/>
          <w:szCs w:val="24"/>
        </w:rPr>
        <w:t>Quality levels of construction</w:t>
      </w:r>
      <w:r w:rsidR="008868B0">
        <w:rPr>
          <w:rFonts w:asciiTheme="minorHAnsi" w:hAnsiTheme="minorHAnsi" w:cstheme="minorHAnsi"/>
          <w:sz w:val="24"/>
          <w:szCs w:val="24"/>
        </w:rPr>
        <w:t xml:space="preserve">, </w:t>
      </w:r>
      <w:r>
        <w:rPr>
          <w:rFonts w:asciiTheme="minorHAnsi" w:hAnsiTheme="minorHAnsi" w:cstheme="minorHAnsi"/>
          <w:sz w:val="24"/>
          <w:szCs w:val="24"/>
        </w:rPr>
        <w:t>internal fitting and finish will be presumed to be medium to high</w:t>
      </w:r>
      <w:r w:rsidR="00102EC7">
        <w:rPr>
          <w:rFonts w:asciiTheme="minorHAnsi" w:hAnsiTheme="minorHAnsi" w:cstheme="minorHAnsi"/>
          <w:sz w:val="24"/>
          <w:szCs w:val="24"/>
        </w:rPr>
        <w:t xml:space="preserve"> (average to higher quality on completion)</w:t>
      </w:r>
      <w:r>
        <w:rPr>
          <w:rFonts w:asciiTheme="minorHAnsi" w:hAnsiTheme="minorHAnsi" w:cstheme="minorHAnsi"/>
          <w:sz w:val="24"/>
          <w:szCs w:val="24"/>
        </w:rPr>
        <w:t xml:space="preserve"> in accordance with BCIS. (BCIS) </w:t>
      </w:r>
      <w:r w:rsidR="00B46200">
        <w:rPr>
          <w:rFonts w:asciiTheme="minorHAnsi" w:hAnsiTheme="minorHAnsi" w:cstheme="minorHAnsi"/>
          <w:sz w:val="24"/>
          <w:szCs w:val="24"/>
        </w:rPr>
        <w:t>I have made this presumption due to the design quality of the buildings.</w:t>
      </w:r>
    </w:p>
    <w:p w14:paraId="29D805C0" w14:textId="77777777" w:rsidR="00BA2984" w:rsidRDefault="00BA2984" w:rsidP="00890BAD">
      <w:pPr>
        <w:rPr>
          <w:rFonts w:asciiTheme="minorHAnsi" w:hAnsiTheme="minorHAnsi" w:cstheme="minorHAnsi"/>
          <w:sz w:val="24"/>
          <w:szCs w:val="24"/>
        </w:rPr>
      </w:pPr>
    </w:p>
    <w:p w14:paraId="3F1CF62C" w14:textId="50CA623B" w:rsidR="007820DC" w:rsidRDefault="007820DC" w:rsidP="00890BAD">
      <w:pPr>
        <w:rPr>
          <w:rFonts w:asciiTheme="minorHAnsi" w:hAnsiTheme="minorHAnsi" w:cstheme="minorHAnsi"/>
          <w:sz w:val="24"/>
          <w:szCs w:val="24"/>
        </w:rPr>
      </w:pPr>
      <w:r>
        <w:rPr>
          <w:rFonts w:asciiTheme="minorHAnsi" w:hAnsiTheme="minorHAnsi" w:cstheme="minorHAnsi"/>
          <w:sz w:val="24"/>
          <w:szCs w:val="24"/>
        </w:rPr>
        <w:t xml:space="preserve">Costs and information for the estimated build cost has been taken from </w:t>
      </w:r>
      <w:r w:rsidR="00F6003B">
        <w:rPr>
          <w:rFonts w:asciiTheme="minorHAnsi" w:hAnsiTheme="minorHAnsi" w:cstheme="minorHAnsi"/>
          <w:sz w:val="24"/>
          <w:szCs w:val="24"/>
        </w:rPr>
        <w:t xml:space="preserve">BCIS and calculations for inflation have not been factored into the estimate, however </w:t>
      </w:r>
      <w:r w:rsidR="00F76D24">
        <w:rPr>
          <w:rFonts w:asciiTheme="minorHAnsi" w:hAnsiTheme="minorHAnsi" w:cstheme="minorHAnsi"/>
          <w:sz w:val="24"/>
          <w:szCs w:val="24"/>
        </w:rPr>
        <w:t xml:space="preserve">the most recent </w:t>
      </w:r>
      <w:r w:rsidR="00F6003B">
        <w:rPr>
          <w:rFonts w:asciiTheme="minorHAnsi" w:hAnsiTheme="minorHAnsi" w:cstheme="minorHAnsi"/>
          <w:sz w:val="24"/>
          <w:szCs w:val="24"/>
        </w:rPr>
        <w:t xml:space="preserve">data has been used </w:t>
      </w:r>
      <w:r w:rsidR="00F76D24">
        <w:rPr>
          <w:rFonts w:asciiTheme="minorHAnsi" w:hAnsiTheme="minorHAnsi" w:cstheme="minorHAnsi"/>
          <w:sz w:val="24"/>
          <w:szCs w:val="24"/>
        </w:rPr>
        <w:t>to form</w:t>
      </w:r>
      <w:r w:rsidR="00F6003B">
        <w:rPr>
          <w:rFonts w:asciiTheme="minorHAnsi" w:hAnsiTheme="minorHAnsi" w:cstheme="minorHAnsi"/>
          <w:sz w:val="24"/>
          <w:szCs w:val="24"/>
        </w:rPr>
        <w:t xml:space="preserve"> this </w:t>
      </w:r>
      <w:r w:rsidR="0036351A">
        <w:rPr>
          <w:rFonts w:asciiTheme="minorHAnsi" w:hAnsiTheme="minorHAnsi" w:cstheme="minorHAnsi"/>
          <w:sz w:val="24"/>
          <w:szCs w:val="24"/>
        </w:rPr>
        <w:t>estimated cost plan</w:t>
      </w:r>
      <w:r w:rsidR="00F6003B">
        <w:rPr>
          <w:rFonts w:asciiTheme="minorHAnsi" w:hAnsiTheme="minorHAnsi" w:cstheme="minorHAnsi"/>
          <w:sz w:val="24"/>
          <w:szCs w:val="24"/>
        </w:rPr>
        <w:t>.</w:t>
      </w:r>
    </w:p>
    <w:p w14:paraId="594B55D5" w14:textId="3A28B56E" w:rsidR="00F6003B" w:rsidRDefault="00F6003B" w:rsidP="00890BAD">
      <w:pPr>
        <w:rPr>
          <w:rFonts w:asciiTheme="minorHAnsi" w:hAnsiTheme="minorHAnsi" w:cstheme="minorHAnsi"/>
          <w:sz w:val="24"/>
          <w:szCs w:val="24"/>
        </w:rPr>
      </w:pPr>
    </w:p>
    <w:p w14:paraId="054FBBD1" w14:textId="54760AF2" w:rsidR="00F6003B" w:rsidRDefault="00F6003B" w:rsidP="00F6003B">
      <w:pPr>
        <w:rPr>
          <w:rFonts w:asciiTheme="minorHAnsi" w:hAnsiTheme="minorHAnsi" w:cstheme="minorHAnsi"/>
          <w:sz w:val="24"/>
          <w:szCs w:val="24"/>
        </w:rPr>
      </w:pPr>
      <w:r>
        <w:rPr>
          <w:rFonts w:asciiTheme="minorHAnsi" w:hAnsiTheme="minorHAnsi" w:cstheme="minorHAnsi"/>
          <w:sz w:val="24"/>
          <w:szCs w:val="24"/>
        </w:rPr>
        <w:t xml:space="preserve">Costs and information used for the formulation of the elemental cost structure has been taken from </w:t>
      </w:r>
      <w:r w:rsidR="0036351A">
        <w:rPr>
          <w:rFonts w:asciiTheme="minorHAnsi" w:hAnsiTheme="minorHAnsi" w:cstheme="minorHAnsi"/>
          <w:sz w:val="24"/>
          <w:szCs w:val="24"/>
        </w:rPr>
        <w:t>the BCIS and other sources</w:t>
      </w:r>
      <w:r>
        <w:rPr>
          <w:rFonts w:asciiTheme="minorHAnsi" w:hAnsiTheme="minorHAnsi" w:cstheme="minorHAnsi"/>
          <w:sz w:val="24"/>
          <w:szCs w:val="24"/>
        </w:rPr>
        <w:t xml:space="preserve">. Calculations for inflation have not been factored into the estimate, however up to date data has also been used in </w:t>
      </w:r>
      <w:r w:rsidR="0036351A">
        <w:rPr>
          <w:rFonts w:asciiTheme="minorHAnsi" w:hAnsiTheme="minorHAnsi" w:cstheme="minorHAnsi"/>
          <w:sz w:val="24"/>
          <w:szCs w:val="24"/>
        </w:rPr>
        <w:t xml:space="preserve">the elemental </w:t>
      </w:r>
      <w:r>
        <w:rPr>
          <w:rFonts w:asciiTheme="minorHAnsi" w:hAnsiTheme="minorHAnsi" w:cstheme="minorHAnsi"/>
          <w:sz w:val="24"/>
          <w:szCs w:val="24"/>
        </w:rPr>
        <w:t>cost plan.</w:t>
      </w:r>
      <w:r w:rsidR="00802CC3">
        <w:rPr>
          <w:rFonts w:asciiTheme="minorHAnsi" w:hAnsiTheme="minorHAnsi" w:cstheme="minorHAnsi"/>
          <w:sz w:val="24"/>
          <w:szCs w:val="24"/>
        </w:rPr>
        <w:t xml:space="preserve"> </w:t>
      </w:r>
    </w:p>
    <w:p w14:paraId="1C9BC212" w14:textId="1E70DDEB" w:rsidR="0055308E" w:rsidRDefault="0055308E" w:rsidP="00F6003B">
      <w:pPr>
        <w:rPr>
          <w:rFonts w:asciiTheme="minorHAnsi" w:hAnsiTheme="minorHAnsi" w:cstheme="minorHAnsi"/>
          <w:sz w:val="24"/>
          <w:szCs w:val="24"/>
        </w:rPr>
      </w:pPr>
    </w:p>
    <w:p w14:paraId="789BB2A2" w14:textId="77777777" w:rsidR="00350031" w:rsidRDefault="007957F7" w:rsidP="00F6003B">
      <w:pPr>
        <w:rPr>
          <w:rFonts w:asciiTheme="minorHAnsi" w:hAnsiTheme="minorHAnsi" w:cstheme="minorHAnsi"/>
          <w:sz w:val="24"/>
          <w:szCs w:val="24"/>
          <w:u w:val="single"/>
        </w:rPr>
      </w:pPr>
      <w:r>
        <w:rPr>
          <w:rFonts w:asciiTheme="minorHAnsi" w:hAnsiTheme="minorHAnsi" w:cstheme="minorHAnsi"/>
          <w:sz w:val="24"/>
          <w:szCs w:val="24"/>
          <w:u w:val="single"/>
        </w:rPr>
        <w:t>Assumptions</w:t>
      </w:r>
      <w:r w:rsidR="00350031">
        <w:rPr>
          <w:rFonts w:asciiTheme="minorHAnsi" w:hAnsiTheme="minorHAnsi" w:cstheme="minorHAnsi"/>
          <w:sz w:val="24"/>
          <w:szCs w:val="24"/>
          <w:u w:val="single"/>
        </w:rPr>
        <w:t>.</w:t>
      </w:r>
    </w:p>
    <w:p w14:paraId="72B858A9" w14:textId="77777777" w:rsidR="00350031" w:rsidRDefault="00350031" w:rsidP="00F6003B">
      <w:pPr>
        <w:rPr>
          <w:rFonts w:asciiTheme="minorHAnsi" w:hAnsiTheme="minorHAnsi" w:cstheme="minorHAnsi"/>
          <w:sz w:val="24"/>
          <w:szCs w:val="24"/>
          <w:u w:val="single"/>
        </w:rPr>
      </w:pPr>
    </w:p>
    <w:p w14:paraId="451EF5D9" w14:textId="60B1F210" w:rsidR="007957F7" w:rsidRDefault="00350031" w:rsidP="00F6003B">
      <w:pPr>
        <w:rPr>
          <w:rFonts w:asciiTheme="minorHAnsi" w:hAnsiTheme="minorHAnsi" w:cstheme="minorHAnsi"/>
          <w:sz w:val="24"/>
          <w:szCs w:val="24"/>
          <w:u w:val="single"/>
        </w:rPr>
      </w:pPr>
      <w:r>
        <w:rPr>
          <w:rFonts w:asciiTheme="minorHAnsi" w:hAnsiTheme="minorHAnsi" w:cstheme="minorHAnsi"/>
          <w:sz w:val="24"/>
          <w:szCs w:val="24"/>
        </w:rPr>
        <w:t xml:space="preserve">To formulate the estimates and cost plan I have had to make some </w:t>
      </w:r>
      <w:r w:rsidRPr="003B2EC0">
        <w:rPr>
          <w:rFonts w:asciiTheme="minorHAnsi" w:hAnsiTheme="minorHAnsi" w:cstheme="minorHAnsi"/>
          <w:sz w:val="24"/>
          <w:szCs w:val="24"/>
        </w:rPr>
        <w:t>assumptions</w:t>
      </w:r>
      <w:r w:rsidR="0036351A">
        <w:rPr>
          <w:rFonts w:asciiTheme="minorHAnsi" w:hAnsiTheme="minorHAnsi" w:cstheme="minorHAnsi"/>
          <w:sz w:val="24"/>
          <w:szCs w:val="24"/>
        </w:rPr>
        <w:t xml:space="preserve">, in order </w:t>
      </w:r>
      <w:r w:rsidR="003B2EC0" w:rsidRPr="003B2EC0">
        <w:rPr>
          <w:rFonts w:asciiTheme="minorHAnsi" w:hAnsiTheme="minorHAnsi" w:cstheme="minorHAnsi"/>
          <w:sz w:val="24"/>
          <w:szCs w:val="24"/>
        </w:rPr>
        <w:t>to fill in the missing gaps which are present at this early stage of</w:t>
      </w:r>
      <w:r w:rsidR="003B2EC0">
        <w:rPr>
          <w:rFonts w:asciiTheme="minorHAnsi" w:hAnsiTheme="minorHAnsi" w:cstheme="minorHAnsi"/>
          <w:sz w:val="24"/>
          <w:szCs w:val="24"/>
        </w:rPr>
        <w:t xml:space="preserve"> the project. </w:t>
      </w:r>
      <w:r w:rsidR="0038534D">
        <w:rPr>
          <w:rFonts w:asciiTheme="minorHAnsi" w:hAnsiTheme="minorHAnsi" w:cstheme="minorHAnsi"/>
          <w:sz w:val="24"/>
          <w:szCs w:val="24"/>
        </w:rPr>
        <w:t xml:space="preserve">These assumptions </w:t>
      </w:r>
      <w:r w:rsidR="0036351A">
        <w:rPr>
          <w:rFonts w:asciiTheme="minorHAnsi" w:hAnsiTheme="minorHAnsi" w:cstheme="minorHAnsi"/>
          <w:sz w:val="24"/>
          <w:szCs w:val="24"/>
        </w:rPr>
        <w:t>include</w:t>
      </w:r>
      <w:r w:rsidR="00B411E9">
        <w:rPr>
          <w:rFonts w:asciiTheme="minorHAnsi" w:hAnsiTheme="minorHAnsi" w:cstheme="minorHAnsi"/>
          <w:sz w:val="24"/>
          <w:szCs w:val="24"/>
        </w:rPr>
        <w:t xml:space="preserve"> the floor size of the buildings. This is due to </w:t>
      </w:r>
      <w:r w:rsidR="00046A7E">
        <w:rPr>
          <w:rFonts w:asciiTheme="minorHAnsi" w:hAnsiTheme="minorHAnsi" w:cstheme="minorHAnsi"/>
          <w:sz w:val="24"/>
          <w:szCs w:val="24"/>
        </w:rPr>
        <w:t>the metric not being included on the designs to formulate the estimated build cost</w:t>
      </w:r>
      <w:r w:rsidR="0036351A">
        <w:rPr>
          <w:rFonts w:asciiTheme="minorHAnsi" w:hAnsiTheme="minorHAnsi" w:cstheme="minorHAnsi"/>
          <w:sz w:val="24"/>
          <w:szCs w:val="24"/>
        </w:rPr>
        <w:t xml:space="preserve">. Therefore, </w:t>
      </w:r>
      <w:r w:rsidR="00046A7E">
        <w:rPr>
          <w:rFonts w:asciiTheme="minorHAnsi" w:hAnsiTheme="minorHAnsi" w:cstheme="minorHAnsi"/>
          <w:sz w:val="24"/>
          <w:szCs w:val="24"/>
        </w:rPr>
        <w:t>the average size has been used for the correct building type and the right amount of rooms</w:t>
      </w:r>
      <w:r w:rsidR="0036351A">
        <w:rPr>
          <w:rFonts w:asciiTheme="minorHAnsi" w:hAnsiTheme="minorHAnsi" w:cstheme="minorHAnsi"/>
          <w:sz w:val="24"/>
          <w:szCs w:val="24"/>
        </w:rPr>
        <w:t xml:space="preserve">, </w:t>
      </w:r>
      <w:r w:rsidR="00046A7E">
        <w:rPr>
          <w:rFonts w:asciiTheme="minorHAnsi" w:hAnsiTheme="minorHAnsi" w:cstheme="minorHAnsi"/>
          <w:sz w:val="24"/>
          <w:szCs w:val="24"/>
        </w:rPr>
        <w:t xml:space="preserve">so that the size is as accurate as possible. </w:t>
      </w:r>
      <w:r w:rsidR="00C87FB1" w:rsidRPr="0036351A">
        <w:rPr>
          <w:rFonts w:asciiTheme="minorHAnsi" w:hAnsiTheme="minorHAnsi" w:cstheme="minorHAnsi"/>
          <w:sz w:val="24"/>
          <w:szCs w:val="24"/>
        </w:rPr>
        <w:t xml:space="preserve">The next assumption was made </w:t>
      </w:r>
      <w:r w:rsidR="00107FE7" w:rsidRPr="0036351A">
        <w:rPr>
          <w:rFonts w:asciiTheme="minorHAnsi" w:hAnsiTheme="minorHAnsi" w:cstheme="minorHAnsi"/>
          <w:sz w:val="24"/>
          <w:szCs w:val="24"/>
        </w:rPr>
        <w:t xml:space="preserve">on the price per </w:t>
      </w:r>
      <w:r w:rsidR="00107FE7" w:rsidRPr="0036351A">
        <w:rPr>
          <w:rFonts w:ascii="Calibri" w:hAnsi="Calibri" w:cs="Calibri"/>
          <w:color w:val="000000"/>
          <w:sz w:val="24"/>
          <w:szCs w:val="24"/>
        </w:rPr>
        <w:t xml:space="preserve">M² to build in </w:t>
      </w:r>
      <w:r w:rsidR="0036351A">
        <w:rPr>
          <w:rFonts w:ascii="Calibri" w:hAnsi="Calibri" w:cs="Calibri"/>
          <w:color w:val="000000"/>
          <w:sz w:val="24"/>
          <w:szCs w:val="24"/>
        </w:rPr>
        <w:t xml:space="preserve">the UK, </w:t>
      </w:r>
      <w:r w:rsidR="00107FE7" w:rsidRPr="0036351A">
        <w:rPr>
          <w:rFonts w:ascii="Calibri" w:hAnsi="Calibri" w:cs="Calibri"/>
          <w:color w:val="000000"/>
          <w:sz w:val="24"/>
          <w:szCs w:val="24"/>
        </w:rPr>
        <w:t>as there</w:t>
      </w:r>
      <w:r w:rsidR="0036351A">
        <w:rPr>
          <w:rFonts w:ascii="Calibri" w:hAnsi="Calibri" w:cs="Calibri"/>
          <w:color w:val="000000"/>
          <w:sz w:val="24"/>
          <w:szCs w:val="24"/>
        </w:rPr>
        <w:t xml:space="preserve"> is </w:t>
      </w:r>
      <w:r w:rsidR="00107FE7" w:rsidRPr="0036351A">
        <w:rPr>
          <w:rFonts w:ascii="Calibri" w:hAnsi="Calibri" w:cs="Calibri"/>
          <w:color w:val="000000"/>
          <w:sz w:val="24"/>
          <w:szCs w:val="24"/>
        </w:rPr>
        <w:t>no set price</w:t>
      </w:r>
      <w:r w:rsidR="0036351A">
        <w:rPr>
          <w:rFonts w:ascii="Calibri" w:hAnsi="Calibri" w:cs="Calibri"/>
          <w:color w:val="000000"/>
          <w:sz w:val="24"/>
          <w:szCs w:val="24"/>
        </w:rPr>
        <w:t xml:space="preserve"> available</w:t>
      </w:r>
      <w:r w:rsidR="00107FE7" w:rsidRPr="0036351A">
        <w:rPr>
          <w:rFonts w:ascii="Calibri" w:hAnsi="Calibri" w:cs="Calibri"/>
          <w:color w:val="000000"/>
          <w:sz w:val="24"/>
          <w:szCs w:val="24"/>
        </w:rPr>
        <w:t xml:space="preserve">. </w:t>
      </w:r>
      <w:r w:rsidR="0036351A">
        <w:rPr>
          <w:rFonts w:ascii="Calibri" w:hAnsi="Calibri" w:cs="Calibri"/>
          <w:color w:val="000000"/>
          <w:sz w:val="24"/>
          <w:szCs w:val="24"/>
        </w:rPr>
        <w:t xml:space="preserve">This was calculated </w:t>
      </w:r>
      <w:r w:rsidR="00107FE7" w:rsidRPr="0036351A">
        <w:rPr>
          <w:rFonts w:ascii="Calibri" w:hAnsi="Calibri" w:cs="Calibri"/>
          <w:color w:val="000000"/>
          <w:sz w:val="24"/>
          <w:szCs w:val="24"/>
        </w:rPr>
        <w:t xml:space="preserve">using BCIS website to look at past projects </w:t>
      </w:r>
      <w:r w:rsidR="0036351A">
        <w:rPr>
          <w:rFonts w:ascii="Calibri" w:hAnsi="Calibri" w:cs="Calibri"/>
          <w:color w:val="000000"/>
          <w:sz w:val="24"/>
          <w:szCs w:val="24"/>
        </w:rPr>
        <w:t xml:space="preserve">in the UK, in order </w:t>
      </w:r>
      <w:r w:rsidR="00107FE7" w:rsidRPr="0036351A">
        <w:rPr>
          <w:rFonts w:ascii="Calibri" w:hAnsi="Calibri" w:cs="Calibri"/>
          <w:color w:val="000000"/>
          <w:sz w:val="24"/>
          <w:szCs w:val="24"/>
        </w:rPr>
        <w:t>to find out the cost per M² to build</w:t>
      </w:r>
      <w:r w:rsidR="0036351A">
        <w:rPr>
          <w:rFonts w:ascii="Calibri" w:hAnsi="Calibri" w:cs="Calibri"/>
          <w:color w:val="000000"/>
          <w:sz w:val="24"/>
          <w:szCs w:val="24"/>
        </w:rPr>
        <w:t>. This figure</w:t>
      </w:r>
      <w:r w:rsidR="00107FE7" w:rsidRPr="0036351A">
        <w:rPr>
          <w:rFonts w:ascii="Calibri" w:hAnsi="Calibri" w:cs="Calibri"/>
          <w:color w:val="000000"/>
          <w:sz w:val="24"/>
          <w:szCs w:val="24"/>
        </w:rPr>
        <w:t xml:space="preserve"> can be used with the average floor area of the buildings to work out the most accurate estimated build cost possible. </w:t>
      </w:r>
      <w:r w:rsidR="000C308B" w:rsidRPr="0036351A">
        <w:rPr>
          <w:rFonts w:ascii="Calibri" w:hAnsi="Calibri" w:cs="Calibri"/>
          <w:color w:val="000000"/>
          <w:sz w:val="24"/>
          <w:szCs w:val="24"/>
        </w:rPr>
        <w:t xml:space="preserve">Assumptions have also been made </w:t>
      </w:r>
      <w:r w:rsidR="00793750" w:rsidRPr="0036351A">
        <w:rPr>
          <w:rFonts w:ascii="Calibri" w:hAnsi="Calibri" w:cs="Calibri"/>
          <w:color w:val="000000"/>
          <w:sz w:val="24"/>
          <w:szCs w:val="24"/>
        </w:rPr>
        <w:t xml:space="preserve">about the type of foundation being used </w:t>
      </w:r>
      <w:r w:rsidR="00337EAA" w:rsidRPr="0036351A">
        <w:rPr>
          <w:rFonts w:ascii="Calibri" w:hAnsi="Calibri" w:cs="Calibri"/>
          <w:color w:val="000000"/>
          <w:sz w:val="24"/>
          <w:szCs w:val="24"/>
        </w:rPr>
        <w:t>on the project</w:t>
      </w:r>
      <w:r w:rsidR="0036351A">
        <w:rPr>
          <w:rFonts w:ascii="Calibri" w:hAnsi="Calibri" w:cs="Calibri"/>
          <w:color w:val="000000"/>
          <w:sz w:val="24"/>
          <w:szCs w:val="24"/>
        </w:rPr>
        <w:t xml:space="preserve">, </w:t>
      </w:r>
      <w:r w:rsidR="00337EAA" w:rsidRPr="0036351A">
        <w:rPr>
          <w:rFonts w:ascii="Calibri" w:hAnsi="Calibri" w:cs="Calibri"/>
          <w:color w:val="000000"/>
          <w:sz w:val="24"/>
          <w:szCs w:val="24"/>
        </w:rPr>
        <w:t xml:space="preserve">due to there being no specified foundation type. The most viable foundation type will be used and will </w:t>
      </w:r>
      <w:r w:rsidR="0036351A">
        <w:rPr>
          <w:rFonts w:ascii="Calibri" w:hAnsi="Calibri" w:cs="Calibri"/>
          <w:color w:val="000000"/>
          <w:sz w:val="24"/>
          <w:szCs w:val="24"/>
        </w:rPr>
        <w:t xml:space="preserve">most likely </w:t>
      </w:r>
      <w:r w:rsidR="00337EAA" w:rsidRPr="0036351A">
        <w:rPr>
          <w:rFonts w:ascii="Calibri" w:hAnsi="Calibri" w:cs="Calibri"/>
          <w:color w:val="000000"/>
          <w:sz w:val="24"/>
          <w:szCs w:val="24"/>
        </w:rPr>
        <w:t xml:space="preserve">be strip foundations. </w:t>
      </w:r>
      <w:r w:rsidR="00EA0B48" w:rsidRPr="0036351A">
        <w:rPr>
          <w:rFonts w:ascii="Calibri" w:hAnsi="Calibri" w:cs="Calibri"/>
          <w:color w:val="000000"/>
          <w:sz w:val="24"/>
          <w:szCs w:val="24"/>
        </w:rPr>
        <w:t xml:space="preserve">Assumptions will also be taken upon the quality of fittings and finishes </w:t>
      </w:r>
      <w:r w:rsidR="0036351A" w:rsidRPr="0036351A">
        <w:rPr>
          <w:rFonts w:ascii="Calibri" w:hAnsi="Calibri" w:cs="Calibri"/>
          <w:color w:val="000000"/>
          <w:sz w:val="24"/>
          <w:szCs w:val="24"/>
        </w:rPr>
        <w:t>e.g.</w:t>
      </w:r>
      <w:r w:rsidR="00EA0B48" w:rsidRPr="0036351A">
        <w:rPr>
          <w:rFonts w:ascii="Calibri" w:hAnsi="Calibri" w:cs="Calibri"/>
          <w:color w:val="000000"/>
          <w:sz w:val="24"/>
          <w:szCs w:val="24"/>
        </w:rPr>
        <w:t>, kitchen and bathrooms.</w:t>
      </w:r>
      <w:r w:rsidR="001F3F7A" w:rsidRPr="0036351A">
        <w:rPr>
          <w:rFonts w:ascii="Calibri" w:hAnsi="Calibri" w:cs="Calibri"/>
          <w:color w:val="000000"/>
          <w:sz w:val="24"/>
          <w:szCs w:val="24"/>
        </w:rPr>
        <w:t xml:space="preserve"> This assumption must be made as there are no specified details about these elements at this stage of the project</w:t>
      </w:r>
      <w:r w:rsidR="0036351A">
        <w:rPr>
          <w:rFonts w:ascii="Calibri" w:hAnsi="Calibri" w:cs="Calibri"/>
          <w:color w:val="000000"/>
          <w:sz w:val="24"/>
          <w:szCs w:val="24"/>
        </w:rPr>
        <w:t xml:space="preserve">, </w:t>
      </w:r>
      <w:r w:rsidR="001F3F7A" w:rsidRPr="0036351A">
        <w:rPr>
          <w:rFonts w:ascii="Calibri" w:hAnsi="Calibri" w:cs="Calibri"/>
          <w:color w:val="000000"/>
          <w:sz w:val="24"/>
          <w:szCs w:val="24"/>
        </w:rPr>
        <w:t xml:space="preserve">and a price is </w:t>
      </w:r>
      <w:r w:rsidR="00865453">
        <w:rPr>
          <w:rFonts w:ascii="Calibri" w:hAnsi="Calibri" w:cs="Calibri"/>
          <w:color w:val="000000"/>
          <w:sz w:val="24"/>
          <w:szCs w:val="24"/>
        </w:rPr>
        <w:t>required</w:t>
      </w:r>
      <w:r w:rsidR="001F3F7A" w:rsidRPr="0036351A">
        <w:rPr>
          <w:rFonts w:ascii="Calibri" w:hAnsi="Calibri" w:cs="Calibri"/>
          <w:color w:val="000000"/>
          <w:sz w:val="24"/>
          <w:szCs w:val="24"/>
        </w:rPr>
        <w:t xml:space="preserve"> for the elemental cost plan.</w:t>
      </w:r>
    </w:p>
    <w:p w14:paraId="2215FA02" w14:textId="00921C39" w:rsidR="001C72FC" w:rsidRPr="001F7406" w:rsidRDefault="001F7406" w:rsidP="00F6003B">
      <w:pPr>
        <w:rPr>
          <w:rFonts w:asciiTheme="minorHAnsi" w:hAnsiTheme="minorHAnsi" w:cstheme="minorHAnsi"/>
          <w:i/>
          <w:sz w:val="24"/>
          <w:szCs w:val="24"/>
        </w:rPr>
      </w:pPr>
      <w:r w:rsidRPr="001F7406">
        <w:rPr>
          <w:rFonts w:asciiTheme="minorHAnsi" w:hAnsiTheme="minorHAnsi" w:cstheme="minorHAnsi"/>
          <w:i/>
          <w:sz w:val="24"/>
          <w:szCs w:val="24"/>
        </w:rPr>
        <w:t>(self-build</w:t>
      </w:r>
      <w:r>
        <w:rPr>
          <w:rFonts w:asciiTheme="minorHAnsi" w:hAnsiTheme="minorHAnsi" w:cstheme="minorHAnsi"/>
          <w:i/>
          <w:sz w:val="24"/>
          <w:szCs w:val="24"/>
        </w:rPr>
        <w:t>, Wickes</w:t>
      </w:r>
      <w:r w:rsidRPr="001F7406">
        <w:rPr>
          <w:rFonts w:asciiTheme="minorHAnsi" w:hAnsiTheme="minorHAnsi" w:cstheme="minorHAnsi"/>
          <w:i/>
          <w:sz w:val="24"/>
          <w:szCs w:val="24"/>
        </w:rPr>
        <w:t>).</w:t>
      </w:r>
    </w:p>
    <w:p w14:paraId="62166A3D" w14:textId="77777777" w:rsidR="001C72FC" w:rsidRDefault="001C72FC" w:rsidP="00F6003B">
      <w:pPr>
        <w:rPr>
          <w:rFonts w:asciiTheme="minorHAnsi" w:hAnsiTheme="minorHAnsi" w:cstheme="minorHAnsi"/>
          <w:sz w:val="24"/>
          <w:szCs w:val="24"/>
          <w:u w:val="single"/>
        </w:rPr>
      </w:pPr>
    </w:p>
    <w:p w14:paraId="5E429305" w14:textId="77777777" w:rsidR="001C72FC" w:rsidRDefault="001C72FC" w:rsidP="00F6003B">
      <w:pPr>
        <w:rPr>
          <w:rFonts w:asciiTheme="minorHAnsi" w:hAnsiTheme="minorHAnsi" w:cstheme="minorHAnsi"/>
          <w:sz w:val="24"/>
          <w:szCs w:val="24"/>
          <w:u w:val="single"/>
        </w:rPr>
      </w:pPr>
    </w:p>
    <w:p w14:paraId="6AFE4EBE" w14:textId="10F691C3" w:rsidR="0055308E" w:rsidRDefault="0055308E" w:rsidP="00F6003B">
      <w:pPr>
        <w:rPr>
          <w:rFonts w:asciiTheme="minorHAnsi" w:hAnsiTheme="minorHAnsi" w:cstheme="minorHAnsi"/>
          <w:sz w:val="24"/>
          <w:szCs w:val="24"/>
          <w:u w:val="single"/>
        </w:rPr>
      </w:pPr>
      <w:r w:rsidRPr="0055308E">
        <w:rPr>
          <w:rFonts w:asciiTheme="minorHAnsi" w:hAnsiTheme="minorHAnsi" w:cstheme="minorHAnsi"/>
          <w:sz w:val="24"/>
          <w:szCs w:val="24"/>
          <w:u w:val="single"/>
        </w:rPr>
        <w:t>Estimated build cost.</w:t>
      </w:r>
    </w:p>
    <w:p w14:paraId="7A8FBE0B" w14:textId="777AA93C" w:rsidR="00D96AAE" w:rsidRDefault="00D96AAE" w:rsidP="00F6003B">
      <w:pPr>
        <w:rPr>
          <w:rFonts w:asciiTheme="minorHAnsi" w:hAnsiTheme="minorHAnsi" w:cstheme="minorHAnsi"/>
          <w:sz w:val="24"/>
          <w:szCs w:val="24"/>
          <w:u w:val="single"/>
        </w:rPr>
      </w:pPr>
    </w:p>
    <w:p w14:paraId="0EF57D8E" w14:textId="6F225ADC" w:rsidR="007957F7" w:rsidRDefault="00D96AAE" w:rsidP="00F6003B">
      <w:pPr>
        <w:rPr>
          <w:rFonts w:asciiTheme="minorHAnsi" w:hAnsiTheme="minorHAnsi" w:cstheme="minorHAnsi"/>
          <w:sz w:val="24"/>
          <w:szCs w:val="24"/>
        </w:rPr>
      </w:pPr>
      <w:r w:rsidRPr="00D96AAE">
        <w:rPr>
          <w:rFonts w:asciiTheme="minorHAnsi" w:hAnsiTheme="minorHAnsi" w:cstheme="minorHAnsi"/>
          <w:sz w:val="24"/>
          <w:szCs w:val="24"/>
        </w:rPr>
        <w:t xml:space="preserve">This is an </w:t>
      </w:r>
      <w:r>
        <w:rPr>
          <w:rFonts w:asciiTheme="minorHAnsi" w:hAnsiTheme="minorHAnsi" w:cstheme="minorHAnsi"/>
          <w:sz w:val="24"/>
          <w:szCs w:val="24"/>
        </w:rPr>
        <w:t>initial estimate for the cost of construction</w:t>
      </w:r>
      <w:r w:rsidR="001400C5">
        <w:rPr>
          <w:rFonts w:asciiTheme="minorHAnsi" w:hAnsiTheme="minorHAnsi" w:cstheme="minorHAnsi"/>
          <w:sz w:val="24"/>
          <w:szCs w:val="24"/>
        </w:rPr>
        <w:t xml:space="preserve">, </w:t>
      </w:r>
      <w:r>
        <w:rPr>
          <w:rFonts w:asciiTheme="minorHAnsi" w:hAnsiTheme="minorHAnsi" w:cstheme="minorHAnsi"/>
          <w:sz w:val="24"/>
          <w:szCs w:val="24"/>
        </w:rPr>
        <w:t xml:space="preserve">due to the floor size of the buildings according to </w:t>
      </w:r>
      <w:r w:rsidR="001400C5">
        <w:rPr>
          <w:rFonts w:asciiTheme="minorHAnsi" w:hAnsiTheme="minorHAnsi" w:cstheme="minorHAnsi"/>
          <w:sz w:val="24"/>
          <w:szCs w:val="24"/>
        </w:rPr>
        <w:t xml:space="preserve">the assumptions made. </w:t>
      </w:r>
      <w:r>
        <w:rPr>
          <w:rFonts w:asciiTheme="minorHAnsi" w:hAnsiTheme="minorHAnsi" w:cstheme="minorHAnsi"/>
          <w:sz w:val="24"/>
          <w:szCs w:val="24"/>
        </w:rPr>
        <w:t>This estimate was comprised before the tendering process</w:t>
      </w:r>
      <w:r w:rsidR="001400C5">
        <w:rPr>
          <w:rFonts w:asciiTheme="minorHAnsi" w:hAnsiTheme="minorHAnsi" w:cstheme="minorHAnsi"/>
          <w:sz w:val="24"/>
          <w:szCs w:val="24"/>
        </w:rPr>
        <w:t xml:space="preserve">, </w:t>
      </w:r>
      <w:r>
        <w:rPr>
          <w:rFonts w:asciiTheme="minorHAnsi" w:hAnsiTheme="minorHAnsi" w:cstheme="minorHAnsi"/>
          <w:sz w:val="24"/>
          <w:szCs w:val="24"/>
        </w:rPr>
        <w:t xml:space="preserve">and </w:t>
      </w:r>
      <w:r w:rsidR="001400C5">
        <w:rPr>
          <w:rFonts w:asciiTheme="minorHAnsi" w:hAnsiTheme="minorHAnsi" w:cstheme="minorHAnsi"/>
          <w:sz w:val="24"/>
          <w:szCs w:val="24"/>
        </w:rPr>
        <w:t xml:space="preserve">is </w:t>
      </w:r>
      <w:r>
        <w:rPr>
          <w:rFonts w:asciiTheme="minorHAnsi" w:hAnsiTheme="minorHAnsi" w:cstheme="minorHAnsi"/>
          <w:sz w:val="24"/>
          <w:szCs w:val="24"/>
        </w:rPr>
        <w:t xml:space="preserve">a realistic representation of the cost of the </w:t>
      </w:r>
      <w:r w:rsidR="007957F7">
        <w:rPr>
          <w:rFonts w:asciiTheme="minorHAnsi" w:hAnsiTheme="minorHAnsi" w:cstheme="minorHAnsi"/>
          <w:sz w:val="24"/>
          <w:szCs w:val="24"/>
        </w:rPr>
        <w:t>construction stage of the project.</w:t>
      </w:r>
    </w:p>
    <w:p w14:paraId="37BB6759" w14:textId="2E4B9376" w:rsidR="00D96AAE" w:rsidRPr="007957F7" w:rsidRDefault="007957F7" w:rsidP="00F6003B">
      <w:pPr>
        <w:rPr>
          <w:rFonts w:asciiTheme="minorHAnsi" w:hAnsiTheme="minorHAnsi" w:cstheme="minorHAnsi"/>
          <w:sz w:val="24"/>
          <w:szCs w:val="24"/>
        </w:rPr>
      </w:pPr>
      <w:r>
        <w:rPr>
          <w:rFonts w:asciiTheme="minorHAnsi" w:hAnsiTheme="minorHAnsi" w:cstheme="minorHAnsi"/>
          <w:sz w:val="24"/>
          <w:szCs w:val="24"/>
        </w:rPr>
        <w:t xml:space="preserve"> ‘BCIS website’</w:t>
      </w:r>
      <w:r w:rsidR="0004452A">
        <w:rPr>
          <w:rFonts w:asciiTheme="minorHAnsi" w:hAnsiTheme="minorHAnsi" w:cstheme="minorHAnsi"/>
          <w:sz w:val="24"/>
          <w:szCs w:val="24"/>
        </w:rPr>
        <w:t xml:space="preserve"> was used</w:t>
      </w:r>
      <w:r>
        <w:rPr>
          <w:rFonts w:asciiTheme="minorHAnsi" w:hAnsiTheme="minorHAnsi" w:cstheme="minorHAnsi"/>
          <w:sz w:val="24"/>
          <w:szCs w:val="24"/>
        </w:rPr>
        <w:t xml:space="preserve"> to comprise this estimate using average sizes for </w:t>
      </w:r>
      <w:r w:rsidR="001400C5">
        <w:rPr>
          <w:rFonts w:asciiTheme="minorHAnsi" w:hAnsiTheme="minorHAnsi" w:cstheme="minorHAnsi"/>
          <w:sz w:val="24"/>
          <w:szCs w:val="24"/>
        </w:rPr>
        <w:t xml:space="preserve">similar </w:t>
      </w:r>
      <w:r>
        <w:rPr>
          <w:rFonts w:asciiTheme="minorHAnsi" w:hAnsiTheme="minorHAnsi" w:cstheme="minorHAnsi"/>
          <w:sz w:val="24"/>
          <w:szCs w:val="24"/>
        </w:rPr>
        <w:t>type</w:t>
      </w:r>
      <w:r w:rsidR="001400C5">
        <w:rPr>
          <w:rFonts w:asciiTheme="minorHAnsi" w:hAnsiTheme="minorHAnsi" w:cstheme="minorHAnsi"/>
          <w:sz w:val="24"/>
          <w:szCs w:val="24"/>
        </w:rPr>
        <w:t>s</w:t>
      </w:r>
      <w:r>
        <w:rPr>
          <w:rFonts w:asciiTheme="minorHAnsi" w:hAnsiTheme="minorHAnsi" w:cstheme="minorHAnsi"/>
          <w:sz w:val="24"/>
          <w:szCs w:val="24"/>
        </w:rPr>
        <w:t xml:space="preserve"> of buildings with comparable bedrooms</w:t>
      </w:r>
      <w:r w:rsidR="0004452A">
        <w:rPr>
          <w:rFonts w:asciiTheme="minorHAnsi" w:hAnsiTheme="minorHAnsi" w:cstheme="minorHAnsi"/>
          <w:sz w:val="24"/>
          <w:szCs w:val="24"/>
        </w:rPr>
        <w:t>.</w:t>
      </w:r>
      <w:r>
        <w:rPr>
          <w:rFonts w:asciiTheme="minorHAnsi" w:hAnsiTheme="minorHAnsi" w:cstheme="minorHAnsi"/>
          <w:sz w:val="24"/>
          <w:szCs w:val="24"/>
        </w:rPr>
        <w:t xml:space="preserve"> </w:t>
      </w:r>
      <w:r w:rsidR="0004452A">
        <w:rPr>
          <w:rFonts w:asciiTheme="minorHAnsi" w:hAnsiTheme="minorHAnsi" w:cstheme="minorHAnsi"/>
          <w:sz w:val="24"/>
          <w:szCs w:val="24"/>
        </w:rPr>
        <w:t>T</w:t>
      </w:r>
      <w:r>
        <w:rPr>
          <w:rFonts w:asciiTheme="minorHAnsi" w:hAnsiTheme="minorHAnsi" w:cstheme="minorHAnsi"/>
          <w:sz w:val="24"/>
          <w:szCs w:val="24"/>
        </w:rPr>
        <w:t xml:space="preserve">he price per </w:t>
      </w:r>
      <w:r w:rsidRPr="00690F27">
        <w:rPr>
          <w:rFonts w:ascii="Calibri" w:hAnsi="Calibri" w:cs="Calibri"/>
          <w:color w:val="000000"/>
          <w:sz w:val="22"/>
          <w:szCs w:val="22"/>
        </w:rPr>
        <w:t>M²</w:t>
      </w:r>
      <w:r>
        <w:rPr>
          <w:rFonts w:ascii="Calibri" w:hAnsi="Calibri" w:cs="Calibri"/>
          <w:color w:val="000000"/>
          <w:sz w:val="22"/>
          <w:szCs w:val="22"/>
        </w:rPr>
        <w:t xml:space="preserve"> </w:t>
      </w:r>
      <w:r>
        <w:rPr>
          <w:rFonts w:ascii="Calibri" w:hAnsi="Calibri" w:cs="Calibri"/>
          <w:color w:val="000000"/>
          <w:sz w:val="24"/>
          <w:szCs w:val="24"/>
        </w:rPr>
        <w:t>of construction</w:t>
      </w:r>
      <w:r w:rsidR="0004452A">
        <w:rPr>
          <w:rFonts w:ascii="Calibri" w:hAnsi="Calibri" w:cs="Calibri"/>
          <w:color w:val="000000"/>
          <w:sz w:val="24"/>
          <w:szCs w:val="24"/>
        </w:rPr>
        <w:t xml:space="preserve"> in </w:t>
      </w:r>
      <w:r>
        <w:rPr>
          <w:rFonts w:ascii="Calibri" w:hAnsi="Calibri" w:cs="Calibri"/>
          <w:color w:val="000000"/>
          <w:sz w:val="24"/>
          <w:szCs w:val="24"/>
        </w:rPr>
        <w:t xml:space="preserve">the </w:t>
      </w:r>
      <w:r w:rsidR="004F03A4">
        <w:rPr>
          <w:rFonts w:ascii="Calibri" w:hAnsi="Calibri" w:cs="Calibri"/>
          <w:color w:val="000000"/>
          <w:sz w:val="24"/>
          <w:szCs w:val="24"/>
        </w:rPr>
        <w:t xml:space="preserve">UK </w:t>
      </w:r>
      <w:r w:rsidR="0004452A">
        <w:rPr>
          <w:rFonts w:ascii="Calibri" w:hAnsi="Calibri" w:cs="Calibri"/>
          <w:color w:val="000000"/>
          <w:sz w:val="24"/>
          <w:szCs w:val="24"/>
        </w:rPr>
        <w:t>was used</w:t>
      </w:r>
      <w:r w:rsidR="0040457D">
        <w:rPr>
          <w:rFonts w:ascii="Calibri" w:hAnsi="Calibri" w:cs="Calibri"/>
          <w:color w:val="000000"/>
          <w:sz w:val="24"/>
          <w:szCs w:val="24"/>
        </w:rPr>
        <w:t xml:space="preserve"> </w:t>
      </w:r>
      <w:r w:rsidR="004F03A4">
        <w:rPr>
          <w:rFonts w:ascii="Calibri" w:hAnsi="Calibri" w:cs="Calibri"/>
          <w:color w:val="000000"/>
          <w:sz w:val="24"/>
          <w:szCs w:val="24"/>
        </w:rPr>
        <w:t xml:space="preserve">to produce this estimate. </w:t>
      </w:r>
    </w:p>
    <w:p w14:paraId="02716C38" w14:textId="0528A145" w:rsidR="00690F27" w:rsidRDefault="00690F27" w:rsidP="00F6003B">
      <w:pPr>
        <w:rPr>
          <w:rFonts w:asciiTheme="minorHAnsi" w:hAnsiTheme="minorHAnsi" w:cstheme="minorHAnsi"/>
          <w:sz w:val="24"/>
          <w:szCs w:val="24"/>
          <w:u w:val="single"/>
        </w:rPr>
      </w:pPr>
    </w:p>
    <w:p w14:paraId="2B8B61B8" w14:textId="1D30AD35" w:rsidR="00A3679F" w:rsidRDefault="00A3679F" w:rsidP="00F6003B">
      <w:pPr>
        <w:rPr>
          <w:rFonts w:asciiTheme="minorHAnsi" w:hAnsiTheme="minorHAnsi" w:cstheme="minorHAnsi"/>
          <w:sz w:val="24"/>
          <w:szCs w:val="24"/>
          <w:u w:val="single"/>
        </w:rPr>
      </w:pPr>
    </w:p>
    <w:p w14:paraId="6F718A2A" w14:textId="77777777" w:rsidR="00A3679F" w:rsidRDefault="00A3679F" w:rsidP="00F6003B">
      <w:pPr>
        <w:rPr>
          <w:rFonts w:asciiTheme="minorHAnsi" w:hAnsiTheme="minorHAnsi" w:cstheme="minorHAnsi"/>
          <w:sz w:val="24"/>
          <w:szCs w:val="24"/>
          <w:u w:val="single"/>
        </w:rPr>
      </w:pPr>
    </w:p>
    <w:tbl>
      <w:tblPr>
        <w:tblW w:w="6260" w:type="dxa"/>
        <w:tblLook w:val="04A0" w:firstRow="1" w:lastRow="0" w:firstColumn="1" w:lastColumn="0" w:noHBand="0" w:noVBand="1"/>
      </w:tblPr>
      <w:tblGrid>
        <w:gridCol w:w="1980"/>
        <w:gridCol w:w="960"/>
        <w:gridCol w:w="1140"/>
        <w:gridCol w:w="1380"/>
        <w:gridCol w:w="1547"/>
      </w:tblGrid>
      <w:tr w:rsidR="00690F27" w:rsidRPr="00690F27" w14:paraId="288E5199" w14:textId="77777777" w:rsidTr="00690F27">
        <w:trPr>
          <w:trHeight w:val="300"/>
        </w:trPr>
        <w:tc>
          <w:tcPr>
            <w:tcW w:w="198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428BC42F" w14:textId="77777777"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Type/Number</w:t>
            </w: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14:paraId="06F2146C" w14:textId="77777777"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GIFA M²</w:t>
            </w:r>
          </w:p>
        </w:tc>
        <w:tc>
          <w:tcPr>
            <w:tcW w:w="1140" w:type="dxa"/>
            <w:tcBorders>
              <w:top w:val="single" w:sz="8" w:space="0" w:color="auto"/>
              <w:left w:val="nil"/>
              <w:bottom w:val="single" w:sz="8" w:space="0" w:color="auto"/>
              <w:right w:val="single" w:sz="4" w:space="0" w:color="auto"/>
            </w:tcBorders>
            <w:shd w:val="clear" w:color="auto" w:fill="auto"/>
            <w:noWrap/>
            <w:vAlign w:val="bottom"/>
            <w:hideMark/>
          </w:tcPr>
          <w:p w14:paraId="10062271" w14:textId="77777777"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Cost per M²</w:t>
            </w:r>
          </w:p>
        </w:tc>
        <w:tc>
          <w:tcPr>
            <w:tcW w:w="1220" w:type="dxa"/>
            <w:tcBorders>
              <w:top w:val="single" w:sz="8" w:space="0" w:color="auto"/>
              <w:left w:val="nil"/>
              <w:bottom w:val="single" w:sz="8" w:space="0" w:color="auto"/>
              <w:right w:val="single" w:sz="4" w:space="0" w:color="auto"/>
            </w:tcBorders>
            <w:shd w:val="clear" w:color="auto" w:fill="auto"/>
            <w:noWrap/>
            <w:vAlign w:val="bottom"/>
            <w:hideMark/>
          </w:tcPr>
          <w:p w14:paraId="56640D29" w14:textId="77777777"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Cost per Unit</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14:paraId="5759BC01" w14:textId="77777777"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Total Cost</w:t>
            </w:r>
          </w:p>
        </w:tc>
      </w:tr>
      <w:tr w:rsidR="00690F27" w:rsidRPr="00690F27" w14:paraId="67C914A5" w14:textId="77777777" w:rsidTr="00690F27">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76DD2F3F" w14:textId="77777777"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Terrace 1Bed</w:t>
            </w:r>
          </w:p>
        </w:tc>
        <w:tc>
          <w:tcPr>
            <w:tcW w:w="960" w:type="dxa"/>
            <w:tcBorders>
              <w:top w:val="nil"/>
              <w:left w:val="nil"/>
              <w:bottom w:val="single" w:sz="4" w:space="0" w:color="auto"/>
              <w:right w:val="single" w:sz="4" w:space="0" w:color="auto"/>
            </w:tcBorders>
            <w:shd w:val="clear" w:color="auto" w:fill="auto"/>
            <w:noWrap/>
            <w:vAlign w:val="bottom"/>
            <w:hideMark/>
          </w:tcPr>
          <w:p w14:paraId="1E6A8DD5" w14:textId="69217155"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 </w:t>
            </w:r>
            <w:r w:rsidR="00D96AAE">
              <w:rPr>
                <w:rFonts w:ascii="Calibri" w:hAnsi="Calibri" w:cs="Calibri"/>
                <w:color w:val="000000"/>
                <w:sz w:val="22"/>
                <w:szCs w:val="22"/>
              </w:rPr>
              <w:t>63.91</w:t>
            </w:r>
          </w:p>
        </w:tc>
        <w:tc>
          <w:tcPr>
            <w:tcW w:w="1140" w:type="dxa"/>
            <w:tcBorders>
              <w:top w:val="nil"/>
              <w:left w:val="nil"/>
              <w:bottom w:val="single" w:sz="4" w:space="0" w:color="auto"/>
              <w:right w:val="single" w:sz="4" w:space="0" w:color="auto"/>
            </w:tcBorders>
            <w:shd w:val="clear" w:color="auto" w:fill="auto"/>
            <w:noWrap/>
            <w:vAlign w:val="bottom"/>
            <w:hideMark/>
          </w:tcPr>
          <w:p w14:paraId="78CFE749" w14:textId="48CF7A20"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 </w:t>
            </w:r>
            <w:r w:rsidR="00242409">
              <w:rPr>
                <w:rFonts w:ascii="Calibri" w:hAnsi="Calibri" w:cs="Calibri"/>
                <w:color w:val="000000"/>
                <w:sz w:val="22"/>
                <w:szCs w:val="22"/>
              </w:rPr>
              <w:t>£1,027</w:t>
            </w:r>
          </w:p>
        </w:tc>
        <w:tc>
          <w:tcPr>
            <w:tcW w:w="1220" w:type="dxa"/>
            <w:tcBorders>
              <w:top w:val="nil"/>
              <w:left w:val="nil"/>
              <w:bottom w:val="single" w:sz="4" w:space="0" w:color="auto"/>
              <w:right w:val="single" w:sz="4" w:space="0" w:color="auto"/>
            </w:tcBorders>
            <w:shd w:val="clear" w:color="auto" w:fill="auto"/>
            <w:noWrap/>
            <w:vAlign w:val="bottom"/>
            <w:hideMark/>
          </w:tcPr>
          <w:p w14:paraId="5AE8E397" w14:textId="1F3612F1"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 </w:t>
            </w:r>
            <w:r w:rsidR="00242409">
              <w:rPr>
                <w:rFonts w:ascii="Calibri" w:hAnsi="Calibri" w:cs="Calibri"/>
                <w:color w:val="000000"/>
                <w:sz w:val="22"/>
                <w:szCs w:val="22"/>
              </w:rPr>
              <w:t>£65,635.57</w:t>
            </w:r>
          </w:p>
        </w:tc>
        <w:tc>
          <w:tcPr>
            <w:tcW w:w="960" w:type="dxa"/>
            <w:tcBorders>
              <w:top w:val="nil"/>
              <w:left w:val="nil"/>
              <w:bottom w:val="single" w:sz="4" w:space="0" w:color="auto"/>
              <w:right w:val="single" w:sz="4" w:space="0" w:color="auto"/>
            </w:tcBorders>
            <w:shd w:val="clear" w:color="auto" w:fill="auto"/>
            <w:noWrap/>
            <w:vAlign w:val="bottom"/>
            <w:hideMark/>
          </w:tcPr>
          <w:p w14:paraId="336FEC4D" w14:textId="77777777"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 </w:t>
            </w:r>
          </w:p>
        </w:tc>
      </w:tr>
      <w:tr w:rsidR="00690F27" w:rsidRPr="00690F27" w14:paraId="4A92B66F" w14:textId="77777777" w:rsidTr="00690F27">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2829F381" w14:textId="77777777"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x3</w:t>
            </w:r>
          </w:p>
        </w:tc>
        <w:tc>
          <w:tcPr>
            <w:tcW w:w="960" w:type="dxa"/>
            <w:tcBorders>
              <w:top w:val="nil"/>
              <w:left w:val="nil"/>
              <w:bottom w:val="single" w:sz="4" w:space="0" w:color="auto"/>
              <w:right w:val="single" w:sz="4" w:space="0" w:color="auto"/>
            </w:tcBorders>
            <w:shd w:val="clear" w:color="auto" w:fill="auto"/>
            <w:noWrap/>
            <w:vAlign w:val="bottom"/>
            <w:hideMark/>
          </w:tcPr>
          <w:p w14:paraId="6C6F757A" w14:textId="6A526D00"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 </w:t>
            </w:r>
            <w:r w:rsidR="00D96AAE">
              <w:rPr>
                <w:rFonts w:ascii="Calibri" w:hAnsi="Calibri" w:cs="Calibri"/>
                <w:color w:val="000000"/>
                <w:sz w:val="22"/>
                <w:szCs w:val="22"/>
              </w:rPr>
              <w:t>191.73</w:t>
            </w:r>
          </w:p>
        </w:tc>
        <w:tc>
          <w:tcPr>
            <w:tcW w:w="1140" w:type="dxa"/>
            <w:tcBorders>
              <w:top w:val="nil"/>
              <w:left w:val="nil"/>
              <w:bottom w:val="single" w:sz="4" w:space="0" w:color="auto"/>
              <w:right w:val="single" w:sz="4" w:space="0" w:color="auto"/>
            </w:tcBorders>
            <w:shd w:val="clear" w:color="auto" w:fill="auto"/>
            <w:noWrap/>
            <w:vAlign w:val="bottom"/>
            <w:hideMark/>
          </w:tcPr>
          <w:p w14:paraId="0AFAAC74" w14:textId="4919024B"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 </w:t>
            </w:r>
            <w:r w:rsidR="00242409">
              <w:rPr>
                <w:rFonts w:ascii="Calibri" w:hAnsi="Calibri" w:cs="Calibri"/>
                <w:color w:val="000000"/>
                <w:sz w:val="22"/>
                <w:szCs w:val="22"/>
              </w:rPr>
              <w:t>£1,027</w:t>
            </w:r>
          </w:p>
        </w:tc>
        <w:tc>
          <w:tcPr>
            <w:tcW w:w="1220" w:type="dxa"/>
            <w:tcBorders>
              <w:top w:val="nil"/>
              <w:left w:val="nil"/>
              <w:bottom w:val="single" w:sz="4" w:space="0" w:color="auto"/>
              <w:right w:val="single" w:sz="4" w:space="0" w:color="auto"/>
            </w:tcBorders>
            <w:shd w:val="clear" w:color="auto" w:fill="auto"/>
            <w:noWrap/>
            <w:vAlign w:val="bottom"/>
            <w:hideMark/>
          </w:tcPr>
          <w:p w14:paraId="4DB69D9B" w14:textId="3A90B1FD"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71C91760" w14:textId="5C08FD91"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 </w:t>
            </w:r>
            <w:r w:rsidR="00242409">
              <w:rPr>
                <w:rFonts w:ascii="Calibri" w:hAnsi="Calibri" w:cs="Calibri"/>
                <w:color w:val="000000"/>
                <w:sz w:val="22"/>
                <w:szCs w:val="22"/>
              </w:rPr>
              <w:t>£196,906.71</w:t>
            </w:r>
          </w:p>
        </w:tc>
      </w:tr>
      <w:tr w:rsidR="00690F27" w:rsidRPr="00690F27" w14:paraId="7E413D99" w14:textId="77777777" w:rsidTr="00690F27">
        <w:trPr>
          <w:trHeight w:val="288"/>
        </w:trPr>
        <w:tc>
          <w:tcPr>
            <w:tcW w:w="626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96DA433" w14:textId="77777777" w:rsidR="00690F27" w:rsidRPr="00690F27" w:rsidRDefault="00690F27" w:rsidP="00690F27">
            <w:pPr>
              <w:jc w:val="center"/>
              <w:rPr>
                <w:rFonts w:ascii="Calibri" w:hAnsi="Calibri" w:cs="Calibri"/>
                <w:color w:val="000000"/>
                <w:sz w:val="22"/>
                <w:szCs w:val="22"/>
              </w:rPr>
            </w:pPr>
            <w:r w:rsidRPr="00690F27">
              <w:rPr>
                <w:rFonts w:ascii="Calibri" w:hAnsi="Calibri" w:cs="Calibri"/>
                <w:color w:val="000000"/>
                <w:sz w:val="22"/>
                <w:szCs w:val="22"/>
              </w:rPr>
              <w:t> </w:t>
            </w:r>
          </w:p>
        </w:tc>
      </w:tr>
      <w:tr w:rsidR="00690F27" w:rsidRPr="00690F27" w14:paraId="425623EB" w14:textId="77777777" w:rsidTr="00690F27">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27E50733" w14:textId="77777777"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 xml:space="preserve">Semi-detached 3Bed </w:t>
            </w:r>
          </w:p>
        </w:tc>
        <w:tc>
          <w:tcPr>
            <w:tcW w:w="960" w:type="dxa"/>
            <w:tcBorders>
              <w:top w:val="nil"/>
              <w:left w:val="nil"/>
              <w:bottom w:val="single" w:sz="4" w:space="0" w:color="auto"/>
              <w:right w:val="single" w:sz="4" w:space="0" w:color="auto"/>
            </w:tcBorders>
            <w:shd w:val="clear" w:color="auto" w:fill="auto"/>
            <w:noWrap/>
            <w:vAlign w:val="bottom"/>
            <w:hideMark/>
          </w:tcPr>
          <w:p w14:paraId="185209AB" w14:textId="580F589B"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 </w:t>
            </w:r>
            <w:r w:rsidR="008B6110">
              <w:t>95.97</w:t>
            </w:r>
          </w:p>
        </w:tc>
        <w:tc>
          <w:tcPr>
            <w:tcW w:w="1140" w:type="dxa"/>
            <w:tcBorders>
              <w:top w:val="nil"/>
              <w:left w:val="nil"/>
              <w:bottom w:val="single" w:sz="4" w:space="0" w:color="auto"/>
              <w:right w:val="single" w:sz="4" w:space="0" w:color="auto"/>
            </w:tcBorders>
            <w:shd w:val="clear" w:color="auto" w:fill="auto"/>
            <w:noWrap/>
            <w:vAlign w:val="bottom"/>
            <w:hideMark/>
          </w:tcPr>
          <w:p w14:paraId="1E49AC4E" w14:textId="2BBD60CD"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 </w:t>
            </w:r>
            <w:r w:rsidR="00242409">
              <w:rPr>
                <w:rFonts w:ascii="Calibri" w:hAnsi="Calibri" w:cs="Calibri"/>
                <w:color w:val="000000"/>
                <w:sz w:val="22"/>
                <w:szCs w:val="22"/>
              </w:rPr>
              <w:t>£1,437</w:t>
            </w:r>
          </w:p>
        </w:tc>
        <w:tc>
          <w:tcPr>
            <w:tcW w:w="1220" w:type="dxa"/>
            <w:tcBorders>
              <w:top w:val="nil"/>
              <w:left w:val="nil"/>
              <w:bottom w:val="single" w:sz="4" w:space="0" w:color="auto"/>
              <w:right w:val="single" w:sz="4" w:space="0" w:color="auto"/>
            </w:tcBorders>
            <w:shd w:val="clear" w:color="auto" w:fill="auto"/>
            <w:noWrap/>
            <w:vAlign w:val="bottom"/>
            <w:hideMark/>
          </w:tcPr>
          <w:p w14:paraId="0B63F53F" w14:textId="71AC3B37"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 </w:t>
            </w:r>
            <w:r w:rsidR="00242409">
              <w:rPr>
                <w:rFonts w:ascii="Calibri" w:hAnsi="Calibri" w:cs="Calibri"/>
                <w:color w:val="000000"/>
                <w:sz w:val="22"/>
                <w:szCs w:val="22"/>
              </w:rPr>
              <w:t>£137,908.89</w:t>
            </w:r>
          </w:p>
        </w:tc>
        <w:tc>
          <w:tcPr>
            <w:tcW w:w="960" w:type="dxa"/>
            <w:tcBorders>
              <w:top w:val="nil"/>
              <w:left w:val="nil"/>
              <w:bottom w:val="single" w:sz="4" w:space="0" w:color="auto"/>
              <w:right w:val="single" w:sz="4" w:space="0" w:color="auto"/>
            </w:tcBorders>
            <w:shd w:val="clear" w:color="auto" w:fill="auto"/>
            <w:noWrap/>
            <w:vAlign w:val="bottom"/>
            <w:hideMark/>
          </w:tcPr>
          <w:p w14:paraId="14C41B40" w14:textId="77777777"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 </w:t>
            </w:r>
          </w:p>
        </w:tc>
      </w:tr>
      <w:tr w:rsidR="00690F27" w:rsidRPr="00690F27" w14:paraId="171710B2" w14:textId="77777777" w:rsidTr="00690F27">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7DACB4A7" w14:textId="77777777"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x6</w:t>
            </w:r>
          </w:p>
        </w:tc>
        <w:tc>
          <w:tcPr>
            <w:tcW w:w="960" w:type="dxa"/>
            <w:tcBorders>
              <w:top w:val="nil"/>
              <w:left w:val="nil"/>
              <w:bottom w:val="single" w:sz="4" w:space="0" w:color="auto"/>
              <w:right w:val="single" w:sz="4" w:space="0" w:color="auto"/>
            </w:tcBorders>
            <w:shd w:val="clear" w:color="auto" w:fill="auto"/>
            <w:noWrap/>
            <w:vAlign w:val="bottom"/>
            <w:hideMark/>
          </w:tcPr>
          <w:p w14:paraId="659B530B" w14:textId="16BC3656"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 </w:t>
            </w:r>
            <w:r w:rsidR="00D96AAE">
              <w:rPr>
                <w:rFonts w:ascii="Calibri" w:hAnsi="Calibri" w:cs="Calibri"/>
                <w:color w:val="000000"/>
                <w:sz w:val="22"/>
                <w:szCs w:val="22"/>
              </w:rPr>
              <w:t>575.82</w:t>
            </w:r>
          </w:p>
        </w:tc>
        <w:tc>
          <w:tcPr>
            <w:tcW w:w="1140" w:type="dxa"/>
            <w:tcBorders>
              <w:top w:val="nil"/>
              <w:left w:val="nil"/>
              <w:bottom w:val="single" w:sz="4" w:space="0" w:color="auto"/>
              <w:right w:val="single" w:sz="4" w:space="0" w:color="auto"/>
            </w:tcBorders>
            <w:shd w:val="clear" w:color="auto" w:fill="auto"/>
            <w:noWrap/>
            <w:vAlign w:val="bottom"/>
            <w:hideMark/>
          </w:tcPr>
          <w:p w14:paraId="12CDA7E3" w14:textId="5601F1BC"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 </w:t>
            </w:r>
            <w:r w:rsidR="00242409">
              <w:rPr>
                <w:rFonts w:ascii="Calibri" w:hAnsi="Calibri" w:cs="Calibri"/>
                <w:color w:val="000000"/>
                <w:sz w:val="22"/>
                <w:szCs w:val="22"/>
              </w:rPr>
              <w:t>£1,437</w:t>
            </w:r>
          </w:p>
        </w:tc>
        <w:tc>
          <w:tcPr>
            <w:tcW w:w="1220" w:type="dxa"/>
            <w:tcBorders>
              <w:top w:val="nil"/>
              <w:left w:val="nil"/>
              <w:bottom w:val="single" w:sz="4" w:space="0" w:color="auto"/>
              <w:right w:val="single" w:sz="4" w:space="0" w:color="auto"/>
            </w:tcBorders>
            <w:shd w:val="clear" w:color="auto" w:fill="auto"/>
            <w:noWrap/>
            <w:vAlign w:val="bottom"/>
            <w:hideMark/>
          </w:tcPr>
          <w:p w14:paraId="76AE6F9A" w14:textId="77777777"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1CFC535E" w14:textId="2DDCE649"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 </w:t>
            </w:r>
            <w:r w:rsidR="00242409">
              <w:rPr>
                <w:rFonts w:ascii="Calibri" w:hAnsi="Calibri" w:cs="Calibri"/>
                <w:color w:val="000000"/>
                <w:sz w:val="22"/>
                <w:szCs w:val="22"/>
              </w:rPr>
              <w:t>£827,453.34</w:t>
            </w:r>
          </w:p>
        </w:tc>
      </w:tr>
      <w:tr w:rsidR="00690F27" w:rsidRPr="00690F27" w14:paraId="6B96A3B3" w14:textId="77777777" w:rsidTr="00690F27">
        <w:trPr>
          <w:trHeight w:val="288"/>
        </w:trPr>
        <w:tc>
          <w:tcPr>
            <w:tcW w:w="626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AE84471" w14:textId="77777777" w:rsidR="00690F27" w:rsidRPr="00690F27" w:rsidRDefault="00690F27" w:rsidP="00690F27">
            <w:pPr>
              <w:jc w:val="center"/>
              <w:rPr>
                <w:rFonts w:ascii="Calibri" w:hAnsi="Calibri" w:cs="Calibri"/>
                <w:color w:val="000000"/>
                <w:sz w:val="22"/>
                <w:szCs w:val="22"/>
              </w:rPr>
            </w:pPr>
            <w:r w:rsidRPr="00690F27">
              <w:rPr>
                <w:rFonts w:ascii="Calibri" w:hAnsi="Calibri" w:cs="Calibri"/>
                <w:color w:val="000000"/>
                <w:sz w:val="22"/>
                <w:szCs w:val="22"/>
              </w:rPr>
              <w:t> </w:t>
            </w:r>
          </w:p>
        </w:tc>
      </w:tr>
      <w:tr w:rsidR="00690F27" w:rsidRPr="00690F27" w14:paraId="4B358D31" w14:textId="77777777" w:rsidTr="00690F27">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0D130596" w14:textId="77777777"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 xml:space="preserve">Total </w:t>
            </w:r>
          </w:p>
        </w:tc>
        <w:tc>
          <w:tcPr>
            <w:tcW w:w="960" w:type="dxa"/>
            <w:tcBorders>
              <w:top w:val="nil"/>
              <w:left w:val="nil"/>
              <w:bottom w:val="single" w:sz="4" w:space="0" w:color="auto"/>
              <w:right w:val="single" w:sz="4" w:space="0" w:color="auto"/>
            </w:tcBorders>
            <w:shd w:val="clear" w:color="auto" w:fill="auto"/>
            <w:noWrap/>
            <w:vAlign w:val="bottom"/>
            <w:hideMark/>
          </w:tcPr>
          <w:p w14:paraId="2DCA1333" w14:textId="017FCE40"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 </w:t>
            </w:r>
            <w:r w:rsidR="00D96AAE">
              <w:rPr>
                <w:rFonts w:ascii="Calibri" w:hAnsi="Calibri" w:cs="Calibri"/>
                <w:color w:val="000000"/>
                <w:sz w:val="22"/>
                <w:szCs w:val="22"/>
              </w:rPr>
              <w:t>767.55</w:t>
            </w:r>
          </w:p>
        </w:tc>
        <w:tc>
          <w:tcPr>
            <w:tcW w:w="236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3C4F5ED9" w14:textId="77777777" w:rsidR="00690F27" w:rsidRPr="00690F27" w:rsidRDefault="00690F27" w:rsidP="00690F27">
            <w:pPr>
              <w:jc w:val="center"/>
              <w:rPr>
                <w:rFonts w:ascii="Calibri" w:hAnsi="Calibri" w:cs="Calibri"/>
                <w:color w:val="000000"/>
                <w:sz w:val="22"/>
                <w:szCs w:val="22"/>
              </w:rPr>
            </w:pPr>
            <w:r w:rsidRPr="00690F27">
              <w:rPr>
                <w:rFonts w:ascii="Calibri" w:hAnsi="Calibri" w:cs="Calibri"/>
                <w:color w:val="000000"/>
                <w:sz w:val="22"/>
                <w:szCs w:val="22"/>
              </w:rPr>
              <w:t>Total Construction Cost</w:t>
            </w:r>
          </w:p>
        </w:tc>
        <w:tc>
          <w:tcPr>
            <w:tcW w:w="960" w:type="dxa"/>
            <w:tcBorders>
              <w:top w:val="nil"/>
              <w:left w:val="nil"/>
              <w:bottom w:val="single" w:sz="4" w:space="0" w:color="auto"/>
              <w:right w:val="single" w:sz="4" w:space="0" w:color="auto"/>
            </w:tcBorders>
            <w:shd w:val="clear" w:color="auto" w:fill="auto"/>
            <w:noWrap/>
            <w:vAlign w:val="bottom"/>
            <w:hideMark/>
          </w:tcPr>
          <w:p w14:paraId="4BF68412" w14:textId="644B0ED1" w:rsidR="00690F27" w:rsidRPr="00690F27" w:rsidRDefault="00690F27" w:rsidP="00690F27">
            <w:pPr>
              <w:rPr>
                <w:rFonts w:ascii="Calibri" w:hAnsi="Calibri" w:cs="Calibri"/>
                <w:color w:val="000000"/>
                <w:sz w:val="22"/>
                <w:szCs w:val="22"/>
              </w:rPr>
            </w:pPr>
            <w:r w:rsidRPr="00690F27">
              <w:rPr>
                <w:rFonts w:ascii="Calibri" w:hAnsi="Calibri" w:cs="Calibri"/>
                <w:color w:val="000000"/>
                <w:sz w:val="22"/>
                <w:szCs w:val="22"/>
              </w:rPr>
              <w:t> </w:t>
            </w:r>
            <w:r w:rsidR="00242409">
              <w:rPr>
                <w:rFonts w:ascii="Calibri" w:hAnsi="Calibri" w:cs="Calibri"/>
                <w:color w:val="000000"/>
                <w:sz w:val="22"/>
                <w:szCs w:val="22"/>
              </w:rPr>
              <w:t>£1,024,360.05</w:t>
            </w:r>
          </w:p>
        </w:tc>
      </w:tr>
    </w:tbl>
    <w:p w14:paraId="4C07139F" w14:textId="3986F71C" w:rsidR="00690F27" w:rsidRDefault="00AE51F3" w:rsidP="00F6003B">
      <w:pPr>
        <w:rPr>
          <w:rFonts w:asciiTheme="minorHAnsi" w:hAnsiTheme="minorHAnsi" w:cstheme="minorHAnsi"/>
          <w:sz w:val="24"/>
          <w:szCs w:val="24"/>
        </w:rPr>
      </w:pPr>
      <w:r>
        <w:rPr>
          <w:rFonts w:asciiTheme="minorHAnsi" w:hAnsiTheme="minorHAnsi" w:cstheme="minorHAnsi"/>
          <w:sz w:val="24"/>
          <w:szCs w:val="24"/>
        </w:rPr>
        <w:t xml:space="preserve">Information gathered from the </w:t>
      </w:r>
      <w:r w:rsidR="001F7406" w:rsidRPr="001F7406">
        <w:rPr>
          <w:rFonts w:asciiTheme="minorHAnsi" w:hAnsiTheme="minorHAnsi" w:cstheme="minorHAnsi"/>
          <w:i/>
          <w:sz w:val="24"/>
          <w:szCs w:val="24"/>
        </w:rPr>
        <w:t>(</w:t>
      </w:r>
      <w:r w:rsidRPr="001F7406">
        <w:rPr>
          <w:rFonts w:asciiTheme="minorHAnsi" w:hAnsiTheme="minorHAnsi" w:cstheme="minorHAnsi"/>
          <w:i/>
          <w:sz w:val="24"/>
          <w:szCs w:val="24"/>
        </w:rPr>
        <w:t>BCIS data base</w:t>
      </w:r>
      <w:r w:rsidR="001F7406" w:rsidRPr="001F7406">
        <w:rPr>
          <w:rFonts w:asciiTheme="minorHAnsi" w:hAnsiTheme="minorHAnsi" w:cstheme="minorHAnsi"/>
          <w:i/>
          <w:sz w:val="24"/>
          <w:szCs w:val="24"/>
        </w:rPr>
        <w:t>, DWH and national statistical database).</w:t>
      </w:r>
    </w:p>
    <w:p w14:paraId="09CD00C0" w14:textId="77777777" w:rsidR="00AE51F3" w:rsidRPr="00AE51F3" w:rsidRDefault="00AE51F3" w:rsidP="00F6003B">
      <w:pPr>
        <w:rPr>
          <w:rFonts w:asciiTheme="minorHAnsi" w:hAnsiTheme="minorHAnsi" w:cstheme="minorHAnsi"/>
          <w:sz w:val="24"/>
          <w:szCs w:val="24"/>
        </w:rPr>
      </w:pPr>
    </w:p>
    <w:p w14:paraId="719C8016" w14:textId="05343157" w:rsidR="00311D0D" w:rsidRDefault="00311D0D" w:rsidP="00F6003B">
      <w:pPr>
        <w:rPr>
          <w:rFonts w:asciiTheme="minorHAnsi" w:hAnsiTheme="minorHAnsi" w:cstheme="minorHAnsi"/>
          <w:sz w:val="24"/>
          <w:szCs w:val="24"/>
          <w:u w:val="single"/>
        </w:rPr>
      </w:pPr>
      <w:r>
        <w:rPr>
          <w:rFonts w:asciiTheme="minorHAnsi" w:hAnsiTheme="minorHAnsi" w:cstheme="minorHAnsi"/>
          <w:sz w:val="24"/>
          <w:szCs w:val="24"/>
          <w:u w:val="single"/>
        </w:rPr>
        <w:t>Schedule of accommodation.</w:t>
      </w:r>
    </w:p>
    <w:p w14:paraId="11DF540C" w14:textId="3FA7FE5E" w:rsidR="00311D0D" w:rsidRDefault="00311D0D" w:rsidP="00F6003B">
      <w:pPr>
        <w:rPr>
          <w:rFonts w:asciiTheme="minorHAnsi" w:hAnsiTheme="minorHAnsi" w:cstheme="minorHAnsi"/>
          <w:sz w:val="24"/>
          <w:szCs w:val="24"/>
          <w:u w:val="single"/>
        </w:rPr>
      </w:pPr>
    </w:p>
    <w:p w14:paraId="2AD623DB" w14:textId="72CAA12C" w:rsidR="00311D0D" w:rsidRDefault="00311D0D" w:rsidP="00F6003B">
      <w:pPr>
        <w:rPr>
          <w:rFonts w:asciiTheme="minorHAnsi" w:hAnsiTheme="minorHAnsi" w:cstheme="minorHAnsi"/>
          <w:sz w:val="24"/>
          <w:szCs w:val="24"/>
        </w:rPr>
      </w:pPr>
      <w:r>
        <w:rPr>
          <w:rFonts w:asciiTheme="minorHAnsi" w:hAnsiTheme="minorHAnsi" w:cstheme="minorHAnsi"/>
          <w:sz w:val="24"/>
          <w:szCs w:val="24"/>
        </w:rPr>
        <w:t>Terrace house-</w:t>
      </w:r>
    </w:p>
    <w:tbl>
      <w:tblPr>
        <w:tblW w:w="9520" w:type="dxa"/>
        <w:tblLook w:val="04A0" w:firstRow="1" w:lastRow="0" w:firstColumn="1" w:lastColumn="0" w:noHBand="0" w:noVBand="1"/>
      </w:tblPr>
      <w:tblGrid>
        <w:gridCol w:w="960"/>
        <w:gridCol w:w="960"/>
        <w:gridCol w:w="960"/>
        <w:gridCol w:w="960"/>
        <w:gridCol w:w="1640"/>
        <w:gridCol w:w="960"/>
        <w:gridCol w:w="1160"/>
        <w:gridCol w:w="960"/>
        <w:gridCol w:w="960"/>
      </w:tblGrid>
      <w:tr w:rsidR="00311D0D" w:rsidRPr="00311D0D" w14:paraId="0E144538" w14:textId="77777777" w:rsidTr="00311D0D">
        <w:trPr>
          <w:trHeight w:val="300"/>
        </w:trPr>
        <w:tc>
          <w:tcPr>
            <w:tcW w:w="96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5BA74E7C" w14:textId="14FD37CA" w:rsidR="00311D0D" w:rsidRPr="00311D0D" w:rsidRDefault="00997A9B" w:rsidP="00311D0D">
            <w:pPr>
              <w:rPr>
                <w:rFonts w:ascii="Calibri" w:hAnsi="Calibri" w:cs="Calibri"/>
                <w:color w:val="000000"/>
                <w:sz w:val="22"/>
                <w:szCs w:val="22"/>
              </w:rPr>
            </w:pPr>
            <w:r>
              <w:rPr>
                <w:rFonts w:ascii="Calibri" w:hAnsi="Calibri" w:cs="Calibri"/>
                <w:color w:val="000000"/>
                <w:sz w:val="22"/>
                <w:szCs w:val="22"/>
              </w:rPr>
              <w:t>K</w:t>
            </w:r>
            <w:r w:rsidR="00311D0D" w:rsidRPr="00311D0D">
              <w:rPr>
                <w:rFonts w:ascii="Calibri" w:hAnsi="Calibri" w:cs="Calibri"/>
                <w:color w:val="000000"/>
                <w:sz w:val="22"/>
                <w:szCs w:val="22"/>
              </w:rPr>
              <w:t xml:space="preserve">itchen </w:t>
            </w: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14:paraId="3C7ACF87" w14:textId="33EE2F66" w:rsidR="00311D0D" w:rsidRPr="00311D0D" w:rsidRDefault="00997A9B" w:rsidP="00311D0D">
            <w:pPr>
              <w:rPr>
                <w:rFonts w:ascii="Calibri" w:hAnsi="Calibri" w:cs="Calibri"/>
                <w:color w:val="000000"/>
                <w:sz w:val="22"/>
                <w:szCs w:val="22"/>
              </w:rPr>
            </w:pPr>
            <w:r>
              <w:rPr>
                <w:rFonts w:ascii="Calibri" w:hAnsi="Calibri" w:cs="Calibri"/>
                <w:color w:val="000000"/>
                <w:sz w:val="22"/>
                <w:szCs w:val="22"/>
              </w:rPr>
              <w:t>L</w:t>
            </w:r>
            <w:r w:rsidR="00311D0D" w:rsidRPr="00311D0D">
              <w:rPr>
                <w:rFonts w:ascii="Calibri" w:hAnsi="Calibri" w:cs="Calibri"/>
                <w:color w:val="000000"/>
                <w:sz w:val="22"/>
                <w:szCs w:val="22"/>
              </w:rPr>
              <w:t>ounge</w:t>
            </w: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14:paraId="4E7837C6" w14:textId="7F639175" w:rsidR="00311D0D" w:rsidRPr="00311D0D" w:rsidRDefault="00997A9B" w:rsidP="00311D0D">
            <w:pPr>
              <w:rPr>
                <w:rFonts w:ascii="Calibri" w:hAnsi="Calibri" w:cs="Calibri"/>
                <w:color w:val="000000"/>
                <w:sz w:val="22"/>
                <w:szCs w:val="22"/>
              </w:rPr>
            </w:pPr>
            <w:r>
              <w:rPr>
                <w:rFonts w:ascii="Calibri" w:hAnsi="Calibri" w:cs="Calibri"/>
                <w:color w:val="000000"/>
                <w:sz w:val="22"/>
                <w:szCs w:val="22"/>
              </w:rPr>
              <w:t>D</w:t>
            </w:r>
            <w:r w:rsidR="00311D0D" w:rsidRPr="00311D0D">
              <w:rPr>
                <w:rFonts w:ascii="Calibri" w:hAnsi="Calibri" w:cs="Calibri"/>
                <w:color w:val="000000"/>
                <w:sz w:val="22"/>
                <w:szCs w:val="22"/>
              </w:rPr>
              <w:t>inning</w:t>
            </w: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14:paraId="75007693" w14:textId="77777777" w:rsidR="00311D0D" w:rsidRPr="00311D0D" w:rsidRDefault="00311D0D" w:rsidP="00311D0D">
            <w:pPr>
              <w:rPr>
                <w:rFonts w:ascii="Calibri" w:hAnsi="Calibri" w:cs="Calibri"/>
                <w:color w:val="000000"/>
                <w:sz w:val="22"/>
                <w:szCs w:val="22"/>
              </w:rPr>
            </w:pPr>
            <w:r w:rsidRPr="00311D0D">
              <w:rPr>
                <w:rFonts w:ascii="Calibri" w:hAnsi="Calibri" w:cs="Calibri"/>
                <w:color w:val="000000"/>
                <w:sz w:val="22"/>
                <w:szCs w:val="22"/>
              </w:rPr>
              <w:t>W/C</w:t>
            </w:r>
          </w:p>
        </w:tc>
        <w:tc>
          <w:tcPr>
            <w:tcW w:w="1640" w:type="dxa"/>
            <w:tcBorders>
              <w:top w:val="single" w:sz="8" w:space="0" w:color="auto"/>
              <w:left w:val="nil"/>
              <w:bottom w:val="single" w:sz="8" w:space="0" w:color="auto"/>
              <w:right w:val="single" w:sz="4" w:space="0" w:color="auto"/>
            </w:tcBorders>
            <w:shd w:val="clear" w:color="auto" w:fill="auto"/>
            <w:noWrap/>
            <w:vAlign w:val="bottom"/>
            <w:hideMark/>
          </w:tcPr>
          <w:p w14:paraId="2DD1E8D4" w14:textId="4D06AE22" w:rsidR="00311D0D" w:rsidRPr="00311D0D" w:rsidRDefault="00997A9B" w:rsidP="00311D0D">
            <w:pPr>
              <w:rPr>
                <w:rFonts w:ascii="Calibri" w:hAnsi="Calibri" w:cs="Calibri"/>
                <w:color w:val="000000"/>
                <w:sz w:val="22"/>
                <w:szCs w:val="22"/>
              </w:rPr>
            </w:pPr>
            <w:r>
              <w:rPr>
                <w:rFonts w:ascii="Calibri" w:hAnsi="Calibri" w:cs="Calibri"/>
                <w:color w:val="000000"/>
                <w:sz w:val="22"/>
                <w:szCs w:val="22"/>
              </w:rPr>
              <w:t>F</w:t>
            </w:r>
            <w:r w:rsidR="00311D0D" w:rsidRPr="00311D0D">
              <w:rPr>
                <w:rFonts w:ascii="Calibri" w:hAnsi="Calibri" w:cs="Calibri"/>
                <w:color w:val="000000"/>
                <w:sz w:val="22"/>
                <w:szCs w:val="22"/>
              </w:rPr>
              <w:t xml:space="preserve">amily </w:t>
            </w:r>
            <w:r>
              <w:rPr>
                <w:rFonts w:ascii="Calibri" w:hAnsi="Calibri" w:cs="Calibri"/>
                <w:color w:val="000000"/>
                <w:sz w:val="22"/>
                <w:szCs w:val="22"/>
              </w:rPr>
              <w:t>B</w:t>
            </w:r>
            <w:r w:rsidR="00311D0D" w:rsidRPr="00311D0D">
              <w:rPr>
                <w:rFonts w:ascii="Calibri" w:hAnsi="Calibri" w:cs="Calibri"/>
                <w:color w:val="000000"/>
                <w:sz w:val="22"/>
                <w:szCs w:val="22"/>
              </w:rPr>
              <w:t xml:space="preserve">athroom </w:t>
            </w: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14:paraId="68DDD791" w14:textId="532BA923" w:rsidR="00311D0D" w:rsidRPr="00311D0D" w:rsidRDefault="00997A9B" w:rsidP="00311D0D">
            <w:pPr>
              <w:rPr>
                <w:rFonts w:ascii="Calibri" w:hAnsi="Calibri" w:cs="Calibri"/>
                <w:color w:val="000000"/>
                <w:sz w:val="22"/>
                <w:szCs w:val="22"/>
              </w:rPr>
            </w:pPr>
            <w:proofErr w:type="spellStart"/>
            <w:r>
              <w:rPr>
                <w:rFonts w:ascii="Calibri" w:hAnsi="Calibri" w:cs="Calibri"/>
                <w:color w:val="000000"/>
                <w:sz w:val="22"/>
                <w:szCs w:val="22"/>
              </w:rPr>
              <w:t>E</w:t>
            </w:r>
            <w:r w:rsidR="00311D0D" w:rsidRPr="00311D0D">
              <w:rPr>
                <w:rFonts w:ascii="Calibri" w:hAnsi="Calibri" w:cs="Calibri"/>
                <w:color w:val="000000"/>
                <w:sz w:val="22"/>
                <w:szCs w:val="22"/>
              </w:rPr>
              <w:t>n</w:t>
            </w:r>
            <w:proofErr w:type="spellEnd"/>
            <w:r w:rsidR="00311D0D" w:rsidRPr="00311D0D">
              <w:rPr>
                <w:rFonts w:ascii="Calibri" w:hAnsi="Calibri" w:cs="Calibri"/>
                <w:color w:val="000000"/>
                <w:sz w:val="22"/>
                <w:szCs w:val="22"/>
              </w:rPr>
              <w:t>-suite</w:t>
            </w:r>
          </w:p>
        </w:tc>
        <w:tc>
          <w:tcPr>
            <w:tcW w:w="1160" w:type="dxa"/>
            <w:tcBorders>
              <w:top w:val="single" w:sz="8" w:space="0" w:color="auto"/>
              <w:left w:val="nil"/>
              <w:bottom w:val="single" w:sz="8" w:space="0" w:color="auto"/>
              <w:right w:val="single" w:sz="4" w:space="0" w:color="auto"/>
            </w:tcBorders>
            <w:shd w:val="clear" w:color="auto" w:fill="auto"/>
            <w:noWrap/>
            <w:vAlign w:val="bottom"/>
            <w:hideMark/>
          </w:tcPr>
          <w:p w14:paraId="21A3CB9D" w14:textId="2051E19B" w:rsidR="00311D0D" w:rsidRPr="00311D0D" w:rsidRDefault="00997A9B" w:rsidP="00311D0D">
            <w:pPr>
              <w:rPr>
                <w:rFonts w:ascii="Calibri" w:hAnsi="Calibri" w:cs="Calibri"/>
                <w:color w:val="000000"/>
                <w:sz w:val="22"/>
                <w:szCs w:val="22"/>
              </w:rPr>
            </w:pPr>
            <w:r>
              <w:rPr>
                <w:rFonts w:ascii="Calibri" w:hAnsi="Calibri" w:cs="Calibri"/>
                <w:color w:val="000000"/>
                <w:sz w:val="22"/>
                <w:szCs w:val="22"/>
              </w:rPr>
              <w:t>D</w:t>
            </w:r>
            <w:r w:rsidR="00311D0D" w:rsidRPr="00311D0D">
              <w:rPr>
                <w:rFonts w:ascii="Calibri" w:hAnsi="Calibri" w:cs="Calibri"/>
                <w:color w:val="000000"/>
                <w:sz w:val="22"/>
                <w:szCs w:val="22"/>
              </w:rPr>
              <w:t xml:space="preserve">ouble </w:t>
            </w:r>
            <w:r>
              <w:rPr>
                <w:rFonts w:ascii="Calibri" w:hAnsi="Calibri" w:cs="Calibri"/>
                <w:color w:val="000000"/>
                <w:sz w:val="22"/>
                <w:szCs w:val="22"/>
              </w:rPr>
              <w:t>B</w:t>
            </w:r>
            <w:r w:rsidR="00311D0D" w:rsidRPr="00311D0D">
              <w:rPr>
                <w:rFonts w:ascii="Calibri" w:hAnsi="Calibri" w:cs="Calibri"/>
                <w:color w:val="000000"/>
                <w:sz w:val="22"/>
                <w:szCs w:val="22"/>
              </w:rPr>
              <w:t>eds</w:t>
            </w: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14:paraId="23C71C21" w14:textId="0E3C45F2" w:rsidR="00311D0D" w:rsidRPr="00311D0D" w:rsidRDefault="00997A9B" w:rsidP="00311D0D">
            <w:pPr>
              <w:rPr>
                <w:rFonts w:ascii="Calibri" w:hAnsi="Calibri" w:cs="Calibri"/>
                <w:color w:val="000000"/>
                <w:sz w:val="22"/>
                <w:szCs w:val="22"/>
              </w:rPr>
            </w:pPr>
            <w:r>
              <w:rPr>
                <w:rFonts w:ascii="Calibri" w:hAnsi="Calibri" w:cs="Calibri"/>
                <w:color w:val="000000"/>
                <w:sz w:val="22"/>
                <w:szCs w:val="22"/>
              </w:rPr>
              <w:t>S</w:t>
            </w:r>
            <w:r w:rsidR="00311D0D" w:rsidRPr="00311D0D">
              <w:rPr>
                <w:rFonts w:ascii="Calibri" w:hAnsi="Calibri" w:cs="Calibri"/>
                <w:color w:val="000000"/>
                <w:sz w:val="22"/>
                <w:szCs w:val="22"/>
              </w:rPr>
              <w:t xml:space="preserve">ingle </w:t>
            </w:r>
            <w:r>
              <w:rPr>
                <w:rFonts w:ascii="Calibri" w:hAnsi="Calibri" w:cs="Calibri"/>
                <w:color w:val="000000"/>
                <w:sz w:val="22"/>
                <w:szCs w:val="22"/>
              </w:rPr>
              <w:t>B</w:t>
            </w:r>
            <w:r w:rsidR="00311D0D" w:rsidRPr="00311D0D">
              <w:rPr>
                <w:rFonts w:ascii="Calibri" w:hAnsi="Calibri" w:cs="Calibri"/>
                <w:color w:val="000000"/>
                <w:sz w:val="22"/>
                <w:szCs w:val="22"/>
              </w:rPr>
              <w:t>ed</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14:paraId="288EEC84" w14:textId="0465FB69" w:rsidR="00311D0D" w:rsidRPr="00311D0D" w:rsidRDefault="00997A9B" w:rsidP="00311D0D">
            <w:pPr>
              <w:rPr>
                <w:rFonts w:ascii="Calibri" w:hAnsi="Calibri" w:cs="Calibri"/>
                <w:color w:val="000000"/>
                <w:sz w:val="22"/>
                <w:szCs w:val="22"/>
              </w:rPr>
            </w:pPr>
            <w:r>
              <w:rPr>
                <w:rFonts w:ascii="Calibri" w:hAnsi="Calibri" w:cs="Calibri"/>
                <w:color w:val="000000"/>
                <w:sz w:val="22"/>
                <w:szCs w:val="22"/>
              </w:rPr>
              <w:t>C</w:t>
            </w:r>
            <w:r w:rsidR="00311D0D" w:rsidRPr="00311D0D">
              <w:rPr>
                <w:rFonts w:ascii="Calibri" w:hAnsi="Calibri" w:cs="Calibri"/>
                <w:color w:val="000000"/>
                <w:sz w:val="22"/>
                <w:szCs w:val="22"/>
              </w:rPr>
              <w:t xml:space="preserve">ot </w:t>
            </w:r>
            <w:r>
              <w:rPr>
                <w:rFonts w:ascii="Calibri" w:hAnsi="Calibri" w:cs="Calibri"/>
                <w:color w:val="000000"/>
                <w:sz w:val="22"/>
                <w:szCs w:val="22"/>
              </w:rPr>
              <w:t>R</w:t>
            </w:r>
            <w:r w:rsidR="00311D0D" w:rsidRPr="00311D0D">
              <w:rPr>
                <w:rFonts w:ascii="Calibri" w:hAnsi="Calibri" w:cs="Calibri"/>
                <w:color w:val="000000"/>
                <w:sz w:val="22"/>
                <w:szCs w:val="22"/>
              </w:rPr>
              <w:t>oom</w:t>
            </w:r>
          </w:p>
        </w:tc>
      </w:tr>
      <w:tr w:rsidR="00311D0D" w:rsidRPr="00311D0D" w14:paraId="4DB44D44" w14:textId="77777777" w:rsidTr="00311D0D">
        <w:trPr>
          <w:trHeight w:val="288"/>
        </w:trPr>
        <w:tc>
          <w:tcPr>
            <w:tcW w:w="1920" w:type="dxa"/>
            <w:gridSpan w:val="2"/>
            <w:tcBorders>
              <w:top w:val="single" w:sz="8" w:space="0" w:color="auto"/>
              <w:left w:val="single" w:sz="4" w:space="0" w:color="auto"/>
              <w:bottom w:val="single" w:sz="4" w:space="0" w:color="auto"/>
              <w:right w:val="single" w:sz="4" w:space="0" w:color="000000"/>
            </w:tcBorders>
            <w:shd w:val="clear" w:color="auto" w:fill="auto"/>
            <w:noWrap/>
            <w:vAlign w:val="bottom"/>
            <w:hideMark/>
          </w:tcPr>
          <w:p w14:paraId="3AB030D6" w14:textId="50B0C76E" w:rsidR="00311D0D" w:rsidRPr="00311D0D" w:rsidRDefault="00311D0D" w:rsidP="00311D0D">
            <w:pPr>
              <w:jc w:val="center"/>
              <w:rPr>
                <w:rFonts w:ascii="Calibri" w:hAnsi="Calibri" w:cs="Calibri"/>
                <w:color w:val="000000"/>
                <w:sz w:val="22"/>
                <w:szCs w:val="22"/>
              </w:rPr>
            </w:pPr>
            <w:r w:rsidRPr="00311D0D">
              <w:rPr>
                <w:rFonts w:ascii="Calibri" w:hAnsi="Calibri" w:cs="Calibri"/>
                <w:color w:val="000000"/>
                <w:sz w:val="22"/>
                <w:szCs w:val="22"/>
              </w:rPr>
              <w:t>1-</w:t>
            </w:r>
            <w:r w:rsidR="00997A9B">
              <w:rPr>
                <w:rFonts w:ascii="Calibri" w:hAnsi="Calibri" w:cs="Calibri"/>
                <w:color w:val="000000"/>
                <w:sz w:val="22"/>
                <w:szCs w:val="22"/>
              </w:rPr>
              <w:t>C</w:t>
            </w:r>
            <w:r w:rsidRPr="00311D0D">
              <w:rPr>
                <w:rFonts w:ascii="Calibri" w:hAnsi="Calibri" w:cs="Calibri"/>
                <w:color w:val="000000"/>
                <w:sz w:val="22"/>
                <w:szCs w:val="22"/>
              </w:rPr>
              <w:t xml:space="preserve">ombined </w:t>
            </w:r>
          </w:p>
        </w:tc>
        <w:tc>
          <w:tcPr>
            <w:tcW w:w="960" w:type="dxa"/>
            <w:tcBorders>
              <w:top w:val="nil"/>
              <w:left w:val="nil"/>
              <w:bottom w:val="single" w:sz="4" w:space="0" w:color="auto"/>
              <w:right w:val="single" w:sz="4" w:space="0" w:color="auto"/>
            </w:tcBorders>
            <w:shd w:val="clear" w:color="auto" w:fill="auto"/>
            <w:noWrap/>
            <w:vAlign w:val="bottom"/>
            <w:hideMark/>
          </w:tcPr>
          <w:p w14:paraId="144E6420" w14:textId="77777777" w:rsidR="00311D0D" w:rsidRPr="00311D0D" w:rsidRDefault="00311D0D" w:rsidP="00311D0D">
            <w:pPr>
              <w:jc w:val="right"/>
              <w:rPr>
                <w:rFonts w:ascii="Calibri" w:hAnsi="Calibri" w:cs="Calibri"/>
                <w:color w:val="000000"/>
                <w:sz w:val="22"/>
                <w:szCs w:val="22"/>
              </w:rPr>
            </w:pPr>
            <w:r w:rsidRPr="00311D0D">
              <w:rPr>
                <w:rFonts w:ascii="Calibri" w:hAnsi="Calibri" w:cs="Calibri"/>
                <w:color w:val="000000"/>
                <w:sz w:val="22"/>
                <w:szCs w:val="22"/>
              </w:rPr>
              <w:t>0</w:t>
            </w:r>
          </w:p>
        </w:tc>
        <w:tc>
          <w:tcPr>
            <w:tcW w:w="960" w:type="dxa"/>
            <w:tcBorders>
              <w:top w:val="nil"/>
              <w:left w:val="nil"/>
              <w:bottom w:val="single" w:sz="4" w:space="0" w:color="auto"/>
              <w:right w:val="single" w:sz="4" w:space="0" w:color="auto"/>
            </w:tcBorders>
            <w:shd w:val="clear" w:color="auto" w:fill="auto"/>
            <w:noWrap/>
            <w:vAlign w:val="bottom"/>
            <w:hideMark/>
          </w:tcPr>
          <w:p w14:paraId="1E63E60F" w14:textId="77777777" w:rsidR="00311D0D" w:rsidRPr="00311D0D" w:rsidRDefault="00311D0D" w:rsidP="00311D0D">
            <w:pPr>
              <w:jc w:val="right"/>
              <w:rPr>
                <w:rFonts w:ascii="Calibri" w:hAnsi="Calibri" w:cs="Calibri"/>
                <w:color w:val="000000"/>
                <w:sz w:val="22"/>
                <w:szCs w:val="22"/>
              </w:rPr>
            </w:pPr>
            <w:r w:rsidRPr="00311D0D">
              <w:rPr>
                <w:rFonts w:ascii="Calibri" w:hAnsi="Calibri" w:cs="Calibri"/>
                <w:color w:val="000000"/>
                <w:sz w:val="22"/>
                <w:szCs w:val="22"/>
              </w:rPr>
              <w:t>1</w:t>
            </w:r>
          </w:p>
        </w:tc>
        <w:tc>
          <w:tcPr>
            <w:tcW w:w="1640" w:type="dxa"/>
            <w:tcBorders>
              <w:top w:val="nil"/>
              <w:left w:val="nil"/>
              <w:bottom w:val="single" w:sz="4" w:space="0" w:color="auto"/>
              <w:right w:val="single" w:sz="4" w:space="0" w:color="auto"/>
            </w:tcBorders>
            <w:shd w:val="clear" w:color="auto" w:fill="auto"/>
            <w:noWrap/>
            <w:vAlign w:val="bottom"/>
            <w:hideMark/>
          </w:tcPr>
          <w:p w14:paraId="797D9D65" w14:textId="77777777" w:rsidR="00311D0D" w:rsidRPr="00311D0D" w:rsidRDefault="00311D0D" w:rsidP="00311D0D">
            <w:pPr>
              <w:jc w:val="right"/>
              <w:rPr>
                <w:rFonts w:ascii="Calibri" w:hAnsi="Calibri" w:cs="Calibri"/>
                <w:color w:val="000000"/>
                <w:sz w:val="22"/>
                <w:szCs w:val="22"/>
              </w:rPr>
            </w:pPr>
            <w:r w:rsidRPr="00311D0D">
              <w:rPr>
                <w:rFonts w:ascii="Calibri" w:hAnsi="Calibri" w:cs="Calibri"/>
                <w:color w:val="000000"/>
                <w:sz w:val="22"/>
                <w:szCs w:val="22"/>
              </w:rPr>
              <w:t>1</w:t>
            </w:r>
          </w:p>
        </w:tc>
        <w:tc>
          <w:tcPr>
            <w:tcW w:w="960" w:type="dxa"/>
            <w:tcBorders>
              <w:top w:val="nil"/>
              <w:left w:val="nil"/>
              <w:bottom w:val="single" w:sz="4" w:space="0" w:color="auto"/>
              <w:right w:val="single" w:sz="4" w:space="0" w:color="auto"/>
            </w:tcBorders>
            <w:shd w:val="clear" w:color="auto" w:fill="auto"/>
            <w:noWrap/>
            <w:vAlign w:val="bottom"/>
            <w:hideMark/>
          </w:tcPr>
          <w:p w14:paraId="630C24A0" w14:textId="77777777" w:rsidR="00311D0D" w:rsidRPr="00311D0D" w:rsidRDefault="00311D0D" w:rsidP="00311D0D">
            <w:pPr>
              <w:jc w:val="right"/>
              <w:rPr>
                <w:rFonts w:ascii="Calibri" w:hAnsi="Calibri" w:cs="Calibri"/>
                <w:color w:val="000000"/>
                <w:sz w:val="22"/>
                <w:szCs w:val="22"/>
              </w:rPr>
            </w:pPr>
            <w:r w:rsidRPr="00311D0D">
              <w:rPr>
                <w:rFonts w:ascii="Calibri" w:hAnsi="Calibri" w:cs="Calibri"/>
                <w:color w:val="000000"/>
                <w:sz w:val="22"/>
                <w:szCs w:val="22"/>
              </w:rPr>
              <w:t>0</w:t>
            </w:r>
          </w:p>
        </w:tc>
        <w:tc>
          <w:tcPr>
            <w:tcW w:w="1160" w:type="dxa"/>
            <w:tcBorders>
              <w:top w:val="nil"/>
              <w:left w:val="nil"/>
              <w:bottom w:val="single" w:sz="4" w:space="0" w:color="auto"/>
              <w:right w:val="single" w:sz="4" w:space="0" w:color="auto"/>
            </w:tcBorders>
            <w:shd w:val="clear" w:color="auto" w:fill="auto"/>
            <w:noWrap/>
            <w:vAlign w:val="bottom"/>
            <w:hideMark/>
          </w:tcPr>
          <w:p w14:paraId="63E5EE8E" w14:textId="77777777" w:rsidR="00311D0D" w:rsidRPr="00311D0D" w:rsidRDefault="00311D0D" w:rsidP="00311D0D">
            <w:pPr>
              <w:jc w:val="right"/>
              <w:rPr>
                <w:rFonts w:ascii="Calibri" w:hAnsi="Calibri" w:cs="Calibri"/>
                <w:color w:val="000000"/>
                <w:sz w:val="22"/>
                <w:szCs w:val="22"/>
              </w:rPr>
            </w:pPr>
            <w:r w:rsidRPr="00311D0D">
              <w:rPr>
                <w:rFonts w:ascii="Calibri" w:hAnsi="Calibri" w:cs="Calibri"/>
                <w:color w:val="000000"/>
                <w:sz w:val="22"/>
                <w:szCs w:val="22"/>
              </w:rPr>
              <w:t>1</w:t>
            </w:r>
          </w:p>
        </w:tc>
        <w:tc>
          <w:tcPr>
            <w:tcW w:w="960" w:type="dxa"/>
            <w:tcBorders>
              <w:top w:val="nil"/>
              <w:left w:val="nil"/>
              <w:bottom w:val="single" w:sz="4" w:space="0" w:color="auto"/>
              <w:right w:val="single" w:sz="4" w:space="0" w:color="auto"/>
            </w:tcBorders>
            <w:shd w:val="clear" w:color="auto" w:fill="auto"/>
            <w:noWrap/>
            <w:vAlign w:val="bottom"/>
            <w:hideMark/>
          </w:tcPr>
          <w:p w14:paraId="06FDB507" w14:textId="77777777" w:rsidR="00311D0D" w:rsidRPr="00311D0D" w:rsidRDefault="00311D0D" w:rsidP="00311D0D">
            <w:pPr>
              <w:jc w:val="right"/>
              <w:rPr>
                <w:rFonts w:ascii="Calibri" w:hAnsi="Calibri" w:cs="Calibri"/>
                <w:color w:val="000000"/>
                <w:sz w:val="22"/>
                <w:szCs w:val="22"/>
              </w:rPr>
            </w:pPr>
            <w:r w:rsidRPr="00311D0D">
              <w:rPr>
                <w:rFonts w:ascii="Calibri" w:hAnsi="Calibri" w:cs="Calibri"/>
                <w:color w:val="000000"/>
                <w:sz w:val="22"/>
                <w:szCs w:val="22"/>
              </w:rPr>
              <w:t>0</w:t>
            </w:r>
          </w:p>
        </w:tc>
        <w:tc>
          <w:tcPr>
            <w:tcW w:w="960" w:type="dxa"/>
            <w:tcBorders>
              <w:top w:val="nil"/>
              <w:left w:val="nil"/>
              <w:bottom w:val="single" w:sz="4" w:space="0" w:color="auto"/>
              <w:right w:val="single" w:sz="4" w:space="0" w:color="auto"/>
            </w:tcBorders>
            <w:shd w:val="clear" w:color="auto" w:fill="auto"/>
            <w:noWrap/>
            <w:vAlign w:val="bottom"/>
            <w:hideMark/>
          </w:tcPr>
          <w:p w14:paraId="4E166F2F" w14:textId="77777777" w:rsidR="00311D0D" w:rsidRPr="00311D0D" w:rsidRDefault="00311D0D" w:rsidP="00311D0D">
            <w:pPr>
              <w:jc w:val="right"/>
              <w:rPr>
                <w:rFonts w:ascii="Calibri" w:hAnsi="Calibri" w:cs="Calibri"/>
                <w:color w:val="000000"/>
                <w:sz w:val="22"/>
                <w:szCs w:val="22"/>
              </w:rPr>
            </w:pPr>
            <w:r w:rsidRPr="00311D0D">
              <w:rPr>
                <w:rFonts w:ascii="Calibri" w:hAnsi="Calibri" w:cs="Calibri"/>
                <w:color w:val="000000"/>
                <w:sz w:val="22"/>
                <w:szCs w:val="22"/>
              </w:rPr>
              <w:t>1</w:t>
            </w:r>
          </w:p>
        </w:tc>
      </w:tr>
      <w:tr w:rsidR="00311D0D" w:rsidRPr="00311D0D" w14:paraId="60346CF5" w14:textId="77777777" w:rsidTr="00311D0D">
        <w:trPr>
          <w:trHeight w:val="288"/>
        </w:trPr>
        <w:tc>
          <w:tcPr>
            <w:tcW w:w="19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90518D3" w14:textId="179F35D1" w:rsidR="00311D0D" w:rsidRPr="00311D0D" w:rsidRDefault="00311D0D" w:rsidP="00311D0D">
            <w:pPr>
              <w:jc w:val="center"/>
              <w:rPr>
                <w:rFonts w:ascii="Calibri" w:hAnsi="Calibri" w:cs="Calibri"/>
                <w:color w:val="000000"/>
                <w:sz w:val="22"/>
                <w:szCs w:val="22"/>
              </w:rPr>
            </w:pPr>
            <w:r w:rsidRPr="00311D0D">
              <w:rPr>
                <w:rFonts w:ascii="Calibri" w:hAnsi="Calibri" w:cs="Calibri"/>
                <w:color w:val="000000"/>
                <w:sz w:val="22"/>
                <w:szCs w:val="22"/>
              </w:rPr>
              <w:t xml:space="preserve">X3 </w:t>
            </w:r>
            <w:r w:rsidR="00997A9B">
              <w:rPr>
                <w:rFonts w:ascii="Calibri" w:hAnsi="Calibri" w:cs="Calibri"/>
                <w:color w:val="000000"/>
                <w:sz w:val="22"/>
                <w:szCs w:val="22"/>
              </w:rPr>
              <w:t>U</w:t>
            </w:r>
            <w:r w:rsidRPr="00311D0D">
              <w:rPr>
                <w:rFonts w:ascii="Calibri" w:hAnsi="Calibri" w:cs="Calibri"/>
                <w:color w:val="000000"/>
                <w:sz w:val="22"/>
                <w:szCs w:val="22"/>
              </w:rPr>
              <w:t>nits</w:t>
            </w:r>
          </w:p>
        </w:tc>
        <w:tc>
          <w:tcPr>
            <w:tcW w:w="7600"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73961870" w14:textId="77777777" w:rsidR="00311D0D" w:rsidRPr="00311D0D" w:rsidRDefault="00311D0D" w:rsidP="00311D0D">
            <w:pPr>
              <w:jc w:val="center"/>
              <w:rPr>
                <w:rFonts w:ascii="Calibri" w:hAnsi="Calibri" w:cs="Calibri"/>
                <w:color w:val="000000"/>
                <w:sz w:val="22"/>
                <w:szCs w:val="22"/>
              </w:rPr>
            </w:pPr>
            <w:r w:rsidRPr="00311D0D">
              <w:rPr>
                <w:rFonts w:ascii="Calibri" w:hAnsi="Calibri" w:cs="Calibri"/>
                <w:color w:val="000000"/>
                <w:sz w:val="22"/>
                <w:szCs w:val="22"/>
              </w:rPr>
              <w:t> </w:t>
            </w:r>
          </w:p>
        </w:tc>
      </w:tr>
      <w:tr w:rsidR="00311D0D" w:rsidRPr="00311D0D" w14:paraId="230F1358" w14:textId="77777777" w:rsidTr="00311D0D">
        <w:trPr>
          <w:trHeight w:val="288"/>
        </w:trPr>
        <w:tc>
          <w:tcPr>
            <w:tcW w:w="19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644DEF9" w14:textId="77777777" w:rsidR="00311D0D" w:rsidRPr="00311D0D" w:rsidRDefault="00311D0D" w:rsidP="00311D0D">
            <w:pPr>
              <w:jc w:val="center"/>
              <w:rPr>
                <w:rFonts w:ascii="Calibri" w:hAnsi="Calibri" w:cs="Calibri"/>
                <w:color w:val="000000"/>
                <w:sz w:val="22"/>
                <w:szCs w:val="22"/>
              </w:rPr>
            </w:pPr>
            <w:r w:rsidRPr="00311D0D">
              <w:rPr>
                <w:rFonts w:ascii="Calibri" w:hAnsi="Calibri" w:cs="Calibri"/>
                <w:color w:val="000000"/>
                <w:sz w:val="22"/>
                <w:szCs w:val="22"/>
              </w:rPr>
              <w:t>3</w:t>
            </w:r>
          </w:p>
        </w:tc>
        <w:tc>
          <w:tcPr>
            <w:tcW w:w="960" w:type="dxa"/>
            <w:tcBorders>
              <w:top w:val="nil"/>
              <w:left w:val="nil"/>
              <w:bottom w:val="single" w:sz="4" w:space="0" w:color="auto"/>
              <w:right w:val="single" w:sz="4" w:space="0" w:color="auto"/>
            </w:tcBorders>
            <w:shd w:val="clear" w:color="auto" w:fill="auto"/>
            <w:noWrap/>
            <w:vAlign w:val="bottom"/>
            <w:hideMark/>
          </w:tcPr>
          <w:p w14:paraId="2B2AECD8" w14:textId="77777777" w:rsidR="00311D0D" w:rsidRPr="00311D0D" w:rsidRDefault="00311D0D" w:rsidP="00311D0D">
            <w:pPr>
              <w:jc w:val="right"/>
              <w:rPr>
                <w:rFonts w:ascii="Calibri" w:hAnsi="Calibri" w:cs="Calibri"/>
                <w:color w:val="000000"/>
                <w:sz w:val="22"/>
                <w:szCs w:val="22"/>
              </w:rPr>
            </w:pPr>
            <w:r w:rsidRPr="00311D0D">
              <w:rPr>
                <w:rFonts w:ascii="Calibri" w:hAnsi="Calibri" w:cs="Calibri"/>
                <w:color w:val="000000"/>
                <w:sz w:val="22"/>
                <w:szCs w:val="22"/>
              </w:rPr>
              <w:t>0</w:t>
            </w:r>
          </w:p>
        </w:tc>
        <w:tc>
          <w:tcPr>
            <w:tcW w:w="960" w:type="dxa"/>
            <w:tcBorders>
              <w:top w:val="nil"/>
              <w:left w:val="nil"/>
              <w:bottom w:val="single" w:sz="4" w:space="0" w:color="auto"/>
              <w:right w:val="single" w:sz="4" w:space="0" w:color="auto"/>
            </w:tcBorders>
            <w:shd w:val="clear" w:color="auto" w:fill="auto"/>
            <w:noWrap/>
            <w:vAlign w:val="bottom"/>
            <w:hideMark/>
          </w:tcPr>
          <w:p w14:paraId="28CCF403" w14:textId="77777777" w:rsidR="00311D0D" w:rsidRPr="00311D0D" w:rsidRDefault="00311D0D" w:rsidP="00311D0D">
            <w:pPr>
              <w:jc w:val="right"/>
              <w:rPr>
                <w:rFonts w:ascii="Calibri" w:hAnsi="Calibri" w:cs="Calibri"/>
                <w:color w:val="000000"/>
                <w:sz w:val="22"/>
                <w:szCs w:val="22"/>
              </w:rPr>
            </w:pPr>
            <w:r w:rsidRPr="00311D0D">
              <w:rPr>
                <w:rFonts w:ascii="Calibri" w:hAnsi="Calibri" w:cs="Calibri"/>
                <w:color w:val="000000"/>
                <w:sz w:val="22"/>
                <w:szCs w:val="22"/>
              </w:rPr>
              <w:t>3</w:t>
            </w:r>
          </w:p>
        </w:tc>
        <w:tc>
          <w:tcPr>
            <w:tcW w:w="1640" w:type="dxa"/>
            <w:tcBorders>
              <w:top w:val="nil"/>
              <w:left w:val="nil"/>
              <w:bottom w:val="single" w:sz="4" w:space="0" w:color="auto"/>
              <w:right w:val="single" w:sz="4" w:space="0" w:color="auto"/>
            </w:tcBorders>
            <w:shd w:val="clear" w:color="auto" w:fill="auto"/>
            <w:noWrap/>
            <w:vAlign w:val="bottom"/>
            <w:hideMark/>
          </w:tcPr>
          <w:p w14:paraId="59B9CCE3" w14:textId="77777777" w:rsidR="00311D0D" w:rsidRPr="00311D0D" w:rsidRDefault="00311D0D" w:rsidP="00311D0D">
            <w:pPr>
              <w:jc w:val="right"/>
              <w:rPr>
                <w:rFonts w:ascii="Calibri" w:hAnsi="Calibri" w:cs="Calibri"/>
                <w:color w:val="000000"/>
                <w:sz w:val="22"/>
                <w:szCs w:val="22"/>
              </w:rPr>
            </w:pPr>
            <w:r w:rsidRPr="00311D0D">
              <w:rPr>
                <w:rFonts w:ascii="Calibri" w:hAnsi="Calibri" w:cs="Calibri"/>
                <w:color w:val="000000"/>
                <w:sz w:val="22"/>
                <w:szCs w:val="22"/>
              </w:rPr>
              <w:t>3</w:t>
            </w:r>
          </w:p>
        </w:tc>
        <w:tc>
          <w:tcPr>
            <w:tcW w:w="960" w:type="dxa"/>
            <w:tcBorders>
              <w:top w:val="nil"/>
              <w:left w:val="nil"/>
              <w:bottom w:val="single" w:sz="4" w:space="0" w:color="auto"/>
              <w:right w:val="single" w:sz="4" w:space="0" w:color="auto"/>
            </w:tcBorders>
            <w:shd w:val="clear" w:color="auto" w:fill="auto"/>
            <w:noWrap/>
            <w:vAlign w:val="bottom"/>
            <w:hideMark/>
          </w:tcPr>
          <w:p w14:paraId="47F60A57" w14:textId="77777777" w:rsidR="00311D0D" w:rsidRPr="00311D0D" w:rsidRDefault="00311D0D" w:rsidP="00311D0D">
            <w:pPr>
              <w:jc w:val="right"/>
              <w:rPr>
                <w:rFonts w:ascii="Calibri" w:hAnsi="Calibri" w:cs="Calibri"/>
                <w:color w:val="000000"/>
                <w:sz w:val="22"/>
                <w:szCs w:val="22"/>
              </w:rPr>
            </w:pPr>
            <w:r w:rsidRPr="00311D0D">
              <w:rPr>
                <w:rFonts w:ascii="Calibri" w:hAnsi="Calibri" w:cs="Calibri"/>
                <w:color w:val="000000"/>
                <w:sz w:val="22"/>
                <w:szCs w:val="22"/>
              </w:rPr>
              <w:t>0</w:t>
            </w:r>
          </w:p>
        </w:tc>
        <w:tc>
          <w:tcPr>
            <w:tcW w:w="1160" w:type="dxa"/>
            <w:tcBorders>
              <w:top w:val="nil"/>
              <w:left w:val="nil"/>
              <w:bottom w:val="single" w:sz="4" w:space="0" w:color="auto"/>
              <w:right w:val="single" w:sz="4" w:space="0" w:color="auto"/>
            </w:tcBorders>
            <w:shd w:val="clear" w:color="auto" w:fill="auto"/>
            <w:noWrap/>
            <w:vAlign w:val="bottom"/>
            <w:hideMark/>
          </w:tcPr>
          <w:p w14:paraId="44F77855" w14:textId="77777777" w:rsidR="00311D0D" w:rsidRPr="00311D0D" w:rsidRDefault="00311D0D" w:rsidP="00311D0D">
            <w:pPr>
              <w:jc w:val="right"/>
              <w:rPr>
                <w:rFonts w:ascii="Calibri" w:hAnsi="Calibri" w:cs="Calibri"/>
                <w:color w:val="000000"/>
                <w:sz w:val="22"/>
                <w:szCs w:val="22"/>
              </w:rPr>
            </w:pPr>
            <w:r w:rsidRPr="00311D0D">
              <w:rPr>
                <w:rFonts w:ascii="Calibri" w:hAnsi="Calibri" w:cs="Calibri"/>
                <w:color w:val="000000"/>
                <w:sz w:val="22"/>
                <w:szCs w:val="22"/>
              </w:rPr>
              <w:t>3</w:t>
            </w:r>
          </w:p>
        </w:tc>
        <w:tc>
          <w:tcPr>
            <w:tcW w:w="960" w:type="dxa"/>
            <w:tcBorders>
              <w:top w:val="nil"/>
              <w:left w:val="nil"/>
              <w:bottom w:val="single" w:sz="4" w:space="0" w:color="auto"/>
              <w:right w:val="single" w:sz="4" w:space="0" w:color="auto"/>
            </w:tcBorders>
            <w:shd w:val="clear" w:color="auto" w:fill="auto"/>
            <w:noWrap/>
            <w:vAlign w:val="bottom"/>
            <w:hideMark/>
          </w:tcPr>
          <w:p w14:paraId="64D02EB7" w14:textId="77777777" w:rsidR="00311D0D" w:rsidRPr="00311D0D" w:rsidRDefault="00311D0D" w:rsidP="00311D0D">
            <w:pPr>
              <w:jc w:val="right"/>
              <w:rPr>
                <w:rFonts w:ascii="Calibri" w:hAnsi="Calibri" w:cs="Calibri"/>
                <w:color w:val="000000"/>
                <w:sz w:val="22"/>
                <w:szCs w:val="22"/>
              </w:rPr>
            </w:pPr>
            <w:r w:rsidRPr="00311D0D">
              <w:rPr>
                <w:rFonts w:ascii="Calibri" w:hAnsi="Calibri" w:cs="Calibri"/>
                <w:color w:val="000000"/>
                <w:sz w:val="22"/>
                <w:szCs w:val="22"/>
              </w:rPr>
              <w:t>0</w:t>
            </w:r>
          </w:p>
        </w:tc>
        <w:tc>
          <w:tcPr>
            <w:tcW w:w="960" w:type="dxa"/>
            <w:tcBorders>
              <w:top w:val="nil"/>
              <w:left w:val="nil"/>
              <w:bottom w:val="single" w:sz="4" w:space="0" w:color="auto"/>
              <w:right w:val="single" w:sz="4" w:space="0" w:color="auto"/>
            </w:tcBorders>
            <w:shd w:val="clear" w:color="auto" w:fill="auto"/>
            <w:noWrap/>
            <w:vAlign w:val="bottom"/>
            <w:hideMark/>
          </w:tcPr>
          <w:p w14:paraId="219D1A85" w14:textId="77777777" w:rsidR="00311D0D" w:rsidRPr="00311D0D" w:rsidRDefault="00311D0D" w:rsidP="00311D0D">
            <w:pPr>
              <w:jc w:val="right"/>
              <w:rPr>
                <w:rFonts w:ascii="Calibri" w:hAnsi="Calibri" w:cs="Calibri"/>
                <w:color w:val="000000"/>
                <w:sz w:val="22"/>
                <w:szCs w:val="22"/>
              </w:rPr>
            </w:pPr>
            <w:r w:rsidRPr="00311D0D">
              <w:rPr>
                <w:rFonts w:ascii="Calibri" w:hAnsi="Calibri" w:cs="Calibri"/>
                <w:color w:val="000000"/>
                <w:sz w:val="22"/>
                <w:szCs w:val="22"/>
              </w:rPr>
              <w:t>3</w:t>
            </w:r>
          </w:p>
        </w:tc>
      </w:tr>
    </w:tbl>
    <w:p w14:paraId="6295FDF5" w14:textId="1465E532" w:rsidR="00311D0D" w:rsidRDefault="00311D0D" w:rsidP="00F6003B">
      <w:pPr>
        <w:rPr>
          <w:rFonts w:asciiTheme="minorHAnsi" w:hAnsiTheme="minorHAnsi" w:cstheme="minorHAnsi"/>
          <w:sz w:val="24"/>
          <w:szCs w:val="24"/>
        </w:rPr>
      </w:pPr>
    </w:p>
    <w:p w14:paraId="24167AEB" w14:textId="5106F042" w:rsidR="00311D0D" w:rsidRDefault="00311D0D" w:rsidP="00F6003B">
      <w:pPr>
        <w:rPr>
          <w:rFonts w:asciiTheme="minorHAnsi" w:hAnsiTheme="minorHAnsi" w:cstheme="minorHAnsi"/>
          <w:sz w:val="24"/>
          <w:szCs w:val="24"/>
        </w:rPr>
      </w:pPr>
      <w:r>
        <w:rPr>
          <w:rFonts w:asciiTheme="minorHAnsi" w:hAnsiTheme="minorHAnsi" w:cstheme="minorHAnsi"/>
          <w:sz w:val="24"/>
          <w:szCs w:val="24"/>
        </w:rPr>
        <w:t>Semi-detached-</w:t>
      </w:r>
    </w:p>
    <w:tbl>
      <w:tblPr>
        <w:tblW w:w="9552" w:type="dxa"/>
        <w:tblLook w:val="04A0" w:firstRow="1" w:lastRow="0" w:firstColumn="1" w:lastColumn="0" w:noHBand="0" w:noVBand="1"/>
      </w:tblPr>
      <w:tblGrid>
        <w:gridCol w:w="889"/>
        <w:gridCol w:w="903"/>
        <w:gridCol w:w="874"/>
        <w:gridCol w:w="874"/>
        <w:gridCol w:w="1495"/>
        <w:gridCol w:w="874"/>
        <w:gridCol w:w="1057"/>
        <w:gridCol w:w="874"/>
        <w:gridCol w:w="881"/>
        <w:gridCol w:w="874"/>
      </w:tblGrid>
      <w:tr w:rsidR="00AB599F" w:rsidRPr="00AB599F" w14:paraId="2F12D502" w14:textId="77777777" w:rsidTr="00AB599F">
        <w:trPr>
          <w:trHeight w:val="314"/>
        </w:trPr>
        <w:tc>
          <w:tcPr>
            <w:tcW w:w="874"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03BE027F" w14:textId="5160E0F2" w:rsidR="00AB599F" w:rsidRPr="00AB599F" w:rsidRDefault="00997A9B" w:rsidP="00AB599F">
            <w:pPr>
              <w:rPr>
                <w:rFonts w:ascii="Calibri" w:hAnsi="Calibri" w:cs="Calibri"/>
                <w:color w:val="000000"/>
                <w:sz w:val="22"/>
                <w:szCs w:val="22"/>
              </w:rPr>
            </w:pPr>
            <w:r>
              <w:rPr>
                <w:rFonts w:ascii="Calibri" w:hAnsi="Calibri" w:cs="Calibri"/>
                <w:color w:val="000000"/>
                <w:sz w:val="22"/>
                <w:szCs w:val="22"/>
              </w:rPr>
              <w:t>K</w:t>
            </w:r>
            <w:r w:rsidR="00AB599F" w:rsidRPr="00AB599F">
              <w:rPr>
                <w:rFonts w:ascii="Calibri" w:hAnsi="Calibri" w:cs="Calibri"/>
                <w:color w:val="000000"/>
                <w:sz w:val="22"/>
                <w:szCs w:val="22"/>
              </w:rPr>
              <w:t xml:space="preserve">itchen </w:t>
            </w:r>
          </w:p>
        </w:tc>
        <w:tc>
          <w:tcPr>
            <w:tcW w:w="874" w:type="dxa"/>
            <w:tcBorders>
              <w:top w:val="single" w:sz="8" w:space="0" w:color="auto"/>
              <w:left w:val="nil"/>
              <w:bottom w:val="single" w:sz="8" w:space="0" w:color="auto"/>
              <w:right w:val="single" w:sz="4" w:space="0" w:color="auto"/>
            </w:tcBorders>
            <w:shd w:val="clear" w:color="auto" w:fill="auto"/>
            <w:noWrap/>
            <w:vAlign w:val="bottom"/>
            <w:hideMark/>
          </w:tcPr>
          <w:p w14:paraId="2B727E3B" w14:textId="263E54F8" w:rsidR="00AB599F" w:rsidRPr="00AB599F" w:rsidRDefault="00997A9B" w:rsidP="00AB599F">
            <w:pPr>
              <w:rPr>
                <w:rFonts w:ascii="Calibri" w:hAnsi="Calibri" w:cs="Calibri"/>
                <w:color w:val="000000"/>
                <w:sz w:val="22"/>
                <w:szCs w:val="22"/>
              </w:rPr>
            </w:pPr>
            <w:r>
              <w:rPr>
                <w:rFonts w:ascii="Calibri" w:hAnsi="Calibri" w:cs="Calibri"/>
                <w:color w:val="000000"/>
                <w:sz w:val="22"/>
                <w:szCs w:val="22"/>
              </w:rPr>
              <w:t>D</w:t>
            </w:r>
            <w:r w:rsidR="00AB599F" w:rsidRPr="00AB599F">
              <w:rPr>
                <w:rFonts w:ascii="Calibri" w:hAnsi="Calibri" w:cs="Calibri"/>
                <w:color w:val="000000"/>
                <w:sz w:val="22"/>
                <w:szCs w:val="22"/>
              </w:rPr>
              <w:t xml:space="preserve">inning </w:t>
            </w:r>
          </w:p>
        </w:tc>
        <w:tc>
          <w:tcPr>
            <w:tcW w:w="874" w:type="dxa"/>
            <w:tcBorders>
              <w:top w:val="single" w:sz="8" w:space="0" w:color="auto"/>
              <w:left w:val="nil"/>
              <w:bottom w:val="single" w:sz="8" w:space="0" w:color="auto"/>
              <w:right w:val="single" w:sz="4" w:space="0" w:color="auto"/>
            </w:tcBorders>
            <w:shd w:val="clear" w:color="auto" w:fill="auto"/>
            <w:noWrap/>
            <w:vAlign w:val="bottom"/>
            <w:hideMark/>
          </w:tcPr>
          <w:p w14:paraId="62616AD5" w14:textId="4ED09EE4" w:rsidR="00AB599F" w:rsidRPr="00AB599F" w:rsidRDefault="00997A9B" w:rsidP="00AB599F">
            <w:pPr>
              <w:rPr>
                <w:rFonts w:ascii="Calibri" w:hAnsi="Calibri" w:cs="Calibri"/>
                <w:color w:val="000000"/>
                <w:sz w:val="22"/>
                <w:szCs w:val="22"/>
              </w:rPr>
            </w:pPr>
            <w:r>
              <w:rPr>
                <w:rFonts w:ascii="Calibri" w:hAnsi="Calibri" w:cs="Calibri"/>
                <w:color w:val="000000"/>
                <w:sz w:val="22"/>
                <w:szCs w:val="22"/>
              </w:rPr>
              <w:t>L</w:t>
            </w:r>
            <w:r w:rsidR="00AB599F" w:rsidRPr="00AB599F">
              <w:rPr>
                <w:rFonts w:ascii="Calibri" w:hAnsi="Calibri" w:cs="Calibri"/>
                <w:color w:val="000000"/>
                <w:sz w:val="22"/>
                <w:szCs w:val="22"/>
              </w:rPr>
              <w:t>ounge</w:t>
            </w:r>
          </w:p>
        </w:tc>
        <w:tc>
          <w:tcPr>
            <w:tcW w:w="874" w:type="dxa"/>
            <w:tcBorders>
              <w:top w:val="single" w:sz="8" w:space="0" w:color="auto"/>
              <w:left w:val="nil"/>
              <w:bottom w:val="single" w:sz="8" w:space="0" w:color="auto"/>
              <w:right w:val="single" w:sz="4" w:space="0" w:color="auto"/>
            </w:tcBorders>
            <w:shd w:val="clear" w:color="auto" w:fill="auto"/>
            <w:noWrap/>
            <w:vAlign w:val="bottom"/>
            <w:hideMark/>
          </w:tcPr>
          <w:p w14:paraId="4E4C5F92" w14:textId="77777777" w:rsidR="00AB599F" w:rsidRPr="00AB599F" w:rsidRDefault="00AB599F" w:rsidP="00AB599F">
            <w:pPr>
              <w:rPr>
                <w:rFonts w:ascii="Calibri" w:hAnsi="Calibri" w:cs="Calibri"/>
                <w:color w:val="000000"/>
                <w:sz w:val="22"/>
                <w:szCs w:val="22"/>
              </w:rPr>
            </w:pPr>
            <w:r w:rsidRPr="00AB599F">
              <w:rPr>
                <w:rFonts w:ascii="Calibri" w:hAnsi="Calibri" w:cs="Calibri"/>
                <w:color w:val="000000"/>
                <w:sz w:val="22"/>
                <w:szCs w:val="22"/>
              </w:rPr>
              <w:t>W/C</w:t>
            </w:r>
          </w:p>
        </w:tc>
        <w:tc>
          <w:tcPr>
            <w:tcW w:w="1495" w:type="dxa"/>
            <w:tcBorders>
              <w:top w:val="single" w:sz="8" w:space="0" w:color="auto"/>
              <w:left w:val="nil"/>
              <w:bottom w:val="single" w:sz="8" w:space="0" w:color="auto"/>
              <w:right w:val="single" w:sz="4" w:space="0" w:color="auto"/>
            </w:tcBorders>
            <w:shd w:val="clear" w:color="auto" w:fill="auto"/>
            <w:noWrap/>
            <w:vAlign w:val="bottom"/>
            <w:hideMark/>
          </w:tcPr>
          <w:p w14:paraId="62FB36FC" w14:textId="112B1744" w:rsidR="00AB599F" w:rsidRPr="00AB599F" w:rsidRDefault="00997A9B" w:rsidP="00AB599F">
            <w:pPr>
              <w:rPr>
                <w:rFonts w:ascii="Calibri" w:hAnsi="Calibri" w:cs="Calibri"/>
                <w:color w:val="000000"/>
                <w:sz w:val="22"/>
                <w:szCs w:val="22"/>
              </w:rPr>
            </w:pPr>
            <w:r>
              <w:rPr>
                <w:rFonts w:ascii="Calibri" w:hAnsi="Calibri" w:cs="Calibri"/>
                <w:color w:val="000000"/>
                <w:sz w:val="22"/>
                <w:szCs w:val="22"/>
              </w:rPr>
              <w:t>F</w:t>
            </w:r>
            <w:r w:rsidR="00AB599F" w:rsidRPr="00AB599F">
              <w:rPr>
                <w:rFonts w:ascii="Calibri" w:hAnsi="Calibri" w:cs="Calibri"/>
                <w:color w:val="000000"/>
                <w:sz w:val="22"/>
                <w:szCs w:val="22"/>
              </w:rPr>
              <w:t xml:space="preserve">amily </w:t>
            </w:r>
            <w:r>
              <w:rPr>
                <w:rFonts w:ascii="Calibri" w:hAnsi="Calibri" w:cs="Calibri"/>
                <w:color w:val="000000"/>
                <w:sz w:val="22"/>
                <w:szCs w:val="22"/>
              </w:rPr>
              <w:t>B</w:t>
            </w:r>
            <w:r w:rsidR="00AB599F" w:rsidRPr="00AB599F">
              <w:rPr>
                <w:rFonts w:ascii="Calibri" w:hAnsi="Calibri" w:cs="Calibri"/>
                <w:color w:val="000000"/>
                <w:sz w:val="22"/>
                <w:szCs w:val="22"/>
              </w:rPr>
              <w:t xml:space="preserve">athroom </w:t>
            </w:r>
          </w:p>
        </w:tc>
        <w:tc>
          <w:tcPr>
            <w:tcW w:w="874" w:type="dxa"/>
            <w:tcBorders>
              <w:top w:val="single" w:sz="8" w:space="0" w:color="auto"/>
              <w:left w:val="nil"/>
              <w:bottom w:val="single" w:sz="8" w:space="0" w:color="auto"/>
              <w:right w:val="single" w:sz="4" w:space="0" w:color="auto"/>
            </w:tcBorders>
            <w:shd w:val="clear" w:color="auto" w:fill="auto"/>
            <w:noWrap/>
            <w:vAlign w:val="bottom"/>
            <w:hideMark/>
          </w:tcPr>
          <w:p w14:paraId="5A793E4F" w14:textId="4408F773" w:rsidR="00AB599F" w:rsidRPr="00AB599F" w:rsidRDefault="00997A9B" w:rsidP="00AB599F">
            <w:pPr>
              <w:rPr>
                <w:rFonts w:ascii="Calibri" w:hAnsi="Calibri" w:cs="Calibri"/>
                <w:color w:val="000000"/>
                <w:sz w:val="22"/>
                <w:szCs w:val="22"/>
              </w:rPr>
            </w:pPr>
            <w:proofErr w:type="spellStart"/>
            <w:r>
              <w:rPr>
                <w:rFonts w:ascii="Calibri" w:hAnsi="Calibri" w:cs="Calibri"/>
                <w:color w:val="000000"/>
                <w:sz w:val="22"/>
                <w:szCs w:val="22"/>
              </w:rPr>
              <w:t>E</w:t>
            </w:r>
            <w:r w:rsidR="00AB599F" w:rsidRPr="00AB599F">
              <w:rPr>
                <w:rFonts w:ascii="Calibri" w:hAnsi="Calibri" w:cs="Calibri"/>
                <w:color w:val="000000"/>
                <w:sz w:val="22"/>
                <w:szCs w:val="22"/>
              </w:rPr>
              <w:t>n</w:t>
            </w:r>
            <w:proofErr w:type="spellEnd"/>
            <w:r w:rsidR="00AB599F" w:rsidRPr="00AB599F">
              <w:rPr>
                <w:rFonts w:ascii="Calibri" w:hAnsi="Calibri" w:cs="Calibri"/>
                <w:color w:val="000000"/>
                <w:sz w:val="22"/>
                <w:szCs w:val="22"/>
              </w:rPr>
              <w:t>-suite</w:t>
            </w:r>
          </w:p>
        </w:tc>
        <w:tc>
          <w:tcPr>
            <w:tcW w:w="1057" w:type="dxa"/>
            <w:tcBorders>
              <w:top w:val="single" w:sz="8" w:space="0" w:color="auto"/>
              <w:left w:val="nil"/>
              <w:bottom w:val="single" w:sz="8" w:space="0" w:color="auto"/>
              <w:right w:val="single" w:sz="4" w:space="0" w:color="auto"/>
            </w:tcBorders>
            <w:shd w:val="clear" w:color="auto" w:fill="auto"/>
            <w:noWrap/>
            <w:vAlign w:val="bottom"/>
            <w:hideMark/>
          </w:tcPr>
          <w:p w14:paraId="78583197" w14:textId="7EA7545E" w:rsidR="00AB599F" w:rsidRPr="00AB599F" w:rsidRDefault="00997A9B" w:rsidP="00AB599F">
            <w:pPr>
              <w:rPr>
                <w:rFonts w:ascii="Calibri" w:hAnsi="Calibri" w:cs="Calibri"/>
                <w:color w:val="000000"/>
                <w:sz w:val="22"/>
                <w:szCs w:val="22"/>
              </w:rPr>
            </w:pPr>
            <w:r>
              <w:rPr>
                <w:rFonts w:ascii="Calibri" w:hAnsi="Calibri" w:cs="Calibri"/>
                <w:color w:val="000000"/>
                <w:sz w:val="22"/>
                <w:szCs w:val="22"/>
              </w:rPr>
              <w:t>D</w:t>
            </w:r>
            <w:r w:rsidR="00AB599F" w:rsidRPr="00AB599F">
              <w:rPr>
                <w:rFonts w:ascii="Calibri" w:hAnsi="Calibri" w:cs="Calibri"/>
                <w:color w:val="000000"/>
                <w:sz w:val="22"/>
                <w:szCs w:val="22"/>
              </w:rPr>
              <w:t xml:space="preserve">ouble </w:t>
            </w:r>
            <w:r>
              <w:rPr>
                <w:rFonts w:ascii="Calibri" w:hAnsi="Calibri" w:cs="Calibri"/>
                <w:color w:val="000000"/>
                <w:sz w:val="22"/>
                <w:szCs w:val="22"/>
              </w:rPr>
              <w:t>B</w:t>
            </w:r>
            <w:r w:rsidR="00AB599F" w:rsidRPr="00AB599F">
              <w:rPr>
                <w:rFonts w:ascii="Calibri" w:hAnsi="Calibri" w:cs="Calibri"/>
                <w:color w:val="000000"/>
                <w:sz w:val="22"/>
                <w:szCs w:val="22"/>
              </w:rPr>
              <w:t>eds</w:t>
            </w:r>
          </w:p>
        </w:tc>
        <w:tc>
          <w:tcPr>
            <w:tcW w:w="874" w:type="dxa"/>
            <w:tcBorders>
              <w:top w:val="single" w:sz="8" w:space="0" w:color="auto"/>
              <w:left w:val="nil"/>
              <w:bottom w:val="single" w:sz="8" w:space="0" w:color="auto"/>
              <w:right w:val="single" w:sz="4" w:space="0" w:color="auto"/>
            </w:tcBorders>
            <w:shd w:val="clear" w:color="auto" w:fill="auto"/>
            <w:noWrap/>
            <w:vAlign w:val="bottom"/>
            <w:hideMark/>
          </w:tcPr>
          <w:p w14:paraId="6A736657" w14:textId="6B310F33" w:rsidR="00AB599F" w:rsidRPr="00AB599F" w:rsidRDefault="00997A9B" w:rsidP="00AB599F">
            <w:pPr>
              <w:rPr>
                <w:rFonts w:ascii="Calibri" w:hAnsi="Calibri" w:cs="Calibri"/>
                <w:color w:val="000000"/>
                <w:sz w:val="22"/>
                <w:szCs w:val="22"/>
              </w:rPr>
            </w:pPr>
            <w:r>
              <w:rPr>
                <w:rFonts w:ascii="Calibri" w:hAnsi="Calibri" w:cs="Calibri"/>
                <w:color w:val="000000"/>
                <w:sz w:val="22"/>
                <w:szCs w:val="22"/>
              </w:rPr>
              <w:t>S</w:t>
            </w:r>
            <w:r w:rsidR="00AB599F" w:rsidRPr="00AB599F">
              <w:rPr>
                <w:rFonts w:ascii="Calibri" w:hAnsi="Calibri" w:cs="Calibri"/>
                <w:color w:val="000000"/>
                <w:sz w:val="22"/>
                <w:szCs w:val="22"/>
              </w:rPr>
              <w:t xml:space="preserve">ingle </w:t>
            </w:r>
            <w:r>
              <w:rPr>
                <w:rFonts w:ascii="Calibri" w:hAnsi="Calibri" w:cs="Calibri"/>
                <w:color w:val="000000"/>
                <w:sz w:val="22"/>
                <w:szCs w:val="22"/>
              </w:rPr>
              <w:t>B</w:t>
            </w:r>
            <w:r w:rsidR="00AB599F" w:rsidRPr="00AB599F">
              <w:rPr>
                <w:rFonts w:ascii="Calibri" w:hAnsi="Calibri" w:cs="Calibri"/>
                <w:color w:val="000000"/>
                <w:sz w:val="22"/>
                <w:szCs w:val="22"/>
              </w:rPr>
              <w:t>ed</w:t>
            </w:r>
          </w:p>
        </w:tc>
        <w:tc>
          <w:tcPr>
            <w:tcW w:w="876" w:type="dxa"/>
            <w:tcBorders>
              <w:top w:val="single" w:sz="8" w:space="0" w:color="auto"/>
              <w:left w:val="nil"/>
              <w:bottom w:val="single" w:sz="8" w:space="0" w:color="auto"/>
              <w:right w:val="single" w:sz="4" w:space="0" w:color="auto"/>
            </w:tcBorders>
            <w:shd w:val="clear" w:color="auto" w:fill="auto"/>
            <w:noWrap/>
            <w:vAlign w:val="bottom"/>
            <w:hideMark/>
          </w:tcPr>
          <w:p w14:paraId="6829F471" w14:textId="7D162C47" w:rsidR="00AB599F" w:rsidRPr="00AB599F" w:rsidRDefault="00997A9B" w:rsidP="00AB599F">
            <w:pPr>
              <w:rPr>
                <w:rFonts w:ascii="Calibri" w:hAnsi="Calibri" w:cs="Calibri"/>
                <w:color w:val="000000"/>
                <w:sz w:val="22"/>
                <w:szCs w:val="22"/>
              </w:rPr>
            </w:pPr>
            <w:r>
              <w:rPr>
                <w:rFonts w:ascii="Calibri" w:hAnsi="Calibri" w:cs="Calibri"/>
                <w:color w:val="000000"/>
                <w:sz w:val="22"/>
                <w:szCs w:val="22"/>
              </w:rPr>
              <w:t>C</w:t>
            </w:r>
            <w:r w:rsidR="00AB599F" w:rsidRPr="00AB599F">
              <w:rPr>
                <w:rFonts w:ascii="Calibri" w:hAnsi="Calibri" w:cs="Calibri"/>
                <w:color w:val="000000"/>
                <w:sz w:val="22"/>
                <w:szCs w:val="22"/>
              </w:rPr>
              <w:t xml:space="preserve">ot </w:t>
            </w:r>
            <w:r>
              <w:rPr>
                <w:rFonts w:ascii="Calibri" w:hAnsi="Calibri" w:cs="Calibri"/>
                <w:color w:val="000000"/>
                <w:sz w:val="22"/>
                <w:szCs w:val="22"/>
              </w:rPr>
              <w:t>R</w:t>
            </w:r>
            <w:r w:rsidR="00AB599F" w:rsidRPr="00AB599F">
              <w:rPr>
                <w:rFonts w:ascii="Calibri" w:hAnsi="Calibri" w:cs="Calibri"/>
                <w:color w:val="000000"/>
                <w:sz w:val="22"/>
                <w:szCs w:val="22"/>
              </w:rPr>
              <w:t>oom</w:t>
            </w:r>
          </w:p>
        </w:tc>
        <w:tc>
          <w:tcPr>
            <w:tcW w:w="874" w:type="dxa"/>
            <w:tcBorders>
              <w:top w:val="single" w:sz="8" w:space="0" w:color="auto"/>
              <w:left w:val="nil"/>
              <w:bottom w:val="single" w:sz="8" w:space="0" w:color="auto"/>
              <w:right w:val="single" w:sz="8" w:space="0" w:color="auto"/>
            </w:tcBorders>
            <w:shd w:val="clear" w:color="auto" w:fill="auto"/>
            <w:noWrap/>
            <w:vAlign w:val="bottom"/>
            <w:hideMark/>
          </w:tcPr>
          <w:p w14:paraId="2C936EEA" w14:textId="5E4466EE" w:rsidR="00AB599F" w:rsidRPr="00AB599F" w:rsidRDefault="00997A9B" w:rsidP="00AB599F">
            <w:pPr>
              <w:rPr>
                <w:rFonts w:ascii="Calibri" w:hAnsi="Calibri" w:cs="Calibri"/>
                <w:color w:val="000000"/>
                <w:sz w:val="22"/>
                <w:szCs w:val="22"/>
              </w:rPr>
            </w:pPr>
            <w:r>
              <w:rPr>
                <w:rFonts w:ascii="Calibri" w:hAnsi="Calibri" w:cs="Calibri"/>
                <w:color w:val="000000"/>
                <w:sz w:val="22"/>
                <w:szCs w:val="22"/>
              </w:rPr>
              <w:t>S</w:t>
            </w:r>
            <w:r w:rsidR="00AB599F" w:rsidRPr="00AB599F">
              <w:rPr>
                <w:rFonts w:ascii="Calibri" w:hAnsi="Calibri" w:cs="Calibri"/>
                <w:color w:val="000000"/>
                <w:sz w:val="22"/>
                <w:szCs w:val="22"/>
              </w:rPr>
              <w:t>tudy</w:t>
            </w:r>
          </w:p>
        </w:tc>
      </w:tr>
      <w:tr w:rsidR="00AB599F" w:rsidRPr="00AB599F" w14:paraId="46D9CF85" w14:textId="77777777" w:rsidTr="00AB599F">
        <w:trPr>
          <w:trHeight w:val="301"/>
        </w:trPr>
        <w:tc>
          <w:tcPr>
            <w:tcW w:w="1749" w:type="dxa"/>
            <w:gridSpan w:val="2"/>
            <w:tcBorders>
              <w:top w:val="nil"/>
              <w:left w:val="single" w:sz="4" w:space="0" w:color="auto"/>
              <w:bottom w:val="single" w:sz="4" w:space="0" w:color="auto"/>
              <w:right w:val="single" w:sz="4" w:space="0" w:color="000000"/>
            </w:tcBorders>
            <w:shd w:val="clear" w:color="auto" w:fill="auto"/>
            <w:noWrap/>
            <w:vAlign w:val="bottom"/>
            <w:hideMark/>
          </w:tcPr>
          <w:p w14:paraId="00828AF1" w14:textId="292DE75C" w:rsidR="00AB599F" w:rsidRPr="00AB599F" w:rsidRDefault="00AB599F" w:rsidP="00AB599F">
            <w:pPr>
              <w:jc w:val="center"/>
              <w:rPr>
                <w:rFonts w:ascii="Calibri" w:hAnsi="Calibri" w:cs="Calibri"/>
                <w:color w:val="000000"/>
                <w:sz w:val="22"/>
                <w:szCs w:val="22"/>
              </w:rPr>
            </w:pPr>
            <w:r w:rsidRPr="00AB599F">
              <w:rPr>
                <w:rFonts w:ascii="Calibri" w:hAnsi="Calibri" w:cs="Calibri"/>
                <w:color w:val="000000"/>
                <w:sz w:val="22"/>
                <w:szCs w:val="22"/>
              </w:rPr>
              <w:t>1-</w:t>
            </w:r>
            <w:r w:rsidR="00997A9B">
              <w:rPr>
                <w:rFonts w:ascii="Calibri" w:hAnsi="Calibri" w:cs="Calibri"/>
                <w:color w:val="000000"/>
                <w:sz w:val="22"/>
                <w:szCs w:val="22"/>
              </w:rPr>
              <w:t>C</w:t>
            </w:r>
            <w:r w:rsidRPr="00AB599F">
              <w:rPr>
                <w:rFonts w:ascii="Calibri" w:hAnsi="Calibri" w:cs="Calibri"/>
                <w:color w:val="000000"/>
                <w:sz w:val="22"/>
                <w:szCs w:val="22"/>
              </w:rPr>
              <w:t xml:space="preserve">ombined </w:t>
            </w:r>
          </w:p>
        </w:tc>
        <w:tc>
          <w:tcPr>
            <w:tcW w:w="874" w:type="dxa"/>
            <w:tcBorders>
              <w:top w:val="nil"/>
              <w:left w:val="nil"/>
              <w:bottom w:val="single" w:sz="4" w:space="0" w:color="auto"/>
              <w:right w:val="single" w:sz="4" w:space="0" w:color="auto"/>
            </w:tcBorders>
            <w:shd w:val="clear" w:color="auto" w:fill="auto"/>
            <w:noWrap/>
            <w:vAlign w:val="bottom"/>
            <w:hideMark/>
          </w:tcPr>
          <w:p w14:paraId="2B18F188" w14:textId="77777777" w:rsidR="00AB599F" w:rsidRPr="00AB599F" w:rsidRDefault="00AB599F" w:rsidP="00AB599F">
            <w:pPr>
              <w:jc w:val="right"/>
              <w:rPr>
                <w:rFonts w:ascii="Calibri" w:hAnsi="Calibri" w:cs="Calibri"/>
                <w:color w:val="000000"/>
                <w:sz w:val="22"/>
                <w:szCs w:val="22"/>
              </w:rPr>
            </w:pPr>
            <w:r w:rsidRPr="00AB599F">
              <w:rPr>
                <w:rFonts w:ascii="Calibri" w:hAnsi="Calibri" w:cs="Calibri"/>
                <w:color w:val="000000"/>
                <w:sz w:val="22"/>
                <w:szCs w:val="22"/>
              </w:rPr>
              <w:t>1</w:t>
            </w:r>
          </w:p>
        </w:tc>
        <w:tc>
          <w:tcPr>
            <w:tcW w:w="874" w:type="dxa"/>
            <w:tcBorders>
              <w:top w:val="nil"/>
              <w:left w:val="nil"/>
              <w:bottom w:val="single" w:sz="4" w:space="0" w:color="auto"/>
              <w:right w:val="single" w:sz="4" w:space="0" w:color="auto"/>
            </w:tcBorders>
            <w:shd w:val="clear" w:color="auto" w:fill="auto"/>
            <w:noWrap/>
            <w:vAlign w:val="bottom"/>
            <w:hideMark/>
          </w:tcPr>
          <w:p w14:paraId="76F6A7CD" w14:textId="77777777" w:rsidR="00AB599F" w:rsidRPr="00AB599F" w:rsidRDefault="00AB599F" w:rsidP="00AB599F">
            <w:pPr>
              <w:jc w:val="right"/>
              <w:rPr>
                <w:rFonts w:ascii="Calibri" w:hAnsi="Calibri" w:cs="Calibri"/>
                <w:color w:val="000000"/>
                <w:sz w:val="22"/>
                <w:szCs w:val="22"/>
              </w:rPr>
            </w:pPr>
            <w:r w:rsidRPr="00AB599F">
              <w:rPr>
                <w:rFonts w:ascii="Calibri" w:hAnsi="Calibri" w:cs="Calibri"/>
                <w:color w:val="000000"/>
                <w:sz w:val="22"/>
                <w:szCs w:val="22"/>
              </w:rPr>
              <w:t>1</w:t>
            </w:r>
          </w:p>
        </w:tc>
        <w:tc>
          <w:tcPr>
            <w:tcW w:w="1495" w:type="dxa"/>
            <w:tcBorders>
              <w:top w:val="nil"/>
              <w:left w:val="nil"/>
              <w:bottom w:val="single" w:sz="4" w:space="0" w:color="auto"/>
              <w:right w:val="single" w:sz="4" w:space="0" w:color="auto"/>
            </w:tcBorders>
            <w:shd w:val="clear" w:color="auto" w:fill="auto"/>
            <w:noWrap/>
            <w:vAlign w:val="bottom"/>
            <w:hideMark/>
          </w:tcPr>
          <w:p w14:paraId="6F904E0E" w14:textId="77777777" w:rsidR="00AB599F" w:rsidRPr="00AB599F" w:rsidRDefault="00AB599F" w:rsidP="00AB599F">
            <w:pPr>
              <w:jc w:val="right"/>
              <w:rPr>
                <w:rFonts w:ascii="Calibri" w:hAnsi="Calibri" w:cs="Calibri"/>
                <w:color w:val="000000"/>
                <w:sz w:val="22"/>
                <w:szCs w:val="22"/>
              </w:rPr>
            </w:pPr>
            <w:r w:rsidRPr="00AB599F">
              <w:rPr>
                <w:rFonts w:ascii="Calibri" w:hAnsi="Calibri" w:cs="Calibri"/>
                <w:color w:val="000000"/>
                <w:sz w:val="22"/>
                <w:szCs w:val="22"/>
              </w:rPr>
              <w:t>1</w:t>
            </w:r>
          </w:p>
        </w:tc>
        <w:tc>
          <w:tcPr>
            <w:tcW w:w="874" w:type="dxa"/>
            <w:tcBorders>
              <w:top w:val="nil"/>
              <w:left w:val="nil"/>
              <w:bottom w:val="single" w:sz="4" w:space="0" w:color="auto"/>
              <w:right w:val="single" w:sz="4" w:space="0" w:color="auto"/>
            </w:tcBorders>
            <w:shd w:val="clear" w:color="auto" w:fill="auto"/>
            <w:noWrap/>
            <w:vAlign w:val="bottom"/>
            <w:hideMark/>
          </w:tcPr>
          <w:p w14:paraId="0E0F6AF2" w14:textId="77777777" w:rsidR="00AB599F" w:rsidRPr="00AB599F" w:rsidRDefault="00AB599F" w:rsidP="00AB599F">
            <w:pPr>
              <w:jc w:val="right"/>
              <w:rPr>
                <w:rFonts w:ascii="Calibri" w:hAnsi="Calibri" w:cs="Calibri"/>
                <w:color w:val="000000"/>
                <w:sz w:val="22"/>
                <w:szCs w:val="22"/>
              </w:rPr>
            </w:pPr>
            <w:r w:rsidRPr="00AB599F">
              <w:rPr>
                <w:rFonts w:ascii="Calibri" w:hAnsi="Calibri" w:cs="Calibri"/>
                <w:color w:val="000000"/>
                <w:sz w:val="22"/>
                <w:szCs w:val="22"/>
              </w:rPr>
              <w:t>2</w:t>
            </w:r>
          </w:p>
        </w:tc>
        <w:tc>
          <w:tcPr>
            <w:tcW w:w="1057" w:type="dxa"/>
            <w:tcBorders>
              <w:top w:val="nil"/>
              <w:left w:val="nil"/>
              <w:bottom w:val="single" w:sz="4" w:space="0" w:color="auto"/>
              <w:right w:val="single" w:sz="4" w:space="0" w:color="auto"/>
            </w:tcBorders>
            <w:shd w:val="clear" w:color="auto" w:fill="auto"/>
            <w:noWrap/>
            <w:vAlign w:val="bottom"/>
            <w:hideMark/>
          </w:tcPr>
          <w:p w14:paraId="00868322" w14:textId="77777777" w:rsidR="00AB599F" w:rsidRPr="00AB599F" w:rsidRDefault="00AB599F" w:rsidP="00AB599F">
            <w:pPr>
              <w:jc w:val="right"/>
              <w:rPr>
                <w:rFonts w:ascii="Calibri" w:hAnsi="Calibri" w:cs="Calibri"/>
                <w:color w:val="000000"/>
                <w:sz w:val="22"/>
                <w:szCs w:val="22"/>
              </w:rPr>
            </w:pPr>
            <w:r w:rsidRPr="00AB599F">
              <w:rPr>
                <w:rFonts w:ascii="Calibri" w:hAnsi="Calibri" w:cs="Calibri"/>
                <w:color w:val="000000"/>
                <w:sz w:val="22"/>
                <w:szCs w:val="22"/>
              </w:rPr>
              <w:t>3</w:t>
            </w:r>
          </w:p>
        </w:tc>
        <w:tc>
          <w:tcPr>
            <w:tcW w:w="874" w:type="dxa"/>
            <w:tcBorders>
              <w:top w:val="nil"/>
              <w:left w:val="nil"/>
              <w:bottom w:val="single" w:sz="4" w:space="0" w:color="auto"/>
              <w:right w:val="single" w:sz="4" w:space="0" w:color="auto"/>
            </w:tcBorders>
            <w:shd w:val="clear" w:color="auto" w:fill="auto"/>
            <w:noWrap/>
            <w:vAlign w:val="bottom"/>
            <w:hideMark/>
          </w:tcPr>
          <w:p w14:paraId="43617230" w14:textId="77777777" w:rsidR="00AB599F" w:rsidRPr="00AB599F" w:rsidRDefault="00AB599F" w:rsidP="00AB599F">
            <w:pPr>
              <w:jc w:val="right"/>
              <w:rPr>
                <w:rFonts w:ascii="Calibri" w:hAnsi="Calibri" w:cs="Calibri"/>
                <w:color w:val="000000"/>
                <w:sz w:val="22"/>
                <w:szCs w:val="22"/>
              </w:rPr>
            </w:pPr>
            <w:r w:rsidRPr="00AB599F">
              <w:rPr>
                <w:rFonts w:ascii="Calibri" w:hAnsi="Calibri" w:cs="Calibri"/>
                <w:color w:val="000000"/>
                <w:sz w:val="22"/>
                <w:szCs w:val="22"/>
              </w:rPr>
              <w:t>0</w:t>
            </w:r>
          </w:p>
        </w:tc>
        <w:tc>
          <w:tcPr>
            <w:tcW w:w="876" w:type="dxa"/>
            <w:tcBorders>
              <w:top w:val="nil"/>
              <w:left w:val="nil"/>
              <w:bottom w:val="single" w:sz="4" w:space="0" w:color="auto"/>
              <w:right w:val="nil"/>
            </w:tcBorders>
            <w:shd w:val="clear" w:color="auto" w:fill="auto"/>
            <w:noWrap/>
            <w:vAlign w:val="bottom"/>
            <w:hideMark/>
          </w:tcPr>
          <w:p w14:paraId="0C66762E" w14:textId="77777777" w:rsidR="00AB599F" w:rsidRPr="00AB599F" w:rsidRDefault="00AB599F" w:rsidP="00AB599F">
            <w:pPr>
              <w:jc w:val="right"/>
              <w:rPr>
                <w:rFonts w:ascii="Calibri" w:hAnsi="Calibri" w:cs="Calibri"/>
                <w:color w:val="000000"/>
                <w:sz w:val="22"/>
                <w:szCs w:val="22"/>
              </w:rPr>
            </w:pPr>
            <w:r w:rsidRPr="00AB599F">
              <w:rPr>
                <w:rFonts w:ascii="Calibri" w:hAnsi="Calibri" w:cs="Calibri"/>
                <w:color w:val="000000"/>
                <w:sz w:val="22"/>
                <w:szCs w:val="22"/>
              </w:rPr>
              <w:t>0</w:t>
            </w:r>
          </w:p>
        </w:tc>
        <w:tc>
          <w:tcPr>
            <w:tcW w:w="874" w:type="dxa"/>
            <w:tcBorders>
              <w:top w:val="nil"/>
              <w:left w:val="single" w:sz="4" w:space="0" w:color="auto"/>
              <w:bottom w:val="single" w:sz="4" w:space="0" w:color="auto"/>
              <w:right w:val="single" w:sz="4" w:space="0" w:color="auto"/>
            </w:tcBorders>
            <w:shd w:val="clear" w:color="auto" w:fill="auto"/>
            <w:noWrap/>
            <w:vAlign w:val="bottom"/>
            <w:hideMark/>
          </w:tcPr>
          <w:p w14:paraId="51D08060" w14:textId="77777777" w:rsidR="00AB599F" w:rsidRPr="00AB599F" w:rsidRDefault="00AB599F" w:rsidP="00AB599F">
            <w:pPr>
              <w:jc w:val="right"/>
              <w:rPr>
                <w:rFonts w:ascii="Calibri" w:hAnsi="Calibri" w:cs="Calibri"/>
                <w:color w:val="000000"/>
                <w:sz w:val="22"/>
                <w:szCs w:val="22"/>
              </w:rPr>
            </w:pPr>
            <w:r w:rsidRPr="00AB599F">
              <w:rPr>
                <w:rFonts w:ascii="Calibri" w:hAnsi="Calibri" w:cs="Calibri"/>
                <w:color w:val="000000"/>
                <w:sz w:val="22"/>
                <w:szCs w:val="22"/>
              </w:rPr>
              <w:t>1</w:t>
            </w:r>
          </w:p>
        </w:tc>
      </w:tr>
      <w:tr w:rsidR="00AB599F" w:rsidRPr="00AB599F" w14:paraId="2D182AB8" w14:textId="77777777" w:rsidTr="00AB599F">
        <w:trPr>
          <w:trHeight w:val="301"/>
        </w:trPr>
        <w:tc>
          <w:tcPr>
            <w:tcW w:w="1749"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CFB09B1" w14:textId="27BB5F53" w:rsidR="00AB599F" w:rsidRPr="00AB599F" w:rsidRDefault="00AB599F" w:rsidP="00AB599F">
            <w:pPr>
              <w:jc w:val="center"/>
              <w:rPr>
                <w:rFonts w:ascii="Calibri" w:hAnsi="Calibri" w:cs="Calibri"/>
                <w:color w:val="000000"/>
                <w:sz w:val="22"/>
                <w:szCs w:val="22"/>
              </w:rPr>
            </w:pPr>
            <w:r w:rsidRPr="00AB599F">
              <w:rPr>
                <w:rFonts w:ascii="Calibri" w:hAnsi="Calibri" w:cs="Calibri"/>
                <w:color w:val="000000"/>
                <w:sz w:val="22"/>
                <w:szCs w:val="22"/>
              </w:rPr>
              <w:t xml:space="preserve">X6 </w:t>
            </w:r>
            <w:r w:rsidR="00997A9B">
              <w:rPr>
                <w:rFonts w:ascii="Calibri" w:hAnsi="Calibri" w:cs="Calibri"/>
                <w:color w:val="000000"/>
                <w:sz w:val="22"/>
                <w:szCs w:val="22"/>
              </w:rPr>
              <w:t>U</w:t>
            </w:r>
            <w:r w:rsidRPr="00AB599F">
              <w:rPr>
                <w:rFonts w:ascii="Calibri" w:hAnsi="Calibri" w:cs="Calibri"/>
                <w:color w:val="000000"/>
                <w:sz w:val="22"/>
                <w:szCs w:val="22"/>
              </w:rPr>
              <w:t>nits</w:t>
            </w:r>
          </w:p>
        </w:tc>
        <w:tc>
          <w:tcPr>
            <w:tcW w:w="6929" w:type="dxa"/>
            <w:gridSpan w:val="7"/>
            <w:tcBorders>
              <w:top w:val="single" w:sz="4" w:space="0" w:color="auto"/>
              <w:left w:val="nil"/>
              <w:bottom w:val="single" w:sz="4" w:space="0" w:color="auto"/>
              <w:right w:val="nil"/>
            </w:tcBorders>
            <w:shd w:val="clear" w:color="auto" w:fill="auto"/>
            <w:noWrap/>
            <w:vAlign w:val="bottom"/>
            <w:hideMark/>
          </w:tcPr>
          <w:p w14:paraId="35AFA61D" w14:textId="77777777" w:rsidR="00AB599F" w:rsidRPr="00AB599F" w:rsidRDefault="00AB599F" w:rsidP="00AB599F">
            <w:pPr>
              <w:jc w:val="center"/>
              <w:rPr>
                <w:rFonts w:ascii="Calibri" w:hAnsi="Calibri" w:cs="Calibri"/>
                <w:color w:val="000000"/>
                <w:sz w:val="22"/>
                <w:szCs w:val="22"/>
              </w:rPr>
            </w:pPr>
            <w:r w:rsidRPr="00AB599F">
              <w:rPr>
                <w:rFonts w:ascii="Calibri" w:hAnsi="Calibri" w:cs="Calibri"/>
                <w:color w:val="000000"/>
                <w:sz w:val="22"/>
                <w:szCs w:val="22"/>
              </w:rPr>
              <w:t> </w:t>
            </w:r>
          </w:p>
        </w:tc>
        <w:tc>
          <w:tcPr>
            <w:tcW w:w="874" w:type="dxa"/>
            <w:tcBorders>
              <w:top w:val="nil"/>
              <w:left w:val="single" w:sz="4" w:space="0" w:color="auto"/>
              <w:bottom w:val="single" w:sz="4" w:space="0" w:color="auto"/>
              <w:right w:val="single" w:sz="4" w:space="0" w:color="auto"/>
            </w:tcBorders>
            <w:shd w:val="clear" w:color="auto" w:fill="auto"/>
            <w:noWrap/>
            <w:vAlign w:val="bottom"/>
            <w:hideMark/>
          </w:tcPr>
          <w:p w14:paraId="2E848612" w14:textId="77777777" w:rsidR="00AB599F" w:rsidRPr="00AB599F" w:rsidRDefault="00AB599F" w:rsidP="00AB599F">
            <w:pPr>
              <w:rPr>
                <w:rFonts w:ascii="Calibri" w:hAnsi="Calibri" w:cs="Calibri"/>
                <w:color w:val="000000"/>
                <w:sz w:val="22"/>
                <w:szCs w:val="22"/>
              </w:rPr>
            </w:pPr>
            <w:r w:rsidRPr="00AB599F">
              <w:rPr>
                <w:rFonts w:ascii="Calibri" w:hAnsi="Calibri" w:cs="Calibri"/>
                <w:color w:val="000000"/>
                <w:sz w:val="22"/>
                <w:szCs w:val="22"/>
              </w:rPr>
              <w:t> </w:t>
            </w:r>
          </w:p>
        </w:tc>
      </w:tr>
      <w:tr w:rsidR="00AB599F" w:rsidRPr="00AB599F" w14:paraId="5AAF6514" w14:textId="77777777" w:rsidTr="00AB599F">
        <w:trPr>
          <w:trHeight w:val="301"/>
        </w:trPr>
        <w:tc>
          <w:tcPr>
            <w:tcW w:w="1749"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32BA7F1" w14:textId="77777777" w:rsidR="00AB599F" w:rsidRPr="00AB599F" w:rsidRDefault="00AB599F" w:rsidP="00AB599F">
            <w:pPr>
              <w:jc w:val="center"/>
              <w:rPr>
                <w:rFonts w:ascii="Calibri" w:hAnsi="Calibri" w:cs="Calibri"/>
                <w:color w:val="000000"/>
                <w:sz w:val="22"/>
                <w:szCs w:val="22"/>
              </w:rPr>
            </w:pPr>
            <w:r w:rsidRPr="00AB599F">
              <w:rPr>
                <w:rFonts w:ascii="Calibri" w:hAnsi="Calibri" w:cs="Calibri"/>
                <w:color w:val="000000"/>
                <w:sz w:val="22"/>
                <w:szCs w:val="22"/>
              </w:rPr>
              <w:t>6</w:t>
            </w:r>
          </w:p>
        </w:tc>
        <w:tc>
          <w:tcPr>
            <w:tcW w:w="874" w:type="dxa"/>
            <w:tcBorders>
              <w:top w:val="nil"/>
              <w:left w:val="nil"/>
              <w:bottom w:val="single" w:sz="4" w:space="0" w:color="auto"/>
              <w:right w:val="single" w:sz="4" w:space="0" w:color="auto"/>
            </w:tcBorders>
            <w:shd w:val="clear" w:color="auto" w:fill="auto"/>
            <w:noWrap/>
            <w:vAlign w:val="bottom"/>
            <w:hideMark/>
          </w:tcPr>
          <w:p w14:paraId="0CD68CE4" w14:textId="77777777" w:rsidR="00AB599F" w:rsidRPr="00AB599F" w:rsidRDefault="00AB599F" w:rsidP="00AB599F">
            <w:pPr>
              <w:jc w:val="right"/>
              <w:rPr>
                <w:rFonts w:ascii="Calibri" w:hAnsi="Calibri" w:cs="Calibri"/>
                <w:color w:val="000000"/>
                <w:sz w:val="22"/>
                <w:szCs w:val="22"/>
              </w:rPr>
            </w:pPr>
            <w:r w:rsidRPr="00AB599F">
              <w:rPr>
                <w:rFonts w:ascii="Calibri" w:hAnsi="Calibri" w:cs="Calibri"/>
                <w:color w:val="000000"/>
                <w:sz w:val="22"/>
                <w:szCs w:val="22"/>
              </w:rPr>
              <w:t>6</w:t>
            </w:r>
          </w:p>
        </w:tc>
        <w:tc>
          <w:tcPr>
            <w:tcW w:w="874" w:type="dxa"/>
            <w:tcBorders>
              <w:top w:val="nil"/>
              <w:left w:val="nil"/>
              <w:bottom w:val="single" w:sz="4" w:space="0" w:color="auto"/>
              <w:right w:val="single" w:sz="4" w:space="0" w:color="auto"/>
            </w:tcBorders>
            <w:shd w:val="clear" w:color="auto" w:fill="auto"/>
            <w:noWrap/>
            <w:vAlign w:val="bottom"/>
            <w:hideMark/>
          </w:tcPr>
          <w:p w14:paraId="1DE7AD1E" w14:textId="77777777" w:rsidR="00AB599F" w:rsidRPr="00AB599F" w:rsidRDefault="00AB599F" w:rsidP="00AB599F">
            <w:pPr>
              <w:jc w:val="right"/>
              <w:rPr>
                <w:rFonts w:ascii="Calibri" w:hAnsi="Calibri" w:cs="Calibri"/>
                <w:color w:val="000000"/>
                <w:sz w:val="22"/>
                <w:szCs w:val="22"/>
              </w:rPr>
            </w:pPr>
            <w:r w:rsidRPr="00AB599F">
              <w:rPr>
                <w:rFonts w:ascii="Calibri" w:hAnsi="Calibri" w:cs="Calibri"/>
                <w:color w:val="000000"/>
                <w:sz w:val="22"/>
                <w:szCs w:val="22"/>
              </w:rPr>
              <w:t>6</w:t>
            </w:r>
          </w:p>
        </w:tc>
        <w:tc>
          <w:tcPr>
            <w:tcW w:w="1495" w:type="dxa"/>
            <w:tcBorders>
              <w:top w:val="nil"/>
              <w:left w:val="nil"/>
              <w:bottom w:val="single" w:sz="4" w:space="0" w:color="auto"/>
              <w:right w:val="single" w:sz="4" w:space="0" w:color="auto"/>
            </w:tcBorders>
            <w:shd w:val="clear" w:color="auto" w:fill="auto"/>
            <w:noWrap/>
            <w:vAlign w:val="bottom"/>
            <w:hideMark/>
          </w:tcPr>
          <w:p w14:paraId="5BE92AC5" w14:textId="77777777" w:rsidR="00AB599F" w:rsidRPr="00AB599F" w:rsidRDefault="00AB599F" w:rsidP="00AB599F">
            <w:pPr>
              <w:jc w:val="right"/>
              <w:rPr>
                <w:rFonts w:ascii="Calibri" w:hAnsi="Calibri" w:cs="Calibri"/>
                <w:color w:val="000000"/>
                <w:sz w:val="22"/>
                <w:szCs w:val="22"/>
              </w:rPr>
            </w:pPr>
            <w:r w:rsidRPr="00AB599F">
              <w:rPr>
                <w:rFonts w:ascii="Calibri" w:hAnsi="Calibri" w:cs="Calibri"/>
                <w:color w:val="000000"/>
                <w:sz w:val="22"/>
                <w:szCs w:val="22"/>
              </w:rPr>
              <w:t>6</w:t>
            </w:r>
          </w:p>
        </w:tc>
        <w:tc>
          <w:tcPr>
            <w:tcW w:w="874" w:type="dxa"/>
            <w:tcBorders>
              <w:top w:val="nil"/>
              <w:left w:val="nil"/>
              <w:bottom w:val="single" w:sz="4" w:space="0" w:color="auto"/>
              <w:right w:val="single" w:sz="4" w:space="0" w:color="auto"/>
            </w:tcBorders>
            <w:shd w:val="clear" w:color="auto" w:fill="auto"/>
            <w:noWrap/>
            <w:vAlign w:val="bottom"/>
            <w:hideMark/>
          </w:tcPr>
          <w:p w14:paraId="1B1A9D5D" w14:textId="77777777" w:rsidR="00AB599F" w:rsidRPr="00AB599F" w:rsidRDefault="00AB599F" w:rsidP="00AB599F">
            <w:pPr>
              <w:jc w:val="right"/>
              <w:rPr>
                <w:rFonts w:ascii="Calibri" w:hAnsi="Calibri" w:cs="Calibri"/>
                <w:color w:val="000000"/>
                <w:sz w:val="22"/>
                <w:szCs w:val="22"/>
              </w:rPr>
            </w:pPr>
            <w:r w:rsidRPr="00AB599F">
              <w:rPr>
                <w:rFonts w:ascii="Calibri" w:hAnsi="Calibri" w:cs="Calibri"/>
                <w:color w:val="000000"/>
                <w:sz w:val="22"/>
                <w:szCs w:val="22"/>
              </w:rPr>
              <w:t>12</w:t>
            </w:r>
          </w:p>
        </w:tc>
        <w:tc>
          <w:tcPr>
            <w:tcW w:w="1057" w:type="dxa"/>
            <w:tcBorders>
              <w:top w:val="nil"/>
              <w:left w:val="nil"/>
              <w:bottom w:val="single" w:sz="4" w:space="0" w:color="auto"/>
              <w:right w:val="single" w:sz="4" w:space="0" w:color="auto"/>
            </w:tcBorders>
            <w:shd w:val="clear" w:color="auto" w:fill="auto"/>
            <w:noWrap/>
            <w:vAlign w:val="bottom"/>
            <w:hideMark/>
          </w:tcPr>
          <w:p w14:paraId="6713AB6F" w14:textId="77777777" w:rsidR="00AB599F" w:rsidRPr="00AB599F" w:rsidRDefault="00AB599F" w:rsidP="00AB599F">
            <w:pPr>
              <w:jc w:val="right"/>
              <w:rPr>
                <w:rFonts w:ascii="Calibri" w:hAnsi="Calibri" w:cs="Calibri"/>
                <w:color w:val="000000"/>
                <w:sz w:val="22"/>
                <w:szCs w:val="22"/>
              </w:rPr>
            </w:pPr>
            <w:r w:rsidRPr="00AB599F">
              <w:rPr>
                <w:rFonts w:ascii="Calibri" w:hAnsi="Calibri" w:cs="Calibri"/>
                <w:color w:val="000000"/>
                <w:sz w:val="22"/>
                <w:szCs w:val="22"/>
              </w:rPr>
              <w:t>18</w:t>
            </w:r>
          </w:p>
        </w:tc>
        <w:tc>
          <w:tcPr>
            <w:tcW w:w="874" w:type="dxa"/>
            <w:tcBorders>
              <w:top w:val="nil"/>
              <w:left w:val="nil"/>
              <w:bottom w:val="single" w:sz="4" w:space="0" w:color="auto"/>
              <w:right w:val="single" w:sz="4" w:space="0" w:color="auto"/>
            </w:tcBorders>
            <w:shd w:val="clear" w:color="auto" w:fill="auto"/>
            <w:noWrap/>
            <w:vAlign w:val="bottom"/>
            <w:hideMark/>
          </w:tcPr>
          <w:p w14:paraId="78A4B96E" w14:textId="77777777" w:rsidR="00AB599F" w:rsidRPr="00AB599F" w:rsidRDefault="00AB599F" w:rsidP="00AB599F">
            <w:pPr>
              <w:jc w:val="right"/>
              <w:rPr>
                <w:rFonts w:ascii="Calibri" w:hAnsi="Calibri" w:cs="Calibri"/>
                <w:color w:val="000000"/>
                <w:sz w:val="22"/>
                <w:szCs w:val="22"/>
              </w:rPr>
            </w:pPr>
            <w:r w:rsidRPr="00AB599F">
              <w:rPr>
                <w:rFonts w:ascii="Calibri" w:hAnsi="Calibri" w:cs="Calibri"/>
                <w:color w:val="000000"/>
                <w:sz w:val="22"/>
                <w:szCs w:val="22"/>
              </w:rPr>
              <w:t>0</w:t>
            </w:r>
          </w:p>
        </w:tc>
        <w:tc>
          <w:tcPr>
            <w:tcW w:w="876" w:type="dxa"/>
            <w:tcBorders>
              <w:top w:val="nil"/>
              <w:left w:val="nil"/>
              <w:bottom w:val="single" w:sz="4" w:space="0" w:color="auto"/>
              <w:right w:val="nil"/>
            </w:tcBorders>
            <w:shd w:val="clear" w:color="auto" w:fill="auto"/>
            <w:noWrap/>
            <w:vAlign w:val="bottom"/>
            <w:hideMark/>
          </w:tcPr>
          <w:p w14:paraId="626AB7AE" w14:textId="77777777" w:rsidR="00AB599F" w:rsidRPr="00AB599F" w:rsidRDefault="00AB599F" w:rsidP="00AB599F">
            <w:pPr>
              <w:jc w:val="right"/>
              <w:rPr>
                <w:rFonts w:ascii="Calibri" w:hAnsi="Calibri" w:cs="Calibri"/>
                <w:color w:val="000000"/>
                <w:sz w:val="22"/>
                <w:szCs w:val="22"/>
              </w:rPr>
            </w:pPr>
            <w:r w:rsidRPr="00AB599F">
              <w:rPr>
                <w:rFonts w:ascii="Calibri" w:hAnsi="Calibri" w:cs="Calibri"/>
                <w:color w:val="000000"/>
                <w:sz w:val="22"/>
                <w:szCs w:val="22"/>
              </w:rPr>
              <w:t>0</w:t>
            </w:r>
          </w:p>
        </w:tc>
        <w:tc>
          <w:tcPr>
            <w:tcW w:w="874" w:type="dxa"/>
            <w:tcBorders>
              <w:top w:val="nil"/>
              <w:left w:val="single" w:sz="4" w:space="0" w:color="auto"/>
              <w:bottom w:val="single" w:sz="4" w:space="0" w:color="auto"/>
              <w:right w:val="single" w:sz="4" w:space="0" w:color="auto"/>
            </w:tcBorders>
            <w:shd w:val="clear" w:color="auto" w:fill="auto"/>
            <w:noWrap/>
            <w:vAlign w:val="bottom"/>
            <w:hideMark/>
          </w:tcPr>
          <w:p w14:paraId="33157ED4" w14:textId="77777777" w:rsidR="00AB599F" w:rsidRPr="00AB599F" w:rsidRDefault="00AB599F" w:rsidP="00AB599F">
            <w:pPr>
              <w:jc w:val="right"/>
              <w:rPr>
                <w:rFonts w:ascii="Calibri" w:hAnsi="Calibri" w:cs="Calibri"/>
                <w:color w:val="000000"/>
                <w:sz w:val="22"/>
                <w:szCs w:val="22"/>
              </w:rPr>
            </w:pPr>
            <w:r w:rsidRPr="00AB599F">
              <w:rPr>
                <w:rFonts w:ascii="Calibri" w:hAnsi="Calibri" w:cs="Calibri"/>
                <w:color w:val="000000"/>
                <w:sz w:val="22"/>
                <w:szCs w:val="22"/>
              </w:rPr>
              <w:t>6</w:t>
            </w:r>
          </w:p>
        </w:tc>
      </w:tr>
    </w:tbl>
    <w:p w14:paraId="776C72E4" w14:textId="77777777" w:rsidR="00311D0D" w:rsidRPr="00311D0D" w:rsidRDefault="00311D0D" w:rsidP="00F6003B">
      <w:pPr>
        <w:rPr>
          <w:rFonts w:asciiTheme="minorHAnsi" w:hAnsiTheme="minorHAnsi" w:cstheme="minorHAnsi"/>
          <w:sz w:val="24"/>
          <w:szCs w:val="24"/>
        </w:rPr>
      </w:pPr>
    </w:p>
    <w:p w14:paraId="6D2DBF47" w14:textId="77777777" w:rsidR="00752FCD" w:rsidRDefault="00752FCD" w:rsidP="00890BAD">
      <w:pPr>
        <w:rPr>
          <w:rFonts w:asciiTheme="minorHAnsi" w:hAnsiTheme="minorHAnsi" w:cstheme="minorHAnsi"/>
          <w:sz w:val="24"/>
          <w:szCs w:val="24"/>
          <w:u w:val="single"/>
        </w:rPr>
      </w:pPr>
    </w:p>
    <w:p w14:paraId="711DA218" w14:textId="77777777" w:rsidR="00752FCD" w:rsidRDefault="00752FCD" w:rsidP="00890BAD">
      <w:pPr>
        <w:rPr>
          <w:rFonts w:asciiTheme="minorHAnsi" w:hAnsiTheme="minorHAnsi" w:cstheme="minorHAnsi"/>
          <w:sz w:val="24"/>
          <w:szCs w:val="24"/>
          <w:u w:val="single"/>
        </w:rPr>
      </w:pPr>
    </w:p>
    <w:p w14:paraId="72A61BEF" w14:textId="77777777" w:rsidR="00752FCD" w:rsidRDefault="00752FCD" w:rsidP="00890BAD">
      <w:pPr>
        <w:rPr>
          <w:rFonts w:asciiTheme="minorHAnsi" w:hAnsiTheme="minorHAnsi" w:cstheme="minorHAnsi"/>
          <w:sz w:val="24"/>
          <w:szCs w:val="24"/>
          <w:u w:val="single"/>
        </w:rPr>
      </w:pPr>
    </w:p>
    <w:p w14:paraId="0444343A" w14:textId="77777777" w:rsidR="00752FCD" w:rsidRDefault="00752FCD" w:rsidP="00890BAD">
      <w:pPr>
        <w:rPr>
          <w:rFonts w:asciiTheme="minorHAnsi" w:hAnsiTheme="minorHAnsi" w:cstheme="minorHAnsi"/>
          <w:sz w:val="24"/>
          <w:szCs w:val="24"/>
          <w:u w:val="single"/>
        </w:rPr>
      </w:pPr>
    </w:p>
    <w:p w14:paraId="1BD8B541" w14:textId="77777777" w:rsidR="00752FCD" w:rsidRDefault="00752FCD" w:rsidP="00890BAD">
      <w:pPr>
        <w:rPr>
          <w:rFonts w:asciiTheme="minorHAnsi" w:hAnsiTheme="minorHAnsi" w:cstheme="minorHAnsi"/>
          <w:sz w:val="24"/>
          <w:szCs w:val="24"/>
          <w:u w:val="single"/>
        </w:rPr>
      </w:pPr>
    </w:p>
    <w:p w14:paraId="2DB8C309" w14:textId="77777777" w:rsidR="00752FCD" w:rsidRDefault="00752FCD" w:rsidP="00890BAD">
      <w:pPr>
        <w:rPr>
          <w:rFonts w:asciiTheme="minorHAnsi" w:hAnsiTheme="minorHAnsi" w:cstheme="minorHAnsi"/>
          <w:sz w:val="24"/>
          <w:szCs w:val="24"/>
          <w:u w:val="single"/>
        </w:rPr>
      </w:pPr>
    </w:p>
    <w:p w14:paraId="5501CF49" w14:textId="77777777" w:rsidR="00752FCD" w:rsidRDefault="00752FCD" w:rsidP="00890BAD">
      <w:pPr>
        <w:rPr>
          <w:rFonts w:asciiTheme="minorHAnsi" w:hAnsiTheme="minorHAnsi" w:cstheme="minorHAnsi"/>
          <w:sz w:val="24"/>
          <w:szCs w:val="24"/>
          <w:u w:val="single"/>
        </w:rPr>
      </w:pPr>
    </w:p>
    <w:p w14:paraId="7EFF6F57" w14:textId="77777777" w:rsidR="00752FCD" w:rsidRDefault="00752FCD" w:rsidP="00890BAD">
      <w:pPr>
        <w:rPr>
          <w:rFonts w:asciiTheme="minorHAnsi" w:hAnsiTheme="minorHAnsi" w:cstheme="minorHAnsi"/>
          <w:sz w:val="24"/>
          <w:szCs w:val="24"/>
          <w:u w:val="single"/>
        </w:rPr>
      </w:pPr>
    </w:p>
    <w:p w14:paraId="46C509C3" w14:textId="4179F6D7" w:rsidR="00F6003B" w:rsidRDefault="00BF0845" w:rsidP="00890BAD">
      <w:pPr>
        <w:rPr>
          <w:rFonts w:asciiTheme="minorHAnsi" w:hAnsiTheme="minorHAnsi" w:cstheme="minorHAnsi"/>
          <w:sz w:val="24"/>
          <w:szCs w:val="24"/>
          <w:u w:val="single"/>
        </w:rPr>
      </w:pPr>
      <w:r w:rsidRPr="00BF0845">
        <w:rPr>
          <w:rFonts w:asciiTheme="minorHAnsi" w:hAnsiTheme="minorHAnsi" w:cstheme="minorHAnsi"/>
          <w:sz w:val="24"/>
          <w:szCs w:val="24"/>
          <w:u w:val="single"/>
        </w:rPr>
        <w:t>Elemental cost plan.</w:t>
      </w:r>
    </w:p>
    <w:p w14:paraId="3F33FA4B" w14:textId="7EBE8398" w:rsidR="00BF0845" w:rsidRDefault="00BF0845" w:rsidP="00890BAD">
      <w:pPr>
        <w:rPr>
          <w:rFonts w:asciiTheme="minorHAnsi" w:hAnsiTheme="minorHAnsi" w:cstheme="minorHAnsi"/>
          <w:sz w:val="24"/>
          <w:szCs w:val="24"/>
          <w:u w:val="single"/>
        </w:rPr>
      </w:pPr>
    </w:p>
    <w:p w14:paraId="6DCB5102" w14:textId="3E546F43" w:rsidR="007C449D" w:rsidRDefault="007C449D" w:rsidP="00890BAD">
      <w:pPr>
        <w:rPr>
          <w:rFonts w:asciiTheme="minorHAnsi" w:hAnsiTheme="minorHAnsi" w:cstheme="minorHAnsi"/>
          <w:sz w:val="24"/>
          <w:szCs w:val="24"/>
        </w:rPr>
      </w:pPr>
      <w:r w:rsidRPr="004D5383">
        <w:rPr>
          <w:rFonts w:asciiTheme="minorHAnsi" w:hAnsiTheme="minorHAnsi" w:cstheme="minorHAnsi"/>
          <w:sz w:val="24"/>
          <w:szCs w:val="24"/>
        </w:rPr>
        <w:t xml:space="preserve">The elemental cost plan will be split into </w:t>
      </w:r>
      <w:r w:rsidR="004D5383">
        <w:rPr>
          <w:rFonts w:asciiTheme="minorHAnsi" w:hAnsiTheme="minorHAnsi" w:cstheme="minorHAnsi"/>
          <w:sz w:val="24"/>
          <w:szCs w:val="24"/>
        </w:rPr>
        <w:t xml:space="preserve">6 </w:t>
      </w:r>
      <w:r w:rsidR="004D5383" w:rsidRPr="004D5383">
        <w:rPr>
          <w:rFonts w:asciiTheme="minorHAnsi" w:hAnsiTheme="minorHAnsi" w:cstheme="minorHAnsi"/>
          <w:sz w:val="24"/>
          <w:szCs w:val="24"/>
        </w:rPr>
        <w:t>main categories</w:t>
      </w:r>
      <w:r w:rsidR="004D5383">
        <w:rPr>
          <w:rFonts w:asciiTheme="minorHAnsi" w:hAnsiTheme="minorHAnsi" w:cstheme="minorHAnsi"/>
          <w:sz w:val="24"/>
          <w:szCs w:val="24"/>
        </w:rPr>
        <w:t xml:space="preserve">- </w:t>
      </w:r>
    </w:p>
    <w:p w14:paraId="71699B33" w14:textId="7B73F96C" w:rsidR="004D5383" w:rsidRDefault="004D5383" w:rsidP="00890BAD">
      <w:pPr>
        <w:rPr>
          <w:rFonts w:asciiTheme="minorHAnsi" w:hAnsiTheme="minorHAnsi" w:cstheme="minorHAnsi"/>
          <w:sz w:val="24"/>
          <w:szCs w:val="24"/>
        </w:rPr>
      </w:pPr>
    </w:p>
    <w:p w14:paraId="25105917" w14:textId="487A3115" w:rsidR="004D5383" w:rsidRDefault="004D5383" w:rsidP="004D5383">
      <w:pPr>
        <w:pStyle w:val="ListParagraph"/>
        <w:numPr>
          <w:ilvl w:val="0"/>
          <w:numId w:val="1"/>
        </w:numPr>
        <w:rPr>
          <w:rFonts w:asciiTheme="minorHAnsi" w:hAnsiTheme="minorHAnsi" w:cstheme="minorHAnsi"/>
          <w:sz w:val="24"/>
          <w:szCs w:val="24"/>
        </w:rPr>
      </w:pPr>
      <w:r>
        <w:rPr>
          <w:rFonts w:asciiTheme="minorHAnsi" w:hAnsiTheme="minorHAnsi" w:cstheme="minorHAnsi"/>
          <w:sz w:val="24"/>
          <w:szCs w:val="24"/>
        </w:rPr>
        <w:t xml:space="preserve">substructure </w:t>
      </w:r>
    </w:p>
    <w:p w14:paraId="12B9BB50" w14:textId="4C0A9F7A" w:rsidR="004D5383" w:rsidRDefault="004D5383" w:rsidP="004D5383">
      <w:pPr>
        <w:pStyle w:val="ListParagraph"/>
        <w:numPr>
          <w:ilvl w:val="0"/>
          <w:numId w:val="1"/>
        </w:numPr>
        <w:rPr>
          <w:rFonts w:asciiTheme="minorHAnsi" w:hAnsiTheme="minorHAnsi" w:cstheme="minorHAnsi"/>
          <w:sz w:val="24"/>
          <w:szCs w:val="24"/>
        </w:rPr>
      </w:pPr>
      <w:r>
        <w:rPr>
          <w:rFonts w:asciiTheme="minorHAnsi" w:hAnsiTheme="minorHAnsi" w:cstheme="minorHAnsi"/>
          <w:sz w:val="24"/>
          <w:szCs w:val="24"/>
        </w:rPr>
        <w:t>superstructure</w:t>
      </w:r>
    </w:p>
    <w:p w14:paraId="7A0244E9" w14:textId="52AE25BA" w:rsidR="004D5383" w:rsidRDefault="004D5383" w:rsidP="004D5383">
      <w:pPr>
        <w:pStyle w:val="ListParagraph"/>
        <w:numPr>
          <w:ilvl w:val="0"/>
          <w:numId w:val="1"/>
        </w:numPr>
        <w:rPr>
          <w:rFonts w:asciiTheme="minorHAnsi" w:hAnsiTheme="minorHAnsi" w:cstheme="minorHAnsi"/>
          <w:sz w:val="24"/>
          <w:szCs w:val="24"/>
        </w:rPr>
      </w:pPr>
      <w:r>
        <w:rPr>
          <w:rFonts w:asciiTheme="minorHAnsi" w:hAnsiTheme="minorHAnsi" w:cstheme="minorHAnsi"/>
          <w:sz w:val="24"/>
          <w:szCs w:val="24"/>
        </w:rPr>
        <w:t>internal finishes</w:t>
      </w:r>
    </w:p>
    <w:p w14:paraId="7DEA3D83" w14:textId="12158F8A" w:rsidR="004D5383" w:rsidRDefault="004D5383" w:rsidP="004D5383">
      <w:pPr>
        <w:pStyle w:val="ListParagraph"/>
        <w:numPr>
          <w:ilvl w:val="0"/>
          <w:numId w:val="1"/>
        </w:numPr>
        <w:rPr>
          <w:rFonts w:asciiTheme="minorHAnsi" w:hAnsiTheme="minorHAnsi" w:cstheme="minorHAnsi"/>
          <w:sz w:val="24"/>
          <w:szCs w:val="24"/>
        </w:rPr>
      </w:pPr>
      <w:r>
        <w:rPr>
          <w:rFonts w:asciiTheme="minorHAnsi" w:hAnsiTheme="minorHAnsi" w:cstheme="minorHAnsi"/>
          <w:sz w:val="24"/>
          <w:szCs w:val="24"/>
        </w:rPr>
        <w:t>fittings, furnishes, equipment</w:t>
      </w:r>
    </w:p>
    <w:p w14:paraId="60306B63" w14:textId="38DEA6D7" w:rsidR="004D5383" w:rsidRDefault="004D5383" w:rsidP="004D5383">
      <w:pPr>
        <w:pStyle w:val="ListParagraph"/>
        <w:numPr>
          <w:ilvl w:val="0"/>
          <w:numId w:val="1"/>
        </w:numPr>
        <w:rPr>
          <w:rFonts w:asciiTheme="minorHAnsi" w:hAnsiTheme="minorHAnsi" w:cstheme="minorHAnsi"/>
          <w:sz w:val="24"/>
          <w:szCs w:val="24"/>
        </w:rPr>
      </w:pPr>
      <w:r>
        <w:rPr>
          <w:rFonts w:asciiTheme="minorHAnsi" w:hAnsiTheme="minorHAnsi" w:cstheme="minorHAnsi"/>
          <w:sz w:val="24"/>
          <w:szCs w:val="24"/>
        </w:rPr>
        <w:t>services</w:t>
      </w:r>
    </w:p>
    <w:p w14:paraId="1EC6F0A2" w14:textId="3ED6D230" w:rsidR="004D5383" w:rsidRPr="004D5383" w:rsidRDefault="004D5383" w:rsidP="004D5383">
      <w:pPr>
        <w:pStyle w:val="ListParagraph"/>
        <w:numPr>
          <w:ilvl w:val="0"/>
          <w:numId w:val="1"/>
        </w:numPr>
        <w:rPr>
          <w:rFonts w:asciiTheme="minorHAnsi" w:hAnsiTheme="minorHAnsi" w:cstheme="minorHAnsi"/>
          <w:sz w:val="24"/>
          <w:szCs w:val="24"/>
        </w:rPr>
      </w:pPr>
      <w:r>
        <w:rPr>
          <w:rFonts w:asciiTheme="minorHAnsi" w:hAnsiTheme="minorHAnsi" w:cstheme="minorHAnsi"/>
          <w:sz w:val="24"/>
          <w:szCs w:val="24"/>
        </w:rPr>
        <w:t>external works</w:t>
      </w:r>
    </w:p>
    <w:p w14:paraId="228F6152" w14:textId="06C80A34" w:rsidR="007C449D" w:rsidRPr="00AE51F3" w:rsidRDefault="00AE51F3" w:rsidP="00890BAD">
      <w:pPr>
        <w:rPr>
          <w:rFonts w:asciiTheme="minorHAnsi" w:hAnsiTheme="minorHAnsi" w:cstheme="minorHAnsi"/>
          <w:sz w:val="24"/>
          <w:szCs w:val="24"/>
        </w:rPr>
      </w:pPr>
      <w:r>
        <w:rPr>
          <w:rFonts w:asciiTheme="minorHAnsi" w:hAnsiTheme="minorHAnsi" w:cstheme="minorHAnsi"/>
          <w:sz w:val="24"/>
          <w:szCs w:val="24"/>
        </w:rPr>
        <w:t>(</w:t>
      </w:r>
      <w:r w:rsidRPr="00AE51F3">
        <w:rPr>
          <w:rFonts w:asciiTheme="minorHAnsi" w:hAnsiTheme="minorHAnsi" w:cstheme="minorHAnsi"/>
          <w:sz w:val="24"/>
          <w:szCs w:val="24"/>
        </w:rPr>
        <w:t>BCIS 2014-2017</w:t>
      </w:r>
      <w:r>
        <w:rPr>
          <w:rFonts w:asciiTheme="minorHAnsi" w:hAnsiTheme="minorHAnsi" w:cstheme="minorHAnsi"/>
          <w:sz w:val="24"/>
          <w:szCs w:val="24"/>
        </w:rPr>
        <w:t>)</w:t>
      </w:r>
    </w:p>
    <w:p w14:paraId="1FF52037" w14:textId="7D59E759" w:rsidR="004D5383" w:rsidRDefault="004D5383" w:rsidP="00890BAD">
      <w:pPr>
        <w:rPr>
          <w:rFonts w:asciiTheme="minorHAnsi" w:hAnsiTheme="minorHAnsi" w:cstheme="minorHAnsi"/>
          <w:sz w:val="24"/>
          <w:szCs w:val="24"/>
          <w:u w:val="single"/>
        </w:rPr>
      </w:pPr>
    </w:p>
    <w:p w14:paraId="7D0D4B1F" w14:textId="19DAE02D" w:rsidR="004D5383" w:rsidRDefault="00FE1D23" w:rsidP="00890BAD">
      <w:pPr>
        <w:rPr>
          <w:rFonts w:asciiTheme="minorHAnsi" w:hAnsiTheme="minorHAnsi" w:cstheme="minorHAnsi"/>
          <w:sz w:val="24"/>
          <w:szCs w:val="24"/>
        </w:rPr>
      </w:pPr>
      <w:r>
        <w:rPr>
          <w:rFonts w:asciiTheme="minorHAnsi" w:hAnsiTheme="minorHAnsi" w:cstheme="minorHAnsi"/>
          <w:sz w:val="24"/>
          <w:szCs w:val="24"/>
        </w:rPr>
        <w:t xml:space="preserve">These categories will be inserted into </w:t>
      </w:r>
      <w:r w:rsidR="00886527">
        <w:rPr>
          <w:rFonts w:asciiTheme="minorHAnsi" w:hAnsiTheme="minorHAnsi" w:cstheme="minorHAnsi"/>
          <w:sz w:val="24"/>
          <w:szCs w:val="24"/>
        </w:rPr>
        <w:t xml:space="preserve">a </w:t>
      </w:r>
      <w:r>
        <w:rPr>
          <w:rFonts w:asciiTheme="minorHAnsi" w:hAnsiTheme="minorHAnsi" w:cstheme="minorHAnsi"/>
          <w:sz w:val="24"/>
          <w:szCs w:val="24"/>
        </w:rPr>
        <w:t>spread sheet to be shown in tabular form. The table will show a complete break down of the elements and the costs.</w:t>
      </w:r>
    </w:p>
    <w:p w14:paraId="40E951BB" w14:textId="47D775DD" w:rsidR="00484A72" w:rsidRDefault="00484A72" w:rsidP="00890BAD">
      <w:pPr>
        <w:rPr>
          <w:rFonts w:asciiTheme="minorHAnsi" w:hAnsiTheme="minorHAnsi" w:cstheme="minorHAnsi"/>
          <w:sz w:val="24"/>
          <w:szCs w:val="24"/>
        </w:rPr>
      </w:pPr>
    </w:p>
    <w:p w14:paraId="2FD16D49" w14:textId="285F699F" w:rsidR="004E6DF9" w:rsidRPr="00752FCD" w:rsidRDefault="004E6DF9" w:rsidP="00890BAD">
      <w:pPr>
        <w:rPr>
          <w:rFonts w:asciiTheme="minorHAnsi" w:hAnsiTheme="minorHAnsi" w:cstheme="minorHAnsi"/>
          <w:b/>
          <w:sz w:val="24"/>
          <w:szCs w:val="24"/>
          <w:u w:val="single"/>
        </w:rPr>
      </w:pPr>
      <w:r w:rsidRPr="00752FCD">
        <w:rPr>
          <w:rFonts w:asciiTheme="minorHAnsi" w:hAnsiTheme="minorHAnsi" w:cstheme="minorHAnsi"/>
          <w:b/>
          <w:sz w:val="24"/>
          <w:szCs w:val="24"/>
          <w:u w:val="single"/>
        </w:rPr>
        <w:t>Terrace</w:t>
      </w:r>
      <w:r w:rsidR="00752FCD" w:rsidRPr="00752FCD">
        <w:rPr>
          <w:rFonts w:asciiTheme="minorHAnsi" w:hAnsiTheme="minorHAnsi" w:cstheme="minorHAnsi"/>
          <w:b/>
          <w:sz w:val="24"/>
          <w:szCs w:val="24"/>
          <w:u w:val="single"/>
        </w:rPr>
        <w:t>d</w:t>
      </w:r>
      <w:r w:rsidRPr="00752FCD">
        <w:rPr>
          <w:rFonts w:asciiTheme="minorHAnsi" w:hAnsiTheme="minorHAnsi" w:cstheme="minorHAnsi"/>
          <w:b/>
          <w:sz w:val="24"/>
          <w:szCs w:val="24"/>
          <w:u w:val="single"/>
        </w:rPr>
        <w:t xml:space="preserve"> house:</w:t>
      </w:r>
    </w:p>
    <w:p w14:paraId="2E9CBF53" w14:textId="6B5BB705" w:rsidR="00263309" w:rsidRDefault="004E6DF9" w:rsidP="00890BAD">
      <w:pPr>
        <w:rPr>
          <w:rFonts w:asciiTheme="minorHAnsi" w:hAnsiTheme="minorHAnsi" w:cstheme="minorHAnsi"/>
          <w:sz w:val="24"/>
          <w:szCs w:val="24"/>
          <w:u w:val="single"/>
        </w:rPr>
      </w:pPr>
      <w:r w:rsidRPr="004E6DF9">
        <w:rPr>
          <w:rFonts w:asciiTheme="minorHAnsi" w:hAnsiTheme="minorHAnsi" w:cstheme="minorHAnsi"/>
          <w:noProof/>
          <w:sz w:val="24"/>
          <w:szCs w:val="24"/>
          <w:u w:val="single"/>
        </w:rPr>
        <w:drawing>
          <wp:inline distT="0" distB="0" distL="0" distR="0" wp14:anchorId="6411D198" wp14:editId="4E2B6B77">
            <wp:extent cx="5731510" cy="49637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4963795"/>
                    </a:xfrm>
                    <a:prstGeom prst="rect">
                      <a:avLst/>
                    </a:prstGeom>
                    <a:noFill/>
                    <a:ln>
                      <a:noFill/>
                    </a:ln>
                  </pic:spPr>
                </pic:pic>
              </a:graphicData>
            </a:graphic>
          </wp:inline>
        </w:drawing>
      </w:r>
    </w:p>
    <w:p w14:paraId="070B40EC" w14:textId="77777777" w:rsidR="00263309" w:rsidRDefault="00263309" w:rsidP="00890BAD">
      <w:pPr>
        <w:rPr>
          <w:rFonts w:asciiTheme="minorHAnsi" w:hAnsiTheme="minorHAnsi" w:cstheme="minorHAnsi"/>
          <w:sz w:val="24"/>
          <w:szCs w:val="24"/>
          <w:u w:val="single"/>
        </w:rPr>
      </w:pPr>
    </w:p>
    <w:p w14:paraId="36C9D7E6" w14:textId="0FD7121A" w:rsidR="00263309" w:rsidRDefault="004E6DF9" w:rsidP="00890BAD">
      <w:pPr>
        <w:rPr>
          <w:rFonts w:asciiTheme="minorHAnsi" w:hAnsiTheme="minorHAnsi" w:cstheme="minorHAnsi"/>
          <w:sz w:val="24"/>
          <w:szCs w:val="24"/>
          <w:u w:val="single"/>
        </w:rPr>
      </w:pPr>
      <w:r w:rsidRPr="004E6DF9">
        <w:rPr>
          <w:rFonts w:asciiTheme="minorHAnsi" w:hAnsiTheme="minorHAnsi" w:cstheme="minorHAnsi"/>
          <w:noProof/>
          <w:sz w:val="24"/>
          <w:szCs w:val="24"/>
          <w:u w:val="single"/>
        </w:rPr>
        <w:lastRenderedPageBreak/>
        <w:drawing>
          <wp:inline distT="0" distB="0" distL="0" distR="0" wp14:anchorId="5F1A3CAE" wp14:editId="55815E0C">
            <wp:extent cx="5731510" cy="3274695"/>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74695"/>
                    </a:xfrm>
                    <a:prstGeom prst="rect">
                      <a:avLst/>
                    </a:prstGeom>
                    <a:noFill/>
                    <a:ln>
                      <a:noFill/>
                    </a:ln>
                  </pic:spPr>
                </pic:pic>
              </a:graphicData>
            </a:graphic>
          </wp:inline>
        </w:drawing>
      </w:r>
    </w:p>
    <w:p w14:paraId="710EA14D" w14:textId="77777777" w:rsidR="00263309" w:rsidRDefault="00263309" w:rsidP="00890BAD">
      <w:pPr>
        <w:rPr>
          <w:rFonts w:asciiTheme="minorHAnsi" w:hAnsiTheme="minorHAnsi" w:cstheme="minorHAnsi"/>
          <w:sz w:val="24"/>
          <w:szCs w:val="24"/>
          <w:u w:val="single"/>
        </w:rPr>
      </w:pPr>
    </w:p>
    <w:p w14:paraId="482F16F5" w14:textId="35676BE9" w:rsidR="00263309" w:rsidRDefault="004E6DF9" w:rsidP="00890BAD">
      <w:pPr>
        <w:rPr>
          <w:rFonts w:asciiTheme="minorHAnsi" w:hAnsiTheme="minorHAnsi" w:cstheme="minorHAnsi"/>
          <w:sz w:val="24"/>
          <w:szCs w:val="24"/>
          <w:u w:val="single"/>
        </w:rPr>
      </w:pPr>
      <w:r w:rsidRPr="004E6DF9">
        <w:rPr>
          <w:rFonts w:asciiTheme="minorHAnsi" w:hAnsiTheme="minorHAnsi" w:cstheme="minorHAnsi"/>
          <w:noProof/>
          <w:sz w:val="24"/>
          <w:szCs w:val="24"/>
          <w:u w:val="single"/>
        </w:rPr>
        <w:drawing>
          <wp:inline distT="0" distB="0" distL="0" distR="0" wp14:anchorId="670A39F1" wp14:editId="58EE2ABC">
            <wp:extent cx="5731510" cy="232727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327275"/>
                    </a:xfrm>
                    <a:prstGeom prst="rect">
                      <a:avLst/>
                    </a:prstGeom>
                    <a:noFill/>
                    <a:ln>
                      <a:noFill/>
                    </a:ln>
                  </pic:spPr>
                </pic:pic>
              </a:graphicData>
            </a:graphic>
          </wp:inline>
        </w:drawing>
      </w:r>
    </w:p>
    <w:p w14:paraId="303AF7DC" w14:textId="77777777" w:rsidR="00263309" w:rsidRDefault="00263309" w:rsidP="00890BAD">
      <w:pPr>
        <w:rPr>
          <w:rFonts w:asciiTheme="minorHAnsi" w:hAnsiTheme="minorHAnsi" w:cstheme="minorHAnsi"/>
          <w:sz w:val="24"/>
          <w:szCs w:val="24"/>
          <w:u w:val="single"/>
        </w:rPr>
      </w:pPr>
    </w:p>
    <w:p w14:paraId="25D02BF0" w14:textId="29E97D0D" w:rsidR="004E6DF9" w:rsidRDefault="001A104B" w:rsidP="00890BAD">
      <w:pPr>
        <w:rPr>
          <w:rFonts w:asciiTheme="minorHAnsi" w:hAnsiTheme="minorHAnsi" w:cstheme="minorHAnsi"/>
          <w:sz w:val="24"/>
          <w:szCs w:val="24"/>
        </w:rPr>
      </w:pPr>
      <w:r>
        <w:rPr>
          <w:rFonts w:asciiTheme="minorHAnsi" w:hAnsiTheme="minorHAnsi" w:cstheme="minorHAnsi"/>
          <w:sz w:val="24"/>
          <w:szCs w:val="24"/>
        </w:rPr>
        <w:t xml:space="preserve">Information </w:t>
      </w:r>
      <w:r w:rsidR="00886527">
        <w:rPr>
          <w:rFonts w:asciiTheme="minorHAnsi" w:hAnsiTheme="minorHAnsi" w:cstheme="minorHAnsi"/>
          <w:sz w:val="24"/>
          <w:szCs w:val="24"/>
        </w:rPr>
        <w:t>obtained</w:t>
      </w:r>
      <w:r>
        <w:rPr>
          <w:rFonts w:asciiTheme="minorHAnsi" w:hAnsiTheme="minorHAnsi" w:cstheme="minorHAnsi"/>
          <w:sz w:val="24"/>
          <w:szCs w:val="24"/>
        </w:rPr>
        <w:t xml:space="preserve"> from </w:t>
      </w:r>
      <w:r w:rsidRPr="001A104B">
        <w:rPr>
          <w:rFonts w:asciiTheme="minorHAnsi" w:hAnsiTheme="minorHAnsi" w:cstheme="minorHAnsi"/>
          <w:i/>
          <w:sz w:val="24"/>
          <w:szCs w:val="24"/>
        </w:rPr>
        <w:t xml:space="preserve">(BCIS database </w:t>
      </w:r>
      <w:r w:rsidR="007E6F6E">
        <w:rPr>
          <w:rFonts w:asciiTheme="minorHAnsi" w:hAnsiTheme="minorHAnsi" w:cstheme="minorHAnsi"/>
          <w:i/>
          <w:sz w:val="24"/>
          <w:szCs w:val="24"/>
        </w:rPr>
        <w:t xml:space="preserve">2018 </w:t>
      </w:r>
      <w:r w:rsidRPr="001A104B">
        <w:rPr>
          <w:rFonts w:asciiTheme="minorHAnsi" w:hAnsiTheme="minorHAnsi" w:cstheme="minorHAnsi"/>
          <w:i/>
          <w:sz w:val="24"/>
          <w:szCs w:val="24"/>
        </w:rPr>
        <w:t>and contact solar panels).</w:t>
      </w:r>
    </w:p>
    <w:p w14:paraId="2CF2B165" w14:textId="77777777" w:rsidR="004E6DF9" w:rsidRDefault="004E6DF9" w:rsidP="00890BAD">
      <w:pPr>
        <w:rPr>
          <w:rFonts w:asciiTheme="minorHAnsi" w:hAnsiTheme="minorHAnsi" w:cstheme="minorHAnsi"/>
          <w:sz w:val="24"/>
          <w:szCs w:val="24"/>
        </w:rPr>
      </w:pPr>
    </w:p>
    <w:p w14:paraId="1D5EAC96" w14:textId="77777777" w:rsidR="004E6DF9" w:rsidRDefault="004E6DF9" w:rsidP="00890BAD">
      <w:pPr>
        <w:rPr>
          <w:rFonts w:asciiTheme="minorHAnsi" w:hAnsiTheme="minorHAnsi" w:cstheme="minorHAnsi"/>
          <w:sz w:val="24"/>
          <w:szCs w:val="24"/>
        </w:rPr>
      </w:pPr>
    </w:p>
    <w:p w14:paraId="7B6DB8EE" w14:textId="77777777" w:rsidR="004E6DF9" w:rsidRDefault="004E6DF9" w:rsidP="00890BAD">
      <w:pPr>
        <w:rPr>
          <w:rFonts w:asciiTheme="minorHAnsi" w:hAnsiTheme="minorHAnsi" w:cstheme="minorHAnsi"/>
          <w:sz w:val="24"/>
          <w:szCs w:val="24"/>
        </w:rPr>
      </w:pPr>
    </w:p>
    <w:p w14:paraId="667DCBF8" w14:textId="77777777" w:rsidR="004E6DF9" w:rsidRDefault="004E6DF9" w:rsidP="00890BAD">
      <w:pPr>
        <w:rPr>
          <w:rFonts w:asciiTheme="minorHAnsi" w:hAnsiTheme="minorHAnsi" w:cstheme="minorHAnsi"/>
          <w:sz w:val="24"/>
          <w:szCs w:val="24"/>
        </w:rPr>
      </w:pPr>
    </w:p>
    <w:p w14:paraId="388D58AC" w14:textId="77777777" w:rsidR="004E6DF9" w:rsidRDefault="004E6DF9" w:rsidP="00890BAD">
      <w:pPr>
        <w:rPr>
          <w:rFonts w:asciiTheme="minorHAnsi" w:hAnsiTheme="minorHAnsi" w:cstheme="minorHAnsi"/>
          <w:sz w:val="24"/>
          <w:szCs w:val="24"/>
        </w:rPr>
      </w:pPr>
    </w:p>
    <w:p w14:paraId="1E29A171" w14:textId="77777777" w:rsidR="004E6DF9" w:rsidRDefault="004E6DF9" w:rsidP="00890BAD">
      <w:pPr>
        <w:rPr>
          <w:rFonts w:asciiTheme="minorHAnsi" w:hAnsiTheme="minorHAnsi" w:cstheme="minorHAnsi"/>
          <w:sz w:val="24"/>
          <w:szCs w:val="24"/>
        </w:rPr>
      </w:pPr>
    </w:p>
    <w:p w14:paraId="644F51C8" w14:textId="77777777" w:rsidR="004E6DF9" w:rsidRDefault="004E6DF9" w:rsidP="00890BAD">
      <w:pPr>
        <w:rPr>
          <w:rFonts w:asciiTheme="minorHAnsi" w:hAnsiTheme="minorHAnsi" w:cstheme="minorHAnsi"/>
          <w:sz w:val="24"/>
          <w:szCs w:val="24"/>
        </w:rPr>
      </w:pPr>
    </w:p>
    <w:p w14:paraId="18FE4DFF" w14:textId="77777777" w:rsidR="004E6DF9" w:rsidRDefault="004E6DF9" w:rsidP="00890BAD">
      <w:pPr>
        <w:rPr>
          <w:rFonts w:asciiTheme="minorHAnsi" w:hAnsiTheme="minorHAnsi" w:cstheme="minorHAnsi"/>
          <w:sz w:val="24"/>
          <w:szCs w:val="24"/>
        </w:rPr>
      </w:pPr>
    </w:p>
    <w:p w14:paraId="5D651A7B" w14:textId="77777777" w:rsidR="004E6DF9" w:rsidRDefault="004E6DF9" w:rsidP="00890BAD">
      <w:pPr>
        <w:rPr>
          <w:rFonts w:asciiTheme="minorHAnsi" w:hAnsiTheme="minorHAnsi" w:cstheme="minorHAnsi"/>
          <w:sz w:val="24"/>
          <w:szCs w:val="24"/>
        </w:rPr>
      </w:pPr>
    </w:p>
    <w:p w14:paraId="7B175D73" w14:textId="77777777" w:rsidR="004E6DF9" w:rsidRDefault="004E6DF9" w:rsidP="00890BAD">
      <w:pPr>
        <w:rPr>
          <w:rFonts w:asciiTheme="minorHAnsi" w:hAnsiTheme="minorHAnsi" w:cstheme="minorHAnsi"/>
          <w:sz w:val="24"/>
          <w:szCs w:val="24"/>
        </w:rPr>
      </w:pPr>
    </w:p>
    <w:p w14:paraId="37E5BA78" w14:textId="77777777" w:rsidR="004E6DF9" w:rsidRDefault="004E6DF9" w:rsidP="00890BAD">
      <w:pPr>
        <w:rPr>
          <w:rFonts w:asciiTheme="minorHAnsi" w:hAnsiTheme="minorHAnsi" w:cstheme="minorHAnsi"/>
          <w:sz w:val="24"/>
          <w:szCs w:val="24"/>
        </w:rPr>
      </w:pPr>
    </w:p>
    <w:p w14:paraId="4B04D17D" w14:textId="77777777" w:rsidR="004E6DF9" w:rsidRDefault="004E6DF9" w:rsidP="00890BAD">
      <w:pPr>
        <w:rPr>
          <w:rFonts w:asciiTheme="minorHAnsi" w:hAnsiTheme="minorHAnsi" w:cstheme="minorHAnsi"/>
          <w:sz w:val="24"/>
          <w:szCs w:val="24"/>
        </w:rPr>
      </w:pPr>
    </w:p>
    <w:p w14:paraId="0BC542C7" w14:textId="77777777" w:rsidR="004E6DF9" w:rsidRDefault="004E6DF9" w:rsidP="00890BAD">
      <w:pPr>
        <w:rPr>
          <w:rFonts w:asciiTheme="minorHAnsi" w:hAnsiTheme="minorHAnsi" w:cstheme="minorHAnsi"/>
          <w:sz w:val="24"/>
          <w:szCs w:val="24"/>
        </w:rPr>
      </w:pPr>
    </w:p>
    <w:p w14:paraId="69F7D794" w14:textId="77777777" w:rsidR="004E6DF9" w:rsidRDefault="004E6DF9" w:rsidP="00890BAD">
      <w:pPr>
        <w:rPr>
          <w:rFonts w:asciiTheme="minorHAnsi" w:hAnsiTheme="minorHAnsi" w:cstheme="minorHAnsi"/>
          <w:sz w:val="24"/>
          <w:szCs w:val="24"/>
        </w:rPr>
      </w:pPr>
    </w:p>
    <w:p w14:paraId="75C9DA09" w14:textId="299F93DA" w:rsidR="00263309" w:rsidRPr="00752FCD" w:rsidRDefault="004E6DF9" w:rsidP="00890BAD">
      <w:pPr>
        <w:rPr>
          <w:rFonts w:asciiTheme="minorHAnsi" w:hAnsiTheme="minorHAnsi" w:cstheme="minorHAnsi"/>
          <w:b/>
          <w:sz w:val="24"/>
          <w:szCs w:val="24"/>
          <w:u w:val="single"/>
        </w:rPr>
      </w:pPr>
      <w:r w:rsidRPr="00752FCD">
        <w:rPr>
          <w:rFonts w:asciiTheme="minorHAnsi" w:hAnsiTheme="minorHAnsi" w:cstheme="minorHAnsi"/>
          <w:b/>
          <w:sz w:val="24"/>
          <w:szCs w:val="24"/>
          <w:u w:val="single"/>
        </w:rPr>
        <w:lastRenderedPageBreak/>
        <w:t>Semi-detached:</w:t>
      </w:r>
    </w:p>
    <w:p w14:paraId="0BD26FDB" w14:textId="79B1110D" w:rsidR="004E6DF9" w:rsidRPr="004E6DF9" w:rsidRDefault="004E6DF9" w:rsidP="00890BAD">
      <w:pPr>
        <w:rPr>
          <w:rFonts w:asciiTheme="minorHAnsi" w:hAnsiTheme="minorHAnsi" w:cstheme="minorHAnsi"/>
          <w:sz w:val="24"/>
          <w:szCs w:val="24"/>
        </w:rPr>
      </w:pPr>
      <w:r w:rsidRPr="004E6DF9">
        <w:rPr>
          <w:rFonts w:asciiTheme="minorHAnsi" w:hAnsiTheme="minorHAnsi" w:cstheme="minorHAnsi"/>
          <w:noProof/>
          <w:sz w:val="24"/>
          <w:szCs w:val="24"/>
        </w:rPr>
        <w:drawing>
          <wp:inline distT="0" distB="0" distL="0" distR="0" wp14:anchorId="5F6CA6B5" wp14:editId="28728BBD">
            <wp:extent cx="5731510" cy="4963795"/>
            <wp:effectExtent l="0" t="0" r="254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963795"/>
                    </a:xfrm>
                    <a:prstGeom prst="rect">
                      <a:avLst/>
                    </a:prstGeom>
                    <a:noFill/>
                    <a:ln>
                      <a:noFill/>
                    </a:ln>
                  </pic:spPr>
                </pic:pic>
              </a:graphicData>
            </a:graphic>
          </wp:inline>
        </w:drawing>
      </w:r>
    </w:p>
    <w:p w14:paraId="392D04F1" w14:textId="4D67A91A" w:rsidR="00263309" w:rsidRDefault="00263309" w:rsidP="00890BAD">
      <w:pPr>
        <w:rPr>
          <w:rFonts w:asciiTheme="minorHAnsi" w:hAnsiTheme="minorHAnsi" w:cstheme="minorHAnsi"/>
          <w:sz w:val="24"/>
          <w:szCs w:val="24"/>
          <w:u w:val="single"/>
        </w:rPr>
      </w:pPr>
    </w:p>
    <w:p w14:paraId="1CCF2350" w14:textId="1EA64001" w:rsidR="004E6DF9" w:rsidRDefault="004E6DF9" w:rsidP="00890BAD">
      <w:pPr>
        <w:rPr>
          <w:rFonts w:asciiTheme="minorHAnsi" w:hAnsiTheme="minorHAnsi" w:cstheme="minorHAnsi"/>
          <w:sz w:val="24"/>
          <w:szCs w:val="24"/>
          <w:u w:val="single"/>
        </w:rPr>
      </w:pPr>
      <w:r w:rsidRPr="004E6DF9">
        <w:rPr>
          <w:rFonts w:asciiTheme="minorHAnsi" w:hAnsiTheme="minorHAnsi" w:cstheme="minorHAnsi"/>
          <w:noProof/>
          <w:sz w:val="24"/>
          <w:szCs w:val="24"/>
          <w:u w:val="single"/>
        </w:rPr>
        <w:drawing>
          <wp:inline distT="0" distB="0" distL="0" distR="0" wp14:anchorId="2C7F5D80" wp14:editId="157AAF5D">
            <wp:extent cx="5731510" cy="3404235"/>
            <wp:effectExtent l="0" t="0" r="254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404235"/>
                    </a:xfrm>
                    <a:prstGeom prst="rect">
                      <a:avLst/>
                    </a:prstGeom>
                    <a:noFill/>
                    <a:ln>
                      <a:noFill/>
                    </a:ln>
                  </pic:spPr>
                </pic:pic>
              </a:graphicData>
            </a:graphic>
          </wp:inline>
        </w:drawing>
      </w:r>
    </w:p>
    <w:p w14:paraId="6AF22932" w14:textId="63D3C8C2" w:rsidR="004E6DF9" w:rsidRDefault="004E6DF9" w:rsidP="00890BAD">
      <w:pPr>
        <w:rPr>
          <w:rFonts w:asciiTheme="minorHAnsi" w:hAnsiTheme="minorHAnsi" w:cstheme="minorHAnsi"/>
          <w:sz w:val="24"/>
          <w:szCs w:val="24"/>
          <w:u w:val="single"/>
        </w:rPr>
      </w:pPr>
    </w:p>
    <w:p w14:paraId="4EC9A912" w14:textId="7037AB07" w:rsidR="004E6DF9" w:rsidRDefault="004E6DF9" w:rsidP="00890BAD">
      <w:pPr>
        <w:rPr>
          <w:rFonts w:asciiTheme="minorHAnsi" w:hAnsiTheme="minorHAnsi" w:cstheme="minorHAnsi"/>
          <w:sz w:val="24"/>
          <w:szCs w:val="24"/>
          <w:u w:val="single"/>
        </w:rPr>
      </w:pPr>
      <w:r w:rsidRPr="004E6DF9">
        <w:rPr>
          <w:rFonts w:asciiTheme="minorHAnsi" w:hAnsiTheme="minorHAnsi" w:cstheme="minorHAnsi"/>
          <w:noProof/>
          <w:sz w:val="24"/>
          <w:szCs w:val="24"/>
          <w:u w:val="single"/>
        </w:rPr>
        <w:drawing>
          <wp:inline distT="0" distB="0" distL="0" distR="0" wp14:anchorId="043C050B" wp14:editId="692C33FC">
            <wp:extent cx="5731510" cy="2282825"/>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282825"/>
                    </a:xfrm>
                    <a:prstGeom prst="rect">
                      <a:avLst/>
                    </a:prstGeom>
                    <a:noFill/>
                    <a:ln>
                      <a:noFill/>
                    </a:ln>
                  </pic:spPr>
                </pic:pic>
              </a:graphicData>
            </a:graphic>
          </wp:inline>
        </w:drawing>
      </w:r>
    </w:p>
    <w:p w14:paraId="4DA43FDB" w14:textId="79B058DF" w:rsidR="001A104B" w:rsidRDefault="001A104B" w:rsidP="001A104B">
      <w:pPr>
        <w:rPr>
          <w:rFonts w:asciiTheme="minorHAnsi" w:hAnsiTheme="minorHAnsi" w:cstheme="minorHAnsi"/>
          <w:sz w:val="24"/>
          <w:szCs w:val="24"/>
        </w:rPr>
      </w:pPr>
      <w:r>
        <w:rPr>
          <w:rFonts w:asciiTheme="minorHAnsi" w:hAnsiTheme="minorHAnsi" w:cstheme="minorHAnsi"/>
          <w:sz w:val="24"/>
          <w:szCs w:val="24"/>
        </w:rPr>
        <w:t xml:space="preserve">Information gathered from </w:t>
      </w:r>
      <w:r w:rsidRPr="001A104B">
        <w:rPr>
          <w:rFonts w:asciiTheme="minorHAnsi" w:hAnsiTheme="minorHAnsi" w:cstheme="minorHAnsi"/>
          <w:i/>
          <w:sz w:val="24"/>
          <w:szCs w:val="24"/>
        </w:rPr>
        <w:t>(BCIS database</w:t>
      </w:r>
      <w:r>
        <w:rPr>
          <w:rFonts w:asciiTheme="minorHAnsi" w:hAnsiTheme="minorHAnsi" w:cstheme="minorHAnsi"/>
          <w:i/>
          <w:sz w:val="24"/>
          <w:szCs w:val="24"/>
        </w:rPr>
        <w:t>, roofing superstore</w:t>
      </w:r>
      <w:r w:rsidRPr="001A104B">
        <w:rPr>
          <w:rFonts w:asciiTheme="minorHAnsi" w:hAnsiTheme="minorHAnsi" w:cstheme="minorHAnsi"/>
          <w:i/>
          <w:sz w:val="24"/>
          <w:szCs w:val="24"/>
        </w:rPr>
        <w:t xml:space="preserve"> and contact solar panels).</w:t>
      </w:r>
    </w:p>
    <w:p w14:paraId="22A922AE" w14:textId="77777777" w:rsidR="001A104B" w:rsidRDefault="001A104B" w:rsidP="00890BAD">
      <w:pPr>
        <w:rPr>
          <w:rFonts w:asciiTheme="minorHAnsi" w:hAnsiTheme="minorHAnsi" w:cstheme="minorHAnsi"/>
          <w:sz w:val="24"/>
          <w:szCs w:val="24"/>
          <w:u w:val="single"/>
        </w:rPr>
      </w:pPr>
    </w:p>
    <w:p w14:paraId="42A635F2" w14:textId="726AD88A" w:rsidR="004E6DF9" w:rsidRDefault="004E6DF9" w:rsidP="00890BAD">
      <w:pPr>
        <w:rPr>
          <w:rFonts w:asciiTheme="minorHAnsi" w:hAnsiTheme="minorHAnsi" w:cstheme="minorHAnsi"/>
          <w:sz w:val="24"/>
          <w:szCs w:val="24"/>
          <w:u w:val="single"/>
        </w:rPr>
      </w:pPr>
    </w:p>
    <w:p w14:paraId="08020CDD" w14:textId="26C586C4" w:rsidR="004E6DF9" w:rsidRPr="00752FCD" w:rsidRDefault="004E6DF9" w:rsidP="00890BAD">
      <w:pPr>
        <w:rPr>
          <w:rFonts w:asciiTheme="minorHAnsi" w:hAnsiTheme="minorHAnsi" w:cstheme="minorHAnsi"/>
          <w:b/>
          <w:sz w:val="24"/>
          <w:szCs w:val="24"/>
          <w:u w:val="single"/>
        </w:rPr>
      </w:pPr>
      <w:r w:rsidRPr="00752FCD">
        <w:rPr>
          <w:rFonts w:asciiTheme="minorHAnsi" w:hAnsiTheme="minorHAnsi" w:cstheme="minorHAnsi"/>
          <w:b/>
          <w:sz w:val="24"/>
          <w:szCs w:val="24"/>
          <w:u w:val="single"/>
        </w:rPr>
        <w:t>External ground works for site:</w:t>
      </w:r>
    </w:p>
    <w:p w14:paraId="02CFCA59" w14:textId="5AD5E793" w:rsidR="004E6DF9" w:rsidRDefault="004E6DF9" w:rsidP="00890BAD">
      <w:pPr>
        <w:rPr>
          <w:rFonts w:asciiTheme="minorHAnsi" w:hAnsiTheme="minorHAnsi" w:cstheme="minorHAnsi"/>
          <w:sz w:val="24"/>
          <w:szCs w:val="24"/>
        </w:rPr>
      </w:pPr>
      <w:r w:rsidRPr="004E6DF9">
        <w:rPr>
          <w:rFonts w:asciiTheme="minorHAnsi" w:hAnsiTheme="minorHAnsi" w:cstheme="minorHAnsi"/>
          <w:noProof/>
          <w:sz w:val="24"/>
          <w:szCs w:val="24"/>
        </w:rPr>
        <w:drawing>
          <wp:inline distT="0" distB="0" distL="0" distR="0" wp14:anchorId="19B87D86" wp14:editId="068585BD">
            <wp:extent cx="5731510" cy="84709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847090"/>
                    </a:xfrm>
                    <a:prstGeom prst="rect">
                      <a:avLst/>
                    </a:prstGeom>
                    <a:noFill/>
                    <a:ln>
                      <a:noFill/>
                    </a:ln>
                  </pic:spPr>
                </pic:pic>
              </a:graphicData>
            </a:graphic>
          </wp:inline>
        </w:drawing>
      </w:r>
    </w:p>
    <w:p w14:paraId="3C5D0469" w14:textId="0DE35F0C" w:rsidR="00341F6D" w:rsidRDefault="00341F6D" w:rsidP="00341F6D">
      <w:pPr>
        <w:rPr>
          <w:rFonts w:asciiTheme="minorHAnsi" w:hAnsiTheme="minorHAnsi" w:cstheme="minorHAnsi"/>
          <w:sz w:val="24"/>
          <w:szCs w:val="24"/>
        </w:rPr>
      </w:pPr>
      <w:r>
        <w:rPr>
          <w:rFonts w:asciiTheme="minorHAnsi" w:hAnsiTheme="minorHAnsi" w:cstheme="minorHAnsi"/>
          <w:sz w:val="24"/>
          <w:szCs w:val="24"/>
        </w:rPr>
        <w:t xml:space="preserve">Information gathered from </w:t>
      </w:r>
      <w:r w:rsidRPr="001A104B">
        <w:rPr>
          <w:rFonts w:asciiTheme="minorHAnsi" w:hAnsiTheme="minorHAnsi" w:cstheme="minorHAnsi"/>
          <w:i/>
          <w:sz w:val="24"/>
          <w:szCs w:val="24"/>
        </w:rPr>
        <w:t>(BCIS database).</w:t>
      </w:r>
    </w:p>
    <w:p w14:paraId="5B21D7B4" w14:textId="77777777" w:rsidR="00341F6D" w:rsidRDefault="00341F6D" w:rsidP="00890BAD">
      <w:pPr>
        <w:rPr>
          <w:rFonts w:asciiTheme="minorHAnsi" w:hAnsiTheme="minorHAnsi" w:cstheme="minorHAnsi"/>
          <w:sz w:val="24"/>
          <w:szCs w:val="24"/>
        </w:rPr>
      </w:pPr>
    </w:p>
    <w:p w14:paraId="7AE40267" w14:textId="00E8391B" w:rsidR="004E6DF9" w:rsidRDefault="004E6DF9" w:rsidP="00890BAD">
      <w:pPr>
        <w:rPr>
          <w:rFonts w:asciiTheme="minorHAnsi" w:hAnsiTheme="minorHAnsi" w:cstheme="minorHAnsi"/>
          <w:sz w:val="24"/>
          <w:szCs w:val="24"/>
        </w:rPr>
      </w:pPr>
    </w:p>
    <w:p w14:paraId="67E36F1D" w14:textId="30A9CAF8" w:rsidR="004E6DF9" w:rsidRPr="00752FCD" w:rsidRDefault="004E6DF9" w:rsidP="00890BAD">
      <w:pPr>
        <w:rPr>
          <w:rFonts w:asciiTheme="minorHAnsi" w:hAnsiTheme="minorHAnsi" w:cstheme="minorHAnsi"/>
          <w:b/>
          <w:sz w:val="24"/>
          <w:szCs w:val="24"/>
          <w:u w:val="single"/>
        </w:rPr>
      </w:pPr>
      <w:r w:rsidRPr="00752FCD">
        <w:rPr>
          <w:rFonts w:asciiTheme="minorHAnsi" w:hAnsiTheme="minorHAnsi" w:cstheme="minorHAnsi"/>
          <w:b/>
          <w:sz w:val="24"/>
          <w:szCs w:val="24"/>
          <w:u w:val="single"/>
        </w:rPr>
        <w:t>Total cost of construction:</w:t>
      </w:r>
    </w:p>
    <w:p w14:paraId="7CDC4C74" w14:textId="23C76028" w:rsidR="004E6DF9" w:rsidRPr="004E6DF9" w:rsidRDefault="004E6DF9" w:rsidP="00890BAD">
      <w:pPr>
        <w:rPr>
          <w:rFonts w:asciiTheme="minorHAnsi" w:hAnsiTheme="minorHAnsi" w:cstheme="minorHAnsi"/>
          <w:sz w:val="24"/>
          <w:szCs w:val="24"/>
        </w:rPr>
      </w:pPr>
      <w:r w:rsidRPr="004E6DF9">
        <w:rPr>
          <w:rFonts w:asciiTheme="minorHAnsi" w:hAnsiTheme="minorHAnsi" w:cstheme="minorHAnsi"/>
          <w:noProof/>
          <w:sz w:val="24"/>
          <w:szCs w:val="24"/>
        </w:rPr>
        <w:drawing>
          <wp:inline distT="0" distB="0" distL="0" distR="0" wp14:anchorId="69957A24" wp14:editId="36B14786">
            <wp:extent cx="5731510" cy="1212215"/>
            <wp:effectExtent l="0" t="0" r="254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212215"/>
                    </a:xfrm>
                    <a:prstGeom prst="rect">
                      <a:avLst/>
                    </a:prstGeom>
                    <a:noFill/>
                    <a:ln>
                      <a:noFill/>
                    </a:ln>
                  </pic:spPr>
                </pic:pic>
              </a:graphicData>
            </a:graphic>
          </wp:inline>
        </w:drawing>
      </w:r>
    </w:p>
    <w:p w14:paraId="5C09D670" w14:textId="77777777" w:rsidR="00263309" w:rsidRDefault="00263309" w:rsidP="00890BAD">
      <w:pPr>
        <w:rPr>
          <w:rFonts w:asciiTheme="minorHAnsi" w:hAnsiTheme="minorHAnsi" w:cstheme="minorHAnsi"/>
          <w:sz w:val="24"/>
          <w:szCs w:val="24"/>
          <w:u w:val="single"/>
        </w:rPr>
      </w:pPr>
    </w:p>
    <w:p w14:paraId="106D95C1" w14:textId="77777777" w:rsidR="00263309" w:rsidRDefault="00263309" w:rsidP="00890BAD">
      <w:pPr>
        <w:rPr>
          <w:rFonts w:asciiTheme="minorHAnsi" w:hAnsiTheme="minorHAnsi" w:cstheme="minorHAnsi"/>
          <w:sz w:val="24"/>
          <w:szCs w:val="24"/>
          <w:u w:val="single"/>
        </w:rPr>
      </w:pPr>
    </w:p>
    <w:p w14:paraId="38FA023F" w14:textId="00748060" w:rsidR="00255230" w:rsidRPr="002027F0" w:rsidRDefault="002027F0" w:rsidP="00890BAD">
      <w:pPr>
        <w:rPr>
          <w:rFonts w:asciiTheme="minorHAnsi" w:hAnsiTheme="minorHAnsi" w:cstheme="minorHAnsi"/>
          <w:sz w:val="24"/>
          <w:szCs w:val="24"/>
          <w:u w:val="single"/>
        </w:rPr>
      </w:pPr>
      <w:r w:rsidRPr="002027F0">
        <w:rPr>
          <w:rFonts w:asciiTheme="minorHAnsi" w:hAnsiTheme="minorHAnsi" w:cstheme="minorHAnsi"/>
          <w:sz w:val="24"/>
          <w:szCs w:val="24"/>
          <w:u w:val="single"/>
        </w:rPr>
        <w:t>Contractor prelims, fees and contingency.</w:t>
      </w:r>
    </w:p>
    <w:p w14:paraId="56CAA7DC" w14:textId="37967485" w:rsidR="002027F0" w:rsidRDefault="002027F0" w:rsidP="00890BAD">
      <w:pPr>
        <w:rPr>
          <w:rFonts w:asciiTheme="minorHAnsi" w:hAnsiTheme="minorHAnsi" w:cstheme="minorHAnsi"/>
          <w:sz w:val="24"/>
          <w:szCs w:val="24"/>
        </w:rPr>
      </w:pPr>
    </w:p>
    <w:p w14:paraId="320D789E" w14:textId="66C20977" w:rsidR="001D69E4" w:rsidRDefault="007A51A0" w:rsidP="001D69E4">
      <w:pPr>
        <w:rPr>
          <w:rFonts w:asciiTheme="minorHAnsi" w:hAnsiTheme="minorHAnsi" w:cstheme="minorHAnsi"/>
          <w:sz w:val="24"/>
          <w:szCs w:val="24"/>
        </w:rPr>
      </w:pPr>
      <w:r>
        <w:rPr>
          <w:rFonts w:asciiTheme="minorHAnsi" w:hAnsiTheme="minorHAnsi" w:cstheme="minorHAnsi"/>
          <w:sz w:val="24"/>
          <w:szCs w:val="24"/>
        </w:rPr>
        <w:t xml:space="preserve">These </w:t>
      </w:r>
      <w:r w:rsidR="001D69E4">
        <w:rPr>
          <w:rFonts w:asciiTheme="minorHAnsi" w:hAnsiTheme="minorHAnsi" w:cstheme="minorHAnsi"/>
          <w:sz w:val="24"/>
          <w:szCs w:val="24"/>
        </w:rPr>
        <w:t xml:space="preserve">costs have been kept separate for the elemental cost plan and GIFA cost due to the </w:t>
      </w:r>
      <w:r w:rsidR="001D69E4" w:rsidRPr="001D69E4">
        <w:rPr>
          <w:rFonts w:asciiTheme="minorHAnsi" w:hAnsiTheme="minorHAnsi" w:cstheme="minorHAnsi"/>
          <w:sz w:val="24"/>
          <w:szCs w:val="24"/>
        </w:rPr>
        <w:t>Contractor prelims, fees and contingency</w:t>
      </w:r>
      <w:r w:rsidR="001D69E4">
        <w:rPr>
          <w:rFonts w:asciiTheme="minorHAnsi" w:hAnsiTheme="minorHAnsi" w:cstheme="minorHAnsi"/>
          <w:sz w:val="24"/>
          <w:szCs w:val="24"/>
        </w:rPr>
        <w:t xml:space="preserve"> sums being formulated after the elemental cost plan. </w:t>
      </w:r>
    </w:p>
    <w:p w14:paraId="3CF201F8" w14:textId="2B426043" w:rsidR="00341F6D" w:rsidRDefault="00341F6D" w:rsidP="001D69E4">
      <w:pPr>
        <w:rPr>
          <w:rFonts w:asciiTheme="minorHAnsi" w:hAnsiTheme="minorHAnsi" w:cstheme="minorHAnsi"/>
          <w:sz w:val="24"/>
          <w:szCs w:val="24"/>
        </w:rPr>
      </w:pPr>
    </w:p>
    <w:p w14:paraId="2C73A3A9" w14:textId="6B5A6282" w:rsidR="00341F6D" w:rsidRDefault="00341F6D" w:rsidP="001D69E4">
      <w:pPr>
        <w:rPr>
          <w:rFonts w:asciiTheme="minorHAnsi" w:hAnsiTheme="minorHAnsi" w:cstheme="minorHAnsi"/>
          <w:sz w:val="24"/>
          <w:szCs w:val="24"/>
        </w:rPr>
      </w:pPr>
    </w:p>
    <w:p w14:paraId="05820672" w14:textId="683E0892" w:rsidR="00341F6D" w:rsidRDefault="00341F6D" w:rsidP="001D69E4">
      <w:pPr>
        <w:rPr>
          <w:rFonts w:asciiTheme="minorHAnsi" w:hAnsiTheme="minorHAnsi" w:cstheme="minorHAnsi"/>
          <w:sz w:val="24"/>
          <w:szCs w:val="24"/>
        </w:rPr>
      </w:pPr>
    </w:p>
    <w:p w14:paraId="2EDBBBFB" w14:textId="3EC75816" w:rsidR="00341F6D" w:rsidRDefault="00341F6D" w:rsidP="001D69E4">
      <w:pPr>
        <w:rPr>
          <w:rFonts w:asciiTheme="minorHAnsi" w:hAnsiTheme="minorHAnsi" w:cstheme="minorHAnsi"/>
          <w:sz w:val="24"/>
          <w:szCs w:val="24"/>
        </w:rPr>
      </w:pPr>
    </w:p>
    <w:p w14:paraId="008B1DE9" w14:textId="740725EB" w:rsidR="00341F6D" w:rsidRDefault="00341F6D" w:rsidP="001D69E4">
      <w:pPr>
        <w:rPr>
          <w:rFonts w:asciiTheme="minorHAnsi" w:hAnsiTheme="minorHAnsi" w:cstheme="minorHAnsi"/>
          <w:sz w:val="24"/>
          <w:szCs w:val="24"/>
        </w:rPr>
      </w:pPr>
    </w:p>
    <w:p w14:paraId="5146A401" w14:textId="1E0E9481" w:rsidR="00341F6D" w:rsidRDefault="00341F6D" w:rsidP="001D69E4">
      <w:pPr>
        <w:rPr>
          <w:rFonts w:asciiTheme="minorHAnsi" w:hAnsiTheme="minorHAnsi" w:cstheme="minorHAnsi"/>
          <w:sz w:val="24"/>
          <w:szCs w:val="24"/>
        </w:rPr>
      </w:pPr>
    </w:p>
    <w:p w14:paraId="3063E00C" w14:textId="77777777" w:rsidR="00341F6D" w:rsidRDefault="00341F6D" w:rsidP="001D69E4">
      <w:pPr>
        <w:rPr>
          <w:rFonts w:asciiTheme="minorHAnsi" w:hAnsiTheme="minorHAnsi" w:cstheme="minorHAnsi"/>
          <w:sz w:val="24"/>
          <w:szCs w:val="24"/>
        </w:rPr>
      </w:pPr>
    </w:p>
    <w:p w14:paraId="6CC7BACF" w14:textId="45567BAE" w:rsidR="001D69E4" w:rsidRDefault="001D69E4" w:rsidP="001D69E4">
      <w:pPr>
        <w:rPr>
          <w:rFonts w:asciiTheme="minorHAnsi" w:hAnsiTheme="minorHAnsi" w:cstheme="minorHAnsi"/>
          <w:sz w:val="24"/>
          <w:szCs w:val="24"/>
        </w:rPr>
      </w:pPr>
    </w:p>
    <w:tbl>
      <w:tblPr>
        <w:tblW w:w="7700" w:type="dxa"/>
        <w:tblLook w:val="04A0" w:firstRow="1" w:lastRow="0" w:firstColumn="1" w:lastColumn="0" w:noHBand="0" w:noVBand="1"/>
      </w:tblPr>
      <w:tblGrid>
        <w:gridCol w:w="4300"/>
        <w:gridCol w:w="960"/>
        <w:gridCol w:w="2440"/>
      </w:tblGrid>
      <w:tr w:rsidR="001D69E4" w:rsidRPr="001D69E4" w14:paraId="3C6A5AFB" w14:textId="77777777" w:rsidTr="001D69E4">
        <w:trPr>
          <w:trHeight w:val="288"/>
        </w:trPr>
        <w:tc>
          <w:tcPr>
            <w:tcW w:w="430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EDD115D" w14:textId="4EA8743B" w:rsidR="001D69E4" w:rsidRPr="001D69E4" w:rsidRDefault="001D69E4" w:rsidP="001D69E4">
            <w:pPr>
              <w:rPr>
                <w:rFonts w:ascii="Calibri" w:hAnsi="Calibri" w:cs="Calibri"/>
                <w:color w:val="000000"/>
                <w:sz w:val="22"/>
                <w:szCs w:val="22"/>
              </w:rPr>
            </w:pPr>
            <w:r w:rsidRPr="001D69E4">
              <w:rPr>
                <w:rFonts w:ascii="Calibri" w:hAnsi="Calibri" w:cs="Calibri"/>
                <w:color w:val="000000"/>
                <w:sz w:val="22"/>
                <w:szCs w:val="22"/>
              </w:rPr>
              <w:lastRenderedPageBreak/>
              <w:t>contractors’ prelims</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41EFF38D" w14:textId="77777777" w:rsidR="001D69E4" w:rsidRPr="001D69E4" w:rsidRDefault="001D69E4" w:rsidP="001D69E4">
            <w:pPr>
              <w:jc w:val="right"/>
              <w:rPr>
                <w:rFonts w:ascii="Calibri" w:hAnsi="Calibri" w:cs="Calibri"/>
                <w:color w:val="000000"/>
                <w:sz w:val="22"/>
                <w:szCs w:val="22"/>
              </w:rPr>
            </w:pPr>
            <w:r w:rsidRPr="001D69E4">
              <w:rPr>
                <w:rFonts w:ascii="Calibri" w:hAnsi="Calibri" w:cs="Calibri"/>
                <w:color w:val="000000"/>
                <w:sz w:val="22"/>
                <w:szCs w:val="22"/>
              </w:rPr>
              <w:t>20%</w:t>
            </w:r>
          </w:p>
        </w:tc>
        <w:tc>
          <w:tcPr>
            <w:tcW w:w="2440" w:type="dxa"/>
            <w:tcBorders>
              <w:top w:val="single" w:sz="8" w:space="0" w:color="auto"/>
              <w:left w:val="nil"/>
              <w:bottom w:val="single" w:sz="4" w:space="0" w:color="auto"/>
              <w:right w:val="single" w:sz="8" w:space="0" w:color="auto"/>
            </w:tcBorders>
            <w:shd w:val="clear" w:color="auto" w:fill="auto"/>
            <w:noWrap/>
            <w:vAlign w:val="bottom"/>
            <w:hideMark/>
          </w:tcPr>
          <w:p w14:paraId="2D5F4F1A" w14:textId="77777777" w:rsidR="001D69E4" w:rsidRPr="001D69E4" w:rsidRDefault="001D69E4" w:rsidP="001D69E4">
            <w:pPr>
              <w:jc w:val="right"/>
              <w:rPr>
                <w:rFonts w:ascii="Calibri" w:hAnsi="Calibri" w:cs="Calibri"/>
                <w:color w:val="000000"/>
                <w:sz w:val="22"/>
                <w:szCs w:val="22"/>
              </w:rPr>
            </w:pPr>
            <w:r w:rsidRPr="001D69E4">
              <w:rPr>
                <w:rFonts w:ascii="Calibri" w:hAnsi="Calibri" w:cs="Calibri"/>
                <w:color w:val="000000"/>
                <w:sz w:val="22"/>
                <w:szCs w:val="22"/>
              </w:rPr>
              <w:t>£199,723.43</w:t>
            </w:r>
          </w:p>
        </w:tc>
      </w:tr>
      <w:tr w:rsidR="001D69E4" w:rsidRPr="001D69E4" w14:paraId="7F715789" w14:textId="77777777" w:rsidTr="001D69E4">
        <w:trPr>
          <w:trHeight w:val="300"/>
        </w:trPr>
        <w:tc>
          <w:tcPr>
            <w:tcW w:w="4300" w:type="dxa"/>
            <w:tcBorders>
              <w:top w:val="nil"/>
              <w:left w:val="single" w:sz="8" w:space="0" w:color="auto"/>
              <w:bottom w:val="single" w:sz="8" w:space="0" w:color="auto"/>
              <w:right w:val="single" w:sz="4" w:space="0" w:color="auto"/>
            </w:tcBorders>
            <w:shd w:val="clear" w:color="auto" w:fill="auto"/>
            <w:noWrap/>
            <w:vAlign w:val="bottom"/>
            <w:hideMark/>
          </w:tcPr>
          <w:p w14:paraId="57313469" w14:textId="77777777" w:rsidR="001D69E4" w:rsidRPr="001D69E4" w:rsidRDefault="001D69E4" w:rsidP="001D69E4">
            <w:pPr>
              <w:rPr>
                <w:rFonts w:ascii="Calibri" w:hAnsi="Calibri" w:cs="Calibri"/>
                <w:color w:val="000000"/>
                <w:sz w:val="22"/>
                <w:szCs w:val="22"/>
              </w:rPr>
            </w:pPr>
            <w:r w:rsidRPr="001D69E4">
              <w:rPr>
                <w:rFonts w:ascii="Calibri" w:hAnsi="Calibri" w:cs="Calibri"/>
                <w:color w:val="000000"/>
                <w:sz w:val="22"/>
                <w:szCs w:val="22"/>
              </w:rPr>
              <w:t>site set up and works</w:t>
            </w:r>
          </w:p>
        </w:tc>
        <w:tc>
          <w:tcPr>
            <w:tcW w:w="960" w:type="dxa"/>
            <w:tcBorders>
              <w:top w:val="nil"/>
              <w:left w:val="nil"/>
              <w:bottom w:val="single" w:sz="8" w:space="0" w:color="auto"/>
              <w:right w:val="single" w:sz="4" w:space="0" w:color="auto"/>
            </w:tcBorders>
            <w:shd w:val="clear" w:color="auto" w:fill="auto"/>
            <w:noWrap/>
            <w:vAlign w:val="bottom"/>
            <w:hideMark/>
          </w:tcPr>
          <w:p w14:paraId="15B48932" w14:textId="77777777" w:rsidR="001D69E4" w:rsidRPr="001D69E4" w:rsidRDefault="001D69E4" w:rsidP="001D69E4">
            <w:pPr>
              <w:rPr>
                <w:rFonts w:ascii="Calibri" w:hAnsi="Calibri" w:cs="Calibri"/>
                <w:color w:val="000000"/>
                <w:sz w:val="22"/>
                <w:szCs w:val="22"/>
              </w:rPr>
            </w:pPr>
            <w:r w:rsidRPr="001D69E4">
              <w:rPr>
                <w:rFonts w:ascii="Calibri" w:hAnsi="Calibri" w:cs="Calibri"/>
                <w:color w:val="000000"/>
                <w:sz w:val="22"/>
                <w:szCs w:val="22"/>
              </w:rPr>
              <w:t> </w:t>
            </w:r>
          </w:p>
        </w:tc>
        <w:tc>
          <w:tcPr>
            <w:tcW w:w="2440" w:type="dxa"/>
            <w:tcBorders>
              <w:top w:val="nil"/>
              <w:left w:val="nil"/>
              <w:bottom w:val="single" w:sz="8" w:space="0" w:color="auto"/>
              <w:right w:val="single" w:sz="8" w:space="0" w:color="auto"/>
            </w:tcBorders>
            <w:shd w:val="clear" w:color="auto" w:fill="auto"/>
            <w:noWrap/>
            <w:vAlign w:val="bottom"/>
            <w:hideMark/>
          </w:tcPr>
          <w:p w14:paraId="4A000FF7" w14:textId="77777777" w:rsidR="001D69E4" w:rsidRPr="001D69E4" w:rsidRDefault="001D69E4" w:rsidP="001D69E4">
            <w:pPr>
              <w:rPr>
                <w:rFonts w:ascii="Calibri" w:hAnsi="Calibri" w:cs="Calibri"/>
                <w:color w:val="000000"/>
                <w:sz w:val="22"/>
                <w:szCs w:val="22"/>
              </w:rPr>
            </w:pPr>
            <w:r w:rsidRPr="001D69E4">
              <w:rPr>
                <w:rFonts w:ascii="Calibri" w:hAnsi="Calibri" w:cs="Calibri"/>
                <w:color w:val="000000"/>
                <w:sz w:val="22"/>
                <w:szCs w:val="22"/>
              </w:rPr>
              <w:t> </w:t>
            </w:r>
          </w:p>
        </w:tc>
      </w:tr>
      <w:tr w:rsidR="001D69E4" w:rsidRPr="001D69E4" w14:paraId="25367B1A" w14:textId="77777777" w:rsidTr="001D69E4">
        <w:trPr>
          <w:trHeight w:val="288"/>
        </w:trPr>
        <w:tc>
          <w:tcPr>
            <w:tcW w:w="4300" w:type="dxa"/>
            <w:tcBorders>
              <w:top w:val="nil"/>
              <w:left w:val="single" w:sz="8" w:space="0" w:color="auto"/>
              <w:bottom w:val="single" w:sz="4" w:space="0" w:color="auto"/>
              <w:right w:val="single" w:sz="4" w:space="0" w:color="auto"/>
            </w:tcBorders>
            <w:shd w:val="clear" w:color="auto" w:fill="auto"/>
            <w:noWrap/>
            <w:vAlign w:val="bottom"/>
            <w:hideMark/>
          </w:tcPr>
          <w:p w14:paraId="3A3816AF" w14:textId="77777777" w:rsidR="001D69E4" w:rsidRPr="001D69E4" w:rsidRDefault="001D69E4" w:rsidP="001D69E4">
            <w:pPr>
              <w:rPr>
                <w:rFonts w:ascii="Calibri" w:hAnsi="Calibri" w:cs="Calibri"/>
                <w:color w:val="000000"/>
                <w:sz w:val="22"/>
                <w:szCs w:val="22"/>
              </w:rPr>
            </w:pPr>
            <w:r w:rsidRPr="001D69E4">
              <w:rPr>
                <w:rFonts w:ascii="Calibri" w:hAnsi="Calibri" w:cs="Calibri"/>
                <w:color w:val="000000"/>
                <w:sz w:val="22"/>
                <w:szCs w:val="22"/>
              </w:rPr>
              <w:t>professional fees</w:t>
            </w:r>
          </w:p>
        </w:tc>
        <w:tc>
          <w:tcPr>
            <w:tcW w:w="960" w:type="dxa"/>
            <w:tcBorders>
              <w:top w:val="nil"/>
              <w:left w:val="nil"/>
              <w:bottom w:val="single" w:sz="4" w:space="0" w:color="auto"/>
              <w:right w:val="single" w:sz="4" w:space="0" w:color="auto"/>
            </w:tcBorders>
            <w:shd w:val="clear" w:color="auto" w:fill="auto"/>
            <w:noWrap/>
            <w:vAlign w:val="bottom"/>
            <w:hideMark/>
          </w:tcPr>
          <w:p w14:paraId="14CB116B" w14:textId="77777777" w:rsidR="001D69E4" w:rsidRPr="001D69E4" w:rsidRDefault="001D69E4" w:rsidP="001D69E4">
            <w:pPr>
              <w:jc w:val="right"/>
              <w:rPr>
                <w:rFonts w:ascii="Calibri" w:hAnsi="Calibri" w:cs="Calibri"/>
                <w:color w:val="000000"/>
                <w:sz w:val="22"/>
                <w:szCs w:val="22"/>
              </w:rPr>
            </w:pPr>
            <w:r w:rsidRPr="001D69E4">
              <w:rPr>
                <w:rFonts w:ascii="Calibri" w:hAnsi="Calibri" w:cs="Calibri"/>
                <w:color w:val="000000"/>
                <w:sz w:val="22"/>
                <w:szCs w:val="22"/>
              </w:rPr>
              <w:t>7%</w:t>
            </w:r>
          </w:p>
        </w:tc>
        <w:tc>
          <w:tcPr>
            <w:tcW w:w="2440" w:type="dxa"/>
            <w:tcBorders>
              <w:top w:val="nil"/>
              <w:left w:val="nil"/>
              <w:bottom w:val="single" w:sz="4" w:space="0" w:color="auto"/>
              <w:right w:val="single" w:sz="8" w:space="0" w:color="auto"/>
            </w:tcBorders>
            <w:shd w:val="clear" w:color="auto" w:fill="auto"/>
            <w:noWrap/>
            <w:vAlign w:val="bottom"/>
            <w:hideMark/>
          </w:tcPr>
          <w:p w14:paraId="4D67E12E" w14:textId="77777777" w:rsidR="001D69E4" w:rsidRPr="001D69E4" w:rsidRDefault="001D69E4" w:rsidP="001D69E4">
            <w:pPr>
              <w:jc w:val="right"/>
              <w:rPr>
                <w:rFonts w:ascii="Calibri" w:hAnsi="Calibri" w:cs="Calibri"/>
                <w:color w:val="000000"/>
                <w:sz w:val="22"/>
                <w:szCs w:val="22"/>
              </w:rPr>
            </w:pPr>
            <w:r w:rsidRPr="001D69E4">
              <w:rPr>
                <w:rFonts w:ascii="Calibri" w:hAnsi="Calibri" w:cs="Calibri"/>
                <w:color w:val="000000"/>
                <w:sz w:val="22"/>
                <w:szCs w:val="22"/>
              </w:rPr>
              <w:t>£69,903.20</w:t>
            </w:r>
          </w:p>
        </w:tc>
      </w:tr>
      <w:tr w:rsidR="001D69E4" w:rsidRPr="001D69E4" w14:paraId="35DFDB99" w14:textId="77777777" w:rsidTr="001D69E4">
        <w:trPr>
          <w:trHeight w:val="300"/>
        </w:trPr>
        <w:tc>
          <w:tcPr>
            <w:tcW w:w="4300" w:type="dxa"/>
            <w:tcBorders>
              <w:top w:val="nil"/>
              <w:left w:val="single" w:sz="8" w:space="0" w:color="auto"/>
              <w:bottom w:val="single" w:sz="8" w:space="0" w:color="auto"/>
              <w:right w:val="single" w:sz="4" w:space="0" w:color="auto"/>
            </w:tcBorders>
            <w:shd w:val="clear" w:color="auto" w:fill="auto"/>
            <w:noWrap/>
            <w:vAlign w:val="bottom"/>
            <w:hideMark/>
          </w:tcPr>
          <w:p w14:paraId="361D62AC" w14:textId="77777777" w:rsidR="001D69E4" w:rsidRPr="001D69E4" w:rsidRDefault="001D69E4" w:rsidP="001D69E4">
            <w:pPr>
              <w:rPr>
                <w:rFonts w:ascii="Calibri" w:hAnsi="Calibri" w:cs="Calibri"/>
                <w:color w:val="000000"/>
                <w:sz w:val="22"/>
                <w:szCs w:val="22"/>
              </w:rPr>
            </w:pPr>
            <w:r w:rsidRPr="001D69E4">
              <w:rPr>
                <w:rFonts w:ascii="Calibri" w:hAnsi="Calibri" w:cs="Calibri"/>
                <w:color w:val="000000"/>
                <w:sz w:val="22"/>
                <w:szCs w:val="22"/>
              </w:rPr>
              <w:t xml:space="preserve">architects, management costs, site supervision </w:t>
            </w:r>
          </w:p>
        </w:tc>
        <w:tc>
          <w:tcPr>
            <w:tcW w:w="960" w:type="dxa"/>
            <w:tcBorders>
              <w:top w:val="nil"/>
              <w:left w:val="nil"/>
              <w:bottom w:val="single" w:sz="8" w:space="0" w:color="auto"/>
              <w:right w:val="single" w:sz="4" w:space="0" w:color="auto"/>
            </w:tcBorders>
            <w:shd w:val="clear" w:color="auto" w:fill="auto"/>
            <w:noWrap/>
            <w:vAlign w:val="bottom"/>
            <w:hideMark/>
          </w:tcPr>
          <w:p w14:paraId="205F2C3D" w14:textId="77777777" w:rsidR="001D69E4" w:rsidRPr="001D69E4" w:rsidRDefault="001D69E4" w:rsidP="001D69E4">
            <w:pPr>
              <w:rPr>
                <w:rFonts w:ascii="Calibri" w:hAnsi="Calibri" w:cs="Calibri"/>
                <w:color w:val="000000"/>
                <w:sz w:val="22"/>
                <w:szCs w:val="22"/>
              </w:rPr>
            </w:pPr>
            <w:r w:rsidRPr="001D69E4">
              <w:rPr>
                <w:rFonts w:ascii="Calibri" w:hAnsi="Calibri" w:cs="Calibri"/>
                <w:color w:val="000000"/>
                <w:sz w:val="22"/>
                <w:szCs w:val="22"/>
              </w:rPr>
              <w:t> </w:t>
            </w:r>
          </w:p>
        </w:tc>
        <w:tc>
          <w:tcPr>
            <w:tcW w:w="2440" w:type="dxa"/>
            <w:tcBorders>
              <w:top w:val="nil"/>
              <w:left w:val="nil"/>
              <w:bottom w:val="single" w:sz="8" w:space="0" w:color="auto"/>
              <w:right w:val="single" w:sz="8" w:space="0" w:color="auto"/>
            </w:tcBorders>
            <w:shd w:val="clear" w:color="auto" w:fill="auto"/>
            <w:noWrap/>
            <w:vAlign w:val="bottom"/>
            <w:hideMark/>
          </w:tcPr>
          <w:p w14:paraId="7E30EC22" w14:textId="77777777" w:rsidR="001D69E4" w:rsidRPr="001D69E4" w:rsidRDefault="001D69E4" w:rsidP="001D69E4">
            <w:pPr>
              <w:rPr>
                <w:rFonts w:ascii="Calibri" w:hAnsi="Calibri" w:cs="Calibri"/>
                <w:color w:val="000000"/>
                <w:sz w:val="22"/>
                <w:szCs w:val="22"/>
              </w:rPr>
            </w:pPr>
            <w:r w:rsidRPr="001D69E4">
              <w:rPr>
                <w:rFonts w:ascii="Calibri" w:hAnsi="Calibri" w:cs="Calibri"/>
                <w:color w:val="000000"/>
                <w:sz w:val="22"/>
                <w:szCs w:val="22"/>
              </w:rPr>
              <w:t> </w:t>
            </w:r>
          </w:p>
        </w:tc>
      </w:tr>
      <w:tr w:rsidR="001D69E4" w:rsidRPr="001D69E4" w14:paraId="45B15D84" w14:textId="77777777" w:rsidTr="001D69E4">
        <w:trPr>
          <w:trHeight w:val="300"/>
        </w:trPr>
        <w:tc>
          <w:tcPr>
            <w:tcW w:w="4300" w:type="dxa"/>
            <w:tcBorders>
              <w:top w:val="nil"/>
              <w:left w:val="single" w:sz="8" w:space="0" w:color="auto"/>
              <w:bottom w:val="single" w:sz="8" w:space="0" w:color="auto"/>
              <w:right w:val="single" w:sz="4" w:space="0" w:color="auto"/>
            </w:tcBorders>
            <w:shd w:val="clear" w:color="auto" w:fill="auto"/>
            <w:noWrap/>
            <w:vAlign w:val="bottom"/>
            <w:hideMark/>
          </w:tcPr>
          <w:p w14:paraId="67F8512D" w14:textId="77777777" w:rsidR="001D69E4" w:rsidRPr="001D69E4" w:rsidRDefault="001D69E4" w:rsidP="001D69E4">
            <w:pPr>
              <w:rPr>
                <w:rFonts w:ascii="Calibri" w:hAnsi="Calibri" w:cs="Calibri"/>
                <w:color w:val="000000"/>
                <w:sz w:val="22"/>
                <w:szCs w:val="22"/>
              </w:rPr>
            </w:pPr>
            <w:r w:rsidRPr="001D69E4">
              <w:rPr>
                <w:rFonts w:ascii="Calibri" w:hAnsi="Calibri" w:cs="Calibri"/>
                <w:color w:val="000000"/>
                <w:sz w:val="22"/>
                <w:szCs w:val="22"/>
              </w:rPr>
              <w:t xml:space="preserve">contingency </w:t>
            </w:r>
          </w:p>
        </w:tc>
        <w:tc>
          <w:tcPr>
            <w:tcW w:w="960" w:type="dxa"/>
            <w:tcBorders>
              <w:top w:val="nil"/>
              <w:left w:val="nil"/>
              <w:bottom w:val="single" w:sz="8" w:space="0" w:color="auto"/>
              <w:right w:val="nil"/>
            </w:tcBorders>
            <w:shd w:val="clear" w:color="auto" w:fill="auto"/>
            <w:noWrap/>
            <w:vAlign w:val="bottom"/>
            <w:hideMark/>
          </w:tcPr>
          <w:p w14:paraId="3C4F07F6" w14:textId="77777777" w:rsidR="001D69E4" w:rsidRPr="001D69E4" w:rsidRDefault="001D69E4" w:rsidP="001D69E4">
            <w:pPr>
              <w:jc w:val="right"/>
              <w:rPr>
                <w:rFonts w:ascii="Calibri" w:hAnsi="Calibri" w:cs="Calibri"/>
                <w:color w:val="000000"/>
                <w:sz w:val="22"/>
                <w:szCs w:val="22"/>
              </w:rPr>
            </w:pPr>
            <w:r w:rsidRPr="001D69E4">
              <w:rPr>
                <w:rFonts w:ascii="Calibri" w:hAnsi="Calibri" w:cs="Calibri"/>
                <w:color w:val="000000"/>
                <w:sz w:val="22"/>
                <w:szCs w:val="22"/>
              </w:rPr>
              <w:t>5%</w:t>
            </w:r>
          </w:p>
        </w:tc>
        <w:tc>
          <w:tcPr>
            <w:tcW w:w="2440" w:type="dxa"/>
            <w:tcBorders>
              <w:top w:val="nil"/>
              <w:left w:val="single" w:sz="8" w:space="0" w:color="auto"/>
              <w:bottom w:val="single" w:sz="8" w:space="0" w:color="auto"/>
              <w:right w:val="single" w:sz="8" w:space="0" w:color="auto"/>
            </w:tcBorders>
            <w:shd w:val="clear" w:color="auto" w:fill="auto"/>
            <w:noWrap/>
            <w:vAlign w:val="bottom"/>
            <w:hideMark/>
          </w:tcPr>
          <w:p w14:paraId="3EF12F53" w14:textId="77777777" w:rsidR="001D69E4" w:rsidRPr="001D69E4" w:rsidRDefault="001D69E4" w:rsidP="001D69E4">
            <w:pPr>
              <w:jc w:val="right"/>
              <w:rPr>
                <w:rFonts w:ascii="Calibri" w:hAnsi="Calibri" w:cs="Calibri"/>
                <w:color w:val="111111"/>
                <w:sz w:val="22"/>
                <w:szCs w:val="22"/>
              </w:rPr>
            </w:pPr>
            <w:r w:rsidRPr="001D69E4">
              <w:rPr>
                <w:rFonts w:ascii="Calibri" w:hAnsi="Calibri" w:cs="Calibri"/>
                <w:color w:val="111111"/>
                <w:sz w:val="22"/>
                <w:szCs w:val="22"/>
              </w:rPr>
              <w:t>£49,930.86</w:t>
            </w:r>
          </w:p>
        </w:tc>
      </w:tr>
      <w:tr w:rsidR="001D69E4" w:rsidRPr="001D69E4" w14:paraId="7FB14FA5" w14:textId="77777777" w:rsidTr="001D69E4">
        <w:trPr>
          <w:trHeight w:val="300"/>
        </w:trPr>
        <w:tc>
          <w:tcPr>
            <w:tcW w:w="4300" w:type="dxa"/>
            <w:tcBorders>
              <w:top w:val="nil"/>
              <w:left w:val="single" w:sz="8" w:space="0" w:color="auto"/>
              <w:bottom w:val="single" w:sz="8" w:space="0" w:color="auto"/>
              <w:right w:val="single" w:sz="4" w:space="0" w:color="auto"/>
            </w:tcBorders>
            <w:shd w:val="clear" w:color="auto" w:fill="auto"/>
            <w:noWrap/>
            <w:vAlign w:val="bottom"/>
            <w:hideMark/>
          </w:tcPr>
          <w:p w14:paraId="405D6D0A" w14:textId="77777777" w:rsidR="001D69E4" w:rsidRPr="001D69E4" w:rsidRDefault="001D69E4" w:rsidP="001D69E4">
            <w:pPr>
              <w:rPr>
                <w:rFonts w:ascii="Calibri" w:hAnsi="Calibri" w:cs="Calibri"/>
                <w:color w:val="000000"/>
                <w:sz w:val="22"/>
                <w:szCs w:val="22"/>
              </w:rPr>
            </w:pPr>
            <w:r w:rsidRPr="001D69E4">
              <w:rPr>
                <w:rFonts w:ascii="Calibri" w:hAnsi="Calibri" w:cs="Calibri"/>
                <w:color w:val="000000"/>
                <w:sz w:val="22"/>
                <w:szCs w:val="22"/>
              </w:rPr>
              <w:t>total cost</w:t>
            </w:r>
          </w:p>
        </w:tc>
        <w:tc>
          <w:tcPr>
            <w:tcW w:w="960" w:type="dxa"/>
            <w:tcBorders>
              <w:top w:val="nil"/>
              <w:left w:val="nil"/>
              <w:bottom w:val="single" w:sz="8" w:space="0" w:color="auto"/>
              <w:right w:val="single" w:sz="4" w:space="0" w:color="auto"/>
            </w:tcBorders>
            <w:shd w:val="clear" w:color="auto" w:fill="auto"/>
            <w:noWrap/>
            <w:vAlign w:val="bottom"/>
            <w:hideMark/>
          </w:tcPr>
          <w:p w14:paraId="5B2CFB89" w14:textId="77777777" w:rsidR="001D69E4" w:rsidRPr="001D69E4" w:rsidRDefault="001D69E4" w:rsidP="001D69E4">
            <w:pPr>
              <w:rPr>
                <w:rFonts w:ascii="Calibri" w:hAnsi="Calibri" w:cs="Calibri"/>
                <w:color w:val="000000"/>
                <w:sz w:val="22"/>
                <w:szCs w:val="22"/>
              </w:rPr>
            </w:pPr>
            <w:r w:rsidRPr="001D69E4">
              <w:rPr>
                <w:rFonts w:ascii="Calibri" w:hAnsi="Calibri" w:cs="Calibri"/>
                <w:color w:val="000000"/>
                <w:sz w:val="22"/>
                <w:szCs w:val="22"/>
              </w:rPr>
              <w:t> </w:t>
            </w:r>
          </w:p>
        </w:tc>
        <w:tc>
          <w:tcPr>
            <w:tcW w:w="2440" w:type="dxa"/>
            <w:tcBorders>
              <w:top w:val="nil"/>
              <w:left w:val="nil"/>
              <w:bottom w:val="single" w:sz="8" w:space="0" w:color="auto"/>
              <w:right w:val="single" w:sz="8" w:space="0" w:color="auto"/>
            </w:tcBorders>
            <w:shd w:val="clear" w:color="auto" w:fill="auto"/>
            <w:noWrap/>
            <w:vAlign w:val="bottom"/>
            <w:hideMark/>
          </w:tcPr>
          <w:p w14:paraId="67BAADFA" w14:textId="77777777" w:rsidR="001D69E4" w:rsidRPr="001D69E4" w:rsidRDefault="001D69E4" w:rsidP="001D69E4">
            <w:pPr>
              <w:jc w:val="right"/>
              <w:rPr>
                <w:rFonts w:ascii="Calibri" w:hAnsi="Calibri" w:cs="Calibri"/>
                <w:color w:val="000000"/>
                <w:sz w:val="22"/>
                <w:szCs w:val="22"/>
              </w:rPr>
            </w:pPr>
            <w:r w:rsidRPr="001D69E4">
              <w:rPr>
                <w:rFonts w:ascii="Calibri" w:hAnsi="Calibri" w:cs="Calibri"/>
                <w:color w:val="000000"/>
                <w:sz w:val="22"/>
                <w:szCs w:val="22"/>
              </w:rPr>
              <w:t>£1,318,174.65</w:t>
            </w:r>
          </w:p>
        </w:tc>
      </w:tr>
    </w:tbl>
    <w:p w14:paraId="0296F545" w14:textId="298E11CD" w:rsidR="00341F6D" w:rsidRDefault="00341F6D" w:rsidP="00341F6D">
      <w:pPr>
        <w:rPr>
          <w:rFonts w:asciiTheme="minorHAnsi" w:hAnsiTheme="minorHAnsi" w:cstheme="minorHAnsi"/>
          <w:sz w:val="24"/>
          <w:szCs w:val="24"/>
        </w:rPr>
      </w:pPr>
      <w:r>
        <w:rPr>
          <w:rFonts w:asciiTheme="minorHAnsi" w:hAnsiTheme="minorHAnsi" w:cstheme="minorHAnsi"/>
          <w:sz w:val="24"/>
          <w:szCs w:val="24"/>
        </w:rPr>
        <w:t xml:space="preserve">Information gathered from </w:t>
      </w:r>
      <w:r w:rsidRPr="001A104B">
        <w:rPr>
          <w:rFonts w:asciiTheme="minorHAnsi" w:hAnsiTheme="minorHAnsi" w:cstheme="minorHAnsi"/>
          <w:i/>
          <w:sz w:val="24"/>
          <w:szCs w:val="24"/>
        </w:rPr>
        <w:t>(BCIS database).</w:t>
      </w:r>
    </w:p>
    <w:p w14:paraId="21D38C04" w14:textId="77777777" w:rsidR="001D69E4" w:rsidRPr="001D69E4" w:rsidRDefault="001D69E4" w:rsidP="001D69E4">
      <w:pPr>
        <w:rPr>
          <w:rFonts w:asciiTheme="minorHAnsi" w:hAnsiTheme="minorHAnsi" w:cstheme="minorHAnsi"/>
          <w:sz w:val="24"/>
          <w:szCs w:val="24"/>
        </w:rPr>
      </w:pPr>
    </w:p>
    <w:p w14:paraId="2200E4BD" w14:textId="628CAD46" w:rsidR="002027F0" w:rsidRPr="004D5383" w:rsidRDefault="002027F0" w:rsidP="00890BAD">
      <w:pPr>
        <w:rPr>
          <w:rFonts w:asciiTheme="minorHAnsi" w:hAnsiTheme="minorHAnsi" w:cstheme="minorHAnsi"/>
          <w:sz w:val="24"/>
          <w:szCs w:val="24"/>
        </w:rPr>
      </w:pPr>
    </w:p>
    <w:p w14:paraId="7F5F129C" w14:textId="77777777" w:rsidR="004D5383" w:rsidRDefault="004D5383" w:rsidP="00890BAD">
      <w:pPr>
        <w:rPr>
          <w:rFonts w:asciiTheme="minorHAnsi" w:hAnsiTheme="minorHAnsi" w:cstheme="minorHAnsi"/>
          <w:sz w:val="24"/>
          <w:szCs w:val="24"/>
          <w:u w:val="single"/>
        </w:rPr>
      </w:pPr>
    </w:p>
    <w:p w14:paraId="09DE36B7" w14:textId="20E2AE50" w:rsidR="00BF0845" w:rsidRDefault="00BF0845" w:rsidP="00890BAD">
      <w:pPr>
        <w:rPr>
          <w:rFonts w:asciiTheme="minorHAnsi" w:hAnsiTheme="minorHAnsi" w:cstheme="minorHAnsi"/>
          <w:sz w:val="24"/>
          <w:szCs w:val="24"/>
          <w:u w:val="single"/>
        </w:rPr>
      </w:pPr>
      <w:r>
        <w:rPr>
          <w:rFonts w:asciiTheme="minorHAnsi" w:hAnsiTheme="minorHAnsi" w:cstheme="minorHAnsi"/>
          <w:sz w:val="24"/>
          <w:szCs w:val="24"/>
          <w:u w:val="single"/>
        </w:rPr>
        <w:t xml:space="preserve">Additional costs. </w:t>
      </w:r>
    </w:p>
    <w:p w14:paraId="29C25255" w14:textId="1EDD3FD4" w:rsidR="00335160" w:rsidRDefault="00335160" w:rsidP="00890BAD">
      <w:pPr>
        <w:rPr>
          <w:rFonts w:asciiTheme="minorHAnsi" w:hAnsiTheme="minorHAnsi" w:cstheme="minorHAnsi"/>
          <w:sz w:val="24"/>
          <w:szCs w:val="24"/>
          <w:u w:val="single"/>
        </w:rPr>
      </w:pPr>
    </w:p>
    <w:p w14:paraId="28E65D4B" w14:textId="77C941AC" w:rsidR="00335160" w:rsidRDefault="001104F7" w:rsidP="00890BAD">
      <w:pPr>
        <w:rPr>
          <w:rFonts w:asciiTheme="minorHAnsi" w:hAnsiTheme="minorHAnsi" w:cstheme="minorHAnsi"/>
          <w:sz w:val="24"/>
          <w:szCs w:val="24"/>
        </w:rPr>
      </w:pPr>
      <w:r>
        <w:rPr>
          <w:rFonts w:asciiTheme="minorHAnsi" w:hAnsiTheme="minorHAnsi" w:cstheme="minorHAnsi"/>
          <w:sz w:val="24"/>
          <w:szCs w:val="24"/>
        </w:rPr>
        <w:t xml:space="preserve">Additional costs can be unforeseen but should </w:t>
      </w:r>
      <w:r w:rsidR="00886527">
        <w:rPr>
          <w:rFonts w:asciiTheme="minorHAnsi" w:hAnsiTheme="minorHAnsi" w:cstheme="minorHAnsi"/>
          <w:sz w:val="24"/>
          <w:szCs w:val="24"/>
        </w:rPr>
        <w:t>be considered so that the</w:t>
      </w:r>
      <w:r>
        <w:rPr>
          <w:rFonts w:asciiTheme="minorHAnsi" w:hAnsiTheme="minorHAnsi" w:cstheme="minorHAnsi"/>
          <w:sz w:val="24"/>
          <w:szCs w:val="24"/>
        </w:rPr>
        <w:t xml:space="preserve"> project </w:t>
      </w:r>
      <w:r w:rsidR="00886527">
        <w:rPr>
          <w:rFonts w:asciiTheme="minorHAnsi" w:hAnsiTheme="minorHAnsi" w:cstheme="minorHAnsi"/>
          <w:sz w:val="24"/>
          <w:szCs w:val="24"/>
        </w:rPr>
        <w:t xml:space="preserve">isn’t left </w:t>
      </w:r>
      <w:r>
        <w:rPr>
          <w:rFonts w:asciiTheme="minorHAnsi" w:hAnsiTheme="minorHAnsi" w:cstheme="minorHAnsi"/>
          <w:sz w:val="24"/>
          <w:szCs w:val="24"/>
        </w:rPr>
        <w:t>without the funds to fix the issue. A contingency sum should be factored into the elemental cost plan to cover any of these unforeseen costs.</w:t>
      </w:r>
      <w:r w:rsidR="0067274B" w:rsidRPr="0067274B">
        <w:t xml:space="preserve"> </w:t>
      </w:r>
      <w:r w:rsidR="0067274B" w:rsidRPr="0067274B">
        <w:rPr>
          <w:rFonts w:asciiTheme="minorHAnsi" w:hAnsiTheme="minorHAnsi" w:cstheme="minorHAnsi"/>
          <w:sz w:val="24"/>
          <w:szCs w:val="24"/>
        </w:rPr>
        <w:t>Weather is the most common cause of additional costs. Poor weather conditions can slow down work or stop construction all together, while contractors will still need paying while not being able to do any work for the duration of the bad weather. On top of this, once the bad weather has stopped additional time may be needed to let the site dry. Thus, creating further delays which run up extra costs.</w:t>
      </w:r>
    </w:p>
    <w:p w14:paraId="73477582" w14:textId="77777777" w:rsidR="0067274B" w:rsidRDefault="0067274B" w:rsidP="00890BAD">
      <w:pPr>
        <w:rPr>
          <w:rFonts w:asciiTheme="minorHAnsi" w:hAnsiTheme="minorHAnsi" w:cstheme="minorHAnsi"/>
          <w:sz w:val="24"/>
          <w:szCs w:val="24"/>
        </w:rPr>
      </w:pPr>
    </w:p>
    <w:p w14:paraId="37F7C97A" w14:textId="39255855" w:rsidR="005F66B7" w:rsidRDefault="0067274B" w:rsidP="00890BAD">
      <w:pPr>
        <w:rPr>
          <w:rFonts w:asciiTheme="minorHAnsi" w:hAnsiTheme="minorHAnsi" w:cstheme="minorHAnsi"/>
          <w:sz w:val="24"/>
          <w:szCs w:val="24"/>
        </w:rPr>
      </w:pPr>
      <w:r>
        <w:rPr>
          <w:rFonts w:asciiTheme="minorHAnsi" w:hAnsiTheme="minorHAnsi" w:cstheme="minorHAnsi"/>
          <w:sz w:val="24"/>
          <w:szCs w:val="24"/>
        </w:rPr>
        <w:t>O</w:t>
      </w:r>
      <w:r w:rsidR="005F66B7">
        <w:rPr>
          <w:rFonts w:asciiTheme="minorHAnsi" w:hAnsiTheme="minorHAnsi" w:cstheme="minorHAnsi"/>
          <w:sz w:val="24"/>
          <w:szCs w:val="24"/>
        </w:rPr>
        <w:t xml:space="preserve">ther additional cost </w:t>
      </w:r>
      <w:r>
        <w:rPr>
          <w:rFonts w:asciiTheme="minorHAnsi" w:hAnsiTheme="minorHAnsi" w:cstheme="minorHAnsi"/>
          <w:sz w:val="24"/>
          <w:szCs w:val="24"/>
        </w:rPr>
        <w:t>may</w:t>
      </w:r>
      <w:r w:rsidR="005F66B7">
        <w:rPr>
          <w:rFonts w:asciiTheme="minorHAnsi" w:hAnsiTheme="minorHAnsi" w:cstheme="minorHAnsi"/>
          <w:sz w:val="24"/>
          <w:szCs w:val="24"/>
        </w:rPr>
        <w:t xml:space="preserve"> be caused by </w:t>
      </w:r>
      <w:r w:rsidR="0094529B">
        <w:rPr>
          <w:rFonts w:asciiTheme="minorHAnsi" w:hAnsiTheme="minorHAnsi" w:cstheme="minorHAnsi"/>
          <w:sz w:val="24"/>
          <w:szCs w:val="24"/>
        </w:rPr>
        <w:t>changes in the plan, late delivery of materials</w:t>
      </w:r>
      <w:r w:rsidR="00A46443">
        <w:rPr>
          <w:rFonts w:asciiTheme="minorHAnsi" w:hAnsiTheme="minorHAnsi" w:cstheme="minorHAnsi"/>
          <w:sz w:val="24"/>
          <w:szCs w:val="24"/>
        </w:rPr>
        <w:t xml:space="preserve"> and </w:t>
      </w:r>
      <w:r w:rsidR="0094529B">
        <w:rPr>
          <w:rFonts w:asciiTheme="minorHAnsi" w:hAnsiTheme="minorHAnsi" w:cstheme="minorHAnsi"/>
          <w:sz w:val="24"/>
          <w:szCs w:val="24"/>
        </w:rPr>
        <w:t>incorrect deliveries</w:t>
      </w:r>
      <w:r w:rsidR="00A46443">
        <w:rPr>
          <w:rFonts w:asciiTheme="minorHAnsi" w:hAnsiTheme="minorHAnsi" w:cstheme="minorHAnsi"/>
          <w:sz w:val="24"/>
          <w:szCs w:val="24"/>
        </w:rPr>
        <w:t xml:space="preserve">. </w:t>
      </w:r>
      <w:r>
        <w:rPr>
          <w:rFonts w:asciiTheme="minorHAnsi" w:hAnsiTheme="minorHAnsi" w:cstheme="minorHAnsi"/>
          <w:sz w:val="24"/>
          <w:szCs w:val="24"/>
        </w:rPr>
        <w:t xml:space="preserve">It is essential to ensure that </w:t>
      </w:r>
      <w:r w:rsidR="00A46443">
        <w:rPr>
          <w:rFonts w:asciiTheme="minorHAnsi" w:hAnsiTheme="minorHAnsi" w:cstheme="minorHAnsi"/>
          <w:sz w:val="24"/>
          <w:szCs w:val="24"/>
        </w:rPr>
        <w:t>all contracts are in place before the start of the project</w:t>
      </w:r>
      <w:r>
        <w:rPr>
          <w:rFonts w:asciiTheme="minorHAnsi" w:hAnsiTheme="minorHAnsi" w:cstheme="minorHAnsi"/>
          <w:sz w:val="24"/>
          <w:szCs w:val="24"/>
        </w:rPr>
        <w:t xml:space="preserve">, </w:t>
      </w:r>
      <w:r w:rsidR="00A46443">
        <w:rPr>
          <w:rFonts w:asciiTheme="minorHAnsi" w:hAnsiTheme="minorHAnsi" w:cstheme="minorHAnsi"/>
          <w:sz w:val="24"/>
          <w:szCs w:val="24"/>
        </w:rPr>
        <w:t xml:space="preserve">to avoid any </w:t>
      </w:r>
      <w:r>
        <w:rPr>
          <w:rFonts w:asciiTheme="minorHAnsi" w:hAnsiTheme="minorHAnsi" w:cstheme="minorHAnsi"/>
          <w:sz w:val="24"/>
          <w:szCs w:val="24"/>
        </w:rPr>
        <w:t xml:space="preserve">additional </w:t>
      </w:r>
      <w:r w:rsidR="00A46443">
        <w:rPr>
          <w:rFonts w:asciiTheme="minorHAnsi" w:hAnsiTheme="minorHAnsi" w:cstheme="minorHAnsi"/>
          <w:sz w:val="24"/>
          <w:szCs w:val="24"/>
        </w:rPr>
        <w:t>costs being added to the contracts.</w:t>
      </w:r>
    </w:p>
    <w:p w14:paraId="61BDA145" w14:textId="2BE0DE98" w:rsidR="00A46443" w:rsidRDefault="00A46443" w:rsidP="00890BAD">
      <w:pPr>
        <w:rPr>
          <w:rFonts w:asciiTheme="minorHAnsi" w:hAnsiTheme="minorHAnsi" w:cstheme="minorHAnsi"/>
          <w:sz w:val="24"/>
          <w:szCs w:val="24"/>
        </w:rPr>
      </w:pPr>
      <w:r>
        <w:rPr>
          <w:rFonts w:asciiTheme="minorHAnsi" w:hAnsiTheme="minorHAnsi" w:cstheme="minorHAnsi"/>
          <w:sz w:val="24"/>
          <w:szCs w:val="24"/>
        </w:rPr>
        <w:t>To avoid conflict between parties site surveys and infrastructure inspections should be carried out in plenty of time before the planned work is due to begin. The design and structure of the project should be clearly</w:t>
      </w:r>
      <w:r w:rsidR="0067274B">
        <w:rPr>
          <w:rFonts w:asciiTheme="minorHAnsi" w:hAnsiTheme="minorHAnsi" w:cstheme="minorHAnsi"/>
          <w:sz w:val="24"/>
          <w:szCs w:val="24"/>
        </w:rPr>
        <w:t xml:space="preserve"> stated, </w:t>
      </w:r>
      <w:r>
        <w:rPr>
          <w:rFonts w:asciiTheme="minorHAnsi" w:hAnsiTheme="minorHAnsi" w:cstheme="minorHAnsi"/>
          <w:sz w:val="24"/>
          <w:szCs w:val="24"/>
        </w:rPr>
        <w:t xml:space="preserve">so </w:t>
      </w:r>
      <w:r w:rsidR="0067274B">
        <w:rPr>
          <w:rFonts w:asciiTheme="minorHAnsi" w:hAnsiTheme="minorHAnsi" w:cstheme="minorHAnsi"/>
          <w:sz w:val="24"/>
          <w:szCs w:val="24"/>
        </w:rPr>
        <w:t xml:space="preserve">that </w:t>
      </w:r>
      <w:r>
        <w:rPr>
          <w:rFonts w:asciiTheme="minorHAnsi" w:hAnsiTheme="minorHAnsi" w:cstheme="minorHAnsi"/>
          <w:sz w:val="24"/>
          <w:szCs w:val="24"/>
        </w:rPr>
        <w:t xml:space="preserve">all parties are clear on the job at hand and there is no confusion and miscommunication between parties. </w:t>
      </w:r>
    </w:p>
    <w:p w14:paraId="635BFA65" w14:textId="5AA1D86B" w:rsidR="00B61816" w:rsidRDefault="00B61816" w:rsidP="00890BAD">
      <w:pPr>
        <w:rPr>
          <w:rFonts w:asciiTheme="minorHAnsi" w:hAnsiTheme="minorHAnsi" w:cstheme="minorHAnsi"/>
          <w:sz w:val="24"/>
          <w:szCs w:val="24"/>
        </w:rPr>
      </w:pPr>
    </w:p>
    <w:p w14:paraId="0DF87803" w14:textId="0ED524EC" w:rsidR="00B61816" w:rsidRDefault="00B61816" w:rsidP="00890BAD">
      <w:pPr>
        <w:rPr>
          <w:rFonts w:asciiTheme="minorHAnsi" w:hAnsiTheme="minorHAnsi" w:cstheme="minorHAnsi"/>
          <w:sz w:val="24"/>
          <w:szCs w:val="24"/>
        </w:rPr>
      </w:pPr>
      <w:r>
        <w:rPr>
          <w:rFonts w:asciiTheme="minorHAnsi" w:hAnsiTheme="minorHAnsi" w:cstheme="minorHAnsi"/>
          <w:sz w:val="24"/>
          <w:szCs w:val="24"/>
        </w:rPr>
        <w:t xml:space="preserve">To avoid </w:t>
      </w:r>
      <w:r w:rsidR="006E0F55">
        <w:rPr>
          <w:rFonts w:asciiTheme="minorHAnsi" w:hAnsiTheme="minorHAnsi" w:cstheme="minorHAnsi"/>
          <w:sz w:val="24"/>
          <w:szCs w:val="24"/>
        </w:rPr>
        <w:t>unforeseen</w:t>
      </w:r>
      <w:r>
        <w:rPr>
          <w:rFonts w:asciiTheme="minorHAnsi" w:hAnsiTheme="minorHAnsi" w:cstheme="minorHAnsi"/>
          <w:sz w:val="24"/>
          <w:szCs w:val="24"/>
        </w:rPr>
        <w:t xml:space="preserve"> costs</w:t>
      </w:r>
      <w:r w:rsidR="006E0F55">
        <w:rPr>
          <w:rFonts w:asciiTheme="minorHAnsi" w:hAnsiTheme="minorHAnsi" w:cstheme="minorHAnsi"/>
          <w:sz w:val="24"/>
          <w:szCs w:val="24"/>
        </w:rPr>
        <w:t xml:space="preserve"> which may cause the project to stall, </w:t>
      </w:r>
      <w:r>
        <w:rPr>
          <w:rFonts w:asciiTheme="minorHAnsi" w:hAnsiTheme="minorHAnsi" w:cstheme="minorHAnsi"/>
          <w:sz w:val="24"/>
          <w:szCs w:val="24"/>
        </w:rPr>
        <w:t xml:space="preserve">a contingency sum will be drawn up and put to one side to pay for anything if something may occur. </w:t>
      </w:r>
    </w:p>
    <w:p w14:paraId="5C3D9C53" w14:textId="42A30FEB" w:rsidR="0094529B" w:rsidRDefault="0094529B" w:rsidP="00890BAD">
      <w:pPr>
        <w:rPr>
          <w:rFonts w:asciiTheme="minorHAnsi" w:hAnsiTheme="minorHAnsi" w:cstheme="minorHAnsi"/>
          <w:sz w:val="24"/>
          <w:szCs w:val="24"/>
        </w:rPr>
      </w:pPr>
    </w:p>
    <w:p w14:paraId="03F16C83" w14:textId="67060165" w:rsidR="00B61816" w:rsidRDefault="00B61816" w:rsidP="00890BAD">
      <w:pPr>
        <w:rPr>
          <w:rFonts w:asciiTheme="minorHAnsi" w:hAnsiTheme="minorHAnsi" w:cstheme="minorHAnsi"/>
          <w:sz w:val="24"/>
          <w:szCs w:val="24"/>
        </w:rPr>
      </w:pPr>
      <w:r>
        <w:rPr>
          <w:rFonts w:asciiTheme="minorHAnsi" w:hAnsiTheme="minorHAnsi" w:cstheme="minorHAnsi"/>
          <w:sz w:val="24"/>
          <w:szCs w:val="24"/>
        </w:rPr>
        <w:t>Here are some common things that happen on site which would be classed as unforeseen costs</w:t>
      </w:r>
      <w:r w:rsidR="000D39B8">
        <w:rPr>
          <w:rFonts w:asciiTheme="minorHAnsi" w:hAnsiTheme="minorHAnsi" w:cstheme="minorHAnsi"/>
          <w:sz w:val="24"/>
          <w:szCs w:val="24"/>
        </w:rPr>
        <w:t>,</w:t>
      </w:r>
      <w:bookmarkStart w:id="0" w:name="_GoBack"/>
      <w:bookmarkEnd w:id="0"/>
      <w:r>
        <w:rPr>
          <w:rFonts w:asciiTheme="minorHAnsi" w:hAnsiTheme="minorHAnsi" w:cstheme="minorHAnsi"/>
          <w:sz w:val="24"/>
          <w:szCs w:val="24"/>
        </w:rPr>
        <w:t xml:space="preserve"> and could be allocated contingency funds:</w:t>
      </w:r>
    </w:p>
    <w:p w14:paraId="64B8734D" w14:textId="132C4B42" w:rsidR="00B61816" w:rsidRDefault="00B61816" w:rsidP="00890BAD">
      <w:pPr>
        <w:rPr>
          <w:rFonts w:asciiTheme="minorHAnsi" w:hAnsiTheme="minorHAnsi" w:cstheme="minorHAnsi"/>
          <w:sz w:val="24"/>
          <w:szCs w:val="24"/>
        </w:rPr>
      </w:pPr>
    </w:p>
    <w:p w14:paraId="15F053AB" w14:textId="77777777" w:rsidR="00B61816" w:rsidRDefault="00B61816" w:rsidP="00B61816">
      <w:pPr>
        <w:pStyle w:val="ListParagraph"/>
        <w:numPr>
          <w:ilvl w:val="0"/>
          <w:numId w:val="3"/>
        </w:numPr>
        <w:rPr>
          <w:rFonts w:asciiTheme="minorHAnsi" w:hAnsiTheme="minorHAnsi" w:cstheme="minorHAnsi"/>
          <w:sz w:val="24"/>
          <w:szCs w:val="24"/>
        </w:rPr>
      </w:pPr>
      <w:r>
        <w:rPr>
          <w:rFonts w:asciiTheme="minorHAnsi" w:hAnsiTheme="minorHAnsi" w:cstheme="minorHAnsi"/>
          <w:sz w:val="24"/>
          <w:szCs w:val="24"/>
        </w:rPr>
        <w:t>break down of essential equipment.</w:t>
      </w:r>
    </w:p>
    <w:p w14:paraId="254FE73D" w14:textId="37490223" w:rsidR="00B61816" w:rsidRDefault="00B61816" w:rsidP="00B61816">
      <w:pPr>
        <w:pStyle w:val="ListParagraph"/>
        <w:numPr>
          <w:ilvl w:val="0"/>
          <w:numId w:val="3"/>
        </w:numPr>
        <w:rPr>
          <w:rFonts w:asciiTheme="minorHAnsi" w:hAnsiTheme="minorHAnsi" w:cstheme="minorHAnsi"/>
          <w:sz w:val="24"/>
          <w:szCs w:val="24"/>
        </w:rPr>
      </w:pPr>
      <w:r>
        <w:rPr>
          <w:rFonts w:asciiTheme="minorHAnsi" w:hAnsiTheme="minorHAnsi" w:cstheme="minorHAnsi"/>
          <w:sz w:val="24"/>
          <w:szCs w:val="24"/>
        </w:rPr>
        <w:t>Corrections of variation from the architect’s designs/plans via site contractors.</w:t>
      </w:r>
    </w:p>
    <w:p w14:paraId="05A5ED84" w14:textId="77777777" w:rsidR="00B61816" w:rsidRDefault="00B61816" w:rsidP="00B61816">
      <w:pPr>
        <w:pStyle w:val="ListParagraph"/>
        <w:numPr>
          <w:ilvl w:val="0"/>
          <w:numId w:val="3"/>
        </w:numPr>
        <w:rPr>
          <w:rFonts w:asciiTheme="minorHAnsi" w:hAnsiTheme="minorHAnsi" w:cstheme="minorHAnsi"/>
          <w:sz w:val="24"/>
          <w:szCs w:val="24"/>
        </w:rPr>
      </w:pPr>
      <w:r>
        <w:rPr>
          <w:rFonts w:asciiTheme="minorHAnsi" w:hAnsiTheme="minorHAnsi" w:cstheme="minorHAnsi"/>
          <w:sz w:val="24"/>
          <w:szCs w:val="24"/>
        </w:rPr>
        <w:t>Curational last minute changes to the project.</w:t>
      </w:r>
    </w:p>
    <w:p w14:paraId="1009C799" w14:textId="112A69A0" w:rsidR="00B61816" w:rsidRDefault="00B61816" w:rsidP="00B61816">
      <w:pPr>
        <w:pStyle w:val="ListParagraph"/>
        <w:numPr>
          <w:ilvl w:val="0"/>
          <w:numId w:val="3"/>
        </w:numPr>
        <w:rPr>
          <w:rFonts w:asciiTheme="minorHAnsi" w:hAnsiTheme="minorHAnsi" w:cstheme="minorHAnsi"/>
          <w:sz w:val="24"/>
          <w:szCs w:val="24"/>
        </w:rPr>
      </w:pPr>
      <w:r>
        <w:rPr>
          <w:rFonts w:asciiTheme="minorHAnsi" w:hAnsiTheme="minorHAnsi" w:cstheme="minorHAnsi"/>
          <w:sz w:val="24"/>
          <w:szCs w:val="24"/>
        </w:rPr>
        <w:t xml:space="preserve">Any delays be it weather, breakdowns, construction or delivery permitted.  </w:t>
      </w:r>
    </w:p>
    <w:p w14:paraId="2322D680" w14:textId="296CE3E1" w:rsidR="00B61816" w:rsidRPr="00B61816" w:rsidRDefault="00B61816" w:rsidP="00B61816">
      <w:pPr>
        <w:pStyle w:val="ListParagraph"/>
        <w:numPr>
          <w:ilvl w:val="0"/>
          <w:numId w:val="3"/>
        </w:numPr>
        <w:rPr>
          <w:rFonts w:asciiTheme="minorHAnsi" w:hAnsiTheme="minorHAnsi" w:cstheme="minorHAnsi"/>
          <w:sz w:val="24"/>
          <w:szCs w:val="24"/>
        </w:rPr>
      </w:pPr>
      <w:r>
        <w:rPr>
          <w:rFonts w:asciiTheme="minorHAnsi" w:hAnsiTheme="minorHAnsi" w:cstheme="minorHAnsi"/>
          <w:sz w:val="24"/>
          <w:szCs w:val="24"/>
        </w:rPr>
        <w:t>Corrections of poor work.</w:t>
      </w:r>
    </w:p>
    <w:p w14:paraId="28D91753" w14:textId="77777777" w:rsidR="00B61816" w:rsidRDefault="00B61816" w:rsidP="00890BAD">
      <w:pPr>
        <w:rPr>
          <w:rFonts w:asciiTheme="minorHAnsi" w:hAnsiTheme="minorHAnsi" w:cstheme="minorHAnsi"/>
          <w:sz w:val="24"/>
          <w:szCs w:val="24"/>
        </w:rPr>
      </w:pPr>
    </w:p>
    <w:p w14:paraId="04A67634" w14:textId="5FDC7DF5" w:rsidR="0094529B" w:rsidRDefault="0094529B" w:rsidP="00890BAD">
      <w:pPr>
        <w:rPr>
          <w:rFonts w:asciiTheme="minorHAnsi" w:hAnsiTheme="minorHAnsi" w:cstheme="minorHAnsi"/>
          <w:sz w:val="24"/>
          <w:szCs w:val="24"/>
        </w:rPr>
      </w:pPr>
      <w:r>
        <w:rPr>
          <w:rFonts w:asciiTheme="minorHAnsi" w:hAnsiTheme="minorHAnsi" w:cstheme="minorHAnsi"/>
          <w:sz w:val="24"/>
          <w:szCs w:val="24"/>
        </w:rPr>
        <w:t>Additional costs due to site conditions could include</w:t>
      </w:r>
      <w:r w:rsidR="002027F0">
        <w:rPr>
          <w:rFonts w:asciiTheme="minorHAnsi" w:hAnsiTheme="minorHAnsi" w:cstheme="minorHAnsi"/>
          <w:sz w:val="24"/>
          <w:szCs w:val="24"/>
        </w:rPr>
        <w:t xml:space="preserve">: </w:t>
      </w:r>
    </w:p>
    <w:p w14:paraId="0AE5E9D4" w14:textId="358C48DD" w:rsidR="002027F0" w:rsidRDefault="002027F0" w:rsidP="00890BAD">
      <w:pPr>
        <w:rPr>
          <w:rFonts w:asciiTheme="minorHAnsi" w:hAnsiTheme="minorHAnsi" w:cstheme="minorHAnsi"/>
          <w:sz w:val="24"/>
          <w:szCs w:val="24"/>
        </w:rPr>
      </w:pPr>
    </w:p>
    <w:p w14:paraId="61D4054C" w14:textId="498633C2" w:rsidR="002027F0" w:rsidRDefault="002027F0" w:rsidP="002027F0">
      <w:pPr>
        <w:pStyle w:val="ListParagraph"/>
        <w:numPr>
          <w:ilvl w:val="0"/>
          <w:numId w:val="2"/>
        </w:numPr>
        <w:rPr>
          <w:rFonts w:asciiTheme="minorHAnsi" w:hAnsiTheme="minorHAnsi" w:cstheme="minorHAnsi"/>
          <w:sz w:val="24"/>
          <w:szCs w:val="24"/>
        </w:rPr>
      </w:pPr>
      <w:r>
        <w:rPr>
          <w:rFonts w:asciiTheme="minorHAnsi" w:hAnsiTheme="minorHAnsi" w:cstheme="minorHAnsi"/>
          <w:sz w:val="24"/>
          <w:szCs w:val="24"/>
        </w:rPr>
        <w:t>ground testing and geological surveys.</w:t>
      </w:r>
    </w:p>
    <w:p w14:paraId="17E1C788" w14:textId="0611F608" w:rsidR="002027F0" w:rsidRDefault="002027F0" w:rsidP="002027F0">
      <w:pPr>
        <w:pStyle w:val="ListParagraph"/>
        <w:numPr>
          <w:ilvl w:val="0"/>
          <w:numId w:val="2"/>
        </w:numPr>
        <w:rPr>
          <w:rFonts w:asciiTheme="minorHAnsi" w:hAnsiTheme="minorHAnsi" w:cstheme="minorHAnsi"/>
          <w:sz w:val="24"/>
          <w:szCs w:val="24"/>
        </w:rPr>
      </w:pPr>
      <w:r>
        <w:rPr>
          <w:rFonts w:asciiTheme="minorHAnsi" w:hAnsiTheme="minorHAnsi" w:cstheme="minorHAnsi"/>
          <w:sz w:val="24"/>
          <w:szCs w:val="24"/>
        </w:rPr>
        <w:t>Contaminated ground and subsequent clean up costs of contaminated ground.</w:t>
      </w:r>
    </w:p>
    <w:p w14:paraId="7F49A62A" w14:textId="2F6F5EBE" w:rsidR="002027F0" w:rsidRPr="002027F0" w:rsidRDefault="002027F0" w:rsidP="002027F0">
      <w:pPr>
        <w:pStyle w:val="ListParagraph"/>
        <w:numPr>
          <w:ilvl w:val="0"/>
          <w:numId w:val="2"/>
        </w:numPr>
        <w:rPr>
          <w:rFonts w:asciiTheme="minorHAnsi" w:hAnsiTheme="minorHAnsi" w:cstheme="minorHAnsi"/>
          <w:sz w:val="24"/>
          <w:szCs w:val="24"/>
        </w:rPr>
      </w:pPr>
      <w:r>
        <w:rPr>
          <w:rFonts w:asciiTheme="minorHAnsi" w:hAnsiTheme="minorHAnsi" w:cstheme="minorHAnsi"/>
          <w:sz w:val="24"/>
          <w:szCs w:val="24"/>
        </w:rPr>
        <w:lastRenderedPageBreak/>
        <w:t>Changes in ground works due to ground surveys. If piling or ring beams are needed to overcome the challenging ground conditions it could cost over £10,000 per home.</w:t>
      </w:r>
    </w:p>
    <w:p w14:paraId="13DA562F" w14:textId="3A28F9EE" w:rsidR="00335160" w:rsidRDefault="00335160" w:rsidP="00890BAD">
      <w:pPr>
        <w:rPr>
          <w:rFonts w:asciiTheme="minorHAnsi" w:hAnsiTheme="minorHAnsi" w:cstheme="minorHAnsi"/>
          <w:sz w:val="24"/>
          <w:szCs w:val="24"/>
          <w:u w:val="single"/>
        </w:rPr>
      </w:pPr>
    </w:p>
    <w:p w14:paraId="5108E36C" w14:textId="5D097668" w:rsidR="00335160" w:rsidRDefault="00335160" w:rsidP="00890BAD">
      <w:pPr>
        <w:rPr>
          <w:rFonts w:asciiTheme="minorHAnsi" w:hAnsiTheme="minorHAnsi" w:cstheme="minorHAnsi"/>
          <w:sz w:val="24"/>
          <w:szCs w:val="24"/>
          <w:u w:val="single"/>
        </w:rPr>
      </w:pPr>
    </w:p>
    <w:p w14:paraId="5DA029D0" w14:textId="566569D2" w:rsidR="00335160" w:rsidRPr="00187462" w:rsidRDefault="00187462" w:rsidP="00890BAD">
      <w:pPr>
        <w:rPr>
          <w:rFonts w:asciiTheme="minorHAnsi" w:hAnsiTheme="minorHAnsi" w:cstheme="minorHAnsi"/>
          <w:sz w:val="24"/>
          <w:szCs w:val="24"/>
        </w:rPr>
      </w:pPr>
      <w:r>
        <w:rPr>
          <w:rFonts w:asciiTheme="minorHAnsi" w:hAnsiTheme="minorHAnsi" w:cstheme="minorHAnsi"/>
          <w:sz w:val="24"/>
          <w:szCs w:val="24"/>
        </w:rPr>
        <w:t>Word count with tables is 2225*.</w:t>
      </w:r>
    </w:p>
    <w:p w14:paraId="5D97C3AA" w14:textId="223A262E" w:rsidR="00335160" w:rsidRDefault="00335160" w:rsidP="00890BAD">
      <w:pPr>
        <w:rPr>
          <w:rFonts w:asciiTheme="minorHAnsi" w:hAnsiTheme="minorHAnsi" w:cstheme="minorHAnsi"/>
          <w:sz w:val="24"/>
          <w:szCs w:val="24"/>
          <w:u w:val="single"/>
        </w:rPr>
      </w:pPr>
    </w:p>
    <w:p w14:paraId="2BD768E3" w14:textId="4A0CCFDF" w:rsidR="00335160" w:rsidRDefault="00DE1EA7" w:rsidP="00890BAD">
      <w:pPr>
        <w:rPr>
          <w:rFonts w:asciiTheme="minorHAnsi" w:hAnsiTheme="minorHAnsi" w:cstheme="minorHAnsi"/>
          <w:sz w:val="24"/>
          <w:szCs w:val="24"/>
          <w:u w:val="single"/>
        </w:rPr>
      </w:pPr>
      <w:r>
        <w:rPr>
          <w:rFonts w:asciiTheme="minorHAnsi" w:hAnsiTheme="minorHAnsi" w:cstheme="minorHAnsi"/>
          <w:sz w:val="24"/>
          <w:szCs w:val="24"/>
          <w:u w:val="single"/>
        </w:rPr>
        <w:t>Reference list.</w:t>
      </w:r>
    </w:p>
    <w:p w14:paraId="781C1C9F" w14:textId="698301D6" w:rsidR="00335160" w:rsidRDefault="00335160" w:rsidP="00890BAD">
      <w:pPr>
        <w:rPr>
          <w:rFonts w:asciiTheme="minorHAnsi" w:hAnsiTheme="minorHAnsi" w:cstheme="minorHAnsi"/>
          <w:sz w:val="24"/>
          <w:szCs w:val="24"/>
          <w:u w:val="single"/>
        </w:rPr>
      </w:pPr>
    </w:p>
    <w:p w14:paraId="01665656" w14:textId="4F41DF5F" w:rsidR="007E6F6E" w:rsidRPr="006C423A" w:rsidRDefault="007E6F6E" w:rsidP="00890BAD">
      <w:pPr>
        <w:rPr>
          <w:rStyle w:val="Hyperlink"/>
          <w:rFonts w:asciiTheme="minorHAnsi" w:hAnsiTheme="minorHAnsi" w:cstheme="minorHAnsi"/>
          <w:color w:val="auto"/>
          <w:sz w:val="24"/>
          <w:szCs w:val="24"/>
          <w:u w:val="none"/>
        </w:rPr>
      </w:pPr>
      <w:r w:rsidRPr="006C423A">
        <w:rPr>
          <w:rStyle w:val="Hyperlink"/>
          <w:rFonts w:asciiTheme="minorHAnsi" w:hAnsiTheme="minorHAnsi" w:cstheme="minorHAnsi"/>
          <w:color w:val="auto"/>
          <w:sz w:val="24"/>
          <w:szCs w:val="24"/>
          <w:u w:val="none"/>
        </w:rPr>
        <w:t xml:space="preserve">David Wilson Homes. Average House Sizes in UK. Available at: </w:t>
      </w:r>
      <w:hyperlink r:id="rId13" w:history="1">
        <w:r w:rsidRPr="006C423A">
          <w:rPr>
            <w:rStyle w:val="Hyperlink"/>
            <w:rFonts w:asciiTheme="minorHAnsi" w:hAnsiTheme="minorHAnsi" w:cstheme="minorHAnsi"/>
            <w:color w:val="auto"/>
            <w:sz w:val="24"/>
            <w:szCs w:val="24"/>
            <w:u w:val="none"/>
          </w:rPr>
          <w:t>https://www.dwh.co.uk/library/Average-UK-house-sizes/</w:t>
        </w:r>
      </w:hyperlink>
      <w:r w:rsidRPr="006C423A">
        <w:rPr>
          <w:rStyle w:val="Hyperlink"/>
          <w:rFonts w:asciiTheme="minorHAnsi" w:hAnsiTheme="minorHAnsi" w:cstheme="minorHAnsi"/>
          <w:color w:val="auto"/>
          <w:sz w:val="24"/>
          <w:szCs w:val="24"/>
          <w:u w:val="none"/>
        </w:rPr>
        <w:t xml:space="preserve"> Last accessed: 30</w:t>
      </w:r>
      <w:r w:rsidRPr="006C423A">
        <w:rPr>
          <w:rStyle w:val="Hyperlink"/>
          <w:rFonts w:asciiTheme="minorHAnsi" w:hAnsiTheme="minorHAnsi" w:cstheme="minorHAnsi"/>
          <w:color w:val="auto"/>
          <w:sz w:val="24"/>
          <w:szCs w:val="24"/>
          <w:u w:val="none"/>
          <w:vertAlign w:val="superscript"/>
        </w:rPr>
        <w:t>th</w:t>
      </w:r>
      <w:r w:rsidRPr="006C423A">
        <w:rPr>
          <w:rStyle w:val="Hyperlink"/>
          <w:rFonts w:asciiTheme="minorHAnsi" w:hAnsiTheme="minorHAnsi" w:cstheme="minorHAnsi"/>
          <w:color w:val="auto"/>
          <w:sz w:val="24"/>
          <w:szCs w:val="24"/>
          <w:u w:val="none"/>
        </w:rPr>
        <w:t xml:space="preserve"> January 2019. </w:t>
      </w:r>
    </w:p>
    <w:p w14:paraId="0CD15B0A" w14:textId="77777777" w:rsidR="00341F6D" w:rsidRDefault="00341F6D" w:rsidP="00890BAD">
      <w:pPr>
        <w:rPr>
          <w:rFonts w:asciiTheme="minorHAnsi" w:hAnsiTheme="minorHAnsi" w:cstheme="minorHAnsi"/>
          <w:sz w:val="24"/>
          <w:szCs w:val="24"/>
          <w:u w:val="single"/>
        </w:rPr>
      </w:pPr>
    </w:p>
    <w:p w14:paraId="5D68C489" w14:textId="569E481A" w:rsidR="008F7E95" w:rsidRPr="00DE1EA7" w:rsidRDefault="000D39B8" w:rsidP="00890BAD">
      <w:pPr>
        <w:rPr>
          <w:rFonts w:asciiTheme="minorHAnsi" w:hAnsiTheme="minorHAnsi" w:cstheme="minorHAnsi"/>
          <w:sz w:val="24"/>
          <w:szCs w:val="24"/>
        </w:rPr>
      </w:pPr>
      <w:hyperlink r:id="rId14" w:history="1">
        <w:r w:rsidR="00AE51F3" w:rsidRPr="00DE1EA7">
          <w:rPr>
            <w:rStyle w:val="Hyperlink"/>
            <w:rFonts w:asciiTheme="minorHAnsi" w:hAnsiTheme="minorHAnsi" w:cstheme="minorHAnsi"/>
            <w:color w:val="auto"/>
            <w:sz w:val="24"/>
            <w:szCs w:val="24"/>
            <w:u w:val="none"/>
          </w:rPr>
          <w:t>https://service.bcis.co.uk/BCISOnline/direct/H0075</w:t>
        </w:r>
      </w:hyperlink>
      <w:r w:rsidR="00AE51F3" w:rsidRPr="00DE1EA7">
        <w:rPr>
          <w:rFonts w:asciiTheme="minorHAnsi" w:hAnsiTheme="minorHAnsi" w:cstheme="minorHAnsi"/>
          <w:sz w:val="24"/>
          <w:szCs w:val="24"/>
        </w:rPr>
        <w:t xml:space="preserve"> </w:t>
      </w:r>
    </w:p>
    <w:p w14:paraId="1140F380" w14:textId="77777777" w:rsidR="00341F6D" w:rsidRPr="00DE1EA7" w:rsidRDefault="00341F6D" w:rsidP="00890BAD">
      <w:pPr>
        <w:rPr>
          <w:rFonts w:asciiTheme="minorHAnsi" w:hAnsiTheme="minorHAnsi" w:cstheme="minorHAnsi"/>
          <w:sz w:val="24"/>
          <w:szCs w:val="24"/>
        </w:rPr>
      </w:pPr>
    </w:p>
    <w:p w14:paraId="211C8198" w14:textId="26A61FFE" w:rsidR="007E6F6E" w:rsidRPr="00DE1EA7" w:rsidRDefault="00DE1EA7" w:rsidP="00890BAD">
      <w:pPr>
        <w:rPr>
          <w:rStyle w:val="Hyperlink"/>
          <w:rFonts w:asciiTheme="minorHAnsi" w:hAnsiTheme="minorHAnsi" w:cstheme="minorHAnsi"/>
          <w:color w:val="auto"/>
          <w:sz w:val="24"/>
          <w:szCs w:val="24"/>
          <w:u w:val="none"/>
        </w:rPr>
      </w:pPr>
      <w:bookmarkStart w:id="1" w:name="_Hlk536738269"/>
      <w:r w:rsidRPr="00DE1EA7">
        <w:rPr>
          <w:rFonts w:asciiTheme="minorHAnsi" w:hAnsiTheme="minorHAnsi" w:cstheme="minorHAnsi"/>
          <w:sz w:val="24"/>
          <w:szCs w:val="24"/>
        </w:rPr>
        <w:t xml:space="preserve">office of national statistics. 2017. </w:t>
      </w:r>
      <w:r w:rsidRPr="00DE1EA7">
        <w:rPr>
          <w:rFonts w:asciiTheme="minorHAnsi" w:hAnsiTheme="minorHAnsi" w:cstheme="minorHAnsi"/>
          <w:bCs/>
          <w:sz w:val="22"/>
          <w:szCs w:val="22"/>
        </w:rPr>
        <w:t>House prices: how much does one square metre cost in your area?</w:t>
      </w:r>
    </w:p>
    <w:p w14:paraId="574CCB95" w14:textId="7C7464B1" w:rsidR="008F7E95" w:rsidRPr="00DE1EA7" w:rsidRDefault="000D39B8" w:rsidP="00890BAD">
      <w:pPr>
        <w:rPr>
          <w:rFonts w:asciiTheme="minorHAnsi" w:hAnsiTheme="minorHAnsi" w:cstheme="minorHAnsi"/>
          <w:sz w:val="24"/>
          <w:szCs w:val="24"/>
        </w:rPr>
      </w:pPr>
      <w:hyperlink r:id="rId15" w:history="1">
        <w:r w:rsidR="006C423A" w:rsidRPr="00DE1EA7">
          <w:rPr>
            <w:rStyle w:val="Hyperlink"/>
            <w:rFonts w:asciiTheme="minorHAnsi" w:hAnsiTheme="minorHAnsi" w:cstheme="minorHAnsi"/>
            <w:color w:val="auto"/>
            <w:sz w:val="24"/>
            <w:szCs w:val="24"/>
            <w:u w:val="none"/>
          </w:rPr>
          <w:t>www.ons.gov.uk/peoplepoulationandcommunity/housing/articales/housepriceshowmuchdoessquaremetercostinyourarea/2017-10-11</w:t>
        </w:r>
      </w:hyperlink>
      <w:r w:rsidR="00DE1EA7" w:rsidRPr="00DE1EA7">
        <w:rPr>
          <w:rStyle w:val="Hyperlink"/>
          <w:rFonts w:asciiTheme="minorHAnsi" w:hAnsiTheme="minorHAnsi" w:cstheme="minorHAnsi"/>
          <w:color w:val="auto"/>
          <w:sz w:val="24"/>
          <w:szCs w:val="24"/>
          <w:u w:val="none"/>
        </w:rPr>
        <w:t xml:space="preserve">  Last Accessed </w:t>
      </w:r>
      <w:r w:rsidR="00DE1EA7">
        <w:rPr>
          <w:rStyle w:val="Hyperlink"/>
          <w:rFonts w:asciiTheme="minorHAnsi" w:hAnsiTheme="minorHAnsi" w:cstheme="minorHAnsi"/>
          <w:color w:val="auto"/>
          <w:sz w:val="24"/>
          <w:szCs w:val="24"/>
          <w:u w:val="none"/>
        </w:rPr>
        <w:t>25</w:t>
      </w:r>
      <w:r w:rsidR="00DE1EA7" w:rsidRPr="00DE1EA7">
        <w:rPr>
          <w:rStyle w:val="Hyperlink"/>
          <w:rFonts w:asciiTheme="minorHAnsi" w:hAnsiTheme="minorHAnsi" w:cstheme="minorHAnsi"/>
          <w:color w:val="auto"/>
          <w:sz w:val="24"/>
          <w:szCs w:val="24"/>
          <w:u w:val="none"/>
          <w:vertAlign w:val="superscript"/>
        </w:rPr>
        <w:t>th</w:t>
      </w:r>
      <w:r w:rsidR="00DE1EA7">
        <w:rPr>
          <w:rStyle w:val="Hyperlink"/>
          <w:rFonts w:asciiTheme="minorHAnsi" w:hAnsiTheme="minorHAnsi" w:cstheme="minorHAnsi"/>
          <w:color w:val="auto"/>
          <w:sz w:val="24"/>
          <w:szCs w:val="24"/>
          <w:u w:val="none"/>
        </w:rPr>
        <w:t xml:space="preserve"> January 2019.</w:t>
      </w:r>
    </w:p>
    <w:bookmarkEnd w:id="1"/>
    <w:p w14:paraId="40A6C515" w14:textId="5D44013B" w:rsidR="002613E2" w:rsidRDefault="002613E2" w:rsidP="00890BAD">
      <w:pPr>
        <w:rPr>
          <w:rFonts w:asciiTheme="minorHAnsi" w:hAnsiTheme="minorHAnsi" w:cstheme="minorHAnsi"/>
          <w:sz w:val="24"/>
          <w:szCs w:val="24"/>
          <w:u w:val="single"/>
        </w:rPr>
      </w:pPr>
    </w:p>
    <w:p w14:paraId="14F028A6" w14:textId="326841AD" w:rsidR="002613E2" w:rsidRPr="006C423A" w:rsidRDefault="006C423A" w:rsidP="00890BAD">
      <w:pPr>
        <w:rPr>
          <w:rFonts w:asciiTheme="minorHAnsi" w:hAnsiTheme="minorHAnsi" w:cstheme="minorHAnsi"/>
          <w:sz w:val="24"/>
          <w:szCs w:val="24"/>
        </w:rPr>
      </w:pPr>
      <w:r w:rsidRPr="006C423A">
        <w:rPr>
          <w:rStyle w:val="Hyperlink"/>
          <w:rFonts w:asciiTheme="minorHAnsi" w:hAnsiTheme="minorHAnsi" w:cstheme="minorHAnsi"/>
          <w:color w:val="auto"/>
          <w:sz w:val="24"/>
          <w:szCs w:val="24"/>
          <w:u w:val="none"/>
        </w:rPr>
        <w:t xml:space="preserve">Build It. 2013. Types of House Foundation. Available at: </w:t>
      </w:r>
      <w:hyperlink r:id="rId16" w:history="1">
        <w:r w:rsidRPr="006C423A">
          <w:rPr>
            <w:rStyle w:val="Hyperlink"/>
            <w:rFonts w:asciiTheme="minorHAnsi" w:hAnsiTheme="minorHAnsi" w:cstheme="minorHAnsi"/>
            <w:color w:val="auto"/>
            <w:sz w:val="24"/>
            <w:szCs w:val="24"/>
            <w:u w:val="none"/>
          </w:rPr>
          <w:t>https://www.self-build.co.uk/types-house-foundation/</w:t>
        </w:r>
      </w:hyperlink>
      <w:r w:rsidRPr="006C423A">
        <w:rPr>
          <w:rFonts w:asciiTheme="minorHAnsi" w:hAnsiTheme="minorHAnsi" w:cstheme="minorHAnsi"/>
          <w:sz w:val="24"/>
          <w:szCs w:val="24"/>
        </w:rPr>
        <w:t>. Last accessed 28</w:t>
      </w:r>
      <w:r w:rsidRPr="006C423A">
        <w:rPr>
          <w:rFonts w:asciiTheme="minorHAnsi" w:hAnsiTheme="minorHAnsi" w:cstheme="minorHAnsi"/>
          <w:sz w:val="24"/>
          <w:szCs w:val="24"/>
          <w:vertAlign w:val="superscript"/>
        </w:rPr>
        <w:t>th</w:t>
      </w:r>
      <w:r w:rsidRPr="006C423A">
        <w:rPr>
          <w:rFonts w:asciiTheme="minorHAnsi" w:hAnsiTheme="minorHAnsi" w:cstheme="minorHAnsi"/>
          <w:sz w:val="24"/>
          <w:szCs w:val="24"/>
        </w:rPr>
        <w:t xml:space="preserve"> January 2019. </w:t>
      </w:r>
    </w:p>
    <w:p w14:paraId="78B6AE18" w14:textId="1341C855" w:rsidR="00887036" w:rsidRPr="006C423A" w:rsidRDefault="00887036" w:rsidP="00890BAD">
      <w:pPr>
        <w:rPr>
          <w:rFonts w:asciiTheme="minorHAnsi" w:hAnsiTheme="minorHAnsi" w:cstheme="minorHAnsi"/>
          <w:sz w:val="24"/>
          <w:szCs w:val="24"/>
        </w:rPr>
      </w:pPr>
    </w:p>
    <w:p w14:paraId="5DAF10DC" w14:textId="03D33FAD" w:rsidR="00887036" w:rsidRPr="006C423A" w:rsidRDefault="006C423A" w:rsidP="00890BAD">
      <w:pPr>
        <w:rPr>
          <w:rFonts w:asciiTheme="minorHAnsi" w:hAnsiTheme="minorHAnsi" w:cstheme="minorHAnsi"/>
          <w:sz w:val="24"/>
          <w:szCs w:val="24"/>
        </w:rPr>
      </w:pPr>
      <w:r w:rsidRPr="006C423A">
        <w:rPr>
          <w:rStyle w:val="Hyperlink"/>
          <w:rFonts w:asciiTheme="minorHAnsi" w:hAnsiTheme="minorHAnsi" w:cstheme="minorHAnsi"/>
          <w:color w:val="auto"/>
          <w:sz w:val="24"/>
          <w:szCs w:val="24"/>
          <w:u w:val="none"/>
        </w:rPr>
        <w:t xml:space="preserve">Wickes. Bathroom Packages. 2019. </w:t>
      </w:r>
      <w:r>
        <w:rPr>
          <w:rStyle w:val="Hyperlink"/>
          <w:rFonts w:asciiTheme="minorHAnsi" w:hAnsiTheme="minorHAnsi" w:cstheme="minorHAnsi"/>
          <w:color w:val="auto"/>
          <w:sz w:val="24"/>
          <w:szCs w:val="24"/>
          <w:u w:val="none"/>
        </w:rPr>
        <w:t xml:space="preserve">Available at: </w:t>
      </w:r>
      <w:hyperlink r:id="rId17" w:history="1">
        <w:r w:rsidRPr="00DE1EA7">
          <w:rPr>
            <w:rStyle w:val="Hyperlink"/>
            <w:rFonts w:asciiTheme="minorHAnsi" w:hAnsiTheme="minorHAnsi" w:cstheme="minorHAnsi"/>
            <w:color w:val="auto"/>
            <w:sz w:val="24"/>
            <w:szCs w:val="24"/>
            <w:u w:val="none"/>
          </w:rPr>
          <w:t>https://www.wickes.co.uk/Products/Bathrooms/Bathroom-Suites/Bathroom-Packages/c/1059000</w:t>
        </w:r>
      </w:hyperlink>
      <w:r w:rsidRPr="00DE1EA7">
        <w:rPr>
          <w:rFonts w:asciiTheme="minorHAnsi" w:hAnsiTheme="minorHAnsi" w:cstheme="minorHAnsi"/>
          <w:sz w:val="24"/>
          <w:szCs w:val="24"/>
        </w:rPr>
        <w:t xml:space="preserve">. </w:t>
      </w:r>
      <w:r w:rsidRPr="006C423A">
        <w:rPr>
          <w:rFonts w:asciiTheme="minorHAnsi" w:hAnsiTheme="minorHAnsi" w:cstheme="minorHAnsi"/>
          <w:sz w:val="24"/>
          <w:szCs w:val="24"/>
        </w:rPr>
        <w:t>Last accessed 25</w:t>
      </w:r>
      <w:r w:rsidRPr="006C423A">
        <w:rPr>
          <w:rFonts w:asciiTheme="minorHAnsi" w:hAnsiTheme="minorHAnsi" w:cstheme="minorHAnsi"/>
          <w:sz w:val="24"/>
          <w:szCs w:val="24"/>
          <w:vertAlign w:val="superscript"/>
        </w:rPr>
        <w:t>th</w:t>
      </w:r>
      <w:r w:rsidRPr="006C423A">
        <w:rPr>
          <w:rFonts w:asciiTheme="minorHAnsi" w:hAnsiTheme="minorHAnsi" w:cstheme="minorHAnsi"/>
          <w:sz w:val="24"/>
          <w:szCs w:val="24"/>
        </w:rPr>
        <w:t xml:space="preserve"> January 2019. </w:t>
      </w:r>
    </w:p>
    <w:p w14:paraId="4C61F5E9" w14:textId="6523B8E5" w:rsidR="00887036" w:rsidRPr="006C423A" w:rsidRDefault="00887036" w:rsidP="00890BAD">
      <w:pPr>
        <w:rPr>
          <w:rFonts w:asciiTheme="minorHAnsi" w:hAnsiTheme="minorHAnsi" w:cstheme="minorHAnsi"/>
          <w:sz w:val="24"/>
          <w:szCs w:val="24"/>
        </w:rPr>
      </w:pPr>
    </w:p>
    <w:p w14:paraId="26790D73" w14:textId="6127695E" w:rsidR="00887036" w:rsidRPr="006C423A" w:rsidRDefault="006C423A" w:rsidP="00890BAD">
      <w:pPr>
        <w:rPr>
          <w:rFonts w:asciiTheme="minorHAnsi" w:hAnsiTheme="minorHAnsi" w:cstheme="minorHAnsi"/>
          <w:sz w:val="24"/>
          <w:szCs w:val="24"/>
        </w:rPr>
      </w:pPr>
      <w:r w:rsidRPr="006C423A">
        <w:rPr>
          <w:rStyle w:val="Hyperlink"/>
          <w:rFonts w:asciiTheme="minorHAnsi" w:hAnsiTheme="minorHAnsi" w:cstheme="minorHAnsi"/>
          <w:color w:val="auto"/>
          <w:sz w:val="24"/>
          <w:szCs w:val="24"/>
          <w:u w:val="none"/>
        </w:rPr>
        <w:t>Wickes.</w:t>
      </w:r>
      <w:r w:rsidR="00A905F7">
        <w:rPr>
          <w:rStyle w:val="Hyperlink"/>
          <w:rFonts w:asciiTheme="minorHAnsi" w:hAnsiTheme="minorHAnsi" w:cstheme="minorHAnsi"/>
          <w:color w:val="auto"/>
          <w:sz w:val="24"/>
          <w:szCs w:val="24"/>
          <w:u w:val="none"/>
        </w:rPr>
        <w:t xml:space="preserve"> 2019.</w:t>
      </w:r>
      <w:r w:rsidRPr="006C423A">
        <w:rPr>
          <w:rStyle w:val="Hyperlink"/>
          <w:rFonts w:asciiTheme="minorHAnsi" w:hAnsiTheme="minorHAnsi" w:cstheme="minorHAnsi"/>
          <w:color w:val="auto"/>
          <w:sz w:val="24"/>
          <w:szCs w:val="24"/>
          <w:u w:val="none"/>
        </w:rPr>
        <w:t xml:space="preserve"> </w:t>
      </w:r>
      <w:r w:rsidRPr="00A905F7">
        <w:rPr>
          <w:rStyle w:val="Hyperlink"/>
          <w:rFonts w:asciiTheme="minorHAnsi" w:hAnsiTheme="minorHAnsi" w:cstheme="minorHAnsi"/>
          <w:i/>
          <w:color w:val="auto"/>
          <w:sz w:val="24"/>
          <w:szCs w:val="24"/>
          <w:u w:val="none"/>
        </w:rPr>
        <w:t>Atlanta Shaker Range</w:t>
      </w:r>
      <w:r w:rsidRPr="006C423A">
        <w:rPr>
          <w:rStyle w:val="Hyperlink"/>
          <w:rFonts w:asciiTheme="minorHAnsi" w:hAnsiTheme="minorHAnsi" w:cstheme="minorHAnsi"/>
          <w:color w:val="auto"/>
          <w:sz w:val="24"/>
          <w:szCs w:val="24"/>
          <w:u w:val="none"/>
        </w:rPr>
        <w:t xml:space="preserve">. Available at: </w:t>
      </w:r>
      <w:hyperlink r:id="rId18" w:history="1">
        <w:r w:rsidRPr="006C423A">
          <w:rPr>
            <w:rStyle w:val="Hyperlink"/>
            <w:rFonts w:asciiTheme="minorHAnsi" w:hAnsiTheme="minorHAnsi" w:cstheme="minorHAnsi"/>
            <w:color w:val="auto"/>
            <w:sz w:val="24"/>
            <w:szCs w:val="24"/>
            <w:u w:val="none"/>
          </w:rPr>
          <w:t>https://www.wickes.co.uk/kitchen/contemporary-kitchens/atlanta-range</w:t>
        </w:r>
      </w:hyperlink>
      <w:r w:rsidRPr="006C423A">
        <w:rPr>
          <w:rFonts w:asciiTheme="minorHAnsi" w:hAnsiTheme="minorHAnsi" w:cstheme="minorHAnsi"/>
          <w:sz w:val="24"/>
          <w:szCs w:val="24"/>
        </w:rPr>
        <w:t>. Last accessed 26</w:t>
      </w:r>
      <w:r w:rsidRPr="006C423A">
        <w:rPr>
          <w:rFonts w:asciiTheme="minorHAnsi" w:hAnsiTheme="minorHAnsi" w:cstheme="minorHAnsi"/>
          <w:sz w:val="24"/>
          <w:szCs w:val="24"/>
          <w:vertAlign w:val="superscript"/>
        </w:rPr>
        <w:t>th</w:t>
      </w:r>
      <w:r w:rsidRPr="006C423A">
        <w:rPr>
          <w:rFonts w:asciiTheme="minorHAnsi" w:hAnsiTheme="minorHAnsi" w:cstheme="minorHAnsi"/>
          <w:sz w:val="24"/>
          <w:szCs w:val="24"/>
        </w:rPr>
        <w:t xml:space="preserve"> January 2019. </w:t>
      </w:r>
    </w:p>
    <w:p w14:paraId="02BA161F" w14:textId="37EF44E8" w:rsidR="00180D08" w:rsidRPr="006C423A" w:rsidRDefault="00180D08" w:rsidP="00890BAD">
      <w:pPr>
        <w:rPr>
          <w:rFonts w:asciiTheme="minorHAnsi" w:hAnsiTheme="minorHAnsi" w:cstheme="minorHAnsi"/>
          <w:sz w:val="24"/>
          <w:szCs w:val="24"/>
        </w:rPr>
      </w:pPr>
    </w:p>
    <w:p w14:paraId="7133411C" w14:textId="21CAAFF1" w:rsidR="00180D08" w:rsidRPr="006C423A" w:rsidRDefault="006C423A" w:rsidP="00890BAD">
      <w:pPr>
        <w:rPr>
          <w:rFonts w:asciiTheme="minorHAnsi" w:hAnsiTheme="minorHAnsi" w:cstheme="minorHAnsi"/>
          <w:sz w:val="24"/>
          <w:szCs w:val="24"/>
        </w:rPr>
      </w:pPr>
      <w:r w:rsidRPr="006C423A">
        <w:rPr>
          <w:rStyle w:val="Hyperlink"/>
          <w:rFonts w:asciiTheme="minorHAnsi" w:hAnsiTheme="minorHAnsi" w:cstheme="minorHAnsi"/>
          <w:color w:val="auto"/>
          <w:sz w:val="24"/>
          <w:szCs w:val="24"/>
          <w:u w:val="none"/>
        </w:rPr>
        <w:t xml:space="preserve">Wickes. 2019. </w:t>
      </w:r>
      <w:r w:rsidRPr="00A905F7">
        <w:rPr>
          <w:rStyle w:val="Hyperlink"/>
          <w:rFonts w:asciiTheme="minorHAnsi" w:hAnsiTheme="minorHAnsi" w:cstheme="minorHAnsi"/>
          <w:i/>
          <w:color w:val="auto"/>
          <w:sz w:val="24"/>
          <w:szCs w:val="24"/>
          <w:u w:val="none"/>
        </w:rPr>
        <w:t>Basins.</w:t>
      </w:r>
      <w:r w:rsidRPr="006C423A">
        <w:rPr>
          <w:rStyle w:val="Hyperlink"/>
          <w:rFonts w:asciiTheme="minorHAnsi" w:hAnsiTheme="minorHAnsi" w:cstheme="minorHAnsi"/>
          <w:color w:val="auto"/>
          <w:sz w:val="24"/>
          <w:szCs w:val="24"/>
          <w:u w:val="none"/>
        </w:rPr>
        <w:t xml:space="preserve"> Available at: </w:t>
      </w:r>
      <w:hyperlink r:id="rId19" w:history="1">
        <w:r w:rsidRPr="006C423A">
          <w:rPr>
            <w:rStyle w:val="Hyperlink"/>
            <w:rFonts w:asciiTheme="minorHAnsi" w:hAnsiTheme="minorHAnsi" w:cstheme="minorHAnsi"/>
            <w:color w:val="auto"/>
            <w:sz w:val="24"/>
            <w:szCs w:val="24"/>
            <w:u w:val="none"/>
          </w:rPr>
          <w:t>https://www.wickes.co.uk/Products/Bathrooms/Basins/c/1000994</w:t>
        </w:r>
      </w:hyperlink>
      <w:r w:rsidRPr="006C423A">
        <w:rPr>
          <w:rFonts w:asciiTheme="minorHAnsi" w:hAnsiTheme="minorHAnsi" w:cstheme="minorHAnsi"/>
          <w:sz w:val="24"/>
          <w:szCs w:val="24"/>
        </w:rPr>
        <w:t>.  Last accessed 30</w:t>
      </w:r>
      <w:r w:rsidRPr="006C423A">
        <w:rPr>
          <w:rFonts w:asciiTheme="minorHAnsi" w:hAnsiTheme="minorHAnsi" w:cstheme="minorHAnsi"/>
          <w:sz w:val="24"/>
          <w:szCs w:val="24"/>
          <w:vertAlign w:val="superscript"/>
        </w:rPr>
        <w:t>th</w:t>
      </w:r>
      <w:r w:rsidRPr="006C423A">
        <w:rPr>
          <w:rFonts w:asciiTheme="minorHAnsi" w:hAnsiTheme="minorHAnsi" w:cstheme="minorHAnsi"/>
          <w:sz w:val="24"/>
          <w:szCs w:val="24"/>
        </w:rPr>
        <w:t xml:space="preserve"> January 2019. </w:t>
      </w:r>
    </w:p>
    <w:p w14:paraId="33CB9D8F" w14:textId="25683751" w:rsidR="00180D08" w:rsidRDefault="00180D08" w:rsidP="00890BAD">
      <w:pPr>
        <w:rPr>
          <w:rFonts w:asciiTheme="minorHAnsi" w:hAnsiTheme="minorHAnsi" w:cstheme="minorHAnsi"/>
          <w:sz w:val="24"/>
          <w:szCs w:val="24"/>
          <w:u w:val="single"/>
        </w:rPr>
      </w:pPr>
    </w:p>
    <w:p w14:paraId="2A1ED307" w14:textId="58E900DC" w:rsidR="00180D08" w:rsidRPr="006C423A" w:rsidRDefault="006C423A" w:rsidP="00890BAD">
      <w:pPr>
        <w:rPr>
          <w:rFonts w:asciiTheme="minorHAnsi" w:hAnsiTheme="minorHAnsi" w:cstheme="minorHAnsi"/>
          <w:sz w:val="24"/>
          <w:szCs w:val="24"/>
        </w:rPr>
      </w:pPr>
      <w:r w:rsidRPr="006C423A">
        <w:rPr>
          <w:rStyle w:val="Hyperlink"/>
          <w:rFonts w:asciiTheme="minorHAnsi" w:hAnsiTheme="minorHAnsi" w:cstheme="minorHAnsi"/>
          <w:color w:val="auto"/>
          <w:sz w:val="24"/>
          <w:szCs w:val="24"/>
          <w:u w:val="none"/>
        </w:rPr>
        <w:t xml:space="preserve">Wickes. 2019. </w:t>
      </w:r>
      <w:r w:rsidR="00A905F7">
        <w:rPr>
          <w:rStyle w:val="Hyperlink"/>
          <w:rFonts w:asciiTheme="minorHAnsi" w:hAnsiTheme="minorHAnsi" w:cstheme="minorHAnsi"/>
          <w:color w:val="auto"/>
          <w:sz w:val="24"/>
          <w:szCs w:val="24"/>
          <w:u w:val="none"/>
        </w:rPr>
        <w:t xml:space="preserve">Toilets and accessories. </w:t>
      </w:r>
      <w:r w:rsidRPr="006C423A">
        <w:rPr>
          <w:rStyle w:val="Hyperlink"/>
          <w:rFonts w:asciiTheme="minorHAnsi" w:hAnsiTheme="minorHAnsi" w:cstheme="minorHAnsi"/>
          <w:color w:val="auto"/>
          <w:sz w:val="24"/>
          <w:szCs w:val="24"/>
          <w:u w:val="none"/>
        </w:rPr>
        <w:t xml:space="preserve">Available at: </w:t>
      </w:r>
      <w:hyperlink r:id="rId20" w:history="1">
        <w:r w:rsidRPr="006C423A">
          <w:rPr>
            <w:rStyle w:val="Hyperlink"/>
            <w:rFonts w:asciiTheme="minorHAnsi" w:hAnsiTheme="minorHAnsi" w:cstheme="minorHAnsi"/>
            <w:color w:val="auto"/>
            <w:sz w:val="24"/>
            <w:szCs w:val="24"/>
            <w:u w:val="none"/>
          </w:rPr>
          <w:t>https://www.wickes.co.uk/Products/Bathrooms/Toilets-and-Accessories/c/1000992</w:t>
        </w:r>
      </w:hyperlink>
      <w:r w:rsidRPr="006C423A">
        <w:rPr>
          <w:rFonts w:asciiTheme="minorHAnsi" w:hAnsiTheme="minorHAnsi" w:cstheme="minorHAnsi"/>
          <w:sz w:val="24"/>
          <w:szCs w:val="24"/>
        </w:rPr>
        <w:t>. Last Accessed 28</w:t>
      </w:r>
      <w:r w:rsidRPr="006C423A">
        <w:rPr>
          <w:rFonts w:asciiTheme="minorHAnsi" w:hAnsiTheme="minorHAnsi" w:cstheme="minorHAnsi"/>
          <w:sz w:val="24"/>
          <w:szCs w:val="24"/>
          <w:vertAlign w:val="superscript"/>
        </w:rPr>
        <w:t>th</w:t>
      </w:r>
      <w:r w:rsidRPr="006C423A">
        <w:rPr>
          <w:rFonts w:asciiTheme="minorHAnsi" w:hAnsiTheme="minorHAnsi" w:cstheme="minorHAnsi"/>
          <w:sz w:val="24"/>
          <w:szCs w:val="24"/>
        </w:rPr>
        <w:t xml:space="preserve"> January 2019. </w:t>
      </w:r>
    </w:p>
    <w:p w14:paraId="7FD7765D" w14:textId="77777777" w:rsidR="00341F6D" w:rsidRDefault="00341F6D" w:rsidP="00890BAD">
      <w:pPr>
        <w:rPr>
          <w:rFonts w:asciiTheme="minorHAnsi" w:hAnsiTheme="minorHAnsi" w:cstheme="minorHAnsi"/>
          <w:sz w:val="24"/>
          <w:szCs w:val="24"/>
          <w:u w:val="single"/>
        </w:rPr>
      </w:pPr>
    </w:p>
    <w:p w14:paraId="75945F19" w14:textId="129A36C8" w:rsidR="00180D08" w:rsidRPr="00A905F7" w:rsidRDefault="00DE1EA7" w:rsidP="00890BAD">
      <w:pPr>
        <w:rPr>
          <w:rFonts w:asciiTheme="minorHAnsi" w:hAnsiTheme="minorHAnsi" w:cstheme="minorHAnsi"/>
          <w:sz w:val="24"/>
          <w:szCs w:val="24"/>
        </w:rPr>
      </w:pPr>
      <w:r>
        <w:rPr>
          <w:rStyle w:val="Hyperlink"/>
          <w:rFonts w:asciiTheme="minorHAnsi" w:hAnsiTheme="minorHAnsi" w:cstheme="minorHAnsi"/>
          <w:color w:val="auto"/>
          <w:sz w:val="24"/>
          <w:szCs w:val="24"/>
          <w:u w:val="none"/>
        </w:rPr>
        <w:t xml:space="preserve">Contact solar. </w:t>
      </w:r>
      <w:hyperlink r:id="rId21" w:history="1">
        <w:r w:rsidRPr="00DE1EA7">
          <w:rPr>
            <w:rStyle w:val="Hyperlink"/>
            <w:rFonts w:asciiTheme="minorHAnsi" w:hAnsiTheme="minorHAnsi" w:cstheme="minorHAnsi"/>
            <w:color w:val="auto"/>
            <w:sz w:val="24"/>
            <w:szCs w:val="24"/>
            <w:u w:val="none"/>
          </w:rPr>
          <w:t>https://www.contactsolarpanels.co.uk/?gclid=EAIaIQobChMIntH_lJqW4AIVGc53Ch0ubQLrEAAYAiAAEgIlBPD_BwE</w:t>
        </w:r>
      </w:hyperlink>
      <w:r w:rsidR="00180D08" w:rsidRPr="00DE1EA7">
        <w:rPr>
          <w:rFonts w:asciiTheme="minorHAnsi" w:hAnsiTheme="minorHAnsi" w:cstheme="minorHAnsi"/>
          <w:sz w:val="24"/>
          <w:szCs w:val="24"/>
        </w:rPr>
        <w:t xml:space="preserve"> </w:t>
      </w:r>
      <w:r>
        <w:rPr>
          <w:rFonts w:asciiTheme="minorHAnsi" w:hAnsiTheme="minorHAnsi" w:cstheme="minorHAnsi"/>
          <w:sz w:val="24"/>
          <w:szCs w:val="24"/>
        </w:rPr>
        <w:t>Last Accessed 28</w:t>
      </w:r>
      <w:r w:rsidRPr="00DE1EA7">
        <w:rPr>
          <w:rFonts w:asciiTheme="minorHAnsi" w:hAnsiTheme="minorHAnsi" w:cstheme="minorHAnsi"/>
          <w:sz w:val="24"/>
          <w:szCs w:val="24"/>
          <w:vertAlign w:val="superscript"/>
        </w:rPr>
        <w:t>th</w:t>
      </w:r>
      <w:r>
        <w:rPr>
          <w:rFonts w:asciiTheme="minorHAnsi" w:hAnsiTheme="minorHAnsi" w:cstheme="minorHAnsi"/>
          <w:sz w:val="24"/>
          <w:szCs w:val="24"/>
        </w:rPr>
        <w:t xml:space="preserve"> January 2019.</w:t>
      </w:r>
    </w:p>
    <w:p w14:paraId="61BA0751" w14:textId="38B7881E" w:rsidR="00320650" w:rsidRDefault="00320650" w:rsidP="00890BAD">
      <w:pPr>
        <w:rPr>
          <w:rFonts w:asciiTheme="minorHAnsi" w:hAnsiTheme="minorHAnsi" w:cstheme="minorHAnsi"/>
          <w:sz w:val="24"/>
          <w:szCs w:val="24"/>
          <w:u w:val="single"/>
        </w:rPr>
      </w:pPr>
    </w:p>
    <w:p w14:paraId="73EDAAA1" w14:textId="5DB7041E" w:rsidR="00320650" w:rsidRPr="00A905F7" w:rsidRDefault="00A905F7" w:rsidP="00890BAD">
      <w:pPr>
        <w:rPr>
          <w:rFonts w:asciiTheme="minorHAnsi" w:hAnsiTheme="minorHAnsi" w:cstheme="minorHAnsi"/>
          <w:sz w:val="24"/>
          <w:szCs w:val="24"/>
        </w:rPr>
      </w:pPr>
      <w:r w:rsidRPr="00A905F7">
        <w:rPr>
          <w:rStyle w:val="Hyperlink"/>
          <w:rFonts w:asciiTheme="minorHAnsi" w:hAnsiTheme="minorHAnsi" w:cstheme="minorHAnsi"/>
          <w:color w:val="auto"/>
          <w:sz w:val="24"/>
          <w:szCs w:val="24"/>
          <w:u w:val="none"/>
        </w:rPr>
        <w:t xml:space="preserve">Roofing Superstore. </w:t>
      </w:r>
      <w:r w:rsidRPr="00A905F7">
        <w:rPr>
          <w:rStyle w:val="Hyperlink"/>
          <w:rFonts w:asciiTheme="minorHAnsi" w:hAnsiTheme="minorHAnsi" w:cstheme="minorHAnsi"/>
          <w:i/>
          <w:color w:val="auto"/>
          <w:sz w:val="24"/>
          <w:szCs w:val="24"/>
          <w:u w:val="none"/>
        </w:rPr>
        <w:t>VELUX GGL CK04 2070 White Centre Pivot Window Laminated - 55cm x 98cm</w:t>
      </w:r>
      <w:r w:rsidRPr="00A905F7">
        <w:rPr>
          <w:rStyle w:val="Hyperlink"/>
          <w:rFonts w:asciiTheme="minorHAnsi" w:hAnsiTheme="minorHAnsi" w:cstheme="minorHAnsi"/>
          <w:color w:val="auto"/>
          <w:sz w:val="24"/>
          <w:szCs w:val="24"/>
          <w:u w:val="none"/>
        </w:rPr>
        <w:t xml:space="preserve">. Available at: </w:t>
      </w:r>
      <w:hyperlink r:id="rId22" w:history="1">
        <w:r w:rsidRPr="00A905F7">
          <w:rPr>
            <w:rStyle w:val="Hyperlink"/>
            <w:rFonts w:asciiTheme="minorHAnsi" w:hAnsiTheme="minorHAnsi" w:cstheme="minorHAnsi"/>
            <w:color w:val="auto"/>
            <w:sz w:val="24"/>
            <w:szCs w:val="24"/>
            <w:u w:val="none"/>
          </w:rPr>
          <w:t>https://www.roofingsuperstore.co.uk/product/velux-ggl-ck04-2070-white-centre-pivot-window-laminated-55cm-x-98cm-1.html?gclid=EAIaIQobChMIxPb19p6W4AIVB853Ch0quQbMEAYYASABEgLhYfD_BwE</w:t>
        </w:r>
      </w:hyperlink>
      <w:r w:rsidRPr="00A905F7">
        <w:rPr>
          <w:rFonts w:asciiTheme="minorHAnsi" w:hAnsiTheme="minorHAnsi" w:cstheme="minorHAnsi"/>
          <w:sz w:val="24"/>
          <w:szCs w:val="24"/>
        </w:rPr>
        <w:t>. Accessed 30</w:t>
      </w:r>
      <w:r w:rsidRPr="00A905F7">
        <w:rPr>
          <w:rFonts w:asciiTheme="minorHAnsi" w:hAnsiTheme="minorHAnsi" w:cstheme="minorHAnsi"/>
          <w:sz w:val="24"/>
          <w:szCs w:val="24"/>
          <w:vertAlign w:val="superscript"/>
        </w:rPr>
        <w:t>th</w:t>
      </w:r>
      <w:r w:rsidRPr="00A905F7">
        <w:rPr>
          <w:rFonts w:asciiTheme="minorHAnsi" w:hAnsiTheme="minorHAnsi" w:cstheme="minorHAnsi"/>
          <w:sz w:val="24"/>
          <w:szCs w:val="24"/>
        </w:rPr>
        <w:t xml:space="preserve"> January 2019. </w:t>
      </w:r>
    </w:p>
    <w:sectPr w:rsidR="00320650" w:rsidRPr="00A905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17749"/>
    <w:multiLevelType w:val="hybridMultilevel"/>
    <w:tmpl w:val="0FA0B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654FF"/>
    <w:multiLevelType w:val="hybridMultilevel"/>
    <w:tmpl w:val="0952D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DB2281"/>
    <w:multiLevelType w:val="hybridMultilevel"/>
    <w:tmpl w:val="AC244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BAD"/>
    <w:rsid w:val="0004452A"/>
    <w:rsid w:val="00046A7E"/>
    <w:rsid w:val="00051E74"/>
    <w:rsid w:val="000C308B"/>
    <w:rsid w:val="000D39B8"/>
    <w:rsid w:val="00102EC7"/>
    <w:rsid w:val="00107FE7"/>
    <w:rsid w:val="001104F7"/>
    <w:rsid w:val="001400C5"/>
    <w:rsid w:val="00180D08"/>
    <w:rsid w:val="00187462"/>
    <w:rsid w:val="001A104B"/>
    <w:rsid w:val="001C72FC"/>
    <w:rsid w:val="001D69E4"/>
    <w:rsid w:val="001F3F7A"/>
    <w:rsid w:val="001F7406"/>
    <w:rsid w:val="002027F0"/>
    <w:rsid w:val="00221BA9"/>
    <w:rsid w:val="00242409"/>
    <w:rsid w:val="00255230"/>
    <w:rsid w:val="002613E2"/>
    <w:rsid w:val="00263309"/>
    <w:rsid w:val="00274D73"/>
    <w:rsid w:val="00311D0D"/>
    <w:rsid w:val="00320650"/>
    <w:rsid w:val="00334F87"/>
    <w:rsid w:val="00335160"/>
    <w:rsid w:val="00337EAA"/>
    <w:rsid w:val="00341F6D"/>
    <w:rsid w:val="00350031"/>
    <w:rsid w:val="0036351A"/>
    <w:rsid w:val="003839A7"/>
    <w:rsid w:val="0038534D"/>
    <w:rsid w:val="003B2EC0"/>
    <w:rsid w:val="003C6E53"/>
    <w:rsid w:val="003F40B2"/>
    <w:rsid w:val="0040457D"/>
    <w:rsid w:val="0041528D"/>
    <w:rsid w:val="00484A72"/>
    <w:rsid w:val="004D5383"/>
    <w:rsid w:val="004E6DF9"/>
    <w:rsid w:val="004F03A4"/>
    <w:rsid w:val="0055308E"/>
    <w:rsid w:val="00563284"/>
    <w:rsid w:val="005F66B7"/>
    <w:rsid w:val="0063041A"/>
    <w:rsid w:val="0067274B"/>
    <w:rsid w:val="00690F27"/>
    <w:rsid w:val="006C423A"/>
    <w:rsid w:val="006E0F55"/>
    <w:rsid w:val="00712F99"/>
    <w:rsid w:val="00752FCD"/>
    <w:rsid w:val="007820DC"/>
    <w:rsid w:val="00793750"/>
    <w:rsid w:val="007957F7"/>
    <w:rsid w:val="007A51A0"/>
    <w:rsid w:val="007C449D"/>
    <w:rsid w:val="007D51DC"/>
    <w:rsid w:val="007E6F6E"/>
    <w:rsid w:val="00802CC3"/>
    <w:rsid w:val="00865453"/>
    <w:rsid w:val="00876751"/>
    <w:rsid w:val="00886527"/>
    <w:rsid w:val="008868B0"/>
    <w:rsid w:val="00887036"/>
    <w:rsid w:val="00890BAD"/>
    <w:rsid w:val="008B6110"/>
    <w:rsid w:val="008F7E95"/>
    <w:rsid w:val="0093204A"/>
    <w:rsid w:val="0094529B"/>
    <w:rsid w:val="00997A9B"/>
    <w:rsid w:val="00A3679F"/>
    <w:rsid w:val="00A46443"/>
    <w:rsid w:val="00A905F7"/>
    <w:rsid w:val="00AB599F"/>
    <w:rsid w:val="00AE51F3"/>
    <w:rsid w:val="00B411E9"/>
    <w:rsid w:val="00B46200"/>
    <w:rsid w:val="00B61816"/>
    <w:rsid w:val="00BA2984"/>
    <w:rsid w:val="00BE30C2"/>
    <w:rsid w:val="00BF0845"/>
    <w:rsid w:val="00C87FB1"/>
    <w:rsid w:val="00D52898"/>
    <w:rsid w:val="00D90CE4"/>
    <w:rsid w:val="00D96AAE"/>
    <w:rsid w:val="00DD334D"/>
    <w:rsid w:val="00DD652B"/>
    <w:rsid w:val="00DE1EA7"/>
    <w:rsid w:val="00DF24D7"/>
    <w:rsid w:val="00EA0B48"/>
    <w:rsid w:val="00F31AFB"/>
    <w:rsid w:val="00F6003B"/>
    <w:rsid w:val="00F61C1F"/>
    <w:rsid w:val="00F76D24"/>
    <w:rsid w:val="00F91E3C"/>
    <w:rsid w:val="00F96874"/>
    <w:rsid w:val="00FE1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3AE64"/>
  <w15:chartTrackingRefBased/>
  <w15:docId w15:val="{32489B9F-0E5D-423B-9C8E-BEC16E8FE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0BA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5383"/>
    <w:pPr>
      <w:ind w:left="720"/>
      <w:contextualSpacing/>
    </w:pPr>
  </w:style>
  <w:style w:type="character" w:styleId="Hyperlink">
    <w:name w:val="Hyperlink"/>
    <w:basedOn w:val="DefaultParagraphFont"/>
    <w:uiPriority w:val="99"/>
    <w:unhideWhenUsed/>
    <w:rsid w:val="00335160"/>
    <w:rPr>
      <w:color w:val="0563C1" w:themeColor="hyperlink"/>
      <w:u w:val="single"/>
    </w:rPr>
  </w:style>
  <w:style w:type="character" w:styleId="UnresolvedMention">
    <w:name w:val="Unresolved Mention"/>
    <w:basedOn w:val="DefaultParagraphFont"/>
    <w:uiPriority w:val="99"/>
    <w:semiHidden/>
    <w:unhideWhenUsed/>
    <w:rsid w:val="003351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42324">
      <w:bodyDiv w:val="1"/>
      <w:marLeft w:val="0"/>
      <w:marRight w:val="0"/>
      <w:marTop w:val="0"/>
      <w:marBottom w:val="0"/>
      <w:divBdr>
        <w:top w:val="none" w:sz="0" w:space="0" w:color="auto"/>
        <w:left w:val="none" w:sz="0" w:space="0" w:color="auto"/>
        <w:bottom w:val="none" w:sz="0" w:space="0" w:color="auto"/>
        <w:right w:val="none" w:sz="0" w:space="0" w:color="auto"/>
      </w:divBdr>
    </w:div>
    <w:div w:id="1106274060">
      <w:bodyDiv w:val="1"/>
      <w:marLeft w:val="0"/>
      <w:marRight w:val="0"/>
      <w:marTop w:val="0"/>
      <w:marBottom w:val="0"/>
      <w:divBdr>
        <w:top w:val="none" w:sz="0" w:space="0" w:color="auto"/>
        <w:left w:val="none" w:sz="0" w:space="0" w:color="auto"/>
        <w:bottom w:val="none" w:sz="0" w:space="0" w:color="auto"/>
        <w:right w:val="none" w:sz="0" w:space="0" w:color="auto"/>
      </w:divBdr>
    </w:div>
    <w:div w:id="1383796657">
      <w:bodyDiv w:val="1"/>
      <w:marLeft w:val="0"/>
      <w:marRight w:val="0"/>
      <w:marTop w:val="0"/>
      <w:marBottom w:val="0"/>
      <w:divBdr>
        <w:top w:val="none" w:sz="0" w:space="0" w:color="auto"/>
        <w:left w:val="none" w:sz="0" w:space="0" w:color="auto"/>
        <w:bottom w:val="none" w:sz="0" w:space="0" w:color="auto"/>
        <w:right w:val="none" w:sz="0" w:space="0" w:color="auto"/>
      </w:divBdr>
    </w:div>
    <w:div w:id="1506633399">
      <w:bodyDiv w:val="1"/>
      <w:marLeft w:val="0"/>
      <w:marRight w:val="0"/>
      <w:marTop w:val="0"/>
      <w:marBottom w:val="0"/>
      <w:divBdr>
        <w:top w:val="none" w:sz="0" w:space="0" w:color="auto"/>
        <w:left w:val="none" w:sz="0" w:space="0" w:color="auto"/>
        <w:bottom w:val="none" w:sz="0" w:space="0" w:color="auto"/>
        <w:right w:val="none" w:sz="0" w:space="0" w:color="auto"/>
      </w:divBdr>
    </w:div>
    <w:div w:id="1639187432">
      <w:bodyDiv w:val="1"/>
      <w:marLeft w:val="0"/>
      <w:marRight w:val="0"/>
      <w:marTop w:val="0"/>
      <w:marBottom w:val="0"/>
      <w:divBdr>
        <w:top w:val="none" w:sz="0" w:space="0" w:color="auto"/>
        <w:left w:val="none" w:sz="0" w:space="0" w:color="auto"/>
        <w:bottom w:val="none" w:sz="0" w:space="0" w:color="auto"/>
        <w:right w:val="none" w:sz="0" w:space="0" w:color="auto"/>
      </w:divBdr>
    </w:div>
    <w:div w:id="1861433581">
      <w:bodyDiv w:val="1"/>
      <w:marLeft w:val="0"/>
      <w:marRight w:val="0"/>
      <w:marTop w:val="0"/>
      <w:marBottom w:val="0"/>
      <w:divBdr>
        <w:top w:val="none" w:sz="0" w:space="0" w:color="auto"/>
        <w:left w:val="none" w:sz="0" w:space="0" w:color="auto"/>
        <w:bottom w:val="none" w:sz="0" w:space="0" w:color="auto"/>
        <w:right w:val="none" w:sz="0" w:space="0" w:color="auto"/>
      </w:divBdr>
    </w:div>
    <w:div w:id="2075198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hyperlink" Target="https://www.dwh.co.uk/library/Average-UK-house-sizes/" TargetMode="External"/><Relationship Id="rId18" Type="http://schemas.openxmlformats.org/officeDocument/2006/relationships/hyperlink" Target="https://www.wickes.co.uk/kitchen/contemporary-kitchens/atlanta-range" TargetMode="External"/><Relationship Id="rId3" Type="http://schemas.openxmlformats.org/officeDocument/2006/relationships/settings" Target="settings.xml"/><Relationship Id="rId21" Type="http://schemas.openxmlformats.org/officeDocument/2006/relationships/hyperlink" Target="https://www.contactsolarpanels.co.uk/?gclid=EAIaIQobChMIntH_lJqW4AIVGc53Ch0ubQLrEAAYAiAAEgIlBPD_BwE" TargetMode="External"/><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hyperlink" Target="https://www.wickes.co.uk/Products/Bathrooms/Bathroom-Suites/Bathroom-Packages/c/1059000" TargetMode="External"/><Relationship Id="rId2" Type="http://schemas.openxmlformats.org/officeDocument/2006/relationships/styles" Target="styles.xml"/><Relationship Id="rId16" Type="http://schemas.openxmlformats.org/officeDocument/2006/relationships/hyperlink" Target="https://www.self-build.co.uk/types-house-foundation/" TargetMode="External"/><Relationship Id="rId20" Type="http://schemas.openxmlformats.org/officeDocument/2006/relationships/hyperlink" Target="https://www.wickes.co.uk/Products/Bathrooms/Toilets-and-Accessories/c/1000992" TargetMode="Externa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24" Type="http://schemas.openxmlformats.org/officeDocument/2006/relationships/theme" Target="theme/theme1.xml"/><Relationship Id="rId5" Type="http://schemas.openxmlformats.org/officeDocument/2006/relationships/image" Target="media/image1.emf"/><Relationship Id="rId15" Type="http://schemas.openxmlformats.org/officeDocument/2006/relationships/hyperlink" Target="http://www.ons.gov.uk/peoplepoulationandcommunity/housing/articales/housepriceshowmuchdoessquaremetercostinyourarea/2017-10-11" TargetMode="External"/><Relationship Id="rId23" Type="http://schemas.openxmlformats.org/officeDocument/2006/relationships/fontTable" Target="fontTable.xml"/><Relationship Id="rId10" Type="http://schemas.openxmlformats.org/officeDocument/2006/relationships/image" Target="media/image6.emf"/><Relationship Id="rId19" Type="http://schemas.openxmlformats.org/officeDocument/2006/relationships/hyperlink" Target="https://www.wickes.co.uk/Products/Bathrooms/Basins/c/1000994" TargetMode="External"/><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hyperlink" Target="https://service.bcis.co.uk/BCISOnline/direct/H0075" TargetMode="External"/><Relationship Id="rId22" Type="http://schemas.openxmlformats.org/officeDocument/2006/relationships/hyperlink" Target="https://www.roofingsuperstore.co.uk/product/velux-ggl-ck04-2070-white-centre-pivot-window-laminated-55cm-x-98cm-1.html?gclid=EAIaIQobChMIxPb19p6W4AIVB853Ch0quQbMEAYYASABEgLhYfD_B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1673</TotalTime>
  <Pages>8</Pages>
  <Words>1513</Words>
  <Characters>8628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41</cp:revision>
  <dcterms:created xsi:type="dcterms:W3CDTF">2019-01-10T15:43:00Z</dcterms:created>
  <dcterms:modified xsi:type="dcterms:W3CDTF">2019-02-01T08:34:00Z</dcterms:modified>
</cp:coreProperties>
</file>