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Rwy'n cydnabod y defnydd o'r offer AI a restrir isod. Rwy'n cadarnhau nad wyf wedi cyflwyno unrhyw destun a gynhyrchwyd gan AI fel fy ngwaith fy hun. Rwy'n cadarnhau bod gennyf gopïau o fy nrafftiau, nodiadau ac adnoddau eraill a ddefnyddiais cyn ac ar ôl defnyddio offer AI, y gellir gofyn i mi eu darparu fel tystiolaeth.</w:t>
      </w:r>
    </w:p>
    <w:p w:rsidR="00000000" w:rsidDel="00000000" w:rsidP="00000000" w:rsidRDefault="00000000" w:rsidRPr="00000000" w14:paraId="00000003">
      <w:pPr>
        <w:spacing w:line="240" w:lineRule="auto"/>
        <w:ind w:left="720" w:firstLine="0"/>
        <w:rPr>
          <w:sz w:val="24"/>
          <w:szCs w:val="24"/>
        </w:rPr>
      </w:pPr>
      <w:r w:rsidDel="00000000" w:rsidR="00000000" w:rsidRPr="00000000">
        <w:rPr>
          <w:rtl w:val="0"/>
        </w:rPr>
      </w:r>
    </w:p>
    <w:tbl>
      <w:tblPr>
        <w:tblStyle w:val="Table1"/>
        <w:tblW w:w="10845.0" w:type="dxa"/>
        <w:jc w:val="left"/>
        <w:tblInd w:w="-885.0" w:type="dxa"/>
        <w:tblBorders>
          <w:top w:color="000000" w:space="0" w:sz="6" w:val="single"/>
          <w:left w:color="000000" w:space="0" w:sz="6" w:val="single"/>
          <w:bottom w:color="000000" w:space="0" w:sz="6" w:val="single"/>
          <w:right w:color="000000" w:space="0" w:sz="6" w:val="single"/>
        </w:tblBorders>
        <w:tblLayout w:type="fixed"/>
        <w:tblLook w:val="0400"/>
      </w:tblPr>
      <w:tblGrid>
        <w:gridCol w:w="2820"/>
        <w:gridCol w:w="1410"/>
        <w:gridCol w:w="1365"/>
        <w:gridCol w:w="5250"/>
        <w:tblGridChange w:id="0">
          <w:tblGrid>
            <w:gridCol w:w="2820"/>
            <w:gridCol w:w="1410"/>
            <w:gridCol w:w="1365"/>
            <w:gridCol w:w="525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4">
            <w:pPr>
              <w:spacing w:line="240" w:lineRule="auto"/>
              <w:ind w:left="116" w:firstLine="0"/>
              <w:jc w:val="center"/>
              <w:rPr/>
            </w:pPr>
            <w:r w:rsidDel="00000000" w:rsidR="00000000" w:rsidRPr="00000000">
              <w:rPr>
                <w:b w:val="1"/>
                <w:bCs w:val="1"/>
                <w:rtl w:val="0"/>
              </w:rPr>
              <w:t xml:space="preserve">AI Tool (with url)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5">
            <w:pPr>
              <w:spacing w:line="240" w:lineRule="auto"/>
              <w:ind w:left="116" w:firstLine="0"/>
              <w:jc w:val="center"/>
              <w:rPr/>
            </w:pPr>
            <w:r w:rsidDel="00000000" w:rsidR="00000000" w:rsidRPr="00000000">
              <w:rPr>
                <w:b w:val="1"/>
                <w:bCs w:val="1"/>
                <w:rtl w:val="0"/>
              </w:rPr>
              <w:t xml:space="preserve">Dyddiad defnyddiwyd</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6">
            <w:pPr>
              <w:spacing w:line="240" w:lineRule="auto"/>
              <w:jc w:val="center"/>
              <w:rPr/>
            </w:pPr>
            <w:r w:rsidDel="00000000" w:rsidR="00000000" w:rsidRPr="00000000">
              <w:rPr>
                <w:b w:val="1"/>
                <w:bCs w:val="1"/>
                <w:rtl w:val="0"/>
              </w:rPr>
              <w:t xml:space="preserve">Pam defnyddio ‘tool’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7">
            <w:pPr>
              <w:spacing w:line="240" w:lineRule="auto"/>
              <w:ind w:left="116" w:firstLine="0"/>
              <w:jc w:val="center"/>
              <w:rPr/>
            </w:pPr>
            <w:r w:rsidDel="00000000" w:rsidR="00000000" w:rsidRPr="00000000">
              <w:rPr>
                <w:b w:val="1"/>
                <w:bCs w:val="1"/>
                <w:rtl w:val="0"/>
              </w:rPr>
              <w:t xml:space="preserve">Esiampl o’r prompt(s)</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8">
            <w:pPr>
              <w:spacing w:line="240" w:lineRule="auto"/>
              <w:ind w:left="116" w:firstLine="0"/>
              <w:rPr>
                <w:sz w:val="20"/>
                <w:szCs w:val="20"/>
              </w:rPr>
            </w:pPr>
            <w:hyperlink r:id="rId6">
              <w:r w:rsidDel="00000000" w:rsidR="00000000" w:rsidRPr="00000000">
                <w:rPr>
                  <w:color w:val="1155cc"/>
                  <w:sz w:val="20"/>
                  <w:szCs w:val="20"/>
                  <w:u w:val="single"/>
                  <w:rtl w:val="0"/>
                </w:rPr>
                <w:t xml:space="preserve">https://www.cysgliad.com/cysill/arlein/</w:t>
              </w:r>
            </w:hyperlink>
            <w:r w:rsidDel="00000000" w:rsidR="00000000" w:rsidRPr="00000000">
              <w:rPr>
                <w:sz w:val="20"/>
                <w:szCs w:val="20"/>
                <w:rtl w:val="0"/>
              </w:rPr>
              <w:t xml:space="preserve">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9">
            <w:pPr>
              <w:spacing w:line="240" w:lineRule="auto"/>
              <w:ind w:left="116" w:firstLine="0"/>
              <w:rPr>
                <w:sz w:val="20"/>
                <w:szCs w:val="20"/>
              </w:rPr>
            </w:pPr>
            <w:r w:rsidDel="00000000" w:rsidR="00000000" w:rsidRPr="00000000">
              <w:rPr>
                <w:sz w:val="20"/>
                <w:szCs w:val="20"/>
                <w:rtl w:val="0"/>
              </w:rPr>
              <w:t xml:space="preserve">26/11/25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A">
            <w:pPr>
              <w:spacing w:line="240" w:lineRule="auto"/>
              <w:rPr/>
            </w:pPr>
            <w:r w:rsidDel="00000000" w:rsidR="00000000" w:rsidRPr="00000000">
              <w:rPr>
                <w:rtl w:val="0"/>
              </w:rPr>
              <w:t xml:space="preserve">Gwirio fy Ngwaith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B">
            <w:pPr>
              <w:spacing w:line="240" w:lineRule="auto"/>
              <w:ind w:left="116" w:firstLine="0"/>
              <w:rPr>
                <w:i w:val="1"/>
                <w:iCs w:val="1"/>
                <w:sz w:val="20"/>
                <w:szCs w:val="20"/>
              </w:rPr>
            </w:pPr>
            <w:r w:rsidDel="00000000" w:rsidR="00000000" w:rsidRPr="00000000">
              <w:rPr>
                <w:i w:val="1"/>
                <w:iCs w:val="1"/>
                <w:sz w:val="20"/>
                <w:szCs w:val="20"/>
                <w:rtl w:val="0"/>
              </w:rPr>
              <w:t xml:space="preserve">Gwiriwch y testun canlynol am ddarllenadwy, gramadeg a chystrawen.</w:t>
            </w:r>
          </w:p>
        </w:tc>
      </w:tr>
    </w:tbl>
    <w:p w:rsidR="00000000" w:rsidDel="00000000" w:rsidP="00000000" w:rsidRDefault="00000000" w:rsidRPr="00000000" w14:paraId="0000000C">
      <w:pPr>
        <w:spacing w:line="240" w:lineRule="auto"/>
        <w:jc w:val="both"/>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jc w:val="left"/>
        <w:rPr>
          <w:b w:val="1"/>
          <w:bCs w:val="1"/>
        </w:rPr>
      </w:pPr>
      <w:r w:rsidDel="00000000" w:rsidR="00000000" w:rsidRPr="00000000">
        <w:rPr>
          <w:rtl w:val="0"/>
        </w:rPr>
      </w:r>
    </w:p>
    <w:p w:rsidR="00000000" w:rsidDel="00000000" w:rsidP="00000000" w:rsidRDefault="00000000" w:rsidRPr="00000000" w14:paraId="00000010">
      <w:pPr>
        <w:jc w:val="left"/>
        <w:rPr>
          <w:b w:val="1"/>
          <w:bCs w:val="1"/>
          <w:sz w:val="24"/>
          <w:szCs w:val="24"/>
        </w:rPr>
      </w:pPr>
      <w:hyperlink r:id="rId7">
        <w:r w:rsidDel="00000000" w:rsidR="00000000" w:rsidRPr="00000000">
          <w:rPr>
            <w:b w:val="1"/>
            <w:bCs w:val="1"/>
            <w:color w:val="1155cc"/>
            <w:sz w:val="24"/>
            <w:szCs w:val="24"/>
            <w:u w:val="single"/>
            <w:rtl w:val="0"/>
          </w:rPr>
          <w:t xml:space="preserve">Meeting with Lleucu Davies (2501183)-20260219_164126-Meeting Recording.mp4</w:t>
        </w:r>
      </w:hyperlink>
      <w:r w:rsidDel="00000000" w:rsidR="00000000" w:rsidRPr="00000000">
        <w:rPr>
          <w:b w:val="1"/>
          <w:bCs w:val="1"/>
          <w:sz w:val="24"/>
          <w:szCs w:val="24"/>
          <w:rtl w:val="0"/>
        </w:rPr>
        <w:t xml:space="preserve"> </w:t>
      </w:r>
      <w:r w:rsidDel="00000000" w:rsidR="00000000" w:rsidRPr="00000000">
        <w:rPr>
          <w:rtl w:val="0"/>
        </w:rPr>
      </w:r>
    </w:p>
    <w:p w:rsidR="00000000" w:rsidDel="00000000" w:rsidP="00000000" w:rsidRDefault="00000000" w:rsidRPr="00000000" w14:paraId="00000011">
      <w:pPr>
        <w:jc w:val="center"/>
        <w:rPr>
          <w:b w:val="1"/>
          <w:bCs w:val="1"/>
          <w:sz w:val="24"/>
          <w:szCs w:val="24"/>
        </w:rPr>
      </w:pPr>
      <w:r w:rsidDel="00000000" w:rsidR="00000000" w:rsidRPr="00000000">
        <w:rPr>
          <w:rtl w:val="0"/>
        </w:rPr>
      </w:r>
    </w:p>
    <w:p w:rsidR="00000000" w:rsidDel="00000000" w:rsidP="00000000" w:rsidRDefault="00000000" w:rsidRPr="00000000" w14:paraId="00000012">
      <w:pPr>
        <w:jc w:val="center"/>
        <w:rPr>
          <w:b w:val="1"/>
          <w:bCs w:val="1"/>
          <w:sz w:val="24"/>
          <w:szCs w:val="24"/>
        </w:rPr>
      </w:pPr>
      <w:r w:rsidDel="00000000" w:rsidR="00000000" w:rsidRPr="00000000">
        <w:rPr>
          <w:rtl w:val="0"/>
        </w:rPr>
      </w:r>
    </w:p>
    <w:p w:rsidR="00000000" w:rsidDel="00000000" w:rsidP="00000000" w:rsidRDefault="00000000" w:rsidRPr="00000000" w14:paraId="00000013">
      <w:pPr>
        <w:jc w:val="center"/>
        <w:rPr>
          <w:b w:val="1"/>
          <w:bCs w:val="1"/>
          <w:sz w:val="24"/>
          <w:szCs w:val="24"/>
        </w:rPr>
      </w:pPr>
      <w:r w:rsidDel="00000000" w:rsidR="00000000" w:rsidRPr="00000000">
        <w:rPr>
          <w:rtl w:val="0"/>
        </w:rPr>
      </w:r>
    </w:p>
    <w:p w:rsidR="00000000" w:rsidDel="00000000" w:rsidP="00000000" w:rsidRDefault="00000000" w:rsidRPr="00000000" w14:paraId="00000014">
      <w:pPr>
        <w:jc w:val="center"/>
        <w:rPr>
          <w:b w:val="1"/>
          <w:bCs w:val="1"/>
          <w:sz w:val="24"/>
          <w:szCs w:val="24"/>
        </w:rPr>
      </w:pPr>
      <w:r w:rsidDel="00000000" w:rsidR="00000000" w:rsidRPr="00000000">
        <w:rPr>
          <w:rtl w:val="0"/>
        </w:rPr>
      </w:r>
    </w:p>
    <w:p w:rsidR="00000000" w:rsidDel="00000000" w:rsidP="00000000" w:rsidRDefault="00000000" w:rsidRPr="00000000" w14:paraId="00000015">
      <w:pPr>
        <w:jc w:val="center"/>
        <w:rPr>
          <w:b w:val="1"/>
          <w:bCs w:val="1"/>
          <w:sz w:val="24"/>
          <w:szCs w:val="24"/>
        </w:rPr>
      </w:pPr>
      <w:r w:rsidDel="00000000" w:rsidR="00000000" w:rsidRPr="00000000">
        <w:rPr>
          <w:rtl w:val="0"/>
        </w:rPr>
      </w:r>
    </w:p>
    <w:p w:rsidR="00000000" w:rsidDel="00000000" w:rsidP="00000000" w:rsidRDefault="00000000" w:rsidRPr="00000000" w14:paraId="00000016">
      <w:pPr>
        <w:jc w:val="center"/>
        <w:rPr>
          <w:b w:val="1"/>
          <w:bCs w:val="1"/>
          <w:sz w:val="24"/>
          <w:szCs w:val="24"/>
        </w:rPr>
      </w:pPr>
      <w:r w:rsidDel="00000000" w:rsidR="00000000" w:rsidRPr="00000000">
        <w:rPr>
          <w:rtl w:val="0"/>
        </w:rPr>
      </w:r>
    </w:p>
    <w:p w:rsidR="00000000" w:rsidDel="00000000" w:rsidP="00000000" w:rsidRDefault="00000000" w:rsidRPr="00000000" w14:paraId="00000017">
      <w:pPr>
        <w:jc w:val="center"/>
        <w:rPr>
          <w:b w:val="1"/>
          <w:bCs w:val="1"/>
          <w:sz w:val="24"/>
          <w:szCs w:val="24"/>
        </w:rPr>
      </w:pPr>
      <w:r w:rsidDel="00000000" w:rsidR="00000000" w:rsidRPr="00000000">
        <w:rPr>
          <w:rtl w:val="0"/>
        </w:rPr>
      </w:r>
    </w:p>
    <w:p w:rsidR="00000000" w:rsidDel="00000000" w:rsidP="00000000" w:rsidRDefault="00000000" w:rsidRPr="00000000" w14:paraId="00000018">
      <w:pPr>
        <w:jc w:val="center"/>
        <w:rPr>
          <w:b w:val="1"/>
          <w:bCs w:val="1"/>
          <w:sz w:val="24"/>
          <w:szCs w:val="24"/>
        </w:rPr>
      </w:pPr>
      <w:r w:rsidDel="00000000" w:rsidR="00000000" w:rsidRPr="00000000">
        <w:rPr>
          <w:rtl w:val="0"/>
        </w:rPr>
      </w:r>
    </w:p>
    <w:p w:rsidR="00000000" w:rsidDel="00000000" w:rsidP="00000000" w:rsidRDefault="00000000" w:rsidRPr="00000000" w14:paraId="00000019">
      <w:pPr>
        <w:jc w:val="center"/>
        <w:rPr>
          <w:b w:val="1"/>
          <w:bCs w:val="1"/>
          <w:sz w:val="24"/>
          <w:szCs w:val="24"/>
        </w:rPr>
      </w:pPr>
      <w:r w:rsidDel="00000000" w:rsidR="00000000" w:rsidRPr="00000000">
        <w:rPr>
          <w:rtl w:val="0"/>
        </w:rPr>
      </w:r>
    </w:p>
    <w:p w:rsidR="00000000" w:rsidDel="00000000" w:rsidP="00000000" w:rsidRDefault="00000000" w:rsidRPr="00000000" w14:paraId="0000001A">
      <w:pPr>
        <w:jc w:val="center"/>
        <w:rPr>
          <w:b w:val="1"/>
          <w:bCs w:val="1"/>
          <w:sz w:val="24"/>
          <w:szCs w:val="24"/>
        </w:rPr>
      </w:pPr>
      <w:r w:rsidDel="00000000" w:rsidR="00000000" w:rsidRPr="00000000">
        <w:rPr>
          <w:rtl w:val="0"/>
        </w:rPr>
      </w:r>
    </w:p>
    <w:p w:rsidR="00000000" w:rsidDel="00000000" w:rsidP="00000000" w:rsidRDefault="00000000" w:rsidRPr="00000000" w14:paraId="0000001B">
      <w:pPr>
        <w:jc w:val="center"/>
        <w:rPr>
          <w:b w:val="1"/>
          <w:bCs w:val="1"/>
          <w:sz w:val="24"/>
          <w:szCs w:val="24"/>
        </w:rPr>
      </w:pPr>
      <w:r w:rsidDel="00000000" w:rsidR="00000000" w:rsidRPr="00000000">
        <w:rPr>
          <w:rtl w:val="0"/>
        </w:rPr>
      </w:r>
    </w:p>
    <w:p w:rsidR="00000000" w:rsidDel="00000000" w:rsidP="00000000" w:rsidRDefault="00000000" w:rsidRPr="00000000" w14:paraId="0000001C">
      <w:pPr>
        <w:jc w:val="center"/>
        <w:rPr>
          <w:b w:val="1"/>
          <w:bCs w:val="1"/>
          <w:sz w:val="24"/>
          <w:szCs w:val="24"/>
        </w:rPr>
      </w:pPr>
      <w:r w:rsidDel="00000000" w:rsidR="00000000" w:rsidRPr="00000000">
        <w:rPr>
          <w:rtl w:val="0"/>
        </w:rPr>
      </w:r>
    </w:p>
    <w:p w:rsidR="00000000" w:rsidDel="00000000" w:rsidP="00000000" w:rsidRDefault="00000000" w:rsidRPr="00000000" w14:paraId="0000001D">
      <w:pPr>
        <w:jc w:val="center"/>
        <w:rPr>
          <w:b w:val="1"/>
          <w:bCs w:val="1"/>
          <w:sz w:val="24"/>
          <w:szCs w:val="24"/>
        </w:rPr>
      </w:pPr>
      <w:r w:rsidDel="00000000" w:rsidR="00000000" w:rsidRPr="00000000">
        <w:rPr>
          <w:rtl w:val="0"/>
        </w:rPr>
      </w:r>
    </w:p>
    <w:p w:rsidR="00000000" w:rsidDel="00000000" w:rsidP="00000000" w:rsidRDefault="00000000" w:rsidRPr="00000000" w14:paraId="0000001E">
      <w:pPr>
        <w:jc w:val="center"/>
        <w:rPr>
          <w:b w:val="1"/>
          <w:bCs w:val="1"/>
          <w:sz w:val="24"/>
          <w:szCs w:val="24"/>
        </w:rPr>
      </w:pPr>
      <w:r w:rsidDel="00000000" w:rsidR="00000000" w:rsidRPr="00000000">
        <w:rPr>
          <w:rtl w:val="0"/>
        </w:rPr>
      </w:r>
    </w:p>
    <w:p w:rsidR="00000000" w:rsidDel="00000000" w:rsidP="00000000" w:rsidRDefault="00000000" w:rsidRPr="00000000" w14:paraId="0000001F">
      <w:pPr>
        <w:jc w:val="center"/>
        <w:rPr>
          <w:b w:val="1"/>
          <w:bCs w:val="1"/>
          <w:sz w:val="24"/>
          <w:szCs w:val="24"/>
        </w:rPr>
      </w:pPr>
      <w:r w:rsidDel="00000000" w:rsidR="00000000" w:rsidRPr="00000000">
        <w:rPr>
          <w:rtl w:val="0"/>
        </w:rPr>
      </w:r>
    </w:p>
    <w:p w:rsidR="00000000" w:rsidDel="00000000" w:rsidP="00000000" w:rsidRDefault="00000000" w:rsidRPr="00000000" w14:paraId="00000020">
      <w:pPr>
        <w:jc w:val="center"/>
        <w:rPr>
          <w:b w:val="1"/>
          <w:bCs w:val="1"/>
          <w:sz w:val="24"/>
          <w:szCs w:val="24"/>
        </w:rPr>
      </w:pPr>
      <w:r w:rsidDel="00000000" w:rsidR="00000000" w:rsidRPr="00000000">
        <w:rPr>
          <w:rtl w:val="0"/>
        </w:rPr>
      </w:r>
    </w:p>
    <w:p w:rsidR="00000000" w:rsidDel="00000000" w:rsidP="00000000" w:rsidRDefault="00000000" w:rsidRPr="00000000" w14:paraId="00000021">
      <w:pPr>
        <w:jc w:val="center"/>
        <w:rPr>
          <w:b w:val="1"/>
          <w:bCs w:val="1"/>
          <w:sz w:val="24"/>
          <w:szCs w:val="24"/>
        </w:rPr>
      </w:pPr>
      <w:r w:rsidDel="00000000" w:rsidR="00000000" w:rsidRPr="00000000">
        <w:rPr>
          <w:rtl w:val="0"/>
        </w:rPr>
      </w:r>
    </w:p>
    <w:p w:rsidR="00000000" w:rsidDel="00000000" w:rsidP="00000000" w:rsidRDefault="00000000" w:rsidRPr="00000000" w14:paraId="00000022">
      <w:pPr>
        <w:jc w:val="center"/>
        <w:rPr>
          <w:b w:val="1"/>
          <w:bCs w:val="1"/>
          <w:sz w:val="24"/>
          <w:szCs w:val="24"/>
        </w:rPr>
      </w:pPr>
      <w:r w:rsidDel="00000000" w:rsidR="00000000" w:rsidRPr="00000000">
        <w:rPr>
          <w:rtl w:val="0"/>
        </w:rPr>
      </w:r>
    </w:p>
    <w:p w:rsidR="00000000" w:rsidDel="00000000" w:rsidP="00000000" w:rsidRDefault="00000000" w:rsidRPr="00000000" w14:paraId="00000023">
      <w:pPr>
        <w:jc w:val="center"/>
        <w:rPr>
          <w:b w:val="1"/>
          <w:bCs w:val="1"/>
          <w:sz w:val="24"/>
          <w:szCs w:val="24"/>
        </w:rPr>
      </w:pPr>
      <w:r w:rsidDel="00000000" w:rsidR="00000000" w:rsidRPr="00000000">
        <w:rPr>
          <w:rtl w:val="0"/>
        </w:rPr>
      </w:r>
    </w:p>
    <w:p w:rsidR="00000000" w:rsidDel="00000000" w:rsidP="00000000" w:rsidRDefault="00000000" w:rsidRPr="00000000" w14:paraId="00000024">
      <w:pPr>
        <w:jc w:val="center"/>
        <w:rPr>
          <w:b w:val="1"/>
          <w:bCs w:val="1"/>
          <w:sz w:val="24"/>
          <w:szCs w:val="24"/>
        </w:rPr>
      </w:pPr>
      <w:r w:rsidDel="00000000" w:rsidR="00000000" w:rsidRPr="00000000">
        <w:rPr>
          <w:rtl w:val="0"/>
        </w:rPr>
      </w:r>
    </w:p>
    <w:p w:rsidR="00000000" w:rsidDel="00000000" w:rsidP="00000000" w:rsidRDefault="00000000" w:rsidRPr="00000000" w14:paraId="00000025">
      <w:pPr>
        <w:jc w:val="center"/>
        <w:rPr>
          <w:b w:val="1"/>
          <w:bCs w:val="1"/>
          <w:sz w:val="24"/>
          <w:szCs w:val="24"/>
        </w:rPr>
      </w:pPr>
      <w:r w:rsidDel="00000000" w:rsidR="00000000" w:rsidRPr="00000000">
        <w:rPr>
          <w:rtl w:val="0"/>
        </w:rPr>
      </w:r>
    </w:p>
    <w:p w:rsidR="00000000" w:rsidDel="00000000" w:rsidP="00000000" w:rsidRDefault="00000000" w:rsidRPr="00000000" w14:paraId="00000026">
      <w:pPr>
        <w:jc w:val="center"/>
        <w:rPr>
          <w:b w:val="1"/>
          <w:bCs w:val="1"/>
          <w:sz w:val="24"/>
          <w:szCs w:val="24"/>
        </w:rPr>
      </w:pPr>
      <w:r w:rsidDel="00000000" w:rsidR="00000000" w:rsidRPr="00000000">
        <w:rPr>
          <w:rtl w:val="0"/>
        </w:rPr>
      </w:r>
    </w:p>
    <w:p w:rsidR="00000000" w:rsidDel="00000000" w:rsidP="00000000" w:rsidRDefault="00000000" w:rsidRPr="00000000" w14:paraId="00000027">
      <w:pPr>
        <w:jc w:val="center"/>
        <w:rPr>
          <w:b w:val="1"/>
          <w:bCs w:val="1"/>
          <w:sz w:val="24"/>
          <w:szCs w:val="24"/>
        </w:rPr>
      </w:pPr>
      <w:r w:rsidDel="00000000" w:rsidR="00000000" w:rsidRPr="00000000">
        <w:rPr>
          <w:rtl w:val="0"/>
        </w:rPr>
      </w:r>
    </w:p>
    <w:p w:rsidR="00000000" w:rsidDel="00000000" w:rsidP="00000000" w:rsidRDefault="00000000" w:rsidRPr="00000000" w14:paraId="00000028">
      <w:pPr>
        <w:jc w:val="center"/>
        <w:rPr>
          <w:b w:val="1"/>
          <w:bCs w:val="1"/>
          <w:sz w:val="24"/>
          <w:szCs w:val="24"/>
        </w:rPr>
      </w:pPr>
      <w:r w:rsidDel="00000000" w:rsidR="00000000" w:rsidRPr="00000000">
        <w:rPr>
          <w:rtl w:val="0"/>
        </w:rPr>
      </w:r>
    </w:p>
    <w:p w:rsidR="00000000" w:rsidDel="00000000" w:rsidP="00000000" w:rsidRDefault="00000000" w:rsidRPr="00000000" w14:paraId="00000029">
      <w:pPr>
        <w:jc w:val="center"/>
        <w:rPr>
          <w:b w:val="1"/>
          <w:bCs w:val="1"/>
          <w:sz w:val="24"/>
          <w:szCs w:val="24"/>
        </w:rPr>
      </w:pPr>
      <w:r w:rsidDel="00000000" w:rsidR="00000000" w:rsidRPr="00000000">
        <w:rPr>
          <w:rtl w:val="0"/>
        </w:rPr>
      </w:r>
    </w:p>
    <w:p w:rsidR="00000000" w:rsidDel="00000000" w:rsidP="00000000" w:rsidRDefault="00000000" w:rsidRPr="00000000" w14:paraId="0000002A">
      <w:pPr>
        <w:jc w:val="center"/>
        <w:rPr>
          <w:b w:val="1"/>
          <w:bCs w:val="1"/>
          <w:sz w:val="24"/>
          <w:szCs w:val="24"/>
        </w:rPr>
      </w:pPr>
      <w:r w:rsidDel="00000000" w:rsidR="00000000" w:rsidRPr="00000000">
        <w:rPr>
          <w:rtl w:val="0"/>
        </w:rPr>
      </w:r>
    </w:p>
    <w:p w:rsidR="00000000" w:rsidDel="00000000" w:rsidP="00000000" w:rsidRDefault="00000000" w:rsidRPr="00000000" w14:paraId="0000002B">
      <w:pPr>
        <w:rPr>
          <w:b w:val="1"/>
          <w:bCs w:val="1"/>
        </w:rPr>
      </w:pPr>
      <w:r w:rsidDel="00000000" w:rsidR="00000000" w:rsidRPr="00000000">
        <w:rPr>
          <w:rtl w:val="0"/>
        </w:rPr>
      </w:r>
    </w:p>
    <w:p w:rsidR="00000000" w:rsidDel="00000000" w:rsidP="00000000" w:rsidRDefault="00000000" w:rsidRPr="00000000" w14:paraId="0000002C">
      <w:pPr>
        <w:rPr>
          <w:b w:val="1"/>
          <w:bCs w:val="1"/>
        </w:rPr>
      </w:pPr>
      <w:r w:rsidDel="00000000" w:rsidR="00000000" w:rsidRPr="00000000">
        <w:rPr>
          <w:rtl w:val="0"/>
        </w:rPr>
      </w:r>
    </w:p>
    <w:p w:rsidR="00000000" w:rsidDel="00000000" w:rsidP="00000000" w:rsidRDefault="00000000" w:rsidRPr="00000000" w14:paraId="0000002D">
      <w:pPr>
        <w:rPr>
          <w:b w:val="1"/>
          <w:bCs w:val="1"/>
        </w:rPr>
      </w:pPr>
      <w:r w:rsidDel="00000000" w:rsidR="00000000" w:rsidRPr="00000000">
        <w:rPr>
          <w:rtl w:val="0"/>
        </w:rPr>
      </w:r>
    </w:p>
    <w:p w:rsidR="00000000" w:rsidDel="00000000" w:rsidP="00000000" w:rsidRDefault="00000000" w:rsidRPr="00000000" w14:paraId="0000002E">
      <w:pPr>
        <w:rPr>
          <w:b w:val="1"/>
          <w:bCs w:val="1"/>
        </w:rPr>
      </w:pPr>
      <w:r w:rsidDel="00000000" w:rsidR="00000000" w:rsidRPr="00000000">
        <w:rPr>
          <w:b w:val="1"/>
          <w:bCs w:val="1"/>
          <w:rtl w:val="0"/>
        </w:rPr>
        <w:t xml:space="preserve">Ail Aseiniad Sglilau acadmeaidd </w:t>
      </w:r>
    </w:p>
    <w:p w:rsidR="00000000" w:rsidDel="00000000" w:rsidP="00000000" w:rsidRDefault="00000000" w:rsidRPr="00000000" w14:paraId="0000002F">
      <w:pPr>
        <w:rPr>
          <w:b w:val="1"/>
          <w:bCs w:val="1"/>
        </w:rPr>
      </w:pPr>
      <w:r w:rsidDel="00000000" w:rsidR="00000000" w:rsidRPr="00000000">
        <w:rPr>
          <w:rtl w:val="0"/>
        </w:rPr>
      </w:r>
    </w:p>
    <w:p w:rsidR="00000000" w:rsidDel="00000000" w:rsidP="00000000" w:rsidRDefault="00000000" w:rsidRPr="00000000" w14:paraId="00000030">
      <w:pPr>
        <w:rPr>
          <w:b w:val="1"/>
          <w:bCs w:val="1"/>
        </w:rPr>
      </w:pPr>
      <w:r w:rsidDel="00000000" w:rsidR="00000000" w:rsidRPr="00000000">
        <w:rPr>
          <w:b w:val="1"/>
          <w:bCs w:val="1"/>
          <w:rtl w:val="0"/>
        </w:rPr>
        <w:t xml:space="preserve">BMSH4200</w:t>
      </w:r>
    </w:p>
    <w:p w:rsidR="00000000" w:rsidDel="00000000" w:rsidP="00000000" w:rsidRDefault="00000000" w:rsidRPr="00000000" w14:paraId="00000031">
      <w:pPr>
        <w:rPr>
          <w:b w:val="1"/>
          <w:bCs w:val="1"/>
          <w:sz w:val="24"/>
          <w:szCs w:val="24"/>
        </w:rPr>
      </w:pPr>
      <w:r w:rsidDel="00000000" w:rsidR="00000000" w:rsidRPr="00000000">
        <w:rPr>
          <w:b w:val="1"/>
          <w:bCs w:val="1"/>
          <w:sz w:val="24"/>
          <w:szCs w:val="24"/>
          <w:rtl w:val="0"/>
        </w:rPr>
        <w:t xml:space="preserve">Lleucu Davies </w:t>
      </w:r>
    </w:p>
    <w:p w:rsidR="00000000" w:rsidDel="00000000" w:rsidP="00000000" w:rsidRDefault="00000000" w:rsidRPr="00000000" w14:paraId="00000032">
      <w:pPr>
        <w:jc w:val="center"/>
        <w:rPr>
          <w:b w:val="1"/>
          <w:bCs w:val="1"/>
          <w:sz w:val="24"/>
          <w:szCs w:val="24"/>
        </w:rPr>
      </w:pPr>
      <w:r w:rsidDel="00000000" w:rsidR="00000000" w:rsidRPr="00000000">
        <w:rPr>
          <w:rtl w:val="0"/>
        </w:rPr>
      </w:r>
    </w:p>
    <w:p w:rsidR="00000000" w:rsidDel="00000000" w:rsidP="00000000" w:rsidRDefault="00000000" w:rsidRPr="00000000" w14:paraId="00000033">
      <w:pPr>
        <w:jc w:val="center"/>
        <w:rPr>
          <w:b w:val="1"/>
          <w:bCs w:val="1"/>
        </w:rPr>
      </w:pPr>
      <w:r w:rsidDel="00000000" w:rsidR="00000000" w:rsidRPr="00000000">
        <w:rPr>
          <w:b w:val="1"/>
          <w:bCs w:val="1"/>
          <w:sz w:val="24"/>
          <w:szCs w:val="24"/>
          <w:rtl w:val="0"/>
        </w:rPr>
        <w:t xml:space="preserve">2501183 Sut a pham y dylai chwaraeon a gweithgareddau corfforol fod yn gynhwysol i bob plentyn a pherson ifanc.</w:t>
      </w:r>
      <w:r w:rsidDel="00000000" w:rsidR="00000000" w:rsidRPr="00000000">
        <w:rPr>
          <w:rtl w:val="0"/>
        </w:rPr>
      </w:r>
    </w:p>
    <w:p w:rsidR="00000000" w:rsidDel="00000000" w:rsidP="00000000" w:rsidRDefault="00000000" w:rsidRPr="00000000" w14:paraId="00000034">
      <w:pPr>
        <w:rPr>
          <w:b w:val="1"/>
          <w:bCs w:val="1"/>
        </w:rPr>
      </w:pPr>
      <w:r w:rsidDel="00000000" w:rsidR="00000000" w:rsidRPr="00000000">
        <w:rPr>
          <w:rtl w:val="0"/>
        </w:rPr>
      </w:r>
    </w:p>
    <w:p w:rsidR="00000000" w:rsidDel="00000000" w:rsidP="00000000" w:rsidRDefault="00000000" w:rsidRPr="00000000" w14:paraId="00000035">
      <w:pPr>
        <w:rPr/>
      </w:pPr>
      <w:r w:rsidDel="00000000" w:rsidR="00000000" w:rsidRPr="00000000">
        <w:rPr>
          <w:b w:val="1"/>
          <w:bCs w:val="1"/>
          <w:rtl w:val="0"/>
        </w:rPr>
        <w:t xml:space="preserve">Cyflwyniad</w:t>
      </w:r>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t xml:space="preserve">Mae chwaraeon a gweithgareddau corfforol yn rhan hanfodol o ddatblygiad plentyn, nid yn unig o safbwynt corfforol, ond hefyd o safbwynt emosiynol, cymdeithasol ac addysgol. Ond fodd bynnag does dim cynhwysiant mewn sawl wahanol ysgol, mae rhai plant a phobl ifanc yn cael eu hallgau oherwydd anabledd, rhyw, cefndir economaidd- gymdeithasol, diwylliant, neu brofiad negyddol blaenorol. Felly, mae’n bwysig trafod pam a sut y dylai chwaraeon fod yn gynhwysol i bawb, fel bod pob plentyn yn cael cyfle cyfartal i elwa oddi wrth.</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bCs w:val="1"/>
        </w:rPr>
      </w:pPr>
      <w:r w:rsidDel="00000000" w:rsidR="00000000" w:rsidRPr="00000000">
        <w:rPr>
          <w:b w:val="1"/>
          <w:bCs w:val="1"/>
          <w:rtl w:val="0"/>
        </w:rPr>
        <w:t xml:space="preserve">Pam mae cynhwysiant yn bwysig?</w:t>
      </w:r>
    </w:p>
    <w:p w:rsidR="00000000" w:rsidDel="00000000" w:rsidP="00000000" w:rsidRDefault="00000000" w:rsidRPr="00000000" w14:paraId="00000039">
      <w:pPr>
        <w:rPr/>
      </w:pPr>
      <w:r w:rsidDel="00000000" w:rsidR="00000000" w:rsidRPr="00000000">
        <w:rPr>
          <w:rtl w:val="0"/>
        </w:rPr>
        <w:t xml:space="preserve">   Yn gyntaf, mae cynhwysiant yn hanfodol ar gyfer iechyd corfforol. Pan fydd pob plentyn yn cael mynediad at unrhyw fath o weithgareddau corfforol, fydd yn cefnogi datblygiad sgiliau symud sylfaenol, yn gwella ffitrwydd, ac yn meithrin arferion iach sy’n para gydol oes ar ôl ei amser yn yr ysgol. Heb gynhwysiant, mae’r plant sydd fwyaf angen y manteision sydd yn gallu dod o gymrid rhan yn chwaraeon yn aml yn cael eu colli.</w:t>
      </w:r>
    </w:p>
    <w:p w:rsidR="00000000" w:rsidDel="00000000" w:rsidP="00000000" w:rsidRDefault="00000000" w:rsidRPr="00000000" w14:paraId="0000003A">
      <w:pPr>
        <w:rPr/>
      </w:pPr>
      <w:r w:rsidDel="00000000" w:rsidR="00000000" w:rsidRPr="00000000">
        <w:rPr>
          <w:rtl w:val="0"/>
        </w:rPr>
        <w:t xml:space="preserve">   Yn ail, mae chwaraeon cynhwysol yn cefnogi iechyd meddwl a lles emosiynol. Mae symud yn helpu i reoli straen a gorbryder, ac mae bod yn rhan o tim yn creu ymdeimlad o berthyn, sy’n hynod bwysig i bobl ifanc. Pan fydd plant yn teimlo’n ddiogel ac yn cael eu gwerthfawrogi, maent yn fwy tebygol o gymryd rhan yn gyson.</w:t>
      </w:r>
    </w:p>
    <w:p w:rsidR="00000000" w:rsidDel="00000000" w:rsidP="00000000" w:rsidRDefault="00000000" w:rsidRPr="00000000" w14:paraId="0000003B">
      <w:pPr>
        <w:rPr/>
      </w:pPr>
      <w:r w:rsidDel="00000000" w:rsidR="00000000" w:rsidRPr="00000000">
        <w:rPr>
          <w:rtl w:val="0"/>
        </w:rPr>
        <w:t xml:space="preserve">   Yn ogystal, mae chwaraeon cynhwysol yn chwarae rhan bwysig yn natblygiad cymdeithasol. Mae’n dysgu empathi, cydweithio a pharch at wahaniaeth. Drwy chwarae gyda phobl o gefndiroedd amrywiol, mae plant yn datblygu sgiliau bywyd sy’n paratoi nhw ar gyfer cymdeithas fwy cynhwysol.</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bCs w:val="1"/>
        </w:rPr>
      </w:pPr>
      <w:r w:rsidDel="00000000" w:rsidR="00000000" w:rsidRPr="00000000">
        <w:rPr>
          <w:b w:val="1"/>
          <w:bCs w:val="1"/>
          <w:rtl w:val="0"/>
        </w:rPr>
        <w:t xml:space="preserve">Sut i sicrhau cynhwysiant mewn chwaraeon?</w:t>
      </w:r>
    </w:p>
    <w:p w:rsidR="00000000" w:rsidDel="00000000" w:rsidP="00000000" w:rsidRDefault="00000000" w:rsidRPr="00000000" w14:paraId="0000003E">
      <w:pPr>
        <w:rPr/>
      </w:pPr>
      <w:r w:rsidDel="00000000" w:rsidR="00000000" w:rsidRPr="00000000">
        <w:rPr>
          <w:rtl w:val="0"/>
        </w:rPr>
        <w:t xml:space="preserve">   Er mwyn sicrhau cynhwysiant, mae angen newid y ffordd y rydym yn cynllunio ac yn cyflwyno chwaraeon. Yn gyntaf, dylai’r cwricwlwm fod yn hyblyg, gan gynnig amrywiaeth o weithgareddau, sydd yn cynnwys opsiynau cystadleuol a di-gystadleuaeth. Dylai’r pwyslais fod ar gyfranogiad a mwynhad, nid perfformiad yn unig.</w:t>
      </w:r>
    </w:p>
    <w:p w:rsidR="00000000" w:rsidDel="00000000" w:rsidP="00000000" w:rsidRDefault="00000000" w:rsidRPr="00000000" w14:paraId="0000003F">
      <w:pPr>
        <w:rPr/>
      </w:pPr>
      <w:r w:rsidDel="00000000" w:rsidR="00000000" w:rsidRPr="00000000">
        <w:rPr>
          <w:rtl w:val="0"/>
        </w:rPr>
        <w:t xml:space="preserve">   Yn ail, mae ymarfer addysgu cynhwysol yn hanfodol. Mae hyn yn cynnwys addasu gweithgareddau, newid offer, a chynnig lefelau gwahanol o her. Trwy ddefnyddio iaith gadarnhaol a chreu amgylchedd diogel, gall athrawon a hyfforddwyr sicrhau bod pob plentyn yn teimlo’n hyderus i gymryd rhan. Mae hefyd yn bwysig cynnwys llais y plentyn, pan fydd plant yn cael dweud eu barn ac yn cael dewis, maent yn teimlo’n fwy ymrwymedig ac yn fwy tebygol o barhau i fod yn actif. </w:t>
      </w:r>
    </w:p>
    <w:p w:rsidR="00000000" w:rsidDel="00000000" w:rsidP="00000000" w:rsidRDefault="00000000" w:rsidRPr="00000000" w14:paraId="00000040">
      <w:pPr>
        <w:rPr>
          <w:b w:val="1"/>
          <w:bCs w:val="1"/>
        </w:rPr>
      </w:pPr>
      <w:r w:rsidDel="00000000" w:rsidR="00000000" w:rsidRPr="00000000">
        <w:rPr>
          <w:rtl w:val="0"/>
        </w:rPr>
      </w:r>
    </w:p>
    <w:p w:rsidR="00000000" w:rsidDel="00000000" w:rsidP="00000000" w:rsidRDefault="00000000" w:rsidRPr="00000000" w14:paraId="00000041">
      <w:pPr>
        <w:rPr>
          <w:b w:val="1"/>
          <w:bCs w:val="1"/>
        </w:rPr>
      </w:pPr>
      <w:r w:rsidDel="00000000" w:rsidR="00000000" w:rsidRPr="00000000">
        <w:rPr>
          <w:b w:val="1"/>
          <w:bCs w:val="1"/>
          <w:rtl w:val="0"/>
        </w:rPr>
        <w:t xml:space="preserve">Meddwl beirniadol </w:t>
      </w:r>
    </w:p>
    <w:p w:rsidR="00000000" w:rsidDel="00000000" w:rsidP="00000000" w:rsidRDefault="00000000" w:rsidRPr="00000000" w14:paraId="00000042">
      <w:pPr>
        <w:rPr/>
      </w:pPr>
      <w:r w:rsidDel="00000000" w:rsidR="00000000" w:rsidRPr="00000000">
        <w:rPr>
          <w:rtl w:val="0"/>
        </w:rPr>
        <w:t xml:space="preserve">Er bod cynhwysiant mewn chwaraeon a gweithgarwch corfforol yn hanfodol, gall fod rhai heriau wrth ei weithredu'n effeithiol. Gall ymarfer cynhwysol fod angen adnoddau ychwanegol fel offer arbenigol, cyfleusterau wedi'u haddasu, neu gymorth staff ychwanegol, na all pob ysgol neu sefydliad ei ddarparu'n hawdd oherwydd cyfyngiadau cyllidebol. Efallai y bydd rhai athrawon a hyfforddwyr hefyd yn brin o hyder neu hyfforddiant wrth addasu gweithgareddau ar gyfer plant ag anghenion gwahanol, gan ei gwneud hi'n anoddach sicrhau bod pawb wedi'u cynnwys yn llawn. Gall cydbwyso ystod eang o alluoedd o fewn un sesiwn fod yn heriol, gan y gall cyfranogwyr gallu uwch deimlo nad ydynt wedi'u herio'n ddigonol tra gall eraill deimlo eu llethu os nad yw gweithgareddau yn cael eu gwahaniaethu'n ofalus. Fodd bynnag, mae’n bwysig cofio nad yw’r rhwystrau hyn yn broblemau’r plentyn, ond yn broblemau’r system. Ac nid yw'r heriau hyn yn rhesymau dros osgoi cynnwys ond yn hytrach, maent yn tynnu sylw at bwysigrwydd cynllunio priodol, hyfforddiant staff, a chreu amgylchedd cefnogol fel bod cynhwysiant yn ystyrlon ac yn fuddiol i bob plentyn a phobl ifanc.</w:t>
      </w:r>
    </w:p>
    <w:p w:rsidR="00000000" w:rsidDel="00000000" w:rsidP="00000000" w:rsidRDefault="00000000" w:rsidRPr="00000000" w14:paraId="00000043">
      <w:pPr>
        <w:rPr>
          <w:b w:val="1"/>
          <w:bCs w:val="1"/>
        </w:rPr>
      </w:pPr>
      <w:r w:rsidDel="00000000" w:rsidR="00000000" w:rsidRPr="00000000">
        <w:rPr>
          <w:rtl w:val="0"/>
        </w:rPr>
      </w:r>
    </w:p>
    <w:p w:rsidR="00000000" w:rsidDel="00000000" w:rsidP="00000000" w:rsidRDefault="00000000" w:rsidRPr="00000000" w14:paraId="00000044">
      <w:pPr>
        <w:rPr>
          <w:b w:val="1"/>
          <w:bCs w:val="1"/>
        </w:rPr>
      </w:pPr>
      <w:r w:rsidDel="00000000" w:rsidR="00000000" w:rsidRPr="00000000">
        <w:rPr>
          <w:b w:val="1"/>
          <w:bCs w:val="1"/>
          <w:rtl w:val="0"/>
        </w:rPr>
        <w:t xml:space="preserve">Casgliad </w:t>
      </w:r>
    </w:p>
    <w:p w:rsidR="00000000" w:rsidDel="00000000" w:rsidP="00000000" w:rsidRDefault="00000000" w:rsidRPr="00000000" w14:paraId="00000045">
      <w:pPr>
        <w:rPr/>
      </w:pPr>
      <w:r w:rsidDel="00000000" w:rsidR="00000000" w:rsidRPr="00000000">
        <w:rPr>
          <w:rtl w:val="0"/>
        </w:rPr>
        <w:t xml:space="preserve">I gloi, mae chwaraeon a gweithgareddau corfforol cynhwysol yn hanfodol ar gyfer datblygiad teg, iechyd, a lles pob plentyn a pherson ifanc. Trwy addasu’r system yn hytrach na’r plentyn, gall chwaraeon ddod yn arf pwerus ar gyfer cynhwysiant, perthyn a chyfle. Yn y pen draw, nid ydym yn datblygu'r corff yn unig, ond yn meithrin pobl ifanc sy’n teimlo eu bod yn cael eu gweld, eu clywed, a'u gwerthfawrogi.</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b w:val="1"/>
          <w:bCs w:val="1"/>
        </w:rPr>
      </w:pPr>
      <w:r w:rsidDel="00000000" w:rsidR="00000000" w:rsidRPr="00000000">
        <w:rPr>
          <w:rtl w:val="0"/>
        </w:rPr>
      </w:r>
    </w:p>
    <w:p w:rsidR="00000000" w:rsidDel="00000000" w:rsidP="00000000" w:rsidRDefault="00000000" w:rsidRPr="00000000" w14:paraId="0000004F">
      <w:pPr>
        <w:rPr>
          <w:b w:val="1"/>
          <w:bCs w:val="1"/>
        </w:rPr>
      </w:pPr>
      <w:r w:rsidDel="00000000" w:rsidR="00000000" w:rsidRPr="00000000">
        <w:rPr>
          <w:rtl w:val="0"/>
        </w:rPr>
      </w:r>
    </w:p>
    <w:p w:rsidR="00000000" w:rsidDel="00000000" w:rsidP="00000000" w:rsidRDefault="00000000" w:rsidRPr="00000000" w14:paraId="00000050">
      <w:pPr>
        <w:rPr>
          <w:b w:val="1"/>
          <w:bCs w:val="1"/>
        </w:rPr>
      </w:pPr>
      <w:r w:rsidDel="00000000" w:rsidR="00000000" w:rsidRPr="00000000">
        <w:rPr>
          <w:rtl w:val="0"/>
        </w:rPr>
      </w:r>
    </w:p>
    <w:p w:rsidR="00000000" w:rsidDel="00000000" w:rsidP="00000000" w:rsidRDefault="00000000" w:rsidRPr="00000000" w14:paraId="00000051">
      <w:pPr>
        <w:rPr>
          <w:b w:val="1"/>
          <w:bCs w:val="1"/>
        </w:rPr>
      </w:pPr>
      <w:r w:rsidDel="00000000" w:rsidR="00000000" w:rsidRPr="00000000">
        <w:rPr>
          <w:rtl w:val="0"/>
        </w:rPr>
      </w:r>
    </w:p>
    <w:p w:rsidR="00000000" w:rsidDel="00000000" w:rsidP="00000000" w:rsidRDefault="00000000" w:rsidRPr="00000000" w14:paraId="00000052">
      <w:pPr>
        <w:rPr>
          <w:b w:val="1"/>
          <w:bCs w:val="1"/>
        </w:rPr>
      </w:pPr>
      <w:r w:rsidDel="00000000" w:rsidR="00000000" w:rsidRPr="00000000">
        <w:rPr>
          <w:rtl w:val="0"/>
        </w:rPr>
      </w:r>
    </w:p>
    <w:p w:rsidR="00000000" w:rsidDel="00000000" w:rsidP="00000000" w:rsidRDefault="00000000" w:rsidRPr="00000000" w14:paraId="00000053">
      <w:pPr>
        <w:rPr>
          <w:b w:val="1"/>
          <w:bCs w:val="1"/>
        </w:rPr>
      </w:pPr>
      <w:r w:rsidDel="00000000" w:rsidR="00000000" w:rsidRPr="00000000">
        <w:rPr>
          <w:rtl w:val="0"/>
        </w:rPr>
      </w:r>
    </w:p>
    <w:p w:rsidR="00000000" w:rsidDel="00000000" w:rsidP="00000000" w:rsidRDefault="00000000" w:rsidRPr="00000000" w14:paraId="00000054">
      <w:pPr>
        <w:rPr>
          <w:b w:val="1"/>
          <w:bCs w:val="1"/>
        </w:rPr>
      </w:pPr>
      <w:r w:rsidDel="00000000" w:rsidR="00000000" w:rsidRPr="00000000">
        <w:rPr>
          <w:rtl w:val="0"/>
        </w:rPr>
      </w:r>
    </w:p>
    <w:p w:rsidR="00000000" w:rsidDel="00000000" w:rsidP="00000000" w:rsidRDefault="00000000" w:rsidRPr="00000000" w14:paraId="00000055">
      <w:pPr>
        <w:rPr>
          <w:b w:val="1"/>
          <w:bCs w:val="1"/>
        </w:rPr>
      </w:pPr>
      <w:r w:rsidDel="00000000" w:rsidR="00000000" w:rsidRPr="00000000">
        <w:rPr>
          <w:rtl w:val="0"/>
        </w:rPr>
      </w:r>
    </w:p>
    <w:p w:rsidR="00000000" w:rsidDel="00000000" w:rsidP="00000000" w:rsidRDefault="00000000" w:rsidRPr="00000000" w14:paraId="00000056">
      <w:pPr>
        <w:rPr>
          <w:b w:val="1"/>
          <w:bCs w:val="1"/>
        </w:rPr>
      </w:pPr>
      <w:r w:rsidDel="00000000" w:rsidR="00000000" w:rsidRPr="00000000">
        <w:rPr>
          <w:rtl w:val="0"/>
        </w:rPr>
      </w:r>
    </w:p>
    <w:p w:rsidR="00000000" w:rsidDel="00000000" w:rsidP="00000000" w:rsidRDefault="00000000" w:rsidRPr="00000000" w14:paraId="00000057">
      <w:pPr>
        <w:rPr>
          <w:b w:val="1"/>
          <w:bCs w:val="1"/>
        </w:rPr>
      </w:pPr>
      <w:r w:rsidDel="00000000" w:rsidR="00000000" w:rsidRPr="00000000">
        <w:rPr>
          <w:rtl w:val="0"/>
        </w:rPr>
      </w:r>
    </w:p>
    <w:p w:rsidR="00000000" w:rsidDel="00000000" w:rsidP="00000000" w:rsidRDefault="00000000" w:rsidRPr="00000000" w14:paraId="00000058">
      <w:pPr>
        <w:rPr>
          <w:b w:val="1"/>
          <w:bCs w:val="1"/>
        </w:rPr>
      </w:pPr>
      <w:r w:rsidDel="00000000" w:rsidR="00000000" w:rsidRPr="00000000">
        <w:rPr>
          <w:rtl w:val="0"/>
        </w:rPr>
      </w:r>
    </w:p>
    <w:p w:rsidR="00000000" w:rsidDel="00000000" w:rsidP="00000000" w:rsidRDefault="00000000" w:rsidRPr="00000000" w14:paraId="00000059">
      <w:pPr>
        <w:rPr>
          <w:b w:val="1"/>
          <w:bCs w:val="1"/>
        </w:rPr>
      </w:pPr>
      <w:r w:rsidDel="00000000" w:rsidR="00000000" w:rsidRPr="00000000">
        <w:rPr>
          <w:rtl w:val="0"/>
        </w:rPr>
      </w:r>
    </w:p>
    <w:p w:rsidR="00000000" w:rsidDel="00000000" w:rsidP="00000000" w:rsidRDefault="00000000" w:rsidRPr="00000000" w14:paraId="0000005A">
      <w:pPr>
        <w:rPr>
          <w:b w:val="1"/>
          <w:bCs w:val="1"/>
        </w:rPr>
      </w:pPr>
      <w:r w:rsidDel="00000000" w:rsidR="00000000" w:rsidRPr="00000000">
        <w:rPr>
          <w:rtl w:val="0"/>
        </w:rPr>
      </w:r>
    </w:p>
    <w:p w:rsidR="00000000" w:rsidDel="00000000" w:rsidP="00000000" w:rsidRDefault="00000000" w:rsidRPr="00000000" w14:paraId="0000005B">
      <w:pPr>
        <w:rPr>
          <w:b w:val="1"/>
          <w:bCs w:val="1"/>
        </w:rPr>
      </w:pPr>
      <w:r w:rsidDel="00000000" w:rsidR="00000000" w:rsidRPr="00000000">
        <w:rPr>
          <w:rtl w:val="0"/>
        </w:rPr>
      </w:r>
    </w:p>
    <w:p w:rsidR="00000000" w:rsidDel="00000000" w:rsidP="00000000" w:rsidRDefault="00000000" w:rsidRPr="00000000" w14:paraId="0000005C">
      <w:pPr>
        <w:rPr>
          <w:b w:val="1"/>
          <w:bCs w:val="1"/>
        </w:rPr>
      </w:pPr>
      <w:r w:rsidDel="00000000" w:rsidR="00000000" w:rsidRPr="00000000">
        <w:rPr>
          <w:rtl w:val="0"/>
        </w:rPr>
      </w:r>
    </w:p>
    <w:p w:rsidR="00000000" w:rsidDel="00000000" w:rsidP="00000000" w:rsidRDefault="00000000" w:rsidRPr="00000000" w14:paraId="0000005D">
      <w:pPr>
        <w:rPr>
          <w:b w:val="1"/>
          <w:bCs w:val="1"/>
        </w:rPr>
      </w:pPr>
      <w:r w:rsidDel="00000000" w:rsidR="00000000" w:rsidRPr="00000000">
        <w:rPr>
          <w:rtl w:val="0"/>
        </w:rPr>
      </w:r>
    </w:p>
    <w:p w:rsidR="00000000" w:rsidDel="00000000" w:rsidP="00000000" w:rsidRDefault="00000000" w:rsidRPr="00000000" w14:paraId="0000005E">
      <w:pPr>
        <w:rPr>
          <w:b w:val="1"/>
          <w:bCs w:val="1"/>
        </w:rPr>
      </w:pPr>
      <w:r w:rsidDel="00000000" w:rsidR="00000000" w:rsidRPr="00000000">
        <w:rPr>
          <w:rtl w:val="0"/>
        </w:rPr>
      </w:r>
    </w:p>
    <w:p w:rsidR="00000000" w:rsidDel="00000000" w:rsidP="00000000" w:rsidRDefault="00000000" w:rsidRPr="00000000" w14:paraId="0000005F">
      <w:pPr>
        <w:rPr>
          <w:b w:val="1"/>
          <w:bCs w:val="1"/>
        </w:rPr>
      </w:pPr>
      <w:r w:rsidDel="00000000" w:rsidR="00000000" w:rsidRPr="00000000">
        <w:rPr>
          <w:rtl w:val="0"/>
        </w:rPr>
      </w:r>
    </w:p>
    <w:p w:rsidR="00000000" w:rsidDel="00000000" w:rsidP="00000000" w:rsidRDefault="00000000" w:rsidRPr="00000000" w14:paraId="00000060">
      <w:pPr>
        <w:rPr>
          <w:b w:val="1"/>
          <w:bCs w:val="1"/>
        </w:rPr>
      </w:pPr>
      <w:r w:rsidDel="00000000" w:rsidR="00000000" w:rsidRPr="00000000">
        <w:rPr>
          <w:rtl w:val="0"/>
        </w:rPr>
      </w:r>
    </w:p>
    <w:p w:rsidR="00000000" w:rsidDel="00000000" w:rsidP="00000000" w:rsidRDefault="00000000" w:rsidRPr="00000000" w14:paraId="00000061">
      <w:pPr>
        <w:rPr>
          <w:b w:val="1"/>
          <w:bCs w:val="1"/>
        </w:rPr>
      </w:pPr>
      <w:r w:rsidDel="00000000" w:rsidR="00000000" w:rsidRPr="00000000">
        <w:rPr>
          <w:rtl w:val="0"/>
        </w:rPr>
      </w:r>
    </w:p>
    <w:p w:rsidR="00000000" w:rsidDel="00000000" w:rsidP="00000000" w:rsidRDefault="00000000" w:rsidRPr="00000000" w14:paraId="00000062">
      <w:pPr>
        <w:rPr>
          <w:b w:val="1"/>
          <w:bCs w:val="1"/>
        </w:rPr>
      </w:pPr>
      <w:r w:rsidDel="00000000" w:rsidR="00000000" w:rsidRPr="00000000">
        <w:rPr>
          <w:rtl w:val="0"/>
        </w:rPr>
      </w:r>
    </w:p>
    <w:p w:rsidR="00000000" w:rsidDel="00000000" w:rsidP="00000000" w:rsidRDefault="00000000" w:rsidRPr="00000000" w14:paraId="00000063">
      <w:pPr>
        <w:rPr>
          <w:b w:val="1"/>
          <w:bCs w:val="1"/>
        </w:rPr>
      </w:pPr>
      <w:r w:rsidDel="00000000" w:rsidR="00000000" w:rsidRPr="00000000">
        <w:rPr>
          <w:rtl w:val="0"/>
        </w:rPr>
      </w:r>
    </w:p>
    <w:p w:rsidR="00000000" w:rsidDel="00000000" w:rsidP="00000000" w:rsidRDefault="00000000" w:rsidRPr="00000000" w14:paraId="00000064">
      <w:pPr>
        <w:rPr>
          <w:b w:val="1"/>
          <w:bCs w:val="1"/>
        </w:rPr>
      </w:pPr>
      <w:r w:rsidDel="00000000" w:rsidR="00000000" w:rsidRPr="00000000">
        <w:rPr>
          <w:b w:val="1"/>
          <w:bCs w:val="1"/>
          <w:rtl w:val="0"/>
        </w:rPr>
        <w:t xml:space="preserve">Cyfeiriadau </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numPr>
          <w:ilvl w:val="0"/>
          <w:numId w:val="1"/>
        </w:numPr>
        <w:ind w:left="720" w:hanging="360"/>
        <w:rPr>
          <w:u w:val="none"/>
        </w:rPr>
      </w:pPr>
      <w:r w:rsidDel="00000000" w:rsidR="00000000" w:rsidRPr="00000000">
        <w:rPr>
          <w:rtl w:val="0"/>
        </w:rPr>
        <w:t xml:space="preserve">Næss, H.E. and Svendsen, M. (2025). </w:t>
      </w:r>
      <w:r w:rsidDel="00000000" w:rsidR="00000000" w:rsidRPr="00000000">
        <w:rPr>
          <w:i w:val="1"/>
          <w:iCs w:val="1"/>
          <w:rtl w:val="0"/>
        </w:rPr>
        <w:t xml:space="preserve">Sport, Leadership, and Social Inclusion.</w:t>
      </w:r>
      <w:r w:rsidDel="00000000" w:rsidR="00000000" w:rsidRPr="00000000">
        <w:rPr>
          <w:rtl w:val="0"/>
        </w:rPr>
        <w:t xml:space="preserve"> Routledge </w:t>
      </w:r>
    </w:p>
    <w:p w:rsidR="00000000" w:rsidDel="00000000" w:rsidP="00000000" w:rsidRDefault="00000000" w:rsidRPr="00000000" w14:paraId="00000067">
      <w:pPr>
        <w:ind w:left="0" w:firstLine="0"/>
        <w:rPr/>
      </w:pPr>
      <w:r w:rsidDel="00000000" w:rsidR="00000000" w:rsidRPr="00000000">
        <w:rPr>
          <w:rtl w:val="0"/>
        </w:rPr>
      </w:r>
    </w:p>
    <w:p w:rsidR="00000000" w:rsidDel="00000000" w:rsidP="00000000" w:rsidRDefault="00000000" w:rsidRPr="00000000" w14:paraId="00000068">
      <w:pPr>
        <w:numPr>
          <w:ilvl w:val="0"/>
          <w:numId w:val="1"/>
        </w:numPr>
        <w:ind w:left="720" w:hanging="360"/>
        <w:rPr>
          <w:u w:val="none"/>
        </w:rPr>
      </w:pPr>
      <w:r w:rsidDel="00000000" w:rsidR="00000000" w:rsidRPr="00000000">
        <w:rPr>
          <w:rtl w:val="0"/>
        </w:rPr>
        <w:t xml:space="preserve">Staurowsky, E. and Hart, A. (2022). </w:t>
      </w:r>
      <w:r w:rsidDel="00000000" w:rsidR="00000000" w:rsidRPr="00000000">
        <w:rPr>
          <w:i w:val="1"/>
          <w:iCs w:val="1"/>
          <w:rtl w:val="0"/>
        </w:rPr>
        <w:t xml:space="preserve">Diversity, Equity, and Inclusion in Sport. Human Kinetics.</w:t>
      </w:r>
    </w:p>
    <w:p w:rsidR="00000000" w:rsidDel="00000000" w:rsidP="00000000" w:rsidRDefault="00000000" w:rsidRPr="00000000" w14:paraId="00000069">
      <w:pPr>
        <w:ind w:left="720" w:firstLine="0"/>
        <w:rPr/>
      </w:pPr>
      <w:r w:rsidDel="00000000" w:rsidR="00000000" w:rsidRPr="00000000">
        <w:rPr>
          <w:rtl w:val="0"/>
        </w:rPr>
      </w:r>
    </w:p>
    <w:p w:rsidR="00000000" w:rsidDel="00000000" w:rsidP="00000000" w:rsidRDefault="00000000" w:rsidRPr="00000000" w14:paraId="0000006A">
      <w:pPr>
        <w:numPr>
          <w:ilvl w:val="0"/>
          <w:numId w:val="1"/>
        </w:numPr>
        <w:ind w:left="720" w:hanging="360"/>
        <w:rPr>
          <w:u w:val="none"/>
        </w:rPr>
      </w:pPr>
      <w:r w:rsidDel="00000000" w:rsidR="00000000" w:rsidRPr="00000000">
        <w:rPr>
          <w:rtl w:val="0"/>
        </w:rPr>
        <w:t xml:space="preserve">Taylor, E. (2024). </w:t>
      </w:r>
      <w:r w:rsidDel="00000000" w:rsidR="00000000" w:rsidRPr="00000000">
        <w:rPr>
          <w:i w:val="1"/>
          <w:iCs w:val="1"/>
          <w:rtl w:val="0"/>
        </w:rPr>
        <w:t xml:space="preserve">Diversity, Equity, and Inclusion Leadership: A True Team Sport. </w:t>
      </w:r>
      <w:r w:rsidDel="00000000" w:rsidR="00000000" w:rsidRPr="00000000">
        <w:rPr>
          <w:rtl w:val="0"/>
        </w:rPr>
        <w:t xml:space="preserve">Clinics in Sports Medicine, [online] 43(2), pp.299–309. Ar gael yn: </w:t>
      </w:r>
      <w:hyperlink r:id="rId8">
        <w:r w:rsidDel="00000000" w:rsidR="00000000" w:rsidRPr="00000000">
          <w:rPr>
            <w:color w:val="1155cc"/>
            <w:u w:val="single"/>
            <w:rtl w:val="0"/>
          </w:rPr>
          <w:t xml:space="preserve">https://doi.org/10.1016/j.csm.2023.11.001</w:t>
        </w:r>
      </w:hyperlink>
      <w:r w:rsidDel="00000000" w:rsidR="00000000" w:rsidRPr="00000000">
        <w:rPr>
          <w:rtl w:val="0"/>
        </w:rPr>
        <w:t xml:space="preserve">. (Cyrchwyd: 10 Chwefror 2026)</w:t>
      </w:r>
    </w:p>
    <w:p w:rsidR="00000000" w:rsidDel="00000000" w:rsidP="00000000" w:rsidRDefault="00000000" w:rsidRPr="00000000" w14:paraId="0000006B">
      <w:pPr>
        <w:ind w:left="720" w:firstLine="0"/>
        <w:rPr/>
      </w:pPr>
      <w:r w:rsidDel="00000000" w:rsidR="00000000" w:rsidRPr="00000000">
        <w:rPr>
          <w:rtl w:val="0"/>
        </w:rPr>
      </w:r>
    </w:p>
    <w:p w:rsidR="00000000" w:rsidDel="00000000" w:rsidP="00000000" w:rsidRDefault="00000000" w:rsidRPr="00000000" w14:paraId="0000006C">
      <w:pPr>
        <w:numPr>
          <w:ilvl w:val="0"/>
          <w:numId w:val="1"/>
        </w:numPr>
        <w:ind w:left="720" w:hanging="360"/>
      </w:pPr>
      <w:r w:rsidDel="00000000" w:rsidR="00000000" w:rsidRPr="00000000">
        <w:rPr>
          <w:rtl w:val="0"/>
        </w:rPr>
        <w:t xml:space="preserve">Welsh Government (2022). Curriculum for Wales . [online] hwb.gov.wales. Ar gael yn: </w:t>
      </w:r>
      <w:hyperlink r:id="rId9">
        <w:r w:rsidDel="00000000" w:rsidR="00000000" w:rsidRPr="00000000">
          <w:rPr>
            <w:color w:val="1155cc"/>
            <w:u w:val="single"/>
            <w:rtl w:val="0"/>
          </w:rPr>
          <w:t xml:space="preserve">https://hwb.gov.wales/curriculum-for-wales</w:t>
        </w:r>
      </w:hyperlink>
      <w:r w:rsidDel="00000000" w:rsidR="00000000" w:rsidRPr="00000000">
        <w:rPr>
          <w:rtl w:val="0"/>
        </w:rPr>
        <w:t xml:space="preserve">. (Cyrchwyd: 9 Chwefror 2026)</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sectPr>
      <w:head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8">
    <w:pPr>
      <w:rPr/>
    </w:pPr>
    <w:r w:rsidDel="00000000" w:rsidR="00000000" w:rsidRPr="00000000">
      <w:rPr>
        <w:rtl w:val="0"/>
      </w:rPr>
      <w:t xml:space="preserve">2501183</w:t>
    </w:r>
  </w:p>
  <w:p w:rsidR="00000000" w:rsidDel="00000000" w:rsidP="00000000" w:rsidRDefault="00000000" w:rsidRPr="00000000" w14:paraId="00000079">
    <w:pPr>
      <w:rPr/>
    </w:pPr>
    <w:r w:rsidDel="00000000" w:rsidR="00000000" w:rsidRPr="00000000">
      <w:rPr>
        <w:rtl w:val="0"/>
      </w:rPr>
      <w:t xml:space="preserve">BMSH4200                                                                                            20ain o Chwefror 2026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yperlink" Target="https://hwb.gov.wales/curriculum-for-wales" TargetMode="External"/><Relationship Id="rId5" Type="http://schemas.openxmlformats.org/officeDocument/2006/relationships/styles" Target="styles.xml"/><Relationship Id="rId6" Type="http://schemas.openxmlformats.org/officeDocument/2006/relationships/hyperlink" Target="https://www.cysgliad.com/cysill/arlein/" TargetMode="External"/><Relationship Id="rId7" Type="http://schemas.openxmlformats.org/officeDocument/2006/relationships/hyperlink" Target="https://uowtsd-my.sharepoint.com/:v:/g/personal/2501183_student_uwtsd_ac_uk/IQBEGx5UvdIDR68kCDOB-_J2AYZcAe7k9lVTZh7atKKPJr4?nav=eyJyZWZlcnJhbEluZm8iOnsicmVmZXJyYWxBcHAiOiJTdHJlYW1XZWJBcHAiLCJyZWZlcnJhbFZpZXciOiJTaGFyZURpYWxvZy1MaW5rIiwicmVmZXJyYWxBcHBQbGF0Zm9ybSI6IldlYiIsInJlZmVycmFsTW9kZSI6InZpZXcifX0%3D&amp;email=Heddwen.Davies%40uwtsd.ac.uk&amp;e=a4ndBf" TargetMode="External"/><Relationship Id="rId8" Type="http://schemas.openxmlformats.org/officeDocument/2006/relationships/hyperlink" Target="https://doi.org/10.1016/j.csm.2023.1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