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93200672"/>
        <w:docPartObj>
          <w:docPartGallery w:val="Cover Pages"/>
          <w:docPartUnique/>
        </w:docPartObj>
      </w:sdtPr>
      <w:sdtEndPr>
        <w:rPr>
          <w:b/>
          <w:bCs/>
          <w:sz w:val="40"/>
          <w:szCs w:val="36"/>
        </w:rPr>
      </w:sdtEndPr>
      <w:sdtContent>
        <w:p w14:paraId="1CFE8CAF" w14:textId="1D11DFBE" w:rsidR="001D5B12" w:rsidRDefault="001D5B12">
          <w:r>
            <w:rPr>
              <w:noProof/>
            </w:rPr>
            <mc:AlternateContent>
              <mc:Choice Requires="wpg">
                <w:drawing>
                  <wp:anchor distT="0" distB="0" distL="114300" distR="114300" simplePos="0" relativeHeight="251659264" behindDoc="1" locked="0" layoutInCell="1" allowOverlap="1" wp14:anchorId="6C67CA8C" wp14:editId="64D246CE">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370443BE" w14:textId="3885A4FB" w:rsidR="001D5B12" w:rsidRDefault="00A97E5B">
                                      <w:pPr>
                                        <w:pStyle w:val="NoSpacing"/>
                                        <w:spacing w:before="120"/>
                                        <w:jc w:val="center"/>
                                        <w:rPr>
                                          <w:color w:val="FFFFFF" w:themeColor="background1"/>
                                        </w:rPr>
                                      </w:pPr>
                                      <w:r>
                                        <w:rPr>
                                          <w:color w:val="FFFFFF" w:themeColor="background1"/>
                                        </w:rPr>
                                        <w:t xml:space="preserve">     </w:t>
                                      </w:r>
                                    </w:p>
                                  </w:sdtContent>
                                </w:sdt>
                                <w:p w14:paraId="39A78E97" w14:textId="0CDE4727" w:rsidR="001D5B12"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8467FB">
                                        <w:rPr>
                                          <w:caps/>
                                          <w:color w:val="FFFFFF" w:themeColor="background1"/>
                                        </w:rPr>
                                        <w:t xml:space="preserve">     </w:t>
                                      </w:r>
                                    </w:sdtContent>
                                  </w:sdt>
                                  <w:r w:rsidR="001D5B12">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A76D29">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3A58432" w14:textId="12AE8CAF" w:rsidR="001D5B12" w:rsidRDefault="001D5B1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the SEAVIEW RESORT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C67CA8C" id="Group 62"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370443BE" w14:textId="3885A4FB" w:rsidR="001D5B12" w:rsidRDefault="00A97E5B">
                                <w:pPr>
                                  <w:pStyle w:val="NoSpacing"/>
                                  <w:spacing w:before="120"/>
                                  <w:jc w:val="center"/>
                                  <w:rPr>
                                    <w:color w:val="FFFFFF" w:themeColor="background1"/>
                                  </w:rPr>
                                </w:pPr>
                                <w:r>
                                  <w:rPr>
                                    <w:color w:val="FFFFFF" w:themeColor="background1"/>
                                  </w:rPr>
                                  <w:t xml:space="preserve">     </w:t>
                                </w:r>
                              </w:p>
                            </w:sdtContent>
                          </w:sdt>
                          <w:p w14:paraId="39A78E97" w14:textId="0CDE4727" w:rsidR="001D5B12"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8467FB">
                                  <w:rPr>
                                    <w:caps/>
                                    <w:color w:val="FFFFFF" w:themeColor="background1"/>
                                  </w:rPr>
                                  <w:t xml:space="preserve">     </w:t>
                                </w:r>
                              </w:sdtContent>
                            </w:sdt>
                            <w:r w:rsidR="001D5B12">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A76D29">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3A58432" w14:textId="12AE8CAF" w:rsidR="001D5B12" w:rsidRDefault="001D5B1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the SEAVIEW RESORT</w:t>
                                </w:r>
                              </w:p>
                            </w:sdtContent>
                          </w:sdt>
                        </w:txbxContent>
                      </v:textbox>
                    </v:shape>
                    <w10:wrap anchorx="page" anchory="page"/>
                  </v:group>
                </w:pict>
              </mc:Fallback>
            </mc:AlternateContent>
          </w:r>
        </w:p>
        <w:p w14:paraId="72391AF8" w14:textId="66C48AE8" w:rsidR="001D5B12" w:rsidRDefault="001D5B12">
          <w:pPr>
            <w:spacing w:line="259" w:lineRule="auto"/>
            <w:jc w:val="left"/>
            <w:rPr>
              <w:b/>
              <w:bCs/>
              <w:sz w:val="40"/>
              <w:szCs w:val="36"/>
            </w:rPr>
          </w:pPr>
          <w:r>
            <w:rPr>
              <w:b/>
              <w:bCs/>
              <w:sz w:val="40"/>
              <w:szCs w:val="36"/>
            </w:rPr>
            <w:br w:type="page"/>
          </w:r>
        </w:p>
      </w:sdtContent>
    </w:sdt>
    <w:p w14:paraId="27679967" w14:textId="77777777" w:rsidR="001D5B12" w:rsidRDefault="001D5B12" w:rsidP="00880FAD">
      <w:pPr>
        <w:jc w:val="center"/>
        <w:rPr>
          <w:b/>
          <w:bCs/>
          <w:sz w:val="40"/>
          <w:szCs w:val="36"/>
        </w:rPr>
      </w:pPr>
    </w:p>
    <w:p w14:paraId="29337CC6" w14:textId="77777777" w:rsidR="001D5B12" w:rsidRDefault="001D5B12" w:rsidP="00880FAD">
      <w:pPr>
        <w:jc w:val="center"/>
        <w:rPr>
          <w:b/>
          <w:bCs/>
          <w:sz w:val="40"/>
          <w:szCs w:val="36"/>
        </w:rPr>
      </w:pPr>
    </w:p>
    <w:p w14:paraId="12DA33EF" w14:textId="6EE0B871" w:rsidR="00880FAD" w:rsidRDefault="001D5B12" w:rsidP="00880FAD">
      <w:pPr>
        <w:jc w:val="center"/>
        <w:rPr>
          <w:b/>
          <w:bCs/>
          <w:sz w:val="40"/>
          <w:szCs w:val="36"/>
        </w:rPr>
      </w:pPr>
      <w:r>
        <w:rPr>
          <w:b/>
          <w:bCs/>
          <w:sz w:val="40"/>
          <w:szCs w:val="36"/>
        </w:rPr>
        <w:t xml:space="preserve">CASE STUDY – THE SEAVIEW RESORT </w:t>
      </w:r>
    </w:p>
    <w:p w14:paraId="0E29E692" w14:textId="0753D491" w:rsidR="001D5B12" w:rsidRPr="001D5B12" w:rsidRDefault="001D5B12" w:rsidP="001D5B12">
      <w:pPr>
        <w:rPr>
          <w:b/>
          <w:bCs/>
          <w:sz w:val="32"/>
          <w:szCs w:val="32"/>
        </w:rPr>
      </w:pPr>
      <w:r w:rsidRPr="001D5B12">
        <w:rPr>
          <w:b/>
          <w:bCs/>
          <w:sz w:val="32"/>
          <w:szCs w:val="32"/>
        </w:rPr>
        <w:t xml:space="preserve">Module Code: BMIH 5007 </w:t>
      </w:r>
    </w:p>
    <w:p w14:paraId="61E8033A" w14:textId="6544CA1B" w:rsidR="001D5B12" w:rsidRDefault="001D5B12" w:rsidP="001D5B12">
      <w:pPr>
        <w:rPr>
          <w:b/>
          <w:bCs/>
          <w:sz w:val="32"/>
          <w:szCs w:val="32"/>
        </w:rPr>
      </w:pPr>
      <w:r w:rsidRPr="001D5B12">
        <w:rPr>
          <w:b/>
          <w:bCs/>
          <w:sz w:val="32"/>
          <w:szCs w:val="32"/>
        </w:rPr>
        <w:t xml:space="preserve">Module Name: Financial Management for the Hotel Industry </w:t>
      </w:r>
    </w:p>
    <w:p w14:paraId="56E5F795" w14:textId="2E5DF9E1" w:rsidR="001D5B12" w:rsidRDefault="001D5B12" w:rsidP="001D5B12">
      <w:pPr>
        <w:rPr>
          <w:b/>
          <w:bCs/>
          <w:sz w:val="32"/>
          <w:szCs w:val="32"/>
        </w:rPr>
      </w:pPr>
      <w:r>
        <w:rPr>
          <w:b/>
          <w:bCs/>
          <w:sz w:val="32"/>
          <w:szCs w:val="32"/>
        </w:rPr>
        <w:t xml:space="preserve">Student Name: Anca Mihaela Marian </w:t>
      </w:r>
    </w:p>
    <w:p w14:paraId="70EF92F0" w14:textId="64794231" w:rsidR="001D5B12" w:rsidRDefault="001D5B12" w:rsidP="001D5B12">
      <w:pPr>
        <w:rPr>
          <w:b/>
          <w:bCs/>
          <w:sz w:val="32"/>
          <w:szCs w:val="32"/>
        </w:rPr>
      </w:pPr>
      <w:r>
        <w:rPr>
          <w:b/>
          <w:bCs/>
          <w:sz w:val="32"/>
          <w:szCs w:val="32"/>
        </w:rPr>
        <w:t>Student Id: 2130340</w:t>
      </w:r>
    </w:p>
    <w:p w14:paraId="1B70190F" w14:textId="7291F35E" w:rsidR="001D5B12" w:rsidRPr="001D5B12" w:rsidRDefault="001D5B12" w:rsidP="001D5B12">
      <w:pPr>
        <w:rPr>
          <w:b/>
          <w:bCs/>
          <w:sz w:val="32"/>
          <w:szCs w:val="32"/>
        </w:rPr>
      </w:pPr>
      <w:r>
        <w:rPr>
          <w:b/>
          <w:bCs/>
          <w:sz w:val="32"/>
          <w:szCs w:val="32"/>
        </w:rPr>
        <w:t xml:space="preserve">Lecturer: Tristan Hawkins </w:t>
      </w:r>
    </w:p>
    <w:p w14:paraId="06BADA1D" w14:textId="14714C40" w:rsidR="4EAFF735" w:rsidRDefault="4EAFF735" w:rsidP="4EAFF735">
      <w:pPr>
        <w:spacing w:line="259" w:lineRule="auto"/>
        <w:jc w:val="left"/>
        <w:rPr>
          <w:b/>
          <w:bCs/>
        </w:rPr>
      </w:pPr>
    </w:p>
    <w:p w14:paraId="725EA2F4" w14:textId="70120DC9" w:rsidR="4EAFF735" w:rsidRDefault="4EAFF735" w:rsidP="4EAFF735">
      <w:pPr>
        <w:spacing w:line="259" w:lineRule="auto"/>
        <w:jc w:val="left"/>
        <w:rPr>
          <w:b/>
          <w:bCs/>
        </w:rPr>
      </w:pPr>
    </w:p>
    <w:p w14:paraId="10FB347F" w14:textId="0FB3B6F8" w:rsidR="4EAFF735" w:rsidRDefault="4EAFF735" w:rsidP="4EAFF735">
      <w:pPr>
        <w:spacing w:line="259" w:lineRule="auto"/>
        <w:jc w:val="left"/>
        <w:rPr>
          <w:b/>
          <w:bCs/>
        </w:rPr>
      </w:pPr>
    </w:p>
    <w:p w14:paraId="5205A390" w14:textId="4F47A900" w:rsidR="4EAFF735" w:rsidRDefault="4EAFF735" w:rsidP="4EAFF735">
      <w:pPr>
        <w:spacing w:line="259" w:lineRule="auto"/>
        <w:jc w:val="left"/>
        <w:rPr>
          <w:b/>
          <w:bCs/>
        </w:rPr>
      </w:pPr>
    </w:p>
    <w:p w14:paraId="33CBD639" w14:textId="63DB7DBA" w:rsidR="4EAFF735" w:rsidRDefault="4EAFF735" w:rsidP="4EAFF735">
      <w:pPr>
        <w:spacing w:line="259" w:lineRule="auto"/>
        <w:jc w:val="left"/>
        <w:rPr>
          <w:b/>
          <w:bCs/>
        </w:rPr>
      </w:pPr>
    </w:p>
    <w:p w14:paraId="08613A90" w14:textId="7C2A6D89" w:rsidR="4EAFF735" w:rsidRDefault="4EAFF735" w:rsidP="4EAFF735">
      <w:pPr>
        <w:spacing w:line="259" w:lineRule="auto"/>
        <w:jc w:val="left"/>
        <w:rPr>
          <w:b/>
          <w:bCs/>
        </w:rPr>
      </w:pPr>
    </w:p>
    <w:p w14:paraId="0F828907" w14:textId="6604490A" w:rsidR="4EAFF735" w:rsidRDefault="4EAFF735" w:rsidP="4EAFF735">
      <w:pPr>
        <w:spacing w:line="259" w:lineRule="auto"/>
        <w:jc w:val="left"/>
        <w:rPr>
          <w:b/>
          <w:bCs/>
        </w:rPr>
      </w:pPr>
    </w:p>
    <w:p w14:paraId="5350AF0D" w14:textId="30B059CC" w:rsidR="4EAFF735" w:rsidRDefault="4EAFF735" w:rsidP="4EAFF735">
      <w:pPr>
        <w:spacing w:line="259" w:lineRule="auto"/>
        <w:jc w:val="left"/>
        <w:rPr>
          <w:b/>
          <w:bCs/>
        </w:rPr>
      </w:pPr>
    </w:p>
    <w:p w14:paraId="483F228A" w14:textId="58BEC515" w:rsidR="4EAFF735" w:rsidRDefault="4EAFF735" w:rsidP="4EAFF735">
      <w:pPr>
        <w:spacing w:line="259" w:lineRule="auto"/>
        <w:jc w:val="left"/>
        <w:rPr>
          <w:b/>
          <w:bCs/>
        </w:rPr>
      </w:pPr>
    </w:p>
    <w:p w14:paraId="48F0629E" w14:textId="34B0B465" w:rsidR="4EAFF735" w:rsidRDefault="4EAFF735" w:rsidP="4EAFF735">
      <w:pPr>
        <w:spacing w:line="259" w:lineRule="auto"/>
        <w:jc w:val="left"/>
        <w:rPr>
          <w:b/>
          <w:bCs/>
        </w:rPr>
      </w:pPr>
    </w:p>
    <w:p w14:paraId="2B1E33E6" w14:textId="3AB5A121" w:rsidR="4EAFF735" w:rsidRDefault="4EAFF735" w:rsidP="4EAFF735">
      <w:pPr>
        <w:spacing w:line="259" w:lineRule="auto"/>
        <w:jc w:val="left"/>
        <w:rPr>
          <w:b/>
          <w:bCs/>
        </w:rPr>
      </w:pPr>
    </w:p>
    <w:p w14:paraId="5EF86A64" w14:textId="4DCCEF0B" w:rsidR="4EAFF735" w:rsidRDefault="4EAFF735" w:rsidP="4EAFF735">
      <w:pPr>
        <w:spacing w:line="259" w:lineRule="auto"/>
        <w:jc w:val="left"/>
        <w:rPr>
          <w:b/>
          <w:bCs/>
        </w:rPr>
      </w:pPr>
    </w:p>
    <w:p w14:paraId="531C3F27" w14:textId="58225BC9" w:rsidR="4EAFF735" w:rsidRDefault="4EAFF735" w:rsidP="4EAFF735">
      <w:pPr>
        <w:spacing w:line="259" w:lineRule="auto"/>
        <w:jc w:val="left"/>
        <w:rPr>
          <w:b/>
          <w:bCs/>
        </w:rPr>
      </w:pPr>
    </w:p>
    <w:p w14:paraId="43EDC939" w14:textId="77777777" w:rsidR="009A45C1" w:rsidRDefault="009A45C1" w:rsidP="4EAFF735">
      <w:pPr>
        <w:spacing w:line="259" w:lineRule="auto"/>
        <w:jc w:val="left"/>
        <w:rPr>
          <w:rFonts w:ascii="Arial" w:hAnsi="Arial" w:cs="Arial"/>
          <w:b/>
          <w:bCs/>
        </w:rPr>
      </w:pPr>
    </w:p>
    <w:p w14:paraId="5E7B8DA4" w14:textId="40A63937" w:rsidR="4EAFF735" w:rsidRPr="009A45C1" w:rsidRDefault="34ECE47C" w:rsidP="4EAFF735">
      <w:pPr>
        <w:spacing w:line="259" w:lineRule="auto"/>
        <w:jc w:val="left"/>
        <w:rPr>
          <w:b/>
          <w:bCs/>
        </w:rPr>
      </w:pPr>
      <w:r w:rsidRPr="00773289">
        <w:rPr>
          <w:rFonts w:ascii="Arial" w:hAnsi="Arial" w:cs="Arial"/>
          <w:b/>
          <w:bCs/>
        </w:rPr>
        <w:lastRenderedPageBreak/>
        <w:t xml:space="preserve">Executive summary </w:t>
      </w:r>
    </w:p>
    <w:p w14:paraId="35B55622" w14:textId="77777777" w:rsidR="009A45C1" w:rsidRPr="00773289" w:rsidRDefault="009A45C1" w:rsidP="4EAFF735">
      <w:pPr>
        <w:spacing w:line="259" w:lineRule="auto"/>
        <w:jc w:val="left"/>
        <w:rPr>
          <w:rFonts w:ascii="Arial" w:hAnsi="Arial" w:cs="Arial"/>
          <w:b/>
          <w:bCs/>
          <w:sz w:val="40"/>
          <w:szCs w:val="40"/>
        </w:rPr>
      </w:pPr>
    </w:p>
    <w:p w14:paraId="29D73C53" w14:textId="639E441F" w:rsidR="34ECE47C" w:rsidRDefault="34ECE47C" w:rsidP="0053371D">
      <w:pPr>
        <w:spacing w:line="360" w:lineRule="auto"/>
        <w:rPr>
          <w:rFonts w:ascii="Arial" w:eastAsia="Arial" w:hAnsi="Arial" w:cs="Arial"/>
          <w:color w:val="000000" w:themeColor="text1"/>
          <w:szCs w:val="24"/>
        </w:rPr>
      </w:pPr>
      <w:r w:rsidRPr="34ECE47C">
        <w:rPr>
          <w:rFonts w:ascii="Arial" w:eastAsia="Arial" w:hAnsi="Arial" w:cs="Arial"/>
          <w:color w:val="000000" w:themeColor="text1"/>
          <w:szCs w:val="24"/>
        </w:rPr>
        <w:t xml:space="preserve">This executive summary report provides an overview of the current challenges faced by a 25-bed property resort with restaurant, bar, and event facilities located on a breath-taking coastline. In recent years the resort has experienced a decline in revenue, occupancy rates, and customer satisfaction. </w:t>
      </w:r>
    </w:p>
    <w:p w14:paraId="052DEFC1" w14:textId="77777777" w:rsidR="00773289" w:rsidRDefault="00773289" w:rsidP="0053371D">
      <w:pPr>
        <w:spacing w:line="360" w:lineRule="auto"/>
        <w:rPr>
          <w:rFonts w:ascii="Arial" w:eastAsia="Arial" w:hAnsi="Arial" w:cs="Arial"/>
          <w:szCs w:val="24"/>
        </w:rPr>
      </w:pPr>
      <w:r w:rsidRPr="34ECE47C">
        <w:rPr>
          <w:rFonts w:ascii="Arial" w:eastAsia="Arial" w:hAnsi="Arial" w:cs="Arial"/>
          <w:color w:val="000000" w:themeColor="text1"/>
          <w:szCs w:val="24"/>
        </w:rPr>
        <w:t>This report aims to identify the key issues contributing to these challenges and propose strategies to address them.</w:t>
      </w:r>
    </w:p>
    <w:p w14:paraId="5A37FF01" w14:textId="05D4E47C" w:rsidR="00773289" w:rsidRDefault="34ECE47C" w:rsidP="0053371D">
      <w:pPr>
        <w:spacing w:line="360" w:lineRule="auto"/>
        <w:rPr>
          <w:rFonts w:ascii="Arial" w:eastAsia="Arial" w:hAnsi="Arial" w:cs="Arial"/>
          <w:color w:val="000000" w:themeColor="text1"/>
          <w:szCs w:val="24"/>
        </w:rPr>
      </w:pPr>
      <w:r w:rsidRPr="34ECE47C">
        <w:rPr>
          <w:rFonts w:ascii="Arial" w:eastAsia="Arial" w:hAnsi="Arial" w:cs="Arial"/>
          <w:color w:val="000000" w:themeColor="text1"/>
          <w:szCs w:val="24"/>
        </w:rPr>
        <w:t xml:space="preserve">The decline in revenue, occupancy rates, and customer satisfaction can be attributed to several factors. The increased competition in the hospitality industry, changing customer preferences, and inadequate marketing efforts have all contributed to the resort's current situation. </w:t>
      </w:r>
      <w:r w:rsidR="00D66C72" w:rsidRPr="34ECE47C">
        <w:rPr>
          <w:rFonts w:ascii="Arial" w:eastAsia="Arial" w:hAnsi="Arial" w:cs="Arial"/>
          <w:color w:val="000000" w:themeColor="text1"/>
          <w:szCs w:val="24"/>
        </w:rPr>
        <w:t>Additionally, customer feedback suggests that the quality of service, outdated facilities, and limited amenities are negatively affecting the overall experience.</w:t>
      </w:r>
      <w:r>
        <w:br/>
      </w:r>
      <w:r w:rsidRPr="34ECE47C">
        <w:rPr>
          <w:rFonts w:ascii="Arial" w:eastAsia="Arial" w:hAnsi="Arial" w:cs="Arial"/>
          <w:color w:val="000000" w:themeColor="text1"/>
          <w:szCs w:val="24"/>
        </w:rPr>
        <w:t xml:space="preserve">To overcome these challenges and restore the resort's success, several strategies will be recommended. </w:t>
      </w:r>
    </w:p>
    <w:p w14:paraId="79868814" w14:textId="49A857AA" w:rsidR="34ECE47C" w:rsidRDefault="34ECE47C" w:rsidP="0053371D">
      <w:pPr>
        <w:spacing w:line="360" w:lineRule="auto"/>
        <w:rPr>
          <w:rFonts w:ascii="Arial" w:eastAsia="Arial" w:hAnsi="Arial" w:cs="Arial"/>
          <w:color w:val="000000" w:themeColor="text1"/>
          <w:szCs w:val="24"/>
        </w:rPr>
      </w:pPr>
      <w:r w:rsidRPr="34ECE47C">
        <w:rPr>
          <w:rFonts w:ascii="Arial" w:eastAsia="Arial" w:hAnsi="Arial" w:cs="Arial"/>
          <w:color w:val="000000" w:themeColor="text1"/>
          <w:szCs w:val="24"/>
        </w:rPr>
        <w:t>Firstly, a comprehensive market analysis will be conducted to identify the target market and understand the evolving customer preferences. This will enable the resort to tailor its offerings to meet the needs of its target audience and differentiate itself from competitors.</w:t>
      </w:r>
    </w:p>
    <w:p w14:paraId="5440DD3C" w14:textId="190A7631" w:rsidR="4EAFF735" w:rsidRDefault="4EAFF735" w:rsidP="34ECE47C">
      <w:pPr>
        <w:spacing w:line="360" w:lineRule="auto"/>
        <w:jc w:val="left"/>
        <w:rPr>
          <w:rFonts w:ascii="Arial" w:eastAsia="Arial" w:hAnsi="Arial" w:cs="Arial"/>
          <w:b/>
          <w:bCs/>
          <w:szCs w:val="24"/>
        </w:rPr>
      </w:pPr>
    </w:p>
    <w:p w14:paraId="12FD23CE" w14:textId="2B4B4B2C" w:rsidR="4EAFF735" w:rsidRDefault="4EAFF735" w:rsidP="4EAFF735">
      <w:pPr>
        <w:jc w:val="center"/>
        <w:rPr>
          <w:b/>
          <w:bCs/>
        </w:rPr>
      </w:pPr>
    </w:p>
    <w:p w14:paraId="3EDB0C2B" w14:textId="4B9FDFDA" w:rsidR="00E46C2E" w:rsidRDefault="00E46C2E">
      <w:pPr>
        <w:spacing w:line="259" w:lineRule="auto"/>
        <w:jc w:val="left"/>
        <w:rPr>
          <w:b/>
          <w:bCs/>
          <w:sz w:val="40"/>
          <w:szCs w:val="36"/>
        </w:rPr>
      </w:pPr>
      <w:r w:rsidRPr="34ECE47C">
        <w:rPr>
          <w:b/>
          <w:bCs/>
          <w:sz w:val="40"/>
          <w:szCs w:val="40"/>
        </w:rPr>
        <w:br w:type="page"/>
      </w:r>
    </w:p>
    <w:sdt>
      <w:sdtPr>
        <w:id w:val="1515796659"/>
        <w:docPartObj>
          <w:docPartGallery w:val="Table of Contents"/>
          <w:docPartUnique/>
        </w:docPartObj>
      </w:sdtPr>
      <w:sdtContent>
        <w:p w14:paraId="31A9C86D" w14:textId="7A7B886B" w:rsidR="00773289" w:rsidRDefault="34ECE47C" w:rsidP="00773289">
          <w:pPr>
            <w:pStyle w:val="TOC1"/>
            <w:rPr>
              <w:rFonts w:asciiTheme="minorHAnsi" w:eastAsiaTheme="minorEastAsia" w:hAnsiTheme="minorHAnsi"/>
              <w:kern w:val="2"/>
              <w:sz w:val="22"/>
              <w:lang w:eastAsia="en-GB"/>
            </w:rPr>
          </w:pPr>
          <w:r>
            <w:fldChar w:fldCharType="begin"/>
          </w:r>
          <w:r>
            <w:instrText>TOC \o \z \u \h</w:instrText>
          </w:r>
          <w:r>
            <w:fldChar w:fldCharType="separate"/>
          </w:r>
          <w:hyperlink w:anchor="_Toc151001475" w:history="1">
            <w:r w:rsidR="00773289" w:rsidRPr="00AF5639">
              <w:rPr>
                <w:rStyle w:val="Hyperlink"/>
                <w:rFonts w:eastAsia="Arial"/>
              </w:rPr>
              <w:t>Introduction</w:t>
            </w:r>
            <w:r w:rsidR="00773289">
              <w:rPr>
                <w:webHidden/>
              </w:rPr>
              <w:tab/>
            </w:r>
            <w:r w:rsidR="00773289">
              <w:rPr>
                <w:webHidden/>
              </w:rPr>
              <w:fldChar w:fldCharType="begin"/>
            </w:r>
            <w:r w:rsidR="00773289">
              <w:rPr>
                <w:webHidden/>
              </w:rPr>
              <w:instrText xml:space="preserve"> PAGEREF _Toc151001475 \h </w:instrText>
            </w:r>
            <w:r w:rsidR="00773289">
              <w:rPr>
                <w:webHidden/>
              </w:rPr>
            </w:r>
            <w:r w:rsidR="00773289">
              <w:rPr>
                <w:webHidden/>
              </w:rPr>
              <w:fldChar w:fldCharType="separate"/>
            </w:r>
            <w:r w:rsidR="00773289">
              <w:rPr>
                <w:webHidden/>
              </w:rPr>
              <w:t>4</w:t>
            </w:r>
            <w:r w:rsidR="00773289">
              <w:rPr>
                <w:webHidden/>
              </w:rPr>
              <w:fldChar w:fldCharType="end"/>
            </w:r>
          </w:hyperlink>
        </w:p>
        <w:p w14:paraId="597ABBB6" w14:textId="0B2A819C" w:rsidR="00773289" w:rsidRPr="00773289" w:rsidRDefault="00000000" w:rsidP="00773289">
          <w:pPr>
            <w:pStyle w:val="TOC1"/>
            <w:rPr>
              <w:rFonts w:eastAsiaTheme="minorEastAsia"/>
              <w:kern w:val="2"/>
              <w:sz w:val="22"/>
              <w:lang w:eastAsia="en-GB"/>
            </w:rPr>
          </w:pPr>
          <w:hyperlink w:anchor="_Toc151001476" w:history="1">
            <w:r w:rsidR="00773289" w:rsidRPr="00773289">
              <w:rPr>
                <w:rStyle w:val="Hyperlink"/>
                <w:lang w:val="en-IN" w:eastAsia="en-IN"/>
              </w:rPr>
              <w:t>SWOT analysis</w:t>
            </w:r>
            <w:r w:rsidR="00773289" w:rsidRPr="00773289">
              <w:rPr>
                <w:webHidden/>
              </w:rPr>
              <w:tab/>
            </w:r>
            <w:r w:rsidR="00773289" w:rsidRPr="00773289">
              <w:rPr>
                <w:webHidden/>
              </w:rPr>
              <w:fldChar w:fldCharType="begin"/>
            </w:r>
            <w:r w:rsidR="00773289" w:rsidRPr="00773289">
              <w:rPr>
                <w:webHidden/>
              </w:rPr>
              <w:instrText xml:space="preserve"> PAGEREF _Toc151001476 \h </w:instrText>
            </w:r>
            <w:r w:rsidR="00773289" w:rsidRPr="00773289">
              <w:rPr>
                <w:webHidden/>
              </w:rPr>
            </w:r>
            <w:r w:rsidR="00773289" w:rsidRPr="00773289">
              <w:rPr>
                <w:webHidden/>
              </w:rPr>
              <w:fldChar w:fldCharType="separate"/>
            </w:r>
            <w:r w:rsidR="00773289" w:rsidRPr="00773289">
              <w:rPr>
                <w:webHidden/>
              </w:rPr>
              <w:t>9</w:t>
            </w:r>
            <w:r w:rsidR="00773289" w:rsidRPr="00773289">
              <w:rPr>
                <w:webHidden/>
              </w:rPr>
              <w:fldChar w:fldCharType="end"/>
            </w:r>
          </w:hyperlink>
        </w:p>
        <w:p w14:paraId="54802535" w14:textId="3E6A79F4" w:rsidR="00773289" w:rsidRPr="00773289" w:rsidRDefault="00000000" w:rsidP="00773289">
          <w:pPr>
            <w:pStyle w:val="TOC1"/>
            <w:rPr>
              <w:rFonts w:eastAsiaTheme="minorEastAsia"/>
              <w:kern w:val="2"/>
              <w:sz w:val="22"/>
              <w:lang w:eastAsia="en-GB"/>
            </w:rPr>
          </w:pPr>
          <w:hyperlink w:anchor="_Toc151001477" w:history="1">
            <w:r w:rsidR="00773289" w:rsidRPr="00773289">
              <w:rPr>
                <w:rStyle w:val="Hyperlink"/>
                <w:rFonts w:eastAsia="Times New Roman"/>
                <w:lang w:val="en-US"/>
              </w:rPr>
              <w:t>Market analysis</w:t>
            </w:r>
            <w:r w:rsidR="00773289" w:rsidRPr="00773289">
              <w:rPr>
                <w:webHidden/>
              </w:rPr>
              <w:tab/>
            </w:r>
            <w:r w:rsidR="00773289" w:rsidRPr="00773289">
              <w:rPr>
                <w:webHidden/>
              </w:rPr>
              <w:fldChar w:fldCharType="begin"/>
            </w:r>
            <w:r w:rsidR="00773289" w:rsidRPr="00773289">
              <w:rPr>
                <w:webHidden/>
              </w:rPr>
              <w:instrText xml:space="preserve"> PAGEREF _Toc151001477 \h </w:instrText>
            </w:r>
            <w:r w:rsidR="00773289" w:rsidRPr="00773289">
              <w:rPr>
                <w:webHidden/>
              </w:rPr>
            </w:r>
            <w:r w:rsidR="00773289" w:rsidRPr="00773289">
              <w:rPr>
                <w:webHidden/>
              </w:rPr>
              <w:fldChar w:fldCharType="separate"/>
            </w:r>
            <w:r w:rsidR="00773289" w:rsidRPr="00773289">
              <w:rPr>
                <w:webHidden/>
              </w:rPr>
              <w:t>10</w:t>
            </w:r>
            <w:r w:rsidR="00773289" w:rsidRPr="00773289">
              <w:rPr>
                <w:webHidden/>
              </w:rPr>
              <w:fldChar w:fldCharType="end"/>
            </w:r>
          </w:hyperlink>
        </w:p>
        <w:p w14:paraId="53205844" w14:textId="1FB188C0" w:rsidR="00773289" w:rsidRPr="00773289" w:rsidRDefault="00000000" w:rsidP="00773289">
          <w:pPr>
            <w:pStyle w:val="TOC1"/>
            <w:rPr>
              <w:rFonts w:eastAsiaTheme="minorEastAsia"/>
              <w:kern w:val="2"/>
              <w:sz w:val="22"/>
              <w:lang w:eastAsia="en-GB"/>
            </w:rPr>
          </w:pPr>
          <w:hyperlink w:anchor="_Toc151001478" w:history="1">
            <w:r w:rsidR="00773289" w:rsidRPr="00773289">
              <w:rPr>
                <w:rStyle w:val="Hyperlink"/>
              </w:rPr>
              <w:t>Depicting</w:t>
            </w:r>
            <w:r w:rsidR="00773289">
              <w:rPr>
                <w:rStyle w:val="Hyperlink"/>
              </w:rPr>
              <w:t xml:space="preserve"> </w:t>
            </w:r>
            <w:r w:rsidR="00773289" w:rsidRPr="00773289">
              <w:rPr>
                <w:rStyle w:val="Hyperlink"/>
              </w:rPr>
              <w:t xml:space="preserve">reasons behind the reduced profitability </w:t>
            </w:r>
            <w:r w:rsidR="00773289">
              <w:rPr>
                <w:rStyle w:val="Hyperlink"/>
              </w:rPr>
              <w:t xml:space="preserve">for </w:t>
            </w:r>
            <w:r w:rsidR="00773289" w:rsidRPr="00773289">
              <w:rPr>
                <w:rStyle w:val="Hyperlink"/>
              </w:rPr>
              <w:t>Seaview Resort</w:t>
            </w:r>
            <w:r w:rsidR="00773289" w:rsidRPr="00773289">
              <w:rPr>
                <w:webHidden/>
              </w:rPr>
              <w:tab/>
            </w:r>
            <w:r w:rsidR="00773289" w:rsidRPr="00773289">
              <w:rPr>
                <w:webHidden/>
              </w:rPr>
              <w:fldChar w:fldCharType="begin"/>
            </w:r>
            <w:r w:rsidR="00773289" w:rsidRPr="00773289">
              <w:rPr>
                <w:webHidden/>
              </w:rPr>
              <w:instrText xml:space="preserve"> PAGEREF _Toc151001478 \h </w:instrText>
            </w:r>
            <w:r w:rsidR="00773289" w:rsidRPr="00773289">
              <w:rPr>
                <w:webHidden/>
              </w:rPr>
            </w:r>
            <w:r w:rsidR="00773289" w:rsidRPr="00773289">
              <w:rPr>
                <w:webHidden/>
              </w:rPr>
              <w:fldChar w:fldCharType="separate"/>
            </w:r>
            <w:r w:rsidR="00773289" w:rsidRPr="00773289">
              <w:rPr>
                <w:webHidden/>
              </w:rPr>
              <w:t>10</w:t>
            </w:r>
            <w:r w:rsidR="00773289" w:rsidRPr="00773289">
              <w:rPr>
                <w:webHidden/>
              </w:rPr>
              <w:fldChar w:fldCharType="end"/>
            </w:r>
          </w:hyperlink>
        </w:p>
        <w:p w14:paraId="1AE705C4" w14:textId="3CEF8A27" w:rsidR="00773289" w:rsidRPr="00773289" w:rsidRDefault="00000000" w:rsidP="00773289">
          <w:pPr>
            <w:pStyle w:val="TOC1"/>
            <w:rPr>
              <w:rFonts w:eastAsiaTheme="minorEastAsia"/>
              <w:kern w:val="2"/>
              <w:sz w:val="22"/>
              <w:lang w:eastAsia="en-GB"/>
            </w:rPr>
          </w:pPr>
          <w:hyperlink w:anchor="_Toc151001479" w:history="1">
            <w:r w:rsidR="00773289" w:rsidRPr="00773289">
              <w:rPr>
                <w:rStyle w:val="Hyperlink"/>
              </w:rPr>
              <w:t xml:space="preserve">Creating several turnaround strategies </w:t>
            </w:r>
            <w:r w:rsidR="00773289">
              <w:rPr>
                <w:rStyle w:val="Hyperlink"/>
              </w:rPr>
              <w:t>for Seaview Resort</w:t>
            </w:r>
            <w:r w:rsidR="00773289" w:rsidRPr="00773289">
              <w:rPr>
                <w:webHidden/>
              </w:rPr>
              <w:tab/>
            </w:r>
            <w:r w:rsidR="00773289" w:rsidRPr="00773289">
              <w:rPr>
                <w:webHidden/>
              </w:rPr>
              <w:fldChar w:fldCharType="begin"/>
            </w:r>
            <w:r w:rsidR="00773289" w:rsidRPr="00773289">
              <w:rPr>
                <w:webHidden/>
              </w:rPr>
              <w:instrText xml:space="preserve"> PAGEREF _Toc151001479 \h </w:instrText>
            </w:r>
            <w:r w:rsidR="00773289" w:rsidRPr="00773289">
              <w:rPr>
                <w:webHidden/>
              </w:rPr>
            </w:r>
            <w:r w:rsidR="00773289" w:rsidRPr="00773289">
              <w:rPr>
                <w:webHidden/>
              </w:rPr>
              <w:fldChar w:fldCharType="separate"/>
            </w:r>
            <w:r w:rsidR="00773289" w:rsidRPr="00773289">
              <w:rPr>
                <w:webHidden/>
              </w:rPr>
              <w:t>13</w:t>
            </w:r>
            <w:r w:rsidR="00773289" w:rsidRPr="00773289">
              <w:rPr>
                <w:webHidden/>
              </w:rPr>
              <w:fldChar w:fldCharType="end"/>
            </w:r>
          </w:hyperlink>
        </w:p>
        <w:p w14:paraId="2BD4FA9C" w14:textId="5B1D21D0" w:rsidR="00773289" w:rsidRPr="00773289" w:rsidRDefault="00000000" w:rsidP="00773289">
          <w:pPr>
            <w:pStyle w:val="TOC1"/>
            <w:rPr>
              <w:rFonts w:eastAsiaTheme="minorEastAsia"/>
              <w:kern w:val="2"/>
              <w:sz w:val="22"/>
              <w:lang w:eastAsia="en-GB"/>
            </w:rPr>
          </w:pPr>
          <w:hyperlink w:anchor="_Toc151001480" w:history="1">
            <w:r w:rsidR="00773289" w:rsidRPr="00773289">
              <w:rPr>
                <w:rStyle w:val="Hyperlink"/>
                <w:lang w:val="en-IN" w:eastAsia="en-IN"/>
              </w:rPr>
              <w:t>Risk assessment</w:t>
            </w:r>
            <w:r w:rsidR="00773289" w:rsidRPr="00773289">
              <w:rPr>
                <w:webHidden/>
              </w:rPr>
              <w:tab/>
            </w:r>
            <w:r w:rsidR="00773289" w:rsidRPr="00773289">
              <w:rPr>
                <w:webHidden/>
              </w:rPr>
              <w:fldChar w:fldCharType="begin"/>
            </w:r>
            <w:r w:rsidR="00773289" w:rsidRPr="00773289">
              <w:rPr>
                <w:webHidden/>
              </w:rPr>
              <w:instrText xml:space="preserve"> PAGEREF _Toc151001480 \h </w:instrText>
            </w:r>
            <w:r w:rsidR="00773289" w:rsidRPr="00773289">
              <w:rPr>
                <w:webHidden/>
              </w:rPr>
            </w:r>
            <w:r w:rsidR="00773289" w:rsidRPr="00773289">
              <w:rPr>
                <w:webHidden/>
              </w:rPr>
              <w:fldChar w:fldCharType="separate"/>
            </w:r>
            <w:r w:rsidR="00773289" w:rsidRPr="00773289">
              <w:rPr>
                <w:webHidden/>
              </w:rPr>
              <w:t>14</w:t>
            </w:r>
            <w:r w:rsidR="00773289" w:rsidRPr="00773289">
              <w:rPr>
                <w:webHidden/>
              </w:rPr>
              <w:fldChar w:fldCharType="end"/>
            </w:r>
          </w:hyperlink>
        </w:p>
        <w:p w14:paraId="249EF450" w14:textId="1BFA8D5F" w:rsidR="00773289" w:rsidRPr="00773289" w:rsidRDefault="00000000" w:rsidP="00773289">
          <w:pPr>
            <w:pStyle w:val="TOC1"/>
            <w:rPr>
              <w:rFonts w:eastAsiaTheme="minorEastAsia"/>
              <w:kern w:val="2"/>
              <w:sz w:val="22"/>
              <w:lang w:eastAsia="en-GB"/>
            </w:rPr>
          </w:pPr>
          <w:hyperlink w:anchor="_Toc151001481" w:history="1">
            <w:r w:rsidR="00773289" w:rsidRPr="00773289">
              <w:rPr>
                <w:rStyle w:val="Hyperlink"/>
              </w:rPr>
              <w:t>Conclusion</w:t>
            </w:r>
            <w:r w:rsidR="00773289" w:rsidRPr="00773289">
              <w:rPr>
                <w:webHidden/>
              </w:rPr>
              <w:tab/>
            </w:r>
            <w:r w:rsidR="00773289" w:rsidRPr="00773289">
              <w:rPr>
                <w:webHidden/>
              </w:rPr>
              <w:fldChar w:fldCharType="begin"/>
            </w:r>
            <w:r w:rsidR="00773289" w:rsidRPr="00773289">
              <w:rPr>
                <w:webHidden/>
              </w:rPr>
              <w:instrText xml:space="preserve"> PAGEREF _Toc151001481 \h </w:instrText>
            </w:r>
            <w:r w:rsidR="00773289" w:rsidRPr="00773289">
              <w:rPr>
                <w:webHidden/>
              </w:rPr>
            </w:r>
            <w:r w:rsidR="00773289" w:rsidRPr="00773289">
              <w:rPr>
                <w:webHidden/>
              </w:rPr>
              <w:fldChar w:fldCharType="separate"/>
            </w:r>
            <w:r w:rsidR="00773289" w:rsidRPr="00773289">
              <w:rPr>
                <w:webHidden/>
              </w:rPr>
              <w:t>14</w:t>
            </w:r>
            <w:r w:rsidR="00773289" w:rsidRPr="00773289">
              <w:rPr>
                <w:webHidden/>
              </w:rPr>
              <w:fldChar w:fldCharType="end"/>
            </w:r>
          </w:hyperlink>
        </w:p>
        <w:p w14:paraId="010F590A" w14:textId="18288CAF" w:rsidR="00773289" w:rsidRPr="00773289" w:rsidRDefault="00000000" w:rsidP="00773289">
          <w:pPr>
            <w:pStyle w:val="TOC1"/>
            <w:rPr>
              <w:rFonts w:eastAsiaTheme="minorEastAsia"/>
              <w:kern w:val="2"/>
              <w:sz w:val="22"/>
              <w:lang w:eastAsia="en-GB"/>
            </w:rPr>
          </w:pPr>
          <w:hyperlink w:anchor="_Toc151001482" w:history="1">
            <w:r w:rsidR="00773289" w:rsidRPr="00773289">
              <w:rPr>
                <w:rStyle w:val="Hyperlink"/>
              </w:rPr>
              <w:t>Recommendations</w:t>
            </w:r>
            <w:r w:rsidR="00773289" w:rsidRPr="00773289">
              <w:rPr>
                <w:webHidden/>
              </w:rPr>
              <w:tab/>
            </w:r>
            <w:r w:rsidR="00773289" w:rsidRPr="00773289">
              <w:rPr>
                <w:webHidden/>
              </w:rPr>
              <w:fldChar w:fldCharType="begin"/>
            </w:r>
            <w:r w:rsidR="00773289" w:rsidRPr="00773289">
              <w:rPr>
                <w:webHidden/>
              </w:rPr>
              <w:instrText xml:space="preserve"> PAGEREF _Toc151001482 \h </w:instrText>
            </w:r>
            <w:r w:rsidR="00773289" w:rsidRPr="00773289">
              <w:rPr>
                <w:webHidden/>
              </w:rPr>
            </w:r>
            <w:r w:rsidR="00773289" w:rsidRPr="00773289">
              <w:rPr>
                <w:webHidden/>
              </w:rPr>
              <w:fldChar w:fldCharType="separate"/>
            </w:r>
            <w:r w:rsidR="00773289" w:rsidRPr="00773289">
              <w:rPr>
                <w:webHidden/>
              </w:rPr>
              <w:t>15</w:t>
            </w:r>
            <w:r w:rsidR="00773289" w:rsidRPr="00773289">
              <w:rPr>
                <w:webHidden/>
              </w:rPr>
              <w:fldChar w:fldCharType="end"/>
            </w:r>
          </w:hyperlink>
        </w:p>
        <w:p w14:paraId="44D77C0C" w14:textId="317FF442" w:rsidR="00773289" w:rsidRPr="00773289" w:rsidRDefault="00000000" w:rsidP="00773289">
          <w:pPr>
            <w:pStyle w:val="TOC1"/>
            <w:rPr>
              <w:rFonts w:eastAsiaTheme="minorEastAsia"/>
              <w:kern w:val="2"/>
              <w:sz w:val="22"/>
              <w:lang w:eastAsia="en-GB"/>
            </w:rPr>
          </w:pPr>
          <w:hyperlink w:anchor="_Toc151001483" w:history="1">
            <w:r w:rsidR="00773289" w:rsidRPr="00773289">
              <w:rPr>
                <w:rStyle w:val="Hyperlink"/>
              </w:rPr>
              <w:t>References</w:t>
            </w:r>
            <w:r w:rsidR="00773289" w:rsidRPr="00773289">
              <w:rPr>
                <w:webHidden/>
              </w:rPr>
              <w:tab/>
            </w:r>
            <w:r w:rsidR="00773289" w:rsidRPr="00773289">
              <w:rPr>
                <w:webHidden/>
              </w:rPr>
              <w:fldChar w:fldCharType="begin"/>
            </w:r>
            <w:r w:rsidR="00773289" w:rsidRPr="00773289">
              <w:rPr>
                <w:webHidden/>
              </w:rPr>
              <w:instrText xml:space="preserve"> PAGEREF _Toc151001483 \h </w:instrText>
            </w:r>
            <w:r w:rsidR="00773289" w:rsidRPr="00773289">
              <w:rPr>
                <w:webHidden/>
              </w:rPr>
            </w:r>
            <w:r w:rsidR="00773289" w:rsidRPr="00773289">
              <w:rPr>
                <w:webHidden/>
              </w:rPr>
              <w:fldChar w:fldCharType="separate"/>
            </w:r>
            <w:r w:rsidR="00773289" w:rsidRPr="00773289">
              <w:rPr>
                <w:webHidden/>
              </w:rPr>
              <w:t>16</w:t>
            </w:r>
            <w:r w:rsidR="00773289" w:rsidRPr="00773289">
              <w:rPr>
                <w:webHidden/>
              </w:rPr>
              <w:fldChar w:fldCharType="end"/>
            </w:r>
          </w:hyperlink>
        </w:p>
        <w:p w14:paraId="6926D8B8" w14:textId="19BEA0AB" w:rsidR="34ECE47C" w:rsidRDefault="34ECE47C" w:rsidP="00773289">
          <w:pPr>
            <w:pStyle w:val="TOC1"/>
            <w:rPr>
              <w:rStyle w:val="Hyperlink"/>
            </w:rPr>
          </w:pPr>
          <w:r>
            <w:fldChar w:fldCharType="end"/>
          </w:r>
        </w:p>
      </w:sdtContent>
    </w:sdt>
    <w:p w14:paraId="04A9433B" w14:textId="38AF3AEB" w:rsidR="00E46C2E" w:rsidRDefault="00E46C2E" w:rsidP="34ECE47C">
      <w:pPr>
        <w:rPr>
          <w:rStyle w:val="EndnoteReference"/>
        </w:rPr>
      </w:pPr>
    </w:p>
    <w:p w14:paraId="4F5B9525" w14:textId="77777777" w:rsidR="00593DFA" w:rsidRDefault="00593DFA" w:rsidP="00880FAD">
      <w:pPr>
        <w:jc w:val="center"/>
        <w:rPr>
          <w:b/>
          <w:bCs/>
          <w:sz w:val="40"/>
          <w:szCs w:val="36"/>
        </w:rPr>
      </w:pPr>
    </w:p>
    <w:p w14:paraId="060C70F5" w14:textId="77777777" w:rsidR="00593DFA" w:rsidRDefault="00593DFA">
      <w:pPr>
        <w:spacing w:line="259" w:lineRule="auto"/>
        <w:jc w:val="left"/>
        <w:rPr>
          <w:b/>
          <w:bCs/>
          <w:sz w:val="40"/>
          <w:szCs w:val="36"/>
        </w:rPr>
      </w:pPr>
      <w:r>
        <w:rPr>
          <w:b/>
          <w:bCs/>
          <w:sz w:val="40"/>
          <w:szCs w:val="36"/>
        </w:rPr>
        <w:br w:type="page"/>
      </w:r>
    </w:p>
    <w:p w14:paraId="323461CF" w14:textId="12598609" w:rsidR="4EAFF735" w:rsidRDefault="34ECE47C" w:rsidP="4EAFF735">
      <w:pPr>
        <w:pStyle w:val="Heading1"/>
        <w:spacing w:after="120"/>
        <w:rPr>
          <w:rFonts w:ascii="Arial" w:eastAsia="Arial" w:hAnsi="Arial"/>
          <w:b w:val="0"/>
          <w:bCs w:val="0"/>
          <w:sz w:val="48"/>
          <w:szCs w:val="48"/>
          <w:lang w:val="en-US"/>
        </w:rPr>
      </w:pPr>
      <w:bookmarkStart w:id="0" w:name="_Toc30348785"/>
      <w:bookmarkStart w:id="1" w:name="_Toc151001475"/>
      <w:r w:rsidRPr="34ECE47C">
        <w:rPr>
          <w:rFonts w:ascii="Arial" w:eastAsia="Arial" w:hAnsi="Arial"/>
          <w:b w:val="0"/>
          <w:bCs w:val="0"/>
        </w:rPr>
        <w:lastRenderedPageBreak/>
        <w:t>Introduction</w:t>
      </w:r>
      <w:bookmarkEnd w:id="0"/>
      <w:bookmarkEnd w:id="1"/>
    </w:p>
    <w:p w14:paraId="757B93B9" w14:textId="18D1E2D3" w:rsidR="00593DFA" w:rsidRPr="00773289" w:rsidRDefault="34ECE47C" w:rsidP="0053371D">
      <w:pPr>
        <w:spacing w:line="360" w:lineRule="auto"/>
        <w:jc w:val="left"/>
        <w:rPr>
          <w:rFonts w:ascii="Arial" w:eastAsia="Arial" w:hAnsi="Arial" w:cs="Arial"/>
          <w:b/>
          <w:bCs/>
          <w:color w:val="000000" w:themeColor="text1"/>
          <w:szCs w:val="24"/>
        </w:rPr>
      </w:pPr>
      <w:r w:rsidRPr="0053371D">
        <w:rPr>
          <w:rFonts w:ascii="Arial" w:eastAsia="Arial" w:hAnsi="Arial" w:cs="Arial"/>
          <w:color w:val="000000" w:themeColor="text1"/>
          <w:szCs w:val="24"/>
        </w:rPr>
        <w:t>The purpose of this report analyses the challenges faced by Seaview Resort located on a picturesque coastline. In recent years, the resort has witnessed a decline in revenue, occupancy rates, and customer satisfaction. This report aims to identify the root causes of these challenges and present strategic recommendations to address them</w:t>
      </w:r>
      <w:r w:rsidR="00773289" w:rsidRPr="0053371D">
        <w:rPr>
          <w:rFonts w:ascii="Arial" w:eastAsia="Arial" w:hAnsi="Arial" w:cs="Arial"/>
          <w:color w:val="000000" w:themeColor="text1"/>
          <w:szCs w:val="24"/>
        </w:rPr>
        <w:t xml:space="preserve"> </w:t>
      </w:r>
      <w:r w:rsidRPr="0053371D">
        <w:rPr>
          <w:rFonts w:ascii="Arial" w:eastAsia="Arial" w:hAnsi="Arial" w:cs="Arial"/>
          <w:color w:val="000000" w:themeColor="text1"/>
          <w:szCs w:val="24"/>
        </w:rPr>
        <w:t>effectively</w:t>
      </w:r>
      <w:r w:rsidRPr="0053371D">
        <w:rPr>
          <w:rFonts w:ascii="Arial" w:eastAsia="Times New Roman" w:hAnsi="Arial" w:cs="Arial"/>
          <w:color w:val="000000" w:themeColor="text1"/>
          <w:szCs w:val="24"/>
        </w:rPr>
        <w:t>.</w:t>
      </w:r>
      <w:r w:rsidR="00BF613B" w:rsidRPr="0053371D">
        <w:rPr>
          <w:rFonts w:ascii="Arial" w:hAnsi="Arial" w:cs="Arial"/>
          <w:szCs w:val="24"/>
        </w:rPr>
        <w:br/>
      </w:r>
      <w:r w:rsidR="00BF613B" w:rsidRPr="0053371D">
        <w:rPr>
          <w:rFonts w:ascii="Arial" w:hAnsi="Arial" w:cs="Arial"/>
          <w:szCs w:val="24"/>
        </w:rPr>
        <w:br/>
      </w:r>
      <w:r w:rsidRPr="0053371D">
        <w:rPr>
          <w:rFonts w:ascii="Arial" w:eastAsia="Arial" w:hAnsi="Arial" w:cs="Arial"/>
          <w:color w:val="000000" w:themeColor="text1"/>
          <w:szCs w:val="24"/>
        </w:rPr>
        <w:t>Situated on a scenic coastline, the resort offers a tranquil setting for guests to unwind and enjoy a memorable holiday experience. However, despite its captivating location, the resort has faced a falling in its financial performance. This decline in revenue has not only affected the resort's profitability but has also resulted in decreased occupancy rates and diminishing levels of customer satisfaction.</w:t>
      </w:r>
      <w:r w:rsidR="00BF613B" w:rsidRPr="0053371D">
        <w:rPr>
          <w:rFonts w:ascii="Arial" w:hAnsi="Arial" w:cs="Arial"/>
          <w:szCs w:val="24"/>
        </w:rPr>
        <w:br/>
      </w:r>
      <w:r w:rsidR="00BF613B">
        <w:br/>
      </w:r>
      <w:bookmarkStart w:id="2" w:name="_Toc100874198"/>
      <w:r w:rsidRPr="00773289">
        <w:rPr>
          <w:rFonts w:ascii="Arial" w:eastAsia="Arial" w:hAnsi="Arial" w:cs="Arial"/>
          <w:b/>
          <w:bCs/>
          <w:color w:val="000000" w:themeColor="text1"/>
          <w:szCs w:val="24"/>
        </w:rPr>
        <w:t>Aim and Objectives</w:t>
      </w:r>
      <w:bookmarkEnd w:id="2"/>
    </w:p>
    <w:p w14:paraId="14CC14A9" w14:textId="734F3747" w:rsidR="00BF613B" w:rsidRPr="0042031D" w:rsidRDefault="4EAFF735" w:rsidP="4EAFF735">
      <w:pPr>
        <w:rPr>
          <w:rFonts w:ascii="Arial" w:eastAsia="Arial" w:hAnsi="Arial" w:cs="Arial"/>
          <w:b/>
          <w:bCs/>
          <w:color w:val="000000" w:themeColor="text1"/>
        </w:rPr>
      </w:pPr>
      <w:r w:rsidRPr="4EAFF735">
        <w:rPr>
          <w:rFonts w:ascii="Arial" w:eastAsia="Arial" w:hAnsi="Arial" w:cs="Arial"/>
          <w:b/>
          <w:bCs/>
          <w:color w:val="000000" w:themeColor="text1"/>
        </w:rPr>
        <w:t>Aim</w:t>
      </w:r>
    </w:p>
    <w:p w14:paraId="410884EC" w14:textId="3E2E3D52" w:rsidR="00BF613B" w:rsidRPr="0042031D" w:rsidRDefault="4EAFF735" w:rsidP="0053371D">
      <w:pPr>
        <w:spacing w:line="360" w:lineRule="auto"/>
        <w:rPr>
          <w:rFonts w:ascii="Arial" w:eastAsia="Arial" w:hAnsi="Arial" w:cs="Arial"/>
          <w:color w:val="000000" w:themeColor="text1"/>
        </w:rPr>
      </w:pPr>
      <w:r w:rsidRPr="4EAFF735">
        <w:rPr>
          <w:rFonts w:ascii="Arial" w:eastAsia="Arial" w:hAnsi="Arial" w:cs="Arial"/>
          <w:color w:val="000000" w:themeColor="text1"/>
        </w:rPr>
        <w:t>The aim of the report is to improve the profitability rate of the Seaview Resort along with providing better services.</w:t>
      </w:r>
    </w:p>
    <w:p w14:paraId="31AA9492" w14:textId="7656E32C" w:rsidR="00BF613B" w:rsidRPr="0042031D" w:rsidRDefault="4EAFF735" w:rsidP="4EAFF735">
      <w:pPr>
        <w:rPr>
          <w:rFonts w:ascii="Arial" w:eastAsia="Arial" w:hAnsi="Arial" w:cs="Arial"/>
          <w:color w:val="000000" w:themeColor="text1"/>
        </w:rPr>
      </w:pPr>
      <w:r w:rsidRPr="4EAFF735">
        <w:rPr>
          <w:rFonts w:ascii="Arial" w:eastAsia="Arial" w:hAnsi="Arial" w:cs="Arial"/>
          <w:b/>
          <w:bCs/>
          <w:color w:val="000000" w:themeColor="text1"/>
        </w:rPr>
        <w:t>Objectives</w:t>
      </w:r>
    </w:p>
    <w:p w14:paraId="100ADB4E" w14:textId="3A0821EB" w:rsidR="00BF613B" w:rsidRPr="0042031D" w:rsidRDefault="4EAFF735" w:rsidP="0053371D">
      <w:pPr>
        <w:spacing w:line="360" w:lineRule="auto"/>
        <w:rPr>
          <w:rFonts w:ascii="Arial" w:eastAsia="Arial" w:hAnsi="Arial" w:cs="Arial"/>
          <w:color w:val="000000" w:themeColor="text1"/>
        </w:rPr>
      </w:pPr>
      <w:r w:rsidRPr="4EAFF735">
        <w:rPr>
          <w:rFonts w:ascii="Arial" w:eastAsia="Arial" w:hAnsi="Arial" w:cs="Arial"/>
          <w:color w:val="000000" w:themeColor="text1"/>
        </w:rPr>
        <w:t>1. To increase the profit of Seaview Resort</w:t>
      </w:r>
    </w:p>
    <w:p w14:paraId="1BD11C96" w14:textId="4BE4A829" w:rsidR="00BF613B" w:rsidRPr="0042031D" w:rsidRDefault="4EAFF735" w:rsidP="0053371D">
      <w:pPr>
        <w:spacing w:line="360" w:lineRule="auto"/>
        <w:rPr>
          <w:rFonts w:ascii="Arial" w:eastAsia="Arial" w:hAnsi="Arial" w:cs="Arial"/>
          <w:color w:val="000000" w:themeColor="text1"/>
        </w:rPr>
      </w:pPr>
      <w:r w:rsidRPr="4EAFF735">
        <w:rPr>
          <w:rFonts w:ascii="Arial" w:eastAsia="Arial" w:hAnsi="Arial" w:cs="Arial"/>
          <w:color w:val="000000" w:themeColor="text1"/>
        </w:rPr>
        <w:t>2. To enhance the expertise of the aforesaid business</w:t>
      </w:r>
    </w:p>
    <w:p w14:paraId="115D9713" w14:textId="626CDBE5" w:rsidR="00BF613B" w:rsidRPr="0042031D" w:rsidRDefault="4EAFF735" w:rsidP="0053371D">
      <w:pPr>
        <w:spacing w:line="360" w:lineRule="auto"/>
        <w:rPr>
          <w:rFonts w:ascii="Arial" w:eastAsia="Arial" w:hAnsi="Arial" w:cs="Arial"/>
          <w:color w:val="000000" w:themeColor="text1"/>
        </w:rPr>
      </w:pPr>
      <w:r w:rsidRPr="4EAFF735">
        <w:rPr>
          <w:rFonts w:ascii="Arial" w:eastAsia="Arial" w:hAnsi="Arial" w:cs="Arial"/>
          <w:color w:val="000000" w:themeColor="text1"/>
        </w:rPr>
        <w:t>3. To provide quality services to the customers</w:t>
      </w:r>
    </w:p>
    <w:p w14:paraId="58F7AB72" w14:textId="5B246FD8" w:rsidR="00593DFA" w:rsidRDefault="34ECE47C" w:rsidP="0053371D">
      <w:pPr>
        <w:spacing w:before="400" w:after="120" w:line="360" w:lineRule="auto"/>
        <w:rPr>
          <w:rFonts w:ascii="Arial" w:eastAsia="Arial" w:hAnsi="Arial" w:cs="Arial"/>
          <w:color w:val="000000" w:themeColor="text1"/>
        </w:rPr>
      </w:pPr>
      <w:r w:rsidRPr="34ECE47C">
        <w:rPr>
          <w:rFonts w:ascii="Arial" w:eastAsia="Arial" w:hAnsi="Arial" w:cs="Arial"/>
          <w:color w:val="000000" w:themeColor="text1"/>
        </w:rPr>
        <w:t xml:space="preserve">The aim and the objectives will include a comprehensive conduction for the resort, and this aims to identify the reasons behind the decline in revenue, occupancy rates and customer satisfaction that has been experienced in recent years. </w:t>
      </w:r>
    </w:p>
    <w:p w14:paraId="37F51DFE" w14:textId="071C6BE9" w:rsidR="00593DFA" w:rsidRDefault="34ECE47C" w:rsidP="0053371D">
      <w:pPr>
        <w:spacing w:before="400" w:after="120" w:line="360" w:lineRule="auto"/>
        <w:rPr>
          <w:rFonts w:ascii="Arial" w:eastAsia="Arial" w:hAnsi="Arial" w:cs="Arial"/>
          <w:color w:val="000000" w:themeColor="text1"/>
        </w:rPr>
      </w:pPr>
      <w:r w:rsidRPr="34ECE47C">
        <w:rPr>
          <w:rFonts w:ascii="Arial" w:eastAsia="Arial" w:hAnsi="Arial" w:cs="Arial"/>
          <w:color w:val="000000" w:themeColor="text1"/>
        </w:rPr>
        <w:t xml:space="preserve">Kaizo blog highlights the importance of understanding customer satisfaction and its impact on revenue and occupancy rates. It argues that by focusing on enhancing customer experiences, resorts can not only improve customer satisfaction but also attract more guests and increase revenue. </w:t>
      </w:r>
    </w:p>
    <w:p w14:paraId="26015D76" w14:textId="77777777" w:rsidR="000D4956" w:rsidRDefault="34ECE47C" w:rsidP="0053371D">
      <w:pPr>
        <w:spacing w:before="400" w:after="120" w:line="360" w:lineRule="auto"/>
        <w:rPr>
          <w:sz w:val="48"/>
          <w:szCs w:val="48"/>
          <w:lang w:val="en-US"/>
        </w:rPr>
      </w:pPr>
      <w:r w:rsidRPr="34ECE47C">
        <w:rPr>
          <w:rFonts w:ascii="Arial" w:eastAsia="Arial" w:hAnsi="Arial" w:cs="Arial"/>
          <w:color w:val="000000" w:themeColor="text1"/>
        </w:rPr>
        <w:lastRenderedPageBreak/>
        <w:t xml:space="preserve">Additionally, Cvent (2022) article highlights the significance of effective revenue management strategies in the hospitality industry arguing that by implementing positive practices, resorts can optimise pricing, </w:t>
      </w:r>
      <w:r w:rsidR="000D4956" w:rsidRPr="34ECE47C">
        <w:rPr>
          <w:rFonts w:ascii="Arial" w:eastAsia="Arial" w:hAnsi="Arial" w:cs="Arial"/>
          <w:color w:val="000000" w:themeColor="text1"/>
        </w:rPr>
        <w:t>distribution,</w:t>
      </w:r>
      <w:r w:rsidRPr="34ECE47C">
        <w:rPr>
          <w:rFonts w:ascii="Arial" w:eastAsia="Arial" w:hAnsi="Arial" w:cs="Arial"/>
          <w:color w:val="000000" w:themeColor="text1"/>
        </w:rPr>
        <w:t xml:space="preserve"> and promotion to maximise revenue and occupancy rates. </w:t>
      </w:r>
    </w:p>
    <w:p w14:paraId="01541620" w14:textId="17F4D0F7" w:rsidR="00593DFA" w:rsidRPr="000D4956" w:rsidRDefault="34ECE47C" w:rsidP="000D4956">
      <w:pPr>
        <w:spacing w:before="400" w:after="120" w:line="360" w:lineRule="auto"/>
        <w:jc w:val="left"/>
        <w:rPr>
          <w:sz w:val="48"/>
          <w:szCs w:val="48"/>
          <w:lang w:val="en-US"/>
        </w:rPr>
      </w:pPr>
      <w:r w:rsidRPr="34ECE47C">
        <w:rPr>
          <w:rFonts w:eastAsia="Times New Roman" w:cs="Times New Roman"/>
          <w:b/>
          <w:bCs/>
        </w:rPr>
        <w:t>Analysing the financial performance of The Seaview Resort</w:t>
      </w:r>
    </w:p>
    <w:p w14:paraId="11E16CC5" w14:textId="6C905E84" w:rsidR="00593DFA" w:rsidRDefault="4EAFF735" w:rsidP="0053371D">
      <w:pPr>
        <w:pStyle w:val="NormalWeb"/>
        <w:spacing w:before="0" w:beforeAutospacing="0" w:after="0" w:afterAutospacing="0" w:line="360" w:lineRule="auto"/>
        <w:jc w:val="both"/>
        <w:rPr>
          <w:rFonts w:ascii="Arial" w:eastAsia="Arial" w:hAnsi="Arial" w:cs="Arial"/>
          <w:color w:val="000000" w:themeColor="text1"/>
        </w:rPr>
      </w:pPr>
      <w:r w:rsidRPr="4EAFF735">
        <w:rPr>
          <w:rFonts w:ascii="Arial" w:eastAsia="Arial" w:hAnsi="Arial" w:cs="Arial"/>
          <w:color w:val="000000" w:themeColor="text1"/>
        </w:rPr>
        <w:t xml:space="preserve">The market </w:t>
      </w:r>
      <w:r w:rsidR="000D4956" w:rsidRPr="4EAFF735">
        <w:rPr>
          <w:rFonts w:ascii="Arial" w:eastAsia="Arial" w:hAnsi="Arial" w:cs="Arial"/>
          <w:color w:val="000000" w:themeColor="text1"/>
        </w:rPr>
        <w:t>for</w:t>
      </w:r>
      <w:r w:rsidRPr="4EAFF735">
        <w:rPr>
          <w:rFonts w:ascii="Arial" w:eastAsia="Arial" w:hAnsi="Arial" w:cs="Arial"/>
          <w:color w:val="000000" w:themeColor="text1"/>
        </w:rPr>
        <w:t xml:space="preserve"> coastal resorts is very competitive and depends on the preferences of the customers. As per the reviews of the customers, the performance of The Seaview Resort has </w:t>
      </w:r>
      <w:r w:rsidR="000D4956" w:rsidRPr="4EAFF735">
        <w:rPr>
          <w:rFonts w:ascii="Arial" w:eastAsia="Arial" w:hAnsi="Arial" w:cs="Arial"/>
          <w:color w:val="000000" w:themeColor="text1"/>
        </w:rPr>
        <w:t>declined</w:t>
      </w:r>
      <w:r w:rsidRPr="4EAFF735">
        <w:rPr>
          <w:rFonts w:ascii="Arial" w:eastAsia="Arial" w:hAnsi="Arial" w:cs="Arial"/>
          <w:color w:val="000000" w:themeColor="text1"/>
        </w:rPr>
        <w:t xml:space="preserve"> due to its poor services and old amenities. The analysis of the financial statements of the respective hotel is discussed in the following. </w:t>
      </w:r>
    </w:p>
    <w:p w14:paraId="10167C51" w14:textId="14063B29" w:rsidR="00593DFA" w:rsidRDefault="00593DFA" w:rsidP="00593DFA">
      <w:pPr>
        <w:pStyle w:val="NormalWeb"/>
        <w:spacing w:before="0" w:beforeAutospacing="0" w:after="0" w:afterAutospacing="0" w:line="480" w:lineRule="auto"/>
        <w:jc w:val="both"/>
        <w:rPr>
          <w:b/>
          <w:bCs/>
          <w:color w:val="000000"/>
          <w:u w:val="single"/>
        </w:rPr>
      </w:pPr>
      <w:r>
        <w:rPr>
          <w:b/>
          <w:bCs/>
          <w:color w:val="000000"/>
          <w:u w:val="single"/>
        </w:rPr>
        <w:t xml:space="preserve">Performance of The Seaview Resort based on the income </w:t>
      </w:r>
      <w:r w:rsidR="000D4956">
        <w:rPr>
          <w:b/>
          <w:bCs/>
          <w:color w:val="000000"/>
          <w:u w:val="single"/>
        </w:rPr>
        <w:t>statements.</w:t>
      </w:r>
    </w:p>
    <w:p w14:paraId="49ABD7A0" w14:textId="5AE78BD6" w:rsidR="00593DFA" w:rsidRDefault="00593DFA" w:rsidP="0053371D">
      <w:pPr>
        <w:pStyle w:val="NormalWeb"/>
        <w:spacing w:before="0" w:beforeAutospacing="0" w:after="0" w:afterAutospacing="0" w:line="360" w:lineRule="auto"/>
        <w:jc w:val="both"/>
      </w:pPr>
      <w:r>
        <w:rPr>
          <w:noProof/>
        </w:rPr>
        <w:drawing>
          <wp:inline distT="0" distB="0" distL="0" distR="0" wp14:anchorId="3EFDA764" wp14:editId="1028AD11">
            <wp:extent cx="5731510" cy="211836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31510" cy="2118360"/>
                    </a:xfrm>
                    <a:prstGeom prst="rect">
                      <a:avLst/>
                    </a:prstGeom>
                  </pic:spPr>
                </pic:pic>
              </a:graphicData>
            </a:graphic>
          </wp:inline>
        </w:drawing>
      </w:r>
      <w:r w:rsidRPr="4EAFF735">
        <w:rPr>
          <w:rFonts w:ascii="Arial" w:eastAsia="Arial" w:hAnsi="Arial" w:cs="Arial"/>
          <w:color w:val="000000"/>
        </w:rPr>
        <w:t xml:space="preserve">The income statement of the aforesaid hotel shows that the total revenue of 2020 was £520,000. The amount decreased to £480,000 in 2021 and in 2022 the amount was £430,000. There are several reasons behind the decline in revenue. The reduced occupancy rate and ARR or average room rates are the notable reasons behind the respective reduction. The operating cost of the resort was £390,000 in 2020, which increased to £400,000 in 2021 and £450,000 in 2022. The increased price of various materials </w:t>
      </w:r>
      <w:r w:rsidR="00C5421E" w:rsidRPr="4EAFF735">
        <w:rPr>
          <w:rFonts w:ascii="Arial" w:eastAsia="Arial" w:hAnsi="Arial" w:cs="Arial"/>
          <w:color w:val="000000"/>
        </w:rPr>
        <w:t>is</w:t>
      </w:r>
      <w:r w:rsidRPr="4EAFF735">
        <w:rPr>
          <w:rFonts w:ascii="Arial" w:eastAsia="Arial" w:hAnsi="Arial" w:cs="Arial"/>
          <w:color w:val="000000"/>
        </w:rPr>
        <w:t xml:space="preserve"> the reason behind the increased cost. The decreased revenue and increased expenses led to </w:t>
      </w:r>
      <w:r w:rsidR="00C5421E" w:rsidRPr="4EAFF735">
        <w:rPr>
          <w:rFonts w:ascii="Arial" w:eastAsia="Arial" w:hAnsi="Arial" w:cs="Arial"/>
          <w:color w:val="000000"/>
        </w:rPr>
        <w:t>a</w:t>
      </w:r>
      <w:r w:rsidRPr="4EAFF735">
        <w:rPr>
          <w:rFonts w:ascii="Arial" w:eastAsia="Arial" w:hAnsi="Arial" w:cs="Arial"/>
          <w:color w:val="000000"/>
        </w:rPr>
        <w:t xml:space="preserve"> decline </w:t>
      </w:r>
      <w:r w:rsidR="00C5421E" w:rsidRPr="4EAFF735">
        <w:rPr>
          <w:rFonts w:ascii="Arial" w:eastAsia="Arial" w:hAnsi="Arial" w:cs="Arial"/>
          <w:color w:val="000000"/>
        </w:rPr>
        <w:t>in</w:t>
      </w:r>
      <w:r w:rsidRPr="4EAFF735">
        <w:rPr>
          <w:rFonts w:ascii="Arial" w:eastAsia="Arial" w:hAnsi="Arial" w:cs="Arial"/>
          <w:color w:val="000000"/>
        </w:rPr>
        <w:t xml:space="preserve"> gross profit, which was £130,000 in 2020 and reduced to £</w:t>
      </w:r>
      <w:r w:rsidR="00AD6EF8" w:rsidRPr="4EAFF735">
        <w:rPr>
          <w:rFonts w:ascii="Arial" w:eastAsia="Arial" w:hAnsi="Arial" w:cs="Arial"/>
          <w:color w:val="000000"/>
        </w:rPr>
        <w:t>2</w:t>
      </w:r>
      <w:r w:rsidRPr="4EAFF735">
        <w:rPr>
          <w:rFonts w:ascii="Arial" w:eastAsia="Arial" w:hAnsi="Arial" w:cs="Arial"/>
          <w:color w:val="000000"/>
        </w:rPr>
        <w:t>0,000 in both 2021 and 2022. The net profit of the business also reduced from £78,000 (20210) to £40,000 (2021) and next to £</w:t>
      </w:r>
      <w:r w:rsidR="00AD6EF8" w:rsidRPr="4EAFF735">
        <w:rPr>
          <w:rFonts w:ascii="Arial" w:eastAsia="Arial" w:hAnsi="Arial" w:cs="Arial"/>
          <w:color w:val="000000"/>
        </w:rPr>
        <w:t>-47</w:t>
      </w:r>
      <w:r w:rsidRPr="4EAFF735">
        <w:rPr>
          <w:rFonts w:ascii="Arial" w:eastAsia="Arial" w:hAnsi="Arial" w:cs="Arial"/>
          <w:color w:val="000000"/>
        </w:rPr>
        <w:t xml:space="preserve">,500 (2022). It led to </w:t>
      </w:r>
      <w:r w:rsidR="00C5421E" w:rsidRPr="4EAFF735">
        <w:rPr>
          <w:rFonts w:ascii="Arial" w:eastAsia="Arial" w:hAnsi="Arial" w:cs="Arial"/>
          <w:color w:val="000000"/>
        </w:rPr>
        <w:t>a</w:t>
      </w:r>
      <w:r w:rsidRPr="4EAFF735">
        <w:rPr>
          <w:rFonts w:ascii="Arial" w:eastAsia="Arial" w:hAnsi="Arial" w:cs="Arial"/>
          <w:color w:val="000000"/>
        </w:rPr>
        <w:t xml:space="preserve"> decrease </w:t>
      </w:r>
      <w:r w:rsidR="00C5421E" w:rsidRPr="4EAFF735">
        <w:rPr>
          <w:rFonts w:ascii="Arial" w:eastAsia="Arial" w:hAnsi="Arial" w:cs="Arial"/>
          <w:color w:val="000000"/>
        </w:rPr>
        <w:t>in</w:t>
      </w:r>
      <w:r w:rsidRPr="4EAFF735">
        <w:rPr>
          <w:rFonts w:ascii="Arial" w:eastAsia="Arial" w:hAnsi="Arial" w:cs="Arial"/>
          <w:color w:val="000000"/>
        </w:rPr>
        <w:t xml:space="preserve"> net profit margin as well, which fell from 15% (2020) to </w:t>
      </w:r>
      <w:r w:rsidR="00745621" w:rsidRPr="4EAFF735">
        <w:rPr>
          <w:rFonts w:ascii="Arial" w:eastAsia="Arial" w:hAnsi="Arial" w:cs="Arial"/>
          <w:color w:val="000000"/>
        </w:rPr>
        <w:t>-11</w:t>
      </w:r>
      <w:r w:rsidRPr="4EAFF735">
        <w:rPr>
          <w:rFonts w:ascii="Arial" w:eastAsia="Arial" w:hAnsi="Arial" w:cs="Arial"/>
          <w:color w:val="000000"/>
        </w:rPr>
        <w:t xml:space="preserve">% in 2022. The respective statement shows a </w:t>
      </w:r>
      <w:r w:rsidR="00C5421E" w:rsidRPr="4EAFF735">
        <w:rPr>
          <w:rFonts w:ascii="Arial" w:eastAsia="Arial" w:hAnsi="Arial" w:cs="Arial"/>
          <w:color w:val="000000"/>
        </w:rPr>
        <w:t>decline</w:t>
      </w:r>
      <w:r w:rsidRPr="4EAFF735">
        <w:rPr>
          <w:rFonts w:ascii="Arial" w:eastAsia="Arial" w:hAnsi="Arial" w:cs="Arial"/>
          <w:color w:val="000000"/>
        </w:rPr>
        <w:t xml:space="preserve"> in the profit of the business</w:t>
      </w:r>
      <w:r w:rsidR="00C5421E" w:rsidRPr="4EAFF735">
        <w:rPr>
          <w:rFonts w:ascii="Arial" w:eastAsia="Arial" w:hAnsi="Arial" w:cs="Arial"/>
          <w:color w:val="000000"/>
        </w:rPr>
        <w:t xml:space="preserve"> (</w:t>
      </w:r>
      <w:r w:rsidR="00C5421E" w:rsidRPr="4EAFF735">
        <w:rPr>
          <w:rFonts w:ascii="Arial" w:eastAsia="Arial" w:hAnsi="Arial" w:cs="Arial"/>
          <w:shd w:val="clear" w:color="auto" w:fill="FFFFFF"/>
        </w:rPr>
        <w:t>Eshpulatova, 2021)</w:t>
      </w:r>
      <w:r w:rsidRPr="4EAFF735">
        <w:rPr>
          <w:rFonts w:ascii="Arial" w:eastAsia="Arial" w:hAnsi="Arial" w:cs="Arial"/>
          <w:color w:val="000000"/>
        </w:rPr>
        <w:t>. </w:t>
      </w:r>
    </w:p>
    <w:p w14:paraId="0D41FEAB" w14:textId="37A37004" w:rsidR="00E64FC2" w:rsidRPr="00AD6EF8" w:rsidRDefault="00593DFA" w:rsidP="0053371D">
      <w:pPr>
        <w:pStyle w:val="NormalWeb"/>
        <w:spacing w:before="0" w:beforeAutospacing="0" w:after="0" w:afterAutospacing="0" w:line="360" w:lineRule="auto"/>
        <w:jc w:val="both"/>
        <w:rPr>
          <w:rFonts w:ascii="Arial" w:eastAsia="Arial" w:hAnsi="Arial" w:cs="Arial"/>
          <w:color w:val="000000"/>
        </w:rPr>
      </w:pPr>
      <w:r>
        <w:rPr>
          <w:b/>
          <w:bCs/>
          <w:color w:val="000000"/>
          <w:u w:val="single"/>
        </w:rPr>
        <w:lastRenderedPageBreak/>
        <w:t>Performance of The Seaview Resort based on the balance sheet</w:t>
      </w:r>
      <w:r w:rsidR="00AD6EF8">
        <w:br w:type="textWrapping" w:clear="all"/>
      </w:r>
      <w:r w:rsidR="00AD6EF8" w:rsidRPr="00AD6EF8">
        <w:rPr>
          <w:noProof/>
        </w:rPr>
        <w:drawing>
          <wp:inline distT="0" distB="0" distL="0" distR="0" wp14:anchorId="57206AC1" wp14:editId="7A01A985">
            <wp:extent cx="5731510" cy="31496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49600"/>
                    </a:xfrm>
                    <a:prstGeom prst="rect">
                      <a:avLst/>
                    </a:prstGeom>
                  </pic:spPr>
                </pic:pic>
              </a:graphicData>
            </a:graphic>
          </wp:inline>
        </w:drawing>
      </w:r>
      <w:r w:rsidRPr="4EAFF735">
        <w:rPr>
          <w:rFonts w:ascii="Arial" w:eastAsia="Arial" w:hAnsi="Arial" w:cs="Arial"/>
          <w:color w:val="000000"/>
        </w:rPr>
        <w:t xml:space="preserve">The balance sheet of the resort displays that the total assets of the business </w:t>
      </w:r>
      <w:r w:rsidR="00C5421E" w:rsidRPr="4EAFF735">
        <w:rPr>
          <w:rFonts w:ascii="Arial" w:eastAsia="Arial" w:hAnsi="Arial" w:cs="Arial"/>
          <w:color w:val="000000"/>
        </w:rPr>
        <w:t>were</w:t>
      </w:r>
      <w:r w:rsidRPr="4EAFF735">
        <w:rPr>
          <w:rFonts w:ascii="Arial" w:eastAsia="Arial" w:hAnsi="Arial" w:cs="Arial"/>
          <w:color w:val="000000"/>
        </w:rPr>
        <w:t xml:space="preserve"> £1,</w:t>
      </w:r>
      <w:r w:rsidR="00AD6EF8" w:rsidRPr="4EAFF735">
        <w:rPr>
          <w:rFonts w:ascii="Arial" w:eastAsia="Arial" w:hAnsi="Arial" w:cs="Arial"/>
          <w:color w:val="000000"/>
        </w:rPr>
        <w:t>030,0</w:t>
      </w:r>
      <w:r w:rsidRPr="4EAFF735">
        <w:rPr>
          <w:rFonts w:ascii="Arial" w:eastAsia="Arial" w:hAnsi="Arial" w:cs="Arial"/>
          <w:color w:val="000000"/>
        </w:rPr>
        <w:t xml:space="preserve">00 at the end of 2022. The current assets of the business </w:t>
      </w:r>
      <w:r w:rsidR="00C5421E" w:rsidRPr="4EAFF735">
        <w:rPr>
          <w:rFonts w:ascii="Arial" w:eastAsia="Arial" w:hAnsi="Arial" w:cs="Arial"/>
          <w:color w:val="000000"/>
        </w:rPr>
        <w:t>were</w:t>
      </w:r>
      <w:r w:rsidRPr="4EAFF735">
        <w:rPr>
          <w:rFonts w:ascii="Arial" w:eastAsia="Arial" w:hAnsi="Arial" w:cs="Arial"/>
          <w:color w:val="000000"/>
        </w:rPr>
        <w:t xml:space="preserve"> £250,000 at the end of the respective year. Equipment and property, consisting of £100,000 inventories, were calculated as £</w:t>
      </w:r>
      <w:r w:rsidR="00AD6EF8" w:rsidRPr="4EAFF735">
        <w:rPr>
          <w:rFonts w:ascii="Arial" w:eastAsia="Arial" w:hAnsi="Arial" w:cs="Arial"/>
          <w:color w:val="000000"/>
        </w:rPr>
        <w:t>630</w:t>
      </w:r>
      <w:r w:rsidRPr="4EAFF735">
        <w:rPr>
          <w:rFonts w:ascii="Arial" w:eastAsia="Arial" w:hAnsi="Arial" w:cs="Arial"/>
          <w:color w:val="000000"/>
        </w:rPr>
        <w:t xml:space="preserve">,000. The amount of other assets present in the respective business </w:t>
      </w:r>
      <w:r w:rsidR="00C5421E" w:rsidRPr="4EAFF735">
        <w:rPr>
          <w:rFonts w:ascii="Arial" w:eastAsia="Arial" w:hAnsi="Arial" w:cs="Arial"/>
          <w:color w:val="000000"/>
        </w:rPr>
        <w:t>was</w:t>
      </w:r>
      <w:r w:rsidRPr="4EAFF735">
        <w:rPr>
          <w:rFonts w:ascii="Arial" w:eastAsia="Arial" w:hAnsi="Arial" w:cs="Arial"/>
          <w:color w:val="000000"/>
        </w:rPr>
        <w:t xml:space="preserve"> £150,000. The resort has liabilities of £</w:t>
      </w:r>
      <w:r w:rsidR="00AD6EF8" w:rsidRPr="4EAFF735">
        <w:rPr>
          <w:rFonts w:ascii="Arial" w:eastAsia="Arial" w:hAnsi="Arial" w:cs="Arial"/>
          <w:color w:val="000000"/>
        </w:rPr>
        <w:t>580</w:t>
      </w:r>
      <w:r w:rsidRPr="4EAFF735">
        <w:rPr>
          <w:rFonts w:ascii="Arial" w:eastAsia="Arial" w:hAnsi="Arial" w:cs="Arial"/>
          <w:color w:val="000000"/>
        </w:rPr>
        <w:t xml:space="preserve">,000, as declared at the end of the year 2022. Among them, the amount of current liabilities </w:t>
      </w:r>
      <w:r w:rsidR="00C5421E" w:rsidRPr="4EAFF735">
        <w:rPr>
          <w:rFonts w:ascii="Arial" w:eastAsia="Arial" w:hAnsi="Arial" w:cs="Arial"/>
          <w:color w:val="000000"/>
        </w:rPr>
        <w:t>was</w:t>
      </w:r>
      <w:r w:rsidRPr="4EAFF735">
        <w:rPr>
          <w:rFonts w:ascii="Arial" w:eastAsia="Arial" w:hAnsi="Arial" w:cs="Arial"/>
          <w:color w:val="000000"/>
        </w:rPr>
        <w:t xml:space="preserve"> £180,000, and long-term obligations were £</w:t>
      </w:r>
      <w:r w:rsidR="00AD6EF8" w:rsidRPr="4EAFF735">
        <w:rPr>
          <w:rFonts w:ascii="Arial" w:eastAsia="Arial" w:hAnsi="Arial" w:cs="Arial"/>
          <w:color w:val="000000"/>
        </w:rPr>
        <w:t>4</w:t>
      </w:r>
      <w:r w:rsidRPr="4EAFF735">
        <w:rPr>
          <w:rFonts w:ascii="Arial" w:eastAsia="Arial" w:hAnsi="Arial" w:cs="Arial"/>
          <w:color w:val="000000"/>
        </w:rPr>
        <w:t xml:space="preserve">00,000. The equity amount of the business was £450,000, which also represents the ownership stake of the stakeholders. The repeated loss, </w:t>
      </w:r>
      <w:r w:rsidR="000D4956" w:rsidRPr="4EAFF735">
        <w:rPr>
          <w:rFonts w:ascii="Arial" w:eastAsia="Arial" w:hAnsi="Arial" w:cs="Arial"/>
          <w:color w:val="000000"/>
        </w:rPr>
        <w:t>loss</w:t>
      </w:r>
      <w:r w:rsidRPr="4EAFF735">
        <w:rPr>
          <w:rFonts w:ascii="Arial" w:eastAsia="Arial" w:hAnsi="Arial" w:cs="Arial"/>
          <w:color w:val="000000"/>
        </w:rPr>
        <w:t xml:space="preserve"> of customers, and so on led to the continuous decline of equity of the business</w:t>
      </w:r>
      <w:r w:rsidR="00C5421E" w:rsidRPr="4EAFF735">
        <w:rPr>
          <w:rFonts w:ascii="Arial" w:eastAsia="Arial" w:hAnsi="Arial" w:cs="Arial"/>
          <w:color w:val="000000"/>
        </w:rPr>
        <w:t xml:space="preserve"> (</w:t>
      </w:r>
      <w:r w:rsidR="00C5421E" w:rsidRPr="4EAFF735">
        <w:rPr>
          <w:rFonts w:ascii="Arial" w:eastAsia="Arial" w:hAnsi="Arial" w:cs="Arial"/>
          <w:shd w:val="clear" w:color="auto" w:fill="FFFFFF"/>
        </w:rPr>
        <w:t>Jeenas, 2019)</w:t>
      </w:r>
      <w:r w:rsidRPr="4EAFF735">
        <w:rPr>
          <w:rFonts w:ascii="Arial" w:eastAsia="Arial" w:hAnsi="Arial" w:cs="Arial"/>
          <w:color w:val="000000"/>
        </w:rPr>
        <w:t>. </w:t>
      </w:r>
    </w:p>
    <w:p w14:paraId="110598FE" w14:textId="595644BE" w:rsidR="4EAFF735" w:rsidRDefault="4EAFF735" w:rsidP="0053371D">
      <w:pPr>
        <w:pStyle w:val="NormalWeb"/>
        <w:spacing w:before="0" w:beforeAutospacing="0" w:after="0" w:afterAutospacing="0" w:line="360" w:lineRule="auto"/>
        <w:jc w:val="both"/>
        <w:rPr>
          <w:b/>
          <w:bCs/>
          <w:color w:val="000000" w:themeColor="text1"/>
          <w:u w:val="single"/>
        </w:rPr>
      </w:pPr>
    </w:p>
    <w:p w14:paraId="46C3201B" w14:textId="00DB2662" w:rsidR="00E64FC2" w:rsidRPr="00AD6EF8" w:rsidRDefault="34ECE47C" w:rsidP="34ECE47C">
      <w:pPr>
        <w:pStyle w:val="NormalWeb"/>
        <w:spacing w:before="0" w:beforeAutospacing="0" w:after="0" w:afterAutospacing="0" w:line="480" w:lineRule="auto"/>
        <w:jc w:val="both"/>
        <w:rPr>
          <w:b/>
          <w:bCs/>
          <w:color w:val="000000"/>
          <w:u w:val="single"/>
        </w:rPr>
      </w:pPr>
      <w:r w:rsidRPr="34ECE47C">
        <w:rPr>
          <w:b/>
          <w:bCs/>
          <w:color w:val="000000" w:themeColor="text1"/>
          <w:u w:val="single"/>
        </w:rPr>
        <w:t xml:space="preserve">Performance of The Seaview Resort based on the cash flow </w:t>
      </w:r>
      <w:r w:rsidR="000D4956" w:rsidRPr="34ECE47C">
        <w:rPr>
          <w:b/>
          <w:bCs/>
          <w:color w:val="000000" w:themeColor="text1"/>
          <w:u w:val="single"/>
        </w:rPr>
        <w:t>statement.</w:t>
      </w:r>
    </w:p>
    <w:p w14:paraId="24B2FD10" w14:textId="77777777" w:rsidR="0053371D" w:rsidRDefault="00593DFA" w:rsidP="4EAFF735">
      <w:pPr>
        <w:pStyle w:val="NormalWeb"/>
        <w:spacing w:before="0" w:beforeAutospacing="0" w:after="0" w:afterAutospacing="0" w:line="360" w:lineRule="auto"/>
        <w:rPr>
          <w:rFonts w:ascii="Arial" w:eastAsia="Arial" w:hAnsi="Arial" w:cs="Arial"/>
          <w:color w:val="000000"/>
        </w:rPr>
      </w:pPr>
      <w:r>
        <w:rPr>
          <w:noProof/>
        </w:rPr>
        <w:drawing>
          <wp:inline distT="0" distB="0" distL="0" distR="0" wp14:anchorId="5A189F1A" wp14:editId="209FEABB">
            <wp:extent cx="5731510" cy="1667510"/>
            <wp:effectExtent l="0" t="0" r="254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0">
                      <a:extLst>
                        <a:ext uri="{28A0092B-C50C-407E-A947-70E740481C1C}">
                          <a14:useLocalDpi xmlns:a14="http://schemas.microsoft.com/office/drawing/2010/main" val="0"/>
                        </a:ext>
                      </a:extLst>
                    </a:blip>
                    <a:stretch>
                      <a:fillRect/>
                    </a:stretch>
                  </pic:blipFill>
                  <pic:spPr>
                    <a:xfrm>
                      <a:off x="0" y="0"/>
                      <a:ext cx="5731510" cy="1667510"/>
                    </a:xfrm>
                    <a:prstGeom prst="rect">
                      <a:avLst/>
                    </a:prstGeom>
                  </pic:spPr>
                </pic:pic>
              </a:graphicData>
            </a:graphic>
          </wp:inline>
        </w:drawing>
      </w:r>
    </w:p>
    <w:p w14:paraId="49A1AC4F" w14:textId="6D4C5703" w:rsidR="00593DFA" w:rsidRDefault="00593DFA" w:rsidP="0053371D">
      <w:pPr>
        <w:pStyle w:val="NormalWeb"/>
        <w:spacing w:before="0" w:beforeAutospacing="0" w:after="0" w:afterAutospacing="0" w:line="360" w:lineRule="auto"/>
        <w:jc w:val="both"/>
        <w:rPr>
          <w:rFonts w:ascii="Arial" w:eastAsia="Arial" w:hAnsi="Arial" w:cs="Arial"/>
          <w:color w:val="000000" w:themeColor="text1"/>
        </w:rPr>
      </w:pPr>
      <w:r w:rsidRPr="4EAFF735">
        <w:rPr>
          <w:rFonts w:ascii="Arial" w:eastAsia="Arial" w:hAnsi="Arial" w:cs="Arial"/>
          <w:color w:val="000000"/>
        </w:rPr>
        <w:lastRenderedPageBreak/>
        <w:t xml:space="preserve">The amount of cash entered and extracted from the business can be known by this. The respective statement shows the net cash flow of the business from several operations </w:t>
      </w:r>
      <w:r w:rsidR="00C5421E" w:rsidRPr="4EAFF735">
        <w:rPr>
          <w:rFonts w:ascii="Arial" w:eastAsia="Arial" w:hAnsi="Arial" w:cs="Arial"/>
          <w:color w:val="000000"/>
        </w:rPr>
        <w:t>was</w:t>
      </w:r>
      <w:r w:rsidRPr="4EAFF735">
        <w:rPr>
          <w:rFonts w:ascii="Arial" w:eastAsia="Arial" w:hAnsi="Arial" w:cs="Arial"/>
          <w:color w:val="000000"/>
        </w:rPr>
        <w:t xml:space="preserve"> -£80,000, which indicates a loss. It depicts that the revenue-creating activities failed to bring in sufficient cash to </w:t>
      </w:r>
      <w:r w:rsidR="00C5421E" w:rsidRPr="4EAFF735">
        <w:rPr>
          <w:rFonts w:ascii="Arial" w:eastAsia="Arial" w:hAnsi="Arial" w:cs="Arial"/>
          <w:color w:val="000000"/>
        </w:rPr>
        <w:t>fulfill</w:t>
      </w:r>
      <w:r w:rsidRPr="4EAFF735">
        <w:rPr>
          <w:rFonts w:ascii="Arial" w:eastAsia="Arial" w:hAnsi="Arial" w:cs="Arial"/>
          <w:color w:val="000000"/>
        </w:rPr>
        <w:t xml:space="preserve"> the debt obligations. The capital </w:t>
      </w:r>
      <w:r w:rsidR="000D4956" w:rsidRPr="4EAFF735">
        <w:rPr>
          <w:rFonts w:ascii="Arial" w:eastAsia="Arial" w:hAnsi="Arial" w:cs="Arial"/>
          <w:color w:val="000000"/>
        </w:rPr>
        <w:t>expenditure</w:t>
      </w:r>
      <w:r w:rsidRPr="4EAFF735">
        <w:rPr>
          <w:rFonts w:ascii="Arial" w:eastAsia="Arial" w:hAnsi="Arial" w:cs="Arial"/>
          <w:color w:val="000000"/>
        </w:rPr>
        <w:t xml:space="preserve"> of the business </w:t>
      </w:r>
      <w:r w:rsidR="00F145D7" w:rsidRPr="4EAFF735">
        <w:rPr>
          <w:rFonts w:ascii="Arial" w:eastAsia="Arial" w:hAnsi="Arial" w:cs="Arial"/>
          <w:color w:val="000000"/>
        </w:rPr>
        <w:t>was</w:t>
      </w:r>
      <w:r w:rsidRPr="4EAFF735">
        <w:rPr>
          <w:rFonts w:ascii="Arial" w:eastAsia="Arial" w:hAnsi="Arial" w:cs="Arial"/>
          <w:color w:val="000000"/>
        </w:rPr>
        <w:t xml:space="preserve"> £30,000, which generated a change in the net cash flow. As a result, the cash balance of the business reached -£</w:t>
      </w:r>
      <w:r w:rsidR="00C5421E" w:rsidRPr="4EAFF735">
        <w:rPr>
          <w:rFonts w:ascii="Arial" w:eastAsia="Arial" w:hAnsi="Arial" w:cs="Arial"/>
          <w:color w:val="000000"/>
        </w:rPr>
        <w:t>110,000 in</w:t>
      </w:r>
      <w:r w:rsidRPr="4EAFF735">
        <w:rPr>
          <w:rFonts w:ascii="Arial" w:eastAsia="Arial" w:hAnsi="Arial" w:cs="Arial"/>
          <w:color w:val="000000"/>
        </w:rPr>
        <w:t xml:space="preserve"> 202</w:t>
      </w:r>
      <w:r w:rsidR="00AD6EF8" w:rsidRPr="4EAFF735">
        <w:rPr>
          <w:rFonts w:ascii="Arial" w:eastAsia="Arial" w:hAnsi="Arial" w:cs="Arial"/>
          <w:color w:val="000000"/>
        </w:rPr>
        <w:t>2</w:t>
      </w:r>
      <w:r w:rsidRPr="4EAFF735">
        <w:rPr>
          <w:rFonts w:ascii="Arial" w:eastAsia="Arial" w:hAnsi="Arial" w:cs="Arial"/>
          <w:color w:val="000000"/>
        </w:rPr>
        <w:t xml:space="preserve">. It states that the resort can meet its current obligations by funding from outside sources or </w:t>
      </w:r>
      <w:r w:rsidR="00C5421E" w:rsidRPr="4EAFF735">
        <w:rPr>
          <w:rFonts w:ascii="Arial" w:eastAsia="Arial" w:hAnsi="Arial" w:cs="Arial"/>
          <w:color w:val="000000"/>
        </w:rPr>
        <w:t>spending</w:t>
      </w:r>
      <w:r w:rsidRPr="4EAFF735">
        <w:rPr>
          <w:rFonts w:ascii="Arial" w:eastAsia="Arial" w:hAnsi="Arial" w:cs="Arial"/>
          <w:color w:val="000000"/>
        </w:rPr>
        <w:t xml:space="preserve"> the </w:t>
      </w:r>
      <w:r w:rsidR="00C5421E" w:rsidRPr="4EAFF735">
        <w:rPr>
          <w:rFonts w:ascii="Arial" w:eastAsia="Arial" w:hAnsi="Arial" w:cs="Arial"/>
          <w:color w:val="000000"/>
        </w:rPr>
        <w:t>in-hand</w:t>
      </w:r>
      <w:r w:rsidRPr="4EAFF735">
        <w:rPr>
          <w:rFonts w:ascii="Arial" w:eastAsia="Arial" w:hAnsi="Arial" w:cs="Arial"/>
          <w:color w:val="000000"/>
        </w:rPr>
        <w:t xml:space="preserve"> cash of the business</w:t>
      </w:r>
      <w:r w:rsidR="00C5421E" w:rsidRPr="4EAFF735">
        <w:rPr>
          <w:rFonts w:ascii="Arial" w:eastAsia="Arial" w:hAnsi="Arial" w:cs="Arial"/>
          <w:color w:val="000000"/>
        </w:rPr>
        <w:t xml:space="preserve"> (</w:t>
      </w:r>
      <w:r w:rsidR="00C5421E" w:rsidRPr="4EAFF735">
        <w:rPr>
          <w:rFonts w:ascii="Arial" w:eastAsia="Arial" w:hAnsi="Arial" w:cs="Arial"/>
          <w:shd w:val="clear" w:color="auto" w:fill="FFFFFF"/>
        </w:rPr>
        <w:t>Kiaupaite-Grušniene</w:t>
      </w:r>
      <w:r w:rsidR="00C5421E" w:rsidRPr="4EAFF735">
        <w:rPr>
          <w:rFonts w:ascii="Arial" w:eastAsia="Arial" w:hAnsi="Arial" w:cs="Arial"/>
        </w:rPr>
        <w:t xml:space="preserve"> </w:t>
      </w:r>
      <w:r w:rsidR="00C5421E" w:rsidRPr="4EAFF735">
        <w:rPr>
          <w:rFonts w:ascii="Arial" w:eastAsia="Arial" w:hAnsi="Arial" w:cs="Arial"/>
          <w:shd w:val="clear" w:color="auto" w:fill="FFFFFF"/>
        </w:rPr>
        <w:t>and Alver, 2019)</w:t>
      </w:r>
      <w:r w:rsidRPr="4EAFF735">
        <w:rPr>
          <w:rFonts w:ascii="Arial" w:eastAsia="Arial" w:hAnsi="Arial" w:cs="Arial"/>
          <w:color w:val="000000"/>
        </w:rPr>
        <w:t>. </w:t>
      </w:r>
    </w:p>
    <w:p w14:paraId="5A5C2B57" w14:textId="7CAD6681" w:rsidR="00593DFA" w:rsidRDefault="4EAFF735" w:rsidP="4EAFF735">
      <w:pPr>
        <w:pStyle w:val="NormalWeb"/>
        <w:spacing w:before="0" w:beforeAutospacing="0" w:after="0" w:afterAutospacing="0" w:line="480" w:lineRule="auto"/>
        <w:jc w:val="both"/>
        <w:rPr>
          <w:b/>
          <w:bCs/>
          <w:color w:val="000000"/>
          <w:u w:val="single"/>
        </w:rPr>
      </w:pPr>
      <w:r w:rsidRPr="4EAFF735">
        <w:rPr>
          <w:b/>
          <w:bCs/>
          <w:color w:val="000000" w:themeColor="text1"/>
          <w:u w:val="single"/>
        </w:rPr>
        <w:t xml:space="preserve">Performance of The Seaview Resort based on the additional </w:t>
      </w:r>
      <w:r w:rsidR="000D4956" w:rsidRPr="4EAFF735">
        <w:rPr>
          <w:b/>
          <w:bCs/>
          <w:color w:val="000000" w:themeColor="text1"/>
          <w:u w:val="single"/>
        </w:rPr>
        <w:t>information.</w:t>
      </w:r>
    </w:p>
    <w:p w14:paraId="515DAB07" w14:textId="11771B90" w:rsidR="00E64FC2" w:rsidRDefault="00E64FC2" w:rsidP="00E64FC2">
      <w:pPr>
        <w:pStyle w:val="NormalWeb"/>
        <w:spacing w:before="0" w:beforeAutospacing="0" w:after="0" w:afterAutospacing="0" w:line="480" w:lineRule="auto"/>
        <w:jc w:val="center"/>
      </w:pPr>
      <w:r w:rsidRPr="000B5A04">
        <w:rPr>
          <w:noProof/>
        </w:rPr>
        <w:drawing>
          <wp:inline distT="0" distB="0" distL="0" distR="0" wp14:anchorId="21692BFF" wp14:editId="5AC99074">
            <wp:extent cx="2067213" cy="1476581"/>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67213" cy="1476581"/>
                    </a:xfrm>
                    <a:prstGeom prst="rect">
                      <a:avLst/>
                    </a:prstGeom>
                  </pic:spPr>
                </pic:pic>
              </a:graphicData>
            </a:graphic>
          </wp:inline>
        </w:drawing>
      </w:r>
    </w:p>
    <w:p w14:paraId="1CF77DE0" w14:textId="4D391CED" w:rsidR="00593DFA" w:rsidRDefault="4EAFF735" w:rsidP="0053371D">
      <w:pPr>
        <w:pStyle w:val="NormalWeb"/>
        <w:spacing w:before="0" w:beforeAutospacing="0" w:after="0" w:afterAutospacing="0" w:line="360" w:lineRule="auto"/>
        <w:jc w:val="both"/>
        <w:rPr>
          <w:rFonts w:ascii="Arial" w:eastAsia="Arial" w:hAnsi="Arial" w:cs="Arial"/>
          <w:color w:val="000000" w:themeColor="text1"/>
        </w:rPr>
      </w:pPr>
      <w:r w:rsidRPr="4EAFF735">
        <w:rPr>
          <w:rFonts w:ascii="Arial" w:eastAsia="Arial" w:hAnsi="Arial" w:cs="Arial"/>
          <w:color w:val="000000" w:themeColor="text1"/>
        </w:rPr>
        <w:t xml:space="preserve">The average room rate or ARR of the respective resort in 2020 was £250, which gradually dropped to £230 in 2021, and £210 in 2022. The high pricing issues resulted in the fall of the respective ratio. The changes in the preferences of the customers and the increased rate of competition are also the </w:t>
      </w:r>
      <w:r w:rsidR="000D4956" w:rsidRPr="4EAFF735">
        <w:rPr>
          <w:rFonts w:ascii="Arial" w:eastAsia="Arial" w:hAnsi="Arial" w:cs="Arial"/>
          <w:color w:val="000000" w:themeColor="text1"/>
        </w:rPr>
        <w:t>reasons</w:t>
      </w:r>
      <w:r w:rsidRPr="4EAFF735">
        <w:rPr>
          <w:rFonts w:ascii="Arial" w:eastAsia="Arial" w:hAnsi="Arial" w:cs="Arial"/>
          <w:color w:val="000000" w:themeColor="text1"/>
        </w:rPr>
        <w:t xml:space="preserve"> behind the decline. Along with that, the occupancy rate of the business also dropped from 70% (2020) to 60% (2022) due to the availability of various other resorts and modern amenities in the surrounding market. </w:t>
      </w:r>
    </w:p>
    <w:p w14:paraId="5DA4C8F9" w14:textId="71DB8E9D" w:rsidR="00593DFA" w:rsidRDefault="00593DFA" w:rsidP="0053371D">
      <w:pPr>
        <w:pStyle w:val="NormalWeb"/>
        <w:spacing w:before="0" w:beforeAutospacing="0" w:after="0" w:afterAutospacing="0" w:line="360" w:lineRule="auto"/>
        <w:jc w:val="both"/>
        <w:rPr>
          <w:rFonts w:ascii="Arial" w:eastAsia="Arial" w:hAnsi="Arial" w:cs="Arial"/>
          <w:color w:val="000000"/>
        </w:rPr>
      </w:pPr>
      <w:r w:rsidRPr="4EAFF735">
        <w:rPr>
          <w:rFonts w:ascii="Arial" w:eastAsia="Arial" w:hAnsi="Arial" w:cs="Arial"/>
          <w:color w:val="000000"/>
        </w:rPr>
        <w:t xml:space="preserve">The above evaluation states that </w:t>
      </w:r>
      <w:r w:rsidR="00C5421E" w:rsidRPr="4EAFF735">
        <w:rPr>
          <w:rFonts w:ascii="Arial" w:eastAsia="Arial" w:hAnsi="Arial" w:cs="Arial"/>
          <w:color w:val="000000"/>
        </w:rPr>
        <w:t xml:space="preserve">the </w:t>
      </w:r>
      <w:r w:rsidRPr="4EAFF735">
        <w:rPr>
          <w:rFonts w:ascii="Arial" w:eastAsia="Arial" w:hAnsi="Arial" w:cs="Arial"/>
          <w:color w:val="000000"/>
        </w:rPr>
        <w:t>monetary performance of the business has been facing turbulence in the last three years. Declined revenue and profitability and increased rate of competition are the factors behind the poor performance of the business. The resort is facing issues in retaining its customers and attracting new customers as well. It states that the company is failing to provide desired services to the customers</w:t>
      </w:r>
      <w:r w:rsidR="00C5421E" w:rsidRPr="4EAFF735">
        <w:rPr>
          <w:rFonts w:ascii="Arial" w:eastAsia="Arial" w:hAnsi="Arial" w:cs="Arial"/>
          <w:color w:val="000000"/>
        </w:rPr>
        <w:t xml:space="preserve"> (</w:t>
      </w:r>
      <w:r w:rsidR="00C5421E" w:rsidRPr="4EAFF735">
        <w:rPr>
          <w:rFonts w:ascii="Arial" w:eastAsia="Arial" w:hAnsi="Arial" w:cs="Arial"/>
          <w:shd w:val="clear" w:color="auto" w:fill="FFFFFF"/>
        </w:rPr>
        <w:t>Shim, 2022)</w:t>
      </w:r>
      <w:r w:rsidRPr="4EAFF735">
        <w:rPr>
          <w:rFonts w:ascii="Arial" w:eastAsia="Arial" w:hAnsi="Arial" w:cs="Arial"/>
          <w:color w:val="000000"/>
        </w:rPr>
        <w:t>. </w:t>
      </w:r>
    </w:p>
    <w:p w14:paraId="5C545063" w14:textId="77777777" w:rsidR="000D4956" w:rsidRDefault="000D4956" w:rsidP="4EAFF735">
      <w:pPr>
        <w:rPr>
          <w:b/>
          <w:bCs/>
          <w:i/>
          <w:iCs/>
          <w:color w:val="000000" w:themeColor="text1"/>
          <w:u w:val="single"/>
        </w:rPr>
      </w:pPr>
    </w:p>
    <w:p w14:paraId="7F851BD6" w14:textId="77777777" w:rsidR="000D4956" w:rsidRDefault="000D4956" w:rsidP="4EAFF735">
      <w:pPr>
        <w:rPr>
          <w:b/>
          <w:bCs/>
          <w:i/>
          <w:iCs/>
          <w:color w:val="000000" w:themeColor="text1"/>
          <w:u w:val="single"/>
        </w:rPr>
      </w:pPr>
    </w:p>
    <w:p w14:paraId="1AFEE684" w14:textId="77777777" w:rsidR="000D4956" w:rsidRDefault="000D4956" w:rsidP="000D4956">
      <w:pPr>
        <w:rPr>
          <w:b/>
          <w:bCs/>
          <w:i/>
          <w:iCs/>
          <w:color w:val="000000" w:themeColor="text1"/>
          <w:u w:val="single"/>
        </w:rPr>
      </w:pPr>
    </w:p>
    <w:p w14:paraId="64067C33" w14:textId="4D38E6E6" w:rsidR="00446B70" w:rsidRPr="00446B70" w:rsidRDefault="4EAFF735" w:rsidP="000D4956">
      <w:pPr>
        <w:rPr>
          <w:b/>
          <w:bCs/>
          <w:i/>
          <w:iCs/>
          <w:color w:val="000000" w:themeColor="text1"/>
          <w:u w:val="single"/>
        </w:rPr>
      </w:pPr>
      <w:r w:rsidRPr="4EAFF735">
        <w:rPr>
          <w:b/>
          <w:bCs/>
          <w:i/>
          <w:iCs/>
          <w:color w:val="000000" w:themeColor="text1"/>
          <w:u w:val="single"/>
        </w:rPr>
        <w:lastRenderedPageBreak/>
        <w:t>Calculating the financial ratios and assessing their outcomes</w:t>
      </w:r>
    </w:p>
    <w:p w14:paraId="1756DD12" w14:textId="295FE520" w:rsidR="000D4956" w:rsidRPr="000D4956" w:rsidRDefault="000D4956" w:rsidP="000D4956">
      <w:pPr>
        <w:rPr>
          <w:b/>
          <w:bCs/>
          <w:i/>
          <w:iCs/>
          <w:color w:val="000000" w:themeColor="text1"/>
        </w:rPr>
      </w:pPr>
      <w:r w:rsidRPr="000D4956">
        <w:rPr>
          <w:b/>
          <w:bCs/>
          <w:i/>
          <w:iCs/>
          <w:color w:val="000000" w:themeColor="text1"/>
        </w:rPr>
        <w:t>1)</w:t>
      </w:r>
      <w:r>
        <w:rPr>
          <w:b/>
          <w:bCs/>
          <w:i/>
          <w:iCs/>
          <w:color w:val="000000" w:themeColor="text1"/>
        </w:rPr>
        <w:t xml:space="preserve"> </w:t>
      </w:r>
      <w:r w:rsidR="34ECE47C" w:rsidRPr="000D4956">
        <w:rPr>
          <w:b/>
          <w:bCs/>
          <w:i/>
          <w:iCs/>
          <w:color w:val="000000" w:themeColor="text1"/>
        </w:rPr>
        <w:t>Calculating the current ratio</w:t>
      </w:r>
    </w:p>
    <w:p w14:paraId="7A6BC291" w14:textId="77777777" w:rsidR="000D4956" w:rsidRPr="000D4956" w:rsidRDefault="34ECE47C" w:rsidP="0053371D">
      <w:pPr>
        <w:spacing w:line="360" w:lineRule="auto"/>
        <w:rPr>
          <w:b/>
          <w:bCs/>
          <w:i/>
          <w:iCs/>
        </w:rPr>
      </w:pPr>
      <w:r w:rsidRPr="000D4956">
        <w:rPr>
          <w:b/>
          <w:bCs/>
          <w:i/>
          <w:iCs/>
          <w:color w:val="000000" w:themeColor="text1"/>
        </w:rPr>
        <w:t xml:space="preserve"> </w:t>
      </w:r>
      <w:r w:rsidR="000D4956" w:rsidRPr="000D4956">
        <w:rPr>
          <w:rFonts w:ascii="Arial" w:eastAsia="Arial" w:hAnsi="Arial" w:cs="Arial"/>
          <w:color w:val="000000" w:themeColor="text1"/>
          <w:szCs w:val="24"/>
        </w:rPr>
        <w:t>The current ratio measures an organisation's ability to meet its short-term financial obligations. In 2022, the Seaview Resort had a current ratio of 1.38, which is higher than industry targets. This indicates that the company can pay off its short-term obligations.</w:t>
      </w:r>
      <w:r w:rsidR="000D4956">
        <w:rPr>
          <w:rFonts w:ascii="Arial" w:eastAsia="Arial" w:hAnsi="Arial" w:cs="Arial"/>
          <w:color w:val="000000" w:themeColor="text1"/>
          <w:szCs w:val="24"/>
        </w:rPr>
        <w:t xml:space="preserve"> </w:t>
      </w:r>
      <w:r w:rsidR="000D4956">
        <w:rPr>
          <w:rFonts w:ascii="Arial" w:eastAsia="Arial" w:hAnsi="Arial" w:cs="Arial"/>
          <w:szCs w:val="24"/>
        </w:rPr>
        <w:t>(Vipond, 2023).</w:t>
      </w:r>
    </w:p>
    <w:p w14:paraId="7D7A4B41" w14:textId="77777777" w:rsidR="00446B70" w:rsidRPr="00446B70" w:rsidRDefault="34ECE47C" w:rsidP="000D4956">
      <w:pPr>
        <w:rPr>
          <w:b/>
          <w:bCs/>
          <w:i/>
          <w:iCs/>
          <w:color w:val="000000" w:themeColor="text1"/>
        </w:rPr>
      </w:pPr>
      <w:r w:rsidRPr="34ECE47C">
        <w:rPr>
          <w:b/>
          <w:bCs/>
          <w:i/>
          <w:iCs/>
          <w:color w:val="000000" w:themeColor="text1"/>
        </w:rPr>
        <w:t>2) Calculating the quick ratio</w:t>
      </w:r>
    </w:p>
    <w:p w14:paraId="720B1C8B" w14:textId="1BD51852" w:rsidR="00446B70" w:rsidRPr="00446B70" w:rsidRDefault="34ECE47C" w:rsidP="0053371D">
      <w:pPr>
        <w:spacing w:line="360" w:lineRule="auto"/>
        <w:rPr>
          <w:rFonts w:ascii="Arial" w:eastAsia="Arial" w:hAnsi="Arial" w:cs="Arial"/>
          <w:szCs w:val="24"/>
        </w:rPr>
      </w:pPr>
      <w:r w:rsidRPr="34ECE47C">
        <w:rPr>
          <w:rFonts w:ascii="Arial" w:eastAsia="Arial" w:hAnsi="Arial" w:cs="Arial"/>
          <w:color w:val="000000" w:themeColor="text1"/>
          <w:szCs w:val="24"/>
        </w:rPr>
        <w:t>The quick ratio helps determine</w:t>
      </w:r>
      <w:r w:rsidR="000D4956">
        <w:rPr>
          <w:rFonts w:ascii="Arial" w:eastAsia="Arial" w:hAnsi="Arial" w:cs="Arial"/>
          <w:color w:val="000000" w:themeColor="text1"/>
          <w:szCs w:val="24"/>
        </w:rPr>
        <w:t xml:space="preserve"> the resort </w:t>
      </w:r>
      <w:r w:rsidRPr="34ECE47C">
        <w:rPr>
          <w:rFonts w:ascii="Arial" w:eastAsia="Arial" w:hAnsi="Arial" w:cs="Arial"/>
          <w:color w:val="000000" w:themeColor="text1"/>
          <w:szCs w:val="24"/>
        </w:rPr>
        <w:t>ability to pay off its current debts. In 2020, the Seaview Resort had a quick ratio of 0.83, which is below the industry target of 1. To improve their financial situation, the company needs to either increase sales, reduce business expenses, or both.</w:t>
      </w:r>
    </w:p>
    <w:p w14:paraId="645E0D05" w14:textId="50A604F0" w:rsidR="00446B70" w:rsidRPr="00446B70" w:rsidRDefault="34ECE47C" w:rsidP="000D4956">
      <w:pPr>
        <w:rPr>
          <w:b/>
          <w:bCs/>
          <w:i/>
          <w:iCs/>
          <w:color w:val="000000" w:themeColor="text1"/>
        </w:rPr>
      </w:pPr>
      <w:r w:rsidRPr="34ECE47C">
        <w:rPr>
          <w:b/>
          <w:bCs/>
          <w:i/>
          <w:iCs/>
          <w:color w:val="000000" w:themeColor="text1"/>
        </w:rPr>
        <w:t>3) Calculating the debt-to-equity ratio</w:t>
      </w:r>
    </w:p>
    <w:p w14:paraId="545E6D32" w14:textId="2497AF96" w:rsidR="00446B70" w:rsidRPr="000D4956" w:rsidRDefault="34ECE47C" w:rsidP="0053371D">
      <w:pPr>
        <w:spacing w:line="360" w:lineRule="auto"/>
        <w:jc w:val="left"/>
        <w:rPr>
          <w:rFonts w:ascii="Arial" w:eastAsia="Arial" w:hAnsi="Arial" w:cs="Arial"/>
        </w:rPr>
      </w:pPr>
      <w:r w:rsidRPr="34ECE47C">
        <w:rPr>
          <w:rFonts w:ascii="Arial" w:eastAsia="Arial" w:hAnsi="Arial" w:cs="Arial"/>
          <w:color w:val="000000" w:themeColor="text1"/>
          <w:szCs w:val="24"/>
        </w:rPr>
        <w:t>The debt-to-equity ratio</w:t>
      </w:r>
      <w:r w:rsidR="000D4956">
        <w:rPr>
          <w:rFonts w:ascii="Arial" w:eastAsia="Arial" w:hAnsi="Arial" w:cs="Arial"/>
          <w:color w:val="000000" w:themeColor="text1"/>
          <w:szCs w:val="24"/>
        </w:rPr>
        <w:t xml:space="preserve"> measures t</w:t>
      </w:r>
      <w:r w:rsidRPr="34ECE47C">
        <w:rPr>
          <w:rFonts w:ascii="Arial" w:eastAsia="Arial" w:hAnsi="Arial" w:cs="Arial"/>
          <w:color w:val="000000" w:themeColor="text1"/>
          <w:szCs w:val="24"/>
        </w:rPr>
        <w:t xml:space="preserve">he weight of debt and financial liabilities compared to shareholder equity. A lower ratio is generally preferred, and the company has a good debt-to-equity ratio in 2022. However, it is recommended for the company to focus on acquiring more owned funds rather than relying on borrowed funds. </w:t>
      </w:r>
      <w:r w:rsidR="000D4956" w:rsidRPr="000D4956">
        <w:rPr>
          <w:rFonts w:ascii="Arial" w:hAnsi="Arial" w:cs="Arial"/>
          <w:noProof/>
        </w:rPr>
        <w:t>(Tyre 2022)</w:t>
      </w:r>
      <w:r w:rsidR="000D4956">
        <w:rPr>
          <w:noProof/>
        </w:rPr>
        <w:t xml:space="preserve"> </w:t>
      </w:r>
    </w:p>
    <w:p w14:paraId="65E0012F" w14:textId="1CAE3166" w:rsidR="00446B70" w:rsidRPr="00446B70" w:rsidRDefault="34ECE47C" w:rsidP="000D4956">
      <w:pPr>
        <w:spacing w:line="360" w:lineRule="auto"/>
        <w:rPr>
          <w:rFonts w:ascii="Arial" w:eastAsia="Arial" w:hAnsi="Arial" w:cs="Arial"/>
          <w:color w:val="000000" w:themeColor="text1"/>
        </w:rPr>
      </w:pPr>
      <w:r w:rsidRPr="34ECE47C">
        <w:rPr>
          <w:rFonts w:eastAsia="Times New Roman" w:cs="Times New Roman"/>
          <w:b/>
          <w:bCs/>
          <w:i/>
          <w:iCs/>
          <w:color w:val="000000" w:themeColor="text1"/>
        </w:rPr>
        <w:t>4) Calculating the return on assets</w:t>
      </w:r>
    </w:p>
    <w:p w14:paraId="079B8780" w14:textId="0712B888" w:rsidR="00446B70" w:rsidRPr="00446B70" w:rsidRDefault="34ECE47C" w:rsidP="0053371D">
      <w:pPr>
        <w:spacing w:line="360" w:lineRule="auto"/>
        <w:rPr>
          <w:rFonts w:ascii="Arial" w:eastAsia="Arial" w:hAnsi="Arial" w:cs="Arial"/>
          <w:color w:val="000000" w:themeColor="text1"/>
        </w:rPr>
      </w:pPr>
      <w:r w:rsidRPr="34ECE47C">
        <w:rPr>
          <w:rFonts w:ascii="Arial" w:eastAsia="Arial" w:hAnsi="Arial" w:cs="Arial"/>
          <w:color w:val="000000" w:themeColor="text1"/>
        </w:rPr>
        <w:t xml:space="preserve">The net profit of the resort is -11% which indicates the business is going through loss. Based on the loss margin, the return on assets has been estimated and the margin stands at -0.046. Therefore, the business immediately needs to formulate some strategies to improve return on assets. </w:t>
      </w:r>
    </w:p>
    <w:p w14:paraId="74A9FAD6" w14:textId="77777777" w:rsidR="00446B70" w:rsidRPr="00446B70" w:rsidRDefault="34ECE47C" w:rsidP="000D4956">
      <w:pPr>
        <w:rPr>
          <w:b/>
          <w:bCs/>
          <w:i/>
          <w:iCs/>
          <w:color w:val="000000" w:themeColor="text1"/>
        </w:rPr>
      </w:pPr>
      <w:r w:rsidRPr="34ECE47C">
        <w:rPr>
          <w:b/>
          <w:bCs/>
          <w:i/>
          <w:iCs/>
          <w:color w:val="000000" w:themeColor="text1"/>
        </w:rPr>
        <w:t>4) Calculating the return on equity</w:t>
      </w:r>
    </w:p>
    <w:p w14:paraId="0399E6BE" w14:textId="6441E958" w:rsidR="00087B89" w:rsidRPr="00DE22EC" w:rsidRDefault="34ECE47C" w:rsidP="0053371D">
      <w:pPr>
        <w:spacing w:line="360" w:lineRule="auto"/>
        <w:rPr>
          <w:rFonts w:ascii="Arial" w:eastAsia="Arial" w:hAnsi="Arial" w:cs="Arial"/>
        </w:rPr>
      </w:pPr>
      <w:r w:rsidRPr="34ECE47C">
        <w:rPr>
          <w:rFonts w:ascii="Arial" w:eastAsia="Arial" w:hAnsi="Arial" w:cs="Arial"/>
          <w:color w:val="000000" w:themeColor="text1"/>
          <w:szCs w:val="24"/>
        </w:rPr>
        <w:t xml:space="preserve">The connection between an organisation's profit margin and the return of investors, which is measured using the return on equity ratio. The return on equity margin of The Seaview Resort in 2022 is -0.11, indicating that the firm earns less than its shareholders' equity </w:t>
      </w:r>
      <w:r w:rsidR="00DE22EC" w:rsidRPr="34ECE47C">
        <w:rPr>
          <w:rFonts w:ascii="Arial" w:eastAsia="Arial" w:hAnsi="Arial" w:cs="Arial"/>
          <w:color w:val="000000" w:themeColor="text1"/>
          <w:szCs w:val="24"/>
        </w:rPr>
        <w:t>margin.</w:t>
      </w:r>
      <w:r w:rsidR="00DE22EC">
        <w:rPr>
          <w:rFonts w:ascii="Arial" w:eastAsia="Arial" w:hAnsi="Arial" w:cs="Arial"/>
          <w:color w:val="000000" w:themeColor="text1"/>
        </w:rPr>
        <w:t xml:space="preserve"> (</w:t>
      </w:r>
      <w:r w:rsidR="00DE22EC" w:rsidRPr="00DE22EC">
        <w:rPr>
          <w:rFonts w:ascii="Arial" w:hAnsi="Arial" w:cs="Arial"/>
        </w:rPr>
        <w:t>Berstein, 2023)</w:t>
      </w:r>
    </w:p>
    <w:p w14:paraId="6A929BBE" w14:textId="2B016C8D" w:rsidR="00087B89" w:rsidRPr="006809DD" w:rsidRDefault="34ECE47C" w:rsidP="4EAFF735">
      <w:pPr>
        <w:pStyle w:val="Heading1"/>
        <w:spacing w:line="259" w:lineRule="auto"/>
        <w:jc w:val="left"/>
        <w:rPr>
          <w:color w:val="000000" w:themeColor="text1"/>
          <w:lang w:val="en-IN" w:eastAsia="en-IN"/>
        </w:rPr>
      </w:pPr>
      <w:bookmarkStart w:id="3" w:name="_Toc1931356198"/>
      <w:bookmarkStart w:id="4" w:name="_Toc151001476"/>
      <w:r w:rsidRPr="34ECE47C">
        <w:rPr>
          <w:color w:val="000000" w:themeColor="text1"/>
          <w:lang w:val="en-IN" w:eastAsia="en-IN"/>
        </w:rPr>
        <w:lastRenderedPageBreak/>
        <w:t>SWOT analysis</w:t>
      </w:r>
      <w:bookmarkEnd w:id="3"/>
      <w:bookmarkEnd w:id="4"/>
    </w:p>
    <w:p w14:paraId="156DBF50" w14:textId="77777777" w:rsidR="00087B89" w:rsidRPr="006809DD" w:rsidRDefault="4EAFF735" w:rsidP="4EAFF735">
      <w:pPr>
        <w:rPr>
          <w:rFonts w:eastAsia="Times New Roman" w:cs="Times New Roman"/>
          <w:b/>
          <w:bCs/>
          <w:i/>
          <w:iCs/>
          <w:color w:val="000000" w:themeColor="text1"/>
          <w:lang w:val="en-IN" w:eastAsia="en-IN"/>
        </w:rPr>
      </w:pPr>
      <w:r w:rsidRPr="4EAFF735">
        <w:rPr>
          <w:rFonts w:eastAsia="Times New Roman" w:cs="Times New Roman"/>
          <w:b/>
          <w:bCs/>
          <w:i/>
          <w:iCs/>
          <w:color w:val="000000" w:themeColor="text1"/>
          <w:lang w:val="en-IN" w:eastAsia="en-IN"/>
        </w:rPr>
        <w:t>Strengths</w:t>
      </w:r>
    </w:p>
    <w:p w14:paraId="2E511A22" w14:textId="312F54F8" w:rsidR="00087B89" w:rsidRPr="006809DD" w:rsidRDefault="4EAFF735" w:rsidP="0053371D">
      <w:pPr>
        <w:spacing w:line="360" w:lineRule="auto"/>
        <w:rPr>
          <w:rFonts w:ascii="Arial" w:eastAsia="Arial" w:hAnsi="Arial" w:cs="Arial"/>
          <w:color w:val="000000" w:themeColor="text1"/>
          <w:lang w:val="en-IN" w:eastAsia="en-IN"/>
        </w:rPr>
      </w:pPr>
      <w:r w:rsidRPr="4EAFF735">
        <w:rPr>
          <w:rFonts w:ascii="Arial" w:eastAsia="Arial" w:hAnsi="Arial" w:cs="Arial"/>
          <w:b/>
          <w:bCs/>
          <w:color w:val="000000" w:themeColor="text1"/>
          <w:lang w:val="en-IN" w:eastAsia="en-IN"/>
        </w:rPr>
        <w:t xml:space="preserve">1. </w:t>
      </w:r>
      <w:r w:rsidR="00DE22EC">
        <w:rPr>
          <w:rFonts w:ascii="Arial" w:eastAsia="Arial" w:hAnsi="Arial" w:cs="Arial"/>
          <w:b/>
          <w:bCs/>
          <w:color w:val="000000" w:themeColor="text1"/>
          <w:lang w:val="en-IN" w:eastAsia="en-IN"/>
        </w:rPr>
        <w:t>Location</w:t>
      </w:r>
      <w:r w:rsidR="00C6174D">
        <w:rPr>
          <w:rFonts w:ascii="Arial" w:eastAsia="Arial" w:hAnsi="Arial" w:cs="Arial"/>
          <w:b/>
          <w:bCs/>
          <w:color w:val="000000" w:themeColor="text1"/>
          <w:lang w:val="en-IN" w:eastAsia="en-IN"/>
        </w:rPr>
        <w:t xml:space="preserve">: </w:t>
      </w:r>
      <w:r w:rsidR="00DE22EC" w:rsidRPr="00DE22EC">
        <w:rPr>
          <w:rFonts w:ascii="Arial" w:eastAsia="Arial" w:hAnsi="Arial" w:cs="Arial"/>
          <w:color w:val="000000" w:themeColor="text1"/>
          <w:lang w:val="en-IN" w:eastAsia="en-IN"/>
        </w:rPr>
        <w:t>Seaview Resort offers a unique location in the coastal area that offers a unique opportunity for holidaymakers</w:t>
      </w:r>
      <w:r w:rsidR="00DE22EC" w:rsidRPr="4EAFF735">
        <w:rPr>
          <w:rFonts w:ascii="Arial" w:eastAsia="Arial" w:hAnsi="Arial" w:cs="Arial"/>
          <w:b/>
          <w:bCs/>
          <w:color w:val="000000" w:themeColor="text1"/>
          <w:lang w:val="en-IN" w:eastAsia="en-IN"/>
        </w:rPr>
        <w:t>.</w:t>
      </w:r>
    </w:p>
    <w:p w14:paraId="78645B6C" w14:textId="77777777" w:rsidR="00087B89" w:rsidRPr="006809DD" w:rsidRDefault="00087B89" w:rsidP="0053371D">
      <w:pPr>
        <w:spacing w:line="360" w:lineRule="auto"/>
        <w:jc w:val="left"/>
        <w:rPr>
          <w:rFonts w:ascii="Arial" w:eastAsia="Arial" w:hAnsi="Arial" w:cs="Arial"/>
          <w:color w:val="000000" w:themeColor="text1"/>
          <w:shd w:val="clear" w:color="auto" w:fill="FFFFFF"/>
        </w:rPr>
      </w:pPr>
      <w:r w:rsidRPr="4EAFF735">
        <w:rPr>
          <w:rFonts w:ascii="Arial" w:eastAsia="Arial" w:hAnsi="Arial" w:cs="Arial"/>
          <w:b/>
          <w:bCs/>
          <w:color w:val="000000" w:themeColor="text1"/>
          <w:lang w:val="en-IN" w:eastAsia="en-IN"/>
        </w:rPr>
        <w:t>2. Affordability:</w:t>
      </w:r>
      <w:r w:rsidRPr="4EAFF735">
        <w:rPr>
          <w:rFonts w:ascii="Arial" w:eastAsia="Arial" w:hAnsi="Arial" w:cs="Arial"/>
          <w:color w:val="000000" w:themeColor="text1"/>
          <w:lang w:val="en-IN" w:eastAsia="en-IN"/>
        </w:rPr>
        <w:t xml:space="preserve"> It is one of the notable strengths of the respective business to enhance sales. This resort offers comfort and luxurious services at budget-friendly prices </w:t>
      </w:r>
      <w:r w:rsidRPr="4EAFF735">
        <w:rPr>
          <w:rFonts w:ascii="Arial" w:eastAsia="Arial" w:hAnsi="Arial" w:cs="Arial"/>
          <w:color w:val="000000" w:themeColor="text1"/>
          <w:shd w:val="clear" w:color="auto" w:fill="FFFFFF"/>
        </w:rPr>
        <w:t xml:space="preserve">(Gotteiner </w:t>
      </w:r>
      <w:r w:rsidRPr="4EAFF735">
        <w:rPr>
          <w:rFonts w:ascii="Arial" w:eastAsia="Arial" w:hAnsi="Arial" w:cs="Arial"/>
          <w:i/>
          <w:iCs/>
          <w:color w:val="000000" w:themeColor="text1"/>
          <w:shd w:val="clear" w:color="auto" w:fill="FFFFFF"/>
        </w:rPr>
        <w:t>et al.,</w:t>
      </w:r>
      <w:r w:rsidRPr="4EAFF735">
        <w:rPr>
          <w:rFonts w:ascii="Arial" w:eastAsia="Arial" w:hAnsi="Arial" w:cs="Arial"/>
          <w:color w:val="000000" w:themeColor="text1"/>
          <w:shd w:val="clear" w:color="auto" w:fill="FFFFFF"/>
        </w:rPr>
        <w:t xml:space="preserve"> 2019)</w:t>
      </w:r>
      <w:r w:rsidRPr="4EAFF735">
        <w:rPr>
          <w:rFonts w:ascii="Arial" w:eastAsia="Arial" w:hAnsi="Arial" w:cs="Arial"/>
          <w:color w:val="000000" w:themeColor="text1"/>
          <w:lang w:val="en-IN" w:eastAsia="en-IN"/>
        </w:rPr>
        <w:t>. </w:t>
      </w:r>
    </w:p>
    <w:p w14:paraId="3D142C9B" w14:textId="77777777" w:rsidR="00087B89" w:rsidRPr="006809DD" w:rsidRDefault="4EAFF735" w:rsidP="4EAFF735">
      <w:pPr>
        <w:rPr>
          <w:rFonts w:eastAsia="Times New Roman" w:cs="Times New Roman"/>
          <w:b/>
          <w:bCs/>
          <w:i/>
          <w:iCs/>
          <w:color w:val="000000" w:themeColor="text1"/>
          <w:lang w:val="en-IN" w:eastAsia="en-IN"/>
        </w:rPr>
      </w:pPr>
      <w:r w:rsidRPr="4EAFF735">
        <w:rPr>
          <w:rFonts w:eastAsia="Times New Roman" w:cs="Times New Roman"/>
          <w:b/>
          <w:bCs/>
          <w:i/>
          <w:iCs/>
          <w:color w:val="000000" w:themeColor="text1"/>
          <w:lang w:val="en-IN" w:eastAsia="en-IN"/>
        </w:rPr>
        <w:t>Weaknesses</w:t>
      </w:r>
    </w:p>
    <w:p w14:paraId="49FFFF37" w14:textId="37306700" w:rsidR="00087B89" w:rsidRPr="007A1E78" w:rsidRDefault="4EAFF735" w:rsidP="0053371D">
      <w:pPr>
        <w:spacing w:line="360" w:lineRule="auto"/>
        <w:rPr>
          <w:rFonts w:ascii="Arial" w:eastAsia="Arial" w:hAnsi="Arial" w:cs="Arial"/>
          <w:color w:val="000000" w:themeColor="text1"/>
          <w:lang w:val="en-IN" w:eastAsia="en-IN"/>
        </w:rPr>
      </w:pPr>
      <w:r w:rsidRPr="4EAFF735">
        <w:rPr>
          <w:rFonts w:ascii="Arial" w:eastAsia="Arial" w:hAnsi="Arial" w:cs="Arial"/>
          <w:b/>
          <w:bCs/>
          <w:color w:val="000000" w:themeColor="text1"/>
          <w:lang w:val="en-IN" w:eastAsia="en-IN"/>
        </w:rPr>
        <w:t xml:space="preserve">1. </w:t>
      </w:r>
      <w:r w:rsidR="00C43804">
        <w:rPr>
          <w:rFonts w:ascii="Arial" w:eastAsia="Arial" w:hAnsi="Arial" w:cs="Arial"/>
          <w:b/>
          <w:bCs/>
          <w:color w:val="000000" w:themeColor="text1"/>
          <w:lang w:val="en-IN" w:eastAsia="en-IN"/>
        </w:rPr>
        <w:t>Accommodation</w:t>
      </w:r>
      <w:r w:rsidR="007A1E78">
        <w:rPr>
          <w:rFonts w:ascii="Arial" w:eastAsia="Arial" w:hAnsi="Arial" w:cs="Arial"/>
          <w:b/>
          <w:bCs/>
          <w:color w:val="000000" w:themeColor="text1"/>
          <w:lang w:val="en-IN" w:eastAsia="en-IN"/>
        </w:rPr>
        <w:t xml:space="preserve">: </w:t>
      </w:r>
      <w:r w:rsidR="007A1E78" w:rsidRPr="007A1E78">
        <w:rPr>
          <w:rFonts w:ascii="Arial" w:eastAsia="Arial" w:hAnsi="Arial" w:cs="Arial"/>
          <w:color w:val="000000" w:themeColor="text1"/>
          <w:lang w:val="en-IN" w:eastAsia="en-IN"/>
        </w:rPr>
        <w:t xml:space="preserve">Limited number of beds (25) potentially higher prices compared to competitors, potential dependency on seasonal demand. </w:t>
      </w:r>
    </w:p>
    <w:p w14:paraId="7CEEB0B3" w14:textId="77777777" w:rsidR="00087B89" w:rsidRPr="006809DD" w:rsidRDefault="00087B89" w:rsidP="0053371D">
      <w:pPr>
        <w:spacing w:line="360" w:lineRule="auto"/>
        <w:jc w:val="left"/>
        <w:rPr>
          <w:rFonts w:ascii="Arial" w:eastAsia="Arial" w:hAnsi="Arial" w:cs="Arial"/>
          <w:color w:val="000000" w:themeColor="text1"/>
          <w:lang w:val="en-IN" w:eastAsia="en-IN"/>
        </w:rPr>
      </w:pPr>
      <w:r w:rsidRPr="4EAFF735">
        <w:rPr>
          <w:rFonts w:ascii="Arial" w:eastAsia="Arial" w:hAnsi="Arial" w:cs="Arial"/>
          <w:b/>
          <w:bCs/>
          <w:color w:val="000000" w:themeColor="text1"/>
          <w:lang w:val="en-IN" w:eastAsia="en-IN"/>
        </w:rPr>
        <w:t>2. Shortage of trained employees:</w:t>
      </w:r>
      <w:r w:rsidRPr="4EAFF735">
        <w:rPr>
          <w:rFonts w:ascii="Arial" w:eastAsia="Arial" w:hAnsi="Arial" w:cs="Arial"/>
          <w:color w:val="000000" w:themeColor="text1"/>
          <w:lang w:val="en-IN" w:eastAsia="en-IN"/>
        </w:rPr>
        <w:t xml:space="preserve"> It is one of the greatest weaknesses. This issue creates obstacles for the resort to deliver quality services to the guests or vacationers </w:t>
      </w:r>
      <w:r w:rsidRPr="4EAFF735">
        <w:rPr>
          <w:rFonts w:ascii="Arial" w:eastAsia="Arial" w:hAnsi="Arial" w:cs="Arial"/>
          <w:color w:val="000000" w:themeColor="text1"/>
          <w:shd w:val="clear" w:color="auto" w:fill="FFFFFF"/>
        </w:rPr>
        <w:t>(Ramaano, 2022)</w:t>
      </w:r>
      <w:r w:rsidRPr="4EAFF735">
        <w:rPr>
          <w:rFonts w:ascii="Arial" w:eastAsia="Arial" w:hAnsi="Arial" w:cs="Arial"/>
          <w:color w:val="000000" w:themeColor="text1"/>
          <w:lang w:val="en-IN" w:eastAsia="en-IN"/>
        </w:rPr>
        <w:t>. </w:t>
      </w:r>
    </w:p>
    <w:p w14:paraId="00D1D6EC" w14:textId="77777777" w:rsidR="00C6174D" w:rsidRDefault="4EAFF735" w:rsidP="00C6174D">
      <w:pPr>
        <w:rPr>
          <w:rFonts w:eastAsia="Times New Roman" w:cs="Times New Roman"/>
          <w:b/>
          <w:bCs/>
          <w:i/>
          <w:iCs/>
          <w:color w:val="000000" w:themeColor="text1"/>
          <w:lang w:val="en-IN" w:eastAsia="en-IN"/>
        </w:rPr>
      </w:pPr>
      <w:r w:rsidRPr="4EAFF735">
        <w:rPr>
          <w:rFonts w:eastAsia="Times New Roman" w:cs="Times New Roman"/>
          <w:b/>
          <w:bCs/>
          <w:i/>
          <w:iCs/>
          <w:color w:val="000000" w:themeColor="text1"/>
          <w:lang w:val="en-IN" w:eastAsia="en-IN"/>
        </w:rPr>
        <w:t>Opportunities</w:t>
      </w:r>
    </w:p>
    <w:p w14:paraId="02BE6E99" w14:textId="46AE54C2" w:rsidR="00087B89" w:rsidRPr="00C6174D" w:rsidRDefault="00C6174D" w:rsidP="0053371D">
      <w:pPr>
        <w:spacing w:line="360" w:lineRule="auto"/>
        <w:rPr>
          <w:rFonts w:eastAsia="Times New Roman" w:cs="Times New Roman"/>
          <w:i/>
          <w:iCs/>
          <w:color w:val="000000" w:themeColor="text1"/>
          <w:lang w:val="en-IN" w:eastAsia="en-IN"/>
        </w:rPr>
      </w:pPr>
      <w:r w:rsidRPr="4EAFF735">
        <w:rPr>
          <w:rFonts w:ascii="Arial" w:eastAsia="Arial" w:hAnsi="Arial" w:cs="Arial"/>
          <w:b/>
          <w:bCs/>
          <w:color w:val="000000" w:themeColor="text1"/>
          <w:lang w:val="en-IN" w:eastAsia="en-IN"/>
        </w:rPr>
        <w:t>1.</w:t>
      </w:r>
      <w:r>
        <w:rPr>
          <w:rFonts w:ascii="Arial" w:eastAsia="Arial" w:hAnsi="Arial" w:cs="Arial"/>
          <w:b/>
          <w:bCs/>
          <w:color w:val="000000" w:themeColor="text1"/>
          <w:lang w:val="en-IN" w:eastAsia="en-IN"/>
        </w:rPr>
        <w:t xml:space="preserve"> Green Initiatives: </w:t>
      </w:r>
      <w:r w:rsidRPr="00C6174D">
        <w:rPr>
          <w:rFonts w:ascii="Arial" w:eastAsia="Arial" w:hAnsi="Arial" w:cs="Arial"/>
          <w:color w:val="000000" w:themeColor="text1"/>
          <w:lang w:val="en-IN" w:eastAsia="en-IN"/>
        </w:rPr>
        <w:t>Embracing eco-friendly practices can appeal to environmentally conscious tourists and complement current market trends.</w:t>
      </w:r>
    </w:p>
    <w:p w14:paraId="5EA58646" w14:textId="77777777" w:rsidR="00087B89" w:rsidRPr="006809DD" w:rsidRDefault="4EAFF735" w:rsidP="0053371D">
      <w:pPr>
        <w:spacing w:line="360" w:lineRule="auto"/>
        <w:rPr>
          <w:rFonts w:ascii="Arial" w:eastAsia="Arial" w:hAnsi="Arial" w:cs="Arial"/>
          <w:color w:val="000000" w:themeColor="text1"/>
          <w:lang w:val="en-IN" w:eastAsia="en-IN"/>
        </w:rPr>
      </w:pPr>
      <w:r w:rsidRPr="4EAFF735">
        <w:rPr>
          <w:rFonts w:ascii="Arial" w:eastAsia="Arial" w:hAnsi="Arial" w:cs="Arial"/>
          <w:b/>
          <w:bCs/>
          <w:color w:val="000000" w:themeColor="text1"/>
          <w:lang w:val="en-IN" w:eastAsia="en-IN"/>
        </w:rPr>
        <w:t>2. Good relationships with local suppliers:</w:t>
      </w:r>
      <w:r w:rsidRPr="4EAFF735">
        <w:rPr>
          <w:rFonts w:ascii="Arial" w:eastAsia="Arial" w:hAnsi="Arial" w:cs="Arial"/>
          <w:color w:val="000000" w:themeColor="text1"/>
          <w:lang w:val="en-IN" w:eastAsia="en-IN"/>
        </w:rPr>
        <w:t xml:space="preserve"> The building of good partnerships with supply chain management is helpful for the resort to remove the issues of shortage of raw materials, food items, and others for the hotel business. </w:t>
      </w:r>
    </w:p>
    <w:p w14:paraId="0F1D0919" w14:textId="77777777" w:rsidR="00087B89" w:rsidRPr="006809DD" w:rsidRDefault="4EAFF735" w:rsidP="4EAFF735">
      <w:pPr>
        <w:rPr>
          <w:b/>
          <w:bCs/>
          <w:i/>
          <w:iCs/>
          <w:color w:val="000000" w:themeColor="text1"/>
          <w:lang w:val="en-IN" w:eastAsia="en-IN"/>
        </w:rPr>
      </w:pPr>
      <w:r w:rsidRPr="4EAFF735">
        <w:rPr>
          <w:b/>
          <w:bCs/>
          <w:i/>
          <w:iCs/>
          <w:color w:val="000000" w:themeColor="text1"/>
          <w:lang w:val="en-IN" w:eastAsia="en-IN"/>
        </w:rPr>
        <w:t>Threats</w:t>
      </w:r>
    </w:p>
    <w:p w14:paraId="67F2AA25" w14:textId="4E8111DD" w:rsidR="00087B89" w:rsidRPr="006809DD" w:rsidRDefault="4EAFF735" w:rsidP="0053371D">
      <w:pPr>
        <w:spacing w:line="360" w:lineRule="auto"/>
        <w:rPr>
          <w:rFonts w:ascii="Arial" w:eastAsia="Arial" w:hAnsi="Arial" w:cs="Arial"/>
          <w:color w:val="000000" w:themeColor="text1"/>
          <w:lang w:val="en-IN" w:eastAsia="en-IN"/>
        </w:rPr>
      </w:pPr>
      <w:r w:rsidRPr="4EAFF735">
        <w:rPr>
          <w:rFonts w:ascii="Arial" w:eastAsia="Arial" w:hAnsi="Arial" w:cs="Arial"/>
          <w:b/>
          <w:bCs/>
          <w:color w:val="000000" w:themeColor="text1"/>
          <w:lang w:val="en-IN" w:eastAsia="en-IN"/>
        </w:rPr>
        <w:t xml:space="preserve">1. </w:t>
      </w:r>
      <w:r w:rsidR="005635DE">
        <w:rPr>
          <w:rFonts w:ascii="Arial" w:eastAsia="Arial" w:hAnsi="Arial" w:cs="Arial"/>
          <w:b/>
          <w:bCs/>
          <w:color w:val="000000" w:themeColor="text1"/>
          <w:lang w:val="en-IN" w:eastAsia="en-IN"/>
        </w:rPr>
        <w:t xml:space="preserve">Competition: </w:t>
      </w:r>
      <w:r w:rsidR="005635DE" w:rsidRPr="005635DE">
        <w:rPr>
          <w:rFonts w:ascii="Arial" w:eastAsia="Arial" w:hAnsi="Arial" w:cs="Arial"/>
          <w:color w:val="000000" w:themeColor="text1"/>
          <w:lang w:val="en-IN" w:eastAsia="en-IN"/>
        </w:rPr>
        <w:t>The financial performance of the resort is declining due to the fierce competition</w:t>
      </w:r>
      <w:r w:rsidR="005635DE">
        <w:rPr>
          <w:rFonts w:ascii="Arial" w:eastAsia="Arial" w:hAnsi="Arial" w:cs="Arial"/>
          <w:color w:val="000000" w:themeColor="text1"/>
          <w:lang w:val="en-IN" w:eastAsia="en-IN"/>
        </w:rPr>
        <w:t xml:space="preserve"> within the hospitality industry. </w:t>
      </w:r>
    </w:p>
    <w:p w14:paraId="637631C5" w14:textId="138092F7" w:rsidR="00087B89" w:rsidRPr="006809DD" w:rsidRDefault="00087B89" w:rsidP="0053371D">
      <w:pPr>
        <w:spacing w:line="360" w:lineRule="auto"/>
        <w:rPr>
          <w:rFonts w:ascii="Arial" w:eastAsia="Arial" w:hAnsi="Arial" w:cs="Arial"/>
          <w:color w:val="000000" w:themeColor="text1"/>
          <w:lang w:val="en-IN" w:eastAsia="en-IN"/>
        </w:rPr>
      </w:pPr>
      <w:r w:rsidRPr="4EAFF735">
        <w:rPr>
          <w:rFonts w:ascii="Arial" w:eastAsia="Arial" w:hAnsi="Arial" w:cs="Arial"/>
          <w:b/>
          <w:bCs/>
          <w:color w:val="000000" w:themeColor="text1"/>
          <w:lang w:val="en-IN" w:eastAsia="en-IN"/>
        </w:rPr>
        <w:t>2. Low-quality customer services:</w:t>
      </w:r>
      <w:r w:rsidRPr="4EAFF735">
        <w:rPr>
          <w:rFonts w:ascii="Arial" w:eastAsia="Arial" w:hAnsi="Arial" w:cs="Arial"/>
          <w:color w:val="000000" w:themeColor="text1"/>
          <w:lang w:val="en-IN" w:eastAsia="en-IN"/>
        </w:rPr>
        <w:t xml:space="preserve"> The business Seaview Resort faces challenging situations to provide the finest services to the guests because of a lack of modern technology and efficient employees </w:t>
      </w:r>
      <w:r w:rsidRPr="4EAFF735">
        <w:rPr>
          <w:rFonts w:ascii="Arial" w:eastAsia="Arial" w:hAnsi="Arial" w:cs="Arial"/>
          <w:color w:val="000000" w:themeColor="text1"/>
          <w:shd w:val="clear" w:color="auto" w:fill="FFFFFF"/>
        </w:rPr>
        <w:t>(Ramaano, 2022)</w:t>
      </w:r>
      <w:r w:rsidRPr="4EAFF735">
        <w:rPr>
          <w:rFonts w:ascii="Arial" w:eastAsia="Arial" w:hAnsi="Arial" w:cs="Arial"/>
          <w:color w:val="000000" w:themeColor="text1"/>
          <w:lang w:val="en-IN" w:eastAsia="en-IN"/>
        </w:rPr>
        <w:t>. </w:t>
      </w:r>
    </w:p>
    <w:p w14:paraId="70B9064E" w14:textId="77777777" w:rsidR="002A42EE" w:rsidRDefault="002A42EE" w:rsidP="4EAFF735">
      <w:pPr>
        <w:spacing w:line="360" w:lineRule="auto"/>
        <w:jc w:val="left"/>
        <w:rPr>
          <w:b/>
          <w:bCs/>
          <w:color w:val="000000" w:themeColor="text1"/>
        </w:rPr>
      </w:pPr>
    </w:p>
    <w:p w14:paraId="4C2F4B68" w14:textId="77777777" w:rsidR="0053371D" w:rsidRDefault="0053371D" w:rsidP="4EAFF735">
      <w:pPr>
        <w:spacing w:line="360" w:lineRule="auto"/>
        <w:jc w:val="left"/>
        <w:rPr>
          <w:b/>
          <w:bCs/>
          <w:color w:val="000000" w:themeColor="text1"/>
        </w:rPr>
      </w:pPr>
    </w:p>
    <w:p w14:paraId="2497D3DE" w14:textId="39DF7243" w:rsidR="00745621" w:rsidRPr="000B43F1" w:rsidRDefault="34ECE47C" w:rsidP="4EAFF735">
      <w:pPr>
        <w:spacing w:line="360" w:lineRule="auto"/>
        <w:jc w:val="left"/>
        <w:rPr>
          <w:rFonts w:ascii="Arial" w:eastAsia="Arial" w:hAnsi="Arial" w:cs="Arial"/>
          <w:b/>
          <w:bCs/>
          <w:color w:val="000000" w:themeColor="text1"/>
        </w:rPr>
      </w:pPr>
      <w:r w:rsidRPr="34ECE47C">
        <w:rPr>
          <w:b/>
          <w:bCs/>
          <w:color w:val="000000" w:themeColor="text1"/>
        </w:rPr>
        <w:lastRenderedPageBreak/>
        <w:t>Financial Projections from 2023 to 2026</w:t>
      </w:r>
    </w:p>
    <w:p w14:paraId="409124A1" w14:textId="77777777" w:rsidR="0053371D" w:rsidRDefault="34ECE47C" w:rsidP="0053371D">
      <w:pPr>
        <w:spacing w:line="360" w:lineRule="auto"/>
        <w:rPr>
          <w:rFonts w:ascii="Arial" w:eastAsia="Arial" w:hAnsi="Arial" w:cs="Arial"/>
          <w:color w:val="000000" w:themeColor="text1"/>
          <w:lang w:val="en-IN"/>
        </w:rPr>
      </w:pPr>
      <w:r w:rsidRPr="34ECE47C">
        <w:rPr>
          <w:rFonts w:ascii="Arial" w:eastAsia="Arial" w:hAnsi="Arial" w:cs="Arial"/>
          <w:color w:val="000000" w:themeColor="text1"/>
          <w:lang w:val="en-IN"/>
        </w:rPr>
        <w:t xml:space="preserve">After implementing the turnabout strategies, the standard of financial performance is expected to skyrocket. The net profit margin of The Seaview Resort was -11% (loss) in 2022 which is expected to increase by 7-10% each year and at the end of 2026, it is assumed to reach up to 13%-16%. Aside from increasing sales and profitability, the margin of available assets will increase, and the margin of liabilities will decrease. The liquidity position of the business will also improve by the year 2026 as the cash flow will be better.  </w:t>
      </w:r>
      <w:bookmarkStart w:id="5" w:name="_Toc2065634823"/>
      <w:bookmarkStart w:id="6" w:name="_Toc151001478"/>
    </w:p>
    <w:p w14:paraId="421EA02E" w14:textId="46297C44" w:rsidR="00880FAD" w:rsidRPr="0053371D" w:rsidRDefault="34ECE47C" w:rsidP="0053371D">
      <w:pPr>
        <w:spacing w:line="360" w:lineRule="auto"/>
        <w:rPr>
          <w:rFonts w:ascii="Arial" w:eastAsia="Arial" w:hAnsi="Arial" w:cs="Arial"/>
          <w:b/>
          <w:bCs/>
          <w:color w:val="000000" w:themeColor="text1"/>
          <w:u w:val="single"/>
          <w:lang w:val="en-IN"/>
        </w:rPr>
      </w:pPr>
      <w:r w:rsidRPr="0053371D">
        <w:rPr>
          <w:b/>
          <w:bCs/>
          <w:u w:val="single"/>
        </w:rPr>
        <w:t xml:space="preserve">Depicting specific reasons behind the reduced </w:t>
      </w:r>
      <w:bookmarkEnd w:id="5"/>
      <w:bookmarkEnd w:id="6"/>
      <w:r w:rsidR="007A1E78" w:rsidRPr="0053371D">
        <w:rPr>
          <w:b/>
          <w:bCs/>
          <w:u w:val="single"/>
        </w:rPr>
        <w:t>profitability for Seaview Resort</w:t>
      </w:r>
    </w:p>
    <w:p w14:paraId="3589AD23" w14:textId="3C9302CE" w:rsidR="00D9130C" w:rsidRDefault="4EAFF735" w:rsidP="0053371D">
      <w:pPr>
        <w:spacing w:line="360" w:lineRule="auto"/>
        <w:rPr>
          <w:rFonts w:ascii="Arial" w:eastAsia="Arial" w:hAnsi="Arial" w:cs="Arial"/>
        </w:rPr>
      </w:pPr>
      <w:r w:rsidRPr="4EAFF735">
        <w:rPr>
          <w:rFonts w:ascii="Arial" w:eastAsia="Arial" w:hAnsi="Arial" w:cs="Arial"/>
        </w:rPr>
        <w:t xml:space="preserve">The gross profit margin of this resort was £130,000 in 2020, £80,000 in 2021 and £80,000 in 2022. Therefore, the continuous decline in the overall profitability can be noticed which is adversely impacting the business performance of this resort. There are multiple reasons which can be the main reasons for the decreasing profit rate. </w:t>
      </w:r>
    </w:p>
    <w:p w14:paraId="402C821A" w14:textId="460DE182" w:rsidR="008467B5" w:rsidRDefault="008467B5" w:rsidP="0053371D">
      <w:pPr>
        <w:spacing w:line="360" w:lineRule="auto"/>
        <w:jc w:val="left"/>
        <w:rPr>
          <w:rFonts w:ascii="Arial" w:eastAsia="Arial" w:hAnsi="Arial" w:cs="Arial"/>
        </w:rPr>
      </w:pPr>
      <w:r w:rsidRPr="34ECE47C">
        <w:rPr>
          <w:b/>
          <w:bCs/>
          <w:i/>
          <w:iCs/>
        </w:rPr>
        <w:t>The pandemic crisis</w:t>
      </w:r>
      <w:r w:rsidR="003614F8" w:rsidRPr="34ECE47C">
        <w:rPr>
          <w:b/>
          <w:bCs/>
          <w:i/>
          <w:iCs/>
        </w:rPr>
        <w:t xml:space="preserve"> and other economic events</w:t>
      </w:r>
      <w:r w:rsidRPr="34ECE47C">
        <w:rPr>
          <w:b/>
          <w:bCs/>
          <w:i/>
          <w:iCs/>
        </w:rPr>
        <w:t xml:space="preserve">: </w:t>
      </w:r>
      <w:r w:rsidRPr="4EAFF735">
        <w:rPr>
          <w:rFonts w:ascii="Arial" w:eastAsia="Arial" w:hAnsi="Arial" w:cs="Arial"/>
        </w:rPr>
        <w:t xml:space="preserve">To control the negative effects of the sudden outbreak </w:t>
      </w:r>
      <w:r w:rsidR="005326EF" w:rsidRPr="4EAFF735">
        <w:rPr>
          <w:rFonts w:ascii="Arial" w:eastAsia="Arial" w:hAnsi="Arial" w:cs="Arial"/>
        </w:rPr>
        <w:t xml:space="preserve">of </w:t>
      </w:r>
      <w:r w:rsidR="00337772" w:rsidRPr="4EAFF735">
        <w:rPr>
          <w:rFonts w:ascii="Arial" w:eastAsia="Arial" w:hAnsi="Arial" w:cs="Arial"/>
        </w:rPr>
        <w:t>COVID-19</w:t>
      </w:r>
      <w:r w:rsidR="005326EF" w:rsidRPr="4EAFF735">
        <w:rPr>
          <w:rFonts w:ascii="Arial" w:eastAsia="Arial" w:hAnsi="Arial" w:cs="Arial"/>
        </w:rPr>
        <w:t xml:space="preserve">, the government nationwide </w:t>
      </w:r>
      <w:r w:rsidR="00337772" w:rsidRPr="4EAFF735">
        <w:rPr>
          <w:rFonts w:ascii="Arial" w:eastAsia="Arial" w:hAnsi="Arial" w:cs="Arial"/>
        </w:rPr>
        <w:t>has taken effective measures like social isolation and lockdowns.</w:t>
      </w:r>
      <w:r w:rsidR="00274329" w:rsidRPr="4EAFF735">
        <w:rPr>
          <w:rFonts w:ascii="Arial" w:eastAsia="Arial" w:hAnsi="Arial" w:cs="Arial"/>
        </w:rPr>
        <w:t xml:space="preserve"> </w:t>
      </w:r>
      <w:r w:rsidR="00D77F4A" w:rsidRPr="4EAFF735">
        <w:rPr>
          <w:rFonts w:ascii="Arial" w:eastAsia="Arial" w:hAnsi="Arial" w:cs="Arial"/>
        </w:rPr>
        <w:t xml:space="preserve">As a result, travellers cannot visit their local places, let alone foreign places. </w:t>
      </w:r>
      <w:r w:rsidR="000D548C" w:rsidRPr="4EAFF735">
        <w:rPr>
          <w:rFonts w:ascii="Arial" w:eastAsia="Arial" w:hAnsi="Arial" w:cs="Arial"/>
        </w:rPr>
        <w:t>A lack</w:t>
      </w:r>
      <w:r w:rsidR="00D77F4A" w:rsidRPr="4EAFF735">
        <w:rPr>
          <w:rFonts w:ascii="Arial" w:eastAsia="Arial" w:hAnsi="Arial" w:cs="Arial"/>
        </w:rPr>
        <w:t xml:space="preserve"> of tourists means reduced hotel occupancy rates, ultimately resulting in </w:t>
      </w:r>
      <w:r w:rsidR="000D548C" w:rsidRPr="4EAFF735">
        <w:rPr>
          <w:rFonts w:ascii="Arial" w:eastAsia="Arial" w:hAnsi="Arial" w:cs="Arial"/>
        </w:rPr>
        <w:t>low revenue and poor financial performance</w:t>
      </w:r>
      <w:r w:rsidR="00ED0623">
        <w:t xml:space="preserve"> </w:t>
      </w:r>
      <w:sdt>
        <w:sdtPr>
          <w:rPr>
            <w:rFonts w:ascii="Arial" w:eastAsia="Arial" w:hAnsi="Arial" w:cs="Arial"/>
            <w:noProof/>
          </w:rPr>
          <w:id w:val="-252899172"/>
          <w:citation/>
        </w:sdtPr>
        <w:sdtContent>
          <w:r w:rsidR="00ED0623">
            <w:fldChar w:fldCharType="begin"/>
          </w:r>
          <w:r w:rsidR="00ED0623">
            <w:instrText xml:space="preserve"> CITATION Fle23 \l 2057 </w:instrText>
          </w:r>
          <w:r w:rsidR="00ED0623">
            <w:fldChar w:fldCharType="separate"/>
          </w:r>
          <w:r w:rsidR="00ED0623" w:rsidRPr="4EAFF735">
            <w:rPr>
              <w:rFonts w:ascii="Arial" w:eastAsia="Arial" w:hAnsi="Arial" w:cs="Arial"/>
              <w:noProof/>
            </w:rPr>
            <w:t>(Mijinke, 2023)</w:t>
          </w:r>
          <w:r w:rsidR="00ED0623">
            <w:fldChar w:fldCharType="end"/>
          </w:r>
        </w:sdtContent>
      </w:sdt>
      <w:r w:rsidR="000D548C">
        <w:t xml:space="preserve">. </w:t>
      </w:r>
      <w:r w:rsidR="00BD3364" w:rsidRPr="4EAFF735">
        <w:rPr>
          <w:rFonts w:ascii="Arial" w:eastAsia="Arial" w:hAnsi="Arial" w:cs="Arial"/>
        </w:rPr>
        <w:t>Also, political issues like Russia Russia-Ukrain</w:t>
      </w:r>
      <w:r w:rsidR="00412CA3" w:rsidRPr="4EAFF735">
        <w:rPr>
          <w:rFonts w:ascii="Arial" w:eastAsia="Arial" w:hAnsi="Arial" w:cs="Arial"/>
        </w:rPr>
        <w:t>e</w:t>
      </w:r>
      <w:r w:rsidR="00BD3364" w:rsidRPr="4EAFF735">
        <w:rPr>
          <w:rFonts w:ascii="Arial" w:eastAsia="Arial" w:hAnsi="Arial" w:cs="Arial"/>
        </w:rPr>
        <w:t xml:space="preserve"> War and economic issues like high inflation also affected the business operation of this hospitality sector, directly impacting its profitability.</w:t>
      </w:r>
    </w:p>
    <w:p w14:paraId="1A0FDCF3" w14:textId="2840828C" w:rsidR="00BD3364" w:rsidRDefault="00BD3364" w:rsidP="0053371D">
      <w:pPr>
        <w:spacing w:line="360" w:lineRule="auto"/>
      </w:pPr>
      <w:r w:rsidRPr="34ECE47C">
        <w:rPr>
          <w:b/>
          <w:bCs/>
          <w:i/>
          <w:iCs/>
        </w:rPr>
        <w:t xml:space="preserve">Increasing labour cost margins and employee shortages: </w:t>
      </w:r>
      <w:r w:rsidR="00246AC8" w:rsidRPr="4EAFF735">
        <w:rPr>
          <w:rFonts w:ascii="Arial" w:eastAsia="Arial" w:hAnsi="Arial" w:cs="Arial"/>
        </w:rPr>
        <w:t xml:space="preserve">The pandemic crisis has </w:t>
      </w:r>
      <w:r w:rsidR="00373159" w:rsidRPr="4EAFF735">
        <w:rPr>
          <w:rFonts w:ascii="Arial" w:eastAsia="Arial" w:hAnsi="Arial" w:cs="Arial"/>
        </w:rPr>
        <w:t>significantly impacted the labour market worldwide. As a result, company managers encountered multiple challenges while recruiting eligible candidates</w:t>
      </w:r>
      <w:r w:rsidR="001B1D67" w:rsidRPr="4EAFF735">
        <w:rPr>
          <w:rFonts w:ascii="Arial" w:eastAsia="Arial" w:hAnsi="Arial" w:cs="Arial"/>
        </w:rPr>
        <w:t xml:space="preserve"> regarding increasing labour costs and shortage of employees. </w:t>
      </w:r>
      <w:r w:rsidR="00235D4A" w:rsidRPr="4EAFF735">
        <w:rPr>
          <w:rFonts w:ascii="Arial" w:eastAsia="Arial" w:hAnsi="Arial" w:cs="Arial"/>
        </w:rPr>
        <w:t xml:space="preserve">To control the escalated </w:t>
      </w:r>
      <w:r w:rsidR="00F84D03" w:rsidRPr="4EAFF735">
        <w:rPr>
          <w:rFonts w:ascii="Arial" w:eastAsia="Arial" w:hAnsi="Arial" w:cs="Arial"/>
        </w:rPr>
        <w:t>labour co</w:t>
      </w:r>
      <w:r w:rsidR="003B4D66" w:rsidRPr="4EAFF735">
        <w:rPr>
          <w:rFonts w:ascii="Arial" w:eastAsia="Arial" w:hAnsi="Arial" w:cs="Arial"/>
        </w:rPr>
        <w:t xml:space="preserve">st, </w:t>
      </w:r>
      <w:r w:rsidR="00A079B9" w:rsidRPr="4EAFF735">
        <w:rPr>
          <w:rFonts w:ascii="Arial" w:eastAsia="Arial" w:hAnsi="Arial" w:cs="Arial"/>
        </w:rPr>
        <w:t>the hotel managers cut back on the overall price margins, resulting in revenue loss</w:t>
      </w:r>
      <w:r w:rsidR="00D916A9">
        <w:t xml:space="preserve"> </w:t>
      </w:r>
      <w:sdt>
        <w:sdtPr>
          <w:id w:val="1892461717"/>
          <w:citation/>
        </w:sdtPr>
        <w:sdtContent>
          <w:r w:rsidR="00D916A9">
            <w:fldChar w:fldCharType="begin"/>
          </w:r>
          <w:r w:rsidR="00D916A9">
            <w:instrText xml:space="preserve"> CITATION Eva23 \l 2057 </w:instrText>
          </w:r>
          <w:r w:rsidR="00D916A9">
            <w:fldChar w:fldCharType="separate"/>
          </w:r>
          <w:r w:rsidR="00D916A9" w:rsidRPr="4EAFF735">
            <w:rPr>
              <w:rFonts w:ascii="Arial" w:eastAsia="Arial" w:hAnsi="Arial" w:cs="Arial"/>
              <w:noProof/>
            </w:rPr>
            <w:t>(Lacalle, 2023)</w:t>
          </w:r>
          <w:r w:rsidR="00D916A9">
            <w:fldChar w:fldCharType="end"/>
          </w:r>
        </w:sdtContent>
      </w:sdt>
      <w:r w:rsidR="00A079B9">
        <w:t xml:space="preserve">. </w:t>
      </w:r>
    </w:p>
    <w:p w14:paraId="60B9CFFE" w14:textId="77777777" w:rsidR="00412CA3" w:rsidRDefault="4EAFF735" w:rsidP="0053371D">
      <w:pPr>
        <w:spacing w:line="360" w:lineRule="auto"/>
        <w:jc w:val="left"/>
        <w:rPr>
          <w:rFonts w:ascii="Arial" w:eastAsia="Arial" w:hAnsi="Arial" w:cs="Arial"/>
        </w:rPr>
      </w:pPr>
      <w:r w:rsidRPr="4EAFF735">
        <w:rPr>
          <w:b/>
          <w:bCs/>
          <w:i/>
          <w:iCs/>
        </w:rPr>
        <w:t xml:space="preserve">Unsuccessful marketing: </w:t>
      </w:r>
      <w:r w:rsidRPr="4EAFF735">
        <w:rPr>
          <w:rFonts w:ascii="Arial" w:eastAsia="Arial" w:hAnsi="Arial" w:cs="Arial"/>
        </w:rPr>
        <w:t xml:space="preserve">Poor marketing strategies can also be one of the main reasons behind the reduced profitability of the company. Moreover, unsuccessful marketing can cause a lack of sales opportunities and a lack of customers, thereby resulting in revenue loss. The company needs to properly reach its target customers </w:t>
      </w:r>
      <w:r w:rsidRPr="4EAFF735">
        <w:rPr>
          <w:rFonts w:ascii="Arial" w:eastAsia="Arial" w:hAnsi="Arial" w:cs="Arial"/>
        </w:rPr>
        <w:lastRenderedPageBreak/>
        <w:t xml:space="preserve">by adopting some effective measures. Business owners and managers of this resort need to work with their marketing team to formulate new and effective marketing strategies. Contrarily, poor market strategies would not allow this company to promote its business on multiple digital platforms. </w:t>
      </w:r>
    </w:p>
    <w:p w14:paraId="7E29DEC8" w14:textId="4B2CC4AF" w:rsidR="00713671" w:rsidRDefault="4EAFF735" w:rsidP="0053371D">
      <w:pPr>
        <w:spacing w:line="360" w:lineRule="auto"/>
        <w:rPr>
          <w:rFonts w:ascii="Arial" w:eastAsia="Arial" w:hAnsi="Arial" w:cs="Arial"/>
        </w:rPr>
      </w:pPr>
      <w:r w:rsidRPr="4EAFF735">
        <w:rPr>
          <w:b/>
          <w:bCs/>
          <w:i/>
          <w:iCs/>
        </w:rPr>
        <w:t xml:space="preserve">Highly competitive market: </w:t>
      </w:r>
      <w:r w:rsidRPr="4EAFF735">
        <w:rPr>
          <w:rFonts w:ascii="Arial" w:eastAsia="Arial" w:hAnsi="Arial" w:cs="Arial"/>
        </w:rPr>
        <w:t>The global market of the hospitality industry becomes highly competitive day after day. Anyhow, competitors of this resort are offering better service to the clients at a comparatively low price and as a result, the preference of customers is changing. Therefore, clients are opting for competitors’ services instead of experiencing the service of the Seaview Resort.</w:t>
      </w:r>
    </w:p>
    <w:p w14:paraId="0FEAA4A1" w14:textId="77777777" w:rsidR="00DA02E4" w:rsidRDefault="4EAFF735" w:rsidP="0053371D">
      <w:pPr>
        <w:spacing w:line="360" w:lineRule="auto"/>
        <w:jc w:val="left"/>
        <w:rPr>
          <w:rFonts w:ascii="Arial" w:eastAsia="Arial" w:hAnsi="Arial" w:cs="Arial"/>
        </w:rPr>
      </w:pPr>
      <w:r w:rsidRPr="4EAFF735">
        <w:rPr>
          <w:b/>
          <w:bCs/>
          <w:i/>
          <w:iCs/>
        </w:rPr>
        <w:t xml:space="preserve">Wrong Pricing Strategies: </w:t>
      </w:r>
      <w:r w:rsidRPr="4EAFF735">
        <w:rPr>
          <w:rFonts w:ascii="Arial" w:eastAsia="Arial" w:hAnsi="Arial" w:cs="Arial"/>
        </w:rPr>
        <w:t>The company might be utilising wrong pricing strategies which resulted in low profitability. Before setting the proper pricing strategy, the hospitality sector needs to consider the requirements of the customers, the competition, and their expenses.</w:t>
      </w:r>
    </w:p>
    <w:p w14:paraId="5B5A5509" w14:textId="00A61676" w:rsidR="00C50AF0" w:rsidRDefault="00DA02E4" w:rsidP="0053371D">
      <w:pPr>
        <w:spacing w:line="360" w:lineRule="auto"/>
        <w:rPr>
          <w:rFonts w:ascii="Arial" w:eastAsia="Arial" w:hAnsi="Arial" w:cs="Arial"/>
        </w:rPr>
      </w:pPr>
      <w:r w:rsidRPr="34ECE47C">
        <w:rPr>
          <w:b/>
          <w:bCs/>
          <w:i/>
          <w:iCs/>
        </w:rPr>
        <w:t xml:space="preserve">High Expense Margin: </w:t>
      </w:r>
      <w:r w:rsidRPr="4EAFF735">
        <w:rPr>
          <w:rFonts w:ascii="Arial" w:eastAsia="Arial" w:hAnsi="Arial" w:cs="Arial"/>
        </w:rPr>
        <w:t>The net profitability of the Seaview Resort reduced drastically over the years. The net profitability of this organisation w</w:t>
      </w:r>
      <w:r w:rsidR="00F1791D" w:rsidRPr="4EAFF735">
        <w:rPr>
          <w:rFonts w:ascii="Arial" w:eastAsia="Arial" w:hAnsi="Arial" w:cs="Arial"/>
        </w:rPr>
        <w:t>as</w:t>
      </w:r>
      <w:r w:rsidRPr="4EAFF735">
        <w:rPr>
          <w:rFonts w:ascii="Arial" w:eastAsia="Arial" w:hAnsi="Arial" w:cs="Arial"/>
        </w:rPr>
        <w:t xml:space="preserve"> </w:t>
      </w:r>
      <w:r w:rsidR="006F4865" w:rsidRPr="4EAFF735">
        <w:rPr>
          <w:rFonts w:ascii="Arial" w:eastAsia="Arial" w:hAnsi="Arial" w:cs="Arial"/>
        </w:rPr>
        <w:t xml:space="preserve">15% in 2020, 8% in 2021 and </w:t>
      </w:r>
      <w:r w:rsidR="00F145D7">
        <w:rPr>
          <w:rFonts w:ascii="Arial" w:eastAsia="Arial" w:hAnsi="Arial" w:cs="Arial"/>
        </w:rPr>
        <w:t xml:space="preserve">-11% </w:t>
      </w:r>
      <w:r w:rsidR="006F4865" w:rsidRPr="4EAFF735">
        <w:rPr>
          <w:rFonts w:ascii="Arial" w:eastAsia="Arial" w:hAnsi="Arial" w:cs="Arial"/>
        </w:rPr>
        <w:t>in 2022.</w:t>
      </w:r>
      <w:r w:rsidR="00F145D7">
        <w:rPr>
          <w:rFonts w:ascii="Arial" w:eastAsia="Arial" w:hAnsi="Arial" w:cs="Arial"/>
        </w:rPr>
        <w:t xml:space="preserve"> </w:t>
      </w:r>
      <w:r w:rsidR="00F1791D" w:rsidRPr="4EAFF735">
        <w:rPr>
          <w:rFonts w:ascii="Arial" w:eastAsia="Arial" w:hAnsi="Arial" w:cs="Arial"/>
        </w:rPr>
        <w:t xml:space="preserve">The operating expenses of this company </w:t>
      </w:r>
      <w:r w:rsidR="00F545A5" w:rsidRPr="4EAFF735">
        <w:rPr>
          <w:rFonts w:ascii="Arial" w:eastAsia="Arial" w:hAnsi="Arial" w:cs="Arial"/>
        </w:rPr>
        <w:t>have</w:t>
      </w:r>
      <w:r w:rsidR="00F1791D" w:rsidRPr="4EAFF735">
        <w:rPr>
          <w:rFonts w:ascii="Arial" w:eastAsia="Arial" w:hAnsi="Arial" w:cs="Arial"/>
        </w:rPr>
        <w:t xml:space="preserve"> also </w:t>
      </w:r>
      <w:r w:rsidR="00F545A5" w:rsidRPr="4EAFF735">
        <w:rPr>
          <w:rFonts w:ascii="Arial" w:eastAsia="Arial" w:hAnsi="Arial" w:cs="Arial"/>
        </w:rPr>
        <w:t>leapt</w:t>
      </w:r>
      <w:r w:rsidR="00F1791D" w:rsidRPr="4EAFF735">
        <w:rPr>
          <w:rFonts w:ascii="Arial" w:eastAsia="Arial" w:hAnsi="Arial" w:cs="Arial"/>
        </w:rPr>
        <w:t xml:space="preserve"> from</w:t>
      </w:r>
      <w:r w:rsidR="00F545A5" w:rsidRPr="4EAFF735">
        <w:rPr>
          <w:rFonts w:ascii="Arial" w:eastAsia="Arial" w:hAnsi="Arial" w:cs="Arial"/>
        </w:rPr>
        <w:t xml:space="preserve"> £390,000 in 2020 to £450,000 in 2022. Operating costs include </w:t>
      </w:r>
      <w:r w:rsidR="00DE433A" w:rsidRPr="4EAFF735">
        <w:rPr>
          <w:rFonts w:ascii="Arial" w:eastAsia="Arial" w:hAnsi="Arial" w:cs="Arial"/>
        </w:rPr>
        <w:t>significant expenses about running the overall business operations, for instance</w:t>
      </w:r>
      <w:r w:rsidR="007A2D8F" w:rsidRPr="4EAFF735">
        <w:rPr>
          <w:rFonts w:ascii="Arial" w:eastAsia="Arial" w:hAnsi="Arial" w:cs="Arial"/>
        </w:rPr>
        <w:t>,</w:t>
      </w:r>
      <w:r w:rsidR="00DE433A" w:rsidRPr="4EAFF735">
        <w:rPr>
          <w:rFonts w:ascii="Arial" w:eastAsia="Arial" w:hAnsi="Arial" w:cs="Arial"/>
        </w:rPr>
        <w:t xml:space="preserve"> rent, insurance, salaries</w:t>
      </w:r>
      <w:r w:rsidR="007A2D8F" w:rsidRPr="4EAFF735">
        <w:rPr>
          <w:rFonts w:ascii="Arial" w:eastAsia="Arial" w:hAnsi="Arial" w:cs="Arial"/>
        </w:rPr>
        <w:t xml:space="preserve"> of employees, utilities and many more</w:t>
      </w:r>
      <w:r w:rsidR="00FB3FA3">
        <w:t xml:space="preserve"> </w:t>
      </w:r>
      <w:sdt>
        <w:sdtPr>
          <w:rPr>
            <w:rFonts w:ascii="Arial" w:eastAsia="Arial" w:hAnsi="Arial" w:cs="Arial"/>
            <w:noProof/>
          </w:rPr>
          <w:id w:val="1955670210"/>
          <w:citation/>
        </w:sdtPr>
        <w:sdtContent>
          <w:r w:rsidR="00FB3FA3">
            <w:fldChar w:fldCharType="begin"/>
          </w:r>
          <w:r w:rsidR="00FB3FA3">
            <w:instrText xml:space="preserve"> CITATION Jim1912 \l 2057 </w:instrText>
          </w:r>
          <w:r w:rsidR="00FB3FA3">
            <w:fldChar w:fldCharType="separate"/>
          </w:r>
          <w:r w:rsidR="00FB3FA3" w:rsidRPr="4EAFF735">
            <w:rPr>
              <w:rFonts w:ascii="Arial" w:eastAsia="Arial" w:hAnsi="Arial" w:cs="Arial"/>
              <w:noProof/>
            </w:rPr>
            <w:t>(Woodruff, 2019)</w:t>
          </w:r>
          <w:r w:rsidR="00FB3FA3">
            <w:fldChar w:fldCharType="end"/>
          </w:r>
        </w:sdtContent>
      </w:sdt>
      <w:r w:rsidR="007A2D8F">
        <w:t xml:space="preserve">. </w:t>
      </w:r>
    </w:p>
    <w:p w14:paraId="0D096714" w14:textId="77777777" w:rsidR="00C50AF0" w:rsidRDefault="00C50AF0">
      <w:pPr>
        <w:spacing w:line="259" w:lineRule="auto"/>
        <w:jc w:val="left"/>
      </w:pPr>
      <w:r>
        <w:br w:type="page"/>
      </w:r>
    </w:p>
    <w:p w14:paraId="4ADE11E2" w14:textId="07EB9E60" w:rsidR="00C50AF0" w:rsidRDefault="34ECE47C" w:rsidP="00C50AF0">
      <w:pPr>
        <w:pStyle w:val="Heading1"/>
      </w:pPr>
      <w:bookmarkStart w:id="7" w:name="_Toc147780453"/>
      <w:bookmarkStart w:id="8" w:name="_Toc35088107"/>
      <w:bookmarkStart w:id="9" w:name="_Toc151001479"/>
      <w:r>
        <w:lastRenderedPageBreak/>
        <w:t xml:space="preserve">Creating several turnaround strategies </w:t>
      </w:r>
      <w:bookmarkEnd w:id="7"/>
      <w:bookmarkEnd w:id="8"/>
      <w:bookmarkEnd w:id="9"/>
      <w:r w:rsidR="002A42EE">
        <w:t>for Seaview Resort</w:t>
      </w:r>
    </w:p>
    <w:p w14:paraId="74E80A56" w14:textId="029E2229" w:rsidR="00FA7BEB" w:rsidRPr="00FA7BEB" w:rsidRDefault="00FA7BEB" w:rsidP="00FA7BEB">
      <w:pPr>
        <w:rPr>
          <w:b/>
          <w:bCs/>
        </w:rPr>
      </w:pPr>
      <w:r w:rsidRPr="00FA7BEB">
        <w:rPr>
          <w:b/>
          <w:bCs/>
        </w:rPr>
        <w:t>Strategies for boosting revenue</w:t>
      </w:r>
    </w:p>
    <w:p w14:paraId="5733FA23" w14:textId="6A031DB5" w:rsidR="00A71B76" w:rsidRPr="000A5B82" w:rsidRDefault="00C50AF0" w:rsidP="00EF4880">
      <w:pPr>
        <w:spacing w:line="360" w:lineRule="auto"/>
        <w:jc w:val="left"/>
        <w:rPr>
          <w:shd w:val="clear" w:color="auto" w:fill="FFFFFF"/>
        </w:rPr>
      </w:pPr>
      <w:r w:rsidRPr="4EAFF735">
        <w:rPr>
          <w:b/>
          <w:bCs/>
          <w:i/>
          <w:iCs/>
          <w:u w:val="single"/>
        </w:rPr>
        <w:t>Use dynamic pricing</w:t>
      </w:r>
      <w:r w:rsidR="00217639" w:rsidRPr="4EAFF735">
        <w:rPr>
          <w:b/>
          <w:bCs/>
          <w:i/>
          <w:iCs/>
          <w:u w:val="single"/>
        </w:rPr>
        <w:t xml:space="preserve"> strategies</w:t>
      </w:r>
      <w:r w:rsidRPr="4EAFF735">
        <w:rPr>
          <w:b/>
          <w:bCs/>
          <w:i/>
          <w:iCs/>
          <w:u w:val="single"/>
        </w:rPr>
        <w:t>:</w:t>
      </w:r>
      <w:r w:rsidR="00217639" w:rsidRPr="00217639">
        <w:t xml:space="preserve"> </w:t>
      </w:r>
      <w:r w:rsidR="00217639" w:rsidRPr="4EAFF735">
        <w:rPr>
          <w:rFonts w:ascii="Arial" w:eastAsia="Arial" w:hAnsi="Arial" w:cs="Arial"/>
        </w:rPr>
        <w:t xml:space="preserve">Implementation of </w:t>
      </w:r>
      <w:r w:rsidR="009E75D9" w:rsidRPr="4EAFF735">
        <w:rPr>
          <w:rFonts w:ascii="Arial" w:eastAsia="Arial" w:hAnsi="Arial" w:cs="Arial"/>
        </w:rPr>
        <w:t>pricing plans is essential as per demand swing, local events, seasonal variations</w:t>
      </w:r>
      <w:r w:rsidR="0091192A" w:rsidRPr="4EAFF735">
        <w:rPr>
          <w:rFonts w:ascii="Arial" w:eastAsia="Arial" w:hAnsi="Arial" w:cs="Arial"/>
        </w:rPr>
        <w:t>,</w:t>
      </w:r>
      <w:r w:rsidR="009E75D9" w:rsidRPr="4EAFF735">
        <w:rPr>
          <w:rFonts w:ascii="Arial" w:eastAsia="Arial" w:hAnsi="Arial" w:cs="Arial"/>
        </w:rPr>
        <w:t xml:space="preserve"> and others. </w:t>
      </w:r>
      <w:r w:rsidR="00A04880" w:rsidRPr="4EAFF735">
        <w:rPr>
          <w:rFonts w:ascii="Arial" w:eastAsia="Arial" w:hAnsi="Arial" w:cs="Arial"/>
        </w:rPr>
        <w:t xml:space="preserve">The adjustment of hotel prices on </w:t>
      </w:r>
      <w:r w:rsidR="0091192A" w:rsidRPr="4EAFF735">
        <w:rPr>
          <w:rFonts w:ascii="Arial" w:eastAsia="Arial" w:hAnsi="Arial" w:cs="Arial"/>
        </w:rPr>
        <w:t>a</w:t>
      </w:r>
      <w:r w:rsidR="00A04880" w:rsidRPr="4EAFF735">
        <w:rPr>
          <w:rFonts w:ascii="Arial" w:eastAsia="Arial" w:hAnsi="Arial" w:cs="Arial"/>
        </w:rPr>
        <w:t xml:space="preserve"> real-time basis can </w:t>
      </w:r>
      <w:r w:rsidR="0091192A" w:rsidRPr="4EAFF735">
        <w:rPr>
          <w:rFonts w:ascii="Arial" w:eastAsia="Arial" w:hAnsi="Arial" w:cs="Arial"/>
        </w:rPr>
        <w:t xml:space="preserve">be </w:t>
      </w:r>
      <w:r w:rsidR="00A04880" w:rsidRPr="4EAFF735">
        <w:rPr>
          <w:rFonts w:ascii="Arial" w:eastAsia="Arial" w:hAnsi="Arial" w:cs="Arial"/>
        </w:rPr>
        <w:t xml:space="preserve">appropriate for the business to generate more revenue during peak </w:t>
      </w:r>
      <w:r w:rsidR="0091192A" w:rsidRPr="4EAFF735">
        <w:rPr>
          <w:rFonts w:ascii="Arial" w:eastAsia="Arial" w:hAnsi="Arial" w:cs="Arial"/>
        </w:rPr>
        <w:t>times</w:t>
      </w:r>
      <w:r w:rsidR="00A04880" w:rsidRPr="4EAFF735">
        <w:rPr>
          <w:rFonts w:ascii="Arial" w:eastAsia="Arial" w:hAnsi="Arial" w:cs="Arial"/>
        </w:rPr>
        <w:t xml:space="preserve">. </w:t>
      </w:r>
      <w:r w:rsidR="00A71B76" w:rsidRPr="4EAFF735">
        <w:rPr>
          <w:rFonts w:ascii="Arial" w:eastAsia="Arial" w:hAnsi="Arial" w:cs="Arial"/>
        </w:rPr>
        <w:t xml:space="preserve">There is </w:t>
      </w:r>
      <w:r w:rsidR="0091192A" w:rsidRPr="4EAFF735">
        <w:rPr>
          <w:rFonts w:ascii="Arial" w:eastAsia="Arial" w:hAnsi="Arial" w:cs="Arial"/>
        </w:rPr>
        <w:t xml:space="preserve">a </w:t>
      </w:r>
      <w:r w:rsidR="00A71B76" w:rsidRPr="4EAFF735">
        <w:rPr>
          <w:rFonts w:ascii="Arial" w:eastAsia="Arial" w:hAnsi="Arial" w:cs="Arial"/>
        </w:rPr>
        <w:t xml:space="preserve">need </w:t>
      </w:r>
      <w:r w:rsidR="0091192A" w:rsidRPr="4EAFF735">
        <w:rPr>
          <w:rFonts w:ascii="Arial" w:eastAsia="Arial" w:hAnsi="Arial" w:cs="Arial"/>
        </w:rPr>
        <w:t>for</w:t>
      </w:r>
      <w:r w:rsidR="00A71B76" w:rsidRPr="4EAFF735">
        <w:rPr>
          <w:rFonts w:ascii="Arial" w:eastAsia="Arial" w:hAnsi="Arial" w:cs="Arial"/>
        </w:rPr>
        <w:t xml:space="preserve"> statistical analysis </w:t>
      </w:r>
      <w:r w:rsidR="00A237DD" w:rsidRPr="4EAFF735">
        <w:rPr>
          <w:rFonts w:ascii="Arial" w:eastAsia="Arial" w:hAnsi="Arial" w:cs="Arial"/>
        </w:rPr>
        <w:t xml:space="preserve">to </w:t>
      </w:r>
      <w:r w:rsidR="0091192A" w:rsidRPr="4EAFF735">
        <w:rPr>
          <w:rFonts w:ascii="Arial" w:eastAsia="Arial" w:hAnsi="Arial" w:cs="Arial"/>
        </w:rPr>
        <w:t>adjust occupancy rates and room prices for confirming the consistency of pricing as per the pricing systems of competitors and market state</w:t>
      </w:r>
      <w:r w:rsidR="000A5B82" w:rsidRPr="4EAFF735">
        <w:rPr>
          <w:rFonts w:ascii="Arial" w:eastAsia="Arial" w:hAnsi="Arial" w:cs="Arial"/>
        </w:rPr>
        <w:t xml:space="preserve"> </w:t>
      </w:r>
      <w:r w:rsidR="000A5B82" w:rsidRPr="4EAFF735">
        <w:rPr>
          <w:rFonts w:ascii="Arial" w:eastAsia="Arial" w:hAnsi="Arial" w:cs="Arial"/>
          <w:shd w:val="clear" w:color="auto" w:fill="FFFFFF"/>
        </w:rPr>
        <w:t xml:space="preserve">(Gotteiner </w:t>
      </w:r>
      <w:r w:rsidR="000A5B82" w:rsidRPr="4EAFF735">
        <w:rPr>
          <w:rFonts w:ascii="Arial" w:eastAsia="Arial" w:hAnsi="Arial" w:cs="Arial"/>
          <w:i/>
          <w:iCs/>
          <w:shd w:val="clear" w:color="auto" w:fill="FFFFFF"/>
        </w:rPr>
        <w:t>et al.,</w:t>
      </w:r>
      <w:r w:rsidR="000A5B82" w:rsidRPr="4EAFF735">
        <w:rPr>
          <w:rFonts w:ascii="Arial" w:eastAsia="Arial" w:hAnsi="Arial" w:cs="Arial"/>
          <w:shd w:val="clear" w:color="auto" w:fill="FFFFFF"/>
        </w:rPr>
        <w:t xml:space="preserve"> 2019)</w:t>
      </w:r>
      <w:r w:rsidR="0091192A" w:rsidRPr="4EAFF735">
        <w:rPr>
          <w:rFonts w:ascii="Arial" w:eastAsia="Arial" w:hAnsi="Arial" w:cs="Arial"/>
        </w:rPr>
        <w:t>.</w:t>
      </w:r>
    </w:p>
    <w:p w14:paraId="0F7EAE99" w14:textId="017F8D97" w:rsidR="00C50AF0" w:rsidRPr="00FA7BEB" w:rsidRDefault="34ECE47C" w:rsidP="00EF4880">
      <w:pPr>
        <w:spacing w:line="360" w:lineRule="auto"/>
        <w:jc w:val="left"/>
        <w:rPr>
          <w:rFonts w:ascii="Arial" w:eastAsia="Arial" w:hAnsi="Arial" w:cs="Arial"/>
          <w:b/>
          <w:bCs/>
          <w:i/>
          <w:iCs/>
          <w:u w:val="single"/>
        </w:rPr>
      </w:pPr>
      <w:r w:rsidRPr="34ECE47C">
        <w:rPr>
          <w:b/>
          <w:bCs/>
          <w:i/>
          <w:iCs/>
          <w:u w:val="single"/>
        </w:rPr>
        <w:t xml:space="preserve">Boosting Revenue Sources: </w:t>
      </w:r>
      <w:r w:rsidRPr="34ECE47C">
        <w:rPr>
          <w:rFonts w:ascii="Arial" w:eastAsia="Arial" w:hAnsi="Arial" w:cs="Arial"/>
        </w:rPr>
        <w:t>The respective resort must focus on a broader range of services such as outdoor leisure, spa services, mental wellness services, great dining facilities, event hosting, and others. These specific services may catch the attention of customers and surge overall sales volume.</w:t>
      </w:r>
    </w:p>
    <w:p w14:paraId="430FB4EA" w14:textId="30414132" w:rsidR="00C50AF0" w:rsidRPr="000A5B82" w:rsidRDefault="00FC47E5" w:rsidP="00EF4880">
      <w:pPr>
        <w:spacing w:line="360" w:lineRule="auto"/>
        <w:rPr>
          <w:rFonts w:ascii="Arial" w:eastAsia="Arial" w:hAnsi="Arial" w:cs="Arial"/>
        </w:rPr>
      </w:pPr>
      <w:r w:rsidRPr="4EAFF735">
        <w:rPr>
          <w:b/>
          <w:bCs/>
          <w:i/>
          <w:iCs/>
          <w:u w:val="single"/>
        </w:rPr>
        <w:t xml:space="preserve">Creating </w:t>
      </w:r>
      <w:r w:rsidR="00A953B5" w:rsidRPr="4EAFF735">
        <w:rPr>
          <w:b/>
          <w:bCs/>
          <w:i/>
          <w:iCs/>
          <w:u w:val="single"/>
        </w:rPr>
        <w:t xml:space="preserve">a </w:t>
      </w:r>
      <w:r w:rsidRPr="4EAFF735">
        <w:rPr>
          <w:b/>
          <w:bCs/>
          <w:i/>
          <w:iCs/>
          <w:u w:val="single"/>
        </w:rPr>
        <w:t xml:space="preserve">strong </w:t>
      </w:r>
      <w:r w:rsidR="00C50AF0" w:rsidRPr="4EAFF735">
        <w:rPr>
          <w:b/>
          <w:bCs/>
          <w:i/>
          <w:iCs/>
          <w:u w:val="single"/>
        </w:rPr>
        <w:t>digital </w:t>
      </w:r>
      <w:r w:rsidRPr="4EAFF735">
        <w:rPr>
          <w:b/>
          <w:bCs/>
          <w:i/>
          <w:iCs/>
          <w:u w:val="single"/>
        </w:rPr>
        <w:t>p</w:t>
      </w:r>
      <w:r w:rsidR="00C50AF0" w:rsidRPr="4EAFF735">
        <w:rPr>
          <w:b/>
          <w:bCs/>
          <w:i/>
          <w:iCs/>
          <w:u w:val="single"/>
        </w:rPr>
        <w:t xml:space="preserve">resence </w:t>
      </w:r>
      <w:r w:rsidRPr="4EAFF735">
        <w:rPr>
          <w:b/>
          <w:bCs/>
          <w:i/>
          <w:iCs/>
          <w:u w:val="single"/>
        </w:rPr>
        <w:t>in marketing:</w:t>
      </w:r>
      <w:r w:rsidRPr="0083018A">
        <w:t xml:space="preserve"> </w:t>
      </w:r>
      <w:r w:rsidR="00073263" w:rsidRPr="4EAFF735">
        <w:rPr>
          <w:rFonts w:ascii="Arial" w:eastAsia="Arial" w:hAnsi="Arial" w:cs="Arial"/>
        </w:rPr>
        <w:t xml:space="preserve">The investment in digital marketing approaches to reach </w:t>
      </w:r>
      <w:r w:rsidR="0083018A" w:rsidRPr="4EAFF735">
        <w:rPr>
          <w:rFonts w:ascii="Arial" w:eastAsia="Arial" w:hAnsi="Arial" w:cs="Arial"/>
        </w:rPr>
        <w:t>large</w:t>
      </w:r>
      <w:r w:rsidR="009C4781" w:rsidRPr="4EAFF735">
        <w:rPr>
          <w:rFonts w:ascii="Arial" w:eastAsia="Arial" w:hAnsi="Arial" w:cs="Arial"/>
        </w:rPr>
        <w:t xml:space="preserve"> numbers of</w:t>
      </w:r>
      <w:r w:rsidR="0083018A" w:rsidRPr="4EAFF735">
        <w:rPr>
          <w:rFonts w:ascii="Arial" w:eastAsia="Arial" w:hAnsi="Arial" w:cs="Arial"/>
        </w:rPr>
        <w:t xml:space="preserve"> </w:t>
      </w:r>
      <w:r w:rsidR="007D6E15" w:rsidRPr="4EAFF735">
        <w:rPr>
          <w:rFonts w:ascii="Arial" w:eastAsia="Arial" w:hAnsi="Arial" w:cs="Arial"/>
        </w:rPr>
        <w:t>audiences</w:t>
      </w:r>
      <w:r w:rsidR="009C4781" w:rsidRPr="4EAFF735">
        <w:rPr>
          <w:rFonts w:ascii="Arial" w:eastAsia="Arial" w:hAnsi="Arial" w:cs="Arial"/>
        </w:rPr>
        <w:t xml:space="preserve">. Moreover, </w:t>
      </w:r>
      <w:r w:rsidR="007D6E15" w:rsidRPr="4EAFF735">
        <w:rPr>
          <w:rFonts w:ascii="Arial" w:eastAsia="Arial" w:hAnsi="Arial" w:cs="Arial"/>
        </w:rPr>
        <w:t xml:space="preserve">updating the online website for booking hotels online and promoting the brand on social media </w:t>
      </w:r>
      <w:r w:rsidR="00B83128" w:rsidRPr="4EAFF735">
        <w:rPr>
          <w:rFonts w:ascii="Arial" w:eastAsia="Arial" w:hAnsi="Arial" w:cs="Arial"/>
        </w:rPr>
        <w:t>is</w:t>
      </w:r>
      <w:r w:rsidR="00AF72EB" w:rsidRPr="4EAFF735">
        <w:rPr>
          <w:rFonts w:ascii="Arial" w:eastAsia="Arial" w:hAnsi="Arial" w:cs="Arial"/>
        </w:rPr>
        <w:t xml:space="preserve"> significant to boost customer engagement</w:t>
      </w:r>
      <w:r w:rsidR="000A5B82" w:rsidRPr="4EAFF735">
        <w:rPr>
          <w:rFonts w:ascii="Arial" w:eastAsia="Arial" w:hAnsi="Arial" w:cs="Arial"/>
        </w:rPr>
        <w:t xml:space="preserve"> </w:t>
      </w:r>
      <w:r w:rsidR="000A5B82" w:rsidRPr="4EAFF735">
        <w:rPr>
          <w:rFonts w:ascii="Arial" w:eastAsia="Arial" w:hAnsi="Arial" w:cs="Arial"/>
          <w:shd w:val="clear" w:color="auto" w:fill="FFFFFF"/>
        </w:rPr>
        <w:t>(Ramaano, 2022)</w:t>
      </w:r>
      <w:r w:rsidR="00AF72EB" w:rsidRPr="4EAFF735">
        <w:rPr>
          <w:rFonts w:ascii="Arial" w:eastAsia="Arial" w:hAnsi="Arial" w:cs="Arial"/>
        </w:rPr>
        <w:t>.</w:t>
      </w:r>
    </w:p>
    <w:p w14:paraId="2538D91B" w14:textId="521F588D" w:rsidR="00C50AF0" w:rsidRPr="006145E4" w:rsidRDefault="00C50AF0" w:rsidP="00C50AF0">
      <w:pPr>
        <w:rPr>
          <w:b/>
          <w:bCs/>
        </w:rPr>
      </w:pPr>
      <w:r w:rsidRPr="006145E4">
        <w:rPr>
          <w:b/>
          <w:bCs/>
        </w:rPr>
        <w:t>Co</w:t>
      </w:r>
      <w:r w:rsidR="006145E4" w:rsidRPr="006145E4">
        <w:rPr>
          <w:b/>
          <w:bCs/>
        </w:rPr>
        <w:t xml:space="preserve">st Control </w:t>
      </w:r>
    </w:p>
    <w:p w14:paraId="10EDB5DB" w14:textId="1B50C503" w:rsidR="00C50AF0" w:rsidRPr="00CB59DE" w:rsidRDefault="4EAFF735" w:rsidP="00EF4880">
      <w:pPr>
        <w:spacing w:line="360" w:lineRule="auto"/>
        <w:jc w:val="left"/>
        <w:rPr>
          <w:rFonts w:ascii="Arial" w:eastAsia="Arial" w:hAnsi="Arial" w:cs="Arial"/>
        </w:rPr>
      </w:pPr>
      <w:r w:rsidRPr="4EAFF735">
        <w:rPr>
          <w:b/>
          <w:bCs/>
          <w:i/>
          <w:iCs/>
          <w:u w:val="single"/>
        </w:rPr>
        <w:t>Boosting Operational Efficiencies:</w:t>
      </w:r>
      <w:r w:rsidRPr="4EAFF735">
        <w:rPr>
          <w:rFonts w:ascii="Arial" w:eastAsia="Arial" w:hAnsi="Arial" w:cs="Arial"/>
          <w:b/>
          <w:bCs/>
          <w:i/>
          <w:iCs/>
          <w:u w:val="single"/>
        </w:rPr>
        <w:t xml:space="preserve"> </w:t>
      </w:r>
      <w:r w:rsidRPr="4EAFF735">
        <w:rPr>
          <w:rFonts w:ascii="Arial" w:eastAsia="Arial" w:hAnsi="Arial" w:cs="Arial"/>
        </w:rPr>
        <w:t xml:space="preserve">Introducing cutting-cost approaches with standard quality service can help the business boost its brand level. Identification of proper work schedules for staff needs to be considered as per their demand. </w:t>
      </w:r>
    </w:p>
    <w:p w14:paraId="11882E36" w14:textId="1545BD29" w:rsidR="00C50AF0" w:rsidRPr="00F43B10" w:rsidRDefault="00401A4C" w:rsidP="00EF4880">
      <w:pPr>
        <w:spacing w:line="360" w:lineRule="auto"/>
        <w:jc w:val="left"/>
        <w:rPr>
          <w:rFonts w:ascii="Arial" w:eastAsia="Arial" w:hAnsi="Arial" w:cs="Arial"/>
        </w:rPr>
      </w:pPr>
      <w:r w:rsidRPr="4EAFF735">
        <w:rPr>
          <w:b/>
          <w:bCs/>
          <w:i/>
          <w:iCs/>
          <w:u w:val="single"/>
        </w:rPr>
        <w:t>Relevant</w:t>
      </w:r>
      <w:r w:rsidR="00C50AF0" w:rsidRPr="4EAFF735">
        <w:rPr>
          <w:b/>
          <w:bCs/>
          <w:i/>
          <w:iCs/>
          <w:u w:val="single"/>
        </w:rPr>
        <w:t> </w:t>
      </w:r>
      <w:r w:rsidR="00D737B8" w:rsidRPr="4EAFF735">
        <w:rPr>
          <w:b/>
          <w:bCs/>
          <w:i/>
          <w:iCs/>
          <w:u w:val="single"/>
        </w:rPr>
        <w:t>r</w:t>
      </w:r>
      <w:r w:rsidR="00C50AF0" w:rsidRPr="4EAFF735">
        <w:rPr>
          <w:b/>
          <w:bCs/>
          <w:i/>
          <w:iCs/>
          <w:u w:val="single"/>
        </w:rPr>
        <w:t>esource</w:t>
      </w:r>
      <w:r w:rsidR="00D737B8" w:rsidRPr="4EAFF735">
        <w:rPr>
          <w:b/>
          <w:bCs/>
          <w:i/>
          <w:iCs/>
          <w:u w:val="single"/>
        </w:rPr>
        <w:t xml:space="preserve"> m</w:t>
      </w:r>
      <w:r w:rsidR="00C50AF0" w:rsidRPr="4EAFF735">
        <w:rPr>
          <w:b/>
          <w:bCs/>
          <w:i/>
          <w:iCs/>
          <w:u w:val="single"/>
        </w:rPr>
        <w:t>anagement</w:t>
      </w:r>
      <w:r w:rsidR="00C50AF0" w:rsidRPr="00F43B10">
        <w:t xml:space="preserve">: </w:t>
      </w:r>
      <w:r w:rsidR="00701E14" w:rsidRPr="4EAFF735">
        <w:rPr>
          <w:rFonts w:ascii="Arial" w:eastAsia="Arial" w:hAnsi="Arial" w:cs="Arial"/>
        </w:rPr>
        <w:t xml:space="preserve">The implementation of several eco-friendly programs such as waste management, </w:t>
      </w:r>
      <w:r w:rsidR="00591DAD" w:rsidRPr="4EAFF735">
        <w:rPr>
          <w:rFonts w:ascii="Arial" w:eastAsia="Arial" w:hAnsi="Arial" w:cs="Arial"/>
        </w:rPr>
        <w:t xml:space="preserve">recycling </w:t>
      </w:r>
      <w:r w:rsidR="00A93FCE" w:rsidRPr="4EAFF735">
        <w:rPr>
          <w:rFonts w:ascii="Arial" w:eastAsia="Arial" w:hAnsi="Arial" w:cs="Arial"/>
        </w:rPr>
        <w:t xml:space="preserve">practices, </w:t>
      </w:r>
      <w:r w:rsidR="00C11C21" w:rsidRPr="4EAFF735">
        <w:rPr>
          <w:rFonts w:ascii="Arial" w:eastAsia="Arial" w:hAnsi="Arial" w:cs="Arial"/>
        </w:rPr>
        <w:t xml:space="preserve">and </w:t>
      </w:r>
      <w:r w:rsidR="00A93FCE" w:rsidRPr="4EAFF735">
        <w:rPr>
          <w:rFonts w:ascii="Arial" w:eastAsia="Arial" w:hAnsi="Arial" w:cs="Arial"/>
        </w:rPr>
        <w:t xml:space="preserve">energy-efficient tools can </w:t>
      </w:r>
      <w:r w:rsidR="00BB228E" w:rsidRPr="4EAFF735">
        <w:rPr>
          <w:rFonts w:ascii="Arial" w:eastAsia="Arial" w:hAnsi="Arial" w:cs="Arial"/>
        </w:rPr>
        <w:t>lower</w:t>
      </w:r>
      <w:r w:rsidR="00A93FCE" w:rsidRPr="4EAFF735">
        <w:rPr>
          <w:rFonts w:ascii="Arial" w:eastAsia="Arial" w:hAnsi="Arial" w:cs="Arial"/>
        </w:rPr>
        <w:t xml:space="preserve"> operating expenses. </w:t>
      </w:r>
      <w:r w:rsidR="00BB228E" w:rsidRPr="4EAFF735">
        <w:rPr>
          <w:rFonts w:ascii="Arial" w:eastAsia="Arial" w:hAnsi="Arial" w:cs="Arial"/>
        </w:rPr>
        <w:t xml:space="preserve">The optimal use of natural </w:t>
      </w:r>
      <w:r w:rsidR="00710D0A" w:rsidRPr="4EAFF735">
        <w:rPr>
          <w:rFonts w:ascii="Arial" w:eastAsia="Arial" w:hAnsi="Arial" w:cs="Arial"/>
        </w:rPr>
        <w:t xml:space="preserve">resources within resort activities </w:t>
      </w:r>
      <w:r w:rsidR="00DC4984" w:rsidRPr="4EAFF735">
        <w:rPr>
          <w:rFonts w:ascii="Arial" w:eastAsia="Arial" w:hAnsi="Arial" w:cs="Arial"/>
        </w:rPr>
        <w:t xml:space="preserve">is significant for Seaview Resort </w:t>
      </w:r>
      <w:r w:rsidR="00CF2394" w:rsidRPr="4EAFF735">
        <w:rPr>
          <w:rFonts w:ascii="Arial" w:eastAsia="Arial" w:hAnsi="Arial" w:cs="Arial"/>
        </w:rPr>
        <w:t xml:space="preserve">to maintain </w:t>
      </w:r>
      <w:r w:rsidR="00A52143" w:rsidRPr="4EAFF735">
        <w:rPr>
          <w:rFonts w:ascii="Arial" w:eastAsia="Arial" w:hAnsi="Arial" w:cs="Arial"/>
        </w:rPr>
        <w:t xml:space="preserve">its </w:t>
      </w:r>
      <w:r w:rsidR="00CF2394" w:rsidRPr="4EAFF735">
        <w:rPr>
          <w:rFonts w:ascii="Arial" w:eastAsia="Arial" w:hAnsi="Arial" w:cs="Arial"/>
        </w:rPr>
        <w:t xml:space="preserve">brand reputation for </w:t>
      </w:r>
      <w:r w:rsidR="00A52143" w:rsidRPr="4EAFF735">
        <w:rPr>
          <w:rFonts w:ascii="Arial" w:eastAsia="Arial" w:hAnsi="Arial" w:cs="Arial"/>
        </w:rPr>
        <w:t>a long</w:t>
      </w:r>
      <w:r w:rsidR="00CF2394" w:rsidRPr="4EAFF735">
        <w:rPr>
          <w:rFonts w:ascii="Arial" w:eastAsia="Arial" w:hAnsi="Arial" w:cs="Arial"/>
        </w:rPr>
        <w:t xml:space="preserve"> period</w:t>
      </w:r>
      <w:r w:rsidR="000A5B82" w:rsidRPr="4EAFF735">
        <w:rPr>
          <w:rFonts w:ascii="Arial" w:eastAsia="Arial" w:hAnsi="Arial" w:cs="Arial"/>
        </w:rPr>
        <w:t xml:space="preserve"> </w:t>
      </w:r>
      <w:r w:rsidR="000A5B82" w:rsidRPr="4EAFF735">
        <w:rPr>
          <w:rFonts w:ascii="Arial" w:eastAsia="Arial" w:hAnsi="Arial" w:cs="Arial"/>
          <w:shd w:val="clear" w:color="auto" w:fill="FFFFFF"/>
        </w:rPr>
        <w:t>(Ramaano, 2022)</w:t>
      </w:r>
      <w:r w:rsidR="00CF2394" w:rsidRPr="4EAFF735">
        <w:rPr>
          <w:rFonts w:ascii="Arial" w:eastAsia="Arial" w:hAnsi="Arial" w:cs="Arial"/>
        </w:rPr>
        <w:t>.</w:t>
      </w:r>
    </w:p>
    <w:p w14:paraId="280CA29B" w14:textId="5935566A" w:rsidR="00C50AF0" w:rsidRPr="0049080D" w:rsidRDefault="0049080D" w:rsidP="00C50AF0">
      <w:pPr>
        <w:rPr>
          <w:b/>
          <w:bCs/>
        </w:rPr>
      </w:pPr>
      <w:r>
        <w:rPr>
          <w:b/>
          <w:bCs/>
        </w:rPr>
        <w:t xml:space="preserve">Strengthening </w:t>
      </w:r>
      <w:r w:rsidR="00EF2694">
        <w:rPr>
          <w:b/>
          <w:bCs/>
        </w:rPr>
        <w:t>l</w:t>
      </w:r>
      <w:r w:rsidR="00C50AF0" w:rsidRPr="0049080D">
        <w:rPr>
          <w:b/>
          <w:bCs/>
        </w:rPr>
        <w:t>ong-</w:t>
      </w:r>
      <w:r w:rsidR="00EF2694">
        <w:rPr>
          <w:b/>
          <w:bCs/>
        </w:rPr>
        <w:t>t</w:t>
      </w:r>
      <w:r w:rsidR="00C50AF0" w:rsidRPr="0049080D">
        <w:rPr>
          <w:b/>
          <w:bCs/>
        </w:rPr>
        <w:t xml:space="preserve">erm </w:t>
      </w:r>
      <w:r w:rsidR="00EF2694">
        <w:rPr>
          <w:b/>
          <w:bCs/>
        </w:rPr>
        <w:t>s</w:t>
      </w:r>
      <w:r w:rsidR="00C50AF0" w:rsidRPr="0049080D">
        <w:rPr>
          <w:b/>
          <w:bCs/>
        </w:rPr>
        <w:t xml:space="preserve">ustainable </w:t>
      </w:r>
      <w:r w:rsidR="00EF2694">
        <w:rPr>
          <w:b/>
          <w:bCs/>
        </w:rPr>
        <w:t>p</w:t>
      </w:r>
      <w:r w:rsidR="00C50AF0" w:rsidRPr="0049080D">
        <w:rPr>
          <w:b/>
          <w:bCs/>
        </w:rPr>
        <w:t>r</w:t>
      </w:r>
      <w:r w:rsidR="00EF2694">
        <w:rPr>
          <w:b/>
          <w:bCs/>
        </w:rPr>
        <w:t>actices</w:t>
      </w:r>
    </w:p>
    <w:p w14:paraId="07C6EEAD" w14:textId="31143728" w:rsidR="00C50AF0" w:rsidRPr="0049080D" w:rsidRDefault="34ECE47C" w:rsidP="00EF4880">
      <w:pPr>
        <w:spacing w:line="360" w:lineRule="auto"/>
        <w:rPr>
          <w:rFonts w:ascii="Arial" w:eastAsia="Arial" w:hAnsi="Arial" w:cs="Arial"/>
          <w:b/>
          <w:bCs/>
          <w:i/>
          <w:iCs/>
          <w:u w:val="single"/>
        </w:rPr>
      </w:pPr>
      <w:r w:rsidRPr="34ECE47C">
        <w:rPr>
          <w:b/>
          <w:bCs/>
          <w:i/>
          <w:iCs/>
          <w:u w:val="single"/>
        </w:rPr>
        <w:t>Financial Planning:</w:t>
      </w:r>
      <w:r w:rsidR="00EF4880">
        <w:rPr>
          <w:b/>
          <w:bCs/>
          <w:i/>
          <w:iCs/>
          <w:u w:val="single"/>
        </w:rPr>
        <w:t xml:space="preserve"> </w:t>
      </w:r>
      <w:r>
        <w:t>I</w:t>
      </w:r>
      <w:r w:rsidRPr="34ECE47C">
        <w:rPr>
          <w:rFonts w:ascii="Arial" w:eastAsia="Arial" w:hAnsi="Arial" w:cs="Arial"/>
        </w:rPr>
        <w:t xml:space="preserve">t includes repayment and measures like debt management and building up economic reserves to combat unexpected conditions of weather and </w:t>
      </w:r>
      <w:r w:rsidRPr="34ECE47C">
        <w:rPr>
          <w:rFonts w:ascii="Arial" w:eastAsia="Arial" w:hAnsi="Arial" w:cs="Arial"/>
        </w:rPr>
        <w:lastRenderedPageBreak/>
        <w:t>economic downfall. To remove any monetary risks and achieve long-term financial stability, the respective business needs to plan emergency funds for safety purposes.</w:t>
      </w:r>
    </w:p>
    <w:p w14:paraId="3F1E7BF2" w14:textId="5E1D642D" w:rsidR="00B338E7" w:rsidRDefault="00C50AF0" w:rsidP="00EF4880">
      <w:pPr>
        <w:spacing w:line="360" w:lineRule="auto"/>
      </w:pPr>
      <w:r w:rsidRPr="4EAFF735">
        <w:rPr>
          <w:b/>
          <w:bCs/>
          <w:i/>
          <w:iCs/>
          <w:u w:val="single"/>
        </w:rPr>
        <w:t>Environmental commitment:</w:t>
      </w:r>
      <w:r w:rsidR="003209E4" w:rsidRPr="4EAFF735">
        <w:rPr>
          <w:b/>
          <w:bCs/>
          <w:i/>
          <w:iCs/>
          <w:u w:val="single"/>
        </w:rPr>
        <w:t xml:space="preserve"> </w:t>
      </w:r>
      <w:r w:rsidR="0013630B" w:rsidRPr="4EAFF735">
        <w:rPr>
          <w:rFonts w:ascii="Arial" w:eastAsia="Arial" w:hAnsi="Arial" w:cs="Arial"/>
        </w:rPr>
        <w:t>Adherence</w:t>
      </w:r>
      <w:r w:rsidR="004974C7" w:rsidRPr="4EAFF735">
        <w:rPr>
          <w:rFonts w:ascii="Arial" w:eastAsia="Arial" w:hAnsi="Arial" w:cs="Arial"/>
        </w:rPr>
        <w:t xml:space="preserve"> </w:t>
      </w:r>
      <w:r w:rsidR="005822F7" w:rsidRPr="4EAFF735">
        <w:rPr>
          <w:rFonts w:ascii="Arial" w:eastAsia="Arial" w:hAnsi="Arial" w:cs="Arial"/>
        </w:rPr>
        <w:t>to</w:t>
      </w:r>
      <w:r w:rsidR="004974C7" w:rsidRPr="4EAFF735">
        <w:rPr>
          <w:rFonts w:ascii="Arial" w:eastAsia="Arial" w:hAnsi="Arial" w:cs="Arial"/>
        </w:rPr>
        <w:t xml:space="preserve"> sustainable practices such as avoidance of plastic use, conserving water</w:t>
      </w:r>
      <w:r w:rsidR="0021153D" w:rsidRPr="4EAFF735">
        <w:rPr>
          <w:rFonts w:ascii="Arial" w:eastAsia="Arial" w:hAnsi="Arial" w:cs="Arial"/>
        </w:rPr>
        <w:t>,</w:t>
      </w:r>
      <w:r w:rsidR="0013630B" w:rsidRPr="4EAFF735">
        <w:rPr>
          <w:rFonts w:ascii="Arial" w:eastAsia="Arial" w:hAnsi="Arial" w:cs="Arial"/>
        </w:rPr>
        <w:t xml:space="preserve"> raising environmental </w:t>
      </w:r>
      <w:r w:rsidR="00E46C2E" w:rsidRPr="4EAFF735">
        <w:rPr>
          <w:rFonts w:ascii="Arial" w:eastAsia="Arial" w:hAnsi="Arial" w:cs="Arial"/>
        </w:rPr>
        <w:t>awareness</w:t>
      </w:r>
      <w:r w:rsidR="00D50FE6" w:rsidRPr="4EAFF735">
        <w:rPr>
          <w:rFonts w:ascii="Arial" w:eastAsia="Arial" w:hAnsi="Arial" w:cs="Arial"/>
        </w:rPr>
        <w:t>,</w:t>
      </w:r>
      <w:r w:rsidR="0021153D" w:rsidRPr="4EAFF735">
        <w:rPr>
          <w:rFonts w:ascii="Arial" w:eastAsia="Arial" w:hAnsi="Arial" w:cs="Arial"/>
        </w:rPr>
        <w:t xml:space="preserve"> </w:t>
      </w:r>
      <w:r w:rsidR="00A0033C" w:rsidRPr="4EAFF735">
        <w:rPr>
          <w:rFonts w:ascii="Arial" w:eastAsia="Arial" w:hAnsi="Arial" w:cs="Arial"/>
        </w:rPr>
        <w:t xml:space="preserve">and </w:t>
      </w:r>
      <w:r w:rsidR="0021153D" w:rsidRPr="4EAFF735">
        <w:rPr>
          <w:rFonts w:ascii="Arial" w:eastAsia="Arial" w:hAnsi="Arial" w:cs="Arial"/>
        </w:rPr>
        <w:t xml:space="preserve">assisting </w:t>
      </w:r>
      <w:r w:rsidR="005822F7" w:rsidRPr="4EAFF735">
        <w:rPr>
          <w:rFonts w:ascii="Arial" w:eastAsia="Arial" w:hAnsi="Arial" w:cs="Arial"/>
        </w:rPr>
        <w:t xml:space="preserve">green projects </w:t>
      </w:r>
      <w:r w:rsidR="00A0033C" w:rsidRPr="4EAFF735">
        <w:rPr>
          <w:rFonts w:ascii="Arial" w:eastAsia="Arial" w:hAnsi="Arial" w:cs="Arial"/>
        </w:rPr>
        <w:t xml:space="preserve">is vital for promoting </w:t>
      </w:r>
      <w:r w:rsidR="00DE1F3D" w:rsidRPr="4EAFF735">
        <w:rPr>
          <w:rFonts w:ascii="Arial" w:eastAsia="Arial" w:hAnsi="Arial" w:cs="Arial"/>
        </w:rPr>
        <w:t xml:space="preserve">commitments to stewardship and </w:t>
      </w:r>
      <w:r w:rsidR="0013630B" w:rsidRPr="4EAFF735">
        <w:rPr>
          <w:rFonts w:ascii="Arial" w:eastAsia="Arial" w:hAnsi="Arial" w:cs="Arial"/>
        </w:rPr>
        <w:t>serves</w:t>
      </w:r>
      <w:r w:rsidR="00DE1F3D" w:rsidRPr="4EAFF735">
        <w:rPr>
          <w:rFonts w:ascii="Arial" w:eastAsia="Arial" w:hAnsi="Arial" w:cs="Arial"/>
        </w:rPr>
        <w:t xml:space="preserve"> as a differentiator</w:t>
      </w:r>
      <w:r w:rsidR="0013630B">
        <w:t xml:space="preserve"> </w:t>
      </w:r>
      <w:sdt>
        <w:sdtPr>
          <w:id w:val="992983883"/>
          <w:citation/>
        </w:sdtPr>
        <w:sdtContent>
          <w:r w:rsidR="0013630B">
            <w:fldChar w:fldCharType="begin"/>
          </w:r>
          <w:r w:rsidR="0013630B">
            <w:instrText xml:space="preserve">CITATION une235 \l 1033 </w:instrText>
          </w:r>
          <w:r w:rsidR="0013630B">
            <w:fldChar w:fldCharType="separate"/>
          </w:r>
          <w:r w:rsidR="0013630B">
            <w:rPr>
              <w:noProof/>
            </w:rPr>
            <w:t xml:space="preserve"> </w:t>
          </w:r>
          <w:r w:rsidR="0013630B" w:rsidRPr="4EAFF735">
            <w:rPr>
              <w:rFonts w:ascii="Arial" w:eastAsia="Arial" w:hAnsi="Arial" w:cs="Arial"/>
              <w:noProof/>
            </w:rPr>
            <w:t>(unesco, 2023)</w:t>
          </w:r>
          <w:r w:rsidR="0013630B">
            <w:fldChar w:fldCharType="end"/>
          </w:r>
        </w:sdtContent>
      </w:sdt>
      <w:r w:rsidR="00DE1F3D">
        <w:t>.</w:t>
      </w:r>
    </w:p>
    <w:p w14:paraId="406D787D" w14:textId="5060DA37" w:rsidR="00B338E7" w:rsidRPr="006809DD" w:rsidRDefault="34ECE47C" w:rsidP="4EAFF735">
      <w:pPr>
        <w:pStyle w:val="Heading1"/>
        <w:spacing w:line="259" w:lineRule="auto"/>
        <w:jc w:val="left"/>
        <w:rPr>
          <w:color w:val="FF0000"/>
          <w:lang w:val="en-IN" w:eastAsia="en-IN"/>
        </w:rPr>
      </w:pPr>
      <w:bookmarkStart w:id="10" w:name="_Toc936032157"/>
      <w:bookmarkStart w:id="11" w:name="_Toc151001480"/>
      <w:r w:rsidRPr="34ECE47C">
        <w:rPr>
          <w:color w:val="000000" w:themeColor="text1"/>
          <w:lang w:val="en-IN" w:eastAsia="en-IN"/>
        </w:rPr>
        <w:t>Risk assessment</w:t>
      </w:r>
      <w:bookmarkEnd w:id="10"/>
      <w:bookmarkEnd w:id="11"/>
    </w:p>
    <w:p w14:paraId="51FB7D9A" w14:textId="0A6FF765" w:rsidR="00B338E7" w:rsidRPr="006809DD" w:rsidRDefault="00B338E7" w:rsidP="00EF4880">
      <w:pPr>
        <w:spacing w:line="360" w:lineRule="auto"/>
        <w:rPr>
          <w:color w:val="FF0000"/>
          <w:lang w:val="en-IN" w:eastAsia="en-IN"/>
        </w:rPr>
      </w:pPr>
      <w:r w:rsidRPr="4EAFF735">
        <w:rPr>
          <w:rFonts w:ascii="Arial" w:eastAsia="Arial" w:hAnsi="Arial" w:cs="Arial"/>
          <w:color w:val="000000" w:themeColor="text1"/>
          <w:lang w:val="en-IN" w:eastAsia="en-IN"/>
        </w:rPr>
        <w:t>There are huge risks of turnaround strategies for Seaview Resort that can hinder the business to increase financial gains. The dynamic pricing system has major drawbacks such as high operational costs, complexity, customer dissatisfaction, and potential issues to compete with great hotel brands in the market. The technical inefficiency of employees in the resort can restrict the business from offering multiple facilities to the customers as per their demands. The use of sustainable practices denotes more operating costs in the business. The hotel business Seaview Resort may experience critical issues to raise profits due to high operational expenses and labour costs for efficient employees</w:t>
      </w:r>
      <w:r w:rsidR="002A42EE" w:rsidRPr="002A42EE">
        <w:rPr>
          <w:lang w:val="en-IN" w:eastAsia="en-IN"/>
        </w:rPr>
        <w:t>. (</w:t>
      </w:r>
      <w:r w:rsidR="002A42EE" w:rsidRPr="002A42EE">
        <w:rPr>
          <w:rFonts w:ascii="Arial" w:hAnsi="Arial" w:cs="Arial"/>
          <w:lang w:val="en-IN" w:eastAsia="en-IN"/>
        </w:rPr>
        <w:t>Woodruff 2019</w:t>
      </w:r>
      <w:r w:rsidR="002A42EE" w:rsidRPr="002A42EE">
        <w:rPr>
          <w:lang w:val="en-IN" w:eastAsia="en-IN"/>
        </w:rPr>
        <w:t xml:space="preserve">). </w:t>
      </w:r>
    </w:p>
    <w:p w14:paraId="60C97DE5" w14:textId="25433589" w:rsidR="00593DFA" w:rsidRDefault="34ECE47C" w:rsidP="34ECE47C">
      <w:pPr>
        <w:pStyle w:val="Heading1"/>
        <w:spacing w:before="400" w:after="120" w:line="259" w:lineRule="auto"/>
        <w:jc w:val="left"/>
        <w:rPr>
          <w:sz w:val="48"/>
          <w:szCs w:val="48"/>
          <w:lang w:val="en-US"/>
        </w:rPr>
      </w:pPr>
      <w:bookmarkStart w:id="12" w:name="_Toc838225429"/>
      <w:bookmarkStart w:id="13" w:name="_Toc151001481"/>
      <w:r>
        <w:t>Conclusion</w:t>
      </w:r>
      <w:bookmarkEnd w:id="12"/>
      <w:bookmarkEnd w:id="13"/>
      <w:r w:rsidRPr="34ECE47C">
        <w:rPr>
          <w:rFonts w:ascii="Arial" w:hAnsi="Arial"/>
          <w:b w:val="0"/>
          <w:bCs w:val="0"/>
          <w:sz w:val="40"/>
          <w:szCs w:val="40"/>
        </w:rPr>
        <w:t> </w:t>
      </w:r>
    </w:p>
    <w:p w14:paraId="2CEFB05B" w14:textId="351CAF6D" w:rsidR="00593DFA" w:rsidRDefault="34ECE47C" w:rsidP="00EF4880">
      <w:pPr>
        <w:pStyle w:val="NormalWeb"/>
        <w:spacing w:before="0" w:beforeAutospacing="0" w:after="0" w:afterAutospacing="0" w:line="360" w:lineRule="auto"/>
        <w:jc w:val="both"/>
        <w:rPr>
          <w:rFonts w:ascii="Arial" w:eastAsia="Arial" w:hAnsi="Arial" w:cs="Arial"/>
          <w:color w:val="000000" w:themeColor="text1"/>
        </w:rPr>
      </w:pPr>
      <w:r w:rsidRPr="34ECE47C">
        <w:rPr>
          <w:rFonts w:ascii="Arial" w:eastAsia="Arial" w:hAnsi="Arial" w:cs="Arial"/>
          <w:color w:val="000000" w:themeColor="text1"/>
        </w:rPr>
        <w:t xml:space="preserve">Managing the financial activities of the business helps to improve the overall performance of the respective entity. The above context analyses the financial performance of the resort named The Seaview. The analysis of financial statements such as income statement, balance sheet, and cash flow statement depict that the entity </w:t>
      </w:r>
      <w:r w:rsidR="002A42EE" w:rsidRPr="34ECE47C">
        <w:rPr>
          <w:rFonts w:ascii="Arial" w:eastAsia="Arial" w:hAnsi="Arial" w:cs="Arial"/>
          <w:color w:val="000000" w:themeColor="text1"/>
        </w:rPr>
        <w:t>has been</w:t>
      </w:r>
      <w:r w:rsidRPr="34ECE47C">
        <w:rPr>
          <w:rFonts w:ascii="Arial" w:eastAsia="Arial" w:hAnsi="Arial" w:cs="Arial"/>
          <w:color w:val="000000" w:themeColor="text1"/>
        </w:rPr>
        <w:t xml:space="preserve"> facing financial loss for the past three years. The increased cost of operations, high competition, poor strategy of pricing, decreased occupancy and ARR are the factors behind the respective loss. The resort has used some strategies such as better marketing, improved pricing strategy, advanced services, and so on to grab the attention of larger audiences. The inclusion of safety and regulatory </w:t>
      </w:r>
      <w:r w:rsidR="002A42EE" w:rsidRPr="34ECE47C">
        <w:rPr>
          <w:rFonts w:ascii="Arial" w:eastAsia="Arial" w:hAnsi="Arial" w:cs="Arial"/>
          <w:color w:val="000000" w:themeColor="text1"/>
        </w:rPr>
        <w:t>measurements</w:t>
      </w:r>
      <w:r w:rsidRPr="34ECE47C">
        <w:rPr>
          <w:rFonts w:ascii="Arial" w:eastAsia="Arial" w:hAnsi="Arial" w:cs="Arial"/>
          <w:color w:val="000000" w:themeColor="text1"/>
        </w:rPr>
        <w:t>, as well as proper sanitisation will be beneficial for the development of the resort. Managing the debts effectively will help the business to mitigate its current and long-term obligations.</w:t>
      </w:r>
    </w:p>
    <w:p w14:paraId="784547F8" w14:textId="46A2664E" w:rsidR="34ECE47C" w:rsidRDefault="34ECE47C" w:rsidP="34ECE47C">
      <w:pPr>
        <w:pStyle w:val="NormalWeb"/>
        <w:spacing w:before="0" w:beforeAutospacing="0" w:after="0" w:afterAutospacing="0" w:line="360" w:lineRule="auto"/>
        <w:jc w:val="both"/>
        <w:rPr>
          <w:rFonts w:ascii="Arial" w:eastAsia="Arial" w:hAnsi="Arial" w:cs="Arial"/>
          <w:color w:val="000000" w:themeColor="text1"/>
        </w:rPr>
      </w:pPr>
    </w:p>
    <w:p w14:paraId="1BF64752" w14:textId="6B947C23" w:rsidR="34ECE47C" w:rsidRDefault="34ECE47C" w:rsidP="34ECE47C">
      <w:pPr>
        <w:pStyle w:val="Heading1"/>
        <w:rPr>
          <w:rFonts w:ascii="Arial" w:eastAsia="Arial" w:hAnsi="Arial"/>
          <w:color w:val="000000" w:themeColor="text1"/>
        </w:rPr>
      </w:pPr>
      <w:bookmarkStart w:id="14" w:name="_Toc151001482"/>
      <w:r w:rsidRPr="34ECE47C">
        <w:rPr>
          <w:color w:val="000000" w:themeColor="text1"/>
        </w:rPr>
        <w:lastRenderedPageBreak/>
        <w:t>Recommendations</w:t>
      </w:r>
      <w:bookmarkEnd w:id="14"/>
    </w:p>
    <w:p w14:paraId="4A270342" w14:textId="44E9AFC3" w:rsidR="34ECE47C" w:rsidRDefault="34ECE47C" w:rsidP="00EF4880">
      <w:pPr>
        <w:spacing w:line="360" w:lineRule="auto"/>
        <w:rPr>
          <w:rFonts w:ascii="Arial" w:eastAsia="Arial" w:hAnsi="Arial" w:cs="Arial"/>
          <w:color w:val="000000" w:themeColor="text1"/>
        </w:rPr>
      </w:pPr>
      <w:r w:rsidRPr="34ECE47C">
        <w:rPr>
          <w:rFonts w:ascii="Arial" w:eastAsia="Arial" w:hAnsi="Arial" w:cs="Arial"/>
          <w:color w:val="000000" w:themeColor="text1"/>
        </w:rPr>
        <w:t xml:space="preserve">There is some advice that can be given to the aforesaid company to increase its profit. </w:t>
      </w:r>
    </w:p>
    <w:p w14:paraId="158F3F06" w14:textId="03D803AA" w:rsidR="34ECE47C" w:rsidRDefault="34ECE47C" w:rsidP="00EF4880">
      <w:pPr>
        <w:spacing w:line="360" w:lineRule="auto"/>
        <w:rPr>
          <w:rFonts w:ascii="Arial" w:eastAsia="Arial" w:hAnsi="Arial" w:cs="Arial"/>
          <w:color w:val="000000" w:themeColor="text1"/>
        </w:rPr>
      </w:pPr>
      <w:r w:rsidRPr="34ECE47C">
        <w:rPr>
          <w:rFonts w:ascii="Arial" w:eastAsia="Arial" w:hAnsi="Arial" w:cs="Arial"/>
          <w:color w:val="000000" w:themeColor="text1"/>
        </w:rPr>
        <w:t>1. The company is required to improve its quick ratio by reducing the current liabilities. It is important for the business to create a proper pricing strategy.</w:t>
      </w:r>
    </w:p>
    <w:p w14:paraId="63A59DFD" w14:textId="2B9AA75B" w:rsidR="34ECE47C" w:rsidRDefault="34ECE47C" w:rsidP="00EF4880">
      <w:pPr>
        <w:spacing w:line="360" w:lineRule="auto"/>
        <w:rPr>
          <w:rFonts w:ascii="Arial" w:eastAsia="Arial" w:hAnsi="Arial" w:cs="Arial"/>
          <w:color w:val="000000" w:themeColor="text1"/>
        </w:rPr>
      </w:pPr>
      <w:r w:rsidRPr="34ECE47C">
        <w:rPr>
          <w:rFonts w:ascii="Arial" w:eastAsia="Arial" w:hAnsi="Arial" w:cs="Arial"/>
          <w:color w:val="000000" w:themeColor="text1"/>
        </w:rPr>
        <w:t xml:space="preserve">2. The company is required to reduce its expenses to grow the sales of the business. </w:t>
      </w:r>
    </w:p>
    <w:p w14:paraId="1663C98D" w14:textId="4CBFC15B" w:rsidR="34ECE47C" w:rsidRDefault="34ECE47C" w:rsidP="00EF4880">
      <w:pPr>
        <w:spacing w:line="360" w:lineRule="auto"/>
        <w:rPr>
          <w:rFonts w:ascii="Arial" w:eastAsia="Arial" w:hAnsi="Arial" w:cs="Arial"/>
          <w:color w:val="000000" w:themeColor="text1"/>
        </w:rPr>
      </w:pPr>
      <w:r w:rsidRPr="34ECE47C">
        <w:rPr>
          <w:rFonts w:ascii="Arial" w:eastAsia="Arial" w:hAnsi="Arial" w:cs="Arial"/>
          <w:color w:val="000000" w:themeColor="text1"/>
        </w:rPr>
        <w:t xml:space="preserve">3. Preparing a clear budget will be beneficial for the respective business in terms of achieving growth and development. </w:t>
      </w:r>
    </w:p>
    <w:p w14:paraId="2330297A" w14:textId="77777777" w:rsidR="34ECE47C" w:rsidRDefault="34ECE47C" w:rsidP="00EF4880">
      <w:pPr>
        <w:spacing w:line="360" w:lineRule="auto"/>
        <w:rPr>
          <w:color w:val="FF0000"/>
        </w:rPr>
      </w:pPr>
    </w:p>
    <w:p w14:paraId="3AD2118B" w14:textId="6142DF47" w:rsidR="34ECE47C" w:rsidRDefault="34ECE47C" w:rsidP="34ECE47C">
      <w:pPr>
        <w:pStyle w:val="NormalWeb"/>
        <w:spacing w:before="0" w:beforeAutospacing="0" w:after="0" w:afterAutospacing="0" w:line="360" w:lineRule="auto"/>
        <w:jc w:val="both"/>
        <w:rPr>
          <w:rFonts w:ascii="Arial" w:eastAsia="Arial" w:hAnsi="Arial" w:cs="Arial"/>
          <w:color w:val="000000" w:themeColor="text1"/>
        </w:rPr>
      </w:pPr>
    </w:p>
    <w:p w14:paraId="4786B0D2" w14:textId="77777777" w:rsidR="00FB3FA3" w:rsidRDefault="00FB3FA3" w:rsidP="00D9130C"/>
    <w:p w14:paraId="6192FB2B" w14:textId="77777777" w:rsidR="00FB3FA3" w:rsidRDefault="00FB3FA3">
      <w:pPr>
        <w:spacing w:line="259" w:lineRule="auto"/>
        <w:jc w:val="left"/>
      </w:pPr>
      <w:r>
        <w:br w:type="page"/>
      </w:r>
    </w:p>
    <w:p w14:paraId="0CD6AC89" w14:textId="124042BD" w:rsidR="00FB3FA3" w:rsidRDefault="34ECE47C" w:rsidP="00FB3FA3">
      <w:pPr>
        <w:pStyle w:val="Heading1"/>
      </w:pPr>
      <w:bookmarkStart w:id="15" w:name="_Toc179473060"/>
      <w:bookmarkStart w:id="16" w:name="_Toc151001483"/>
      <w:r>
        <w:lastRenderedPageBreak/>
        <w:t>References</w:t>
      </w:r>
      <w:bookmarkEnd w:id="15"/>
      <w:bookmarkEnd w:id="16"/>
    </w:p>
    <w:p w14:paraId="7D201FB0" w14:textId="3107D4C7" w:rsidR="34ECE47C" w:rsidRDefault="00057E44" w:rsidP="34ECE47C">
      <w:pPr>
        <w:rPr>
          <w:rFonts w:eastAsia="Times New Roman" w:cs="Times New Roman"/>
          <w:szCs w:val="24"/>
        </w:rPr>
      </w:pPr>
      <w:r>
        <w:rPr>
          <w:rFonts w:ascii="Arial" w:eastAsia="Arial" w:hAnsi="Arial" w:cs="Arial"/>
          <w:szCs w:val="24"/>
        </w:rPr>
        <w:t xml:space="preserve">Cvent (2022), 14 Hotel Pricing Strategies for Effective Revenue Management -available online at </w:t>
      </w:r>
      <w:hyperlink r:id="rId12" w:history="1">
        <w:r w:rsidRPr="00E95B7F">
          <w:rPr>
            <w:rStyle w:val="Hyperlink"/>
            <w:rFonts w:ascii="Arial" w:eastAsia="Arial" w:hAnsi="Arial" w:cs="Arial"/>
            <w:szCs w:val="24"/>
          </w:rPr>
          <w:t>https://www.cvent.com/uk/blog/hospitality/hotel-pricing-strategies</w:t>
        </w:r>
      </w:hyperlink>
      <w:r>
        <w:rPr>
          <w:rFonts w:ascii="Arial" w:eastAsia="Arial" w:hAnsi="Arial" w:cs="Arial"/>
          <w:szCs w:val="24"/>
        </w:rPr>
        <w:t xml:space="preserve"> - accessed on 14 November 2023 </w:t>
      </w:r>
    </w:p>
    <w:p w14:paraId="10CE20C0" w14:textId="15557E74" w:rsidR="34ECE47C" w:rsidRDefault="00057E44" w:rsidP="34ECE47C">
      <w:pPr>
        <w:rPr>
          <w:rFonts w:ascii="Arial" w:eastAsia="Arial" w:hAnsi="Arial" w:cs="Arial"/>
          <w:szCs w:val="24"/>
        </w:rPr>
      </w:pPr>
      <w:r>
        <w:rPr>
          <w:rFonts w:ascii="Arial" w:eastAsia="Arial" w:hAnsi="Arial" w:cs="Arial"/>
          <w:szCs w:val="24"/>
        </w:rPr>
        <w:t xml:space="preserve">Kaizo – The importance of customer satisfaction (=) stats to prove it – available online at </w:t>
      </w:r>
      <w:hyperlink r:id="rId13" w:history="1">
        <w:r w:rsidRPr="00E95B7F">
          <w:rPr>
            <w:rStyle w:val="Hyperlink"/>
            <w:rFonts w:ascii="Arial" w:eastAsia="Arial" w:hAnsi="Arial" w:cs="Arial"/>
            <w:szCs w:val="24"/>
          </w:rPr>
          <w:t>https://kaizo.com/blog/importance-of-customer-satisfaction/</w:t>
        </w:r>
      </w:hyperlink>
      <w:r>
        <w:rPr>
          <w:rFonts w:ascii="Arial" w:eastAsia="Arial" w:hAnsi="Arial" w:cs="Arial"/>
          <w:szCs w:val="24"/>
        </w:rPr>
        <w:t xml:space="preserve"> accessed on 16 November 2023</w:t>
      </w:r>
    </w:p>
    <w:p w14:paraId="4192DEC0" w14:textId="77777777" w:rsidR="00003B78" w:rsidRDefault="00003B78" w:rsidP="4EAFF735">
      <w:pPr>
        <w:rPr>
          <w:rFonts w:ascii="Arial" w:eastAsia="Arial" w:hAnsi="Arial" w:cs="Arial"/>
          <w:color w:val="000000" w:themeColor="text1"/>
          <w:shd w:val="clear" w:color="auto" w:fill="FFFFFF"/>
        </w:rPr>
      </w:pPr>
      <w:r w:rsidRPr="4EAFF735">
        <w:rPr>
          <w:rFonts w:ascii="Arial" w:eastAsia="Arial" w:hAnsi="Arial" w:cs="Arial"/>
          <w:color w:val="000000" w:themeColor="text1"/>
          <w:shd w:val="clear" w:color="auto" w:fill="FFFFFF"/>
        </w:rPr>
        <w:t>Eshpulatova, Z., (2021). THE DIGITAL ECONOMY RELIES ON THE INTERNATIONAL STANDARDS OF THE FINANCIAL REPORT ON THE INCOME STATEMENT. </w:t>
      </w:r>
      <w:r w:rsidRPr="4EAFF735">
        <w:rPr>
          <w:rFonts w:ascii="Arial" w:eastAsia="Arial" w:hAnsi="Arial" w:cs="Arial"/>
          <w:i/>
          <w:iCs/>
          <w:color w:val="000000" w:themeColor="text1"/>
          <w:shd w:val="clear" w:color="auto" w:fill="FFFFFF"/>
        </w:rPr>
        <w:t>DEVELOPMENT ISSUES OF INNOVATIVE ECONOMY IN THE AGRICULTURAL SECTOR</w:t>
      </w:r>
      <w:r w:rsidRPr="4EAFF735">
        <w:rPr>
          <w:rFonts w:ascii="Arial" w:eastAsia="Arial" w:hAnsi="Arial" w:cs="Arial"/>
          <w:color w:val="000000" w:themeColor="text1"/>
          <w:shd w:val="clear" w:color="auto" w:fill="FFFFFF"/>
        </w:rPr>
        <w:t>.</w:t>
      </w:r>
    </w:p>
    <w:p w14:paraId="3A785028" w14:textId="3D9592C3" w:rsidR="00003B78" w:rsidRDefault="00003B78" w:rsidP="4EAFF735">
      <w:pPr>
        <w:rPr>
          <w:rFonts w:ascii="Arial" w:eastAsia="Arial" w:hAnsi="Arial" w:cs="Arial"/>
          <w:color w:val="000000" w:themeColor="text1"/>
          <w:shd w:val="clear" w:color="auto" w:fill="FFFFFF"/>
        </w:rPr>
      </w:pPr>
      <w:r w:rsidRPr="4EAFF735">
        <w:rPr>
          <w:rFonts w:ascii="Arial" w:eastAsia="Arial" w:hAnsi="Arial" w:cs="Arial"/>
          <w:color w:val="000000" w:themeColor="text1"/>
          <w:shd w:val="clear" w:color="auto" w:fill="FFFFFF"/>
        </w:rPr>
        <w:t>Gotteiner, S., Mas-Machuca, M. and Marimon, F., (2019</w:t>
      </w:r>
      <w:r w:rsidR="00057E44" w:rsidRPr="4EAFF735">
        <w:rPr>
          <w:rFonts w:ascii="Arial" w:eastAsia="Arial" w:hAnsi="Arial" w:cs="Arial"/>
          <w:color w:val="000000" w:themeColor="text1"/>
          <w:shd w:val="clear" w:color="auto" w:fill="FFFFFF"/>
        </w:rPr>
        <w:t>). Turnaround</w:t>
      </w:r>
      <w:r w:rsidRPr="4EAFF735">
        <w:rPr>
          <w:rFonts w:ascii="Arial" w:eastAsia="Arial" w:hAnsi="Arial" w:cs="Arial"/>
          <w:color w:val="000000" w:themeColor="text1"/>
          <w:shd w:val="clear" w:color="auto" w:fill="FFFFFF"/>
        </w:rPr>
        <w:t xml:space="preserve"> types, stages, strategies, and tactics: Putting things in order. </w:t>
      </w:r>
      <w:r w:rsidRPr="4EAFF735">
        <w:rPr>
          <w:rFonts w:ascii="Arial" w:eastAsia="Arial" w:hAnsi="Arial" w:cs="Arial"/>
          <w:i/>
          <w:iCs/>
          <w:color w:val="000000" w:themeColor="text1"/>
          <w:shd w:val="clear" w:color="auto" w:fill="FFFFFF"/>
        </w:rPr>
        <w:t>European Accounting and Management Review</w:t>
      </w:r>
      <w:r w:rsidRPr="4EAFF735">
        <w:rPr>
          <w:rFonts w:ascii="Arial" w:eastAsia="Arial" w:hAnsi="Arial" w:cs="Arial"/>
          <w:color w:val="000000" w:themeColor="text1"/>
          <w:shd w:val="clear" w:color="auto" w:fill="FFFFFF"/>
        </w:rPr>
        <w:t>, </w:t>
      </w:r>
      <w:r w:rsidRPr="4EAFF735">
        <w:rPr>
          <w:rFonts w:ascii="Arial" w:eastAsia="Arial" w:hAnsi="Arial" w:cs="Arial"/>
          <w:i/>
          <w:iCs/>
          <w:color w:val="000000" w:themeColor="text1"/>
          <w:shd w:val="clear" w:color="auto" w:fill="FFFFFF"/>
        </w:rPr>
        <w:t>5</w:t>
      </w:r>
      <w:r w:rsidRPr="4EAFF735">
        <w:rPr>
          <w:rFonts w:ascii="Arial" w:eastAsia="Arial" w:hAnsi="Arial" w:cs="Arial"/>
          <w:color w:val="000000" w:themeColor="text1"/>
          <w:shd w:val="clear" w:color="auto" w:fill="FFFFFF"/>
        </w:rPr>
        <w:t>(2).</w:t>
      </w:r>
    </w:p>
    <w:p w14:paraId="34A7D14B" w14:textId="77777777" w:rsidR="00003B78" w:rsidRDefault="00003B78" w:rsidP="4EAFF735">
      <w:pPr>
        <w:rPr>
          <w:rFonts w:ascii="Arial" w:eastAsia="Arial" w:hAnsi="Arial" w:cs="Arial"/>
          <w:color w:val="000000" w:themeColor="text1"/>
          <w:shd w:val="clear" w:color="auto" w:fill="FFFFFF"/>
        </w:rPr>
      </w:pPr>
      <w:r w:rsidRPr="4EAFF735">
        <w:rPr>
          <w:rFonts w:ascii="Arial" w:eastAsia="Arial" w:hAnsi="Arial" w:cs="Arial"/>
          <w:color w:val="000000" w:themeColor="text1"/>
          <w:shd w:val="clear" w:color="auto" w:fill="FFFFFF"/>
        </w:rPr>
        <w:t>Jeenas, P., (2019). Firm balance sheet liquidity, monetary policy shocks, and investment dynamics. </w:t>
      </w:r>
      <w:r w:rsidRPr="4EAFF735">
        <w:rPr>
          <w:rFonts w:ascii="Arial" w:eastAsia="Arial" w:hAnsi="Arial" w:cs="Arial"/>
          <w:i/>
          <w:iCs/>
          <w:color w:val="000000" w:themeColor="text1"/>
          <w:shd w:val="clear" w:color="auto" w:fill="FFFFFF"/>
        </w:rPr>
        <w:t>Work</w:t>
      </w:r>
      <w:r w:rsidRPr="4EAFF735">
        <w:rPr>
          <w:rFonts w:ascii="Arial" w:eastAsia="Arial" w:hAnsi="Arial" w:cs="Arial"/>
          <w:color w:val="000000" w:themeColor="text1"/>
          <w:shd w:val="clear" w:color="auto" w:fill="FFFFFF"/>
        </w:rPr>
        <w:t>, </w:t>
      </w:r>
      <w:r w:rsidRPr="4EAFF735">
        <w:rPr>
          <w:rFonts w:ascii="Arial" w:eastAsia="Arial" w:hAnsi="Arial" w:cs="Arial"/>
          <w:i/>
          <w:iCs/>
          <w:color w:val="000000" w:themeColor="text1"/>
          <w:shd w:val="clear" w:color="auto" w:fill="FFFFFF"/>
        </w:rPr>
        <w:t>5</w:t>
      </w:r>
      <w:r w:rsidRPr="4EAFF735">
        <w:rPr>
          <w:rFonts w:ascii="Arial" w:eastAsia="Arial" w:hAnsi="Arial" w:cs="Arial"/>
          <w:color w:val="000000" w:themeColor="text1"/>
          <w:shd w:val="clear" w:color="auto" w:fill="FFFFFF"/>
        </w:rPr>
        <w:t>.</w:t>
      </w:r>
    </w:p>
    <w:p w14:paraId="2514FE05" w14:textId="77777777" w:rsidR="00003B78" w:rsidRDefault="00003B78" w:rsidP="4EAFF735">
      <w:pPr>
        <w:rPr>
          <w:rFonts w:ascii="Arial" w:eastAsia="Arial" w:hAnsi="Arial" w:cs="Arial"/>
          <w:color w:val="000000" w:themeColor="text1"/>
        </w:rPr>
      </w:pPr>
      <w:r w:rsidRPr="4EAFF735">
        <w:rPr>
          <w:rFonts w:ascii="Arial" w:eastAsia="Arial" w:hAnsi="Arial" w:cs="Arial"/>
          <w:color w:val="000000" w:themeColor="text1"/>
          <w:shd w:val="clear" w:color="auto" w:fill="FFFFFF"/>
        </w:rPr>
        <w:t>Kiaupaite-Grušniene, V. and Alver, L., (2019). Comparability of cash flow statements: Evidence from Baltic Countries. </w:t>
      </w:r>
      <w:r w:rsidRPr="4EAFF735">
        <w:rPr>
          <w:rFonts w:ascii="Arial" w:eastAsia="Arial" w:hAnsi="Arial" w:cs="Arial"/>
          <w:i/>
          <w:iCs/>
          <w:color w:val="000000" w:themeColor="text1"/>
          <w:shd w:val="clear" w:color="auto" w:fill="FFFFFF"/>
        </w:rPr>
        <w:t>Accounting and Management Information Systems</w:t>
      </w:r>
      <w:r w:rsidRPr="4EAFF735">
        <w:rPr>
          <w:rFonts w:ascii="Arial" w:eastAsia="Arial" w:hAnsi="Arial" w:cs="Arial"/>
          <w:color w:val="000000" w:themeColor="text1"/>
          <w:shd w:val="clear" w:color="auto" w:fill="FFFFFF"/>
        </w:rPr>
        <w:t>, </w:t>
      </w:r>
      <w:r w:rsidRPr="4EAFF735">
        <w:rPr>
          <w:rFonts w:ascii="Arial" w:eastAsia="Arial" w:hAnsi="Arial" w:cs="Arial"/>
          <w:i/>
          <w:iCs/>
          <w:color w:val="000000" w:themeColor="text1"/>
          <w:shd w:val="clear" w:color="auto" w:fill="FFFFFF"/>
        </w:rPr>
        <w:t>18</w:t>
      </w:r>
      <w:r w:rsidRPr="4EAFF735">
        <w:rPr>
          <w:rFonts w:ascii="Arial" w:eastAsia="Arial" w:hAnsi="Arial" w:cs="Arial"/>
          <w:color w:val="000000" w:themeColor="text1"/>
          <w:shd w:val="clear" w:color="auto" w:fill="FFFFFF"/>
        </w:rPr>
        <w:t>(3).</w:t>
      </w:r>
    </w:p>
    <w:p w14:paraId="3161BC24" w14:textId="166DE80D" w:rsidR="00003B78" w:rsidRDefault="4EAFF735" w:rsidP="4EAFF735">
      <w:pPr>
        <w:rPr>
          <w:rFonts w:ascii="Arial" w:eastAsia="Arial" w:hAnsi="Arial" w:cs="Arial"/>
          <w:color w:val="000000" w:themeColor="text1"/>
        </w:rPr>
      </w:pPr>
      <w:r w:rsidRPr="4EAFF735">
        <w:rPr>
          <w:rFonts w:ascii="Arial" w:eastAsia="Arial" w:hAnsi="Arial" w:cs="Arial"/>
          <w:color w:val="000000" w:themeColor="text1"/>
        </w:rPr>
        <w:t>Lacalle, E., (2023). 6 reasons your hotel revenue is going down</w:t>
      </w:r>
      <w:r w:rsidR="00CB52A8">
        <w:rPr>
          <w:rFonts w:ascii="Arial" w:eastAsia="Arial" w:hAnsi="Arial" w:cs="Arial"/>
          <w:color w:val="000000" w:themeColor="text1"/>
        </w:rPr>
        <w:t xml:space="preserve"> -available online at </w:t>
      </w:r>
      <w:r w:rsidRPr="4EAFF735">
        <w:rPr>
          <w:rFonts w:ascii="Arial" w:eastAsia="Arial" w:hAnsi="Arial" w:cs="Arial"/>
          <w:color w:val="000000" w:themeColor="text1"/>
        </w:rPr>
        <w:t xml:space="preserve">https://www.mews.com/en/blog/hotel-revenue-loss </w:t>
      </w:r>
      <w:r w:rsidR="00CB52A8">
        <w:rPr>
          <w:rFonts w:ascii="Arial" w:eastAsia="Arial" w:hAnsi="Arial" w:cs="Arial"/>
          <w:color w:val="000000" w:themeColor="text1"/>
        </w:rPr>
        <w:t xml:space="preserve">accessed 11 November 2023 </w:t>
      </w:r>
    </w:p>
    <w:p w14:paraId="0D7B7F02" w14:textId="7FFA3A0C" w:rsidR="00003B78" w:rsidRDefault="4EAFF735" w:rsidP="4EAFF735">
      <w:pPr>
        <w:rPr>
          <w:rFonts w:ascii="Arial" w:eastAsia="Arial" w:hAnsi="Arial" w:cs="Arial"/>
          <w:color w:val="000000" w:themeColor="text1"/>
        </w:rPr>
      </w:pPr>
      <w:r w:rsidRPr="4EAFF735">
        <w:rPr>
          <w:rFonts w:ascii="Arial" w:eastAsia="Arial" w:hAnsi="Arial" w:cs="Arial"/>
          <w:color w:val="000000" w:themeColor="text1"/>
        </w:rPr>
        <w:lastRenderedPageBreak/>
        <w:t>Mijinke, F., (2023). Impact of COVID-19 on the hospitality industry</w:t>
      </w:r>
      <w:r w:rsidR="00CB52A8">
        <w:rPr>
          <w:rFonts w:ascii="Arial" w:eastAsia="Arial" w:hAnsi="Arial" w:cs="Arial"/>
          <w:color w:val="000000" w:themeColor="text1"/>
        </w:rPr>
        <w:t xml:space="preserve">-available online </w:t>
      </w:r>
      <w:r w:rsidRPr="4EAFF735">
        <w:rPr>
          <w:rFonts w:ascii="Arial" w:eastAsia="Arial" w:hAnsi="Arial" w:cs="Arial"/>
          <w:color w:val="000000" w:themeColor="text1"/>
        </w:rPr>
        <w:t>at:</w:t>
      </w:r>
      <w:r w:rsidR="00CB52A8">
        <w:rPr>
          <w:rFonts w:ascii="Arial" w:eastAsia="Arial" w:hAnsi="Arial" w:cs="Arial"/>
          <w:color w:val="000000" w:themeColor="text1"/>
        </w:rPr>
        <w:t xml:space="preserve"> </w:t>
      </w:r>
      <w:hyperlink r:id="rId14" w:history="1">
        <w:r w:rsidR="00CB52A8" w:rsidRPr="00E95B7F">
          <w:rPr>
            <w:rStyle w:val="Hyperlink"/>
            <w:rFonts w:ascii="Arial" w:eastAsia="Arial" w:hAnsi="Arial" w:cs="Arial"/>
          </w:rPr>
          <w:t>https://www2.deloitte.com/nl/nl/pages/consumer/articles/impact-of-covid-19-on-the-hospitality-industry</w:t>
        </w:r>
      </w:hyperlink>
      <w:r w:rsidR="00CB52A8">
        <w:rPr>
          <w:rFonts w:ascii="Arial" w:eastAsia="Arial" w:hAnsi="Arial" w:cs="Arial"/>
          <w:color w:val="000000" w:themeColor="text1"/>
        </w:rPr>
        <w:t xml:space="preserve"> -accessed on 14 November 2023</w:t>
      </w:r>
    </w:p>
    <w:p w14:paraId="55C41F9B" w14:textId="77777777" w:rsidR="00003B78" w:rsidRDefault="00003B78" w:rsidP="4EAFF735">
      <w:pPr>
        <w:rPr>
          <w:rFonts w:ascii="Arial" w:eastAsia="Arial" w:hAnsi="Arial" w:cs="Arial"/>
          <w:color w:val="000000" w:themeColor="text1"/>
          <w:shd w:val="clear" w:color="auto" w:fill="FFFFFF"/>
        </w:rPr>
      </w:pPr>
      <w:r w:rsidRPr="4EAFF735">
        <w:rPr>
          <w:rFonts w:ascii="Arial" w:eastAsia="Arial" w:hAnsi="Arial" w:cs="Arial"/>
          <w:color w:val="000000" w:themeColor="text1"/>
          <w:shd w:val="clear" w:color="auto" w:fill="FFFFFF"/>
        </w:rPr>
        <w:t>Ramaano, A.I., (2022). Tourism implications and challenges in Musina municipality: a case of the Big tree nature reserve and adjacent tourism ventures; Limpopo. </w:t>
      </w:r>
      <w:r w:rsidRPr="4EAFF735">
        <w:rPr>
          <w:rFonts w:ascii="Arial" w:eastAsia="Arial" w:hAnsi="Arial" w:cs="Arial"/>
          <w:i/>
          <w:iCs/>
          <w:color w:val="000000" w:themeColor="text1"/>
          <w:shd w:val="clear" w:color="auto" w:fill="FFFFFF"/>
        </w:rPr>
        <w:t>Rajagiri Management Journal</w:t>
      </w:r>
      <w:r w:rsidRPr="4EAFF735">
        <w:rPr>
          <w:rFonts w:ascii="Arial" w:eastAsia="Arial" w:hAnsi="Arial" w:cs="Arial"/>
          <w:color w:val="000000" w:themeColor="text1"/>
          <w:shd w:val="clear" w:color="auto" w:fill="FFFFFF"/>
        </w:rPr>
        <w:t>, </w:t>
      </w:r>
      <w:r w:rsidRPr="4EAFF735">
        <w:rPr>
          <w:rFonts w:ascii="Arial" w:eastAsia="Arial" w:hAnsi="Arial" w:cs="Arial"/>
          <w:i/>
          <w:iCs/>
          <w:color w:val="000000" w:themeColor="text1"/>
          <w:shd w:val="clear" w:color="auto" w:fill="FFFFFF"/>
        </w:rPr>
        <w:t>16</w:t>
      </w:r>
      <w:r w:rsidRPr="4EAFF735">
        <w:rPr>
          <w:rFonts w:ascii="Arial" w:eastAsia="Arial" w:hAnsi="Arial" w:cs="Arial"/>
          <w:color w:val="000000" w:themeColor="text1"/>
          <w:shd w:val="clear" w:color="auto" w:fill="FFFFFF"/>
        </w:rPr>
        <w:t>(3).</w:t>
      </w:r>
    </w:p>
    <w:p w14:paraId="5FFD59C5" w14:textId="77777777" w:rsidR="00003B78" w:rsidRDefault="00003B78" w:rsidP="4EAFF735">
      <w:pPr>
        <w:rPr>
          <w:rFonts w:ascii="Arial" w:eastAsia="Arial" w:hAnsi="Arial" w:cs="Arial"/>
          <w:color w:val="000000" w:themeColor="text1"/>
          <w:shd w:val="clear" w:color="auto" w:fill="FFFFFF"/>
        </w:rPr>
      </w:pPr>
      <w:r w:rsidRPr="4EAFF735">
        <w:rPr>
          <w:rFonts w:ascii="Arial" w:eastAsia="Arial" w:hAnsi="Arial" w:cs="Arial"/>
          <w:color w:val="000000" w:themeColor="text1"/>
          <w:shd w:val="clear" w:color="auto" w:fill="FFFFFF"/>
        </w:rPr>
        <w:t>Shim, J.K., (2022). </w:t>
      </w:r>
      <w:r w:rsidRPr="4EAFF735">
        <w:rPr>
          <w:rFonts w:ascii="Arial" w:eastAsia="Arial" w:hAnsi="Arial" w:cs="Arial"/>
          <w:i/>
          <w:iCs/>
          <w:color w:val="000000" w:themeColor="text1"/>
          <w:shd w:val="clear" w:color="auto" w:fill="FFFFFF"/>
        </w:rPr>
        <w:t>Financial management</w:t>
      </w:r>
      <w:r w:rsidRPr="4EAFF735">
        <w:rPr>
          <w:rFonts w:ascii="Arial" w:eastAsia="Arial" w:hAnsi="Arial" w:cs="Arial"/>
          <w:color w:val="000000" w:themeColor="text1"/>
          <w:shd w:val="clear" w:color="auto" w:fill="FFFFFF"/>
        </w:rPr>
        <w:t>. Professor of Finance and Accounting Queens College City University of New York.</w:t>
      </w:r>
    </w:p>
    <w:p w14:paraId="1569B9F4" w14:textId="1A09376F" w:rsidR="00003B78" w:rsidRDefault="4EAFF735" w:rsidP="4EAFF735">
      <w:pPr>
        <w:rPr>
          <w:rFonts w:ascii="Arial" w:eastAsia="Arial" w:hAnsi="Arial" w:cs="Arial"/>
          <w:color w:val="000000" w:themeColor="text1"/>
        </w:rPr>
      </w:pPr>
      <w:r w:rsidRPr="4EAFF735">
        <w:rPr>
          <w:rFonts w:ascii="Arial" w:eastAsia="Arial" w:hAnsi="Arial" w:cs="Arial"/>
          <w:color w:val="000000" w:themeColor="text1"/>
        </w:rPr>
        <w:t>unesco, (2023). UNESCO's Environmental Commitment and Policy</w:t>
      </w:r>
      <w:r w:rsidR="00CB52A8">
        <w:rPr>
          <w:rFonts w:ascii="Arial" w:eastAsia="Arial" w:hAnsi="Arial" w:cs="Arial"/>
          <w:color w:val="000000" w:themeColor="text1"/>
        </w:rPr>
        <w:t xml:space="preserve"> available online </w:t>
      </w:r>
      <w:r w:rsidRPr="4EAFF735">
        <w:rPr>
          <w:rFonts w:ascii="Arial" w:eastAsia="Arial" w:hAnsi="Arial" w:cs="Arial"/>
          <w:color w:val="000000" w:themeColor="text1"/>
        </w:rPr>
        <w:t>at:</w:t>
      </w:r>
      <w:r w:rsidR="00CB52A8">
        <w:rPr>
          <w:rFonts w:ascii="Arial" w:eastAsia="Arial" w:hAnsi="Arial" w:cs="Arial"/>
          <w:color w:val="000000" w:themeColor="text1"/>
        </w:rPr>
        <w:t xml:space="preserve"> </w:t>
      </w:r>
      <w:hyperlink r:id="rId15" w:history="1">
        <w:r w:rsidR="00CB52A8" w:rsidRPr="00E95B7F">
          <w:rPr>
            <w:rStyle w:val="Hyperlink"/>
            <w:rFonts w:ascii="Arial" w:eastAsia="Arial" w:hAnsi="Arial" w:cs="Arial"/>
          </w:rPr>
          <w:t>https://www.unesco.org/en/environmental-commitment-and-policy</w:t>
        </w:r>
      </w:hyperlink>
      <w:r w:rsidR="00CB52A8">
        <w:rPr>
          <w:rFonts w:ascii="Arial" w:eastAsia="Arial" w:hAnsi="Arial" w:cs="Arial"/>
          <w:color w:val="000000" w:themeColor="text1"/>
        </w:rPr>
        <w:t xml:space="preserve"> accessed on 13 November 2023</w:t>
      </w:r>
    </w:p>
    <w:p w14:paraId="140F81E3" w14:textId="793DAFFA" w:rsidR="00003B78" w:rsidRDefault="4EAFF735" w:rsidP="4EAFF735">
      <w:pPr>
        <w:rPr>
          <w:rFonts w:ascii="Arial" w:eastAsia="Arial" w:hAnsi="Arial" w:cs="Arial"/>
          <w:color w:val="000000" w:themeColor="text1"/>
        </w:rPr>
      </w:pPr>
      <w:r w:rsidRPr="4EAFF735">
        <w:rPr>
          <w:rFonts w:ascii="Arial" w:eastAsia="Arial" w:hAnsi="Arial" w:cs="Arial"/>
          <w:color w:val="000000" w:themeColor="text1"/>
        </w:rPr>
        <w:t>Woodruff, J., (2019). Factors That Contribute to the Change in Net Profit Margin</w:t>
      </w:r>
      <w:r w:rsidR="001A7BC3">
        <w:rPr>
          <w:rFonts w:ascii="Arial" w:eastAsia="Arial" w:hAnsi="Arial" w:cs="Arial"/>
          <w:color w:val="000000" w:themeColor="text1"/>
        </w:rPr>
        <w:t xml:space="preserve"> -available online at </w:t>
      </w:r>
      <w:r w:rsidRPr="4EAFF735">
        <w:rPr>
          <w:rFonts w:ascii="Arial" w:eastAsia="Arial" w:hAnsi="Arial" w:cs="Arial"/>
          <w:color w:val="000000" w:themeColor="text1"/>
        </w:rPr>
        <w:t>smallbusiness.chron.com/factors-contribute-change-net-profit-margin-18456</w:t>
      </w:r>
      <w:r w:rsidR="001A7BC3">
        <w:rPr>
          <w:rFonts w:ascii="Arial" w:eastAsia="Arial" w:hAnsi="Arial" w:cs="Arial"/>
          <w:color w:val="000000" w:themeColor="text1"/>
        </w:rPr>
        <w:t xml:space="preserve"> accessed on 14 November 2023</w:t>
      </w:r>
    </w:p>
    <w:p w14:paraId="67377D74" w14:textId="40211E9F" w:rsidR="00446B70" w:rsidRPr="00446B70" w:rsidRDefault="4EAFF735" w:rsidP="4EAFF735">
      <w:pPr>
        <w:rPr>
          <w:rFonts w:ascii="Arial" w:eastAsia="Arial" w:hAnsi="Arial" w:cs="Arial"/>
          <w:color w:val="000000" w:themeColor="text1"/>
          <w:lang w:val="en-IN"/>
        </w:rPr>
      </w:pPr>
      <w:r w:rsidRPr="4EAFF735">
        <w:rPr>
          <w:rFonts w:ascii="Arial" w:eastAsia="Arial" w:hAnsi="Arial" w:cs="Arial"/>
          <w:color w:val="000000" w:themeColor="text1"/>
          <w:lang w:val="en-IN"/>
        </w:rPr>
        <w:t>Bernstein, C., (2023). return on equity (ROE</w:t>
      </w:r>
      <w:r w:rsidR="001A7BC3">
        <w:rPr>
          <w:rFonts w:ascii="Arial" w:eastAsia="Arial" w:hAnsi="Arial" w:cs="Arial"/>
          <w:color w:val="000000" w:themeColor="text1"/>
          <w:lang w:val="en-IN"/>
        </w:rPr>
        <w:t xml:space="preserve"> available online at</w:t>
      </w:r>
      <w:r w:rsidRPr="4EAFF735">
        <w:rPr>
          <w:rFonts w:ascii="Arial" w:eastAsia="Arial" w:hAnsi="Arial" w:cs="Arial"/>
          <w:color w:val="000000" w:themeColor="text1"/>
          <w:lang w:val="en-IN"/>
        </w:rPr>
        <w:t xml:space="preserve">: https://www.techtarget.com/whatis/definition/return-on-equity-ROE </w:t>
      </w:r>
      <w:r w:rsidR="001A7BC3">
        <w:rPr>
          <w:rFonts w:ascii="Arial" w:eastAsia="Arial" w:hAnsi="Arial" w:cs="Arial"/>
          <w:color w:val="000000" w:themeColor="text1"/>
          <w:lang w:val="en-IN"/>
        </w:rPr>
        <w:t xml:space="preserve">accessed on 11 November 2023 </w:t>
      </w:r>
    </w:p>
    <w:p w14:paraId="56D4C9B2" w14:textId="20C6F37D" w:rsidR="00446B70" w:rsidRPr="00446B70" w:rsidRDefault="4EAFF735" w:rsidP="4EAFF735">
      <w:pPr>
        <w:rPr>
          <w:rFonts w:ascii="Arial" w:eastAsia="Arial" w:hAnsi="Arial" w:cs="Arial"/>
          <w:color w:val="000000" w:themeColor="text1"/>
          <w:lang w:val="en-IN"/>
        </w:rPr>
      </w:pPr>
      <w:r w:rsidRPr="4EAFF735">
        <w:rPr>
          <w:rFonts w:ascii="Arial" w:eastAsia="Arial" w:hAnsi="Arial" w:cs="Arial"/>
          <w:color w:val="000000" w:themeColor="text1"/>
          <w:lang w:val="en-IN"/>
        </w:rPr>
        <w:t>Tyre, D., (2022). Debt to Equity Ratio, Demystified</w:t>
      </w:r>
      <w:r w:rsidR="001A7BC3">
        <w:rPr>
          <w:rFonts w:ascii="Arial" w:eastAsia="Arial" w:hAnsi="Arial" w:cs="Arial"/>
          <w:color w:val="000000" w:themeColor="text1"/>
          <w:lang w:val="en-IN"/>
        </w:rPr>
        <w:t xml:space="preserve"> – available online </w:t>
      </w:r>
      <w:r w:rsidRPr="4EAFF735">
        <w:rPr>
          <w:rFonts w:ascii="Arial" w:eastAsia="Arial" w:hAnsi="Arial" w:cs="Arial"/>
          <w:color w:val="000000" w:themeColor="text1"/>
          <w:lang w:val="en-IN"/>
        </w:rPr>
        <w:t xml:space="preserve">at: https://blog.hubspot.com/sales/debt-equity-ratio </w:t>
      </w:r>
      <w:r w:rsidR="001A7BC3">
        <w:rPr>
          <w:rFonts w:ascii="Arial" w:eastAsia="Arial" w:hAnsi="Arial" w:cs="Arial"/>
          <w:color w:val="000000" w:themeColor="text1"/>
          <w:lang w:val="en-IN"/>
        </w:rPr>
        <w:t>accessed on 15 November 2023</w:t>
      </w:r>
    </w:p>
    <w:p w14:paraId="3C4A837C" w14:textId="26A84DA9" w:rsidR="00446B70" w:rsidRPr="00446B70" w:rsidRDefault="4EAFF735" w:rsidP="4EAFF735">
      <w:pPr>
        <w:rPr>
          <w:rFonts w:ascii="Arial" w:eastAsia="Arial" w:hAnsi="Arial" w:cs="Arial"/>
          <w:color w:val="000000" w:themeColor="text1"/>
          <w:lang w:val="en-IN"/>
        </w:rPr>
      </w:pPr>
      <w:r w:rsidRPr="4EAFF735">
        <w:rPr>
          <w:rFonts w:ascii="Arial" w:eastAsia="Arial" w:hAnsi="Arial" w:cs="Arial"/>
          <w:color w:val="000000" w:themeColor="text1"/>
          <w:lang w:val="en-IN"/>
        </w:rPr>
        <w:t>Vipond, T., (2023). What is the Current Ratio?.</w:t>
      </w:r>
      <w:r w:rsidR="001A7BC3">
        <w:rPr>
          <w:rFonts w:ascii="Arial" w:eastAsia="Arial" w:hAnsi="Arial" w:cs="Arial"/>
          <w:color w:val="000000" w:themeColor="text1"/>
          <w:lang w:val="en-IN"/>
        </w:rPr>
        <w:t xml:space="preserve">-available online </w:t>
      </w:r>
      <w:r w:rsidRPr="4EAFF735">
        <w:rPr>
          <w:rFonts w:ascii="Arial" w:eastAsia="Arial" w:hAnsi="Arial" w:cs="Arial"/>
          <w:color w:val="000000" w:themeColor="text1"/>
          <w:lang w:val="en-IN"/>
        </w:rPr>
        <w:t xml:space="preserve">at: https://corporatefinanceinstitute.com/resources/accounting/current-ratio-formula/ </w:t>
      </w:r>
      <w:r w:rsidR="001A7BC3">
        <w:rPr>
          <w:rFonts w:ascii="Arial" w:eastAsia="Arial" w:hAnsi="Arial" w:cs="Arial"/>
          <w:color w:val="000000" w:themeColor="text1"/>
          <w:lang w:val="en-IN"/>
        </w:rPr>
        <w:t>accessed on 15 November 2023</w:t>
      </w:r>
    </w:p>
    <w:p w14:paraId="4BE54602" w14:textId="2A5E0F50" w:rsidR="4EAFF735" w:rsidRDefault="34ECE47C" w:rsidP="4EAFF735">
      <w:pPr>
        <w:rPr>
          <w:rFonts w:eastAsia="Times New Roman" w:cs="Times New Roman"/>
          <w:b/>
          <w:bCs/>
          <w:color w:val="C00000"/>
          <w:lang w:val="en-IN"/>
        </w:rPr>
      </w:pPr>
      <w:r w:rsidRPr="34ECE47C">
        <w:rPr>
          <w:rFonts w:eastAsia="Times New Roman" w:cs="Times New Roman"/>
          <w:b/>
          <w:bCs/>
          <w:color w:val="C00000"/>
          <w:lang w:val="en-IN"/>
        </w:rPr>
        <w:t xml:space="preserve"> </w:t>
      </w:r>
    </w:p>
    <w:p w14:paraId="2AC38381" w14:textId="78AE28CE" w:rsidR="4EAFF735" w:rsidRDefault="4EAFF735" w:rsidP="4EAFF735">
      <w:pPr>
        <w:rPr>
          <w:rFonts w:eastAsia="Times New Roman" w:cs="Times New Roman"/>
          <w:b/>
          <w:bCs/>
          <w:color w:val="C00000"/>
          <w:lang w:val="en-IN"/>
        </w:rPr>
      </w:pPr>
    </w:p>
    <w:p w14:paraId="7EADEF9E" w14:textId="31033E07" w:rsidR="4EAFF735" w:rsidRDefault="4EAFF735" w:rsidP="4EAFF735">
      <w:pPr>
        <w:rPr>
          <w:rFonts w:eastAsia="Times New Roman" w:cs="Times New Roman"/>
          <w:b/>
          <w:bCs/>
          <w:color w:val="C00000"/>
          <w:lang w:val="en-IN"/>
        </w:rPr>
      </w:pPr>
    </w:p>
    <w:p w14:paraId="5184CD3C" w14:textId="5EF623A9" w:rsidR="4EAFF735" w:rsidRDefault="4EAFF735" w:rsidP="4EAFF735">
      <w:pPr>
        <w:rPr>
          <w:rFonts w:ascii="Arial" w:eastAsia="Arial" w:hAnsi="Arial" w:cs="Arial"/>
          <w:b/>
          <w:bCs/>
          <w:color w:val="C00000"/>
          <w:lang w:val="en-IN"/>
        </w:rPr>
      </w:pPr>
      <w:r w:rsidRPr="4EAFF735">
        <w:rPr>
          <w:rFonts w:ascii="Arial" w:eastAsia="Arial" w:hAnsi="Arial" w:cs="Arial"/>
          <w:b/>
          <w:bCs/>
          <w:color w:val="C00000"/>
          <w:lang w:val="en-IN"/>
        </w:rPr>
        <w:t xml:space="preserve"> </w:t>
      </w:r>
    </w:p>
    <w:p w14:paraId="70ECE7CC" w14:textId="7C9B9B17" w:rsidR="4EAFF735" w:rsidRDefault="4EAFF735" w:rsidP="4EAFF735">
      <w:pPr>
        <w:rPr>
          <w:rFonts w:ascii="Arial" w:eastAsia="Arial" w:hAnsi="Arial" w:cs="Arial"/>
          <w:b/>
          <w:bCs/>
          <w:color w:val="C00000"/>
          <w:lang w:val="en-IN"/>
        </w:rPr>
      </w:pPr>
    </w:p>
    <w:p w14:paraId="514DF042" w14:textId="4C062B96" w:rsidR="4EAFF735" w:rsidRDefault="4EAFF735" w:rsidP="4EAFF735">
      <w:pPr>
        <w:rPr>
          <w:rFonts w:ascii="Arial" w:eastAsia="Arial" w:hAnsi="Arial" w:cs="Arial"/>
          <w:color w:val="000000" w:themeColor="text1"/>
          <w:lang w:val="en-IN"/>
        </w:rPr>
      </w:pPr>
    </w:p>
    <w:p w14:paraId="470449D2" w14:textId="77777777" w:rsidR="00446B70" w:rsidRDefault="00446B70" w:rsidP="00FB3FA3"/>
    <w:p w14:paraId="72A5BF30" w14:textId="77777777" w:rsidR="008E667D" w:rsidRDefault="008E667D" w:rsidP="00500DF8">
      <w:pPr>
        <w:rPr>
          <w:shd w:val="clear" w:color="auto" w:fill="FFFFFF"/>
        </w:rPr>
      </w:pPr>
    </w:p>
    <w:p w14:paraId="74217CAB" w14:textId="77777777" w:rsidR="000A5B82" w:rsidRDefault="000A5B82" w:rsidP="00500DF8">
      <w:pPr>
        <w:rPr>
          <w:shd w:val="clear" w:color="auto" w:fill="FFFFFF"/>
        </w:rPr>
      </w:pPr>
    </w:p>
    <w:p w14:paraId="114AC7BF" w14:textId="169E4F50" w:rsidR="00F802B1" w:rsidRPr="00713671" w:rsidRDefault="00F1791D" w:rsidP="00FB3FA3">
      <w:r>
        <w:t xml:space="preserve"> </w:t>
      </w:r>
      <w:r w:rsidR="00713671" w:rsidRPr="00713671">
        <w:t xml:space="preserve"> </w:t>
      </w:r>
      <w:r w:rsidR="00AB2F57" w:rsidRPr="00713671">
        <w:t xml:space="preserve"> </w:t>
      </w:r>
      <w:r w:rsidR="00F94073" w:rsidRPr="00713671">
        <w:t xml:space="preserve"> </w:t>
      </w:r>
      <w:r w:rsidR="000B2E08" w:rsidRPr="00713671">
        <w:t xml:space="preserve"> </w:t>
      </w:r>
    </w:p>
    <w:p w14:paraId="0E128A0C" w14:textId="77777777" w:rsidR="00F57FD5" w:rsidRPr="00BD3364" w:rsidRDefault="00F57FD5" w:rsidP="00D9130C"/>
    <w:p w14:paraId="123162D2" w14:textId="77777777" w:rsidR="00880FAD" w:rsidRPr="00880FAD" w:rsidRDefault="00880FAD" w:rsidP="00880FAD"/>
    <w:sectPr w:rsidR="00880FAD" w:rsidRPr="00880FAD" w:rsidSect="001D5B12">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3ACE4A" w14:textId="77777777" w:rsidR="00BF0A93" w:rsidRDefault="00BF0A93" w:rsidP="00FD5D9F">
      <w:pPr>
        <w:spacing w:after="0" w:line="240" w:lineRule="auto"/>
      </w:pPr>
      <w:r>
        <w:separator/>
      </w:r>
    </w:p>
  </w:endnote>
  <w:endnote w:type="continuationSeparator" w:id="0">
    <w:p w14:paraId="3FAB652A" w14:textId="77777777" w:rsidR="00BF0A93" w:rsidRDefault="00BF0A93" w:rsidP="00FD5D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8500350"/>
      <w:docPartObj>
        <w:docPartGallery w:val="Page Numbers (Bottom of Page)"/>
        <w:docPartUnique/>
      </w:docPartObj>
    </w:sdtPr>
    <w:sdtContent>
      <w:sdt>
        <w:sdtPr>
          <w:id w:val="-1769616900"/>
          <w:docPartObj>
            <w:docPartGallery w:val="Page Numbers (Top of Page)"/>
            <w:docPartUnique/>
          </w:docPartObj>
        </w:sdtPr>
        <w:sdtContent>
          <w:p w14:paraId="7BAD4255" w14:textId="081DB3AC" w:rsidR="00FD5D9F" w:rsidRDefault="00FD5D9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D9F5610" w14:textId="77777777" w:rsidR="00FD5D9F" w:rsidRDefault="00FD5D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6FC82C" w14:textId="77777777" w:rsidR="00BF0A93" w:rsidRDefault="00BF0A93" w:rsidP="00FD5D9F">
      <w:pPr>
        <w:spacing w:after="0" w:line="240" w:lineRule="auto"/>
      </w:pPr>
      <w:r>
        <w:separator/>
      </w:r>
    </w:p>
  </w:footnote>
  <w:footnote w:type="continuationSeparator" w:id="0">
    <w:p w14:paraId="26BBCAD0" w14:textId="77777777" w:rsidR="00BF0A93" w:rsidRDefault="00BF0A93" w:rsidP="00FD5D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F13A2F" w14:textId="6208BE5D" w:rsidR="00FD5D9F" w:rsidRDefault="00FD5D9F" w:rsidP="00FD5D9F">
    <w:pPr>
      <w:pStyle w:val="Header"/>
      <w:jc w:val="right"/>
    </w:pPr>
    <w:r w:rsidRPr="00FD5D9F">
      <w:t>Financial Management for the Hotel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003F8"/>
    <w:multiLevelType w:val="hybridMultilevel"/>
    <w:tmpl w:val="3CACF3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0668CE"/>
    <w:multiLevelType w:val="hybridMultilevel"/>
    <w:tmpl w:val="8F182F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3B5FCC"/>
    <w:multiLevelType w:val="hybridMultilevel"/>
    <w:tmpl w:val="13D4FA90"/>
    <w:lvl w:ilvl="0" w:tplc="4CE8E4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6A715E"/>
    <w:multiLevelType w:val="hybridMultilevel"/>
    <w:tmpl w:val="73002B1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F535B1"/>
    <w:multiLevelType w:val="hybridMultilevel"/>
    <w:tmpl w:val="0DF85B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2E57B3"/>
    <w:multiLevelType w:val="hybridMultilevel"/>
    <w:tmpl w:val="65166D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7804319">
    <w:abstractNumId w:val="4"/>
  </w:num>
  <w:num w:numId="2" w16cid:durableId="627393494">
    <w:abstractNumId w:val="5"/>
  </w:num>
  <w:num w:numId="3" w16cid:durableId="933125780">
    <w:abstractNumId w:val="0"/>
  </w:num>
  <w:num w:numId="4" w16cid:durableId="1385641358">
    <w:abstractNumId w:val="1"/>
  </w:num>
  <w:num w:numId="5" w16cid:durableId="1369798060">
    <w:abstractNumId w:val="2"/>
  </w:num>
  <w:num w:numId="6" w16cid:durableId="12819596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FAD"/>
    <w:rsid w:val="00003B78"/>
    <w:rsid w:val="00057E44"/>
    <w:rsid w:val="00073263"/>
    <w:rsid w:val="000738EF"/>
    <w:rsid w:val="00075D94"/>
    <w:rsid w:val="00087B89"/>
    <w:rsid w:val="00091E3F"/>
    <w:rsid w:val="000A50DF"/>
    <w:rsid w:val="000A5B82"/>
    <w:rsid w:val="000B2E08"/>
    <w:rsid w:val="000B43F1"/>
    <w:rsid w:val="000D167D"/>
    <w:rsid w:val="000D22F5"/>
    <w:rsid w:val="000D4956"/>
    <w:rsid w:val="000D548C"/>
    <w:rsid w:val="000D75CA"/>
    <w:rsid w:val="00107377"/>
    <w:rsid w:val="001161B1"/>
    <w:rsid w:val="0013630B"/>
    <w:rsid w:val="001377C4"/>
    <w:rsid w:val="001779C4"/>
    <w:rsid w:val="001A7BC3"/>
    <w:rsid w:val="001B1ABA"/>
    <w:rsid w:val="001B1D67"/>
    <w:rsid w:val="001B3803"/>
    <w:rsid w:val="001B4E8C"/>
    <w:rsid w:val="001B590E"/>
    <w:rsid w:val="001D227D"/>
    <w:rsid w:val="001D3037"/>
    <w:rsid w:val="001D5A93"/>
    <w:rsid w:val="001D5B12"/>
    <w:rsid w:val="00210641"/>
    <w:rsid w:val="0021153D"/>
    <w:rsid w:val="00217639"/>
    <w:rsid w:val="00221B80"/>
    <w:rsid w:val="00226AE6"/>
    <w:rsid w:val="00235D4A"/>
    <w:rsid w:val="00246AC8"/>
    <w:rsid w:val="00257AB9"/>
    <w:rsid w:val="00274329"/>
    <w:rsid w:val="002A42EE"/>
    <w:rsid w:val="002C75F2"/>
    <w:rsid w:val="002D11E6"/>
    <w:rsid w:val="002D6790"/>
    <w:rsid w:val="002F67E2"/>
    <w:rsid w:val="003209E4"/>
    <w:rsid w:val="00323209"/>
    <w:rsid w:val="00337772"/>
    <w:rsid w:val="00356D9C"/>
    <w:rsid w:val="003614F8"/>
    <w:rsid w:val="00373159"/>
    <w:rsid w:val="00373FDE"/>
    <w:rsid w:val="003A5EE2"/>
    <w:rsid w:val="003B29BC"/>
    <w:rsid w:val="003B4D66"/>
    <w:rsid w:val="003D05B1"/>
    <w:rsid w:val="003D1E5A"/>
    <w:rsid w:val="00401A4C"/>
    <w:rsid w:val="004119E4"/>
    <w:rsid w:val="00412CA3"/>
    <w:rsid w:val="0042031D"/>
    <w:rsid w:val="00435BDD"/>
    <w:rsid w:val="00446B70"/>
    <w:rsid w:val="00450DB4"/>
    <w:rsid w:val="00456811"/>
    <w:rsid w:val="00463C2D"/>
    <w:rsid w:val="0049080D"/>
    <w:rsid w:val="004970AB"/>
    <w:rsid w:val="004974C7"/>
    <w:rsid w:val="004A2912"/>
    <w:rsid w:val="004C0C1C"/>
    <w:rsid w:val="004D747E"/>
    <w:rsid w:val="00500DF8"/>
    <w:rsid w:val="005326EF"/>
    <w:rsid w:val="0053371D"/>
    <w:rsid w:val="00541DF9"/>
    <w:rsid w:val="005635DE"/>
    <w:rsid w:val="0057149D"/>
    <w:rsid w:val="005822F7"/>
    <w:rsid w:val="00591DAD"/>
    <w:rsid w:val="00593DFA"/>
    <w:rsid w:val="005C0570"/>
    <w:rsid w:val="006145E4"/>
    <w:rsid w:val="006202C7"/>
    <w:rsid w:val="00620D93"/>
    <w:rsid w:val="00647CB7"/>
    <w:rsid w:val="00663C49"/>
    <w:rsid w:val="0067231B"/>
    <w:rsid w:val="006A3A7F"/>
    <w:rsid w:val="006A617B"/>
    <w:rsid w:val="006C04E6"/>
    <w:rsid w:val="006C05F4"/>
    <w:rsid w:val="006C68AF"/>
    <w:rsid w:val="006D51FD"/>
    <w:rsid w:val="006D5262"/>
    <w:rsid w:val="006E0325"/>
    <w:rsid w:val="006F4865"/>
    <w:rsid w:val="00701E14"/>
    <w:rsid w:val="00702664"/>
    <w:rsid w:val="00710D0A"/>
    <w:rsid w:val="007113B4"/>
    <w:rsid w:val="00713671"/>
    <w:rsid w:val="007234CC"/>
    <w:rsid w:val="00745621"/>
    <w:rsid w:val="0075560A"/>
    <w:rsid w:val="00773289"/>
    <w:rsid w:val="007A1E78"/>
    <w:rsid w:val="007A2D8F"/>
    <w:rsid w:val="007B6C3E"/>
    <w:rsid w:val="007C592E"/>
    <w:rsid w:val="007C7F04"/>
    <w:rsid w:val="007D6E15"/>
    <w:rsid w:val="00806DD7"/>
    <w:rsid w:val="00812111"/>
    <w:rsid w:val="0083018A"/>
    <w:rsid w:val="00832EC2"/>
    <w:rsid w:val="008431C9"/>
    <w:rsid w:val="008467B5"/>
    <w:rsid w:val="008467FB"/>
    <w:rsid w:val="00875E07"/>
    <w:rsid w:val="00877BA0"/>
    <w:rsid w:val="00880FAD"/>
    <w:rsid w:val="00886551"/>
    <w:rsid w:val="008E15E6"/>
    <w:rsid w:val="008E667D"/>
    <w:rsid w:val="0091192A"/>
    <w:rsid w:val="00967798"/>
    <w:rsid w:val="00981FEC"/>
    <w:rsid w:val="009A45C1"/>
    <w:rsid w:val="009A5DCD"/>
    <w:rsid w:val="009C4781"/>
    <w:rsid w:val="009E670F"/>
    <w:rsid w:val="009E75D9"/>
    <w:rsid w:val="00A0033C"/>
    <w:rsid w:val="00A04880"/>
    <w:rsid w:val="00A079B9"/>
    <w:rsid w:val="00A237DD"/>
    <w:rsid w:val="00A247EC"/>
    <w:rsid w:val="00A32AC0"/>
    <w:rsid w:val="00A42EB0"/>
    <w:rsid w:val="00A50262"/>
    <w:rsid w:val="00A52143"/>
    <w:rsid w:val="00A53D54"/>
    <w:rsid w:val="00A55F06"/>
    <w:rsid w:val="00A6387E"/>
    <w:rsid w:val="00A71B76"/>
    <w:rsid w:val="00A73C5C"/>
    <w:rsid w:val="00A76D29"/>
    <w:rsid w:val="00A93FCE"/>
    <w:rsid w:val="00A953B5"/>
    <w:rsid w:val="00A97E5B"/>
    <w:rsid w:val="00AB2F57"/>
    <w:rsid w:val="00AB6E7D"/>
    <w:rsid w:val="00AC5DDC"/>
    <w:rsid w:val="00AD2E9C"/>
    <w:rsid w:val="00AD6EF8"/>
    <w:rsid w:val="00AF72EB"/>
    <w:rsid w:val="00B338E7"/>
    <w:rsid w:val="00B406CE"/>
    <w:rsid w:val="00B632AD"/>
    <w:rsid w:val="00B72F11"/>
    <w:rsid w:val="00B77BD0"/>
    <w:rsid w:val="00B83128"/>
    <w:rsid w:val="00B844BF"/>
    <w:rsid w:val="00B86B08"/>
    <w:rsid w:val="00BB228E"/>
    <w:rsid w:val="00BC301E"/>
    <w:rsid w:val="00BD0B0B"/>
    <w:rsid w:val="00BD3364"/>
    <w:rsid w:val="00BD4410"/>
    <w:rsid w:val="00BD58EC"/>
    <w:rsid w:val="00BE7771"/>
    <w:rsid w:val="00BF0A93"/>
    <w:rsid w:val="00BF613B"/>
    <w:rsid w:val="00C11B6B"/>
    <w:rsid w:val="00C11C21"/>
    <w:rsid w:val="00C169A4"/>
    <w:rsid w:val="00C23DD5"/>
    <w:rsid w:val="00C2693F"/>
    <w:rsid w:val="00C273E0"/>
    <w:rsid w:val="00C43804"/>
    <w:rsid w:val="00C4697E"/>
    <w:rsid w:val="00C50AF0"/>
    <w:rsid w:val="00C5421E"/>
    <w:rsid w:val="00C542DF"/>
    <w:rsid w:val="00C6174D"/>
    <w:rsid w:val="00CB52A8"/>
    <w:rsid w:val="00CB59DE"/>
    <w:rsid w:val="00CC17B0"/>
    <w:rsid w:val="00CF2394"/>
    <w:rsid w:val="00D0614B"/>
    <w:rsid w:val="00D2525F"/>
    <w:rsid w:val="00D50FE6"/>
    <w:rsid w:val="00D55AFF"/>
    <w:rsid w:val="00D66C72"/>
    <w:rsid w:val="00D737B8"/>
    <w:rsid w:val="00D77F4A"/>
    <w:rsid w:val="00D9130C"/>
    <w:rsid w:val="00D916A9"/>
    <w:rsid w:val="00DA02E4"/>
    <w:rsid w:val="00DA1744"/>
    <w:rsid w:val="00DA2743"/>
    <w:rsid w:val="00DC4984"/>
    <w:rsid w:val="00DD6BFE"/>
    <w:rsid w:val="00DE1F3D"/>
    <w:rsid w:val="00DE22EC"/>
    <w:rsid w:val="00DE433A"/>
    <w:rsid w:val="00DE480F"/>
    <w:rsid w:val="00DF5D2E"/>
    <w:rsid w:val="00E1190C"/>
    <w:rsid w:val="00E44C96"/>
    <w:rsid w:val="00E46C2E"/>
    <w:rsid w:val="00E64FC2"/>
    <w:rsid w:val="00EA13EF"/>
    <w:rsid w:val="00EB5440"/>
    <w:rsid w:val="00EC4696"/>
    <w:rsid w:val="00ED0623"/>
    <w:rsid w:val="00EF04F5"/>
    <w:rsid w:val="00EF2694"/>
    <w:rsid w:val="00EF4880"/>
    <w:rsid w:val="00F06F06"/>
    <w:rsid w:val="00F145D7"/>
    <w:rsid w:val="00F1791D"/>
    <w:rsid w:val="00F2219E"/>
    <w:rsid w:val="00F33DAD"/>
    <w:rsid w:val="00F43B10"/>
    <w:rsid w:val="00F545A5"/>
    <w:rsid w:val="00F57FD5"/>
    <w:rsid w:val="00F64162"/>
    <w:rsid w:val="00F7621E"/>
    <w:rsid w:val="00F76F0C"/>
    <w:rsid w:val="00F802B1"/>
    <w:rsid w:val="00F80DBE"/>
    <w:rsid w:val="00F84D03"/>
    <w:rsid w:val="00F9202F"/>
    <w:rsid w:val="00F94073"/>
    <w:rsid w:val="00FA7BEB"/>
    <w:rsid w:val="00FB3FA3"/>
    <w:rsid w:val="00FC47E5"/>
    <w:rsid w:val="00FD5D09"/>
    <w:rsid w:val="00FD5D9F"/>
    <w:rsid w:val="00FD7767"/>
    <w:rsid w:val="00FE73E2"/>
    <w:rsid w:val="34ECE47C"/>
    <w:rsid w:val="4EAFF7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BA0021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3FDE"/>
    <w:pPr>
      <w:spacing w:line="480" w:lineRule="auto"/>
      <w:jc w:val="both"/>
    </w:pPr>
    <w:rPr>
      <w:rFonts w:ascii="Times New Roman" w:hAnsi="Times New Roman"/>
      <w:kern w:val="0"/>
      <w:sz w:val="24"/>
      <w:lang w:val="en-GB"/>
    </w:rPr>
  </w:style>
  <w:style w:type="paragraph" w:styleId="Heading1">
    <w:name w:val="heading 1"/>
    <w:basedOn w:val="Normal"/>
    <w:next w:val="Normal"/>
    <w:link w:val="Heading1Char"/>
    <w:autoRedefine/>
    <w:uiPriority w:val="9"/>
    <w:qFormat/>
    <w:rsid w:val="00A50262"/>
    <w:pPr>
      <w:keepNext/>
      <w:keepLines/>
      <w:spacing w:before="480"/>
      <w:outlineLvl w:val="0"/>
    </w:pPr>
    <w:rPr>
      <w:rFonts w:eastAsiaTheme="majorEastAsia" w:cs="Arial"/>
      <w:b/>
      <w:bCs/>
      <w:color w:val="000000"/>
      <w:sz w:val="28"/>
      <w:szCs w:val="56"/>
    </w:rPr>
  </w:style>
  <w:style w:type="paragraph" w:styleId="Heading2">
    <w:name w:val="heading 2"/>
    <w:basedOn w:val="Normal"/>
    <w:next w:val="Normal"/>
    <w:link w:val="Heading2Char"/>
    <w:autoRedefine/>
    <w:uiPriority w:val="9"/>
    <w:unhideWhenUsed/>
    <w:qFormat/>
    <w:rsid w:val="00075D94"/>
    <w:pPr>
      <w:keepNext/>
      <w:keepLines/>
      <w:spacing w:before="40"/>
      <w:outlineLvl w:val="1"/>
    </w:pPr>
    <w:rPr>
      <w:rFonts w:eastAsiaTheme="majorEastAsia" w:cstheme="majorBidi"/>
      <w:b/>
      <w:iCs/>
      <w:sz w:val="26"/>
      <w:szCs w:val="26"/>
      <w:shd w:val="clear" w:color="auto" w:fill="FFFFFF"/>
      <w:lang w:val="en-IN"/>
    </w:rPr>
  </w:style>
  <w:style w:type="paragraph" w:styleId="Heading3">
    <w:name w:val="heading 3"/>
    <w:basedOn w:val="Normal"/>
    <w:next w:val="Normal"/>
    <w:link w:val="Heading3Char"/>
    <w:autoRedefine/>
    <w:uiPriority w:val="9"/>
    <w:unhideWhenUsed/>
    <w:qFormat/>
    <w:rsid w:val="00BD0B0B"/>
    <w:pPr>
      <w:keepNext/>
      <w:keepLines/>
      <w:spacing w:before="40"/>
      <w:outlineLvl w:val="2"/>
    </w:pPr>
    <w:rPr>
      <w:rFonts w:eastAsiaTheme="majorEastAsia" w:cstheme="majorBidi"/>
      <w:bCs/>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0262"/>
    <w:rPr>
      <w:rFonts w:ascii="Times New Roman" w:eastAsiaTheme="majorEastAsia" w:hAnsi="Times New Roman" w:cs="Arial"/>
      <w:b/>
      <w:bCs/>
      <w:color w:val="000000"/>
      <w:kern w:val="0"/>
      <w:sz w:val="28"/>
      <w:szCs w:val="56"/>
      <w:lang w:val="en-GB"/>
    </w:rPr>
  </w:style>
  <w:style w:type="character" w:customStyle="1" w:styleId="Heading2Char">
    <w:name w:val="Heading 2 Char"/>
    <w:basedOn w:val="DefaultParagraphFont"/>
    <w:link w:val="Heading2"/>
    <w:uiPriority w:val="9"/>
    <w:rsid w:val="00075D94"/>
    <w:rPr>
      <w:rFonts w:ascii="Times New Roman" w:eastAsiaTheme="majorEastAsia" w:hAnsi="Times New Roman" w:cstheme="majorBidi"/>
      <w:b/>
      <w:iCs/>
      <w:kern w:val="0"/>
      <w:sz w:val="26"/>
      <w:szCs w:val="26"/>
    </w:rPr>
  </w:style>
  <w:style w:type="paragraph" w:styleId="Title">
    <w:name w:val="Title"/>
    <w:basedOn w:val="Normal"/>
    <w:next w:val="Normal"/>
    <w:link w:val="TitleChar"/>
    <w:autoRedefine/>
    <w:uiPriority w:val="10"/>
    <w:qFormat/>
    <w:rsid w:val="00DD6BFE"/>
    <w:pPr>
      <w:spacing w:line="240" w:lineRule="auto"/>
      <w:contextualSpacing/>
    </w:pPr>
    <w:rPr>
      <w:rFonts w:asciiTheme="majorHAnsi" w:eastAsiaTheme="majorEastAsia" w:hAnsiTheme="majorHAnsi" w:cstheme="majorBidi"/>
      <w:color w:val="FFFFFF" w:themeColor="background1"/>
      <w:spacing w:val="-10"/>
      <w:kern w:val="28"/>
      <w:sz w:val="28"/>
      <w:szCs w:val="56"/>
    </w:rPr>
  </w:style>
  <w:style w:type="character" w:customStyle="1" w:styleId="TitleChar">
    <w:name w:val="Title Char"/>
    <w:basedOn w:val="DefaultParagraphFont"/>
    <w:link w:val="Title"/>
    <w:uiPriority w:val="10"/>
    <w:rsid w:val="00DD6BFE"/>
    <w:rPr>
      <w:rFonts w:asciiTheme="majorHAnsi" w:eastAsiaTheme="majorEastAsia" w:hAnsiTheme="majorHAnsi" w:cstheme="majorBidi"/>
      <w:color w:val="FFFFFF" w:themeColor="background1"/>
      <w:spacing w:val="-10"/>
      <w:kern w:val="28"/>
      <w:sz w:val="28"/>
      <w:szCs w:val="56"/>
    </w:rPr>
  </w:style>
  <w:style w:type="character" w:customStyle="1" w:styleId="Heading3Char">
    <w:name w:val="Heading 3 Char"/>
    <w:basedOn w:val="DefaultParagraphFont"/>
    <w:link w:val="Heading3"/>
    <w:uiPriority w:val="9"/>
    <w:rsid w:val="00BD0B0B"/>
    <w:rPr>
      <w:rFonts w:ascii="Times New Roman" w:eastAsiaTheme="majorEastAsia" w:hAnsi="Times New Roman" w:cstheme="majorBidi"/>
      <w:bCs/>
      <w:i/>
      <w:sz w:val="24"/>
      <w:szCs w:val="24"/>
      <w:u w:val="single"/>
      <w:lang w:val="en-GB"/>
    </w:rPr>
  </w:style>
  <w:style w:type="paragraph" w:styleId="NoSpacing">
    <w:name w:val="No Spacing"/>
    <w:link w:val="NoSpacingChar"/>
    <w:autoRedefine/>
    <w:uiPriority w:val="1"/>
    <w:qFormat/>
    <w:rsid w:val="00DE480F"/>
    <w:pPr>
      <w:spacing w:after="0" w:line="240" w:lineRule="auto"/>
      <w:jc w:val="both"/>
    </w:pPr>
    <w:rPr>
      <w:rFonts w:ascii="Times New Roman" w:hAnsi="Times New Roman"/>
      <w:sz w:val="24"/>
      <w:lang w:val="en-GB"/>
    </w:rPr>
  </w:style>
  <w:style w:type="paragraph" w:styleId="Bibliography">
    <w:name w:val="Bibliography"/>
    <w:basedOn w:val="Normal"/>
    <w:next w:val="Normal"/>
    <w:uiPriority w:val="37"/>
    <w:unhideWhenUsed/>
    <w:rsid w:val="00FB3FA3"/>
  </w:style>
  <w:style w:type="character" w:styleId="Hyperlink">
    <w:name w:val="Hyperlink"/>
    <w:basedOn w:val="DefaultParagraphFont"/>
    <w:uiPriority w:val="99"/>
    <w:unhideWhenUsed/>
    <w:rsid w:val="00FB3FA3"/>
    <w:rPr>
      <w:color w:val="0563C1" w:themeColor="hyperlink"/>
      <w:u w:val="single"/>
    </w:rPr>
  </w:style>
  <w:style w:type="character" w:styleId="UnresolvedMention">
    <w:name w:val="Unresolved Mention"/>
    <w:basedOn w:val="DefaultParagraphFont"/>
    <w:uiPriority w:val="99"/>
    <w:semiHidden/>
    <w:unhideWhenUsed/>
    <w:rsid w:val="00FB3FA3"/>
    <w:rPr>
      <w:color w:val="605E5C"/>
      <w:shd w:val="clear" w:color="auto" w:fill="E1DFDD"/>
    </w:rPr>
  </w:style>
  <w:style w:type="paragraph" w:styleId="Header">
    <w:name w:val="header"/>
    <w:basedOn w:val="Normal"/>
    <w:link w:val="HeaderChar"/>
    <w:uiPriority w:val="99"/>
    <w:unhideWhenUsed/>
    <w:rsid w:val="00FD5D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5D9F"/>
    <w:rPr>
      <w:rFonts w:ascii="Times New Roman" w:hAnsi="Times New Roman"/>
      <w:kern w:val="0"/>
      <w:sz w:val="24"/>
      <w:lang w:val="en-GB"/>
    </w:rPr>
  </w:style>
  <w:style w:type="paragraph" w:styleId="Footer">
    <w:name w:val="footer"/>
    <w:basedOn w:val="Normal"/>
    <w:link w:val="FooterChar"/>
    <w:uiPriority w:val="99"/>
    <w:unhideWhenUsed/>
    <w:rsid w:val="00FD5D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5D9F"/>
    <w:rPr>
      <w:rFonts w:ascii="Times New Roman" w:hAnsi="Times New Roman"/>
      <w:kern w:val="0"/>
      <w:sz w:val="24"/>
      <w:lang w:val="en-GB"/>
    </w:rPr>
  </w:style>
  <w:style w:type="paragraph" w:styleId="NormalWeb">
    <w:name w:val="Normal (Web)"/>
    <w:basedOn w:val="Normal"/>
    <w:uiPriority w:val="99"/>
    <w:semiHidden/>
    <w:unhideWhenUsed/>
    <w:rsid w:val="00593DFA"/>
    <w:pPr>
      <w:spacing w:before="100" w:beforeAutospacing="1" w:after="100" w:afterAutospacing="1" w:line="240" w:lineRule="auto"/>
      <w:jc w:val="left"/>
    </w:pPr>
    <w:rPr>
      <w:rFonts w:eastAsia="Times New Roman" w:cs="Times New Roman"/>
      <w:szCs w:val="24"/>
      <w:lang w:val="en-US"/>
      <w14:ligatures w14:val="none"/>
    </w:rPr>
  </w:style>
  <w:style w:type="character" w:styleId="CommentReference">
    <w:name w:val="annotation reference"/>
    <w:basedOn w:val="DefaultParagraphFont"/>
    <w:uiPriority w:val="99"/>
    <w:semiHidden/>
    <w:unhideWhenUsed/>
    <w:rsid w:val="00C50AF0"/>
    <w:rPr>
      <w:sz w:val="16"/>
      <w:szCs w:val="16"/>
    </w:rPr>
  </w:style>
  <w:style w:type="paragraph" w:styleId="CommentText">
    <w:name w:val="annotation text"/>
    <w:basedOn w:val="Normal"/>
    <w:link w:val="CommentTextChar"/>
    <w:uiPriority w:val="99"/>
    <w:semiHidden/>
    <w:unhideWhenUsed/>
    <w:rsid w:val="00C50AF0"/>
    <w:pPr>
      <w:spacing w:before="120" w:after="320" w:line="240" w:lineRule="auto"/>
    </w:pPr>
    <w:rPr>
      <w:sz w:val="20"/>
      <w:szCs w:val="20"/>
      <w:lang w:val="en-US"/>
      <w14:ligatures w14:val="none"/>
    </w:rPr>
  </w:style>
  <w:style w:type="character" w:customStyle="1" w:styleId="CommentTextChar">
    <w:name w:val="Comment Text Char"/>
    <w:basedOn w:val="DefaultParagraphFont"/>
    <w:link w:val="CommentText"/>
    <w:uiPriority w:val="99"/>
    <w:semiHidden/>
    <w:rsid w:val="00C50AF0"/>
    <w:rPr>
      <w:rFonts w:ascii="Times New Roman" w:hAnsi="Times New Roman"/>
      <w:kern w:val="0"/>
      <w:sz w:val="20"/>
      <w:szCs w:val="20"/>
      <w:lang w:val="en-US"/>
      <w14:ligatures w14:val="none"/>
    </w:rPr>
  </w:style>
  <w:style w:type="paragraph" w:styleId="TOCHeading">
    <w:name w:val="TOC Heading"/>
    <w:basedOn w:val="Heading1"/>
    <w:next w:val="Normal"/>
    <w:uiPriority w:val="39"/>
    <w:unhideWhenUsed/>
    <w:qFormat/>
    <w:rsid w:val="00E46C2E"/>
    <w:pPr>
      <w:spacing w:before="240" w:after="0" w:line="259" w:lineRule="auto"/>
      <w:jc w:val="left"/>
      <w:outlineLvl w:val="9"/>
    </w:pPr>
    <w:rPr>
      <w:rFonts w:asciiTheme="majorHAnsi" w:hAnsiTheme="majorHAnsi" w:cstheme="majorBidi"/>
      <w:b w:val="0"/>
      <w:bCs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773289"/>
    <w:pPr>
      <w:tabs>
        <w:tab w:val="right" w:leader="dot" w:pos="9016"/>
      </w:tabs>
      <w:spacing w:after="100"/>
    </w:pPr>
    <w:rPr>
      <w:rFonts w:ascii="Arial" w:hAnsi="Arial" w:cs="Arial"/>
      <w:noProof/>
    </w:rPr>
  </w:style>
  <w:style w:type="table" w:styleId="GridTable5Dark-Accent2">
    <w:name w:val="Grid Table 5 Dark Accent 2"/>
    <w:basedOn w:val="TableNormal"/>
    <w:uiPriority w:val="50"/>
    <w:rsid w:val="00446B7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styleId="ListParagraph">
    <w:name w:val="List Paragraph"/>
    <w:basedOn w:val="Normal"/>
    <w:uiPriority w:val="34"/>
    <w:qFormat/>
    <w:rsid w:val="00806DD7"/>
    <w:pPr>
      <w:ind w:left="720"/>
      <w:contextualSpacing/>
    </w:pPr>
  </w:style>
  <w:style w:type="character" w:styleId="EndnoteReference">
    <w:name w:val="endnote reference"/>
    <w:basedOn w:val="DefaultParagraphFont"/>
    <w:uiPriority w:val="99"/>
    <w:semiHidden/>
    <w:unhideWhenUsed/>
    <w:rPr>
      <w:vertAlign w:val="superscript"/>
    </w:rPr>
  </w:style>
  <w:style w:type="character" w:customStyle="1" w:styleId="NoSpacingChar">
    <w:name w:val="No Spacing Char"/>
    <w:basedOn w:val="DefaultParagraphFont"/>
    <w:link w:val="NoSpacing"/>
    <w:uiPriority w:val="1"/>
    <w:rsid w:val="001D5B12"/>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95997">
      <w:bodyDiv w:val="1"/>
      <w:marLeft w:val="0"/>
      <w:marRight w:val="0"/>
      <w:marTop w:val="0"/>
      <w:marBottom w:val="0"/>
      <w:divBdr>
        <w:top w:val="none" w:sz="0" w:space="0" w:color="auto"/>
        <w:left w:val="none" w:sz="0" w:space="0" w:color="auto"/>
        <w:bottom w:val="none" w:sz="0" w:space="0" w:color="auto"/>
        <w:right w:val="none" w:sz="0" w:space="0" w:color="auto"/>
      </w:divBdr>
    </w:div>
    <w:div w:id="328674916">
      <w:bodyDiv w:val="1"/>
      <w:marLeft w:val="0"/>
      <w:marRight w:val="0"/>
      <w:marTop w:val="0"/>
      <w:marBottom w:val="0"/>
      <w:divBdr>
        <w:top w:val="none" w:sz="0" w:space="0" w:color="auto"/>
        <w:left w:val="none" w:sz="0" w:space="0" w:color="auto"/>
        <w:bottom w:val="none" w:sz="0" w:space="0" w:color="auto"/>
        <w:right w:val="none" w:sz="0" w:space="0" w:color="auto"/>
      </w:divBdr>
    </w:div>
    <w:div w:id="581257530">
      <w:bodyDiv w:val="1"/>
      <w:marLeft w:val="0"/>
      <w:marRight w:val="0"/>
      <w:marTop w:val="0"/>
      <w:marBottom w:val="0"/>
      <w:divBdr>
        <w:top w:val="none" w:sz="0" w:space="0" w:color="auto"/>
        <w:left w:val="none" w:sz="0" w:space="0" w:color="auto"/>
        <w:bottom w:val="none" w:sz="0" w:space="0" w:color="auto"/>
        <w:right w:val="none" w:sz="0" w:space="0" w:color="auto"/>
      </w:divBdr>
    </w:div>
    <w:div w:id="668564273">
      <w:bodyDiv w:val="1"/>
      <w:marLeft w:val="0"/>
      <w:marRight w:val="0"/>
      <w:marTop w:val="0"/>
      <w:marBottom w:val="0"/>
      <w:divBdr>
        <w:top w:val="none" w:sz="0" w:space="0" w:color="auto"/>
        <w:left w:val="none" w:sz="0" w:space="0" w:color="auto"/>
        <w:bottom w:val="none" w:sz="0" w:space="0" w:color="auto"/>
        <w:right w:val="none" w:sz="0" w:space="0" w:color="auto"/>
      </w:divBdr>
    </w:div>
    <w:div w:id="954866872">
      <w:bodyDiv w:val="1"/>
      <w:marLeft w:val="0"/>
      <w:marRight w:val="0"/>
      <w:marTop w:val="0"/>
      <w:marBottom w:val="0"/>
      <w:divBdr>
        <w:top w:val="none" w:sz="0" w:space="0" w:color="auto"/>
        <w:left w:val="none" w:sz="0" w:space="0" w:color="auto"/>
        <w:bottom w:val="none" w:sz="0" w:space="0" w:color="auto"/>
        <w:right w:val="none" w:sz="0" w:space="0" w:color="auto"/>
      </w:divBdr>
    </w:div>
    <w:div w:id="1217353578">
      <w:bodyDiv w:val="1"/>
      <w:marLeft w:val="0"/>
      <w:marRight w:val="0"/>
      <w:marTop w:val="0"/>
      <w:marBottom w:val="0"/>
      <w:divBdr>
        <w:top w:val="none" w:sz="0" w:space="0" w:color="auto"/>
        <w:left w:val="none" w:sz="0" w:space="0" w:color="auto"/>
        <w:bottom w:val="none" w:sz="0" w:space="0" w:color="auto"/>
        <w:right w:val="none" w:sz="0" w:space="0" w:color="auto"/>
      </w:divBdr>
    </w:div>
    <w:div w:id="1244333841">
      <w:bodyDiv w:val="1"/>
      <w:marLeft w:val="0"/>
      <w:marRight w:val="0"/>
      <w:marTop w:val="0"/>
      <w:marBottom w:val="0"/>
      <w:divBdr>
        <w:top w:val="none" w:sz="0" w:space="0" w:color="auto"/>
        <w:left w:val="none" w:sz="0" w:space="0" w:color="auto"/>
        <w:bottom w:val="none" w:sz="0" w:space="0" w:color="auto"/>
        <w:right w:val="none" w:sz="0" w:space="0" w:color="auto"/>
      </w:divBdr>
      <w:divsChild>
        <w:div w:id="2085712195">
          <w:marLeft w:val="0"/>
          <w:marRight w:val="0"/>
          <w:marTop w:val="0"/>
          <w:marBottom w:val="0"/>
          <w:divBdr>
            <w:top w:val="none" w:sz="0" w:space="0" w:color="auto"/>
            <w:left w:val="none" w:sz="0" w:space="0" w:color="auto"/>
            <w:bottom w:val="none" w:sz="0" w:space="0" w:color="auto"/>
            <w:right w:val="none" w:sz="0" w:space="0" w:color="auto"/>
          </w:divBdr>
          <w:divsChild>
            <w:div w:id="195433350">
              <w:marLeft w:val="0"/>
              <w:marRight w:val="0"/>
              <w:marTop w:val="0"/>
              <w:marBottom w:val="0"/>
              <w:divBdr>
                <w:top w:val="none" w:sz="0" w:space="0" w:color="auto"/>
                <w:left w:val="none" w:sz="0" w:space="0" w:color="auto"/>
                <w:bottom w:val="none" w:sz="0" w:space="0" w:color="auto"/>
                <w:right w:val="none" w:sz="0" w:space="0" w:color="auto"/>
              </w:divBdr>
            </w:div>
            <w:div w:id="260527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421562">
      <w:bodyDiv w:val="1"/>
      <w:marLeft w:val="0"/>
      <w:marRight w:val="0"/>
      <w:marTop w:val="0"/>
      <w:marBottom w:val="0"/>
      <w:divBdr>
        <w:top w:val="none" w:sz="0" w:space="0" w:color="auto"/>
        <w:left w:val="none" w:sz="0" w:space="0" w:color="auto"/>
        <w:bottom w:val="none" w:sz="0" w:space="0" w:color="auto"/>
        <w:right w:val="none" w:sz="0" w:space="0" w:color="auto"/>
      </w:divBdr>
    </w:div>
    <w:div w:id="1584492410">
      <w:bodyDiv w:val="1"/>
      <w:marLeft w:val="0"/>
      <w:marRight w:val="0"/>
      <w:marTop w:val="0"/>
      <w:marBottom w:val="0"/>
      <w:divBdr>
        <w:top w:val="none" w:sz="0" w:space="0" w:color="auto"/>
        <w:left w:val="none" w:sz="0" w:space="0" w:color="auto"/>
        <w:bottom w:val="none" w:sz="0" w:space="0" w:color="auto"/>
        <w:right w:val="none" w:sz="0" w:space="0" w:color="auto"/>
      </w:divBdr>
    </w:div>
    <w:div w:id="1612854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kaizo.com/blog/importance-of-customer-satisfactio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vent.com/uk/blog/hospitality/hotel-pricing-strategie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unesco.org/en/environmental-commitment-and-policy"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2.deloitte.com/nl/nl/pages/consumer/articles/impact-of-covid-19-on-the-hospitality-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Fle23</b:Tag>
    <b:SourceType>InternetSite</b:SourceType>
    <b:Guid>{38A34709-6826-4DFF-A3AF-3A0660DF57BC}</b:Guid>
    <b:Author>
      <b:Author>
        <b:NameList>
          <b:Person>
            <b:Last>Mijinke</b:Last>
            <b:First>Fleurine</b:First>
          </b:Person>
        </b:NameList>
      </b:Author>
    </b:Author>
    <b:Title>Impact of COVID-19 on the hospitality industry</b:Title>
    <b:Year>2023</b:Year>
    <b:YearAccessed>2023</b:YearAccessed>
    <b:MonthAccessed>October</b:MonthAccessed>
    <b:DayAccessed>10</b:DayAccessed>
    <b:URL>https://www2.deloitte.com/nl/nl/pages/consumer/articles/impact-of-covid-19-on-the-hospitality-industry.html</b:URL>
    <b:RefOrder>1</b:RefOrder>
  </b:Source>
  <b:Source>
    <b:Tag>Eva23</b:Tag>
    <b:SourceType>InternetSite</b:SourceType>
    <b:Guid>{FA69AB08-8823-4054-AC59-86E1335747A9}</b:Guid>
    <b:Author>
      <b:Author>
        <b:NameList>
          <b:Person>
            <b:Last>Lacalle</b:Last>
            <b:First>Eva</b:First>
          </b:Person>
        </b:NameList>
      </b:Author>
    </b:Author>
    <b:Title>6 reasons your hotel revenue is going down</b:Title>
    <b:Year>2023</b:Year>
    <b:YearAccessed>2023</b:YearAccessed>
    <b:MonthAccessed>October</b:MonthAccessed>
    <b:DayAccessed>10</b:DayAccessed>
    <b:URL>https://www.mews.com/en/blog/hotel-revenue-loss</b:URL>
    <b:RefOrder>2</b:RefOrder>
  </b:Source>
  <b:Source>
    <b:Tag>Jim1912</b:Tag>
    <b:SourceType>InternetSite</b:SourceType>
    <b:Guid>{26D70455-3A1D-4350-8A98-EF028EF34021}</b:Guid>
    <b:Author>
      <b:Author>
        <b:NameList>
          <b:Person>
            <b:Last>Woodruff</b:Last>
            <b:First>Jim</b:First>
          </b:Person>
        </b:NameList>
      </b:Author>
    </b:Author>
    <b:Title>Factors That Contribute to the Change in Net Profit Margin</b:Title>
    <b:Year>2019</b:Year>
    <b:YearAccessed>2023</b:YearAccessed>
    <b:MonthAccessed>October</b:MonthAccessed>
    <b:DayAccessed>10</b:DayAccessed>
    <b:URL>https://smallbusiness.chron.com/factors-contribute-change-net-profit-margin-18456.html</b:URL>
    <b:RefOrder>3</b:RefOrder>
  </b:Source>
  <b:Source>
    <b:Tag>une235</b:Tag>
    <b:SourceType>InternetSite</b:SourceType>
    <b:Guid>{BBE5119A-AF33-4AFE-874A-5B4D7B5EA100}</b:Guid>
    <b:Title>UNESCO's Environmental Commitment and Policy</b:Title>
    <b:Year>2023</b:Year>
    <b:Author>
      <b:Author>
        <b:Corporate>unesco</b:Corporate>
      </b:Author>
    </b:Author>
    <b:InternetSiteTitle>2023</b:InternetSiteTitle>
    <b:Month>October </b:Month>
    <b:Day>2</b:Day>
    <b:URL>https://www.unesco.org/en/environmental-commitment-and-policy</b:URL>
    <b:YearAccessed>2023</b:YearAccessed>
    <b:MonthAccessed>October </b:MonthAccessed>
    <b:DayAccessed>2</b:DayAccessed>
    <b:RefOrder>4</b:RefOrder>
  </b:Source>
  <b:Source>
    <b:Tag>Tim234</b:Tag>
    <b:SourceType>InternetSite</b:SourceType>
    <b:Guid>{C2B982E3-8B8F-47DF-BA30-D03E355D5A86}</b:Guid>
    <b:Author>
      <b:Author>
        <b:NameList>
          <b:Person>
            <b:Last>Vipond</b:Last>
            <b:First>Tim</b:First>
          </b:Person>
        </b:NameList>
      </b:Author>
    </b:Author>
    <b:Title>What is the Current Ratio?</b:Title>
    <b:Year>2023</b:Year>
    <b:YearAccessed>2023</b:YearAccessed>
    <b:MonthAccessed>November</b:MonthAccessed>
    <b:DayAccessed>3</b:DayAccessed>
    <b:URL>https://corporatefinanceinstitute.com/resources/accounting/current-ratio-formula/</b:URL>
    <b:RefOrder>1</b:RefOrder>
  </b:Source>
  <b:Source>
    <b:Tag>Dan224</b:Tag>
    <b:SourceType>InternetSite</b:SourceType>
    <b:Guid>{656D51BE-0E6E-4A17-87A4-BC80FF28BDBC}</b:Guid>
    <b:Author>
      <b:Author>
        <b:NameList>
          <b:Person>
            <b:Last>Tyre</b:Last>
            <b:First>Dan</b:First>
          </b:Person>
        </b:NameList>
      </b:Author>
    </b:Author>
    <b:Title>Debt to Equity Ratio, Demystified</b:Title>
    <b:Year>2022</b:Year>
    <b:YearAccessed>2023</b:YearAccessed>
    <b:MonthAccessed>November</b:MonthAccessed>
    <b:DayAccessed>3</b:DayAccessed>
    <b:URL>https://blog.hubspot.com/sales/debt-equity-ratio</b:URL>
    <b:RefOrder>2</b:RefOrder>
  </b:Source>
  <b:Source>
    <b:Tag>Cor231</b:Tag>
    <b:SourceType>InternetSite</b:SourceType>
    <b:Guid>{2F55DA88-0EFD-4201-A330-8C0855738BC5}</b:Guid>
    <b:Author>
      <b:Author>
        <b:NameList>
          <b:Person>
            <b:Last>Bernstein</b:Last>
            <b:First>Corinne</b:First>
          </b:Person>
        </b:NameList>
      </b:Author>
    </b:Author>
    <b:Title>return on equity (ROE)</b:Title>
    <b:Year>2023</b:Year>
    <b:YearAccessed>2023</b:YearAccessed>
    <b:MonthAccessed>November</b:MonthAccessed>
    <b:DayAccessed>1</b:DayAccessed>
    <b:URL>https://www.techtarget.com/whatis/definition/return-on-equity-ROE</b:URL>
    <b:RefOrder>3</b:RefOrder>
  </b:Source>
</b:Sources>
</file>

<file path=customXml/itemProps1.xml><?xml version="1.0" encoding="utf-8"?>
<ds:datastoreItem xmlns:ds="http://schemas.openxmlformats.org/officeDocument/2006/customXml" ds:itemID="{5717F722-4B5A-45F4-AD3D-6820A4D1CF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3427</Words>
  <Characters>19539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the SEAVIEW RESORT</vt:lpstr>
    </vt:vector>
  </TitlesOfParts>
  <Manager/>
  <Company/>
  <LinksUpToDate>false</LinksUpToDate>
  <CharactersWithSpaces>22921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SEAVIEW RESORT</dc:title>
  <dc:subject/>
  <dc:creator/>
  <cp:keywords/>
  <dc:description/>
  <cp:lastModifiedBy/>
  <cp:revision>1</cp:revision>
  <dcterms:created xsi:type="dcterms:W3CDTF">2023-11-16T20:11:00Z</dcterms:created>
  <dcterms:modified xsi:type="dcterms:W3CDTF">2023-11-16T20:11:00Z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28c78837d1a38a50956bde0bf80a674d6766b5db727f3c0adc5a05c9e8ec89ad</vt:lpwstr>
  </property>
</Properties>
</file>