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84105802"/>
        <w:docPartObj>
          <w:docPartGallery w:val="Cover Pages"/>
          <w:docPartUnique/>
        </w:docPartObj>
      </w:sdtPr>
      <w:sdtEndPr>
        <w:rPr>
          <w:rFonts w:ascii="Arial" w:hAnsi="Arial" w:cs="Arial"/>
          <w:u w:val="single"/>
        </w:rPr>
      </w:sdtEndPr>
      <w:sdtContent>
        <w:p w14:paraId="533BCB90" w14:textId="049FFC2D" w:rsidR="0086585A" w:rsidRDefault="0086585A">
          <w:r>
            <w:rPr>
              <w:noProof/>
            </w:rPr>
            <mc:AlternateContent>
              <mc:Choice Requires="wps">
                <w:drawing>
                  <wp:anchor distT="0" distB="0" distL="114300" distR="114300" simplePos="0" relativeHeight="251662336" behindDoc="0" locked="0" layoutInCell="1" allowOverlap="1" wp14:anchorId="07387D27" wp14:editId="6E5CD352">
                    <wp:simplePos x="0" y="0"/>
                    <wp:positionH relativeFrom="page">
                      <wp:posOffset>1515110</wp:posOffset>
                    </wp:positionH>
                    <wp:positionV relativeFrom="page">
                      <wp:posOffset>979170</wp:posOffset>
                    </wp:positionV>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9-11-18T00:00:00Z">
                                    <w:dateFormat w:val="MMMM d, yyyy"/>
                                    <w:lid w:val="en-US"/>
                                    <w:storeMappedDataAs w:val="dateTime"/>
                                    <w:calendar w:val="gregorian"/>
                                  </w:date>
                                </w:sdtPr>
                                <w:sdtContent>
                                  <w:p w14:paraId="5A8FC410" w14:textId="4DDEEF0A" w:rsidR="00306FE3" w:rsidRDefault="00306FE3">
                                    <w:pPr>
                                      <w:pStyle w:val="NoSpacing"/>
                                      <w:jc w:val="right"/>
                                      <w:rPr>
                                        <w:caps/>
                                        <w:color w:val="323E4F" w:themeColor="text2" w:themeShade="BF"/>
                                        <w:sz w:val="40"/>
                                        <w:szCs w:val="40"/>
                                      </w:rPr>
                                    </w:pPr>
                                    <w:r>
                                      <w:rPr>
                                        <w:caps/>
                                        <w:color w:val="323E4F" w:themeColor="text2" w:themeShade="BF"/>
                                        <w:sz w:val="40"/>
                                        <w:szCs w:val="40"/>
                                      </w:rPr>
                                      <w:t>November 1</w:t>
                                    </w:r>
                                    <w:r w:rsidR="00D250DE">
                                      <w:rPr>
                                        <w:caps/>
                                        <w:color w:val="323E4F" w:themeColor="text2" w:themeShade="BF"/>
                                        <w:sz w:val="40"/>
                                        <w:szCs w:val="40"/>
                                      </w:rPr>
                                      <w:t>8</w:t>
                                    </w:r>
                                    <w:r>
                                      <w:rPr>
                                        <w:caps/>
                                        <w:color w:val="323E4F" w:themeColor="text2" w:themeShade="BF"/>
                                        <w:sz w:val="40"/>
                                        <w:szCs w:val="40"/>
                                      </w:rPr>
                                      <w:t>, 2019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07387D27" id="_x0000_t202" coordsize="21600,21600" o:spt="202" path="m,l,21600r21600,l21600,xe">
                    <v:stroke joinstyle="miter"/>
                    <v:path gradientshapeok="t" o:connecttype="rect"/>
                  </v:shapetype>
                  <v:shape id="Text Box 111" o:spid="_x0000_s1026" type="#_x0000_t202" style="position:absolute;margin-left:119.3pt;margin-top:77.1pt;width:288.25pt;height:287.5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9-11-18T00:00:00Z">
                              <w:dateFormat w:val="MMMM d, yyyy"/>
                              <w:lid w:val="en-US"/>
                              <w:storeMappedDataAs w:val="dateTime"/>
                              <w:calendar w:val="gregorian"/>
                            </w:date>
                          </w:sdtPr>
                          <w:sdtContent>
                            <w:p w14:paraId="5A8FC410" w14:textId="4DDEEF0A" w:rsidR="00306FE3" w:rsidRDefault="00306FE3">
                              <w:pPr>
                                <w:pStyle w:val="NoSpacing"/>
                                <w:jc w:val="right"/>
                                <w:rPr>
                                  <w:caps/>
                                  <w:color w:val="323E4F" w:themeColor="text2" w:themeShade="BF"/>
                                  <w:sz w:val="40"/>
                                  <w:szCs w:val="40"/>
                                </w:rPr>
                              </w:pPr>
                              <w:r>
                                <w:rPr>
                                  <w:caps/>
                                  <w:color w:val="323E4F" w:themeColor="text2" w:themeShade="BF"/>
                                  <w:sz w:val="40"/>
                                  <w:szCs w:val="40"/>
                                </w:rPr>
                                <w:t>November 1</w:t>
                              </w:r>
                              <w:r w:rsidR="00D250DE">
                                <w:rPr>
                                  <w:caps/>
                                  <w:color w:val="323E4F" w:themeColor="text2" w:themeShade="BF"/>
                                  <w:sz w:val="40"/>
                                  <w:szCs w:val="40"/>
                                </w:rPr>
                                <w:t>8</w:t>
                              </w:r>
                              <w:r>
                                <w:rPr>
                                  <w:caps/>
                                  <w:color w:val="323E4F" w:themeColor="text2" w:themeShade="BF"/>
                                  <w:sz w:val="40"/>
                                  <w:szCs w:val="40"/>
                                </w:rPr>
                                <w:t>, 2019</w:t>
                              </w:r>
                            </w:p>
                          </w:sdtContent>
                        </w:sdt>
                      </w:txbxContent>
                    </v:textbox>
                    <w10:wrap type="square" anchorx="page" anchory="page"/>
                  </v:shape>
                </w:pict>
              </mc:Fallback>
            </mc:AlternateContent>
          </w:r>
        </w:p>
        <w:p w14:paraId="6189AE0C" w14:textId="77777777" w:rsidR="00DC4733" w:rsidRDefault="0086585A" w:rsidP="00DC4733">
          <w:pPr>
            <w:rPr>
              <w:rFonts w:ascii="Arial" w:hAnsi="Arial" w:cs="Arial"/>
              <w:u w:val="single"/>
            </w:rPr>
          </w:pPr>
          <w:r>
            <w:rPr>
              <w:noProof/>
            </w:rPr>
            <mc:AlternateContent>
              <mc:Choice Requires="wps">
                <w:drawing>
                  <wp:anchor distT="0" distB="0" distL="114300" distR="114300" simplePos="0" relativeHeight="251661312" behindDoc="0" locked="0" layoutInCell="1" allowOverlap="1" wp14:anchorId="55A85E48" wp14:editId="014CD6A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F1CEE24" w14:textId="016DAE74" w:rsidR="00306FE3" w:rsidRDefault="00306FE3">
                                    <w:pPr>
                                      <w:pStyle w:val="NoSpacing"/>
                                      <w:jc w:val="right"/>
                                      <w:rPr>
                                        <w:caps/>
                                        <w:color w:val="262626" w:themeColor="text1" w:themeTint="D9"/>
                                        <w:sz w:val="28"/>
                                        <w:szCs w:val="28"/>
                                      </w:rPr>
                                    </w:pPr>
                                    <w:r>
                                      <w:rPr>
                                        <w:caps/>
                                        <w:color w:val="262626" w:themeColor="text1" w:themeTint="D9"/>
                                        <w:sz w:val="28"/>
                                        <w:szCs w:val="28"/>
                                      </w:rPr>
                                      <w:t>Lorna Jones</w:t>
                                    </w:r>
                                  </w:p>
                                </w:sdtContent>
                              </w:sdt>
                              <w:p w14:paraId="03E8A975" w14:textId="0159C179" w:rsidR="00306FE3" w:rsidRDefault="00306FE3">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NAissance Trading</w:t>
                                    </w:r>
                                  </w:sdtContent>
                                </w:sdt>
                              </w:p>
                              <w:p w14:paraId="0FB9A0D5" w14:textId="53FA799E" w:rsidR="00306FE3" w:rsidRDefault="00306FE3" w:rsidP="00D250DE">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D250DE">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5A85E48"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F1CEE24" w14:textId="016DAE74" w:rsidR="00306FE3" w:rsidRDefault="00306FE3">
                              <w:pPr>
                                <w:pStyle w:val="NoSpacing"/>
                                <w:jc w:val="right"/>
                                <w:rPr>
                                  <w:caps/>
                                  <w:color w:val="262626" w:themeColor="text1" w:themeTint="D9"/>
                                  <w:sz w:val="28"/>
                                  <w:szCs w:val="28"/>
                                </w:rPr>
                              </w:pPr>
                              <w:r>
                                <w:rPr>
                                  <w:caps/>
                                  <w:color w:val="262626" w:themeColor="text1" w:themeTint="D9"/>
                                  <w:sz w:val="28"/>
                                  <w:szCs w:val="28"/>
                                </w:rPr>
                                <w:t>Lorna Jones</w:t>
                              </w:r>
                            </w:p>
                          </w:sdtContent>
                        </w:sdt>
                        <w:p w14:paraId="03E8A975" w14:textId="0159C179" w:rsidR="00306FE3" w:rsidRDefault="00306FE3">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NAissance Trading</w:t>
                              </w:r>
                            </w:sdtContent>
                          </w:sdt>
                        </w:p>
                        <w:p w14:paraId="0FB9A0D5" w14:textId="53FA799E" w:rsidR="00306FE3" w:rsidRDefault="00306FE3" w:rsidP="00D250DE">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D250DE">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8FCE5FF" wp14:editId="2ED786D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56D2A" w14:textId="1A2D7993" w:rsidR="00306FE3" w:rsidRPr="0086585A" w:rsidRDefault="00306FE3">
                                <w:pPr>
                                  <w:pStyle w:val="NoSpacing"/>
                                  <w:jc w:val="right"/>
                                  <w:rPr>
                                    <w:caps/>
                                    <w:color w:val="323E4F" w:themeColor="text2" w:themeShade="BF"/>
                                    <w:sz w:val="72"/>
                                    <w:szCs w:val="72"/>
                                  </w:rPr>
                                </w:pPr>
                                <w:sdt>
                                  <w:sdtPr>
                                    <w:rPr>
                                      <w:rFonts w:ascii="Arial" w:eastAsia="Calibri" w:hAnsi="Arial" w:cs="Arial"/>
                                      <w:sz w:val="28"/>
                                      <w:szCs w:val="28"/>
                                      <w:u w:val="single"/>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rFonts w:ascii="Arial" w:eastAsia="Calibri" w:hAnsi="Arial" w:cs="Arial"/>
                                        <w:sz w:val="28"/>
                                        <w:szCs w:val="28"/>
                                        <w:u w:val="single"/>
                                      </w:rPr>
                                      <w:t>Major environmental trends within Naissance                                                             1302640</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6D9D81A" w14:textId="052BBF63" w:rsidR="00306FE3" w:rsidRDefault="00306FE3">
                                    <w:pPr>
                                      <w:pStyle w:val="NoSpacing"/>
                                      <w:jc w:val="right"/>
                                      <w:rPr>
                                        <w:smallCaps/>
                                        <w:color w:val="44546A" w:themeColor="text2"/>
                                        <w:sz w:val="36"/>
                                        <w:szCs w:val="36"/>
                                      </w:rPr>
                                    </w:pPr>
                                    <w:r w:rsidRPr="00D250DE">
                                      <w:rPr>
                                        <w:smallCaps/>
                                        <w:color w:val="44546A" w:themeColor="text2"/>
                                        <w:sz w:val="36"/>
                                        <w:szCs w:val="36"/>
                                      </w:rPr>
                                      <w:t xml:space="preserve">Pestel Analysis    - Word count: </w:t>
                                    </w:r>
                                    <w:r w:rsidR="00D250DE" w:rsidRPr="00D250DE">
                                      <w:rPr>
                                        <w:smallCaps/>
                                        <w:color w:val="44546A" w:themeColor="text2"/>
                                        <w:sz w:val="36"/>
                                        <w:szCs w:val="36"/>
                                      </w:rPr>
                                      <w:t>1,965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8FCE5FF"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60256D2A" w14:textId="1A2D7993" w:rsidR="00306FE3" w:rsidRPr="0086585A" w:rsidRDefault="00306FE3">
                          <w:pPr>
                            <w:pStyle w:val="NoSpacing"/>
                            <w:jc w:val="right"/>
                            <w:rPr>
                              <w:caps/>
                              <w:color w:val="323E4F" w:themeColor="text2" w:themeShade="BF"/>
                              <w:sz w:val="72"/>
                              <w:szCs w:val="72"/>
                            </w:rPr>
                          </w:pPr>
                          <w:sdt>
                            <w:sdtPr>
                              <w:rPr>
                                <w:rFonts w:ascii="Arial" w:eastAsia="Calibri" w:hAnsi="Arial" w:cs="Arial"/>
                                <w:sz w:val="28"/>
                                <w:szCs w:val="28"/>
                                <w:u w:val="single"/>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rFonts w:ascii="Arial" w:eastAsia="Calibri" w:hAnsi="Arial" w:cs="Arial"/>
                                  <w:sz w:val="28"/>
                                  <w:szCs w:val="28"/>
                                  <w:u w:val="single"/>
                                </w:rPr>
                                <w:t>Major environmental trends within Naissance                                                             1302640</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6D9D81A" w14:textId="052BBF63" w:rsidR="00306FE3" w:rsidRDefault="00306FE3">
                              <w:pPr>
                                <w:pStyle w:val="NoSpacing"/>
                                <w:jc w:val="right"/>
                                <w:rPr>
                                  <w:smallCaps/>
                                  <w:color w:val="44546A" w:themeColor="text2"/>
                                  <w:sz w:val="36"/>
                                  <w:szCs w:val="36"/>
                                </w:rPr>
                              </w:pPr>
                              <w:r w:rsidRPr="00D250DE">
                                <w:rPr>
                                  <w:smallCaps/>
                                  <w:color w:val="44546A" w:themeColor="text2"/>
                                  <w:sz w:val="36"/>
                                  <w:szCs w:val="36"/>
                                </w:rPr>
                                <w:t xml:space="preserve">Pestel Analysis    - Word count: </w:t>
                              </w:r>
                              <w:r w:rsidR="00D250DE" w:rsidRPr="00D250DE">
                                <w:rPr>
                                  <w:smallCaps/>
                                  <w:color w:val="44546A" w:themeColor="text2"/>
                                  <w:sz w:val="36"/>
                                  <w:szCs w:val="36"/>
                                </w:rPr>
                                <w:t>1,965</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BD5A339" wp14:editId="2883FDE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accent1">
                                <a:lumMod val="40000"/>
                                <a:lumOff val="60000"/>
                              </a:schemeClr>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E5181B3"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rPr>
              <w:rFonts w:ascii="Arial" w:hAnsi="Arial" w:cs="Arial"/>
              <w:u w:val="single"/>
            </w:rPr>
            <w:br w:type="page"/>
          </w:r>
        </w:p>
      </w:sdtContent>
    </w:sdt>
    <w:bookmarkStart w:id="0" w:name="_Hlk24379527" w:displacedByCustomXml="prev"/>
    <w:p w14:paraId="229EE256" w14:textId="5D09F1AF" w:rsidR="00DC4733" w:rsidRDefault="00DC4733" w:rsidP="00DC4733">
      <w:pPr>
        <w:rPr>
          <w:rFonts w:ascii="Arial" w:hAnsi="Arial" w:cs="Arial"/>
          <w:u w:val="single"/>
        </w:rPr>
      </w:pPr>
      <w:r>
        <w:rPr>
          <w:rFonts w:ascii="Arial" w:hAnsi="Arial" w:cs="Arial"/>
          <w:u w:val="single"/>
        </w:rPr>
        <w:lastRenderedPageBreak/>
        <w:t xml:space="preserve">Executive summary </w:t>
      </w:r>
    </w:p>
    <w:p w14:paraId="3F187C78" w14:textId="296BDB24" w:rsidR="00900805" w:rsidRDefault="00900805" w:rsidP="00900805">
      <w:pPr>
        <w:spacing w:line="480" w:lineRule="auto"/>
        <w:rPr>
          <w:rFonts w:ascii="Arial" w:hAnsi="Arial" w:cs="Arial"/>
        </w:rPr>
      </w:pPr>
      <w:r w:rsidRPr="00E40861">
        <w:rPr>
          <w:rFonts w:ascii="Arial" w:hAnsi="Arial" w:cs="Arial"/>
        </w:rPr>
        <w:t>The aim of this report is to analyse HRM/HRD trends in the environment that could affect Naissance Trading. Specifically using the PESTEL tool to isolate the effect of major trends on the environment.</w:t>
      </w:r>
    </w:p>
    <w:p w14:paraId="16AD38A1" w14:textId="0290B34D" w:rsidR="00900805" w:rsidRPr="00E40861" w:rsidRDefault="00900805" w:rsidP="00900805">
      <w:pPr>
        <w:spacing w:line="480" w:lineRule="auto"/>
        <w:rPr>
          <w:rFonts w:ascii="Arial" w:hAnsi="Arial" w:cs="Arial"/>
        </w:rPr>
      </w:pPr>
      <w:r>
        <w:rPr>
          <w:rFonts w:ascii="Arial" w:hAnsi="Arial" w:cs="Arial"/>
        </w:rPr>
        <w:t>After a basic pestel analysis was undertaken it was seen that the</w:t>
      </w:r>
      <w:r w:rsidRPr="00E40861">
        <w:rPr>
          <w:rFonts w:ascii="Arial" w:hAnsi="Arial" w:cs="Arial"/>
        </w:rPr>
        <w:t xml:space="preserve"> main issues affecting us are</w:t>
      </w:r>
      <w:r>
        <w:rPr>
          <w:rFonts w:ascii="Arial" w:hAnsi="Arial" w:cs="Arial"/>
        </w:rPr>
        <w:t xml:space="preserve"> Managing mental health, the implementation of AI and the role of HR with regards to environmental sustainability. A critical analysis of these isolates that mental health is a</w:t>
      </w:r>
      <w:r w:rsidR="00306FE3">
        <w:rPr>
          <w:rFonts w:ascii="Arial" w:hAnsi="Arial" w:cs="Arial"/>
        </w:rPr>
        <w:t xml:space="preserve"> key trend, </w:t>
      </w:r>
      <w:r w:rsidR="00306FE3" w:rsidRPr="00E40861">
        <w:rPr>
          <w:rFonts w:ascii="Arial" w:hAnsi="Arial" w:cs="Arial"/>
          <w:noProof/>
        </w:rPr>
        <w:t>ACAS, (2019)</w:t>
      </w:r>
      <w:r w:rsidR="00306FE3" w:rsidRPr="00E40861">
        <w:rPr>
          <w:rFonts w:ascii="Arial" w:hAnsi="Arial" w:cs="Arial"/>
        </w:rPr>
        <w:t>, notes Mental Health as understanding emotional, psychological and social wellbeing, which affects how we think, feel and act</w:t>
      </w:r>
      <w:r w:rsidR="00306FE3">
        <w:rPr>
          <w:rFonts w:ascii="Arial" w:hAnsi="Arial" w:cs="Arial"/>
        </w:rPr>
        <w:t xml:space="preserve">. </w:t>
      </w:r>
      <w:r>
        <w:rPr>
          <w:rFonts w:ascii="Arial" w:hAnsi="Arial" w:cs="Arial"/>
        </w:rPr>
        <w:t xml:space="preserve">  </w:t>
      </w:r>
    </w:p>
    <w:p w14:paraId="6EC67196" w14:textId="0AFC6182" w:rsidR="00306FE3" w:rsidRPr="00306FE3" w:rsidRDefault="00306FE3" w:rsidP="00306FE3">
      <w:pPr>
        <w:spacing w:line="480" w:lineRule="auto"/>
        <w:jc w:val="both"/>
        <w:rPr>
          <w:rFonts w:ascii="Arial" w:eastAsia="Times New Roman" w:hAnsi="Arial" w:cs="Arial"/>
          <w:lang w:eastAsia="en-GB"/>
        </w:rPr>
      </w:pPr>
      <w:r w:rsidRPr="00E40861">
        <w:rPr>
          <w:rFonts w:ascii="Arial" w:hAnsi="Arial" w:cs="Arial"/>
          <w:noProof/>
        </w:rPr>
        <w:t>The benefit of using techonology noted by managers percieves organisational and financial sense</w:t>
      </w:r>
      <w:sdt>
        <w:sdtPr>
          <w:rPr>
            <w:rFonts w:ascii="Arial" w:hAnsi="Arial" w:cs="Arial"/>
            <w:noProof/>
          </w:rPr>
          <w:id w:val="-1425569448"/>
          <w:citation/>
        </w:sdtPr>
        <w:sdtContent>
          <w:r w:rsidRPr="00E40861">
            <w:rPr>
              <w:rFonts w:ascii="Arial" w:hAnsi="Arial" w:cs="Arial"/>
              <w:noProof/>
            </w:rPr>
            <w:fldChar w:fldCharType="begin"/>
          </w:r>
          <w:r w:rsidRPr="00E40861">
            <w:rPr>
              <w:rFonts w:ascii="Arial" w:hAnsi="Arial" w:cs="Arial"/>
              <w:noProof/>
            </w:rPr>
            <w:instrText xml:space="preserve"> CITATION Jon19 \l 2057 </w:instrText>
          </w:r>
          <w:r w:rsidRPr="00E40861">
            <w:rPr>
              <w:rFonts w:ascii="Arial" w:hAnsi="Arial" w:cs="Arial"/>
              <w:noProof/>
            </w:rPr>
            <w:fldChar w:fldCharType="separate"/>
          </w:r>
          <w:r>
            <w:rPr>
              <w:rFonts w:ascii="Arial" w:hAnsi="Arial" w:cs="Arial"/>
              <w:noProof/>
            </w:rPr>
            <w:t xml:space="preserve"> </w:t>
          </w:r>
          <w:r w:rsidRPr="004040FF">
            <w:rPr>
              <w:rFonts w:ascii="Arial" w:hAnsi="Arial" w:cs="Arial"/>
              <w:noProof/>
            </w:rPr>
            <w:t>(Jones, 2019)</w:t>
          </w:r>
          <w:r w:rsidRPr="00E40861">
            <w:rPr>
              <w:rFonts w:ascii="Arial" w:hAnsi="Arial" w:cs="Arial"/>
              <w:noProof/>
            </w:rPr>
            <w:fldChar w:fldCharType="end"/>
          </w:r>
        </w:sdtContent>
      </w:sdt>
      <w:r w:rsidRPr="00E40861">
        <w:rPr>
          <w:rFonts w:ascii="Arial" w:hAnsi="Arial" w:cs="Arial"/>
          <w:noProof/>
        </w:rPr>
        <w:t>. Specifically for HR AI can improve processes such as recruitment, employee wellbeing and retension.</w:t>
      </w:r>
      <w:r w:rsidRPr="00E40861">
        <w:rPr>
          <w:rFonts w:ascii="Arial" w:eastAsia="Times New Roman" w:hAnsi="Arial" w:cs="Arial"/>
          <w:lang w:eastAsia="en-GB"/>
        </w:rPr>
        <w:t xml:space="preserve"> We are entering a new understanding of how AI will change wellbeing, cost analysis and employee and organisational productivity</w:t>
      </w:r>
      <w:sdt>
        <w:sdtPr>
          <w:rPr>
            <w:rFonts w:ascii="Arial" w:eastAsia="Times New Roman" w:hAnsi="Arial" w:cs="Arial"/>
            <w:lang w:eastAsia="en-GB"/>
          </w:rPr>
          <w:id w:val="1403725761"/>
          <w:citation/>
        </w:sdtPr>
        <w:sdtContent>
          <w:r w:rsidRPr="00E40861">
            <w:rPr>
              <w:rFonts w:ascii="Arial" w:eastAsia="Times New Roman" w:hAnsi="Arial" w:cs="Arial"/>
              <w:lang w:eastAsia="en-GB"/>
            </w:rPr>
            <w:fldChar w:fldCharType="begin"/>
          </w:r>
          <w:r w:rsidRPr="00E40861">
            <w:rPr>
              <w:rFonts w:ascii="Arial" w:eastAsia="Times New Roman" w:hAnsi="Arial" w:cs="Arial"/>
              <w:lang w:eastAsia="en-GB"/>
            </w:rPr>
            <w:instrText xml:space="preserve"> CITATION Jon19 \l 2057 </w:instrText>
          </w:r>
          <w:r w:rsidRPr="00E40861">
            <w:rPr>
              <w:rFonts w:ascii="Arial" w:eastAsia="Times New Roman" w:hAnsi="Arial" w:cs="Arial"/>
              <w:lang w:eastAsia="en-GB"/>
            </w:rPr>
            <w:fldChar w:fldCharType="separate"/>
          </w:r>
          <w:r>
            <w:rPr>
              <w:rFonts w:ascii="Arial" w:eastAsia="Times New Roman" w:hAnsi="Arial" w:cs="Arial"/>
              <w:noProof/>
              <w:lang w:eastAsia="en-GB"/>
            </w:rPr>
            <w:t xml:space="preserve"> </w:t>
          </w:r>
          <w:r w:rsidRPr="004040FF">
            <w:rPr>
              <w:rFonts w:ascii="Arial" w:eastAsia="Times New Roman" w:hAnsi="Arial" w:cs="Arial"/>
              <w:noProof/>
              <w:lang w:eastAsia="en-GB"/>
            </w:rPr>
            <w:t>(Jones, 2019)</w:t>
          </w:r>
          <w:r w:rsidRPr="00E40861">
            <w:rPr>
              <w:rFonts w:ascii="Arial" w:eastAsia="Times New Roman" w:hAnsi="Arial" w:cs="Arial"/>
              <w:lang w:eastAsia="en-GB"/>
            </w:rPr>
            <w:fldChar w:fldCharType="end"/>
          </w:r>
        </w:sdtContent>
      </w:sdt>
      <w:r w:rsidRPr="00E40861">
        <w:rPr>
          <w:rFonts w:ascii="Arial" w:eastAsia="Times New Roman" w:hAnsi="Arial" w:cs="Arial"/>
          <w:lang w:eastAsia="en-GB"/>
        </w:rPr>
        <w:t xml:space="preserve">. Naissance are with this trend with their current strategies however the gap between AI and recruitment shows correlation between </w:t>
      </w:r>
      <w:r w:rsidRPr="00E40861">
        <w:rPr>
          <w:rFonts w:ascii="Arial" w:eastAsia="Times New Roman" w:hAnsi="Arial" w:cs="Arial"/>
          <w:noProof/>
          <w:lang w:eastAsia="en-GB"/>
        </w:rPr>
        <w:t>CIPD, (2019) &amp; Jones, (2019)</w:t>
      </w:r>
      <w:r w:rsidRPr="00E40861">
        <w:rPr>
          <w:rFonts w:ascii="Arial" w:eastAsia="Times New Roman" w:hAnsi="Arial" w:cs="Arial"/>
          <w:lang w:eastAsia="en-GB"/>
        </w:rPr>
        <w:t xml:space="preserve"> and </w:t>
      </w:r>
      <w:r w:rsidRPr="00E40861">
        <w:rPr>
          <w:rFonts w:ascii="Arial" w:eastAsia="Times New Roman" w:hAnsi="Arial" w:cs="Arial"/>
          <w:noProof/>
          <w:lang w:eastAsia="en-GB"/>
        </w:rPr>
        <w:t>Naissance, (2019)</w:t>
      </w:r>
    </w:p>
    <w:p w14:paraId="08E12FEC" w14:textId="238401FF" w:rsidR="00306FE3" w:rsidRPr="00306FE3" w:rsidRDefault="00306FE3" w:rsidP="00306FE3">
      <w:pPr>
        <w:spacing w:line="480" w:lineRule="auto"/>
        <w:rPr>
          <w:rFonts w:ascii="Arial" w:hAnsi="Arial" w:cs="Arial"/>
        </w:rPr>
      </w:pPr>
      <w:r>
        <w:rPr>
          <w:rFonts w:ascii="Arial" w:hAnsi="Arial" w:cs="Arial"/>
        </w:rPr>
        <w:t xml:space="preserve">Ethical </w:t>
      </w:r>
      <w:r w:rsidRPr="00E40861">
        <w:rPr>
          <w:rFonts w:ascii="Arial" w:hAnsi="Arial" w:cs="Arial"/>
        </w:rPr>
        <w:t xml:space="preserve">and environmental sustainability in the current climate </w:t>
      </w:r>
      <w:r>
        <w:rPr>
          <w:rFonts w:ascii="Arial" w:hAnsi="Arial" w:cs="Arial"/>
        </w:rPr>
        <w:t xml:space="preserve">is difficult to manage noting </w:t>
      </w:r>
      <w:r w:rsidRPr="00E40861">
        <w:rPr>
          <w:rFonts w:ascii="Arial" w:hAnsi="Arial" w:cs="Arial"/>
        </w:rPr>
        <w:t>there is always room for improvement. Naissance are looking to include a volunteering scheme in the future to improve learning and development of employees but also their benefits and engagement</w:t>
      </w:r>
      <w:sdt>
        <w:sdtPr>
          <w:rPr>
            <w:rFonts w:ascii="Arial" w:hAnsi="Arial" w:cs="Arial"/>
          </w:rPr>
          <w:id w:val="1483964480"/>
          <w:citation/>
        </w:sdtPr>
        <w:sdtContent>
          <w:r w:rsidRPr="00E40861">
            <w:rPr>
              <w:rFonts w:ascii="Arial" w:hAnsi="Arial" w:cs="Arial"/>
            </w:rPr>
            <w:fldChar w:fldCharType="begin"/>
          </w:r>
          <w:r w:rsidRPr="00E40861">
            <w:rPr>
              <w:rFonts w:ascii="Arial" w:hAnsi="Arial" w:cs="Arial"/>
            </w:rPr>
            <w:instrText xml:space="preserve"> CITATION Roc19 \l 2057 </w:instrText>
          </w:r>
          <w:r w:rsidRPr="00E40861">
            <w:rPr>
              <w:rFonts w:ascii="Arial" w:hAnsi="Arial" w:cs="Arial"/>
            </w:rPr>
            <w:fldChar w:fldCharType="separate"/>
          </w:r>
          <w:r>
            <w:rPr>
              <w:rFonts w:ascii="Arial" w:hAnsi="Arial" w:cs="Arial"/>
              <w:noProof/>
            </w:rPr>
            <w:t xml:space="preserve"> </w:t>
          </w:r>
          <w:r w:rsidRPr="004040FF">
            <w:rPr>
              <w:rFonts w:ascii="Arial" w:hAnsi="Arial" w:cs="Arial"/>
              <w:noProof/>
            </w:rPr>
            <w:t>(Rochester, et al., 2019)</w:t>
          </w:r>
          <w:r w:rsidRPr="00E40861">
            <w:rPr>
              <w:rFonts w:ascii="Arial" w:hAnsi="Arial" w:cs="Arial"/>
            </w:rPr>
            <w:fldChar w:fldCharType="end"/>
          </w:r>
        </w:sdtContent>
      </w:sdt>
      <w:r w:rsidRPr="00E40861">
        <w:rPr>
          <w:rFonts w:ascii="Arial" w:hAnsi="Arial" w:cs="Arial"/>
        </w:rPr>
        <w:t>. However there is a danger that this will not be done correctly and cause problems long term, it is paramount this is set up by HR and managers combined to ensure effectiveness</w:t>
      </w:r>
      <w:sdt>
        <w:sdtPr>
          <w:rPr>
            <w:rFonts w:ascii="Arial" w:hAnsi="Arial" w:cs="Arial"/>
          </w:rPr>
          <w:id w:val="1945574449"/>
          <w:citation/>
        </w:sdtPr>
        <w:sdtContent>
          <w:r w:rsidRPr="00E40861">
            <w:rPr>
              <w:rFonts w:ascii="Arial" w:hAnsi="Arial" w:cs="Arial"/>
            </w:rPr>
            <w:fldChar w:fldCharType="begin"/>
          </w:r>
          <w:r w:rsidRPr="00E40861">
            <w:rPr>
              <w:rFonts w:ascii="Arial" w:hAnsi="Arial" w:cs="Arial"/>
            </w:rPr>
            <w:instrText xml:space="preserve"> CITATION Emp19 \l 2057 </w:instrText>
          </w:r>
          <w:r w:rsidRPr="00E40861">
            <w:rPr>
              <w:rFonts w:ascii="Arial" w:hAnsi="Arial" w:cs="Arial"/>
            </w:rPr>
            <w:fldChar w:fldCharType="separate"/>
          </w:r>
          <w:r>
            <w:rPr>
              <w:rFonts w:ascii="Arial" w:hAnsi="Arial" w:cs="Arial"/>
              <w:noProof/>
            </w:rPr>
            <w:t xml:space="preserve"> </w:t>
          </w:r>
          <w:r w:rsidRPr="004040FF">
            <w:rPr>
              <w:rFonts w:ascii="Arial" w:hAnsi="Arial" w:cs="Arial"/>
              <w:noProof/>
            </w:rPr>
            <w:t>(Volunteering, 2019)</w:t>
          </w:r>
          <w:r w:rsidRPr="00E40861">
            <w:rPr>
              <w:rFonts w:ascii="Arial" w:hAnsi="Arial" w:cs="Arial"/>
            </w:rPr>
            <w:fldChar w:fldCharType="end"/>
          </w:r>
        </w:sdtContent>
      </w:sdt>
      <w:r w:rsidRPr="00E40861">
        <w:rPr>
          <w:rFonts w:ascii="Arial" w:hAnsi="Arial" w:cs="Arial"/>
        </w:rPr>
        <w:t>.</w:t>
      </w:r>
      <w:r w:rsidRPr="003D15E5">
        <w:rPr>
          <w:rFonts w:ascii="Arial" w:hAnsi="Arial" w:cs="Arial"/>
          <w:sz w:val="24"/>
          <w:szCs w:val="24"/>
        </w:rPr>
        <w:t xml:space="preserve"> </w:t>
      </w:r>
    </w:p>
    <w:p w14:paraId="3E8B1768" w14:textId="77777777" w:rsidR="00306FE3" w:rsidRDefault="00306FE3" w:rsidP="00306FE3">
      <w:pPr>
        <w:spacing w:line="480" w:lineRule="auto"/>
        <w:rPr>
          <w:rFonts w:ascii="Arial" w:hAnsi="Arial" w:cs="Arial"/>
        </w:rPr>
      </w:pPr>
      <w:r>
        <w:rPr>
          <w:rFonts w:ascii="Arial" w:hAnsi="Arial" w:cs="Arial"/>
        </w:rPr>
        <w:t xml:space="preserve">Overall the consensus gained is the necessity to undertake a full PESTEL and SWOT analysis on the organisation to ensure the organisation needs and HR are working towards the same best practice strategy and goal. Currently Naissance are working towards these factors and in the VUCA environment noting and understanding changing legislation and trends will benefit the organisation long term. </w:t>
      </w:r>
    </w:p>
    <w:p w14:paraId="7BF7873C" w14:textId="790DCC0A" w:rsidR="00DC4733" w:rsidRPr="00306FE3" w:rsidRDefault="00DC4733" w:rsidP="00306FE3">
      <w:pPr>
        <w:spacing w:line="480" w:lineRule="auto"/>
        <w:jc w:val="center"/>
        <w:rPr>
          <w:rFonts w:ascii="Arial" w:hAnsi="Arial" w:cs="Arial"/>
        </w:rPr>
      </w:pPr>
      <w:r>
        <w:rPr>
          <w:rFonts w:ascii="Arial" w:hAnsi="Arial" w:cs="Arial"/>
          <w:u w:val="single"/>
        </w:rPr>
        <w:lastRenderedPageBreak/>
        <w:t>Contents page</w:t>
      </w:r>
    </w:p>
    <w:sdt>
      <w:sdtPr>
        <w:rPr>
          <w:rFonts w:asciiTheme="minorHAnsi" w:eastAsiaTheme="minorHAnsi" w:hAnsiTheme="minorHAnsi" w:cstheme="minorBidi"/>
          <w:color w:val="auto"/>
          <w:sz w:val="22"/>
          <w:szCs w:val="22"/>
          <w:lang w:val="en-GB"/>
        </w:rPr>
        <w:id w:val="1562212632"/>
        <w:docPartObj>
          <w:docPartGallery w:val="Table of Contents"/>
          <w:docPartUnique/>
        </w:docPartObj>
      </w:sdtPr>
      <w:sdtEndPr>
        <w:rPr>
          <w:b/>
          <w:bCs/>
          <w:noProof/>
        </w:rPr>
      </w:sdtEndPr>
      <w:sdtContent>
        <w:p w14:paraId="020F0676" w14:textId="6D5FE00A" w:rsidR="00DC4733" w:rsidRDefault="00DC4733">
          <w:pPr>
            <w:pStyle w:val="TOCHeading"/>
          </w:pPr>
        </w:p>
        <w:p w14:paraId="5DA81FC0" w14:textId="2582AB94" w:rsidR="00551F5F" w:rsidRDefault="00DC473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999031" w:history="1">
            <w:r w:rsidR="00551F5F" w:rsidRPr="00533353">
              <w:rPr>
                <w:rStyle w:val="Hyperlink"/>
                <w:rFonts w:ascii="Arial" w:hAnsi="Arial" w:cs="Arial"/>
                <w:noProof/>
              </w:rPr>
              <w:t>1.0 Introduction</w:t>
            </w:r>
            <w:r w:rsidR="00551F5F">
              <w:rPr>
                <w:noProof/>
                <w:webHidden/>
              </w:rPr>
              <w:tab/>
            </w:r>
            <w:r w:rsidR="00551F5F">
              <w:rPr>
                <w:noProof/>
                <w:webHidden/>
              </w:rPr>
              <w:fldChar w:fldCharType="begin"/>
            </w:r>
            <w:r w:rsidR="00551F5F">
              <w:rPr>
                <w:noProof/>
                <w:webHidden/>
              </w:rPr>
              <w:instrText xml:space="preserve"> PAGEREF _Toc24999031 \h </w:instrText>
            </w:r>
            <w:r w:rsidR="00551F5F">
              <w:rPr>
                <w:noProof/>
                <w:webHidden/>
              </w:rPr>
            </w:r>
            <w:r w:rsidR="00551F5F">
              <w:rPr>
                <w:noProof/>
                <w:webHidden/>
              </w:rPr>
              <w:fldChar w:fldCharType="separate"/>
            </w:r>
            <w:r w:rsidR="00976AFF">
              <w:rPr>
                <w:noProof/>
                <w:webHidden/>
              </w:rPr>
              <w:t>3</w:t>
            </w:r>
            <w:r w:rsidR="00551F5F">
              <w:rPr>
                <w:noProof/>
                <w:webHidden/>
              </w:rPr>
              <w:fldChar w:fldCharType="end"/>
            </w:r>
          </w:hyperlink>
        </w:p>
        <w:p w14:paraId="15D6E00B" w14:textId="2B56DB6E" w:rsidR="00551F5F" w:rsidRDefault="00551F5F">
          <w:pPr>
            <w:pStyle w:val="TOC1"/>
            <w:tabs>
              <w:tab w:val="right" w:leader="dot" w:pos="9016"/>
            </w:tabs>
            <w:rPr>
              <w:rFonts w:eastAsiaTheme="minorEastAsia"/>
              <w:noProof/>
              <w:lang w:eastAsia="en-GB"/>
            </w:rPr>
          </w:pPr>
          <w:hyperlink w:anchor="_Toc24999032" w:history="1">
            <w:r w:rsidRPr="00533353">
              <w:rPr>
                <w:rStyle w:val="Hyperlink"/>
                <w:rFonts w:ascii="Arial" w:hAnsi="Arial" w:cs="Arial"/>
                <w:noProof/>
              </w:rPr>
              <w:t>2.0 Top Trends</w:t>
            </w:r>
            <w:r>
              <w:rPr>
                <w:noProof/>
                <w:webHidden/>
              </w:rPr>
              <w:tab/>
            </w:r>
            <w:r>
              <w:rPr>
                <w:noProof/>
                <w:webHidden/>
              </w:rPr>
              <w:fldChar w:fldCharType="begin"/>
            </w:r>
            <w:r>
              <w:rPr>
                <w:noProof/>
                <w:webHidden/>
              </w:rPr>
              <w:instrText xml:space="preserve"> PAGEREF _Toc24999032 \h </w:instrText>
            </w:r>
            <w:r>
              <w:rPr>
                <w:noProof/>
                <w:webHidden/>
              </w:rPr>
            </w:r>
            <w:r>
              <w:rPr>
                <w:noProof/>
                <w:webHidden/>
              </w:rPr>
              <w:fldChar w:fldCharType="separate"/>
            </w:r>
            <w:r w:rsidR="00976AFF">
              <w:rPr>
                <w:noProof/>
                <w:webHidden/>
              </w:rPr>
              <w:t>4</w:t>
            </w:r>
            <w:r>
              <w:rPr>
                <w:noProof/>
                <w:webHidden/>
              </w:rPr>
              <w:fldChar w:fldCharType="end"/>
            </w:r>
          </w:hyperlink>
        </w:p>
        <w:p w14:paraId="6F5DD0EC" w14:textId="5A134C80" w:rsidR="00551F5F" w:rsidRDefault="00551F5F">
          <w:pPr>
            <w:pStyle w:val="TOC2"/>
            <w:tabs>
              <w:tab w:val="right" w:leader="dot" w:pos="9016"/>
            </w:tabs>
            <w:rPr>
              <w:rFonts w:eastAsiaTheme="minorEastAsia"/>
              <w:noProof/>
              <w:lang w:eastAsia="en-GB"/>
            </w:rPr>
          </w:pPr>
          <w:hyperlink w:anchor="_Toc24999033" w:history="1">
            <w:r w:rsidRPr="00533353">
              <w:rPr>
                <w:rStyle w:val="Hyperlink"/>
                <w:rFonts w:ascii="Arial" w:hAnsi="Arial" w:cs="Arial"/>
                <w:noProof/>
              </w:rPr>
              <w:t>3.1 How to Manage Mental Health – The Social Trend</w:t>
            </w:r>
            <w:r>
              <w:rPr>
                <w:noProof/>
                <w:webHidden/>
              </w:rPr>
              <w:tab/>
            </w:r>
            <w:r>
              <w:rPr>
                <w:noProof/>
                <w:webHidden/>
              </w:rPr>
              <w:fldChar w:fldCharType="begin"/>
            </w:r>
            <w:r>
              <w:rPr>
                <w:noProof/>
                <w:webHidden/>
              </w:rPr>
              <w:instrText xml:space="preserve"> PAGEREF _Toc24999033 \h </w:instrText>
            </w:r>
            <w:r>
              <w:rPr>
                <w:noProof/>
                <w:webHidden/>
              </w:rPr>
            </w:r>
            <w:r>
              <w:rPr>
                <w:noProof/>
                <w:webHidden/>
              </w:rPr>
              <w:fldChar w:fldCharType="separate"/>
            </w:r>
            <w:r w:rsidR="00976AFF">
              <w:rPr>
                <w:noProof/>
                <w:webHidden/>
              </w:rPr>
              <w:t>4</w:t>
            </w:r>
            <w:r>
              <w:rPr>
                <w:noProof/>
                <w:webHidden/>
              </w:rPr>
              <w:fldChar w:fldCharType="end"/>
            </w:r>
          </w:hyperlink>
        </w:p>
        <w:p w14:paraId="7D24E025" w14:textId="62AE1518" w:rsidR="00551F5F" w:rsidRDefault="00551F5F">
          <w:pPr>
            <w:pStyle w:val="TOC3"/>
            <w:tabs>
              <w:tab w:val="right" w:leader="dot" w:pos="9016"/>
            </w:tabs>
            <w:rPr>
              <w:rFonts w:eastAsiaTheme="minorEastAsia"/>
              <w:noProof/>
              <w:lang w:eastAsia="en-GB"/>
            </w:rPr>
          </w:pPr>
          <w:hyperlink w:anchor="_Toc24999034" w:history="1">
            <w:r w:rsidRPr="00533353">
              <w:rPr>
                <w:rStyle w:val="Hyperlink"/>
                <w:rFonts w:ascii="Arial" w:hAnsi="Arial" w:cs="Arial"/>
                <w:noProof/>
              </w:rPr>
              <w:t>2.1.1 A Current Issue</w:t>
            </w:r>
            <w:r>
              <w:rPr>
                <w:noProof/>
                <w:webHidden/>
              </w:rPr>
              <w:tab/>
            </w:r>
            <w:r>
              <w:rPr>
                <w:noProof/>
                <w:webHidden/>
              </w:rPr>
              <w:fldChar w:fldCharType="begin"/>
            </w:r>
            <w:r>
              <w:rPr>
                <w:noProof/>
                <w:webHidden/>
              </w:rPr>
              <w:instrText xml:space="preserve"> PAGEREF _Toc24999034 \h </w:instrText>
            </w:r>
            <w:r>
              <w:rPr>
                <w:noProof/>
                <w:webHidden/>
              </w:rPr>
            </w:r>
            <w:r>
              <w:rPr>
                <w:noProof/>
                <w:webHidden/>
              </w:rPr>
              <w:fldChar w:fldCharType="separate"/>
            </w:r>
            <w:r w:rsidR="00976AFF">
              <w:rPr>
                <w:noProof/>
                <w:webHidden/>
              </w:rPr>
              <w:t>5</w:t>
            </w:r>
            <w:r>
              <w:rPr>
                <w:noProof/>
                <w:webHidden/>
              </w:rPr>
              <w:fldChar w:fldCharType="end"/>
            </w:r>
          </w:hyperlink>
        </w:p>
        <w:p w14:paraId="0AB7F9BC" w14:textId="10F1502E" w:rsidR="00551F5F" w:rsidRDefault="00551F5F">
          <w:pPr>
            <w:pStyle w:val="TOC2"/>
            <w:tabs>
              <w:tab w:val="right" w:leader="dot" w:pos="9016"/>
            </w:tabs>
            <w:rPr>
              <w:rFonts w:eastAsiaTheme="minorEastAsia"/>
              <w:noProof/>
              <w:lang w:eastAsia="en-GB"/>
            </w:rPr>
          </w:pPr>
          <w:hyperlink w:anchor="_Toc24999035" w:history="1">
            <w:r w:rsidRPr="00533353">
              <w:rPr>
                <w:rStyle w:val="Hyperlink"/>
                <w:rFonts w:ascii="Arial" w:hAnsi="Arial" w:cs="Arial"/>
                <w:noProof/>
              </w:rPr>
              <w:t>2.2 Is the implementation of AI in HR a threat?  - Technology Trends</w:t>
            </w:r>
            <w:r>
              <w:rPr>
                <w:noProof/>
                <w:webHidden/>
              </w:rPr>
              <w:tab/>
            </w:r>
            <w:r>
              <w:rPr>
                <w:noProof/>
                <w:webHidden/>
              </w:rPr>
              <w:fldChar w:fldCharType="begin"/>
            </w:r>
            <w:r>
              <w:rPr>
                <w:noProof/>
                <w:webHidden/>
              </w:rPr>
              <w:instrText xml:space="preserve"> PAGEREF _Toc24999035 \h </w:instrText>
            </w:r>
            <w:r>
              <w:rPr>
                <w:noProof/>
                <w:webHidden/>
              </w:rPr>
            </w:r>
            <w:r>
              <w:rPr>
                <w:noProof/>
                <w:webHidden/>
              </w:rPr>
              <w:fldChar w:fldCharType="separate"/>
            </w:r>
            <w:r w:rsidR="00976AFF">
              <w:rPr>
                <w:noProof/>
                <w:webHidden/>
              </w:rPr>
              <w:t>5</w:t>
            </w:r>
            <w:r>
              <w:rPr>
                <w:noProof/>
                <w:webHidden/>
              </w:rPr>
              <w:fldChar w:fldCharType="end"/>
            </w:r>
          </w:hyperlink>
        </w:p>
        <w:p w14:paraId="4EF45260" w14:textId="7DEE3AC1" w:rsidR="00551F5F" w:rsidRDefault="00551F5F">
          <w:pPr>
            <w:pStyle w:val="TOC3"/>
            <w:tabs>
              <w:tab w:val="right" w:leader="dot" w:pos="9016"/>
            </w:tabs>
            <w:rPr>
              <w:rFonts w:eastAsiaTheme="minorEastAsia"/>
              <w:noProof/>
              <w:lang w:eastAsia="en-GB"/>
            </w:rPr>
          </w:pPr>
          <w:hyperlink w:anchor="_Toc24999036" w:history="1">
            <w:r w:rsidRPr="00533353">
              <w:rPr>
                <w:rStyle w:val="Hyperlink"/>
                <w:rFonts w:ascii="Arial" w:hAnsi="Arial" w:cs="Arial"/>
                <w:noProof/>
              </w:rPr>
              <w:t>2.2.1 A Current issue</w:t>
            </w:r>
            <w:r>
              <w:rPr>
                <w:noProof/>
                <w:webHidden/>
              </w:rPr>
              <w:tab/>
            </w:r>
            <w:r>
              <w:rPr>
                <w:noProof/>
                <w:webHidden/>
              </w:rPr>
              <w:fldChar w:fldCharType="begin"/>
            </w:r>
            <w:r>
              <w:rPr>
                <w:noProof/>
                <w:webHidden/>
              </w:rPr>
              <w:instrText xml:space="preserve"> PAGEREF _Toc24999036 \h </w:instrText>
            </w:r>
            <w:r>
              <w:rPr>
                <w:noProof/>
                <w:webHidden/>
              </w:rPr>
            </w:r>
            <w:r>
              <w:rPr>
                <w:noProof/>
                <w:webHidden/>
              </w:rPr>
              <w:fldChar w:fldCharType="separate"/>
            </w:r>
            <w:r w:rsidR="00976AFF">
              <w:rPr>
                <w:noProof/>
                <w:webHidden/>
              </w:rPr>
              <w:t>6</w:t>
            </w:r>
            <w:r>
              <w:rPr>
                <w:noProof/>
                <w:webHidden/>
              </w:rPr>
              <w:fldChar w:fldCharType="end"/>
            </w:r>
          </w:hyperlink>
        </w:p>
        <w:p w14:paraId="0E0905BE" w14:textId="39251C01" w:rsidR="00551F5F" w:rsidRDefault="00551F5F">
          <w:pPr>
            <w:pStyle w:val="TOC2"/>
            <w:tabs>
              <w:tab w:val="right" w:leader="dot" w:pos="9016"/>
            </w:tabs>
            <w:rPr>
              <w:rFonts w:eastAsiaTheme="minorEastAsia"/>
              <w:noProof/>
              <w:lang w:eastAsia="en-GB"/>
            </w:rPr>
          </w:pPr>
          <w:hyperlink w:anchor="_Toc24999037" w:history="1">
            <w:r w:rsidRPr="00533353">
              <w:rPr>
                <w:rStyle w:val="Hyperlink"/>
                <w:rFonts w:ascii="Arial" w:hAnsi="Arial" w:cs="Arial"/>
                <w:noProof/>
              </w:rPr>
              <w:t>2.3 Environmental Stability – The role of HR.</w:t>
            </w:r>
            <w:r>
              <w:rPr>
                <w:noProof/>
                <w:webHidden/>
              </w:rPr>
              <w:tab/>
            </w:r>
            <w:r>
              <w:rPr>
                <w:noProof/>
                <w:webHidden/>
              </w:rPr>
              <w:fldChar w:fldCharType="begin"/>
            </w:r>
            <w:r>
              <w:rPr>
                <w:noProof/>
                <w:webHidden/>
              </w:rPr>
              <w:instrText xml:space="preserve"> PAGEREF _Toc24999037 \h </w:instrText>
            </w:r>
            <w:r>
              <w:rPr>
                <w:noProof/>
                <w:webHidden/>
              </w:rPr>
            </w:r>
            <w:r>
              <w:rPr>
                <w:noProof/>
                <w:webHidden/>
              </w:rPr>
              <w:fldChar w:fldCharType="separate"/>
            </w:r>
            <w:r w:rsidR="00976AFF">
              <w:rPr>
                <w:noProof/>
                <w:webHidden/>
              </w:rPr>
              <w:t>6</w:t>
            </w:r>
            <w:r>
              <w:rPr>
                <w:noProof/>
                <w:webHidden/>
              </w:rPr>
              <w:fldChar w:fldCharType="end"/>
            </w:r>
          </w:hyperlink>
        </w:p>
        <w:p w14:paraId="0B2E0DD6" w14:textId="031E49C4" w:rsidR="00551F5F" w:rsidRDefault="00551F5F">
          <w:pPr>
            <w:pStyle w:val="TOC3"/>
            <w:tabs>
              <w:tab w:val="right" w:leader="dot" w:pos="9016"/>
            </w:tabs>
            <w:rPr>
              <w:rFonts w:eastAsiaTheme="minorEastAsia"/>
              <w:noProof/>
              <w:lang w:eastAsia="en-GB"/>
            </w:rPr>
          </w:pPr>
          <w:hyperlink w:anchor="_Toc24999038" w:history="1">
            <w:r w:rsidRPr="00533353">
              <w:rPr>
                <w:rStyle w:val="Hyperlink"/>
                <w:rFonts w:ascii="Arial" w:hAnsi="Arial" w:cs="Arial"/>
                <w:noProof/>
              </w:rPr>
              <w:t>2.3.1 Current Situation</w:t>
            </w:r>
            <w:r>
              <w:rPr>
                <w:noProof/>
                <w:webHidden/>
              </w:rPr>
              <w:tab/>
            </w:r>
            <w:r>
              <w:rPr>
                <w:noProof/>
                <w:webHidden/>
              </w:rPr>
              <w:fldChar w:fldCharType="begin"/>
            </w:r>
            <w:r>
              <w:rPr>
                <w:noProof/>
                <w:webHidden/>
              </w:rPr>
              <w:instrText xml:space="preserve"> PAGEREF _Toc24999038 \h </w:instrText>
            </w:r>
            <w:r>
              <w:rPr>
                <w:noProof/>
                <w:webHidden/>
              </w:rPr>
            </w:r>
            <w:r>
              <w:rPr>
                <w:noProof/>
                <w:webHidden/>
              </w:rPr>
              <w:fldChar w:fldCharType="separate"/>
            </w:r>
            <w:r w:rsidR="00976AFF">
              <w:rPr>
                <w:noProof/>
                <w:webHidden/>
              </w:rPr>
              <w:t>7</w:t>
            </w:r>
            <w:r>
              <w:rPr>
                <w:noProof/>
                <w:webHidden/>
              </w:rPr>
              <w:fldChar w:fldCharType="end"/>
            </w:r>
          </w:hyperlink>
        </w:p>
        <w:p w14:paraId="00D58CFC" w14:textId="7F5D0DA6" w:rsidR="00551F5F" w:rsidRDefault="00551F5F">
          <w:pPr>
            <w:pStyle w:val="TOC1"/>
            <w:tabs>
              <w:tab w:val="right" w:leader="dot" w:pos="9016"/>
            </w:tabs>
            <w:rPr>
              <w:rFonts w:eastAsiaTheme="minorEastAsia"/>
              <w:noProof/>
              <w:lang w:eastAsia="en-GB"/>
            </w:rPr>
          </w:pPr>
          <w:hyperlink w:anchor="_Toc24999039" w:history="1">
            <w:r w:rsidRPr="00533353">
              <w:rPr>
                <w:rStyle w:val="Hyperlink"/>
                <w:rFonts w:ascii="Arial" w:hAnsi="Arial" w:cs="Arial"/>
                <w:noProof/>
              </w:rPr>
              <w:t>3.0 Conclusion</w:t>
            </w:r>
            <w:r>
              <w:rPr>
                <w:noProof/>
                <w:webHidden/>
              </w:rPr>
              <w:tab/>
            </w:r>
            <w:r>
              <w:rPr>
                <w:noProof/>
                <w:webHidden/>
              </w:rPr>
              <w:fldChar w:fldCharType="begin"/>
            </w:r>
            <w:r>
              <w:rPr>
                <w:noProof/>
                <w:webHidden/>
              </w:rPr>
              <w:instrText xml:space="preserve"> PAGEREF _Toc24999039 \h </w:instrText>
            </w:r>
            <w:r>
              <w:rPr>
                <w:noProof/>
                <w:webHidden/>
              </w:rPr>
            </w:r>
            <w:r>
              <w:rPr>
                <w:noProof/>
                <w:webHidden/>
              </w:rPr>
              <w:fldChar w:fldCharType="separate"/>
            </w:r>
            <w:r w:rsidR="00976AFF">
              <w:rPr>
                <w:noProof/>
                <w:webHidden/>
              </w:rPr>
              <w:t>8</w:t>
            </w:r>
            <w:r>
              <w:rPr>
                <w:noProof/>
                <w:webHidden/>
              </w:rPr>
              <w:fldChar w:fldCharType="end"/>
            </w:r>
          </w:hyperlink>
        </w:p>
        <w:p w14:paraId="1B8E428A" w14:textId="7994C6F5" w:rsidR="00551F5F" w:rsidRDefault="00551F5F">
          <w:pPr>
            <w:pStyle w:val="TOC2"/>
            <w:tabs>
              <w:tab w:val="right" w:leader="dot" w:pos="9016"/>
            </w:tabs>
            <w:rPr>
              <w:rFonts w:eastAsiaTheme="minorEastAsia"/>
              <w:noProof/>
              <w:lang w:eastAsia="en-GB"/>
            </w:rPr>
          </w:pPr>
          <w:hyperlink w:anchor="_Toc24999040" w:history="1">
            <w:r w:rsidRPr="00533353">
              <w:rPr>
                <w:rStyle w:val="Hyperlink"/>
                <w:rFonts w:ascii="Arial" w:hAnsi="Arial" w:cs="Arial"/>
                <w:noProof/>
              </w:rPr>
              <w:t>3.1 Conclusion Mental Health</w:t>
            </w:r>
            <w:r>
              <w:rPr>
                <w:noProof/>
                <w:webHidden/>
              </w:rPr>
              <w:tab/>
            </w:r>
            <w:r>
              <w:rPr>
                <w:noProof/>
                <w:webHidden/>
              </w:rPr>
              <w:fldChar w:fldCharType="begin"/>
            </w:r>
            <w:r>
              <w:rPr>
                <w:noProof/>
                <w:webHidden/>
              </w:rPr>
              <w:instrText xml:space="preserve"> PAGEREF _Toc24999040 \h </w:instrText>
            </w:r>
            <w:r>
              <w:rPr>
                <w:noProof/>
                <w:webHidden/>
              </w:rPr>
            </w:r>
            <w:r>
              <w:rPr>
                <w:noProof/>
                <w:webHidden/>
              </w:rPr>
              <w:fldChar w:fldCharType="separate"/>
            </w:r>
            <w:r w:rsidR="00976AFF">
              <w:rPr>
                <w:noProof/>
                <w:webHidden/>
              </w:rPr>
              <w:t>8</w:t>
            </w:r>
            <w:r>
              <w:rPr>
                <w:noProof/>
                <w:webHidden/>
              </w:rPr>
              <w:fldChar w:fldCharType="end"/>
            </w:r>
          </w:hyperlink>
        </w:p>
        <w:p w14:paraId="3B9B7B4E" w14:textId="62AD9B09" w:rsidR="00551F5F" w:rsidRDefault="00551F5F">
          <w:pPr>
            <w:pStyle w:val="TOC2"/>
            <w:tabs>
              <w:tab w:val="right" w:leader="dot" w:pos="9016"/>
            </w:tabs>
            <w:rPr>
              <w:rFonts w:eastAsiaTheme="minorEastAsia"/>
              <w:noProof/>
              <w:lang w:eastAsia="en-GB"/>
            </w:rPr>
          </w:pPr>
          <w:hyperlink w:anchor="_Toc24999041" w:history="1">
            <w:r w:rsidRPr="00533353">
              <w:rPr>
                <w:rStyle w:val="Hyperlink"/>
                <w:rFonts w:ascii="Arial" w:hAnsi="Arial" w:cs="Arial"/>
                <w:noProof/>
                <w:shd w:val="clear" w:color="auto" w:fill="FFFFFF"/>
              </w:rPr>
              <w:t>3.2 Conclusion AI</w:t>
            </w:r>
            <w:r>
              <w:rPr>
                <w:noProof/>
                <w:webHidden/>
              </w:rPr>
              <w:tab/>
            </w:r>
            <w:r>
              <w:rPr>
                <w:noProof/>
                <w:webHidden/>
              </w:rPr>
              <w:fldChar w:fldCharType="begin"/>
            </w:r>
            <w:r>
              <w:rPr>
                <w:noProof/>
                <w:webHidden/>
              </w:rPr>
              <w:instrText xml:space="preserve"> PAGEREF _Toc24999041 \h </w:instrText>
            </w:r>
            <w:r>
              <w:rPr>
                <w:noProof/>
                <w:webHidden/>
              </w:rPr>
            </w:r>
            <w:r>
              <w:rPr>
                <w:noProof/>
                <w:webHidden/>
              </w:rPr>
              <w:fldChar w:fldCharType="separate"/>
            </w:r>
            <w:r w:rsidR="00976AFF">
              <w:rPr>
                <w:noProof/>
                <w:webHidden/>
              </w:rPr>
              <w:t>9</w:t>
            </w:r>
            <w:r>
              <w:rPr>
                <w:noProof/>
                <w:webHidden/>
              </w:rPr>
              <w:fldChar w:fldCharType="end"/>
            </w:r>
          </w:hyperlink>
        </w:p>
        <w:p w14:paraId="56D63624" w14:textId="5AB0A27B" w:rsidR="00551F5F" w:rsidRDefault="00551F5F">
          <w:pPr>
            <w:pStyle w:val="TOC2"/>
            <w:tabs>
              <w:tab w:val="right" w:leader="dot" w:pos="9016"/>
            </w:tabs>
            <w:rPr>
              <w:rFonts w:eastAsiaTheme="minorEastAsia"/>
              <w:noProof/>
              <w:lang w:eastAsia="en-GB"/>
            </w:rPr>
          </w:pPr>
          <w:hyperlink w:anchor="_Toc24999042" w:history="1">
            <w:r w:rsidRPr="00533353">
              <w:rPr>
                <w:rStyle w:val="Hyperlink"/>
                <w:rFonts w:ascii="Arial" w:eastAsia="Times New Roman" w:hAnsi="Arial" w:cs="Arial"/>
                <w:noProof/>
                <w:lang w:eastAsia="en-GB"/>
              </w:rPr>
              <w:t>3.3 Conclusion Environmental Sustainability</w:t>
            </w:r>
            <w:r>
              <w:rPr>
                <w:noProof/>
                <w:webHidden/>
              </w:rPr>
              <w:tab/>
            </w:r>
            <w:r>
              <w:rPr>
                <w:noProof/>
                <w:webHidden/>
              </w:rPr>
              <w:fldChar w:fldCharType="begin"/>
            </w:r>
            <w:r>
              <w:rPr>
                <w:noProof/>
                <w:webHidden/>
              </w:rPr>
              <w:instrText xml:space="preserve"> PAGEREF _Toc24999042 \h </w:instrText>
            </w:r>
            <w:r>
              <w:rPr>
                <w:noProof/>
                <w:webHidden/>
              </w:rPr>
            </w:r>
            <w:r>
              <w:rPr>
                <w:noProof/>
                <w:webHidden/>
              </w:rPr>
              <w:fldChar w:fldCharType="separate"/>
            </w:r>
            <w:r w:rsidR="00976AFF">
              <w:rPr>
                <w:noProof/>
                <w:webHidden/>
              </w:rPr>
              <w:t>9</w:t>
            </w:r>
            <w:r>
              <w:rPr>
                <w:noProof/>
                <w:webHidden/>
              </w:rPr>
              <w:fldChar w:fldCharType="end"/>
            </w:r>
          </w:hyperlink>
        </w:p>
        <w:p w14:paraId="72E7DA4B" w14:textId="18627338" w:rsidR="00551F5F" w:rsidRDefault="00551F5F">
          <w:pPr>
            <w:pStyle w:val="TOC2"/>
            <w:tabs>
              <w:tab w:val="right" w:leader="dot" w:pos="9016"/>
            </w:tabs>
            <w:rPr>
              <w:rFonts w:eastAsiaTheme="minorEastAsia"/>
              <w:noProof/>
              <w:lang w:eastAsia="en-GB"/>
            </w:rPr>
          </w:pPr>
          <w:hyperlink w:anchor="_Toc24999043" w:history="1">
            <w:r w:rsidRPr="00533353">
              <w:rPr>
                <w:rStyle w:val="Hyperlink"/>
                <w:rFonts w:ascii="Arial" w:hAnsi="Arial" w:cs="Arial"/>
                <w:noProof/>
              </w:rPr>
              <w:t>3.4 Overall Conclusion</w:t>
            </w:r>
            <w:r>
              <w:rPr>
                <w:noProof/>
                <w:webHidden/>
              </w:rPr>
              <w:tab/>
            </w:r>
            <w:r>
              <w:rPr>
                <w:noProof/>
                <w:webHidden/>
              </w:rPr>
              <w:fldChar w:fldCharType="begin"/>
            </w:r>
            <w:r>
              <w:rPr>
                <w:noProof/>
                <w:webHidden/>
              </w:rPr>
              <w:instrText xml:space="preserve"> PAGEREF _Toc24999043 \h </w:instrText>
            </w:r>
            <w:r>
              <w:rPr>
                <w:noProof/>
                <w:webHidden/>
              </w:rPr>
            </w:r>
            <w:r>
              <w:rPr>
                <w:noProof/>
                <w:webHidden/>
              </w:rPr>
              <w:fldChar w:fldCharType="separate"/>
            </w:r>
            <w:r w:rsidR="00976AFF">
              <w:rPr>
                <w:noProof/>
                <w:webHidden/>
              </w:rPr>
              <w:t>10</w:t>
            </w:r>
            <w:r>
              <w:rPr>
                <w:noProof/>
                <w:webHidden/>
              </w:rPr>
              <w:fldChar w:fldCharType="end"/>
            </w:r>
          </w:hyperlink>
        </w:p>
        <w:p w14:paraId="43AE5992" w14:textId="374FEEFC" w:rsidR="00551F5F" w:rsidRDefault="00551F5F">
          <w:pPr>
            <w:pStyle w:val="TOC1"/>
            <w:tabs>
              <w:tab w:val="right" w:leader="dot" w:pos="9016"/>
            </w:tabs>
            <w:rPr>
              <w:rFonts w:eastAsiaTheme="minorEastAsia"/>
              <w:noProof/>
              <w:lang w:eastAsia="en-GB"/>
            </w:rPr>
          </w:pPr>
          <w:hyperlink w:anchor="_Toc24999044" w:history="1">
            <w:r w:rsidRPr="00533353">
              <w:rPr>
                <w:rStyle w:val="Hyperlink"/>
                <w:rFonts w:ascii="Arial" w:hAnsi="Arial" w:cs="Arial"/>
                <w:noProof/>
              </w:rPr>
              <w:t>4.0 Recommendations and Action Plan for Naissance</w:t>
            </w:r>
            <w:r>
              <w:rPr>
                <w:noProof/>
                <w:webHidden/>
              </w:rPr>
              <w:tab/>
            </w:r>
            <w:r>
              <w:rPr>
                <w:noProof/>
                <w:webHidden/>
              </w:rPr>
              <w:fldChar w:fldCharType="begin"/>
            </w:r>
            <w:r>
              <w:rPr>
                <w:noProof/>
                <w:webHidden/>
              </w:rPr>
              <w:instrText xml:space="preserve"> PAGEREF _Toc24999044 \h </w:instrText>
            </w:r>
            <w:r>
              <w:rPr>
                <w:noProof/>
                <w:webHidden/>
              </w:rPr>
            </w:r>
            <w:r>
              <w:rPr>
                <w:noProof/>
                <w:webHidden/>
              </w:rPr>
              <w:fldChar w:fldCharType="separate"/>
            </w:r>
            <w:r w:rsidR="00976AFF">
              <w:rPr>
                <w:noProof/>
                <w:webHidden/>
              </w:rPr>
              <w:t>10</w:t>
            </w:r>
            <w:r>
              <w:rPr>
                <w:noProof/>
                <w:webHidden/>
              </w:rPr>
              <w:fldChar w:fldCharType="end"/>
            </w:r>
          </w:hyperlink>
        </w:p>
        <w:p w14:paraId="12AF064A" w14:textId="7FF18967" w:rsidR="00551F5F" w:rsidRDefault="00551F5F">
          <w:pPr>
            <w:pStyle w:val="TOC1"/>
            <w:tabs>
              <w:tab w:val="right" w:leader="dot" w:pos="9016"/>
            </w:tabs>
            <w:rPr>
              <w:rFonts w:eastAsiaTheme="minorEastAsia"/>
              <w:noProof/>
              <w:lang w:eastAsia="en-GB"/>
            </w:rPr>
          </w:pPr>
          <w:hyperlink w:anchor="_Toc24999045" w:history="1">
            <w:r w:rsidRPr="00533353">
              <w:rPr>
                <w:rStyle w:val="Hyperlink"/>
                <w:rFonts w:ascii="Arial" w:hAnsi="Arial" w:cs="Arial"/>
                <w:noProof/>
              </w:rPr>
              <w:t>6.0 References</w:t>
            </w:r>
            <w:r>
              <w:rPr>
                <w:noProof/>
                <w:webHidden/>
              </w:rPr>
              <w:tab/>
            </w:r>
            <w:r>
              <w:rPr>
                <w:noProof/>
                <w:webHidden/>
              </w:rPr>
              <w:fldChar w:fldCharType="begin"/>
            </w:r>
            <w:r>
              <w:rPr>
                <w:noProof/>
                <w:webHidden/>
              </w:rPr>
              <w:instrText xml:space="preserve"> PAGEREF _Toc24999045 \h </w:instrText>
            </w:r>
            <w:r>
              <w:rPr>
                <w:noProof/>
                <w:webHidden/>
              </w:rPr>
            </w:r>
            <w:r>
              <w:rPr>
                <w:noProof/>
                <w:webHidden/>
              </w:rPr>
              <w:fldChar w:fldCharType="separate"/>
            </w:r>
            <w:r w:rsidR="00976AFF">
              <w:rPr>
                <w:noProof/>
                <w:webHidden/>
              </w:rPr>
              <w:t>11</w:t>
            </w:r>
            <w:r>
              <w:rPr>
                <w:noProof/>
                <w:webHidden/>
              </w:rPr>
              <w:fldChar w:fldCharType="end"/>
            </w:r>
          </w:hyperlink>
        </w:p>
        <w:p w14:paraId="15779451" w14:textId="1406A301" w:rsidR="00DC4733" w:rsidRDefault="00DC4733">
          <w:r>
            <w:rPr>
              <w:b/>
              <w:bCs/>
              <w:noProof/>
            </w:rPr>
            <w:fldChar w:fldCharType="end"/>
          </w:r>
        </w:p>
      </w:sdtContent>
    </w:sdt>
    <w:p w14:paraId="48F485B6" w14:textId="14994A01" w:rsidR="00DC4733" w:rsidRDefault="00DC4733" w:rsidP="0086585A">
      <w:pPr>
        <w:spacing w:line="480" w:lineRule="auto"/>
        <w:jc w:val="center"/>
        <w:rPr>
          <w:rFonts w:ascii="Arial" w:hAnsi="Arial" w:cs="Arial"/>
          <w:u w:val="single"/>
        </w:rPr>
      </w:pPr>
    </w:p>
    <w:p w14:paraId="57B8BEE9" w14:textId="6580D379" w:rsidR="00DC4733" w:rsidRDefault="00DC4733" w:rsidP="0086585A">
      <w:pPr>
        <w:spacing w:line="480" w:lineRule="auto"/>
        <w:jc w:val="center"/>
        <w:rPr>
          <w:rFonts w:ascii="Arial" w:hAnsi="Arial" w:cs="Arial"/>
          <w:u w:val="single"/>
        </w:rPr>
      </w:pPr>
    </w:p>
    <w:p w14:paraId="1A3DB934" w14:textId="4CF6B71D" w:rsidR="00DC4733" w:rsidRDefault="00DC4733" w:rsidP="0086585A">
      <w:pPr>
        <w:spacing w:line="480" w:lineRule="auto"/>
        <w:jc w:val="center"/>
        <w:rPr>
          <w:rFonts w:ascii="Arial" w:hAnsi="Arial" w:cs="Arial"/>
          <w:u w:val="single"/>
        </w:rPr>
      </w:pPr>
    </w:p>
    <w:p w14:paraId="2FDBA85B" w14:textId="18D67637" w:rsidR="00DC4733" w:rsidRDefault="00DC4733" w:rsidP="0086585A">
      <w:pPr>
        <w:spacing w:line="480" w:lineRule="auto"/>
        <w:jc w:val="center"/>
        <w:rPr>
          <w:rFonts w:ascii="Arial" w:hAnsi="Arial" w:cs="Arial"/>
          <w:u w:val="single"/>
        </w:rPr>
      </w:pPr>
    </w:p>
    <w:p w14:paraId="7681D692" w14:textId="6E11A0E3" w:rsidR="00DC4733" w:rsidRDefault="00DC4733" w:rsidP="0086585A">
      <w:pPr>
        <w:spacing w:line="480" w:lineRule="auto"/>
        <w:jc w:val="center"/>
        <w:rPr>
          <w:rFonts w:ascii="Arial" w:hAnsi="Arial" w:cs="Arial"/>
          <w:u w:val="single"/>
        </w:rPr>
      </w:pPr>
    </w:p>
    <w:p w14:paraId="35561C6D" w14:textId="438D5418" w:rsidR="00DC4733" w:rsidRDefault="00DC4733" w:rsidP="0086585A">
      <w:pPr>
        <w:spacing w:line="480" w:lineRule="auto"/>
        <w:jc w:val="center"/>
        <w:rPr>
          <w:rFonts w:ascii="Arial" w:hAnsi="Arial" w:cs="Arial"/>
          <w:u w:val="single"/>
        </w:rPr>
      </w:pPr>
    </w:p>
    <w:p w14:paraId="1FDFF609" w14:textId="6DEE7E86" w:rsidR="00DC4733" w:rsidRDefault="00DC4733" w:rsidP="0086585A">
      <w:pPr>
        <w:spacing w:line="480" w:lineRule="auto"/>
        <w:jc w:val="center"/>
        <w:rPr>
          <w:rFonts w:ascii="Arial" w:hAnsi="Arial" w:cs="Arial"/>
          <w:u w:val="single"/>
        </w:rPr>
      </w:pPr>
    </w:p>
    <w:p w14:paraId="7178D0EA" w14:textId="77777777" w:rsidR="00DC4733" w:rsidRDefault="00DC4733" w:rsidP="0086585A">
      <w:pPr>
        <w:spacing w:line="480" w:lineRule="auto"/>
        <w:jc w:val="center"/>
        <w:rPr>
          <w:rFonts w:ascii="Arial" w:hAnsi="Arial" w:cs="Arial"/>
          <w:u w:val="single"/>
        </w:rPr>
      </w:pPr>
    </w:p>
    <w:p w14:paraId="597C7293" w14:textId="42F39320" w:rsidR="00DC4733" w:rsidRDefault="00DC4733" w:rsidP="0086585A">
      <w:pPr>
        <w:spacing w:line="480" w:lineRule="auto"/>
        <w:jc w:val="center"/>
        <w:rPr>
          <w:rFonts w:ascii="Arial" w:hAnsi="Arial" w:cs="Arial"/>
          <w:u w:val="single"/>
        </w:rPr>
      </w:pPr>
    </w:p>
    <w:p w14:paraId="155FFEAE" w14:textId="77777777" w:rsidR="00DC4733" w:rsidRDefault="00DC4733" w:rsidP="0086585A">
      <w:pPr>
        <w:spacing w:line="480" w:lineRule="auto"/>
        <w:jc w:val="center"/>
        <w:rPr>
          <w:rFonts w:ascii="Arial" w:hAnsi="Arial" w:cs="Arial"/>
          <w:u w:val="single"/>
        </w:rPr>
      </w:pPr>
    </w:p>
    <w:p w14:paraId="6151904F" w14:textId="445DB1D8" w:rsidR="002D15EE" w:rsidRPr="00E40861" w:rsidRDefault="002D15EE" w:rsidP="0086585A">
      <w:pPr>
        <w:spacing w:line="480" w:lineRule="auto"/>
        <w:jc w:val="center"/>
        <w:rPr>
          <w:rFonts w:ascii="Arial" w:hAnsi="Arial" w:cs="Arial"/>
          <w:u w:val="single"/>
        </w:rPr>
      </w:pPr>
      <w:r w:rsidRPr="00E40861">
        <w:rPr>
          <w:rFonts w:ascii="Arial" w:hAnsi="Arial" w:cs="Arial"/>
          <w:u w:val="single"/>
        </w:rPr>
        <w:lastRenderedPageBreak/>
        <w:t>Major environmental trends within Naissance (PESTEL)</w:t>
      </w:r>
    </w:p>
    <w:p w14:paraId="5C4E0B29" w14:textId="1B188004" w:rsidR="0086585A" w:rsidRPr="0086585A" w:rsidRDefault="0086585A" w:rsidP="0086585A">
      <w:pPr>
        <w:pStyle w:val="Heading1"/>
        <w:rPr>
          <w:rFonts w:ascii="Arial" w:hAnsi="Arial" w:cs="Arial"/>
          <w:color w:val="auto"/>
          <w:sz w:val="28"/>
          <w:szCs w:val="28"/>
        </w:rPr>
      </w:pPr>
      <w:bookmarkStart w:id="1" w:name="_Toc24999031"/>
      <w:bookmarkEnd w:id="0"/>
      <w:r w:rsidRPr="00C8358C">
        <w:rPr>
          <w:rFonts w:ascii="Arial" w:hAnsi="Arial" w:cs="Arial"/>
          <w:color w:val="auto"/>
          <w:sz w:val="24"/>
          <w:szCs w:val="24"/>
        </w:rPr>
        <w:t>1.0 Introduction</w:t>
      </w:r>
      <w:bookmarkEnd w:id="1"/>
      <w:r w:rsidRPr="00C8358C">
        <w:rPr>
          <w:rFonts w:ascii="Arial" w:hAnsi="Arial" w:cs="Arial"/>
          <w:color w:val="auto"/>
          <w:sz w:val="24"/>
          <w:szCs w:val="24"/>
        </w:rPr>
        <w:t xml:space="preserve"> </w:t>
      </w:r>
    </w:p>
    <w:p w14:paraId="1A5F72CF" w14:textId="77777777" w:rsidR="0086585A" w:rsidRPr="0086585A" w:rsidRDefault="0086585A" w:rsidP="0086585A"/>
    <w:p w14:paraId="02A7469B" w14:textId="0DD91BC5" w:rsidR="002D15EE" w:rsidRPr="00E40861" w:rsidRDefault="002D15EE" w:rsidP="00E40861">
      <w:pPr>
        <w:spacing w:line="480" w:lineRule="auto"/>
        <w:rPr>
          <w:rFonts w:ascii="Arial" w:hAnsi="Arial" w:cs="Arial"/>
        </w:rPr>
      </w:pPr>
      <w:bookmarkStart w:id="2" w:name="_Hlk24999286"/>
      <w:r w:rsidRPr="00E40861">
        <w:rPr>
          <w:rFonts w:ascii="Arial" w:hAnsi="Arial" w:cs="Arial"/>
        </w:rPr>
        <w:t>The aim of this report is to analyse HRM/HRD trends in the environment that could affect Naissance Trading. Specifically using the PESTEL tool to isolate the effect of major trends on the environment.</w:t>
      </w:r>
    </w:p>
    <w:bookmarkEnd w:id="2"/>
    <w:p w14:paraId="0EB0371C" w14:textId="05CE9FC7" w:rsidR="00506C41" w:rsidRDefault="002D15EE" w:rsidP="00E40861">
      <w:pPr>
        <w:spacing w:line="480" w:lineRule="auto"/>
        <w:rPr>
          <w:rFonts w:ascii="Arial" w:hAnsi="Arial" w:cs="Arial"/>
        </w:rPr>
      </w:pPr>
      <w:r w:rsidRPr="00E40861">
        <w:rPr>
          <w:rFonts w:ascii="Arial" w:hAnsi="Arial" w:cs="Arial"/>
        </w:rPr>
        <w:t>Naissance trading is</w:t>
      </w:r>
      <w:r w:rsidR="00E40861">
        <w:rPr>
          <w:rFonts w:ascii="Arial" w:hAnsi="Arial" w:cs="Arial"/>
        </w:rPr>
        <w:t xml:space="preserve"> an SME based in south wales specialising in the manufacturing and distribution of natural organic products.</w:t>
      </w:r>
      <w:r w:rsidR="00C8358C">
        <w:rPr>
          <w:rFonts w:ascii="Arial" w:hAnsi="Arial" w:cs="Arial"/>
        </w:rPr>
        <w:t xml:space="preserve"> We operate on a multinational bases distributing products globally from our depots in the UK, Germany and America. Operating with a best practice strategy, the HR department within Naissance are keen to ensure that the business needs are met by corelating the business and HR strategies and aligning them with shareholder/stakeholder needs. </w:t>
      </w:r>
    </w:p>
    <w:p w14:paraId="3317316A" w14:textId="77777777" w:rsidR="00670CC6" w:rsidRDefault="00C8358C" w:rsidP="00670CC6">
      <w:pPr>
        <w:pStyle w:val="ListParagraph"/>
        <w:numPr>
          <w:ilvl w:val="1"/>
          <w:numId w:val="2"/>
        </w:numPr>
        <w:spacing w:line="480" w:lineRule="auto"/>
        <w:rPr>
          <w:rFonts w:ascii="Arial" w:hAnsi="Arial" w:cs="Arial"/>
          <w:sz w:val="24"/>
          <w:szCs w:val="24"/>
        </w:rPr>
      </w:pPr>
      <w:r w:rsidRPr="00670CC6">
        <w:rPr>
          <w:rFonts w:ascii="Arial" w:hAnsi="Arial" w:cs="Arial"/>
          <w:sz w:val="24"/>
          <w:szCs w:val="24"/>
        </w:rPr>
        <w:t xml:space="preserve">PESTEL </w:t>
      </w:r>
      <w:r w:rsidR="00DC4733" w:rsidRPr="00670CC6">
        <w:rPr>
          <w:rFonts w:ascii="Arial" w:hAnsi="Arial" w:cs="Arial"/>
          <w:sz w:val="24"/>
          <w:szCs w:val="24"/>
        </w:rPr>
        <w:t xml:space="preserve">   </w:t>
      </w:r>
    </w:p>
    <w:p w14:paraId="27BE414E" w14:textId="74953EAA" w:rsidR="00610683" w:rsidRDefault="00855D17" w:rsidP="00E40861">
      <w:pPr>
        <w:spacing w:line="480" w:lineRule="auto"/>
        <w:rPr>
          <w:rFonts w:ascii="Arial" w:hAnsi="Arial" w:cs="Arial"/>
          <w:sz w:val="24"/>
          <w:szCs w:val="24"/>
        </w:rPr>
      </w:pPr>
      <w:r>
        <w:rPr>
          <w:noProof/>
        </w:rPr>
        <w:drawing>
          <wp:anchor distT="0" distB="0" distL="114300" distR="114300" simplePos="0" relativeHeight="251664384" behindDoc="0" locked="0" layoutInCell="1" allowOverlap="1" wp14:anchorId="4DECF2BA" wp14:editId="649A59B9">
            <wp:simplePos x="0" y="0"/>
            <wp:positionH relativeFrom="column">
              <wp:posOffset>605155</wp:posOffset>
            </wp:positionH>
            <wp:positionV relativeFrom="paragraph">
              <wp:posOffset>756920</wp:posOffset>
            </wp:positionV>
            <wp:extent cx="3775710" cy="27070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696" t="12166" r="49238" b="23339"/>
                    <a:stretch/>
                  </pic:blipFill>
                  <pic:spPr bwMode="auto">
                    <a:xfrm>
                      <a:off x="0" y="0"/>
                      <a:ext cx="3775710" cy="27070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8358C">
        <w:rPr>
          <w:rFonts w:ascii="Arial" w:hAnsi="Arial" w:cs="Arial"/>
          <w:sz w:val="24"/>
          <w:szCs w:val="24"/>
        </w:rPr>
        <w:t xml:space="preserve">A pestel analysis was undertaken to understand the environment in which Naissance operate within. </w:t>
      </w:r>
      <w:r w:rsidR="00C443D4">
        <w:rPr>
          <w:rFonts w:ascii="Arial" w:hAnsi="Arial" w:cs="Arial"/>
          <w:sz w:val="24"/>
          <w:szCs w:val="24"/>
        </w:rPr>
        <w:t>Diagram 1 shows the key factors a PESTEL considers.</w:t>
      </w:r>
    </w:p>
    <w:p w14:paraId="18EC7876" w14:textId="38000A3B" w:rsidR="00855D17" w:rsidRDefault="00855D17" w:rsidP="00F62156">
      <w:pPr>
        <w:spacing w:line="480" w:lineRule="auto"/>
        <w:rPr>
          <w:rFonts w:ascii="Arial" w:hAnsi="Arial" w:cs="Arial"/>
          <w:sz w:val="24"/>
          <w:szCs w:val="24"/>
        </w:rPr>
      </w:pPr>
    </w:p>
    <w:p w14:paraId="2723DCFB" w14:textId="77777777" w:rsidR="00855D17" w:rsidRDefault="00855D17" w:rsidP="00F62156">
      <w:pPr>
        <w:spacing w:line="480" w:lineRule="auto"/>
        <w:rPr>
          <w:rFonts w:ascii="Arial" w:hAnsi="Arial" w:cs="Arial"/>
          <w:sz w:val="24"/>
          <w:szCs w:val="24"/>
        </w:rPr>
      </w:pPr>
    </w:p>
    <w:p w14:paraId="4DFD8443" w14:textId="77777777" w:rsidR="00855D17" w:rsidRDefault="00855D17" w:rsidP="00F62156">
      <w:pPr>
        <w:spacing w:line="480" w:lineRule="auto"/>
        <w:rPr>
          <w:rFonts w:ascii="Arial" w:hAnsi="Arial" w:cs="Arial"/>
          <w:sz w:val="24"/>
          <w:szCs w:val="24"/>
        </w:rPr>
      </w:pPr>
    </w:p>
    <w:p w14:paraId="3CC576FA" w14:textId="77777777" w:rsidR="00855D17" w:rsidRDefault="00855D17" w:rsidP="00F62156">
      <w:pPr>
        <w:spacing w:line="480" w:lineRule="auto"/>
        <w:rPr>
          <w:rFonts w:ascii="Arial" w:hAnsi="Arial" w:cs="Arial"/>
          <w:sz w:val="24"/>
          <w:szCs w:val="24"/>
        </w:rPr>
      </w:pPr>
    </w:p>
    <w:p w14:paraId="7AD71932" w14:textId="77777777" w:rsidR="00855D17" w:rsidRDefault="00855D17" w:rsidP="00F62156">
      <w:pPr>
        <w:spacing w:line="480" w:lineRule="auto"/>
        <w:rPr>
          <w:rFonts w:ascii="Arial" w:hAnsi="Arial" w:cs="Arial"/>
          <w:sz w:val="24"/>
          <w:szCs w:val="24"/>
        </w:rPr>
      </w:pPr>
    </w:p>
    <w:p w14:paraId="63B50D9A" w14:textId="33D7AA75" w:rsidR="00855D17" w:rsidRDefault="00855D17" w:rsidP="00F62156">
      <w:pPr>
        <w:spacing w:line="480" w:lineRule="auto"/>
        <w:rPr>
          <w:rFonts w:ascii="Arial" w:hAnsi="Arial" w:cs="Arial"/>
          <w:sz w:val="24"/>
          <w:szCs w:val="24"/>
        </w:rPr>
      </w:pPr>
    </w:p>
    <w:p w14:paraId="5B6409D9" w14:textId="2F747FCA" w:rsidR="00855D17" w:rsidRDefault="00855D17" w:rsidP="00F62156">
      <w:pPr>
        <w:spacing w:line="480" w:lineRule="auto"/>
        <w:rPr>
          <w:rFonts w:ascii="Arial" w:hAnsi="Arial" w:cs="Arial"/>
          <w:sz w:val="24"/>
          <w:szCs w:val="24"/>
        </w:rPr>
      </w:pPr>
      <w:r>
        <w:rPr>
          <w:rFonts w:ascii="Arial" w:hAnsi="Arial" w:cs="Arial"/>
          <w:sz w:val="24"/>
          <w:szCs w:val="24"/>
        </w:rPr>
        <w:t xml:space="preserve">Diagram 1 – PESTEL factors </w:t>
      </w:r>
    </w:p>
    <w:p w14:paraId="74E2AA15" w14:textId="6E05CE88" w:rsidR="00C8358C" w:rsidRPr="00C8358C" w:rsidRDefault="00670CC6" w:rsidP="00E40861">
      <w:pPr>
        <w:spacing w:line="480" w:lineRule="auto"/>
        <w:rPr>
          <w:rFonts w:ascii="Arial" w:hAnsi="Arial" w:cs="Arial"/>
          <w:sz w:val="24"/>
          <w:szCs w:val="24"/>
        </w:rPr>
      </w:pPr>
      <w:r>
        <w:rPr>
          <w:noProof/>
        </w:rPr>
        <w:lastRenderedPageBreak/>
        <w:drawing>
          <wp:anchor distT="0" distB="0" distL="114300" distR="114300" simplePos="0" relativeHeight="251663360" behindDoc="0" locked="0" layoutInCell="1" allowOverlap="1" wp14:anchorId="026EA169" wp14:editId="64856F25">
            <wp:simplePos x="0" y="0"/>
            <wp:positionH relativeFrom="margin">
              <wp:align>right</wp:align>
            </wp:positionH>
            <wp:positionV relativeFrom="paragraph">
              <wp:posOffset>212436</wp:posOffset>
            </wp:positionV>
            <wp:extent cx="5779770" cy="21755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1829" t="24461" r="13629" b="25631"/>
                    <a:stretch/>
                  </pic:blipFill>
                  <pic:spPr bwMode="auto">
                    <a:xfrm>
                      <a:off x="0" y="0"/>
                      <a:ext cx="5779770" cy="2175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3CAD5A" w14:textId="4A510A6C" w:rsidR="00C8358C" w:rsidRDefault="00C443D4" w:rsidP="00E40861">
      <w:pPr>
        <w:spacing w:line="480" w:lineRule="auto"/>
        <w:rPr>
          <w:rFonts w:ascii="Arial" w:hAnsi="Arial" w:cs="Arial"/>
        </w:rPr>
      </w:pPr>
      <w:r>
        <w:rPr>
          <w:rFonts w:ascii="Arial" w:hAnsi="Arial" w:cs="Arial"/>
        </w:rPr>
        <w:t xml:space="preserve">Diagram 1 – Pestel explanation -CIPD 2019. </w:t>
      </w:r>
    </w:p>
    <w:p w14:paraId="74F43B96" w14:textId="6271A576" w:rsidR="00C8358C" w:rsidRPr="00E40861" w:rsidRDefault="00C443D4" w:rsidP="00E40861">
      <w:pPr>
        <w:spacing w:line="480" w:lineRule="auto"/>
        <w:rPr>
          <w:rFonts w:ascii="Arial" w:hAnsi="Arial" w:cs="Arial"/>
        </w:rPr>
      </w:pPr>
      <w:r>
        <w:rPr>
          <w:rFonts w:ascii="Arial" w:hAnsi="Arial" w:cs="Arial"/>
        </w:rPr>
        <w:t xml:space="preserve">A Pestel is used to </w:t>
      </w:r>
      <w:r w:rsidR="00044CC2">
        <w:rPr>
          <w:rFonts w:ascii="Arial" w:hAnsi="Arial" w:cs="Arial"/>
        </w:rPr>
        <w:t xml:space="preserve">examine external in internal factors that may affect the organisational strategy (CIPD,2019).  </w:t>
      </w:r>
      <w:r>
        <w:rPr>
          <w:rFonts w:ascii="Arial" w:hAnsi="Arial" w:cs="Arial"/>
        </w:rPr>
        <w:t>Its purpose</w:t>
      </w:r>
      <w:r w:rsidR="00044CC2">
        <w:rPr>
          <w:rFonts w:ascii="Arial" w:hAnsi="Arial" w:cs="Arial"/>
        </w:rPr>
        <w:t xml:space="preserve"> is to mitigate risk by outlining and understanding political, economic, social, technological, legal and environmental factors. </w:t>
      </w:r>
      <w:r w:rsidR="00670CC6">
        <w:rPr>
          <w:rFonts w:ascii="Arial" w:hAnsi="Arial" w:cs="Arial"/>
        </w:rPr>
        <w:t xml:space="preserve">For a full analysis of the environment it is clearer to use multiple internal and external analysis tools, for example SWOT and Porters 5 forces in conjunction with Pestel and Steeple. A criticism of Pestel is the limited knowledge it gives, it isolates issues but does not explain them in detail </w:t>
      </w:r>
      <w:sdt>
        <w:sdtPr>
          <w:rPr>
            <w:rFonts w:ascii="Arial" w:hAnsi="Arial" w:cs="Arial"/>
          </w:rPr>
          <w:id w:val="476883520"/>
          <w:citation/>
        </w:sdtPr>
        <w:sdtContent>
          <w:r w:rsidR="00670CC6">
            <w:rPr>
              <w:rFonts w:ascii="Arial" w:hAnsi="Arial" w:cs="Arial"/>
            </w:rPr>
            <w:fldChar w:fldCharType="begin"/>
          </w:r>
          <w:r w:rsidR="00670CC6">
            <w:rPr>
              <w:rFonts w:ascii="Arial" w:hAnsi="Arial" w:cs="Arial"/>
            </w:rPr>
            <w:instrText xml:space="preserve"> CITATION Ras17 \l 2057 </w:instrText>
          </w:r>
          <w:r w:rsidR="00670CC6">
            <w:rPr>
              <w:rFonts w:ascii="Arial" w:hAnsi="Arial" w:cs="Arial"/>
            </w:rPr>
            <w:fldChar w:fldCharType="separate"/>
          </w:r>
          <w:r w:rsidR="004040FF" w:rsidRPr="004040FF">
            <w:rPr>
              <w:rFonts w:ascii="Arial" w:hAnsi="Arial" w:cs="Arial"/>
              <w:noProof/>
            </w:rPr>
            <w:t>(Perera, 2017)</w:t>
          </w:r>
          <w:r w:rsidR="00670CC6">
            <w:rPr>
              <w:rFonts w:ascii="Arial" w:hAnsi="Arial" w:cs="Arial"/>
            </w:rPr>
            <w:fldChar w:fldCharType="end"/>
          </w:r>
        </w:sdtContent>
      </w:sdt>
      <w:r w:rsidR="00670CC6">
        <w:rPr>
          <w:rFonts w:ascii="Arial" w:hAnsi="Arial" w:cs="Arial"/>
        </w:rPr>
        <w:t xml:space="preserve">. </w:t>
      </w:r>
      <w:r w:rsidR="007A47D7">
        <w:rPr>
          <w:rFonts w:ascii="Arial" w:hAnsi="Arial" w:cs="Arial"/>
        </w:rPr>
        <w:t xml:space="preserve">Another criticism of pestel is the changing VUCA environment, for pestel to be fully effective they should be flexible and constantly under scrutiny by the organisation. A pestel is a long analysis technique and the correct time and resources need to be given in order to give a clear picture of the environment. Information can be misinterpreted or collected incorrectly this also needs to be taken into consideration, this report acknowledges this. </w:t>
      </w:r>
    </w:p>
    <w:p w14:paraId="6EDE83C9" w14:textId="19A248C7" w:rsidR="0086585A" w:rsidRPr="0086585A" w:rsidRDefault="00EF173B" w:rsidP="0086585A">
      <w:pPr>
        <w:pStyle w:val="Heading1"/>
        <w:rPr>
          <w:rFonts w:ascii="Arial" w:hAnsi="Arial" w:cs="Arial"/>
          <w:color w:val="auto"/>
          <w:sz w:val="24"/>
          <w:szCs w:val="24"/>
        </w:rPr>
      </w:pPr>
      <w:bookmarkStart w:id="3" w:name="_Toc24999032"/>
      <w:r>
        <w:rPr>
          <w:rFonts w:ascii="Arial" w:hAnsi="Arial" w:cs="Arial"/>
          <w:color w:val="auto"/>
          <w:sz w:val="24"/>
          <w:szCs w:val="24"/>
        </w:rPr>
        <w:t>2</w:t>
      </w:r>
      <w:r w:rsidR="0086585A" w:rsidRPr="0086585A">
        <w:rPr>
          <w:rFonts w:ascii="Arial" w:hAnsi="Arial" w:cs="Arial"/>
          <w:color w:val="auto"/>
          <w:sz w:val="24"/>
          <w:szCs w:val="24"/>
        </w:rPr>
        <w:t>.0 Top Trends</w:t>
      </w:r>
      <w:bookmarkEnd w:id="3"/>
      <w:r w:rsidR="0086585A" w:rsidRPr="0086585A">
        <w:rPr>
          <w:rFonts w:ascii="Arial" w:hAnsi="Arial" w:cs="Arial"/>
          <w:color w:val="auto"/>
          <w:sz w:val="24"/>
          <w:szCs w:val="24"/>
        </w:rPr>
        <w:t xml:space="preserve"> </w:t>
      </w:r>
    </w:p>
    <w:p w14:paraId="6FED0085" w14:textId="77777777" w:rsidR="0086585A" w:rsidRPr="0086585A" w:rsidRDefault="0086585A" w:rsidP="0086585A"/>
    <w:p w14:paraId="60E6DB8E" w14:textId="5D40FE36" w:rsidR="002D15EE" w:rsidRPr="00E40861" w:rsidRDefault="007A47D7" w:rsidP="00E40861">
      <w:pPr>
        <w:spacing w:line="480" w:lineRule="auto"/>
        <w:rPr>
          <w:rFonts w:ascii="Arial" w:hAnsi="Arial" w:cs="Arial"/>
        </w:rPr>
      </w:pPr>
      <w:bookmarkStart w:id="4" w:name="_Hlk24999339"/>
      <w:r>
        <w:rPr>
          <w:rFonts w:ascii="Arial" w:hAnsi="Arial" w:cs="Arial"/>
        </w:rPr>
        <w:t>After a basic pestel analysis was undertaken it was seen that the</w:t>
      </w:r>
      <w:r w:rsidR="002D15EE" w:rsidRPr="00E40861">
        <w:rPr>
          <w:rFonts w:ascii="Arial" w:hAnsi="Arial" w:cs="Arial"/>
        </w:rPr>
        <w:t xml:space="preserve"> main issues </w:t>
      </w:r>
      <w:r w:rsidR="0086585A" w:rsidRPr="00E40861">
        <w:rPr>
          <w:rFonts w:ascii="Arial" w:hAnsi="Arial" w:cs="Arial"/>
        </w:rPr>
        <w:t>affecting</w:t>
      </w:r>
      <w:r w:rsidR="002D15EE" w:rsidRPr="00E40861">
        <w:rPr>
          <w:rFonts w:ascii="Arial" w:hAnsi="Arial" w:cs="Arial"/>
        </w:rPr>
        <w:t xml:space="preserve"> us are</w:t>
      </w:r>
      <w:r w:rsidR="00E40861">
        <w:rPr>
          <w:rFonts w:ascii="Arial" w:hAnsi="Arial" w:cs="Arial"/>
        </w:rPr>
        <w:t xml:space="preserve"> Managing mental health, the implementation of AI and the role of HR with regards to environmental sustainability. </w:t>
      </w:r>
      <w:r>
        <w:rPr>
          <w:rFonts w:ascii="Arial" w:hAnsi="Arial" w:cs="Arial"/>
        </w:rPr>
        <w:t xml:space="preserve">A critical analysis of these is below.  </w:t>
      </w:r>
    </w:p>
    <w:p w14:paraId="0FF4E91F" w14:textId="5B4CAA64" w:rsidR="00E40861" w:rsidRPr="0086585A" w:rsidRDefault="00C8358C" w:rsidP="0086585A">
      <w:pPr>
        <w:pStyle w:val="Heading2"/>
        <w:rPr>
          <w:rFonts w:ascii="Arial" w:hAnsi="Arial" w:cs="Arial"/>
          <w:color w:val="auto"/>
          <w:sz w:val="22"/>
          <w:szCs w:val="22"/>
        </w:rPr>
      </w:pPr>
      <w:bookmarkStart w:id="5" w:name="_Toc24999033"/>
      <w:bookmarkEnd w:id="4"/>
      <w:r>
        <w:rPr>
          <w:rFonts w:ascii="Arial" w:hAnsi="Arial" w:cs="Arial"/>
          <w:color w:val="auto"/>
          <w:sz w:val="22"/>
          <w:szCs w:val="22"/>
        </w:rPr>
        <w:t>3</w:t>
      </w:r>
      <w:r w:rsidR="0086585A" w:rsidRPr="0086585A">
        <w:rPr>
          <w:rFonts w:ascii="Arial" w:hAnsi="Arial" w:cs="Arial"/>
          <w:color w:val="auto"/>
          <w:sz w:val="22"/>
          <w:szCs w:val="22"/>
        </w:rPr>
        <w:t xml:space="preserve">.1 </w:t>
      </w:r>
      <w:r w:rsidR="00E40861" w:rsidRPr="0086585A">
        <w:rPr>
          <w:rFonts w:ascii="Arial" w:hAnsi="Arial" w:cs="Arial"/>
          <w:color w:val="auto"/>
          <w:sz w:val="22"/>
          <w:szCs w:val="22"/>
        </w:rPr>
        <w:t>How to Manage Mental Health – The Social Trend</w:t>
      </w:r>
      <w:bookmarkEnd w:id="5"/>
    </w:p>
    <w:p w14:paraId="1219282C" w14:textId="77777777" w:rsidR="0086585A" w:rsidRPr="0086585A" w:rsidRDefault="0086585A" w:rsidP="0086585A"/>
    <w:p w14:paraId="419FFBDD" w14:textId="6E59CA6B" w:rsidR="00E40861" w:rsidRPr="00E40861" w:rsidRDefault="00E40861" w:rsidP="00E40861">
      <w:pPr>
        <w:spacing w:line="480" w:lineRule="auto"/>
        <w:rPr>
          <w:rFonts w:ascii="Arial" w:hAnsi="Arial" w:cs="Arial"/>
        </w:rPr>
      </w:pPr>
      <w:r w:rsidRPr="00E40861">
        <w:rPr>
          <w:rFonts w:ascii="Arial" w:hAnsi="Arial" w:cs="Arial"/>
          <w:noProof/>
        </w:rPr>
        <w:lastRenderedPageBreak/>
        <w:t>ACAS, (2019)</w:t>
      </w:r>
      <w:r w:rsidRPr="00E40861">
        <w:rPr>
          <w:rFonts w:ascii="Arial" w:hAnsi="Arial" w:cs="Arial"/>
        </w:rPr>
        <w:t xml:space="preserve">, notes Mental Health as understanding emotional, psychological and social wellbeing, which affects how we think, feel and act. Work can cause or aid poor mental health. 57% of UK employees have suffered from mental health within employment </w:t>
      </w:r>
      <w:sdt>
        <w:sdtPr>
          <w:rPr>
            <w:rFonts w:ascii="Arial" w:hAnsi="Arial" w:cs="Arial"/>
          </w:rPr>
          <w:id w:val="-1505584778"/>
          <w:citation/>
        </w:sdtPr>
        <w:sdtContent>
          <w:r w:rsidRPr="00E40861">
            <w:rPr>
              <w:rFonts w:ascii="Arial" w:hAnsi="Arial" w:cs="Arial"/>
            </w:rPr>
            <w:fldChar w:fldCharType="begin"/>
          </w:r>
          <w:r w:rsidRPr="00E40861">
            <w:rPr>
              <w:rFonts w:ascii="Arial" w:hAnsi="Arial" w:cs="Arial"/>
            </w:rPr>
            <w:instrText xml:space="preserve"> CITATION Lee19 \l 2057 </w:instrText>
          </w:r>
          <w:r w:rsidRPr="00E40861">
            <w:rPr>
              <w:rFonts w:ascii="Arial" w:hAnsi="Arial" w:cs="Arial"/>
            </w:rPr>
            <w:fldChar w:fldCharType="separate"/>
          </w:r>
          <w:r w:rsidR="004040FF" w:rsidRPr="004040FF">
            <w:rPr>
              <w:rFonts w:ascii="Arial" w:hAnsi="Arial" w:cs="Arial"/>
              <w:noProof/>
            </w:rPr>
            <w:t>(Dentith, 2019)</w:t>
          </w:r>
          <w:r w:rsidRPr="00E40861">
            <w:rPr>
              <w:rFonts w:ascii="Arial" w:hAnsi="Arial" w:cs="Arial"/>
            </w:rPr>
            <w:fldChar w:fldCharType="end"/>
          </w:r>
        </w:sdtContent>
      </w:sdt>
      <w:r w:rsidRPr="00E40861">
        <w:rPr>
          <w:rFonts w:ascii="Arial" w:hAnsi="Arial" w:cs="Arial"/>
        </w:rPr>
        <w:t xml:space="preserve">. </w:t>
      </w:r>
    </w:p>
    <w:p w14:paraId="318E3091" w14:textId="746B2804" w:rsidR="00E40861" w:rsidRPr="0086585A" w:rsidRDefault="00EF173B" w:rsidP="0086585A">
      <w:pPr>
        <w:pStyle w:val="Heading3"/>
        <w:rPr>
          <w:rFonts w:ascii="Arial" w:hAnsi="Arial" w:cs="Arial"/>
          <w:color w:val="auto"/>
          <w:sz w:val="22"/>
          <w:szCs w:val="22"/>
        </w:rPr>
      </w:pPr>
      <w:bookmarkStart w:id="6" w:name="_Toc24999034"/>
      <w:r>
        <w:rPr>
          <w:rFonts w:ascii="Arial" w:hAnsi="Arial" w:cs="Arial"/>
          <w:color w:val="auto"/>
          <w:sz w:val="22"/>
          <w:szCs w:val="22"/>
        </w:rPr>
        <w:t>2</w:t>
      </w:r>
      <w:r w:rsidR="0086585A" w:rsidRPr="0086585A">
        <w:rPr>
          <w:rFonts w:ascii="Arial" w:hAnsi="Arial" w:cs="Arial"/>
          <w:color w:val="auto"/>
          <w:sz w:val="22"/>
          <w:szCs w:val="22"/>
        </w:rPr>
        <w:t xml:space="preserve">.1.1 </w:t>
      </w:r>
      <w:r w:rsidR="00E40861" w:rsidRPr="0086585A">
        <w:rPr>
          <w:rFonts w:ascii="Arial" w:hAnsi="Arial" w:cs="Arial"/>
          <w:color w:val="auto"/>
          <w:sz w:val="22"/>
          <w:szCs w:val="22"/>
        </w:rPr>
        <w:t>A Current Issue</w:t>
      </w:r>
      <w:bookmarkEnd w:id="6"/>
      <w:r w:rsidR="00E40861" w:rsidRPr="0086585A">
        <w:rPr>
          <w:rFonts w:ascii="Arial" w:hAnsi="Arial" w:cs="Arial"/>
          <w:color w:val="auto"/>
          <w:sz w:val="22"/>
          <w:szCs w:val="22"/>
        </w:rPr>
        <w:t xml:space="preserve"> </w:t>
      </w:r>
    </w:p>
    <w:p w14:paraId="4B72D1C7" w14:textId="77777777" w:rsidR="0086585A" w:rsidRPr="0086585A" w:rsidRDefault="0086585A" w:rsidP="0086585A"/>
    <w:p w14:paraId="36E9F801" w14:textId="4E8F5736" w:rsidR="00E40861" w:rsidRPr="00E40861" w:rsidRDefault="007A0836" w:rsidP="00E40861">
      <w:pPr>
        <w:spacing w:line="480" w:lineRule="auto"/>
        <w:rPr>
          <w:rFonts w:ascii="Arial" w:hAnsi="Arial" w:cs="Arial"/>
          <w:color w:val="000000"/>
          <w:shd w:val="clear" w:color="auto" w:fill="FFFFFF"/>
        </w:rPr>
      </w:pPr>
      <w:r>
        <w:rPr>
          <w:rFonts w:ascii="Arial" w:hAnsi="Arial" w:cs="Arial"/>
          <w:color w:val="000000"/>
          <w:shd w:val="clear" w:color="auto" w:fill="FFFFFF"/>
        </w:rPr>
        <w:t>I</w:t>
      </w:r>
      <w:r w:rsidR="00E40861" w:rsidRPr="00E40861">
        <w:rPr>
          <w:rFonts w:ascii="Arial" w:hAnsi="Arial" w:cs="Arial"/>
          <w:color w:val="000000"/>
          <w:shd w:val="clear" w:color="auto" w:fill="FFFFFF"/>
        </w:rPr>
        <w:t xml:space="preserve">n 2018 20% of company sicknesses (74.5 days) were linked to mental health, 2019 so far showed 48 days </w:t>
      </w:r>
      <w:r w:rsidR="00E40861" w:rsidRPr="00E40861">
        <w:rPr>
          <w:rFonts w:ascii="Arial" w:hAnsi="Arial" w:cs="Arial"/>
          <w:noProof/>
          <w:color w:val="000000"/>
          <w:shd w:val="clear" w:color="auto" w:fill="FFFFFF"/>
        </w:rPr>
        <w:t>(Naissance, 2018; Naissance, Sickness monitor, 2019)</w:t>
      </w:r>
      <w:r w:rsidR="00E40861" w:rsidRPr="00E40861">
        <w:rPr>
          <w:rFonts w:ascii="Arial" w:hAnsi="Arial" w:cs="Arial"/>
          <w:color w:val="000000"/>
          <w:shd w:val="clear" w:color="auto" w:fill="FFFFFF"/>
        </w:rPr>
        <w:t xml:space="preserve">. Giving the need to prioritise further into mental health and how Naissance can manage employees effectively. </w:t>
      </w:r>
    </w:p>
    <w:p w14:paraId="48DC0339" w14:textId="08EA4490" w:rsidR="00E40861" w:rsidRPr="00E40861" w:rsidRDefault="00E40861" w:rsidP="00E40861">
      <w:pPr>
        <w:spacing w:line="480" w:lineRule="auto"/>
        <w:rPr>
          <w:rFonts w:ascii="Arial" w:hAnsi="Arial" w:cs="Arial"/>
          <w:i/>
          <w:iCs/>
        </w:rPr>
      </w:pPr>
      <w:r w:rsidRPr="00E40861">
        <w:rPr>
          <w:rFonts w:ascii="Arial" w:hAnsi="Arial" w:cs="Arial"/>
        </w:rPr>
        <w:t>The UK workforce showed 64.9% of employees had a long-term health condition or illness whilst employed</w:t>
      </w:r>
      <w:sdt>
        <w:sdtPr>
          <w:rPr>
            <w:rFonts w:ascii="Arial" w:hAnsi="Arial" w:cs="Arial"/>
          </w:rPr>
          <w:id w:val="-966668455"/>
          <w:citation/>
        </w:sdtPr>
        <w:sdtContent>
          <w:r w:rsidRPr="00E40861">
            <w:rPr>
              <w:rFonts w:ascii="Arial" w:hAnsi="Arial" w:cs="Arial"/>
            </w:rPr>
            <w:fldChar w:fldCharType="begin"/>
          </w:r>
          <w:r w:rsidRPr="00E40861">
            <w:rPr>
              <w:rFonts w:ascii="Arial" w:hAnsi="Arial" w:cs="Arial"/>
            </w:rPr>
            <w:instrText xml:space="preserve"> CITATION ONS16 \l 2057 </w:instrText>
          </w:r>
          <w:r w:rsidRPr="00E40861">
            <w:rPr>
              <w:rFonts w:ascii="Arial" w:hAnsi="Arial" w:cs="Arial"/>
            </w:rPr>
            <w:fldChar w:fldCharType="separate"/>
          </w:r>
          <w:r w:rsidR="004040FF">
            <w:rPr>
              <w:rFonts w:ascii="Arial" w:hAnsi="Arial" w:cs="Arial"/>
              <w:noProof/>
            </w:rPr>
            <w:t xml:space="preserve"> </w:t>
          </w:r>
          <w:r w:rsidR="004040FF" w:rsidRPr="004040FF">
            <w:rPr>
              <w:rFonts w:ascii="Arial" w:hAnsi="Arial" w:cs="Arial"/>
              <w:noProof/>
            </w:rPr>
            <w:t>(ONS, 2016)</w:t>
          </w:r>
          <w:r w:rsidRPr="00E40861">
            <w:rPr>
              <w:rFonts w:ascii="Arial" w:hAnsi="Arial" w:cs="Arial"/>
            </w:rPr>
            <w:fldChar w:fldCharType="end"/>
          </w:r>
        </w:sdtContent>
      </w:sdt>
      <w:r w:rsidRPr="00E40861">
        <w:rPr>
          <w:rFonts w:ascii="Arial" w:hAnsi="Arial" w:cs="Arial"/>
        </w:rPr>
        <w:t>. Its noted that mental wellbeing was in the top 10 of workplace trends for 2018 and 2019</w:t>
      </w:r>
      <w:r w:rsidRPr="00E40861">
        <w:rPr>
          <w:rFonts w:ascii="Arial" w:hAnsi="Arial" w:cs="Arial"/>
          <w:noProof/>
        </w:rPr>
        <w:t xml:space="preserve"> (Schawbel, 2018 &amp; Schawbel, 2019)</w:t>
      </w:r>
      <w:r w:rsidRPr="00E40861">
        <w:rPr>
          <w:rFonts w:ascii="Arial" w:hAnsi="Arial" w:cs="Arial"/>
        </w:rPr>
        <w:t xml:space="preserve">. </w:t>
      </w:r>
    </w:p>
    <w:p w14:paraId="7DF15B4A" w14:textId="0FEA40B8" w:rsidR="002D15EE" w:rsidRPr="00E40861" w:rsidRDefault="00E40861" w:rsidP="00E40861">
      <w:pPr>
        <w:spacing w:line="480" w:lineRule="auto"/>
        <w:rPr>
          <w:rFonts w:ascii="Arial" w:hAnsi="Arial" w:cs="Arial"/>
          <w:color w:val="000000"/>
          <w:shd w:val="clear" w:color="auto" w:fill="FFFFFF"/>
        </w:rPr>
      </w:pPr>
      <w:r w:rsidRPr="00E40861">
        <w:rPr>
          <w:rFonts w:ascii="Arial" w:hAnsi="Arial" w:cs="Arial"/>
        </w:rPr>
        <w:t>In response to this, employers need to understand discrimination and stigma surrounding mental health and how it affects employees (</w:t>
      </w:r>
      <w:r w:rsidRPr="00E40861">
        <w:rPr>
          <w:rFonts w:ascii="Arial" w:hAnsi="Arial" w:cs="Arial"/>
          <w:noProof/>
        </w:rPr>
        <w:t>CIPD, 2019)</w:t>
      </w:r>
      <w:r w:rsidRPr="00E40861">
        <w:rPr>
          <w:rFonts w:ascii="Arial" w:hAnsi="Arial" w:cs="Arial"/>
        </w:rPr>
        <w:t xml:space="preserve">. The Equality Act 2010 includes mental health impairments and classifies them as a disability, protecting employees against disability discrimination. However, clinical diagnosis needs to take place to qualify mental health as a disability. </w:t>
      </w:r>
      <w:r w:rsidRPr="00E40861">
        <w:rPr>
          <w:rFonts w:ascii="Arial" w:hAnsi="Arial" w:cs="Arial"/>
          <w:color w:val="000000"/>
          <w:shd w:val="clear" w:color="auto" w:fill="FFFFFF"/>
        </w:rPr>
        <w:t xml:space="preserve">Employers need to be mindful of claims under the Protection from Harassment Act 1997 and the Mental Health Act 1983 </w:t>
      </w:r>
      <w:r w:rsidRPr="00E40861">
        <w:rPr>
          <w:rFonts w:ascii="Arial" w:hAnsi="Arial" w:cs="Arial"/>
          <w:noProof/>
          <w:color w:val="000000"/>
          <w:shd w:val="clear" w:color="auto" w:fill="FFFFFF"/>
        </w:rPr>
        <w:t>(Mind, 2018; Scott, 2017)</w:t>
      </w:r>
      <w:r w:rsidRPr="00E40861">
        <w:rPr>
          <w:rFonts w:ascii="Arial" w:hAnsi="Arial" w:cs="Arial"/>
          <w:color w:val="000000"/>
          <w:shd w:val="clear" w:color="auto" w:fill="FFFFFF"/>
        </w:rPr>
        <w:t xml:space="preserve">. Mental health has directly affected Naissance strategy and direction by exacerbating manager workload. HR have recently overhauled policies and procedures linking to mental health due to the dramatic growth witnessed. </w:t>
      </w:r>
      <w:r w:rsidR="00306FE3">
        <w:rPr>
          <w:rFonts w:ascii="Arial" w:hAnsi="Arial" w:cs="Arial"/>
          <w:color w:val="000000"/>
          <w:shd w:val="clear" w:color="auto" w:fill="FFFFFF"/>
        </w:rPr>
        <w:t xml:space="preserve">The critique of this system would be the lack of diagnosis the system is open to be abused. </w:t>
      </w:r>
      <w:r w:rsidR="002D15EE" w:rsidRPr="00E40861">
        <w:rPr>
          <w:rFonts w:ascii="Arial" w:hAnsi="Arial" w:cs="Arial"/>
        </w:rPr>
        <w:t xml:space="preserve"> </w:t>
      </w:r>
    </w:p>
    <w:p w14:paraId="0CF11F65" w14:textId="4E0D0E96" w:rsidR="0086585A" w:rsidRDefault="00EF173B" w:rsidP="0086585A">
      <w:pPr>
        <w:pStyle w:val="Heading2"/>
        <w:rPr>
          <w:rFonts w:ascii="Arial" w:hAnsi="Arial" w:cs="Arial"/>
          <w:color w:val="auto"/>
          <w:sz w:val="24"/>
          <w:szCs w:val="24"/>
        </w:rPr>
      </w:pPr>
      <w:bookmarkStart w:id="7" w:name="_Toc24999035"/>
      <w:r>
        <w:rPr>
          <w:rFonts w:ascii="Arial" w:hAnsi="Arial" w:cs="Arial"/>
          <w:color w:val="auto"/>
          <w:sz w:val="24"/>
          <w:szCs w:val="24"/>
        </w:rPr>
        <w:t>2</w:t>
      </w:r>
      <w:r w:rsidR="0086585A" w:rsidRPr="0086585A">
        <w:rPr>
          <w:rFonts w:ascii="Arial" w:hAnsi="Arial" w:cs="Arial"/>
          <w:color w:val="auto"/>
          <w:sz w:val="24"/>
          <w:szCs w:val="24"/>
        </w:rPr>
        <w:t xml:space="preserve">.2 </w:t>
      </w:r>
      <w:r w:rsidR="00E40861" w:rsidRPr="0086585A">
        <w:rPr>
          <w:rFonts w:ascii="Arial" w:hAnsi="Arial" w:cs="Arial"/>
          <w:color w:val="auto"/>
          <w:sz w:val="24"/>
          <w:szCs w:val="24"/>
        </w:rPr>
        <w:t>Is the implementation of AI in HR a threat?  - Technology Trends</w:t>
      </w:r>
      <w:bookmarkEnd w:id="7"/>
    </w:p>
    <w:p w14:paraId="50A1FA42" w14:textId="77777777" w:rsidR="0086585A" w:rsidRPr="0086585A" w:rsidRDefault="0086585A" w:rsidP="0086585A"/>
    <w:p w14:paraId="295E2047" w14:textId="62FFDDE9" w:rsidR="00E40861" w:rsidRPr="00E40861" w:rsidRDefault="00E40861" w:rsidP="0086585A">
      <w:pPr>
        <w:spacing w:line="480" w:lineRule="auto"/>
        <w:jc w:val="both"/>
        <w:rPr>
          <w:rFonts w:ascii="Arial" w:hAnsi="Arial" w:cs="Arial"/>
        </w:rPr>
      </w:pPr>
      <w:r w:rsidRPr="00E40861">
        <w:rPr>
          <w:rFonts w:ascii="Arial" w:hAnsi="Arial" w:cs="Arial"/>
        </w:rPr>
        <w:t>In 2019 HR was noted as the affected sector when it comes to AI. Transactional HR roles could be under threat from AI technologies; however, will they allow for progression and training or job insecurity and redundancies</w:t>
      </w:r>
      <w:r w:rsidRPr="00E40861">
        <w:rPr>
          <w:rFonts w:ascii="Arial" w:hAnsi="Arial" w:cs="Arial"/>
          <w:noProof/>
        </w:rPr>
        <w:t xml:space="preserve"> (Hamilton, 2018; CIPD, 2019)</w:t>
      </w:r>
      <w:r w:rsidRPr="00E40861">
        <w:rPr>
          <w:rFonts w:ascii="Arial" w:hAnsi="Arial" w:cs="Arial"/>
        </w:rPr>
        <w:t xml:space="preserve">. </w:t>
      </w:r>
    </w:p>
    <w:p w14:paraId="1B08FFD0" w14:textId="5A18E358" w:rsidR="00E40861" w:rsidRPr="00E40861" w:rsidRDefault="00E40861" w:rsidP="00E40861">
      <w:pPr>
        <w:spacing w:line="480" w:lineRule="auto"/>
        <w:jc w:val="both"/>
        <w:rPr>
          <w:rFonts w:ascii="Arial" w:hAnsi="Arial" w:cs="Arial"/>
        </w:rPr>
      </w:pPr>
      <w:r w:rsidRPr="00E40861">
        <w:rPr>
          <w:rFonts w:ascii="Arial" w:hAnsi="Arial" w:cs="Arial"/>
        </w:rPr>
        <w:lastRenderedPageBreak/>
        <w:t xml:space="preserve">AI </w:t>
      </w:r>
      <w:proofErr w:type="gramStart"/>
      <w:r w:rsidRPr="00E40861">
        <w:rPr>
          <w:rFonts w:ascii="Arial" w:hAnsi="Arial" w:cs="Arial"/>
        </w:rPr>
        <w:t>has the ability to</w:t>
      </w:r>
      <w:proofErr w:type="gramEnd"/>
      <w:r w:rsidRPr="00E40861">
        <w:rPr>
          <w:rFonts w:ascii="Arial" w:hAnsi="Arial" w:cs="Arial"/>
        </w:rPr>
        <w:t xml:space="preserve"> simulate human functions specifically problem solving, learning and perception therefore improving efficiency and </w:t>
      </w:r>
      <w:r w:rsidR="00551F5F" w:rsidRPr="00E40861">
        <w:rPr>
          <w:rFonts w:ascii="Arial" w:hAnsi="Arial" w:cs="Arial"/>
        </w:rPr>
        <w:t>workflow</w:t>
      </w:r>
      <w:sdt>
        <w:sdtPr>
          <w:rPr>
            <w:rFonts w:ascii="Arial" w:hAnsi="Arial" w:cs="Arial"/>
          </w:rPr>
          <w:id w:val="-35577492"/>
          <w:citation/>
        </w:sdtPr>
        <w:sdtContent>
          <w:r w:rsidRPr="00E40861">
            <w:rPr>
              <w:rFonts w:ascii="Arial" w:hAnsi="Arial" w:cs="Arial"/>
            </w:rPr>
            <w:fldChar w:fldCharType="begin"/>
          </w:r>
          <w:r w:rsidRPr="00E40861">
            <w:rPr>
              <w:rFonts w:ascii="Arial" w:hAnsi="Arial" w:cs="Arial"/>
            </w:rPr>
            <w:instrText xml:space="preserve"> CITATION Min17 \l 2057 </w:instrText>
          </w:r>
          <w:r w:rsidRPr="00E40861">
            <w:rPr>
              <w:rFonts w:ascii="Arial" w:hAnsi="Arial" w:cs="Arial"/>
            </w:rPr>
            <w:fldChar w:fldCharType="separate"/>
          </w:r>
          <w:r w:rsidR="004040FF">
            <w:rPr>
              <w:rFonts w:ascii="Arial" w:hAnsi="Arial" w:cs="Arial"/>
              <w:noProof/>
            </w:rPr>
            <w:t xml:space="preserve"> </w:t>
          </w:r>
          <w:r w:rsidR="004040FF" w:rsidRPr="004040FF">
            <w:rPr>
              <w:rFonts w:ascii="Arial" w:hAnsi="Arial" w:cs="Arial"/>
              <w:noProof/>
            </w:rPr>
            <w:t>(Min, 2017)</w:t>
          </w:r>
          <w:r w:rsidRPr="00E40861">
            <w:rPr>
              <w:rFonts w:ascii="Arial" w:hAnsi="Arial" w:cs="Arial"/>
            </w:rPr>
            <w:fldChar w:fldCharType="end"/>
          </w:r>
        </w:sdtContent>
      </w:sdt>
      <w:r w:rsidRPr="00E40861">
        <w:rPr>
          <w:rFonts w:ascii="Arial" w:hAnsi="Arial" w:cs="Arial"/>
        </w:rPr>
        <w:t>. 38% of organisations are noted as already using AI, 33% of the workforce believe their roles will be affected by the implementation of AI</w:t>
      </w:r>
      <w:r w:rsidRPr="00E40861">
        <w:rPr>
          <w:rFonts w:ascii="Arial" w:hAnsi="Arial" w:cs="Arial"/>
          <w:noProof/>
        </w:rPr>
        <w:t xml:space="preserve"> (Bersin, 2017; Min, 2017)</w:t>
      </w:r>
      <w:r w:rsidRPr="00E40861">
        <w:rPr>
          <w:rFonts w:ascii="Arial" w:hAnsi="Arial" w:cs="Arial"/>
        </w:rPr>
        <w:t xml:space="preserve">. </w:t>
      </w:r>
    </w:p>
    <w:p w14:paraId="434A94FF" w14:textId="13282E9D" w:rsidR="00E40861" w:rsidRDefault="00EF173B" w:rsidP="0086585A">
      <w:pPr>
        <w:pStyle w:val="Heading3"/>
        <w:rPr>
          <w:rFonts w:ascii="Arial" w:hAnsi="Arial" w:cs="Arial"/>
          <w:color w:val="auto"/>
          <w:sz w:val="22"/>
          <w:szCs w:val="22"/>
        </w:rPr>
      </w:pPr>
      <w:bookmarkStart w:id="8" w:name="_Toc24999036"/>
      <w:r>
        <w:rPr>
          <w:rFonts w:ascii="Arial" w:hAnsi="Arial" w:cs="Arial"/>
          <w:color w:val="auto"/>
          <w:sz w:val="22"/>
          <w:szCs w:val="22"/>
        </w:rPr>
        <w:t>2</w:t>
      </w:r>
      <w:r w:rsidR="0086585A" w:rsidRPr="0086585A">
        <w:rPr>
          <w:rFonts w:ascii="Arial" w:hAnsi="Arial" w:cs="Arial"/>
          <w:color w:val="auto"/>
          <w:sz w:val="22"/>
          <w:szCs w:val="22"/>
        </w:rPr>
        <w:t xml:space="preserve">.2.1 </w:t>
      </w:r>
      <w:r w:rsidR="00E40861" w:rsidRPr="0086585A">
        <w:rPr>
          <w:rFonts w:ascii="Arial" w:hAnsi="Arial" w:cs="Arial"/>
          <w:color w:val="auto"/>
          <w:sz w:val="22"/>
          <w:szCs w:val="22"/>
        </w:rPr>
        <w:t>A Current issue</w:t>
      </w:r>
      <w:bookmarkEnd w:id="8"/>
    </w:p>
    <w:p w14:paraId="578F8F7D" w14:textId="77777777" w:rsidR="0086585A" w:rsidRPr="0086585A" w:rsidRDefault="0086585A" w:rsidP="0086585A"/>
    <w:p w14:paraId="1F42CA96" w14:textId="37B53062" w:rsidR="00E40861" w:rsidRPr="00E40861" w:rsidRDefault="00E40861" w:rsidP="00E40861">
      <w:pPr>
        <w:spacing w:line="480" w:lineRule="auto"/>
        <w:jc w:val="both"/>
        <w:rPr>
          <w:rFonts w:ascii="Arial" w:hAnsi="Arial" w:cs="Arial"/>
          <w:noProof/>
        </w:rPr>
      </w:pPr>
      <w:r w:rsidRPr="00E40861">
        <w:rPr>
          <w:rFonts w:ascii="Arial" w:hAnsi="Arial" w:cs="Arial"/>
        </w:rPr>
        <w:t>A survey of HR executives showed 46% of them thought AI would improve their talent acquisition capabilities whereas 49% expect it to improve their payroll and benefits administration process</w:t>
      </w:r>
      <w:sdt>
        <w:sdtPr>
          <w:rPr>
            <w:rFonts w:ascii="Arial" w:hAnsi="Arial" w:cs="Arial"/>
          </w:rPr>
          <w:id w:val="2070534339"/>
          <w:citation/>
        </w:sdtPr>
        <w:sdtContent>
          <w:r w:rsidRPr="00E40861">
            <w:rPr>
              <w:rFonts w:ascii="Arial" w:hAnsi="Arial" w:cs="Arial"/>
            </w:rPr>
            <w:fldChar w:fldCharType="begin"/>
          </w:r>
          <w:r w:rsidRPr="00E40861">
            <w:rPr>
              <w:rFonts w:ascii="Arial" w:hAnsi="Arial" w:cs="Arial"/>
            </w:rPr>
            <w:instrText xml:space="preserve"> CITATION Ber17 \l 2057 </w:instrText>
          </w:r>
          <w:r w:rsidRPr="00E40861">
            <w:rPr>
              <w:rFonts w:ascii="Arial" w:hAnsi="Arial" w:cs="Arial"/>
            </w:rPr>
            <w:fldChar w:fldCharType="separate"/>
          </w:r>
          <w:r w:rsidR="004040FF">
            <w:rPr>
              <w:rFonts w:ascii="Arial" w:hAnsi="Arial" w:cs="Arial"/>
              <w:noProof/>
            </w:rPr>
            <w:t xml:space="preserve"> </w:t>
          </w:r>
          <w:r w:rsidR="004040FF" w:rsidRPr="004040FF">
            <w:rPr>
              <w:rFonts w:ascii="Arial" w:hAnsi="Arial" w:cs="Arial"/>
              <w:noProof/>
            </w:rPr>
            <w:t>(Bersin, 2017)</w:t>
          </w:r>
          <w:r w:rsidRPr="00E40861">
            <w:rPr>
              <w:rFonts w:ascii="Arial" w:hAnsi="Arial" w:cs="Arial"/>
            </w:rPr>
            <w:fldChar w:fldCharType="end"/>
          </w:r>
        </w:sdtContent>
      </w:sdt>
      <w:r w:rsidRPr="00E40861">
        <w:rPr>
          <w:rFonts w:ascii="Arial" w:hAnsi="Arial" w:cs="Arial"/>
        </w:rPr>
        <w:t xml:space="preserve">. HR is usually a function that needs to be employee facing, however </w:t>
      </w:r>
      <w:r w:rsidRPr="00E40861">
        <w:rPr>
          <w:rFonts w:ascii="Arial" w:hAnsi="Arial" w:cs="Arial"/>
          <w:noProof/>
        </w:rPr>
        <w:t xml:space="preserve">Hamilton, (2018) noted that on a normal week the HR department spends less that 20% of their time with employees. This is true for Naissance. </w:t>
      </w:r>
    </w:p>
    <w:p w14:paraId="6062AF10" w14:textId="67C21694" w:rsidR="00E40861" w:rsidRPr="00E40861" w:rsidRDefault="00E40861" w:rsidP="00E40861">
      <w:pPr>
        <w:spacing w:line="480" w:lineRule="auto"/>
        <w:jc w:val="both"/>
        <w:rPr>
          <w:rFonts w:ascii="Arial" w:hAnsi="Arial" w:cs="Arial"/>
        </w:rPr>
      </w:pPr>
      <w:r w:rsidRPr="00E40861">
        <w:rPr>
          <w:rFonts w:ascii="Arial" w:hAnsi="Arial" w:cs="Arial"/>
        </w:rPr>
        <w:t>Same as most HR departments Naissance use email, phone and other digital platforms to communicate with employees</w:t>
      </w:r>
      <w:sdt>
        <w:sdtPr>
          <w:rPr>
            <w:rFonts w:ascii="Arial" w:hAnsi="Arial" w:cs="Arial"/>
          </w:rPr>
          <w:id w:val="150884977"/>
          <w:citation/>
        </w:sdtPr>
        <w:sdtContent>
          <w:r w:rsidRPr="00E40861">
            <w:rPr>
              <w:rFonts w:ascii="Arial" w:hAnsi="Arial" w:cs="Arial"/>
            </w:rPr>
            <w:fldChar w:fldCharType="begin"/>
          </w:r>
          <w:r w:rsidRPr="00E40861">
            <w:rPr>
              <w:rFonts w:ascii="Arial" w:hAnsi="Arial" w:cs="Arial"/>
            </w:rPr>
            <w:instrText xml:space="preserve"> CITATION Min17 \l 2057 </w:instrText>
          </w:r>
          <w:r w:rsidRPr="00E40861">
            <w:rPr>
              <w:rFonts w:ascii="Arial" w:hAnsi="Arial" w:cs="Arial"/>
            </w:rPr>
            <w:fldChar w:fldCharType="separate"/>
          </w:r>
          <w:r w:rsidR="004040FF">
            <w:rPr>
              <w:rFonts w:ascii="Arial" w:hAnsi="Arial" w:cs="Arial"/>
              <w:noProof/>
            </w:rPr>
            <w:t xml:space="preserve"> </w:t>
          </w:r>
          <w:r w:rsidR="004040FF" w:rsidRPr="004040FF">
            <w:rPr>
              <w:rFonts w:ascii="Arial" w:hAnsi="Arial" w:cs="Arial"/>
              <w:noProof/>
            </w:rPr>
            <w:t>(Min, 2017)</w:t>
          </w:r>
          <w:r w:rsidRPr="00E40861">
            <w:rPr>
              <w:rFonts w:ascii="Arial" w:hAnsi="Arial" w:cs="Arial"/>
            </w:rPr>
            <w:fldChar w:fldCharType="end"/>
          </w:r>
        </w:sdtContent>
      </w:sdt>
      <w:r w:rsidRPr="00E40861">
        <w:rPr>
          <w:rFonts w:ascii="Arial" w:hAnsi="Arial" w:cs="Arial"/>
        </w:rPr>
        <w:t xml:space="preserve">. The platform </w:t>
      </w:r>
      <w:proofErr w:type="spellStart"/>
      <w:r w:rsidRPr="00E40861">
        <w:rPr>
          <w:rFonts w:ascii="Arial" w:hAnsi="Arial" w:cs="Arial"/>
        </w:rPr>
        <w:t>BreatheHR</w:t>
      </w:r>
      <w:proofErr w:type="spellEnd"/>
      <w:r w:rsidRPr="00E40861">
        <w:rPr>
          <w:rFonts w:ascii="Arial" w:hAnsi="Arial" w:cs="Arial"/>
        </w:rPr>
        <w:t xml:space="preserve"> allows the HR Administrator to spend less time organising personal documents, holiday requests and sicknesses</w:t>
      </w:r>
      <w:sdt>
        <w:sdtPr>
          <w:rPr>
            <w:rFonts w:ascii="Arial" w:hAnsi="Arial" w:cs="Arial"/>
          </w:rPr>
          <w:id w:val="183949251"/>
          <w:citation/>
        </w:sdtPr>
        <w:sdtContent>
          <w:r w:rsidRPr="00E40861">
            <w:rPr>
              <w:rFonts w:ascii="Arial" w:hAnsi="Arial" w:cs="Arial"/>
            </w:rPr>
            <w:fldChar w:fldCharType="begin"/>
          </w:r>
          <w:r w:rsidRPr="00E40861">
            <w:rPr>
              <w:rFonts w:ascii="Arial" w:hAnsi="Arial" w:cs="Arial"/>
            </w:rPr>
            <w:instrText xml:space="preserve"> CITATION Bre19 \l 2057 </w:instrText>
          </w:r>
          <w:r w:rsidRPr="00E40861">
            <w:rPr>
              <w:rFonts w:ascii="Arial" w:hAnsi="Arial" w:cs="Arial"/>
            </w:rPr>
            <w:fldChar w:fldCharType="separate"/>
          </w:r>
          <w:r w:rsidR="004040FF">
            <w:rPr>
              <w:rFonts w:ascii="Arial" w:hAnsi="Arial" w:cs="Arial"/>
              <w:noProof/>
            </w:rPr>
            <w:t xml:space="preserve"> </w:t>
          </w:r>
          <w:r w:rsidR="004040FF" w:rsidRPr="004040FF">
            <w:rPr>
              <w:rFonts w:ascii="Arial" w:hAnsi="Arial" w:cs="Arial"/>
              <w:noProof/>
            </w:rPr>
            <w:t>(BreatheHR, 2019)</w:t>
          </w:r>
          <w:r w:rsidRPr="00E40861">
            <w:rPr>
              <w:rFonts w:ascii="Arial" w:hAnsi="Arial" w:cs="Arial"/>
            </w:rPr>
            <w:fldChar w:fldCharType="end"/>
          </w:r>
        </w:sdtContent>
      </w:sdt>
      <w:r w:rsidRPr="00E40861">
        <w:rPr>
          <w:rFonts w:ascii="Arial" w:hAnsi="Arial" w:cs="Arial"/>
        </w:rPr>
        <w:t xml:space="preserve">. This allows them to undertake other strategies which arguably may be above their current pay grade but allows for progression and experience. </w:t>
      </w:r>
    </w:p>
    <w:p w14:paraId="44E2D918" w14:textId="77777777" w:rsidR="00E40861" w:rsidRPr="00E40861" w:rsidRDefault="00E40861" w:rsidP="00E40861">
      <w:pPr>
        <w:spacing w:line="480" w:lineRule="auto"/>
        <w:jc w:val="both"/>
        <w:rPr>
          <w:rFonts w:ascii="Arial" w:hAnsi="Arial" w:cs="Arial"/>
        </w:rPr>
      </w:pPr>
      <w:r w:rsidRPr="00E40861">
        <w:rPr>
          <w:rFonts w:ascii="Arial" w:hAnsi="Arial" w:cs="Arial"/>
        </w:rPr>
        <w:t>AI can anticipate user interface, make suggestions and provide quick and reasonable responses to employees. Adapting this to HR where AI would give advice on policies, procedures, holiday entitlement and employment law</w:t>
      </w:r>
      <w:r w:rsidRPr="00E40861">
        <w:rPr>
          <w:rFonts w:ascii="Arial" w:hAnsi="Arial" w:cs="Arial"/>
          <w:noProof/>
        </w:rPr>
        <w:t xml:space="preserve"> (Hearn, 2018; Min, 2017)</w:t>
      </w:r>
      <w:r w:rsidRPr="00E40861">
        <w:rPr>
          <w:rFonts w:ascii="Arial" w:hAnsi="Arial" w:cs="Arial"/>
        </w:rPr>
        <w:t xml:space="preserve">. Talent acquisition, HR decision making though employee wellbeing and the data collected, Talent development through L&amp;D processes are all processes in question from AI. </w:t>
      </w:r>
    </w:p>
    <w:p w14:paraId="2E3D5C15" w14:textId="206E5902" w:rsidR="002D15EE" w:rsidRPr="00E40861" w:rsidRDefault="00E40861" w:rsidP="00E40861">
      <w:pPr>
        <w:spacing w:line="480" w:lineRule="auto"/>
        <w:jc w:val="both"/>
        <w:rPr>
          <w:rFonts w:ascii="Arial" w:hAnsi="Arial" w:cs="Arial"/>
          <w:noProof/>
        </w:rPr>
      </w:pPr>
      <w:r w:rsidRPr="00E40861">
        <w:rPr>
          <w:rFonts w:ascii="Arial" w:hAnsi="Arial" w:cs="Arial"/>
        </w:rPr>
        <w:t xml:space="preserve">However according to </w:t>
      </w:r>
      <w:r w:rsidRPr="00E40861">
        <w:rPr>
          <w:rFonts w:ascii="Arial" w:hAnsi="Arial" w:cs="Arial"/>
          <w:noProof/>
        </w:rPr>
        <w:t xml:space="preserve">CIPD, (2019) the ethical implications surrounding AI need to be considered, for example the GDPR implications or the impact on employee wellbeing. The use of AI systems increases risk to the employee and further research needs to be done </w:t>
      </w:r>
      <w:sdt>
        <w:sdtPr>
          <w:rPr>
            <w:rFonts w:ascii="Arial" w:hAnsi="Arial" w:cs="Arial"/>
            <w:noProof/>
          </w:rPr>
          <w:id w:val="-1149518866"/>
          <w:citation/>
        </w:sdtPr>
        <w:sdtContent>
          <w:r w:rsidRPr="00E40861">
            <w:rPr>
              <w:rFonts w:ascii="Arial" w:hAnsi="Arial" w:cs="Arial"/>
              <w:noProof/>
            </w:rPr>
            <w:fldChar w:fldCharType="begin"/>
          </w:r>
          <w:r w:rsidRPr="00E40861">
            <w:rPr>
              <w:rFonts w:ascii="Arial" w:hAnsi="Arial" w:cs="Arial"/>
              <w:noProof/>
            </w:rPr>
            <w:instrText xml:space="preserve">CITATION LAW17 \l 2057 </w:instrText>
          </w:r>
          <w:r w:rsidRPr="00E40861">
            <w:rPr>
              <w:rFonts w:ascii="Arial" w:hAnsi="Arial" w:cs="Arial"/>
              <w:noProof/>
            </w:rPr>
            <w:fldChar w:fldCharType="separate"/>
          </w:r>
          <w:r w:rsidR="004040FF" w:rsidRPr="004040FF">
            <w:rPr>
              <w:rFonts w:ascii="Arial" w:hAnsi="Arial" w:cs="Arial"/>
              <w:noProof/>
            </w:rPr>
            <w:t>(Lawrence, et al., 2017)</w:t>
          </w:r>
          <w:r w:rsidRPr="00E40861">
            <w:rPr>
              <w:rFonts w:ascii="Arial" w:hAnsi="Arial" w:cs="Arial"/>
              <w:noProof/>
            </w:rPr>
            <w:fldChar w:fldCharType="end"/>
          </w:r>
        </w:sdtContent>
      </w:sdt>
      <w:r w:rsidRPr="00E40861">
        <w:rPr>
          <w:rFonts w:ascii="Arial" w:hAnsi="Arial" w:cs="Arial"/>
          <w:noProof/>
        </w:rPr>
        <w:t xml:space="preserve">. </w:t>
      </w:r>
    </w:p>
    <w:p w14:paraId="0FB51A59" w14:textId="60926A4D" w:rsidR="00E40861" w:rsidRDefault="00EF173B" w:rsidP="0086585A">
      <w:pPr>
        <w:pStyle w:val="Heading2"/>
        <w:rPr>
          <w:rFonts w:ascii="Arial" w:hAnsi="Arial" w:cs="Arial"/>
          <w:color w:val="auto"/>
          <w:sz w:val="22"/>
          <w:szCs w:val="22"/>
        </w:rPr>
      </w:pPr>
      <w:bookmarkStart w:id="9" w:name="_Toc24999037"/>
      <w:r>
        <w:rPr>
          <w:rFonts w:ascii="Arial" w:hAnsi="Arial" w:cs="Arial"/>
          <w:color w:val="auto"/>
          <w:sz w:val="22"/>
          <w:szCs w:val="22"/>
        </w:rPr>
        <w:t>2</w:t>
      </w:r>
      <w:r w:rsidR="0086585A" w:rsidRPr="0086585A">
        <w:rPr>
          <w:rFonts w:ascii="Arial" w:hAnsi="Arial" w:cs="Arial"/>
          <w:color w:val="auto"/>
          <w:sz w:val="22"/>
          <w:szCs w:val="22"/>
        </w:rPr>
        <w:t xml:space="preserve">.3 </w:t>
      </w:r>
      <w:r w:rsidR="00E40861" w:rsidRPr="0086585A">
        <w:rPr>
          <w:rFonts w:ascii="Arial" w:hAnsi="Arial" w:cs="Arial"/>
          <w:color w:val="auto"/>
          <w:sz w:val="22"/>
          <w:szCs w:val="22"/>
        </w:rPr>
        <w:t>Environmental Stability – The role of HR.</w:t>
      </w:r>
      <w:bookmarkEnd w:id="9"/>
      <w:r w:rsidR="00E40861" w:rsidRPr="0086585A">
        <w:rPr>
          <w:rFonts w:ascii="Arial" w:hAnsi="Arial" w:cs="Arial"/>
          <w:color w:val="auto"/>
          <w:sz w:val="22"/>
          <w:szCs w:val="22"/>
        </w:rPr>
        <w:t xml:space="preserve">  </w:t>
      </w:r>
    </w:p>
    <w:p w14:paraId="7D408ACF" w14:textId="77777777" w:rsidR="0086585A" w:rsidRPr="0086585A" w:rsidRDefault="0086585A" w:rsidP="0086585A"/>
    <w:p w14:paraId="31C0730B" w14:textId="02263CB0" w:rsidR="00E40861" w:rsidRPr="00E40861" w:rsidRDefault="00E40861" w:rsidP="00E40861">
      <w:pPr>
        <w:spacing w:line="480" w:lineRule="auto"/>
        <w:jc w:val="both"/>
        <w:rPr>
          <w:rFonts w:ascii="Arial" w:hAnsi="Arial" w:cs="Arial"/>
        </w:rPr>
      </w:pPr>
      <w:r w:rsidRPr="00E40861">
        <w:rPr>
          <w:rFonts w:ascii="Arial" w:hAnsi="Arial" w:cs="Arial"/>
        </w:rPr>
        <w:lastRenderedPageBreak/>
        <w:t>The environment has become a hot topic with regards to stability, sustainability and ethical work</w:t>
      </w:r>
      <w:sdt>
        <w:sdtPr>
          <w:rPr>
            <w:rFonts w:ascii="Arial" w:hAnsi="Arial" w:cs="Arial"/>
          </w:rPr>
          <w:id w:val="-873689134"/>
          <w:citation/>
        </w:sdtPr>
        <w:sdtContent>
          <w:r w:rsidRPr="00E40861">
            <w:rPr>
              <w:rFonts w:ascii="Arial" w:hAnsi="Arial" w:cs="Arial"/>
            </w:rPr>
            <w:fldChar w:fldCharType="begin"/>
          </w:r>
          <w:r w:rsidRPr="00E40861">
            <w:rPr>
              <w:rFonts w:ascii="Arial" w:hAnsi="Arial" w:cs="Arial"/>
            </w:rPr>
            <w:instrText xml:space="preserve"> CITATION CIP192 \l 2057 </w:instrText>
          </w:r>
          <w:r w:rsidRPr="00E40861">
            <w:rPr>
              <w:rFonts w:ascii="Arial" w:hAnsi="Arial" w:cs="Arial"/>
            </w:rPr>
            <w:fldChar w:fldCharType="separate"/>
          </w:r>
          <w:r w:rsidR="004040FF">
            <w:rPr>
              <w:rFonts w:ascii="Arial" w:hAnsi="Arial" w:cs="Arial"/>
              <w:noProof/>
            </w:rPr>
            <w:t xml:space="preserve"> </w:t>
          </w:r>
          <w:r w:rsidR="004040FF" w:rsidRPr="004040FF">
            <w:rPr>
              <w:rFonts w:ascii="Arial" w:hAnsi="Arial" w:cs="Arial"/>
              <w:noProof/>
            </w:rPr>
            <w:t>(CIPD, 2019)</w:t>
          </w:r>
          <w:r w:rsidRPr="00E40861">
            <w:rPr>
              <w:rFonts w:ascii="Arial" w:hAnsi="Arial" w:cs="Arial"/>
            </w:rPr>
            <w:fldChar w:fldCharType="end"/>
          </w:r>
        </w:sdtContent>
      </w:sdt>
      <w:r w:rsidRPr="00E40861">
        <w:rPr>
          <w:rFonts w:ascii="Arial" w:hAnsi="Arial" w:cs="Arial"/>
        </w:rPr>
        <w:t xml:space="preserve">. Naissance have aligned their business and HR strategies around the environment. As a family business that originated in south Africa the quality and lifecycle of the product is key to business success. Delivery and shipment of goods must be sustainable and environmentally friendly as possible. </w:t>
      </w:r>
    </w:p>
    <w:p w14:paraId="3F0A3501" w14:textId="1469BD4C" w:rsidR="00E40861" w:rsidRDefault="00EF173B" w:rsidP="0086585A">
      <w:pPr>
        <w:pStyle w:val="Heading3"/>
        <w:rPr>
          <w:rFonts w:ascii="Arial" w:hAnsi="Arial" w:cs="Arial"/>
          <w:color w:val="auto"/>
          <w:sz w:val="22"/>
          <w:szCs w:val="22"/>
        </w:rPr>
      </w:pPr>
      <w:bookmarkStart w:id="10" w:name="_Toc24999038"/>
      <w:r>
        <w:rPr>
          <w:rFonts w:ascii="Arial" w:hAnsi="Arial" w:cs="Arial"/>
          <w:color w:val="auto"/>
        </w:rPr>
        <w:t>2</w:t>
      </w:r>
      <w:r w:rsidR="0086585A" w:rsidRPr="0086585A">
        <w:rPr>
          <w:rFonts w:ascii="Arial" w:hAnsi="Arial" w:cs="Arial"/>
          <w:color w:val="auto"/>
        </w:rPr>
        <w:t xml:space="preserve">.3.1 </w:t>
      </w:r>
      <w:r w:rsidR="00E40861" w:rsidRPr="0086585A">
        <w:rPr>
          <w:rFonts w:ascii="Arial" w:hAnsi="Arial" w:cs="Arial"/>
          <w:color w:val="auto"/>
          <w:sz w:val="22"/>
          <w:szCs w:val="22"/>
        </w:rPr>
        <w:t>Current Situation</w:t>
      </w:r>
      <w:bookmarkEnd w:id="10"/>
      <w:r w:rsidR="00E40861" w:rsidRPr="0086585A">
        <w:rPr>
          <w:rFonts w:ascii="Arial" w:hAnsi="Arial" w:cs="Arial"/>
          <w:color w:val="auto"/>
          <w:sz w:val="22"/>
          <w:szCs w:val="22"/>
        </w:rPr>
        <w:t xml:space="preserve"> </w:t>
      </w:r>
    </w:p>
    <w:p w14:paraId="317DEF00" w14:textId="77777777" w:rsidR="0086585A" w:rsidRPr="0086585A" w:rsidRDefault="0086585A" w:rsidP="0086585A"/>
    <w:p w14:paraId="05A03033" w14:textId="56EBA76F" w:rsidR="00E40861" w:rsidRPr="00E40861" w:rsidRDefault="00E40861" w:rsidP="00E40861">
      <w:pPr>
        <w:spacing w:line="480" w:lineRule="auto"/>
        <w:jc w:val="both"/>
        <w:rPr>
          <w:rFonts w:ascii="Arial" w:hAnsi="Arial" w:cs="Arial"/>
        </w:rPr>
      </w:pPr>
      <w:r w:rsidRPr="00E40861">
        <w:rPr>
          <w:rFonts w:ascii="Arial" w:hAnsi="Arial" w:cs="Arial"/>
        </w:rPr>
        <w:t xml:space="preserve">Naissance values underpin the importance of sustainability, actively taking a role in partnerships such as Soil association organic, Leaping Bunny and Vegan. </w:t>
      </w:r>
      <w:proofErr w:type="gramStart"/>
      <w:r w:rsidRPr="00E40861">
        <w:rPr>
          <w:rFonts w:ascii="Arial" w:hAnsi="Arial" w:cs="Arial"/>
        </w:rPr>
        <w:t>In an attempt to</w:t>
      </w:r>
      <w:proofErr w:type="gramEnd"/>
      <w:r w:rsidRPr="00E40861">
        <w:rPr>
          <w:rFonts w:ascii="Arial" w:hAnsi="Arial" w:cs="Arial"/>
        </w:rPr>
        <w:t xml:space="preserve"> stop exploitation of the environment and animals</w:t>
      </w:r>
      <w:sdt>
        <w:sdtPr>
          <w:rPr>
            <w:rFonts w:ascii="Arial" w:hAnsi="Arial" w:cs="Arial"/>
          </w:rPr>
          <w:id w:val="-649677575"/>
          <w:citation/>
        </w:sdtPr>
        <w:sdtContent>
          <w:r w:rsidRPr="00E40861">
            <w:rPr>
              <w:rFonts w:ascii="Arial" w:hAnsi="Arial" w:cs="Arial"/>
            </w:rPr>
            <w:fldChar w:fldCharType="begin"/>
          </w:r>
          <w:r w:rsidRPr="00E40861">
            <w:rPr>
              <w:rFonts w:ascii="Arial" w:hAnsi="Arial" w:cs="Arial"/>
            </w:rPr>
            <w:instrText xml:space="preserve"> CITATION Nai192 \l 2057 </w:instrText>
          </w:r>
          <w:r w:rsidRPr="00E40861">
            <w:rPr>
              <w:rFonts w:ascii="Arial" w:hAnsi="Arial" w:cs="Arial"/>
            </w:rPr>
            <w:fldChar w:fldCharType="separate"/>
          </w:r>
          <w:r w:rsidR="004040FF">
            <w:rPr>
              <w:rFonts w:ascii="Arial" w:hAnsi="Arial" w:cs="Arial"/>
              <w:noProof/>
            </w:rPr>
            <w:t xml:space="preserve"> </w:t>
          </w:r>
          <w:r w:rsidR="004040FF" w:rsidRPr="004040FF">
            <w:rPr>
              <w:rFonts w:ascii="Arial" w:hAnsi="Arial" w:cs="Arial"/>
              <w:noProof/>
            </w:rPr>
            <w:t>(Naissance, 2019)</w:t>
          </w:r>
          <w:r w:rsidRPr="00E40861">
            <w:rPr>
              <w:rFonts w:ascii="Arial" w:hAnsi="Arial" w:cs="Arial"/>
            </w:rPr>
            <w:fldChar w:fldCharType="end"/>
          </w:r>
        </w:sdtContent>
      </w:sdt>
      <w:r w:rsidRPr="00E40861">
        <w:rPr>
          <w:rFonts w:ascii="Arial" w:hAnsi="Arial" w:cs="Arial"/>
        </w:rPr>
        <w:t xml:space="preserve">. Corporate social responsibility is important for organisations to understand the effect the workplace has on society, environment and economy </w:t>
      </w:r>
      <w:sdt>
        <w:sdtPr>
          <w:rPr>
            <w:rFonts w:ascii="Arial" w:hAnsi="Arial" w:cs="Arial"/>
          </w:rPr>
          <w:id w:val="44116370"/>
          <w:citation/>
        </w:sdtPr>
        <w:sdtContent>
          <w:r w:rsidRPr="00E40861">
            <w:rPr>
              <w:rFonts w:ascii="Arial" w:hAnsi="Arial" w:cs="Arial"/>
            </w:rPr>
            <w:fldChar w:fldCharType="begin"/>
          </w:r>
          <w:r w:rsidRPr="00E40861">
            <w:rPr>
              <w:rFonts w:ascii="Arial" w:hAnsi="Arial" w:cs="Arial"/>
            </w:rPr>
            <w:instrText xml:space="preserve"> CITATION CIP193 \l 2057 </w:instrText>
          </w:r>
          <w:r w:rsidRPr="00E40861">
            <w:rPr>
              <w:rFonts w:ascii="Arial" w:hAnsi="Arial" w:cs="Arial"/>
            </w:rPr>
            <w:fldChar w:fldCharType="separate"/>
          </w:r>
          <w:r w:rsidR="004040FF" w:rsidRPr="004040FF">
            <w:rPr>
              <w:rFonts w:ascii="Arial" w:hAnsi="Arial" w:cs="Arial"/>
              <w:noProof/>
            </w:rPr>
            <w:t>(CIPDa, 2019)</w:t>
          </w:r>
          <w:r w:rsidRPr="00E40861">
            <w:rPr>
              <w:rFonts w:ascii="Arial" w:hAnsi="Arial" w:cs="Arial"/>
            </w:rPr>
            <w:fldChar w:fldCharType="end"/>
          </w:r>
        </w:sdtContent>
      </w:sdt>
      <w:r w:rsidRPr="00E40861">
        <w:rPr>
          <w:rFonts w:ascii="Arial" w:hAnsi="Arial" w:cs="Arial"/>
        </w:rPr>
        <w:t xml:space="preserve"> and minimising any negative effects. The role of HR is to build and maintain ethical culture and practice, in Naissance case this is included in their ‘Best Practice’ strategy. By having reward and performance management processes aids in development and knowledge of the workforce with regards to CSR. </w:t>
      </w:r>
    </w:p>
    <w:p w14:paraId="6D65B6EB" w14:textId="77777777" w:rsidR="00E40861" w:rsidRPr="00E40861" w:rsidRDefault="00E40861" w:rsidP="00E40861">
      <w:pPr>
        <w:spacing w:line="480" w:lineRule="auto"/>
        <w:jc w:val="both"/>
        <w:rPr>
          <w:rFonts w:ascii="Arial" w:hAnsi="Arial" w:cs="Arial"/>
        </w:rPr>
      </w:pPr>
      <w:r w:rsidRPr="00E40861">
        <w:rPr>
          <w:rFonts w:ascii="Arial" w:hAnsi="Arial" w:cs="Arial"/>
        </w:rPr>
        <w:t xml:space="preserve">Areas of corporate responsibility are usually linked to: </w:t>
      </w:r>
    </w:p>
    <w:p w14:paraId="72273D85" w14:textId="77777777" w:rsidR="00E40861" w:rsidRPr="00E40861" w:rsidRDefault="00E40861" w:rsidP="00E40861">
      <w:pPr>
        <w:pStyle w:val="ListParagraph"/>
        <w:numPr>
          <w:ilvl w:val="0"/>
          <w:numId w:val="1"/>
        </w:numPr>
        <w:spacing w:line="480" w:lineRule="auto"/>
        <w:jc w:val="both"/>
        <w:rPr>
          <w:rFonts w:ascii="Arial" w:hAnsi="Arial" w:cs="Arial"/>
        </w:rPr>
      </w:pPr>
      <w:r w:rsidRPr="00E40861">
        <w:rPr>
          <w:rFonts w:ascii="Arial" w:hAnsi="Arial" w:cs="Arial"/>
        </w:rPr>
        <w:t xml:space="preserve">Workplace – Focusing on rights and wellbeing of employees. </w:t>
      </w:r>
    </w:p>
    <w:p w14:paraId="667003BC" w14:textId="77777777" w:rsidR="00E40861" w:rsidRPr="00E40861" w:rsidRDefault="00E40861" w:rsidP="00E40861">
      <w:pPr>
        <w:pStyle w:val="ListParagraph"/>
        <w:numPr>
          <w:ilvl w:val="0"/>
          <w:numId w:val="1"/>
        </w:numPr>
        <w:spacing w:line="480" w:lineRule="auto"/>
        <w:jc w:val="both"/>
        <w:rPr>
          <w:rFonts w:ascii="Arial" w:hAnsi="Arial" w:cs="Arial"/>
        </w:rPr>
      </w:pPr>
      <w:r w:rsidRPr="00E40861">
        <w:rPr>
          <w:rFonts w:ascii="Arial" w:hAnsi="Arial" w:cs="Arial"/>
        </w:rPr>
        <w:t>Marketplace – Impact of products or services, supply chain issues, fair trading, corporate taxes and anti-bribery.</w:t>
      </w:r>
    </w:p>
    <w:p w14:paraId="724C3D34" w14:textId="77777777" w:rsidR="00E40861" w:rsidRPr="00E40861" w:rsidRDefault="00E40861" w:rsidP="00E40861">
      <w:pPr>
        <w:pStyle w:val="ListParagraph"/>
        <w:numPr>
          <w:ilvl w:val="0"/>
          <w:numId w:val="1"/>
        </w:numPr>
        <w:spacing w:line="480" w:lineRule="auto"/>
        <w:jc w:val="both"/>
        <w:rPr>
          <w:rFonts w:ascii="Arial" w:hAnsi="Arial" w:cs="Arial"/>
        </w:rPr>
      </w:pPr>
      <w:r w:rsidRPr="00E40861">
        <w:rPr>
          <w:rFonts w:ascii="Arial" w:hAnsi="Arial" w:cs="Arial"/>
        </w:rPr>
        <w:t xml:space="preserve">Environment – the company’s environmental impact. </w:t>
      </w:r>
    </w:p>
    <w:p w14:paraId="71D4E208" w14:textId="77777777" w:rsidR="00E40861" w:rsidRPr="00E40861" w:rsidRDefault="00E40861" w:rsidP="00E40861">
      <w:pPr>
        <w:pStyle w:val="ListParagraph"/>
        <w:numPr>
          <w:ilvl w:val="0"/>
          <w:numId w:val="1"/>
        </w:numPr>
        <w:spacing w:line="480" w:lineRule="auto"/>
        <w:jc w:val="both"/>
        <w:rPr>
          <w:rFonts w:ascii="Arial" w:hAnsi="Arial" w:cs="Arial"/>
        </w:rPr>
      </w:pPr>
      <w:r w:rsidRPr="00E40861">
        <w:rPr>
          <w:rFonts w:ascii="Arial" w:hAnsi="Arial" w:cs="Arial"/>
        </w:rPr>
        <w:t xml:space="preserve">Community – is the organisations activities positively or negatively affecting society.  </w:t>
      </w:r>
    </w:p>
    <w:p w14:paraId="0EF04DB6" w14:textId="77777777" w:rsidR="00E40861" w:rsidRPr="00E40861" w:rsidRDefault="00E40861" w:rsidP="00E40861">
      <w:pPr>
        <w:spacing w:line="480" w:lineRule="auto"/>
        <w:rPr>
          <w:rFonts w:ascii="Arial" w:hAnsi="Arial" w:cs="Arial"/>
        </w:rPr>
      </w:pPr>
      <w:r w:rsidRPr="00E40861">
        <w:rPr>
          <w:rFonts w:ascii="Arial" w:hAnsi="Arial" w:cs="Arial"/>
        </w:rPr>
        <w:t xml:space="preserve">Specifically, HR act to ensure the best employment and people management practices are in place including recruitment, development, diversity, terms and conditions etc. They support a broad corporate sustainability strategy aiding in communicating and training employees on their social and environmental responsibility. Volunteering schemes are also considered.  Overall HR are there to gauge, understand and change organisational culture, specifically their ability to ask whether things can be ethically better. </w:t>
      </w:r>
    </w:p>
    <w:p w14:paraId="33E1FBE3" w14:textId="77777777" w:rsidR="00E40861" w:rsidRPr="00E40861" w:rsidRDefault="00E40861" w:rsidP="00E40861">
      <w:pPr>
        <w:spacing w:line="480" w:lineRule="auto"/>
        <w:rPr>
          <w:rFonts w:ascii="Arial" w:hAnsi="Arial" w:cs="Arial"/>
        </w:rPr>
      </w:pPr>
      <w:r w:rsidRPr="00E40861">
        <w:rPr>
          <w:rFonts w:ascii="Arial" w:hAnsi="Arial" w:cs="Arial"/>
        </w:rPr>
        <w:lastRenderedPageBreak/>
        <w:t xml:space="preserve">Naissance is top of the field with regards to CSR and the environment however there is room for improvement. The role of HR is changing, organisations are becoming aware of the benefit of including HR in decisions for the overall organisational interest. </w:t>
      </w:r>
    </w:p>
    <w:p w14:paraId="7F88F2DA" w14:textId="25A63685" w:rsidR="00E40861" w:rsidRPr="00E40861" w:rsidRDefault="00E40861" w:rsidP="00E40861">
      <w:pPr>
        <w:spacing w:line="480" w:lineRule="auto"/>
        <w:rPr>
          <w:rFonts w:ascii="Arial" w:hAnsi="Arial" w:cs="Arial"/>
        </w:rPr>
      </w:pPr>
      <w:r w:rsidRPr="00E40861">
        <w:rPr>
          <w:rFonts w:ascii="Arial" w:hAnsi="Arial" w:cs="Arial"/>
        </w:rPr>
        <w:t>There are some critics that say CR is a publicity ploy to push a company’s brand</w:t>
      </w:r>
      <w:sdt>
        <w:sdtPr>
          <w:rPr>
            <w:rFonts w:ascii="Arial" w:hAnsi="Arial" w:cs="Arial"/>
          </w:rPr>
          <w:id w:val="615413136"/>
          <w:citation/>
        </w:sdtPr>
        <w:sdtContent>
          <w:r w:rsidRPr="00E40861">
            <w:rPr>
              <w:rFonts w:ascii="Arial" w:hAnsi="Arial" w:cs="Arial"/>
            </w:rPr>
            <w:fldChar w:fldCharType="begin"/>
          </w:r>
          <w:r w:rsidRPr="00E40861">
            <w:rPr>
              <w:rFonts w:ascii="Arial" w:hAnsi="Arial" w:cs="Arial"/>
            </w:rPr>
            <w:instrText xml:space="preserve"> CITATION Ins19 \l 2057 </w:instrText>
          </w:r>
          <w:r w:rsidRPr="00E40861">
            <w:rPr>
              <w:rFonts w:ascii="Arial" w:hAnsi="Arial" w:cs="Arial"/>
            </w:rPr>
            <w:fldChar w:fldCharType="separate"/>
          </w:r>
          <w:r w:rsidR="004040FF">
            <w:rPr>
              <w:rFonts w:ascii="Arial" w:hAnsi="Arial" w:cs="Arial"/>
              <w:noProof/>
            </w:rPr>
            <w:t xml:space="preserve"> </w:t>
          </w:r>
          <w:r w:rsidR="004040FF" w:rsidRPr="004040FF">
            <w:rPr>
              <w:rFonts w:ascii="Arial" w:hAnsi="Arial" w:cs="Arial"/>
              <w:noProof/>
            </w:rPr>
            <w:t>(Institute of CSR, 2019)</w:t>
          </w:r>
          <w:r w:rsidRPr="00E40861">
            <w:rPr>
              <w:rFonts w:ascii="Arial" w:hAnsi="Arial" w:cs="Arial"/>
            </w:rPr>
            <w:fldChar w:fldCharType="end"/>
          </w:r>
        </w:sdtContent>
      </w:sdt>
      <w:r w:rsidRPr="00E40861">
        <w:rPr>
          <w:rFonts w:ascii="Arial" w:hAnsi="Arial" w:cs="Arial"/>
        </w:rPr>
        <w:t xml:space="preserve"> however notably consensus gained is that the good it does in the long run outweighs this view</w:t>
      </w:r>
      <w:r w:rsidRPr="00E40861">
        <w:rPr>
          <w:rFonts w:ascii="Arial" w:hAnsi="Arial" w:cs="Arial"/>
          <w:noProof/>
        </w:rPr>
        <w:t xml:space="preserve"> (CIPDa, 2019 &amp; WBCSD, 2019)</w:t>
      </w:r>
      <w:r w:rsidRPr="00E40861">
        <w:rPr>
          <w:rFonts w:ascii="Arial" w:hAnsi="Arial" w:cs="Arial"/>
        </w:rPr>
        <w:t xml:space="preserve">.  </w:t>
      </w:r>
    </w:p>
    <w:p w14:paraId="1D325F02" w14:textId="7BD051C2" w:rsidR="002D15EE" w:rsidRPr="00E40861" w:rsidRDefault="0086585A" w:rsidP="00E40861">
      <w:pPr>
        <w:spacing w:line="480" w:lineRule="auto"/>
        <w:rPr>
          <w:rFonts w:ascii="Arial" w:hAnsi="Arial" w:cs="Arial"/>
        </w:rPr>
      </w:pPr>
      <w:proofErr w:type="gramStart"/>
      <w:r>
        <w:rPr>
          <w:rFonts w:ascii="Arial" w:hAnsi="Arial" w:cs="Arial"/>
        </w:rPr>
        <w:t>Taking into account</w:t>
      </w:r>
      <w:proofErr w:type="gramEnd"/>
      <w:r>
        <w:rPr>
          <w:rFonts w:ascii="Arial" w:hAnsi="Arial" w:cs="Arial"/>
        </w:rPr>
        <w:t xml:space="preserve"> the above social, technological and environmental trends it is key to point the link between all six of the PESTEL sections as previously outlined in the above PESTEL on Naissance. </w:t>
      </w:r>
    </w:p>
    <w:p w14:paraId="39EDE46F" w14:textId="20502319" w:rsidR="0086585A" w:rsidRDefault="00EF173B" w:rsidP="0086585A">
      <w:pPr>
        <w:pStyle w:val="Heading1"/>
        <w:rPr>
          <w:rFonts w:ascii="Arial" w:hAnsi="Arial" w:cs="Arial"/>
          <w:color w:val="auto"/>
          <w:sz w:val="22"/>
          <w:szCs w:val="22"/>
        </w:rPr>
      </w:pPr>
      <w:bookmarkStart w:id="11" w:name="_Toc24999039"/>
      <w:r>
        <w:rPr>
          <w:rFonts w:ascii="Arial" w:hAnsi="Arial" w:cs="Arial"/>
          <w:color w:val="auto"/>
          <w:sz w:val="22"/>
          <w:szCs w:val="22"/>
        </w:rPr>
        <w:t>3</w:t>
      </w:r>
      <w:r w:rsidR="0086585A" w:rsidRPr="0086585A">
        <w:rPr>
          <w:rFonts w:ascii="Arial" w:hAnsi="Arial" w:cs="Arial"/>
          <w:color w:val="auto"/>
          <w:sz w:val="22"/>
          <w:szCs w:val="22"/>
        </w:rPr>
        <w:t xml:space="preserve">.0 </w:t>
      </w:r>
      <w:r w:rsidR="002D15EE" w:rsidRPr="0086585A">
        <w:rPr>
          <w:rFonts w:ascii="Arial" w:hAnsi="Arial" w:cs="Arial"/>
          <w:color w:val="auto"/>
          <w:sz w:val="22"/>
          <w:szCs w:val="22"/>
        </w:rPr>
        <w:t>Conclu</w:t>
      </w:r>
      <w:r w:rsidR="00E40861" w:rsidRPr="0086585A">
        <w:rPr>
          <w:rFonts w:ascii="Arial" w:hAnsi="Arial" w:cs="Arial"/>
          <w:color w:val="auto"/>
          <w:sz w:val="22"/>
          <w:szCs w:val="22"/>
        </w:rPr>
        <w:t>sion</w:t>
      </w:r>
      <w:bookmarkEnd w:id="11"/>
      <w:r w:rsidR="00E40861" w:rsidRPr="0086585A">
        <w:rPr>
          <w:rFonts w:ascii="Arial" w:hAnsi="Arial" w:cs="Arial"/>
          <w:color w:val="auto"/>
          <w:sz w:val="22"/>
          <w:szCs w:val="22"/>
        </w:rPr>
        <w:t xml:space="preserve"> </w:t>
      </w:r>
    </w:p>
    <w:p w14:paraId="2711EC23" w14:textId="1AB93139" w:rsidR="0086585A" w:rsidRDefault="0086585A" w:rsidP="0086585A">
      <w:pPr>
        <w:rPr>
          <w:rFonts w:ascii="Arial" w:hAnsi="Arial" w:cs="Arial"/>
        </w:rPr>
      </w:pPr>
    </w:p>
    <w:p w14:paraId="4DA2184B" w14:textId="06AD9321" w:rsidR="0086585A" w:rsidRPr="0086585A" w:rsidRDefault="00085FF7" w:rsidP="0086585A">
      <w:pPr>
        <w:spacing w:after="0"/>
        <w:rPr>
          <w:rFonts w:ascii="Arial" w:hAnsi="Arial" w:cs="Arial"/>
        </w:rPr>
      </w:pPr>
      <w:r>
        <w:rPr>
          <w:rFonts w:ascii="Arial" w:hAnsi="Arial" w:cs="Arial"/>
        </w:rPr>
        <w:t xml:space="preserve">Overall the following points were concluded from the PESTEL analysis undertaken. </w:t>
      </w:r>
    </w:p>
    <w:p w14:paraId="1A03BABF" w14:textId="77777777" w:rsidR="0086585A" w:rsidRPr="0086585A" w:rsidRDefault="0086585A" w:rsidP="0086585A"/>
    <w:p w14:paraId="066A7BAF" w14:textId="09AA0384" w:rsidR="0086585A" w:rsidRPr="0086585A" w:rsidRDefault="00EF173B" w:rsidP="0086585A">
      <w:pPr>
        <w:pStyle w:val="Heading2"/>
        <w:spacing w:line="480" w:lineRule="auto"/>
        <w:rPr>
          <w:rFonts w:ascii="Arial" w:hAnsi="Arial" w:cs="Arial"/>
          <w:color w:val="auto"/>
          <w:sz w:val="22"/>
          <w:szCs w:val="22"/>
        </w:rPr>
      </w:pPr>
      <w:bookmarkStart w:id="12" w:name="_Toc24999040"/>
      <w:r>
        <w:rPr>
          <w:rFonts w:ascii="Arial" w:hAnsi="Arial" w:cs="Arial"/>
          <w:color w:val="auto"/>
          <w:sz w:val="22"/>
          <w:szCs w:val="22"/>
        </w:rPr>
        <w:t>3</w:t>
      </w:r>
      <w:r w:rsidR="0086585A" w:rsidRPr="0086585A">
        <w:rPr>
          <w:rFonts w:ascii="Arial" w:hAnsi="Arial" w:cs="Arial"/>
          <w:color w:val="auto"/>
          <w:sz w:val="22"/>
          <w:szCs w:val="22"/>
        </w:rPr>
        <w:t>.1 Conclusion Mental Health</w:t>
      </w:r>
      <w:bookmarkEnd w:id="12"/>
      <w:r w:rsidR="0086585A" w:rsidRPr="0086585A">
        <w:rPr>
          <w:rFonts w:ascii="Arial" w:hAnsi="Arial" w:cs="Arial"/>
          <w:color w:val="auto"/>
          <w:sz w:val="22"/>
          <w:szCs w:val="22"/>
        </w:rPr>
        <w:t xml:space="preserve"> </w:t>
      </w:r>
    </w:p>
    <w:p w14:paraId="1FF4A17B" w14:textId="2D783C6E" w:rsidR="00085FF7" w:rsidRPr="00E40861" w:rsidRDefault="00E40861" w:rsidP="0086585A">
      <w:pPr>
        <w:spacing w:line="480" w:lineRule="auto"/>
        <w:rPr>
          <w:rFonts w:ascii="Arial" w:hAnsi="Arial" w:cs="Arial"/>
          <w:color w:val="000000"/>
          <w:shd w:val="clear" w:color="auto" w:fill="FFFFFF"/>
        </w:rPr>
      </w:pPr>
      <w:r w:rsidRPr="00E40861">
        <w:rPr>
          <w:rFonts w:ascii="Arial" w:hAnsi="Arial" w:cs="Arial"/>
          <w:color w:val="000000"/>
          <w:shd w:val="clear" w:color="auto" w:fill="FFFFFF"/>
        </w:rPr>
        <w:t>Promoting mental health and wellbeing in the workplace is key, showing the need for a positive culture, a level of awareness and training around mental health</w:t>
      </w:r>
      <w:sdt>
        <w:sdtPr>
          <w:rPr>
            <w:rFonts w:ascii="Arial" w:hAnsi="Arial" w:cs="Arial"/>
            <w:color w:val="000000"/>
            <w:shd w:val="clear" w:color="auto" w:fill="FFFFFF"/>
          </w:rPr>
          <w:id w:val="354082067"/>
          <w:citation/>
        </w:sdtPr>
        <w:sdtContent>
          <w:r w:rsidRPr="00E40861">
            <w:rPr>
              <w:rFonts w:ascii="Arial" w:hAnsi="Arial" w:cs="Arial"/>
              <w:color w:val="000000"/>
              <w:shd w:val="clear" w:color="auto" w:fill="FFFFFF"/>
            </w:rPr>
            <w:fldChar w:fldCharType="begin"/>
          </w:r>
          <w:r w:rsidRPr="00E40861">
            <w:rPr>
              <w:rFonts w:ascii="Arial" w:hAnsi="Arial" w:cs="Arial"/>
              <w:color w:val="000000"/>
              <w:shd w:val="clear" w:color="auto" w:fill="FFFFFF"/>
            </w:rPr>
            <w:instrText xml:space="preserve"> CITATION CIP19 \l 2057 </w:instrText>
          </w:r>
          <w:r w:rsidRPr="00E40861">
            <w:rPr>
              <w:rFonts w:ascii="Arial" w:hAnsi="Arial" w:cs="Arial"/>
              <w:color w:val="000000"/>
              <w:shd w:val="clear" w:color="auto" w:fill="FFFFFF"/>
            </w:rPr>
            <w:fldChar w:fldCharType="separate"/>
          </w:r>
          <w:r w:rsidR="004040FF">
            <w:rPr>
              <w:rFonts w:ascii="Arial" w:hAnsi="Arial" w:cs="Arial"/>
              <w:noProof/>
              <w:color w:val="000000"/>
              <w:shd w:val="clear" w:color="auto" w:fill="FFFFFF"/>
            </w:rPr>
            <w:t xml:space="preserve"> </w:t>
          </w:r>
          <w:r w:rsidR="004040FF" w:rsidRPr="004040FF">
            <w:rPr>
              <w:rFonts w:ascii="Arial" w:hAnsi="Arial" w:cs="Arial"/>
              <w:noProof/>
              <w:color w:val="000000"/>
              <w:shd w:val="clear" w:color="auto" w:fill="FFFFFF"/>
            </w:rPr>
            <w:t>(CIPD, 2019)</w:t>
          </w:r>
          <w:r w:rsidRPr="00E40861">
            <w:rPr>
              <w:rFonts w:ascii="Arial" w:hAnsi="Arial" w:cs="Arial"/>
              <w:color w:val="000000"/>
              <w:shd w:val="clear" w:color="auto" w:fill="FFFFFF"/>
            </w:rPr>
            <w:fldChar w:fldCharType="end"/>
          </w:r>
        </w:sdtContent>
      </w:sdt>
      <w:r w:rsidRPr="00E40861">
        <w:rPr>
          <w:rFonts w:ascii="Arial" w:hAnsi="Arial" w:cs="Arial"/>
          <w:color w:val="000000"/>
          <w:shd w:val="clear" w:color="auto" w:fill="FFFFFF"/>
        </w:rPr>
        <w:t>, more for Naissance considering the growth of cases. Stress has been placed on departments with colleagues off work, HR have an increased workload and managers increased responsibility of trying to resolve the issue. Performance and time are key costs with managing mental health. On average the HR department 12 hours a week chasing employees with mental health issues</w:t>
      </w:r>
      <w:r w:rsidRPr="00E40861">
        <w:rPr>
          <w:rFonts w:ascii="Arial" w:hAnsi="Arial" w:cs="Arial"/>
          <w:noProof/>
          <w:color w:val="000000"/>
          <w:shd w:val="clear" w:color="auto" w:fill="FFFFFF"/>
        </w:rPr>
        <w:t xml:space="preserve"> (Naissance, 2018)</w:t>
      </w:r>
      <w:r w:rsidRPr="00E40861">
        <w:rPr>
          <w:rFonts w:ascii="Arial" w:hAnsi="Arial" w:cs="Arial"/>
          <w:color w:val="000000"/>
          <w:shd w:val="clear" w:color="auto" w:fill="FFFFFF"/>
        </w:rPr>
        <w:t>. Early intervention and support will improve attendance, promote work-left balance and address any possible negative outcome and prevent common conditions such as anxiety and depression</w:t>
      </w:r>
      <w:r w:rsidRPr="00E40861">
        <w:rPr>
          <w:rFonts w:ascii="Arial" w:hAnsi="Arial" w:cs="Arial"/>
          <w:noProof/>
          <w:color w:val="000000"/>
          <w:shd w:val="clear" w:color="auto" w:fill="FFFFFF"/>
        </w:rPr>
        <w:t xml:space="preserve"> (Race &amp; Furnham, 2014 &amp; Mental Health Network, 2016)</w:t>
      </w:r>
      <w:r w:rsidRPr="00E40861">
        <w:rPr>
          <w:rFonts w:ascii="Arial" w:hAnsi="Arial" w:cs="Arial"/>
          <w:color w:val="000000"/>
          <w:shd w:val="clear" w:color="auto" w:fill="FFFFFF"/>
        </w:rPr>
        <w:t>. It is the employer’s responsibility to make reasonable adjustments even if undiagnosed its seen as best practice to accommodate accordingly</w:t>
      </w:r>
      <w:r w:rsidRPr="00E40861">
        <w:rPr>
          <w:rFonts w:ascii="Arial" w:hAnsi="Arial" w:cs="Arial"/>
          <w:noProof/>
          <w:color w:val="000000"/>
          <w:shd w:val="clear" w:color="auto" w:fill="FFFFFF"/>
        </w:rPr>
        <w:t xml:space="preserve"> (ACAS, 2019; CIPD, 2019)</w:t>
      </w:r>
      <w:r w:rsidRPr="00E40861">
        <w:rPr>
          <w:rFonts w:ascii="Arial" w:hAnsi="Arial" w:cs="Arial"/>
          <w:color w:val="000000"/>
          <w:shd w:val="clear" w:color="auto" w:fill="FFFFFF"/>
        </w:rPr>
        <w:t xml:space="preserve">. </w:t>
      </w:r>
    </w:p>
    <w:p w14:paraId="16FD0155" w14:textId="09E295A2" w:rsidR="00E40861" w:rsidRDefault="00E40861" w:rsidP="00E40861">
      <w:pPr>
        <w:spacing w:line="480" w:lineRule="auto"/>
        <w:rPr>
          <w:rFonts w:ascii="Arial" w:hAnsi="Arial" w:cs="Arial"/>
          <w:color w:val="000000"/>
          <w:shd w:val="clear" w:color="auto" w:fill="FFFFFF"/>
        </w:rPr>
      </w:pPr>
      <w:r w:rsidRPr="00E40861">
        <w:rPr>
          <w:rFonts w:ascii="Arial" w:hAnsi="Arial" w:cs="Arial"/>
          <w:color w:val="000000"/>
          <w:shd w:val="clear" w:color="auto" w:fill="FFFFFF"/>
        </w:rPr>
        <w:lastRenderedPageBreak/>
        <w:t>The consensus gained shows employees are fearful to speak about mental illness</w:t>
      </w:r>
      <w:sdt>
        <w:sdtPr>
          <w:rPr>
            <w:rFonts w:ascii="Arial" w:hAnsi="Arial" w:cs="Arial"/>
            <w:color w:val="000000"/>
            <w:shd w:val="clear" w:color="auto" w:fill="FFFFFF"/>
          </w:rPr>
          <w:id w:val="-1970039572"/>
          <w:citation/>
        </w:sdtPr>
        <w:sdtContent>
          <w:r w:rsidRPr="00E40861">
            <w:rPr>
              <w:rFonts w:ascii="Arial" w:hAnsi="Arial" w:cs="Arial"/>
              <w:color w:val="000000"/>
              <w:shd w:val="clear" w:color="auto" w:fill="FFFFFF"/>
            </w:rPr>
            <w:fldChar w:fldCharType="begin"/>
          </w:r>
          <w:r w:rsidRPr="00E40861">
            <w:rPr>
              <w:rFonts w:ascii="Arial" w:hAnsi="Arial" w:cs="Arial"/>
              <w:color w:val="000000"/>
              <w:shd w:val="clear" w:color="auto" w:fill="FFFFFF"/>
            </w:rPr>
            <w:instrText xml:space="preserve"> CITATION Mag19 \l 2057 </w:instrText>
          </w:r>
          <w:r w:rsidRPr="00E40861">
            <w:rPr>
              <w:rFonts w:ascii="Arial" w:hAnsi="Arial" w:cs="Arial"/>
              <w:color w:val="000000"/>
              <w:shd w:val="clear" w:color="auto" w:fill="FFFFFF"/>
            </w:rPr>
            <w:fldChar w:fldCharType="separate"/>
          </w:r>
          <w:r w:rsidR="004040FF">
            <w:rPr>
              <w:rFonts w:ascii="Arial" w:hAnsi="Arial" w:cs="Arial"/>
              <w:noProof/>
              <w:color w:val="000000"/>
              <w:shd w:val="clear" w:color="auto" w:fill="FFFFFF"/>
            </w:rPr>
            <w:t xml:space="preserve"> </w:t>
          </w:r>
          <w:r w:rsidR="004040FF" w:rsidRPr="004040FF">
            <w:rPr>
              <w:rFonts w:ascii="Arial" w:hAnsi="Arial" w:cs="Arial"/>
              <w:noProof/>
              <w:color w:val="000000"/>
              <w:shd w:val="clear" w:color="auto" w:fill="FFFFFF"/>
            </w:rPr>
            <w:t>(Baska, 2019)</w:t>
          </w:r>
          <w:r w:rsidRPr="00E40861">
            <w:rPr>
              <w:rFonts w:ascii="Arial" w:hAnsi="Arial" w:cs="Arial"/>
              <w:color w:val="000000"/>
              <w:shd w:val="clear" w:color="auto" w:fill="FFFFFF"/>
            </w:rPr>
            <w:fldChar w:fldCharType="end"/>
          </w:r>
        </w:sdtContent>
      </w:sdt>
      <w:r w:rsidRPr="00E40861">
        <w:rPr>
          <w:rFonts w:ascii="Arial" w:hAnsi="Arial" w:cs="Arial"/>
          <w:color w:val="000000"/>
          <w:shd w:val="clear" w:color="auto" w:fill="FFFFFF"/>
        </w:rPr>
        <w:t>. 23% of the workforce stating their reason was embarrassment, 24% didn’t think their employer could help and 19% because they feared for their career (</w:t>
      </w:r>
      <w:r w:rsidRPr="00E40861">
        <w:rPr>
          <w:rFonts w:ascii="Arial" w:hAnsi="Arial" w:cs="Arial"/>
          <w:noProof/>
          <w:color w:val="000000"/>
          <w:shd w:val="clear" w:color="auto" w:fill="FFFFFF"/>
        </w:rPr>
        <w:t xml:space="preserve">CIPD, 2019; Farmer &amp; Stevenson , 2017; Mind, 2018, ONS, 2016 &amp; Dentith, 2019). </w:t>
      </w:r>
      <w:r w:rsidRPr="00E40861">
        <w:rPr>
          <w:rFonts w:ascii="Arial" w:hAnsi="Arial" w:cs="Arial"/>
          <w:color w:val="000000"/>
          <w:shd w:val="clear" w:color="auto" w:fill="FFFFFF"/>
        </w:rPr>
        <w:t>Naissance have implemented a ‘champion’ scheme so employees can discuss concerns with a colleague</w:t>
      </w:r>
      <w:r w:rsidR="00306FE3">
        <w:rPr>
          <w:rFonts w:ascii="Arial" w:hAnsi="Arial" w:cs="Arial"/>
          <w:color w:val="000000"/>
          <w:shd w:val="clear" w:color="auto" w:fill="FFFFFF"/>
        </w:rPr>
        <w:t>.</w:t>
      </w:r>
      <w:r w:rsidRPr="00E40861">
        <w:rPr>
          <w:rFonts w:ascii="Arial" w:hAnsi="Arial" w:cs="Arial"/>
          <w:color w:val="000000"/>
          <w:shd w:val="clear" w:color="auto" w:fill="FFFFFF"/>
        </w:rPr>
        <w:t xml:space="preserve"> </w:t>
      </w:r>
    </w:p>
    <w:p w14:paraId="1346D6AC" w14:textId="22ADF74E" w:rsidR="00E40861" w:rsidRDefault="00EF173B" w:rsidP="00085FF7">
      <w:pPr>
        <w:pStyle w:val="Heading2"/>
        <w:rPr>
          <w:rFonts w:ascii="Arial" w:hAnsi="Arial" w:cs="Arial"/>
          <w:color w:val="000000"/>
          <w:sz w:val="22"/>
          <w:szCs w:val="22"/>
          <w:shd w:val="clear" w:color="auto" w:fill="FFFFFF"/>
        </w:rPr>
      </w:pPr>
      <w:bookmarkStart w:id="13" w:name="_Toc24999041"/>
      <w:r>
        <w:rPr>
          <w:rFonts w:ascii="Arial" w:hAnsi="Arial" w:cs="Arial"/>
          <w:color w:val="000000"/>
          <w:sz w:val="22"/>
          <w:szCs w:val="22"/>
          <w:shd w:val="clear" w:color="auto" w:fill="FFFFFF"/>
        </w:rPr>
        <w:t>3</w:t>
      </w:r>
      <w:r w:rsidR="00085FF7" w:rsidRPr="00085FF7">
        <w:rPr>
          <w:rFonts w:ascii="Arial" w:hAnsi="Arial" w:cs="Arial"/>
          <w:color w:val="000000"/>
          <w:sz w:val="22"/>
          <w:szCs w:val="22"/>
          <w:shd w:val="clear" w:color="auto" w:fill="FFFFFF"/>
        </w:rPr>
        <w:t>.2 Conclusion AI</w:t>
      </w:r>
      <w:bookmarkEnd w:id="13"/>
      <w:r w:rsidR="00085FF7" w:rsidRPr="00085FF7">
        <w:rPr>
          <w:rFonts w:ascii="Arial" w:hAnsi="Arial" w:cs="Arial"/>
          <w:color w:val="000000"/>
          <w:sz w:val="22"/>
          <w:szCs w:val="22"/>
          <w:shd w:val="clear" w:color="auto" w:fill="FFFFFF"/>
        </w:rPr>
        <w:t xml:space="preserve"> </w:t>
      </w:r>
    </w:p>
    <w:p w14:paraId="147A786D" w14:textId="77777777" w:rsidR="00085FF7" w:rsidRPr="00085FF7" w:rsidRDefault="00085FF7" w:rsidP="00085FF7"/>
    <w:p w14:paraId="0EDFB7B6" w14:textId="4E5C8C49" w:rsidR="00E40861" w:rsidRDefault="00E40861" w:rsidP="00E40861">
      <w:pPr>
        <w:spacing w:line="480" w:lineRule="auto"/>
        <w:jc w:val="both"/>
        <w:rPr>
          <w:rFonts w:ascii="Arial" w:eastAsia="Times New Roman" w:hAnsi="Arial" w:cs="Arial"/>
          <w:lang w:eastAsia="en-GB"/>
        </w:rPr>
      </w:pPr>
      <w:r w:rsidRPr="00E40861">
        <w:rPr>
          <w:rFonts w:ascii="Arial" w:hAnsi="Arial" w:cs="Arial"/>
          <w:noProof/>
        </w:rPr>
        <w:t>Consensus gained is AI will be used within every industry. The benefit of using techonology noted by managers percieves organisational and financial sense</w:t>
      </w:r>
      <w:sdt>
        <w:sdtPr>
          <w:rPr>
            <w:rFonts w:ascii="Arial" w:hAnsi="Arial" w:cs="Arial"/>
            <w:noProof/>
          </w:rPr>
          <w:id w:val="-1817097377"/>
          <w:citation/>
        </w:sdtPr>
        <w:sdtContent>
          <w:r w:rsidRPr="00E40861">
            <w:rPr>
              <w:rFonts w:ascii="Arial" w:hAnsi="Arial" w:cs="Arial"/>
              <w:noProof/>
            </w:rPr>
            <w:fldChar w:fldCharType="begin"/>
          </w:r>
          <w:r w:rsidRPr="00E40861">
            <w:rPr>
              <w:rFonts w:ascii="Arial" w:hAnsi="Arial" w:cs="Arial"/>
              <w:noProof/>
            </w:rPr>
            <w:instrText xml:space="preserve"> CITATION Jon19 \l 2057 </w:instrText>
          </w:r>
          <w:r w:rsidRPr="00E40861">
            <w:rPr>
              <w:rFonts w:ascii="Arial" w:hAnsi="Arial" w:cs="Arial"/>
              <w:noProof/>
            </w:rPr>
            <w:fldChar w:fldCharType="separate"/>
          </w:r>
          <w:r w:rsidR="004040FF">
            <w:rPr>
              <w:rFonts w:ascii="Arial" w:hAnsi="Arial" w:cs="Arial"/>
              <w:noProof/>
            </w:rPr>
            <w:t xml:space="preserve"> </w:t>
          </w:r>
          <w:r w:rsidR="004040FF" w:rsidRPr="004040FF">
            <w:rPr>
              <w:rFonts w:ascii="Arial" w:hAnsi="Arial" w:cs="Arial"/>
              <w:noProof/>
            </w:rPr>
            <w:t>(Jones, 2019)</w:t>
          </w:r>
          <w:r w:rsidRPr="00E40861">
            <w:rPr>
              <w:rFonts w:ascii="Arial" w:hAnsi="Arial" w:cs="Arial"/>
              <w:noProof/>
            </w:rPr>
            <w:fldChar w:fldCharType="end"/>
          </w:r>
        </w:sdtContent>
      </w:sdt>
      <w:r w:rsidRPr="00E40861">
        <w:rPr>
          <w:rFonts w:ascii="Arial" w:hAnsi="Arial" w:cs="Arial"/>
          <w:noProof/>
        </w:rPr>
        <w:t>. Specifically for HR AI can improve processes such as recruitment, employee wellbeing and retension. This can be done by improving planning, giving completely unbiased recruitment, enhance workplaces by allowing data collection and admin to be completed by AI, complex human work can be completed by humans adding to employee growth and progression. Furthermore AI can improve employee wellbeing for example by monitoring and analysing employee stress. AI can demonstrate the value of the workforce. Jones, (2019) quoted that  “</w:t>
      </w:r>
      <w:r w:rsidRPr="00E40861">
        <w:rPr>
          <w:rFonts w:ascii="Arial" w:eastAsia="Times New Roman" w:hAnsi="Arial" w:cs="Arial"/>
          <w:lang w:eastAsia="en-GB"/>
        </w:rPr>
        <w:t>In 2019 AI will change the workplace for the better by helping to upskill and empower rather than replace employees”. We are entering a new understanding of how AI will change wellbeing, cost analysis and employee and organisational productivity</w:t>
      </w:r>
      <w:sdt>
        <w:sdtPr>
          <w:rPr>
            <w:rFonts w:ascii="Arial" w:eastAsia="Times New Roman" w:hAnsi="Arial" w:cs="Arial"/>
            <w:lang w:eastAsia="en-GB"/>
          </w:rPr>
          <w:id w:val="-200705400"/>
          <w:citation/>
        </w:sdtPr>
        <w:sdtContent>
          <w:r w:rsidRPr="00E40861">
            <w:rPr>
              <w:rFonts w:ascii="Arial" w:eastAsia="Times New Roman" w:hAnsi="Arial" w:cs="Arial"/>
              <w:lang w:eastAsia="en-GB"/>
            </w:rPr>
            <w:fldChar w:fldCharType="begin"/>
          </w:r>
          <w:r w:rsidRPr="00E40861">
            <w:rPr>
              <w:rFonts w:ascii="Arial" w:eastAsia="Times New Roman" w:hAnsi="Arial" w:cs="Arial"/>
              <w:lang w:eastAsia="en-GB"/>
            </w:rPr>
            <w:instrText xml:space="preserve"> CITATION Jon19 \l 2057 </w:instrText>
          </w:r>
          <w:r w:rsidRPr="00E40861">
            <w:rPr>
              <w:rFonts w:ascii="Arial" w:eastAsia="Times New Roman" w:hAnsi="Arial" w:cs="Arial"/>
              <w:lang w:eastAsia="en-GB"/>
            </w:rPr>
            <w:fldChar w:fldCharType="separate"/>
          </w:r>
          <w:r w:rsidR="004040FF">
            <w:rPr>
              <w:rFonts w:ascii="Arial" w:eastAsia="Times New Roman" w:hAnsi="Arial" w:cs="Arial"/>
              <w:noProof/>
              <w:lang w:eastAsia="en-GB"/>
            </w:rPr>
            <w:t xml:space="preserve"> </w:t>
          </w:r>
          <w:r w:rsidR="004040FF" w:rsidRPr="004040FF">
            <w:rPr>
              <w:rFonts w:ascii="Arial" w:eastAsia="Times New Roman" w:hAnsi="Arial" w:cs="Arial"/>
              <w:noProof/>
              <w:lang w:eastAsia="en-GB"/>
            </w:rPr>
            <w:t>(Jones, 2019)</w:t>
          </w:r>
          <w:r w:rsidRPr="00E40861">
            <w:rPr>
              <w:rFonts w:ascii="Arial" w:eastAsia="Times New Roman" w:hAnsi="Arial" w:cs="Arial"/>
              <w:lang w:eastAsia="en-GB"/>
            </w:rPr>
            <w:fldChar w:fldCharType="end"/>
          </w:r>
        </w:sdtContent>
      </w:sdt>
      <w:r w:rsidRPr="00E40861">
        <w:rPr>
          <w:rFonts w:ascii="Arial" w:eastAsia="Times New Roman" w:hAnsi="Arial" w:cs="Arial"/>
          <w:lang w:eastAsia="en-GB"/>
        </w:rPr>
        <w:t xml:space="preserve">. </w:t>
      </w:r>
    </w:p>
    <w:p w14:paraId="3F27BFA1" w14:textId="056F5A72" w:rsidR="00E40861" w:rsidRDefault="00EF173B" w:rsidP="00085FF7">
      <w:pPr>
        <w:pStyle w:val="Heading2"/>
        <w:rPr>
          <w:rFonts w:ascii="Arial" w:eastAsia="Times New Roman" w:hAnsi="Arial" w:cs="Arial"/>
          <w:color w:val="auto"/>
          <w:sz w:val="24"/>
          <w:szCs w:val="24"/>
          <w:lang w:eastAsia="en-GB"/>
        </w:rPr>
      </w:pPr>
      <w:bookmarkStart w:id="14" w:name="_Toc24999042"/>
      <w:r>
        <w:rPr>
          <w:rFonts w:ascii="Arial" w:eastAsia="Times New Roman" w:hAnsi="Arial" w:cs="Arial"/>
          <w:color w:val="auto"/>
          <w:sz w:val="24"/>
          <w:szCs w:val="24"/>
          <w:lang w:eastAsia="en-GB"/>
        </w:rPr>
        <w:t>3</w:t>
      </w:r>
      <w:r w:rsidR="00085FF7" w:rsidRPr="00085FF7">
        <w:rPr>
          <w:rFonts w:ascii="Arial" w:eastAsia="Times New Roman" w:hAnsi="Arial" w:cs="Arial"/>
          <w:color w:val="auto"/>
          <w:sz w:val="24"/>
          <w:szCs w:val="24"/>
          <w:lang w:eastAsia="en-GB"/>
        </w:rPr>
        <w:t>.3 Conclusion Environmental Sustainability</w:t>
      </w:r>
      <w:bookmarkEnd w:id="14"/>
      <w:r w:rsidR="00085FF7" w:rsidRPr="00085FF7">
        <w:rPr>
          <w:rFonts w:ascii="Arial" w:eastAsia="Times New Roman" w:hAnsi="Arial" w:cs="Arial"/>
          <w:color w:val="auto"/>
          <w:sz w:val="24"/>
          <w:szCs w:val="24"/>
          <w:lang w:eastAsia="en-GB"/>
        </w:rPr>
        <w:t xml:space="preserve"> </w:t>
      </w:r>
    </w:p>
    <w:p w14:paraId="38B6510A" w14:textId="77777777" w:rsidR="00085FF7" w:rsidRPr="00085FF7" w:rsidRDefault="00085FF7" w:rsidP="00085FF7">
      <w:pPr>
        <w:rPr>
          <w:lang w:eastAsia="en-GB"/>
        </w:rPr>
      </w:pPr>
    </w:p>
    <w:p w14:paraId="0B15A1D3" w14:textId="1839FB91" w:rsidR="00085FF7" w:rsidRDefault="00E40861" w:rsidP="00085FF7">
      <w:pPr>
        <w:spacing w:line="480" w:lineRule="auto"/>
        <w:rPr>
          <w:rFonts w:ascii="Arial" w:hAnsi="Arial" w:cs="Arial"/>
        </w:rPr>
      </w:pPr>
      <w:r w:rsidRPr="00E40861">
        <w:rPr>
          <w:rFonts w:ascii="Arial" w:hAnsi="Arial" w:cs="Arial"/>
        </w:rPr>
        <w:t>Naissance have a good bases for ethical and environmental sustainability however in the current climate there is always room for improvement. Naissance are looking to include a volunteering scheme in the future to improve learning and development of employees but also their benefits and engagement</w:t>
      </w:r>
      <w:sdt>
        <w:sdtPr>
          <w:rPr>
            <w:rFonts w:ascii="Arial" w:hAnsi="Arial" w:cs="Arial"/>
          </w:rPr>
          <w:id w:val="2018421422"/>
          <w:citation/>
        </w:sdtPr>
        <w:sdtContent>
          <w:r w:rsidRPr="00E40861">
            <w:rPr>
              <w:rFonts w:ascii="Arial" w:hAnsi="Arial" w:cs="Arial"/>
            </w:rPr>
            <w:fldChar w:fldCharType="begin"/>
          </w:r>
          <w:r w:rsidRPr="00E40861">
            <w:rPr>
              <w:rFonts w:ascii="Arial" w:hAnsi="Arial" w:cs="Arial"/>
            </w:rPr>
            <w:instrText xml:space="preserve"> CITATION Roc19 \l 2057 </w:instrText>
          </w:r>
          <w:r w:rsidRPr="00E40861">
            <w:rPr>
              <w:rFonts w:ascii="Arial" w:hAnsi="Arial" w:cs="Arial"/>
            </w:rPr>
            <w:fldChar w:fldCharType="separate"/>
          </w:r>
          <w:r w:rsidR="004040FF">
            <w:rPr>
              <w:rFonts w:ascii="Arial" w:hAnsi="Arial" w:cs="Arial"/>
              <w:noProof/>
            </w:rPr>
            <w:t xml:space="preserve"> </w:t>
          </w:r>
          <w:r w:rsidR="004040FF" w:rsidRPr="004040FF">
            <w:rPr>
              <w:rFonts w:ascii="Arial" w:hAnsi="Arial" w:cs="Arial"/>
              <w:noProof/>
            </w:rPr>
            <w:t>(Rochester, et al., 2019)</w:t>
          </w:r>
          <w:r w:rsidRPr="00E40861">
            <w:rPr>
              <w:rFonts w:ascii="Arial" w:hAnsi="Arial" w:cs="Arial"/>
            </w:rPr>
            <w:fldChar w:fldCharType="end"/>
          </w:r>
        </w:sdtContent>
      </w:sdt>
      <w:r w:rsidRPr="00E40861">
        <w:rPr>
          <w:rFonts w:ascii="Arial" w:hAnsi="Arial" w:cs="Arial"/>
        </w:rPr>
        <w:t xml:space="preserve">. By supporting volunteering during working hours can improve the way the organisation interacts with the community, the different options on how to offer volunteering gives flexibility to organisation and the outcome increases company profile. However there is a danger that this will not be done correctly and </w:t>
      </w:r>
      <w:r w:rsidRPr="00E40861">
        <w:rPr>
          <w:rFonts w:ascii="Arial" w:hAnsi="Arial" w:cs="Arial"/>
        </w:rPr>
        <w:lastRenderedPageBreak/>
        <w:t>cause problems long term, it is paramount this is set up by HR and managers combined to ensure effectiveness</w:t>
      </w:r>
      <w:sdt>
        <w:sdtPr>
          <w:rPr>
            <w:rFonts w:ascii="Arial" w:hAnsi="Arial" w:cs="Arial"/>
          </w:rPr>
          <w:id w:val="-1598171104"/>
          <w:citation/>
        </w:sdtPr>
        <w:sdtContent>
          <w:r w:rsidRPr="00E40861">
            <w:rPr>
              <w:rFonts w:ascii="Arial" w:hAnsi="Arial" w:cs="Arial"/>
            </w:rPr>
            <w:fldChar w:fldCharType="begin"/>
          </w:r>
          <w:r w:rsidRPr="00E40861">
            <w:rPr>
              <w:rFonts w:ascii="Arial" w:hAnsi="Arial" w:cs="Arial"/>
            </w:rPr>
            <w:instrText xml:space="preserve"> CITATION Emp19 \l 2057 </w:instrText>
          </w:r>
          <w:r w:rsidRPr="00E40861">
            <w:rPr>
              <w:rFonts w:ascii="Arial" w:hAnsi="Arial" w:cs="Arial"/>
            </w:rPr>
            <w:fldChar w:fldCharType="separate"/>
          </w:r>
          <w:r w:rsidR="004040FF">
            <w:rPr>
              <w:rFonts w:ascii="Arial" w:hAnsi="Arial" w:cs="Arial"/>
              <w:noProof/>
            </w:rPr>
            <w:t xml:space="preserve"> </w:t>
          </w:r>
          <w:r w:rsidR="004040FF" w:rsidRPr="004040FF">
            <w:rPr>
              <w:rFonts w:ascii="Arial" w:hAnsi="Arial" w:cs="Arial"/>
              <w:noProof/>
            </w:rPr>
            <w:t>(Volunteering, 2019)</w:t>
          </w:r>
          <w:r w:rsidRPr="00E40861">
            <w:rPr>
              <w:rFonts w:ascii="Arial" w:hAnsi="Arial" w:cs="Arial"/>
            </w:rPr>
            <w:fldChar w:fldCharType="end"/>
          </w:r>
        </w:sdtContent>
      </w:sdt>
      <w:r w:rsidRPr="00E40861">
        <w:rPr>
          <w:rFonts w:ascii="Arial" w:hAnsi="Arial" w:cs="Arial"/>
        </w:rPr>
        <w:t>.</w:t>
      </w:r>
    </w:p>
    <w:p w14:paraId="5601750C" w14:textId="7EBEA372" w:rsidR="00DC4733" w:rsidRDefault="00EF173B" w:rsidP="003D15E5">
      <w:pPr>
        <w:pStyle w:val="Heading2"/>
        <w:rPr>
          <w:rFonts w:ascii="Arial" w:hAnsi="Arial" w:cs="Arial"/>
          <w:color w:val="auto"/>
          <w:sz w:val="24"/>
          <w:szCs w:val="24"/>
        </w:rPr>
      </w:pPr>
      <w:bookmarkStart w:id="15" w:name="_Toc24999043"/>
      <w:r>
        <w:rPr>
          <w:rFonts w:ascii="Arial" w:hAnsi="Arial" w:cs="Arial"/>
          <w:color w:val="auto"/>
          <w:sz w:val="24"/>
          <w:szCs w:val="24"/>
        </w:rPr>
        <w:t>3</w:t>
      </w:r>
      <w:r w:rsidR="003D15E5" w:rsidRPr="003D15E5">
        <w:rPr>
          <w:rFonts w:ascii="Arial" w:hAnsi="Arial" w:cs="Arial"/>
          <w:color w:val="auto"/>
          <w:sz w:val="24"/>
          <w:szCs w:val="24"/>
        </w:rPr>
        <w:t xml:space="preserve">.4 </w:t>
      </w:r>
      <w:r w:rsidR="00DC4733" w:rsidRPr="003D15E5">
        <w:rPr>
          <w:rFonts w:ascii="Arial" w:hAnsi="Arial" w:cs="Arial"/>
          <w:color w:val="auto"/>
          <w:sz w:val="24"/>
          <w:szCs w:val="24"/>
        </w:rPr>
        <w:t>Overall Conclusion</w:t>
      </w:r>
      <w:bookmarkEnd w:id="15"/>
      <w:r w:rsidR="00DC4733" w:rsidRPr="003D15E5">
        <w:rPr>
          <w:rFonts w:ascii="Arial" w:hAnsi="Arial" w:cs="Arial"/>
          <w:color w:val="auto"/>
          <w:sz w:val="24"/>
          <w:szCs w:val="24"/>
        </w:rPr>
        <w:t xml:space="preserve"> </w:t>
      </w:r>
    </w:p>
    <w:p w14:paraId="6A998869" w14:textId="77777777" w:rsidR="003D15E5" w:rsidRPr="003D15E5" w:rsidRDefault="003D15E5" w:rsidP="003D15E5"/>
    <w:p w14:paraId="52380492" w14:textId="7E69924B" w:rsidR="003D15E5" w:rsidRDefault="003D15E5" w:rsidP="00085FF7">
      <w:pPr>
        <w:spacing w:line="480" w:lineRule="auto"/>
        <w:rPr>
          <w:rFonts w:ascii="Arial" w:hAnsi="Arial" w:cs="Arial"/>
        </w:rPr>
      </w:pPr>
      <w:r>
        <w:rPr>
          <w:rFonts w:ascii="Arial" w:hAnsi="Arial" w:cs="Arial"/>
        </w:rPr>
        <w:t xml:space="preserve">As these are the key issues currently under review within Naissance it is key to understand the overall affect they have on the organisation. Overall the consensus gained is the necessity to undertake a full PESTEL and SWOT analysis on the organisation to ensure the organisation needs and HR are working towards the same best practice strategy and goal. Currently Naissance are working towards these factors and in the VUCA environment noting and understanding changing legislation and trends will benefit the organisation long term. </w:t>
      </w:r>
    </w:p>
    <w:p w14:paraId="331E4ABF" w14:textId="2C2652D6" w:rsidR="00831999" w:rsidRDefault="00831999" w:rsidP="00085FF7">
      <w:pPr>
        <w:spacing w:line="480" w:lineRule="auto"/>
        <w:rPr>
          <w:rFonts w:ascii="Arial" w:hAnsi="Arial" w:cs="Arial"/>
        </w:rPr>
      </w:pPr>
    </w:p>
    <w:p w14:paraId="5544A03A" w14:textId="768BBC2D" w:rsidR="00831999" w:rsidRDefault="00831999" w:rsidP="00085FF7">
      <w:pPr>
        <w:spacing w:line="480" w:lineRule="auto"/>
        <w:rPr>
          <w:rFonts w:ascii="Arial" w:hAnsi="Arial" w:cs="Arial"/>
        </w:rPr>
      </w:pPr>
    </w:p>
    <w:p w14:paraId="69BEFF9C" w14:textId="021E44A5" w:rsidR="00831999" w:rsidRDefault="00831999" w:rsidP="00085FF7">
      <w:pPr>
        <w:spacing w:line="480" w:lineRule="auto"/>
        <w:rPr>
          <w:rFonts w:ascii="Arial" w:hAnsi="Arial" w:cs="Arial"/>
        </w:rPr>
      </w:pPr>
    </w:p>
    <w:p w14:paraId="5E3C2324" w14:textId="05F427A8" w:rsidR="00831999" w:rsidRDefault="00831999" w:rsidP="00085FF7">
      <w:pPr>
        <w:spacing w:line="480" w:lineRule="auto"/>
        <w:rPr>
          <w:rFonts w:ascii="Arial" w:hAnsi="Arial" w:cs="Arial"/>
        </w:rPr>
      </w:pPr>
    </w:p>
    <w:p w14:paraId="4EEE9DC8" w14:textId="4F7EB891" w:rsidR="00831999" w:rsidRDefault="00831999" w:rsidP="00085FF7">
      <w:pPr>
        <w:spacing w:line="480" w:lineRule="auto"/>
        <w:rPr>
          <w:rFonts w:ascii="Arial" w:hAnsi="Arial" w:cs="Arial"/>
        </w:rPr>
      </w:pPr>
    </w:p>
    <w:p w14:paraId="4B7B69AB" w14:textId="58919A8A" w:rsidR="007A0836" w:rsidRDefault="007A0836" w:rsidP="00085FF7">
      <w:pPr>
        <w:spacing w:line="480" w:lineRule="auto"/>
        <w:rPr>
          <w:rFonts w:ascii="Arial" w:hAnsi="Arial" w:cs="Arial"/>
        </w:rPr>
      </w:pPr>
    </w:p>
    <w:p w14:paraId="64E27CAB" w14:textId="68DA6CC3" w:rsidR="007A0836" w:rsidRDefault="007A0836" w:rsidP="00085FF7">
      <w:pPr>
        <w:spacing w:line="480" w:lineRule="auto"/>
        <w:rPr>
          <w:rFonts w:ascii="Arial" w:hAnsi="Arial" w:cs="Arial"/>
        </w:rPr>
      </w:pPr>
    </w:p>
    <w:p w14:paraId="1E8B5B45" w14:textId="6FDC5710" w:rsidR="007A0836" w:rsidRDefault="007A0836" w:rsidP="00085FF7">
      <w:pPr>
        <w:spacing w:line="480" w:lineRule="auto"/>
        <w:rPr>
          <w:rFonts w:ascii="Arial" w:hAnsi="Arial" w:cs="Arial"/>
        </w:rPr>
      </w:pPr>
    </w:p>
    <w:p w14:paraId="7304E2BE" w14:textId="3E381886" w:rsidR="007A0836" w:rsidRDefault="007A0836" w:rsidP="00085FF7">
      <w:pPr>
        <w:spacing w:line="480" w:lineRule="auto"/>
        <w:rPr>
          <w:rFonts w:ascii="Arial" w:hAnsi="Arial" w:cs="Arial"/>
        </w:rPr>
      </w:pPr>
    </w:p>
    <w:p w14:paraId="025DD793" w14:textId="70313D3C" w:rsidR="007A0836" w:rsidRDefault="007A0836" w:rsidP="00085FF7">
      <w:pPr>
        <w:spacing w:line="480" w:lineRule="auto"/>
        <w:rPr>
          <w:rFonts w:ascii="Arial" w:hAnsi="Arial" w:cs="Arial"/>
        </w:rPr>
      </w:pPr>
    </w:p>
    <w:p w14:paraId="2C071AB6" w14:textId="279891F5" w:rsidR="00976AFF" w:rsidRDefault="00976AFF" w:rsidP="00085FF7">
      <w:pPr>
        <w:spacing w:line="480" w:lineRule="auto"/>
        <w:rPr>
          <w:rFonts w:ascii="Arial" w:hAnsi="Arial" w:cs="Arial"/>
        </w:rPr>
      </w:pPr>
    </w:p>
    <w:p w14:paraId="232435AE" w14:textId="07BD0AB9" w:rsidR="00976AFF" w:rsidRDefault="00976AFF" w:rsidP="00085FF7">
      <w:pPr>
        <w:spacing w:line="480" w:lineRule="auto"/>
        <w:rPr>
          <w:rFonts w:ascii="Arial" w:hAnsi="Arial" w:cs="Arial"/>
        </w:rPr>
      </w:pPr>
    </w:p>
    <w:p w14:paraId="6E7EA83D" w14:textId="77777777" w:rsidR="00976AFF" w:rsidRDefault="00976AFF" w:rsidP="00085FF7">
      <w:pPr>
        <w:spacing w:line="480" w:lineRule="auto"/>
        <w:rPr>
          <w:rFonts w:ascii="Arial" w:hAnsi="Arial" w:cs="Arial"/>
        </w:rPr>
      </w:pPr>
    </w:p>
    <w:p w14:paraId="6AAB2159" w14:textId="6DD2BF73" w:rsidR="00085FF7" w:rsidRPr="00085FF7" w:rsidRDefault="00EF173B" w:rsidP="00085FF7">
      <w:pPr>
        <w:pStyle w:val="Heading1"/>
        <w:rPr>
          <w:rFonts w:ascii="Arial" w:hAnsi="Arial" w:cs="Arial"/>
          <w:color w:val="auto"/>
          <w:sz w:val="24"/>
          <w:szCs w:val="24"/>
        </w:rPr>
      </w:pPr>
      <w:bookmarkStart w:id="16" w:name="_Toc24999044"/>
      <w:r>
        <w:rPr>
          <w:rFonts w:ascii="Arial" w:hAnsi="Arial" w:cs="Arial"/>
          <w:color w:val="auto"/>
          <w:sz w:val="24"/>
          <w:szCs w:val="24"/>
        </w:rPr>
        <w:t>4</w:t>
      </w:r>
      <w:r w:rsidR="00085FF7" w:rsidRPr="00085FF7">
        <w:rPr>
          <w:rFonts w:ascii="Arial" w:hAnsi="Arial" w:cs="Arial"/>
          <w:color w:val="auto"/>
          <w:sz w:val="24"/>
          <w:szCs w:val="24"/>
        </w:rPr>
        <w:t xml:space="preserve">.0 Recommendations </w:t>
      </w:r>
      <w:r w:rsidR="00AF10CC">
        <w:rPr>
          <w:rFonts w:ascii="Arial" w:hAnsi="Arial" w:cs="Arial"/>
          <w:color w:val="auto"/>
          <w:sz w:val="24"/>
          <w:szCs w:val="24"/>
        </w:rPr>
        <w:t>and Action Plan for Naissance</w:t>
      </w:r>
      <w:bookmarkEnd w:id="16"/>
      <w:r w:rsidR="00AF10CC">
        <w:rPr>
          <w:rFonts w:ascii="Arial" w:hAnsi="Arial" w:cs="Arial"/>
          <w:color w:val="auto"/>
          <w:sz w:val="24"/>
          <w:szCs w:val="24"/>
        </w:rPr>
        <w:t xml:space="preserve"> </w:t>
      </w:r>
    </w:p>
    <w:p w14:paraId="369BDFC2" w14:textId="39ADA4A6" w:rsidR="002D15EE" w:rsidRDefault="002D15EE" w:rsidP="00E40861">
      <w:pPr>
        <w:spacing w:line="480" w:lineRule="auto"/>
        <w:rPr>
          <w:rFonts w:ascii="Arial" w:hAnsi="Arial" w:cs="Arial"/>
        </w:rPr>
      </w:pPr>
    </w:p>
    <w:p w14:paraId="1362B816" w14:textId="5114490D" w:rsidR="00831999" w:rsidRDefault="004040FF" w:rsidP="00E40861">
      <w:pPr>
        <w:spacing w:line="480" w:lineRule="auto"/>
        <w:rPr>
          <w:rFonts w:ascii="Arial" w:hAnsi="Arial" w:cs="Arial"/>
        </w:rPr>
      </w:pPr>
      <w:r>
        <w:rPr>
          <w:noProof/>
        </w:rPr>
        <w:lastRenderedPageBreak/>
        <w:drawing>
          <wp:anchor distT="0" distB="0" distL="114300" distR="114300" simplePos="0" relativeHeight="251665408" behindDoc="0" locked="0" layoutInCell="1" allowOverlap="1" wp14:anchorId="05654B37" wp14:editId="12434D12">
            <wp:simplePos x="0" y="0"/>
            <wp:positionH relativeFrom="margin">
              <wp:align>left</wp:align>
            </wp:positionH>
            <wp:positionV relativeFrom="paragraph">
              <wp:posOffset>620931</wp:posOffset>
            </wp:positionV>
            <wp:extent cx="5854065" cy="523303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4700" t="32429" r="8205" b="8599"/>
                    <a:stretch/>
                  </pic:blipFill>
                  <pic:spPr bwMode="auto">
                    <a:xfrm>
                      <a:off x="0" y="0"/>
                      <a:ext cx="5854065" cy="5233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47D7">
        <w:rPr>
          <w:rFonts w:ascii="Arial" w:hAnsi="Arial" w:cs="Arial"/>
        </w:rPr>
        <w:t xml:space="preserve">In order of priority for the organisation the follow points are the recommendations of this report. </w:t>
      </w:r>
    </w:p>
    <w:p w14:paraId="6C334ACA" w14:textId="668EB503" w:rsidR="00DC4733" w:rsidRDefault="00DC4733" w:rsidP="00E40861">
      <w:pPr>
        <w:spacing w:line="480" w:lineRule="auto"/>
        <w:rPr>
          <w:rFonts w:ascii="Arial" w:hAnsi="Arial" w:cs="Arial"/>
        </w:rPr>
      </w:pPr>
    </w:p>
    <w:p w14:paraId="2A47CFB9" w14:textId="77777777" w:rsidR="00DC4733" w:rsidRDefault="00DC4733" w:rsidP="00E40861">
      <w:pPr>
        <w:spacing w:line="480" w:lineRule="auto"/>
        <w:rPr>
          <w:rFonts w:ascii="Arial" w:hAnsi="Arial" w:cs="Arial"/>
        </w:rPr>
      </w:pPr>
    </w:p>
    <w:p w14:paraId="707D115B" w14:textId="090FB6F0" w:rsidR="00085FF7" w:rsidRDefault="00085FF7" w:rsidP="00E40861">
      <w:pPr>
        <w:spacing w:line="480" w:lineRule="auto"/>
        <w:rPr>
          <w:rFonts w:ascii="Arial" w:hAnsi="Arial" w:cs="Arial"/>
        </w:rPr>
      </w:pPr>
    </w:p>
    <w:p w14:paraId="3AE9D7CD" w14:textId="00AE4EE3" w:rsidR="00085FF7" w:rsidRDefault="00085FF7" w:rsidP="00E40861">
      <w:pPr>
        <w:spacing w:line="480" w:lineRule="auto"/>
        <w:rPr>
          <w:rFonts w:ascii="Arial" w:hAnsi="Arial" w:cs="Arial"/>
        </w:rPr>
      </w:pPr>
    </w:p>
    <w:p w14:paraId="3A151416" w14:textId="55B05D9E" w:rsidR="00551F5F" w:rsidRDefault="00551F5F" w:rsidP="00E40861">
      <w:pPr>
        <w:spacing w:line="480" w:lineRule="auto"/>
        <w:rPr>
          <w:rFonts w:ascii="Arial" w:hAnsi="Arial" w:cs="Arial"/>
        </w:rPr>
      </w:pPr>
    </w:p>
    <w:p w14:paraId="6A046298" w14:textId="77777777" w:rsidR="00551F5F" w:rsidRDefault="00551F5F" w:rsidP="00E40861">
      <w:pPr>
        <w:spacing w:line="480" w:lineRule="auto"/>
        <w:rPr>
          <w:rFonts w:ascii="Arial" w:hAnsi="Arial" w:cs="Arial"/>
        </w:rPr>
      </w:pPr>
    </w:p>
    <w:p w14:paraId="5F147C00" w14:textId="69C6B89D" w:rsidR="00085FF7" w:rsidRPr="00085FF7" w:rsidRDefault="00C8358C" w:rsidP="00085FF7">
      <w:pPr>
        <w:pStyle w:val="Heading1"/>
        <w:rPr>
          <w:rFonts w:ascii="Arial" w:hAnsi="Arial" w:cs="Arial"/>
          <w:color w:val="auto"/>
          <w:sz w:val="24"/>
          <w:szCs w:val="24"/>
        </w:rPr>
      </w:pPr>
      <w:bookmarkStart w:id="17" w:name="_Toc24999045"/>
      <w:r>
        <w:rPr>
          <w:rFonts w:ascii="Arial" w:hAnsi="Arial" w:cs="Arial"/>
          <w:color w:val="auto"/>
          <w:sz w:val="24"/>
          <w:szCs w:val="24"/>
        </w:rPr>
        <w:t>6</w:t>
      </w:r>
      <w:r w:rsidR="00085FF7" w:rsidRPr="00085FF7">
        <w:rPr>
          <w:rFonts w:ascii="Arial" w:hAnsi="Arial" w:cs="Arial"/>
          <w:color w:val="auto"/>
          <w:sz w:val="24"/>
          <w:szCs w:val="24"/>
        </w:rPr>
        <w:t>.0 References</w:t>
      </w:r>
      <w:bookmarkEnd w:id="17"/>
      <w:r w:rsidR="00085FF7" w:rsidRPr="00085FF7">
        <w:rPr>
          <w:rFonts w:ascii="Arial" w:hAnsi="Arial" w:cs="Arial"/>
          <w:color w:val="auto"/>
          <w:sz w:val="24"/>
          <w:szCs w:val="24"/>
        </w:rPr>
        <w:t xml:space="preserve"> </w:t>
      </w:r>
    </w:p>
    <w:sdt>
      <w:sdtPr>
        <w:id w:val="429704288"/>
        <w:docPartObj>
          <w:docPartGallery w:val="Bibliographies"/>
          <w:docPartUnique/>
        </w:docPartObj>
      </w:sdtPr>
      <w:sdtEndPr/>
      <w:sdtContent>
        <w:p w14:paraId="5A1FA45B" w14:textId="4C90B343" w:rsidR="00085FF7" w:rsidRPr="004040FF" w:rsidRDefault="00085FF7" w:rsidP="004040FF">
          <w:pPr>
            <w:pStyle w:val="Bibliography"/>
            <w:ind w:left="720" w:hanging="720"/>
            <w:rPr>
              <w:noProof/>
              <w:sz w:val="24"/>
              <w:szCs w:val="24"/>
              <w:lang w:val="en-US"/>
            </w:rPr>
          </w:pPr>
        </w:p>
        <w:p w14:paraId="4E55E4A4" w14:textId="6441CFFE" w:rsidR="004040FF" w:rsidRPr="00551F5F" w:rsidRDefault="004040FF" w:rsidP="004040FF">
          <w:pPr>
            <w:pStyle w:val="Bibliography"/>
            <w:ind w:left="720" w:hanging="720"/>
            <w:rPr>
              <w:noProof/>
              <w:sz w:val="24"/>
              <w:szCs w:val="24"/>
              <w:lang w:val="en-US"/>
            </w:rPr>
          </w:pPr>
          <w:r w:rsidRPr="00551F5F">
            <w:rPr>
              <w:noProof/>
              <w:lang w:val="en-US"/>
            </w:rPr>
            <w:lastRenderedPageBreak/>
            <w:t>ACAS. (2019). Promoting Positive Mental Health in the Workplace. London : ACAS.</w:t>
          </w:r>
        </w:p>
        <w:sdt>
          <w:sdtPr>
            <w:id w:val="1648396695"/>
            <w:bibliography/>
          </w:sdtPr>
          <w:sdtContent>
            <w:p w14:paraId="63CDFF70" w14:textId="742B40B8" w:rsidR="004040FF" w:rsidRPr="00551F5F" w:rsidRDefault="00085FF7" w:rsidP="004040FF">
              <w:pPr>
                <w:pStyle w:val="Bibliography"/>
                <w:rPr>
                  <w:noProof/>
                  <w:sz w:val="24"/>
                  <w:szCs w:val="24"/>
                </w:rPr>
              </w:pPr>
              <w:r w:rsidRPr="00551F5F">
                <w:fldChar w:fldCharType="begin"/>
              </w:r>
              <w:r w:rsidRPr="00551F5F">
                <w:instrText xml:space="preserve"> BIBLIOGRAPHY </w:instrText>
              </w:r>
              <w:r w:rsidRPr="00551F5F">
                <w:fldChar w:fldCharType="separate"/>
              </w:r>
              <w:r w:rsidR="004040FF" w:rsidRPr="00551F5F">
                <w:rPr>
                  <w:noProof/>
                </w:rPr>
                <w:t xml:space="preserve">Baska, M., </w:t>
              </w:r>
              <w:r w:rsidR="00412345" w:rsidRPr="00551F5F">
                <w:rPr>
                  <w:noProof/>
                </w:rPr>
                <w:t>(</w:t>
              </w:r>
              <w:r w:rsidR="004040FF" w:rsidRPr="00551F5F">
                <w:rPr>
                  <w:noProof/>
                </w:rPr>
                <w:t>2019</w:t>
              </w:r>
              <w:r w:rsidR="00412345" w:rsidRPr="00551F5F">
                <w:rPr>
                  <w:noProof/>
                </w:rPr>
                <w:t>)</w:t>
              </w:r>
              <w:r w:rsidR="004040FF" w:rsidRPr="00551F5F">
                <w:rPr>
                  <w:noProof/>
                </w:rPr>
                <w:t>. Employees still scared to open up about mental health, says survey. People Managment, 13 8, p. 1.</w:t>
              </w:r>
            </w:p>
            <w:p w14:paraId="70CD4CF1" w14:textId="61C41AFE" w:rsidR="004040FF" w:rsidRPr="00551F5F" w:rsidRDefault="004040FF" w:rsidP="004040FF">
              <w:pPr>
                <w:pStyle w:val="Bibliography"/>
                <w:rPr>
                  <w:noProof/>
                </w:rPr>
              </w:pPr>
              <w:r w:rsidRPr="00551F5F">
                <w:rPr>
                  <w:noProof/>
                </w:rPr>
                <w:t xml:space="preserve">Bersin, J., </w:t>
              </w:r>
              <w:r w:rsidR="00412345" w:rsidRPr="00551F5F">
                <w:rPr>
                  <w:noProof/>
                </w:rPr>
                <w:t>(</w:t>
              </w:r>
              <w:r w:rsidRPr="00551F5F">
                <w:rPr>
                  <w:noProof/>
                </w:rPr>
                <w:t>2017</w:t>
              </w:r>
              <w:r w:rsidR="00412345" w:rsidRPr="00551F5F">
                <w:rPr>
                  <w:noProof/>
                </w:rPr>
                <w:t>)</w:t>
              </w:r>
              <w:r w:rsidRPr="00551F5F">
                <w:rPr>
                  <w:noProof/>
                </w:rPr>
                <w:t xml:space="preserve">. AI, Robotics, and Cognitive Computing Are Changing Business Faster Than You Thought. [Online] </w:t>
              </w:r>
              <w:r w:rsidR="00412345" w:rsidRPr="00551F5F">
                <w:rPr>
                  <w:noProof/>
                </w:rPr>
                <w:t xml:space="preserve"> </w:t>
              </w:r>
              <w:r w:rsidRPr="00551F5F">
                <w:rPr>
                  <w:noProof/>
                </w:rPr>
                <w:t>Available at: http://joshbersin.com/2017/03/ai-robotics-and-cognitive-computing-are-changing-business-faster-than-you-thought/</w:t>
              </w:r>
              <w:r w:rsidR="00412345" w:rsidRPr="00551F5F">
                <w:rPr>
                  <w:noProof/>
                </w:rPr>
                <w:t xml:space="preserve"> </w:t>
              </w:r>
              <w:r w:rsidRPr="00551F5F">
                <w:rPr>
                  <w:noProof/>
                </w:rPr>
                <w:t>[Accessed 19 10 18].</w:t>
              </w:r>
            </w:p>
            <w:p w14:paraId="0F0DB0EA" w14:textId="5109A086" w:rsidR="004040FF" w:rsidRPr="00551F5F" w:rsidRDefault="004040FF" w:rsidP="004040FF">
              <w:pPr>
                <w:pStyle w:val="Bibliography"/>
                <w:rPr>
                  <w:noProof/>
                </w:rPr>
              </w:pPr>
              <w:r w:rsidRPr="00551F5F">
                <w:rPr>
                  <w:noProof/>
                </w:rPr>
                <w:t xml:space="preserve">BreatheHR, </w:t>
              </w:r>
              <w:r w:rsidR="00412345" w:rsidRPr="00551F5F">
                <w:rPr>
                  <w:noProof/>
                </w:rPr>
                <w:t>(</w:t>
              </w:r>
              <w:r w:rsidRPr="00551F5F">
                <w:rPr>
                  <w:noProof/>
                </w:rPr>
                <w:t>2019</w:t>
              </w:r>
              <w:r w:rsidR="00412345" w:rsidRPr="00551F5F">
                <w:rPr>
                  <w:noProof/>
                </w:rPr>
                <w:t>)</w:t>
              </w:r>
              <w:r w:rsidRPr="00551F5F">
                <w:rPr>
                  <w:noProof/>
                </w:rPr>
                <w:t>. Naissance Profile. [Online] Available at: https://www.breathehr.com/</w:t>
              </w:r>
              <w:r w:rsidR="00412345" w:rsidRPr="00551F5F">
                <w:rPr>
                  <w:noProof/>
                </w:rPr>
                <w:t xml:space="preserve"> </w:t>
              </w:r>
              <w:r w:rsidRPr="00551F5F">
                <w:rPr>
                  <w:noProof/>
                </w:rPr>
                <w:t>[Accessed 18.10.19].</w:t>
              </w:r>
            </w:p>
            <w:p w14:paraId="1B48C220" w14:textId="0F0F1AB8" w:rsidR="004040FF" w:rsidRPr="00551F5F" w:rsidRDefault="004040FF" w:rsidP="004040FF">
              <w:pPr>
                <w:pStyle w:val="Bibliography"/>
                <w:rPr>
                  <w:noProof/>
                </w:rPr>
              </w:pPr>
              <w:r w:rsidRPr="00551F5F">
                <w:rPr>
                  <w:noProof/>
                </w:rPr>
                <w:t xml:space="preserve">CIPD, </w:t>
              </w:r>
              <w:r w:rsidR="00412345" w:rsidRPr="00551F5F">
                <w:rPr>
                  <w:noProof/>
                </w:rPr>
                <w:t>(</w:t>
              </w:r>
              <w:r w:rsidRPr="00551F5F">
                <w:rPr>
                  <w:noProof/>
                </w:rPr>
                <w:t>2019</w:t>
              </w:r>
              <w:r w:rsidR="00412345" w:rsidRPr="00551F5F">
                <w:rPr>
                  <w:noProof/>
                </w:rPr>
                <w:t>)</w:t>
              </w:r>
              <w:r w:rsidRPr="00551F5F">
                <w:rPr>
                  <w:noProof/>
                </w:rPr>
                <w:t xml:space="preserve">. Artificial intelligence and automation in the workplace. [Online] </w:t>
              </w:r>
              <w:r w:rsidRPr="00551F5F">
                <w:rPr>
                  <w:noProof/>
                </w:rPr>
                <w:br/>
                <w:t>Available at: https://www.cipd.co.uk/knowledge/work/technology/emerging-future-work-factsheet</w:t>
              </w:r>
              <w:r w:rsidRPr="00551F5F">
                <w:rPr>
                  <w:noProof/>
                </w:rPr>
                <w:br/>
                <w:t>[Accessed 18.10.19].</w:t>
              </w:r>
            </w:p>
            <w:p w14:paraId="514BF32E" w14:textId="5CEA4099" w:rsidR="004040FF" w:rsidRPr="00551F5F" w:rsidRDefault="004040FF" w:rsidP="004040FF">
              <w:pPr>
                <w:pStyle w:val="Bibliography"/>
                <w:rPr>
                  <w:noProof/>
                </w:rPr>
              </w:pPr>
              <w:r w:rsidRPr="00551F5F">
                <w:rPr>
                  <w:noProof/>
                </w:rPr>
                <w:t xml:space="preserve">CIPD, </w:t>
              </w:r>
              <w:r w:rsidR="00412345" w:rsidRPr="00551F5F">
                <w:rPr>
                  <w:noProof/>
                </w:rPr>
                <w:t>(</w:t>
              </w:r>
              <w:r w:rsidRPr="00551F5F">
                <w:rPr>
                  <w:noProof/>
                </w:rPr>
                <w:t>2019</w:t>
              </w:r>
              <w:r w:rsidR="00412345" w:rsidRPr="00551F5F">
                <w:rPr>
                  <w:noProof/>
                </w:rPr>
                <w:t>)</w:t>
              </w:r>
              <w:r w:rsidRPr="00551F5F">
                <w:rPr>
                  <w:noProof/>
                </w:rPr>
                <w:t>. MegaTrends: The trends shaping work and working lives , London : CIPD.</w:t>
              </w:r>
            </w:p>
            <w:p w14:paraId="69BD1655" w14:textId="3DF1E44C" w:rsidR="004040FF" w:rsidRPr="00551F5F" w:rsidRDefault="004040FF" w:rsidP="004040FF">
              <w:pPr>
                <w:pStyle w:val="Bibliography"/>
                <w:rPr>
                  <w:noProof/>
                </w:rPr>
              </w:pPr>
              <w:r w:rsidRPr="00551F5F">
                <w:rPr>
                  <w:noProof/>
                </w:rPr>
                <w:t xml:space="preserve">CIPD, </w:t>
              </w:r>
              <w:r w:rsidR="00412345" w:rsidRPr="00551F5F">
                <w:rPr>
                  <w:noProof/>
                </w:rPr>
                <w:t>(</w:t>
              </w:r>
              <w:r w:rsidRPr="00551F5F">
                <w:rPr>
                  <w:noProof/>
                </w:rPr>
                <w:t>2019</w:t>
              </w:r>
              <w:r w:rsidR="00412345" w:rsidRPr="00551F5F">
                <w:rPr>
                  <w:noProof/>
                </w:rPr>
                <w:t>)</w:t>
              </w:r>
              <w:r w:rsidRPr="00551F5F">
                <w:rPr>
                  <w:noProof/>
                </w:rPr>
                <w:t xml:space="preserve">. Mental health in the workplace. [Online] </w:t>
              </w:r>
              <w:r w:rsidRPr="00551F5F">
                <w:rPr>
                  <w:noProof/>
                </w:rPr>
                <w:br/>
                <w:t>Available at: https://www.cipd.co.uk/knowledge/culture/well-being/mental-health-factsheet</w:t>
              </w:r>
              <w:r w:rsidRPr="00551F5F">
                <w:rPr>
                  <w:noProof/>
                </w:rPr>
                <w:br/>
                <w:t>[Accessed 17.10.19].</w:t>
              </w:r>
            </w:p>
            <w:p w14:paraId="160EA6EE" w14:textId="40FC8563" w:rsidR="004040FF" w:rsidRPr="00551F5F" w:rsidRDefault="004040FF" w:rsidP="004040FF">
              <w:pPr>
                <w:pStyle w:val="Bibliography"/>
                <w:rPr>
                  <w:noProof/>
                </w:rPr>
              </w:pPr>
              <w:r w:rsidRPr="00551F5F">
                <w:rPr>
                  <w:noProof/>
                </w:rPr>
                <w:t xml:space="preserve">CIPDa, </w:t>
              </w:r>
              <w:r w:rsidR="00412345" w:rsidRPr="00551F5F">
                <w:rPr>
                  <w:noProof/>
                </w:rPr>
                <w:t>(</w:t>
              </w:r>
              <w:r w:rsidRPr="00551F5F">
                <w:rPr>
                  <w:noProof/>
                </w:rPr>
                <w:t>2019</w:t>
              </w:r>
              <w:r w:rsidR="00412345" w:rsidRPr="00551F5F">
                <w:rPr>
                  <w:noProof/>
                </w:rPr>
                <w:t>)</w:t>
              </w:r>
              <w:r w:rsidRPr="00551F5F">
                <w:rPr>
                  <w:noProof/>
                </w:rPr>
                <w:t xml:space="preserve">. CSR. [Online] </w:t>
              </w:r>
              <w:r w:rsidRPr="00551F5F">
                <w:rPr>
                  <w:noProof/>
                </w:rPr>
                <w:br/>
                <w:t>Available at: https://www.cipd.co.uk/knowledge/strategy/corporate-responsibility/factsheet</w:t>
              </w:r>
            </w:p>
            <w:p w14:paraId="4B26A917" w14:textId="7BBE72F8" w:rsidR="004040FF" w:rsidRPr="00551F5F" w:rsidRDefault="004040FF" w:rsidP="004040FF">
              <w:pPr>
                <w:pStyle w:val="Bibliography"/>
                <w:rPr>
                  <w:noProof/>
                </w:rPr>
              </w:pPr>
              <w:r w:rsidRPr="00551F5F">
                <w:rPr>
                  <w:noProof/>
                </w:rPr>
                <w:t xml:space="preserve">Dentith, L., </w:t>
              </w:r>
              <w:r w:rsidR="00412345" w:rsidRPr="00551F5F">
                <w:rPr>
                  <w:noProof/>
                </w:rPr>
                <w:t>(</w:t>
              </w:r>
              <w:r w:rsidRPr="00551F5F">
                <w:rPr>
                  <w:noProof/>
                </w:rPr>
                <w:t>2019</w:t>
              </w:r>
              <w:r w:rsidR="00412345" w:rsidRPr="00551F5F">
                <w:rPr>
                  <w:noProof/>
                </w:rPr>
                <w:t>)</w:t>
              </w:r>
              <w:r w:rsidRPr="00551F5F">
                <w:rPr>
                  <w:noProof/>
                </w:rPr>
                <w:t xml:space="preserve">. Mental Health in the Workplace: A Worrying Trend. [Online] </w:t>
              </w:r>
              <w:r w:rsidRPr="00551F5F">
                <w:rPr>
                  <w:noProof/>
                </w:rPr>
                <w:br/>
                <w:t>Available at: https://www.nowgp.com/blog/mental-health-in-workplace/</w:t>
              </w:r>
              <w:r w:rsidRPr="00551F5F">
                <w:rPr>
                  <w:noProof/>
                </w:rPr>
                <w:br/>
                <w:t>[Accessed 17.10.19].</w:t>
              </w:r>
            </w:p>
            <w:p w14:paraId="796CFFF7" w14:textId="00926527" w:rsidR="004040FF" w:rsidRPr="00551F5F" w:rsidRDefault="004040FF" w:rsidP="004040FF">
              <w:pPr>
                <w:pStyle w:val="Bibliography"/>
                <w:ind w:left="720" w:hanging="720"/>
                <w:rPr>
                  <w:noProof/>
                  <w:lang w:val="en-US"/>
                </w:rPr>
              </w:pPr>
              <w:r w:rsidRPr="00551F5F">
                <w:rPr>
                  <w:noProof/>
                  <w:lang w:val="en-US"/>
                </w:rPr>
                <w:t>Farmer, P., &amp; Stevenson , D. (2017). Thriving at work The Stevenson / Farmer review of mental health and employers. London : Gov.uk.</w:t>
              </w:r>
            </w:p>
            <w:p w14:paraId="2531ACC7" w14:textId="6FB7FF07" w:rsidR="004040FF" w:rsidRPr="00551F5F" w:rsidRDefault="004040FF" w:rsidP="004040FF">
              <w:pPr>
                <w:pStyle w:val="Bibliography"/>
                <w:rPr>
                  <w:noProof/>
                </w:rPr>
              </w:pPr>
              <w:r w:rsidRPr="00551F5F">
                <w:rPr>
                  <w:noProof/>
                </w:rPr>
                <w:t xml:space="preserve">Hamilton, M., </w:t>
              </w:r>
              <w:r w:rsidR="00412345" w:rsidRPr="00551F5F">
                <w:rPr>
                  <w:noProof/>
                </w:rPr>
                <w:t>(</w:t>
              </w:r>
              <w:r w:rsidRPr="00551F5F">
                <w:rPr>
                  <w:noProof/>
                </w:rPr>
                <w:t>2018</w:t>
              </w:r>
              <w:r w:rsidR="00412345" w:rsidRPr="00551F5F">
                <w:rPr>
                  <w:noProof/>
                </w:rPr>
                <w:t>)</w:t>
              </w:r>
              <w:r w:rsidRPr="00551F5F">
                <w:rPr>
                  <w:noProof/>
                </w:rPr>
                <w:t xml:space="preserve">. Three HR trends to watch for in 2019. [Online] </w:t>
              </w:r>
              <w:r w:rsidRPr="00551F5F">
                <w:rPr>
                  <w:noProof/>
                </w:rPr>
                <w:br/>
                <w:t>Available at: https://www.linkedin.com/pulse/three-hr-trends-watch-2019-matthew-hamilton/</w:t>
              </w:r>
              <w:r w:rsidRPr="00551F5F">
                <w:rPr>
                  <w:noProof/>
                </w:rPr>
                <w:br/>
                <w:t>[Accessed 18.10.19].</w:t>
              </w:r>
            </w:p>
            <w:p w14:paraId="7DBE0476" w14:textId="531F7712" w:rsidR="004040FF" w:rsidRPr="00551F5F" w:rsidRDefault="004040FF" w:rsidP="004040FF">
              <w:pPr>
                <w:pStyle w:val="Bibliography"/>
                <w:rPr>
                  <w:noProof/>
                </w:rPr>
              </w:pPr>
              <w:r w:rsidRPr="00551F5F">
                <w:rPr>
                  <w:noProof/>
                </w:rPr>
                <w:t xml:space="preserve">Hearn, S., </w:t>
              </w:r>
              <w:r w:rsidR="00412345" w:rsidRPr="00551F5F">
                <w:rPr>
                  <w:noProof/>
                </w:rPr>
                <w:t>(</w:t>
              </w:r>
              <w:r w:rsidRPr="00551F5F">
                <w:rPr>
                  <w:noProof/>
                </w:rPr>
                <w:t>2018</w:t>
              </w:r>
              <w:r w:rsidR="00412345" w:rsidRPr="00551F5F">
                <w:rPr>
                  <w:noProof/>
                </w:rPr>
                <w:t>)</w:t>
              </w:r>
              <w:r w:rsidRPr="00551F5F">
                <w:rPr>
                  <w:noProof/>
                </w:rPr>
                <w:t xml:space="preserve">. Preformance Managment Trends of 2019.. [Online] </w:t>
              </w:r>
              <w:r w:rsidRPr="00551F5F">
                <w:rPr>
                  <w:noProof/>
                </w:rPr>
                <w:br/>
                <w:t>Available at: https://www.clearreview.com/performance-management-trends-of-2019/</w:t>
              </w:r>
              <w:r w:rsidRPr="00551F5F">
                <w:rPr>
                  <w:noProof/>
                </w:rPr>
                <w:br/>
                <w:t>[Accessed 18.10.19].</w:t>
              </w:r>
            </w:p>
            <w:p w14:paraId="7DBE2F94" w14:textId="1C168A99" w:rsidR="004040FF" w:rsidRPr="00551F5F" w:rsidRDefault="004040FF" w:rsidP="004040FF">
              <w:pPr>
                <w:pStyle w:val="Bibliography"/>
                <w:rPr>
                  <w:noProof/>
                </w:rPr>
              </w:pPr>
              <w:r w:rsidRPr="00551F5F">
                <w:rPr>
                  <w:noProof/>
                </w:rPr>
                <w:t xml:space="preserve">Institute of CSR, </w:t>
              </w:r>
              <w:r w:rsidR="00412345" w:rsidRPr="00551F5F">
                <w:rPr>
                  <w:noProof/>
                </w:rPr>
                <w:t>(</w:t>
              </w:r>
              <w:r w:rsidRPr="00551F5F">
                <w:rPr>
                  <w:noProof/>
                </w:rPr>
                <w:t>2019</w:t>
              </w:r>
              <w:r w:rsidR="00412345" w:rsidRPr="00551F5F">
                <w:rPr>
                  <w:noProof/>
                </w:rPr>
                <w:t>)</w:t>
              </w:r>
              <w:r w:rsidRPr="00551F5F">
                <w:rPr>
                  <w:noProof/>
                </w:rPr>
                <w:t xml:space="preserve">. Business Ethics. [Online] </w:t>
              </w:r>
              <w:r w:rsidR="00412345" w:rsidRPr="00551F5F">
                <w:rPr>
                  <w:noProof/>
                </w:rPr>
                <w:t xml:space="preserve"> </w:t>
              </w:r>
              <w:r w:rsidRPr="00551F5F">
                <w:rPr>
                  <w:noProof/>
                </w:rPr>
                <w:t>Available at: https://icrs.info/</w:t>
              </w:r>
            </w:p>
            <w:p w14:paraId="043445C4" w14:textId="77777777" w:rsidR="004040FF" w:rsidRPr="00551F5F" w:rsidRDefault="004040FF" w:rsidP="004040FF">
              <w:pPr>
                <w:pStyle w:val="Bibliography"/>
                <w:rPr>
                  <w:noProof/>
                </w:rPr>
              </w:pPr>
              <w:r w:rsidRPr="00551F5F">
                <w:rPr>
                  <w:noProof/>
                </w:rPr>
                <w:t>Jones, I., 2019. Will 2019 be the year HR fully adopts AI?People Management. People Managment, 09 01.</w:t>
              </w:r>
            </w:p>
            <w:p w14:paraId="64653390" w14:textId="32502AB0" w:rsidR="004040FF" w:rsidRPr="00551F5F" w:rsidRDefault="004040FF" w:rsidP="004040FF">
              <w:pPr>
                <w:pStyle w:val="Bibliography"/>
                <w:rPr>
                  <w:noProof/>
                </w:rPr>
              </w:pPr>
              <w:r w:rsidRPr="00551F5F">
                <w:rPr>
                  <w:noProof/>
                </w:rPr>
                <w:t xml:space="preserve">Lawrence, M., Roberts, C. &amp; King , L., </w:t>
              </w:r>
              <w:r w:rsidR="00412345" w:rsidRPr="00551F5F">
                <w:rPr>
                  <w:noProof/>
                </w:rPr>
                <w:t>(</w:t>
              </w:r>
              <w:r w:rsidRPr="00551F5F">
                <w:rPr>
                  <w:noProof/>
                </w:rPr>
                <w:t>2017</w:t>
              </w:r>
              <w:r w:rsidR="00412345" w:rsidRPr="00551F5F">
                <w:rPr>
                  <w:noProof/>
                </w:rPr>
                <w:t>)</w:t>
              </w:r>
              <w:r w:rsidRPr="00551F5F">
                <w:rPr>
                  <w:noProof/>
                </w:rPr>
                <w:t>. Managing automation: employment, inequality and ethics in the digital age. IPPR: The Progressive Policy Think Tank</w:t>
              </w:r>
            </w:p>
            <w:p w14:paraId="19780078" w14:textId="51886AD1" w:rsidR="004040FF" w:rsidRPr="00551F5F" w:rsidRDefault="004040FF" w:rsidP="004040FF">
              <w:pPr>
                <w:pStyle w:val="Bibliography"/>
                <w:rPr>
                  <w:noProof/>
                </w:rPr>
              </w:pPr>
              <w:r w:rsidRPr="00551F5F">
                <w:rPr>
                  <w:noProof/>
                </w:rPr>
                <w:t xml:space="preserve">Min, J.-A., </w:t>
              </w:r>
              <w:r w:rsidR="00412345" w:rsidRPr="00551F5F">
                <w:rPr>
                  <w:noProof/>
                </w:rPr>
                <w:t>(</w:t>
              </w:r>
              <w:r w:rsidRPr="00551F5F">
                <w:rPr>
                  <w:noProof/>
                </w:rPr>
                <w:t>2017</w:t>
              </w:r>
              <w:r w:rsidR="00412345" w:rsidRPr="00551F5F">
                <w:rPr>
                  <w:noProof/>
                </w:rPr>
                <w:t>)</w:t>
              </w:r>
              <w:r w:rsidRPr="00551F5F">
                <w:rPr>
                  <w:noProof/>
                </w:rPr>
                <w:t xml:space="preserve">. Ten ways HR tech leaders can make the most of artificial intelligence. [Online] </w:t>
              </w:r>
              <w:r w:rsidRPr="00551F5F">
                <w:rPr>
                  <w:noProof/>
                </w:rPr>
                <w:br/>
                <w:t>Available at: https://www.personneltoday.com/hr/ten-ways-hr-tech-leaders-can-make-artificial-intelligence/</w:t>
              </w:r>
            </w:p>
            <w:p w14:paraId="7AEFEEE6" w14:textId="77777777" w:rsidR="004040FF" w:rsidRPr="00551F5F" w:rsidRDefault="004040FF" w:rsidP="004040FF">
              <w:pPr>
                <w:pStyle w:val="Bibliography"/>
                <w:ind w:left="720" w:hanging="720"/>
                <w:rPr>
                  <w:noProof/>
                  <w:lang w:val="en-US"/>
                </w:rPr>
              </w:pPr>
              <w:r w:rsidRPr="00551F5F">
                <w:rPr>
                  <w:noProof/>
                  <w:lang w:val="en-US"/>
                </w:rPr>
                <w:t>Mental Health at work. (2019). Your first stop for better mental health at work. Retrieved 17.10.19, from Mental health at work - MIND: https://www.mentalhealthatwork.org.uk/</w:t>
              </w:r>
            </w:p>
            <w:p w14:paraId="61ACDD0C" w14:textId="77777777" w:rsidR="004040FF" w:rsidRPr="00551F5F" w:rsidRDefault="004040FF" w:rsidP="004040FF">
              <w:pPr>
                <w:pStyle w:val="Bibliography"/>
                <w:ind w:left="720" w:hanging="720"/>
                <w:rPr>
                  <w:noProof/>
                  <w:lang w:val="en-US"/>
                </w:rPr>
              </w:pPr>
              <w:r w:rsidRPr="00551F5F">
                <w:rPr>
                  <w:noProof/>
                  <w:lang w:val="en-US"/>
                </w:rPr>
                <w:lastRenderedPageBreak/>
                <w:t>Mental Health Network. (2016). Key Facts and Trends in Mental Health . England : Mind: For better mental health .</w:t>
              </w:r>
            </w:p>
            <w:p w14:paraId="121DAD9A" w14:textId="13D64179" w:rsidR="004040FF" w:rsidRPr="00551F5F" w:rsidRDefault="004040FF" w:rsidP="004040FF">
              <w:pPr>
                <w:pStyle w:val="Bibliography"/>
                <w:ind w:left="720" w:hanging="720"/>
                <w:rPr>
                  <w:noProof/>
                  <w:lang w:val="en-US"/>
                </w:rPr>
              </w:pPr>
              <w:r w:rsidRPr="00551F5F">
                <w:rPr>
                  <w:noProof/>
                  <w:lang w:val="en-US"/>
                </w:rPr>
                <w:t>Mind. (2018). Mental Health Act 1983. Retrieved 17.10.19, from Mind: https://www.mind.org.uk/information-support/legal-rights/mental-health-act-1983/#.XahArW5FyuU</w:t>
              </w:r>
            </w:p>
            <w:p w14:paraId="0E64CE98" w14:textId="77777777" w:rsidR="004040FF" w:rsidRPr="00551F5F" w:rsidRDefault="004040FF" w:rsidP="004040FF">
              <w:pPr>
                <w:pStyle w:val="Bibliography"/>
                <w:ind w:left="720" w:hanging="720"/>
                <w:rPr>
                  <w:noProof/>
                  <w:lang w:val="en-US"/>
                </w:rPr>
              </w:pPr>
              <w:r w:rsidRPr="00551F5F">
                <w:rPr>
                  <w:noProof/>
                  <w:lang w:val="en-US"/>
                </w:rPr>
                <w:t>Naissance. (2018). HR Annual Report. Neath: Naissance Limited.</w:t>
              </w:r>
            </w:p>
            <w:p w14:paraId="1D9A7DD3" w14:textId="00BA7DD4" w:rsidR="004040FF" w:rsidRPr="00551F5F" w:rsidRDefault="004040FF" w:rsidP="004040FF">
              <w:pPr>
                <w:pStyle w:val="Bibliography"/>
                <w:ind w:left="720" w:hanging="720"/>
                <w:rPr>
                  <w:noProof/>
                  <w:lang w:val="en-US"/>
                </w:rPr>
              </w:pPr>
              <w:r w:rsidRPr="00551F5F">
                <w:rPr>
                  <w:noProof/>
                  <w:lang w:val="en-US"/>
                </w:rPr>
                <w:t>Naissance. (2019). Sickness monitor. Neath : Naissance Trading .</w:t>
              </w:r>
            </w:p>
            <w:p w14:paraId="2BB6B750" w14:textId="5A39DB43" w:rsidR="004040FF" w:rsidRPr="00551F5F" w:rsidRDefault="004040FF" w:rsidP="004040FF">
              <w:pPr>
                <w:pStyle w:val="Bibliography"/>
                <w:rPr>
                  <w:noProof/>
                </w:rPr>
              </w:pPr>
              <w:r w:rsidRPr="00551F5F">
                <w:rPr>
                  <w:noProof/>
                </w:rPr>
                <w:t xml:space="preserve">Naissance, </w:t>
              </w:r>
              <w:r w:rsidR="00412345" w:rsidRPr="00551F5F">
                <w:rPr>
                  <w:noProof/>
                </w:rPr>
                <w:t>(</w:t>
              </w:r>
              <w:r w:rsidRPr="00551F5F">
                <w:rPr>
                  <w:noProof/>
                </w:rPr>
                <w:t>2019a). Oc Health reports, Neath: Naissance.</w:t>
              </w:r>
            </w:p>
            <w:p w14:paraId="1BA348FD" w14:textId="4A7E0736" w:rsidR="004040FF" w:rsidRPr="00551F5F" w:rsidRDefault="004040FF" w:rsidP="004040FF">
              <w:pPr>
                <w:pStyle w:val="Bibliography"/>
                <w:rPr>
                  <w:noProof/>
                </w:rPr>
              </w:pPr>
              <w:r w:rsidRPr="00551F5F">
                <w:rPr>
                  <w:noProof/>
                </w:rPr>
                <w:t xml:space="preserve">Naissance, </w:t>
              </w:r>
              <w:r w:rsidR="00412345" w:rsidRPr="00551F5F">
                <w:rPr>
                  <w:noProof/>
                </w:rPr>
                <w:t>(</w:t>
              </w:r>
              <w:r w:rsidRPr="00551F5F">
                <w:rPr>
                  <w:noProof/>
                </w:rPr>
                <w:t>2019</w:t>
              </w:r>
              <w:r w:rsidR="00412345" w:rsidRPr="00551F5F">
                <w:rPr>
                  <w:noProof/>
                </w:rPr>
                <w:t>)</w:t>
              </w:r>
              <w:r w:rsidRPr="00551F5F">
                <w:rPr>
                  <w:noProof/>
                </w:rPr>
                <w:t>. Introduction of AI into HR , Neath : Naissance .</w:t>
              </w:r>
            </w:p>
            <w:p w14:paraId="6233CBFA" w14:textId="2736221C" w:rsidR="004040FF" w:rsidRPr="00551F5F" w:rsidRDefault="004040FF" w:rsidP="004040FF">
              <w:pPr>
                <w:pStyle w:val="Bibliography"/>
                <w:rPr>
                  <w:noProof/>
                </w:rPr>
              </w:pPr>
              <w:r w:rsidRPr="00551F5F">
                <w:rPr>
                  <w:noProof/>
                </w:rPr>
                <w:t xml:space="preserve">Naissance, </w:t>
              </w:r>
              <w:r w:rsidR="00412345" w:rsidRPr="00551F5F">
                <w:rPr>
                  <w:noProof/>
                </w:rPr>
                <w:t>(</w:t>
              </w:r>
              <w:r w:rsidRPr="00551F5F">
                <w:rPr>
                  <w:noProof/>
                </w:rPr>
                <w:t>2019</w:t>
              </w:r>
              <w:r w:rsidR="00412345" w:rsidRPr="00551F5F">
                <w:rPr>
                  <w:noProof/>
                </w:rPr>
                <w:t>)</w:t>
              </w:r>
              <w:r w:rsidRPr="00551F5F">
                <w:rPr>
                  <w:noProof/>
                </w:rPr>
                <w:t xml:space="preserve">. Our partnerships. [Online] </w:t>
              </w:r>
              <w:r w:rsidR="00412345" w:rsidRPr="00551F5F">
                <w:rPr>
                  <w:noProof/>
                </w:rPr>
                <w:t xml:space="preserve"> </w:t>
              </w:r>
              <w:r w:rsidRPr="00551F5F">
                <w:rPr>
                  <w:noProof/>
                </w:rPr>
                <w:t>Available at: https://naissance.com/pages/about-us</w:t>
              </w:r>
            </w:p>
            <w:p w14:paraId="78252D41" w14:textId="128B01D7" w:rsidR="004040FF" w:rsidRPr="00551F5F" w:rsidRDefault="004040FF" w:rsidP="004040FF">
              <w:pPr>
                <w:pStyle w:val="Bibliography"/>
                <w:rPr>
                  <w:noProof/>
                </w:rPr>
              </w:pPr>
              <w:r w:rsidRPr="00551F5F">
                <w:rPr>
                  <w:noProof/>
                </w:rPr>
                <w:t xml:space="preserve">ONS, </w:t>
              </w:r>
              <w:r w:rsidR="00412345" w:rsidRPr="00551F5F">
                <w:rPr>
                  <w:noProof/>
                </w:rPr>
                <w:t>(</w:t>
              </w:r>
              <w:r w:rsidRPr="00551F5F">
                <w:rPr>
                  <w:noProof/>
                </w:rPr>
                <w:t>2016</w:t>
              </w:r>
              <w:r w:rsidR="00412345" w:rsidRPr="00551F5F">
                <w:rPr>
                  <w:noProof/>
                </w:rPr>
                <w:t>)</w:t>
              </w:r>
              <w:r w:rsidRPr="00551F5F">
                <w:rPr>
                  <w:noProof/>
                </w:rPr>
                <w:t>. NOMIS Database, London : Office for National Statistics .</w:t>
              </w:r>
            </w:p>
            <w:p w14:paraId="454604FC" w14:textId="13BB87DB" w:rsidR="004040FF" w:rsidRPr="00551F5F" w:rsidRDefault="004040FF" w:rsidP="004040FF">
              <w:pPr>
                <w:pStyle w:val="Bibliography"/>
                <w:rPr>
                  <w:noProof/>
                </w:rPr>
              </w:pPr>
              <w:r w:rsidRPr="00551F5F">
                <w:rPr>
                  <w:noProof/>
                </w:rPr>
                <w:t xml:space="preserve">Perera, R., </w:t>
              </w:r>
              <w:r w:rsidR="00412345" w:rsidRPr="00551F5F">
                <w:rPr>
                  <w:noProof/>
                </w:rPr>
                <w:t>(</w:t>
              </w:r>
              <w:r w:rsidRPr="00551F5F">
                <w:rPr>
                  <w:noProof/>
                </w:rPr>
                <w:t>2017</w:t>
              </w:r>
              <w:r w:rsidR="00412345" w:rsidRPr="00551F5F">
                <w:rPr>
                  <w:noProof/>
                </w:rPr>
                <w:t>)</w:t>
              </w:r>
              <w:r w:rsidRPr="00551F5F">
                <w:rPr>
                  <w:noProof/>
                </w:rPr>
                <w:t>. The Pestel Analysis. 2 ed. No city : Nerdynaut .</w:t>
              </w:r>
            </w:p>
            <w:p w14:paraId="2A3A0074" w14:textId="668277D6" w:rsidR="004040FF" w:rsidRPr="00551F5F" w:rsidRDefault="004040FF" w:rsidP="004040FF">
              <w:pPr>
                <w:pStyle w:val="Bibliography"/>
                <w:rPr>
                  <w:noProof/>
                </w:rPr>
              </w:pPr>
              <w:r w:rsidRPr="00551F5F">
                <w:rPr>
                  <w:noProof/>
                </w:rPr>
                <w:t xml:space="preserve">Rochester, C., Paine , A. &amp; Howlett , S., </w:t>
              </w:r>
              <w:r w:rsidR="00412345" w:rsidRPr="00551F5F">
                <w:rPr>
                  <w:noProof/>
                </w:rPr>
                <w:t>(</w:t>
              </w:r>
              <w:r w:rsidRPr="00551F5F">
                <w:rPr>
                  <w:noProof/>
                </w:rPr>
                <w:t>2019</w:t>
              </w:r>
              <w:r w:rsidR="00412345" w:rsidRPr="00551F5F">
                <w:rPr>
                  <w:noProof/>
                </w:rPr>
                <w:t>)</w:t>
              </w:r>
              <w:r w:rsidRPr="00551F5F">
                <w:rPr>
                  <w:noProof/>
                </w:rPr>
                <w:t>. Volunteering and society in the 21st century. London: Palgrave Macmillan.</w:t>
              </w:r>
            </w:p>
            <w:p w14:paraId="16008524" w14:textId="1EDF77F1" w:rsidR="004040FF" w:rsidRPr="00551F5F" w:rsidRDefault="004040FF" w:rsidP="004040FF">
              <w:pPr>
                <w:pStyle w:val="Bibliography"/>
                <w:ind w:left="720" w:hanging="720"/>
                <w:rPr>
                  <w:noProof/>
                  <w:lang w:val="en-US"/>
                </w:rPr>
              </w:pPr>
              <w:r w:rsidRPr="00551F5F">
                <w:rPr>
                  <w:noProof/>
                  <w:lang w:val="en-US"/>
                </w:rPr>
                <w:t>Race, M. C., &amp; Furnham, A. (2014). Mental illness at work: a manager’s guide to identifying, managing and preventing psychological problems in the workplace. Basingstoke: Palgrave Macmillan.</w:t>
              </w:r>
            </w:p>
            <w:p w14:paraId="0E3031DE" w14:textId="3EFC98A5" w:rsidR="004040FF" w:rsidRPr="00551F5F" w:rsidRDefault="004040FF" w:rsidP="004040FF">
              <w:pPr>
                <w:pStyle w:val="Bibliography"/>
                <w:rPr>
                  <w:noProof/>
                </w:rPr>
              </w:pPr>
              <w:r w:rsidRPr="00551F5F">
                <w:rPr>
                  <w:noProof/>
                </w:rPr>
                <w:t xml:space="preserve">Rowthorn, P. R. &amp; Coutts, P. K., </w:t>
              </w:r>
              <w:r w:rsidR="00412345" w:rsidRPr="00551F5F">
                <w:rPr>
                  <w:noProof/>
                </w:rPr>
                <w:t>(</w:t>
              </w:r>
              <w:r w:rsidRPr="00551F5F">
                <w:rPr>
                  <w:noProof/>
                </w:rPr>
                <w:t>2013</w:t>
              </w:r>
              <w:r w:rsidR="00412345" w:rsidRPr="00551F5F">
                <w:rPr>
                  <w:noProof/>
                </w:rPr>
                <w:t>)</w:t>
              </w:r>
              <w:r w:rsidRPr="00551F5F">
                <w:rPr>
                  <w:noProof/>
                </w:rPr>
                <w:t>. De-industrialisation and the balance of payments in advanced economies, Cambridge : Future of Manufacturing Project: Evidence Paper 31.</w:t>
              </w:r>
            </w:p>
            <w:p w14:paraId="29BAA12B" w14:textId="6F9D89B9" w:rsidR="004040FF" w:rsidRPr="00551F5F" w:rsidRDefault="004040FF" w:rsidP="004040FF">
              <w:pPr>
                <w:pStyle w:val="Bibliography"/>
                <w:ind w:left="720" w:hanging="720"/>
                <w:rPr>
                  <w:noProof/>
                  <w:lang w:val="en-US"/>
                </w:rPr>
              </w:pPr>
              <w:r w:rsidRPr="00551F5F">
                <w:rPr>
                  <w:noProof/>
                  <w:lang w:val="en-US"/>
                </w:rPr>
                <w:t>Schawbel, D. (2017). 10 Workplace Trends You'll See In 2018 . accessed 17.10.19, from Forbes : https://www.forbes.com/sites/danschawbel/2017/11/01/10-workplace-trends-youll-see-in-2018/#1771e2664bf2</w:t>
              </w:r>
              <w:r w:rsidR="00412345" w:rsidRPr="00551F5F">
                <w:rPr>
                  <w:noProof/>
                  <w:lang w:val="en-US"/>
                </w:rPr>
                <w:t>, 11 1</w:t>
              </w:r>
            </w:p>
            <w:p w14:paraId="21C71ED1" w14:textId="728E3F6F" w:rsidR="004040FF" w:rsidRPr="00551F5F" w:rsidRDefault="004040FF" w:rsidP="004040FF">
              <w:pPr>
                <w:rPr>
                  <w:noProof/>
                  <w:lang w:val="en-US"/>
                </w:rPr>
              </w:pPr>
              <w:r w:rsidRPr="00551F5F">
                <w:rPr>
                  <w:noProof/>
                  <w:lang w:val="en-US"/>
                </w:rPr>
                <w:t>Schawbel, D. (2018). The Top 10 Workplace Trends For 2019. accessed 17.10.19, from DS: Dan Schwabel Blog : https://danschawbel.com/blog/the-top-10-workplace-trends-for-2019/</w:t>
              </w:r>
              <w:r w:rsidR="00551F5F" w:rsidRPr="00551F5F">
                <w:rPr>
                  <w:noProof/>
                  <w:lang w:val="en-US"/>
                </w:rPr>
                <w:t xml:space="preserve"> 11 1. </w:t>
              </w:r>
            </w:p>
            <w:p w14:paraId="02068869" w14:textId="701F1370" w:rsidR="004040FF" w:rsidRPr="00551F5F" w:rsidRDefault="004040FF" w:rsidP="004040FF">
              <w:pPr>
                <w:ind w:left="720" w:hanging="720"/>
                <w:rPr>
                  <w:noProof/>
                  <w:lang w:val="en-US"/>
                </w:rPr>
              </w:pPr>
              <w:r w:rsidRPr="004040FF">
                <w:rPr>
                  <w:noProof/>
                  <w:lang w:val="en-US"/>
                </w:rPr>
                <w:t xml:space="preserve">Scott, K. (2017). The law and mental health in the workplace. accessed 17.10.19, from Personnel Today CIPD: </w:t>
              </w:r>
              <w:hyperlink r:id="rId12" w:history="1">
                <w:r w:rsidRPr="004040FF">
                  <w:rPr>
                    <w:noProof/>
                    <w:lang w:val="en-US"/>
                  </w:rPr>
                  <w:t>https://www.personneltoday.com/hr/the-law-and-mental-health-in-the-workplace</w:t>
                </w:r>
              </w:hyperlink>
              <w:r w:rsidRPr="004040FF">
                <w:rPr>
                  <w:noProof/>
                  <w:lang w:val="en-US"/>
                </w:rPr>
                <w:t>,</w:t>
              </w:r>
            </w:p>
            <w:p w14:paraId="69F5CF50" w14:textId="547F9356" w:rsidR="004040FF" w:rsidRPr="00551F5F" w:rsidRDefault="004040FF" w:rsidP="004040FF">
              <w:pPr>
                <w:pStyle w:val="Bibliography"/>
                <w:rPr>
                  <w:noProof/>
                </w:rPr>
              </w:pPr>
              <w:r w:rsidRPr="00551F5F">
                <w:rPr>
                  <w:noProof/>
                </w:rPr>
                <w:t>Volunteering, E.</w:t>
              </w:r>
              <w:r w:rsidR="00412345" w:rsidRPr="00551F5F">
                <w:rPr>
                  <w:noProof/>
                </w:rPr>
                <w:t xml:space="preserve"> (</w:t>
              </w:r>
              <w:r w:rsidRPr="00551F5F">
                <w:rPr>
                  <w:noProof/>
                </w:rPr>
                <w:t>2019</w:t>
              </w:r>
              <w:r w:rsidR="00412345" w:rsidRPr="00551F5F">
                <w:rPr>
                  <w:noProof/>
                </w:rPr>
                <w:t>)</w:t>
              </w:r>
              <w:r w:rsidRPr="00551F5F">
                <w:rPr>
                  <w:noProof/>
                </w:rPr>
                <w:t>. What do we do?. [Online]  Available at:</w:t>
              </w:r>
              <w:r w:rsidR="00976AFF">
                <w:rPr>
                  <w:noProof/>
                </w:rPr>
                <w:t xml:space="preserve"> </w:t>
              </w:r>
              <w:r w:rsidRPr="00551F5F">
                <w:rPr>
                  <w:noProof/>
                </w:rPr>
                <w:t>http://www.employeevolunteering.co.uk/</w:t>
              </w:r>
            </w:p>
            <w:p w14:paraId="161F1CB6" w14:textId="6C70E0C3" w:rsidR="004040FF" w:rsidRPr="00551F5F" w:rsidRDefault="004040FF" w:rsidP="004040FF">
              <w:pPr>
                <w:pStyle w:val="Bibliography"/>
                <w:rPr>
                  <w:noProof/>
                </w:rPr>
              </w:pPr>
              <w:r w:rsidRPr="00551F5F">
                <w:rPr>
                  <w:noProof/>
                </w:rPr>
                <w:t xml:space="preserve">WBCSD, </w:t>
              </w:r>
              <w:r w:rsidR="00412345" w:rsidRPr="00551F5F">
                <w:rPr>
                  <w:noProof/>
                </w:rPr>
                <w:t>(</w:t>
              </w:r>
              <w:r w:rsidRPr="00551F5F">
                <w:rPr>
                  <w:noProof/>
                </w:rPr>
                <w:t>2019</w:t>
              </w:r>
              <w:r w:rsidR="00412345" w:rsidRPr="00551F5F">
                <w:rPr>
                  <w:noProof/>
                </w:rPr>
                <w:t>)</w:t>
              </w:r>
              <w:r w:rsidRPr="00551F5F">
                <w:rPr>
                  <w:noProof/>
                </w:rPr>
                <w:t xml:space="preserve">. Food and Nature. [Online] </w:t>
              </w:r>
              <w:r w:rsidR="00976AFF">
                <w:rPr>
                  <w:noProof/>
                </w:rPr>
                <w:t xml:space="preserve"> </w:t>
              </w:r>
              <w:r w:rsidRPr="00551F5F">
                <w:rPr>
                  <w:noProof/>
                </w:rPr>
                <w:t>Available at: https://www.wbcsd.org/Programs/Food-Land-Water</w:t>
              </w:r>
            </w:p>
            <w:p w14:paraId="2392250D" w14:textId="34906838" w:rsidR="00085FF7" w:rsidRPr="00551F5F" w:rsidRDefault="00085FF7" w:rsidP="00412345">
              <w:r w:rsidRPr="00551F5F">
                <w:rPr>
                  <w:b/>
                  <w:bCs/>
                  <w:noProof/>
                </w:rPr>
                <w:fldChar w:fldCharType="end"/>
              </w:r>
            </w:p>
          </w:sdtContent>
        </w:sdt>
      </w:sdtContent>
    </w:sdt>
    <w:bookmarkStart w:id="18" w:name="_GoBack" w:displacedByCustomXml="prev"/>
    <w:bookmarkEnd w:id="18" w:displacedByCustomXml="prev"/>
    <w:sectPr w:rsidR="00085FF7" w:rsidRPr="00551F5F" w:rsidSect="0086585A">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34B5D" w14:textId="77777777" w:rsidR="00306FE3" w:rsidRDefault="00306FE3" w:rsidP="00CD27F0">
      <w:pPr>
        <w:spacing w:after="0" w:line="240" w:lineRule="auto"/>
      </w:pPr>
      <w:r>
        <w:separator/>
      </w:r>
    </w:p>
  </w:endnote>
  <w:endnote w:type="continuationSeparator" w:id="0">
    <w:p w14:paraId="6165BFE7" w14:textId="77777777" w:rsidR="00306FE3" w:rsidRDefault="00306FE3" w:rsidP="00CD2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3156091"/>
      <w:docPartObj>
        <w:docPartGallery w:val="Page Numbers (Bottom of Page)"/>
        <w:docPartUnique/>
      </w:docPartObj>
    </w:sdtPr>
    <w:sdtEndPr>
      <w:rPr>
        <w:color w:val="7F7F7F" w:themeColor="background1" w:themeShade="7F"/>
        <w:spacing w:val="60"/>
      </w:rPr>
    </w:sdtEndPr>
    <w:sdtContent>
      <w:p w14:paraId="0C376BD3" w14:textId="6740B4FB" w:rsidR="00306FE3" w:rsidRDefault="00306FE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27A352B" w14:textId="77777777" w:rsidR="00306FE3" w:rsidRDefault="00306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8CECC" w14:textId="77777777" w:rsidR="00306FE3" w:rsidRDefault="00306FE3" w:rsidP="00CD27F0">
      <w:pPr>
        <w:spacing w:after="0" w:line="240" w:lineRule="auto"/>
      </w:pPr>
      <w:r>
        <w:separator/>
      </w:r>
    </w:p>
  </w:footnote>
  <w:footnote w:type="continuationSeparator" w:id="0">
    <w:p w14:paraId="3FA92C9C" w14:textId="77777777" w:rsidR="00306FE3" w:rsidRDefault="00306FE3" w:rsidP="00CD2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9BEDA" w14:textId="5B353FD3" w:rsidR="00306FE3" w:rsidRDefault="00306FE3">
    <w:pPr>
      <w:pStyle w:val="Header"/>
    </w:pPr>
    <w:r>
      <w:rPr>
        <w:noProof/>
      </w:rPr>
      <mc:AlternateContent>
        <mc:Choice Requires="wps">
          <w:drawing>
            <wp:anchor distT="0" distB="0" distL="118745" distR="118745" simplePos="0" relativeHeight="251659264" behindDoc="1" locked="0" layoutInCell="1" allowOverlap="0" wp14:anchorId="24DE756B" wp14:editId="054B55B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3CAE3C8" w14:textId="395D1568" w:rsidR="00306FE3" w:rsidRDefault="00306FE3">
                              <w:pPr>
                                <w:pStyle w:val="Header"/>
                                <w:jc w:val="center"/>
                                <w:rPr>
                                  <w:caps/>
                                  <w:color w:val="FFFFFF" w:themeColor="background1"/>
                                </w:rPr>
                              </w:pPr>
                              <w:r>
                                <w:rPr>
                                  <w:caps/>
                                  <w:color w:val="FFFFFF" w:themeColor="background1"/>
                                </w:rPr>
                                <w:t>Major environmental trends within Naissance                                                             1302640</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4DE756B"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3CAE3C8" w14:textId="395D1568" w:rsidR="00306FE3" w:rsidRDefault="00306FE3">
                        <w:pPr>
                          <w:pStyle w:val="Header"/>
                          <w:jc w:val="center"/>
                          <w:rPr>
                            <w:caps/>
                            <w:color w:val="FFFFFF" w:themeColor="background1"/>
                          </w:rPr>
                        </w:pPr>
                        <w:r>
                          <w:rPr>
                            <w:caps/>
                            <w:color w:val="FFFFFF" w:themeColor="background1"/>
                          </w:rPr>
                          <w:t>Major environmental trends within Naissance                                                             1302640</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8F7C25"/>
    <w:multiLevelType w:val="hybridMultilevel"/>
    <w:tmpl w:val="C674C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4F0282"/>
    <w:multiLevelType w:val="multilevel"/>
    <w:tmpl w:val="D272EEE6"/>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47D2182"/>
    <w:multiLevelType w:val="multilevel"/>
    <w:tmpl w:val="AFE09F1C"/>
    <w:lvl w:ilvl="0">
      <w:start w:val="1"/>
      <w:numFmt w:val="decimal"/>
      <w:lvlText w:val="%1."/>
      <w:lvlJc w:val="left"/>
      <w:pPr>
        <w:ind w:left="720" w:hanging="360"/>
      </w:pPr>
    </w:lvl>
    <w:lvl w:ilv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5EE"/>
    <w:rsid w:val="00044CC2"/>
    <w:rsid w:val="00085FF7"/>
    <w:rsid w:val="002D15EE"/>
    <w:rsid w:val="002F5515"/>
    <w:rsid w:val="00306FE3"/>
    <w:rsid w:val="003D15E5"/>
    <w:rsid w:val="004040FF"/>
    <w:rsid w:val="00412345"/>
    <w:rsid w:val="00506C41"/>
    <w:rsid w:val="00551F5F"/>
    <w:rsid w:val="00610683"/>
    <w:rsid w:val="006169B6"/>
    <w:rsid w:val="00670CC6"/>
    <w:rsid w:val="007A0836"/>
    <w:rsid w:val="007A47D7"/>
    <w:rsid w:val="00831999"/>
    <w:rsid w:val="00855D17"/>
    <w:rsid w:val="0086585A"/>
    <w:rsid w:val="00900805"/>
    <w:rsid w:val="00905D13"/>
    <w:rsid w:val="00976AFF"/>
    <w:rsid w:val="00AF10CC"/>
    <w:rsid w:val="00B575E8"/>
    <w:rsid w:val="00C443D4"/>
    <w:rsid w:val="00C8358C"/>
    <w:rsid w:val="00CD27F0"/>
    <w:rsid w:val="00D250DE"/>
    <w:rsid w:val="00DC4733"/>
    <w:rsid w:val="00E40861"/>
    <w:rsid w:val="00EF173B"/>
    <w:rsid w:val="00F62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39E697"/>
  <w15:chartTrackingRefBased/>
  <w15:docId w15:val="{7659EEEC-2EB4-4EDA-9094-BFCAFF131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8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58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658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861"/>
    <w:pPr>
      <w:ind w:left="720"/>
      <w:contextualSpacing/>
    </w:pPr>
  </w:style>
  <w:style w:type="paragraph" w:styleId="NoSpacing">
    <w:name w:val="No Spacing"/>
    <w:link w:val="NoSpacingChar"/>
    <w:uiPriority w:val="1"/>
    <w:qFormat/>
    <w:rsid w:val="008658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585A"/>
    <w:rPr>
      <w:rFonts w:eastAsiaTheme="minorEastAsia"/>
      <w:lang w:val="en-US"/>
    </w:rPr>
  </w:style>
  <w:style w:type="character" w:customStyle="1" w:styleId="Heading1Char">
    <w:name w:val="Heading 1 Char"/>
    <w:basedOn w:val="DefaultParagraphFont"/>
    <w:link w:val="Heading1"/>
    <w:uiPriority w:val="9"/>
    <w:rsid w:val="008658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585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6585A"/>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085FF7"/>
  </w:style>
  <w:style w:type="paragraph" w:styleId="TOCHeading">
    <w:name w:val="TOC Heading"/>
    <w:basedOn w:val="Heading1"/>
    <w:next w:val="Normal"/>
    <w:uiPriority w:val="39"/>
    <w:unhideWhenUsed/>
    <w:qFormat/>
    <w:rsid w:val="00DC4733"/>
    <w:pPr>
      <w:outlineLvl w:val="9"/>
    </w:pPr>
    <w:rPr>
      <w:lang w:val="en-US"/>
    </w:rPr>
  </w:style>
  <w:style w:type="paragraph" w:styleId="TOC1">
    <w:name w:val="toc 1"/>
    <w:basedOn w:val="Normal"/>
    <w:next w:val="Normal"/>
    <w:autoRedefine/>
    <w:uiPriority w:val="39"/>
    <w:unhideWhenUsed/>
    <w:rsid w:val="00DC4733"/>
    <w:pPr>
      <w:spacing w:after="100"/>
    </w:pPr>
  </w:style>
  <w:style w:type="paragraph" w:styleId="TOC2">
    <w:name w:val="toc 2"/>
    <w:basedOn w:val="Normal"/>
    <w:next w:val="Normal"/>
    <w:autoRedefine/>
    <w:uiPriority w:val="39"/>
    <w:unhideWhenUsed/>
    <w:rsid w:val="00DC4733"/>
    <w:pPr>
      <w:spacing w:after="100"/>
      <w:ind w:left="220"/>
    </w:pPr>
  </w:style>
  <w:style w:type="paragraph" w:styleId="TOC3">
    <w:name w:val="toc 3"/>
    <w:basedOn w:val="Normal"/>
    <w:next w:val="Normal"/>
    <w:autoRedefine/>
    <w:uiPriority w:val="39"/>
    <w:unhideWhenUsed/>
    <w:rsid w:val="00DC4733"/>
    <w:pPr>
      <w:spacing w:after="100"/>
      <w:ind w:left="440"/>
    </w:pPr>
  </w:style>
  <w:style w:type="character" w:styleId="Hyperlink">
    <w:name w:val="Hyperlink"/>
    <w:basedOn w:val="DefaultParagraphFont"/>
    <w:uiPriority w:val="99"/>
    <w:unhideWhenUsed/>
    <w:rsid w:val="00DC4733"/>
    <w:rPr>
      <w:color w:val="0563C1" w:themeColor="hyperlink"/>
      <w:u w:val="single"/>
    </w:rPr>
  </w:style>
  <w:style w:type="paragraph" w:styleId="Header">
    <w:name w:val="header"/>
    <w:basedOn w:val="Normal"/>
    <w:link w:val="HeaderChar"/>
    <w:uiPriority w:val="99"/>
    <w:unhideWhenUsed/>
    <w:rsid w:val="00CD2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7F0"/>
  </w:style>
  <w:style w:type="paragraph" w:styleId="Footer">
    <w:name w:val="footer"/>
    <w:basedOn w:val="Normal"/>
    <w:link w:val="FooterChar"/>
    <w:uiPriority w:val="99"/>
    <w:unhideWhenUsed/>
    <w:rsid w:val="00CD2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7F0"/>
  </w:style>
  <w:style w:type="table" w:styleId="TableGrid">
    <w:name w:val="Table Grid"/>
    <w:basedOn w:val="TableNormal"/>
    <w:uiPriority w:val="39"/>
    <w:rsid w:val="00AF10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6701">
      <w:bodyDiv w:val="1"/>
      <w:marLeft w:val="0"/>
      <w:marRight w:val="0"/>
      <w:marTop w:val="0"/>
      <w:marBottom w:val="0"/>
      <w:divBdr>
        <w:top w:val="none" w:sz="0" w:space="0" w:color="auto"/>
        <w:left w:val="none" w:sz="0" w:space="0" w:color="auto"/>
        <w:bottom w:val="none" w:sz="0" w:space="0" w:color="auto"/>
        <w:right w:val="none" w:sz="0" w:space="0" w:color="auto"/>
      </w:divBdr>
    </w:div>
    <w:div w:id="47846715">
      <w:bodyDiv w:val="1"/>
      <w:marLeft w:val="0"/>
      <w:marRight w:val="0"/>
      <w:marTop w:val="0"/>
      <w:marBottom w:val="0"/>
      <w:divBdr>
        <w:top w:val="none" w:sz="0" w:space="0" w:color="auto"/>
        <w:left w:val="none" w:sz="0" w:space="0" w:color="auto"/>
        <w:bottom w:val="none" w:sz="0" w:space="0" w:color="auto"/>
        <w:right w:val="none" w:sz="0" w:space="0" w:color="auto"/>
      </w:divBdr>
    </w:div>
    <w:div w:id="65417078">
      <w:bodyDiv w:val="1"/>
      <w:marLeft w:val="0"/>
      <w:marRight w:val="0"/>
      <w:marTop w:val="0"/>
      <w:marBottom w:val="0"/>
      <w:divBdr>
        <w:top w:val="none" w:sz="0" w:space="0" w:color="auto"/>
        <w:left w:val="none" w:sz="0" w:space="0" w:color="auto"/>
        <w:bottom w:val="none" w:sz="0" w:space="0" w:color="auto"/>
        <w:right w:val="none" w:sz="0" w:space="0" w:color="auto"/>
      </w:divBdr>
    </w:div>
    <w:div w:id="65735731">
      <w:bodyDiv w:val="1"/>
      <w:marLeft w:val="0"/>
      <w:marRight w:val="0"/>
      <w:marTop w:val="0"/>
      <w:marBottom w:val="0"/>
      <w:divBdr>
        <w:top w:val="none" w:sz="0" w:space="0" w:color="auto"/>
        <w:left w:val="none" w:sz="0" w:space="0" w:color="auto"/>
        <w:bottom w:val="none" w:sz="0" w:space="0" w:color="auto"/>
        <w:right w:val="none" w:sz="0" w:space="0" w:color="auto"/>
      </w:divBdr>
    </w:div>
    <w:div w:id="74205688">
      <w:bodyDiv w:val="1"/>
      <w:marLeft w:val="0"/>
      <w:marRight w:val="0"/>
      <w:marTop w:val="0"/>
      <w:marBottom w:val="0"/>
      <w:divBdr>
        <w:top w:val="none" w:sz="0" w:space="0" w:color="auto"/>
        <w:left w:val="none" w:sz="0" w:space="0" w:color="auto"/>
        <w:bottom w:val="none" w:sz="0" w:space="0" w:color="auto"/>
        <w:right w:val="none" w:sz="0" w:space="0" w:color="auto"/>
      </w:divBdr>
    </w:div>
    <w:div w:id="113796538">
      <w:bodyDiv w:val="1"/>
      <w:marLeft w:val="0"/>
      <w:marRight w:val="0"/>
      <w:marTop w:val="0"/>
      <w:marBottom w:val="0"/>
      <w:divBdr>
        <w:top w:val="none" w:sz="0" w:space="0" w:color="auto"/>
        <w:left w:val="none" w:sz="0" w:space="0" w:color="auto"/>
        <w:bottom w:val="none" w:sz="0" w:space="0" w:color="auto"/>
        <w:right w:val="none" w:sz="0" w:space="0" w:color="auto"/>
      </w:divBdr>
    </w:div>
    <w:div w:id="123238888">
      <w:bodyDiv w:val="1"/>
      <w:marLeft w:val="0"/>
      <w:marRight w:val="0"/>
      <w:marTop w:val="0"/>
      <w:marBottom w:val="0"/>
      <w:divBdr>
        <w:top w:val="none" w:sz="0" w:space="0" w:color="auto"/>
        <w:left w:val="none" w:sz="0" w:space="0" w:color="auto"/>
        <w:bottom w:val="none" w:sz="0" w:space="0" w:color="auto"/>
        <w:right w:val="none" w:sz="0" w:space="0" w:color="auto"/>
      </w:divBdr>
    </w:div>
    <w:div w:id="147212410">
      <w:bodyDiv w:val="1"/>
      <w:marLeft w:val="0"/>
      <w:marRight w:val="0"/>
      <w:marTop w:val="0"/>
      <w:marBottom w:val="0"/>
      <w:divBdr>
        <w:top w:val="none" w:sz="0" w:space="0" w:color="auto"/>
        <w:left w:val="none" w:sz="0" w:space="0" w:color="auto"/>
        <w:bottom w:val="none" w:sz="0" w:space="0" w:color="auto"/>
        <w:right w:val="none" w:sz="0" w:space="0" w:color="auto"/>
      </w:divBdr>
    </w:div>
    <w:div w:id="163905860">
      <w:bodyDiv w:val="1"/>
      <w:marLeft w:val="0"/>
      <w:marRight w:val="0"/>
      <w:marTop w:val="0"/>
      <w:marBottom w:val="0"/>
      <w:divBdr>
        <w:top w:val="none" w:sz="0" w:space="0" w:color="auto"/>
        <w:left w:val="none" w:sz="0" w:space="0" w:color="auto"/>
        <w:bottom w:val="none" w:sz="0" w:space="0" w:color="auto"/>
        <w:right w:val="none" w:sz="0" w:space="0" w:color="auto"/>
      </w:divBdr>
    </w:div>
    <w:div w:id="169372899">
      <w:bodyDiv w:val="1"/>
      <w:marLeft w:val="0"/>
      <w:marRight w:val="0"/>
      <w:marTop w:val="0"/>
      <w:marBottom w:val="0"/>
      <w:divBdr>
        <w:top w:val="none" w:sz="0" w:space="0" w:color="auto"/>
        <w:left w:val="none" w:sz="0" w:space="0" w:color="auto"/>
        <w:bottom w:val="none" w:sz="0" w:space="0" w:color="auto"/>
        <w:right w:val="none" w:sz="0" w:space="0" w:color="auto"/>
      </w:divBdr>
    </w:div>
    <w:div w:id="174077939">
      <w:bodyDiv w:val="1"/>
      <w:marLeft w:val="0"/>
      <w:marRight w:val="0"/>
      <w:marTop w:val="0"/>
      <w:marBottom w:val="0"/>
      <w:divBdr>
        <w:top w:val="none" w:sz="0" w:space="0" w:color="auto"/>
        <w:left w:val="none" w:sz="0" w:space="0" w:color="auto"/>
        <w:bottom w:val="none" w:sz="0" w:space="0" w:color="auto"/>
        <w:right w:val="none" w:sz="0" w:space="0" w:color="auto"/>
      </w:divBdr>
    </w:div>
    <w:div w:id="174421168">
      <w:bodyDiv w:val="1"/>
      <w:marLeft w:val="0"/>
      <w:marRight w:val="0"/>
      <w:marTop w:val="0"/>
      <w:marBottom w:val="0"/>
      <w:divBdr>
        <w:top w:val="none" w:sz="0" w:space="0" w:color="auto"/>
        <w:left w:val="none" w:sz="0" w:space="0" w:color="auto"/>
        <w:bottom w:val="none" w:sz="0" w:space="0" w:color="auto"/>
        <w:right w:val="none" w:sz="0" w:space="0" w:color="auto"/>
      </w:divBdr>
    </w:div>
    <w:div w:id="182865118">
      <w:bodyDiv w:val="1"/>
      <w:marLeft w:val="0"/>
      <w:marRight w:val="0"/>
      <w:marTop w:val="0"/>
      <w:marBottom w:val="0"/>
      <w:divBdr>
        <w:top w:val="none" w:sz="0" w:space="0" w:color="auto"/>
        <w:left w:val="none" w:sz="0" w:space="0" w:color="auto"/>
        <w:bottom w:val="none" w:sz="0" w:space="0" w:color="auto"/>
        <w:right w:val="none" w:sz="0" w:space="0" w:color="auto"/>
      </w:divBdr>
    </w:div>
    <w:div w:id="200439852">
      <w:bodyDiv w:val="1"/>
      <w:marLeft w:val="0"/>
      <w:marRight w:val="0"/>
      <w:marTop w:val="0"/>
      <w:marBottom w:val="0"/>
      <w:divBdr>
        <w:top w:val="none" w:sz="0" w:space="0" w:color="auto"/>
        <w:left w:val="none" w:sz="0" w:space="0" w:color="auto"/>
        <w:bottom w:val="none" w:sz="0" w:space="0" w:color="auto"/>
        <w:right w:val="none" w:sz="0" w:space="0" w:color="auto"/>
      </w:divBdr>
    </w:div>
    <w:div w:id="212352474">
      <w:bodyDiv w:val="1"/>
      <w:marLeft w:val="0"/>
      <w:marRight w:val="0"/>
      <w:marTop w:val="0"/>
      <w:marBottom w:val="0"/>
      <w:divBdr>
        <w:top w:val="none" w:sz="0" w:space="0" w:color="auto"/>
        <w:left w:val="none" w:sz="0" w:space="0" w:color="auto"/>
        <w:bottom w:val="none" w:sz="0" w:space="0" w:color="auto"/>
        <w:right w:val="none" w:sz="0" w:space="0" w:color="auto"/>
      </w:divBdr>
    </w:div>
    <w:div w:id="217398725">
      <w:bodyDiv w:val="1"/>
      <w:marLeft w:val="0"/>
      <w:marRight w:val="0"/>
      <w:marTop w:val="0"/>
      <w:marBottom w:val="0"/>
      <w:divBdr>
        <w:top w:val="none" w:sz="0" w:space="0" w:color="auto"/>
        <w:left w:val="none" w:sz="0" w:space="0" w:color="auto"/>
        <w:bottom w:val="none" w:sz="0" w:space="0" w:color="auto"/>
        <w:right w:val="none" w:sz="0" w:space="0" w:color="auto"/>
      </w:divBdr>
    </w:div>
    <w:div w:id="227040580">
      <w:bodyDiv w:val="1"/>
      <w:marLeft w:val="0"/>
      <w:marRight w:val="0"/>
      <w:marTop w:val="0"/>
      <w:marBottom w:val="0"/>
      <w:divBdr>
        <w:top w:val="none" w:sz="0" w:space="0" w:color="auto"/>
        <w:left w:val="none" w:sz="0" w:space="0" w:color="auto"/>
        <w:bottom w:val="none" w:sz="0" w:space="0" w:color="auto"/>
        <w:right w:val="none" w:sz="0" w:space="0" w:color="auto"/>
      </w:divBdr>
    </w:div>
    <w:div w:id="231354983">
      <w:bodyDiv w:val="1"/>
      <w:marLeft w:val="0"/>
      <w:marRight w:val="0"/>
      <w:marTop w:val="0"/>
      <w:marBottom w:val="0"/>
      <w:divBdr>
        <w:top w:val="none" w:sz="0" w:space="0" w:color="auto"/>
        <w:left w:val="none" w:sz="0" w:space="0" w:color="auto"/>
        <w:bottom w:val="none" w:sz="0" w:space="0" w:color="auto"/>
        <w:right w:val="none" w:sz="0" w:space="0" w:color="auto"/>
      </w:divBdr>
    </w:div>
    <w:div w:id="235022235">
      <w:bodyDiv w:val="1"/>
      <w:marLeft w:val="0"/>
      <w:marRight w:val="0"/>
      <w:marTop w:val="0"/>
      <w:marBottom w:val="0"/>
      <w:divBdr>
        <w:top w:val="none" w:sz="0" w:space="0" w:color="auto"/>
        <w:left w:val="none" w:sz="0" w:space="0" w:color="auto"/>
        <w:bottom w:val="none" w:sz="0" w:space="0" w:color="auto"/>
        <w:right w:val="none" w:sz="0" w:space="0" w:color="auto"/>
      </w:divBdr>
    </w:div>
    <w:div w:id="257642907">
      <w:bodyDiv w:val="1"/>
      <w:marLeft w:val="0"/>
      <w:marRight w:val="0"/>
      <w:marTop w:val="0"/>
      <w:marBottom w:val="0"/>
      <w:divBdr>
        <w:top w:val="none" w:sz="0" w:space="0" w:color="auto"/>
        <w:left w:val="none" w:sz="0" w:space="0" w:color="auto"/>
        <w:bottom w:val="none" w:sz="0" w:space="0" w:color="auto"/>
        <w:right w:val="none" w:sz="0" w:space="0" w:color="auto"/>
      </w:divBdr>
    </w:div>
    <w:div w:id="264504911">
      <w:bodyDiv w:val="1"/>
      <w:marLeft w:val="0"/>
      <w:marRight w:val="0"/>
      <w:marTop w:val="0"/>
      <w:marBottom w:val="0"/>
      <w:divBdr>
        <w:top w:val="none" w:sz="0" w:space="0" w:color="auto"/>
        <w:left w:val="none" w:sz="0" w:space="0" w:color="auto"/>
        <w:bottom w:val="none" w:sz="0" w:space="0" w:color="auto"/>
        <w:right w:val="none" w:sz="0" w:space="0" w:color="auto"/>
      </w:divBdr>
    </w:div>
    <w:div w:id="294871245">
      <w:bodyDiv w:val="1"/>
      <w:marLeft w:val="0"/>
      <w:marRight w:val="0"/>
      <w:marTop w:val="0"/>
      <w:marBottom w:val="0"/>
      <w:divBdr>
        <w:top w:val="none" w:sz="0" w:space="0" w:color="auto"/>
        <w:left w:val="none" w:sz="0" w:space="0" w:color="auto"/>
        <w:bottom w:val="none" w:sz="0" w:space="0" w:color="auto"/>
        <w:right w:val="none" w:sz="0" w:space="0" w:color="auto"/>
      </w:divBdr>
    </w:div>
    <w:div w:id="298531363">
      <w:bodyDiv w:val="1"/>
      <w:marLeft w:val="0"/>
      <w:marRight w:val="0"/>
      <w:marTop w:val="0"/>
      <w:marBottom w:val="0"/>
      <w:divBdr>
        <w:top w:val="none" w:sz="0" w:space="0" w:color="auto"/>
        <w:left w:val="none" w:sz="0" w:space="0" w:color="auto"/>
        <w:bottom w:val="none" w:sz="0" w:space="0" w:color="auto"/>
        <w:right w:val="none" w:sz="0" w:space="0" w:color="auto"/>
      </w:divBdr>
    </w:div>
    <w:div w:id="362169621">
      <w:bodyDiv w:val="1"/>
      <w:marLeft w:val="0"/>
      <w:marRight w:val="0"/>
      <w:marTop w:val="0"/>
      <w:marBottom w:val="0"/>
      <w:divBdr>
        <w:top w:val="none" w:sz="0" w:space="0" w:color="auto"/>
        <w:left w:val="none" w:sz="0" w:space="0" w:color="auto"/>
        <w:bottom w:val="none" w:sz="0" w:space="0" w:color="auto"/>
        <w:right w:val="none" w:sz="0" w:space="0" w:color="auto"/>
      </w:divBdr>
    </w:div>
    <w:div w:id="423645688">
      <w:bodyDiv w:val="1"/>
      <w:marLeft w:val="0"/>
      <w:marRight w:val="0"/>
      <w:marTop w:val="0"/>
      <w:marBottom w:val="0"/>
      <w:divBdr>
        <w:top w:val="none" w:sz="0" w:space="0" w:color="auto"/>
        <w:left w:val="none" w:sz="0" w:space="0" w:color="auto"/>
        <w:bottom w:val="none" w:sz="0" w:space="0" w:color="auto"/>
        <w:right w:val="none" w:sz="0" w:space="0" w:color="auto"/>
      </w:divBdr>
    </w:div>
    <w:div w:id="470027599">
      <w:bodyDiv w:val="1"/>
      <w:marLeft w:val="0"/>
      <w:marRight w:val="0"/>
      <w:marTop w:val="0"/>
      <w:marBottom w:val="0"/>
      <w:divBdr>
        <w:top w:val="none" w:sz="0" w:space="0" w:color="auto"/>
        <w:left w:val="none" w:sz="0" w:space="0" w:color="auto"/>
        <w:bottom w:val="none" w:sz="0" w:space="0" w:color="auto"/>
        <w:right w:val="none" w:sz="0" w:space="0" w:color="auto"/>
      </w:divBdr>
    </w:div>
    <w:div w:id="472674147">
      <w:bodyDiv w:val="1"/>
      <w:marLeft w:val="0"/>
      <w:marRight w:val="0"/>
      <w:marTop w:val="0"/>
      <w:marBottom w:val="0"/>
      <w:divBdr>
        <w:top w:val="none" w:sz="0" w:space="0" w:color="auto"/>
        <w:left w:val="none" w:sz="0" w:space="0" w:color="auto"/>
        <w:bottom w:val="none" w:sz="0" w:space="0" w:color="auto"/>
        <w:right w:val="none" w:sz="0" w:space="0" w:color="auto"/>
      </w:divBdr>
    </w:div>
    <w:div w:id="494029829">
      <w:bodyDiv w:val="1"/>
      <w:marLeft w:val="0"/>
      <w:marRight w:val="0"/>
      <w:marTop w:val="0"/>
      <w:marBottom w:val="0"/>
      <w:divBdr>
        <w:top w:val="none" w:sz="0" w:space="0" w:color="auto"/>
        <w:left w:val="none" w:sz="0" w:space="0" w:color="auto"/>
        <w:bottom w:val="none" w:sz="0" w:space="0" w:color="auto"/>
        <w:right w:val="none" w:sz="0" w:space="0" w:color="auto"/>
      </w:divBdr>
    </w:div>
    <w:div w:id="509372477">
      <w:bodyDiv w:val="1"/>
      <w:marLeft w:val="0"/>
      <w:marRight w:val="0"/>
      <w:marTop w:val="0"/>
      <w:marBottom w:val="0"/>
      <w:divBdr>
        <w:top w:val="none" w:sz="0" w:space="0" w:color="auto"/>
        <w:left w:val="none" w:sz="0" w:space="0" w:color="auto"/>
        <w:bottom w:val="none" w:sz="0" w:space="0" w:color="auto"/>
        <w:right w:val="none" w:sz="0" w:space="0" w:color="auto"/>
      </w:divBdr>
    </w:div>
    <w:div w:id="521095167">
      <w:bodyDiv w:val="1"/>
      <w:marLeft w:val="0"/>
      <w:marRight w:val="0"/>
      <w:marTop w:val="0"/>
      <w:marBottom w:val="0"/>
      <w:divBdr>
        <w:top w:val="none" w:sz="0" w:space="0" w:color="auto"/>
        <w:left w:val="none" w:sz="0" w:space="0" w:color="auto"/>
        <w:bottom w:val="none" w:sz="0" w:space="0" w:color="auto"/>
        <w:right w:val="none" w:sz="0" w:space="0" w:color="auto"/>
      </w:divBdr>
    </w:div>
    <w:div w:id="541864120">
      <w:bodyDiv w:val="1"/>
      <w:marLeft w:val="0"/>
      <w:marRight w:val="0"/>
      <w:marTop w:val="0"/>
      <w:marBottom w:val="0"/>
      <w:divBdr>
        <w:top w:val="none" w:sz="0" w:space="0" w:color="auto"/>
        <w:left w:val="none" w:sz="0" w:space="0" w:color="auto"/>
        <w:bottom w:val="none" w:sz="0" w:space="0" w:color="auto"/>
        <w:right w:val="none" w:sz="0" w:space="0" w:color="auto"/>
      </w:divBdr>
    </w:div>
    <w:div w:id="580330591">
      <w:bodyDiv w:val="1"/>
      <w:marLeft w:val="0"/>
      <w:marRight w:val="0"/>
      <w:marTop w:val="0"/>
      <w:marBottom w:val="0"/>
      <w:divBdr>
        <w:top w:val="none" w:sz="0" w:space="0" w:color="auto"/>
        <w:left w:val="none" w:sz="0" w:space="0" w:color="auto"/>
        <w:bottom w:val="none" w:sz="0" w:space="0" w:color="auto"/>
        <w:right w:val="none" w:sz="0" w:space="0" w:color="auto"/>
      </w:divBdr>
    </w:div>
    <w:div w:id="607394557">
      <w:bodyDiv w:val="1"/>
      <w:marLeft w:val="0"/>
      <w:marRight w:val="0"/>
      <w:marTop w:val="0"/>
      <w:marBottom w:val="0"/>
      <w:divBdr>
        <w:top w:val="none" w:sz="0" w:space="0" w:color="auto"/>
        <w:left w:val="none" w:sz="0" w:space="0" w:color="auto"/>
        <w:bottom w:val="none" w:sz="0" w:space="0" w:color="auto"/>
        <w:right w:val="none" w:sz="0" w:space="0" w:color="auto"/>
      </w:divBdr>
    </w:div>
    <w:div w:id="620302102">
      <w:bodyDiv w:val="1"/>
      <w:marLeft w:val="0"/>
      <w:marRight w:val="0"/>
      <w:marTop w:val="0"/>
      <w:marBottom w:val="0"/>
      <w:divBdr>
        <w:top w:val="none" w:sz="0" w:space="0" w:color="auto"/>
        <w:left w:val="none" w:sz="0" w:space="0" w:color="auto"/>
        <w:bottom w:val="none" w:sz="0" w:space="0" w:color="auto"/>
        <w:right w:val="none" w:sz="0" w:space="0" w:color="auto"/>
      </w:divBdr>
    </w:div>
    <w:div w:id="666639651">
      <w:bodyDiv w:val="1"/>
      <w:marLeft w:val="0"/>
      <w:marRight w:val="0"/>
      <w:marTop w:val="0"/>
      <w:marBottom w:val="0"/>
      <w:divBdr>
        <w:top w:val="none" w:sz="0" w:space="0" w:color="auto"/>
        <w:left w:val="none" w:sz="0" w:space="0" w:color="auto"/>
        <w:bottom w:val="none" w:sz="0" w:space="0" w:color="auto"/>
        <w:right w:val="none" w:sz="0" w:space="0" w:color="auto"/>
      </w:divBdr>
    </w:div>
    <w:div w:id="679043228">
      <w:bodyDiv w:val="1"/>
      <w:marLeft w:val="0"/>
      <w:marRight w:val="0"/>
      <w:marTop w:val="0"/>
      <w:marBottom w:val="0"/>
      <w:divBdr>
        <w:top w:val="none" w:sz="0" w:space="0" w:color="auto"/>
        <w:left w:val="none" w:sz="0" w:space="0" w:color="auto"/>
        <w:bottom w:val="none" w:sz="0" w:space="0" w:color="auto"/>
        <w:right w:val="none" w:sz="0" w:space="0" w:color="auto"/>
      </w:divBdr>
    </w:div>
    <w:div w:id="691802308">
      <w:bodyDiv w:val="1"/>
      <w:marLeft w:val="0"/>
      <w:marRight w:val="0"/>
      <w:marTop w:val="0"/>
      <w:marBottom w:val="0"/>
      <w:divBdr>
        <w:top w:val="none" w:sz="0" w:space="0" w:color="auto"/>
        <w:left w:val="none" w:sz="0" w:space="0" w:color="auto"/>
        <w:bottom w:val="none" w:sz="0" w:space="0" w:color="auto"/>
        <w:right w:val="none" w:sz="0" w:space="0" w:color="auto"/>
      </w:divBdr>
    </w:div>
    <w:div w:id="698240824">
      <w:bodyDiv w:val="1"/>
      <w:marLeft w:val="0"/>
      <w:marRight w:val="0"/>
      <w:marTop w:val="0"/>
      <w:marBottom w:val="0"/>
      <w:divBdr>
        <w:top w:val="none" w:sz="0" w:space="0" w:color="auto"/>
        <w:left w:val="none" w:sz="0" w:space="0" w:color="auto"/>
        <w:bottom w:val="none" w:sz="0" w:space="0" w:color="auto"/>
        <w:right w:val="none" w:sz="0" w:space="0" w:color="auto"/>
      </w:divBdr>
    </w:div>
    <w:div w:id="700667453">
      <w:bodyDiv w:val="1"/>
      <w:marLeft w:val="0"/>
      <w:marRight w:val="0"/>
      <w:marTop w:val="0"/>
      <w:marBottom w:val="0"/>
      <w:divBdr>
        <w:top w:val="none" w:sz="0" w:space="0" w:color="auto"/>
        <w:left w:val="none" w:sz="0" w:space="0" w:color="auto"/>
        <w:bottom w:val="none" w:sz="0" w:space="0" w:color="auto"/>
        <w:right w:val="none" w:sz="0" w:space="0" w:color="auto"/>
      </w:divBdr>
    </w:div>
    <w:div w:id="712658507">
      <w:bodyDiv w:val="1"/>
      <w:marLeft w:val="0"/>
      <w:marRight w:val="0"/>
      <w:marTop w:val="0"/>
      <w:marBottom w:val="0"/>
      <w:divBdr>
        <w:top w:val="none" w:sz="0" w:space="0" w:color="auto"/>
        <w:left w:val="none" w:sz="0" w:space="0" w:color="auto"/>
        <w:bottom w:val="none" w:sz="0" w:space="0" w:color="auto"/>
        <w:right w:val="none" w:sz="0" w:space="0" w:color="auto"/>
      </w:divBdr>
    </w:div>
    <w:div w:id="714700031">
      <w:bodyDiv w:val="1"/>
      <w:marLeft w:val="0"/>
      <w:marRight w:val="0"/>
      <w:marTop w:val="0"/>
      <w:marBottom w:val="0"/>
      <w:divBdr>
        <w:top w:val="none" w:sz="0" w:space="0" w:color="auto"/>
        <w:left w:val="none" w:sz="0" w:space="0" w:color="auto"/>
        <w:bottom w:val="none" w:sz="0" w:space="0" w:color="auto"/>
        <w:right w:val="none" w:sz="0" w:space="0" w:color="auto"/>
      </w:divBdr>
    </w:div>
    <w:div w:id="736326030">
      <w:bodyDiv w:val="1"/>
      <w:marLeft w:val="0"/>
      <w:marRight w:val="0"/>
      <w:marTop w:val="0"/>
      <w:marBottom w:val="0"/>
      <w:divBdr>
        <w:top w:val="none" w:sz="0" w:space="0" w:color="auto"/>
        <w:left w:val="none" w:sz="0" w:space="0" w:color="auto"/>
        <w:bottom w:val="none" w:sz="0" w:space="0" w:color="auto"/>
        <w:right w:val="none" w:sz="0" w:space="0" w:color="auto"/>
      </w:divBdr>
    </w:div>
    <w:div w:id="739985827">
      <w:bodyDiv w:val="1"/>
      <w:marLeft w:val="0"/>
      <w:marRight w:val="0"/>
      <w:marTop w:val="0"/>
      <w:marBottom w:val="0"/>
      <w:divBdr>
        <w:top w:val="none" w:sz="0" w:space="0" w:color="auto"/>
        <w:left w:val="none" w:sz="0" w:space="0" w:color="auto"/>
        <w:bottom w:val="none" w:sz="0" w:space="0" w:color="auto"/>
        <w:right w:val="none" w:sz="0" w:space="0" w:color="auto"/>
      </w:divBdr>
    </w:div>
    <w:div w:id="784810343">
      <w:bodyDiv w:val="1"/>
      <w:marLeft w:val="0"/>
      <w:marRight w:val="0"/>
      <w:marTop w:val="0"/>
      <w:marBottom w:val="0"/>
      <w:divBdr>
        <w:top w:val="none" w:sz="0" w:space="0" w:color="auto"/>
        <w:left w:val="none" w:sz="0" w:space="0" w:color="auto"/>
        <w:bottom w:val="none" w:sz="0" w:space="0" w:color="auto"/>
        <w:right w:val="none" w:sz="0" w:space="0" w:color="auto"/>
      </w:divBdr>
    </w:div>
    <w:div w:id="790979205">
      <w:bodyDiv w:val="1"/>
      <w:marLeft w:val="0"/>
      <w:marRight w:val="0"/>
      <w:marTop w:val="0"/>
      <w:marBottom w:val="0"/>
      <w:divBdr>
        <w:top w:val="none" w:sz="0" w:space="0" w:color="auto"/>
        <w:left w:val="none" w:sz="0" w:space="0" w:color="auto"/>
        <w:bottom w:val="none" w:sz="0" w:space="0" w:color="auto"/>
        <w:right w:val="none" w:sz="0" w:space="0" w:color="auto"/>
      </w:divBdr>
    </w:div>
    <w:div w:id="814300956">
      <w:bodyDiv w:val="1"/>
      <w:marLeft w:val="0"/>
      <w:marRight w:val="0"/>
      <w:marTop w:val="0"/>
      <w:marBottom w:val="0"/>
      <w:divBdr>
        <w:top w:val="none" w:sz="0" w:space="0" w:color="auto"/>
        <w:left w:val="none" w:sz="0" w:space="0" w:color="auto"/>
        <w:bottom w:val="none" w:sz="0" w:space="0" w:color="auto"/>
        <w:right w:val="none" w:sz="0" w:space="0" w:color="auto"/>
      </w:divBdr>
    </w:div>
    <w:div w:id="819620050">
      <w:bodyDiv w:val="1"/>
      <w:marLeft w:val="0"/>
      <w:marRight w:val="0"/>
      <w:marTop w:val="0"/>
      <w:marBottom w:val="0"/>
      <w:divBdr>
        <w:top w:val="none" w:sz="0" w:space="0" w:color="auto"/>
        <w:left w:val="none" w:sz="0" w:space="0" w:color="auto"/>
        <w:bottom w:val="none" w:sz="0" w:space="0" w:color="auto"/>
        <w:right w:val="none" w:sz="0" w:space="0" w:color="auto"/>
      </w:divBdr>
    </w:div>
    <w:div w:id="822307795">
      <w:bodyDiv w:val="1"/>
      <w:marLeft w:val="0"/>
      <w:marRight w:val="0"/>
      <w:marTop w:val="0"/>
      <w:marBottom w:val="0"/>
      <w:divBdr>
        <w:top w:val="none" w:sz="0" w:space="0" w:color="auto"/>
        <w:left w:val="none" w:sz="0" w:space="0" w:color="auto"/>
        <w:bottom w:val="none" w:sz="0" w:space="0" w:color="auto"/>
        <w:right w:val="none" w:sz="0" w:space="0" w:color="auto"/>
      </w:divBdr>
    </w:div>
    <w:div w:id="835531699">
      <w:bodyDiv w:val="1"/>
      <w:marLeft w:val="0"/>
      <w:marRight w:val="0"/>
      <w:marTop w:val="0"/>
      <w:marBottom w:val="0"/>
      <w:divBdr>
        <w:top w:val="none" w:sz="0" w:space="0" w:color="auto"/>
        <w:left w:val="none" w:sz="0" w:space="0" w:color="auto"/>
        <w:bottom w:val="none" w:sz="0" w:space="0" w:color="auto"/>
        <w:right w:val="none" w:sz="0" w:space="0" w:color="auto"/>
      </w:divBdr>
    </w:div>
    <w:div w:id="850147474">
      <w:bodyDiv w:val="1"/>
      <w:marLeft w:val="0"/>
      <w:marRight w:val="0"/>
      <w:marTop w:val="0"/>
      <w:marBottom w:val="0"/>
      <w:divBdr>
        <w:top w:val="none" w:sz="0" w:space="0" w:color="auto"/>
        <w:left w:val="none" w:sz="0" w:space="0" w:color="auto"/>
        <w:bottom w:val="none" w:sz="0" w:space="0" w:color="auto"/>
        <w:right w:val="none" w:sz="0" w:space="0" w:color="auto"/>
      </w:divBdr>
    </w:div>
    <w:div w:id="860775158">
      <w:bodyDiv w:val="1"/>
      <w:marLeft w:val="0"/>
      <w:marRight w:val="0"/>
      <w:marTop w:val="0"/>
      <w:marBottom w:val="0"/>
      <w:divBdr>
        <w:top w:val="none" w:sz="0" w:space="0" w:color="auto"/>
        <w:left w:val="none" w:sz="0" w:space="0" w:color="auto"/>
        <w:bottom w:val="none" w:sz="0" w:space="0" w:color="auto"/>
        <w:right w:val="none" w:sz="0" w:space="0" w:color="auto"/>
      </w:divBdr>
    </w:div>
    <w:div w:id="893201702">
      <w:bodyDiv w:val="1"/>
      <w:marLeft w:val="0"/>
      <w:marRight w:val="0"/>
      <w:marTop w:val="0"/>
      <w:marBottom w:val="0"/>
      <w:divBdr>
        <w:top w:val="none" w:sz="0" w:space="0" w:color="auto"/>
        <w:left w:val="none" w:sz="0" w:space="0" w:color="auto"/>
        <w:bottom w:val="none" w:sz="0" w:space="0" w:color="auto"/>
        <w:right w:val="none" w:sz="0" w:space="0" w:color="auto"/>
      </w:divBdr>
    </w:div>
    <w:div w:id="898245956">
      <w:bodyDiv w:val="1"/>
      <w:marLeft w:val="0"/>
      <w:marRight w:val="0"/>
      <w:marTop w:val="0"/>
      <w:marBottom w:val="0"/>
      <w:divBdr>
        <w:top w:val="none" w:sz="0" w:space="0" w:color="auto"/>
        <w:left w:val="none" w:sz="0" w:space="0" w:color="auto"/>
        <w:bottom w:val="none" w:sz="0" w:space="0" w:color="auto"/>
        <w:right w:val="none" w:sz="0" w:space="0" w:color="auto"/>
      </w:divBdr>
    </w:div>
    <w:div w:id="911701963">
      <w:bodyDiv w:val="1"/>
      <w:marLeft w:val="0"/>
      <w:marRight w:val="0"/>
      <w:marTop w:val="0"/>
      <w:marBottom w:val="0"/>
      <w:divBdr>
        <w:top w:val="none" w:sz="0" w:space="0" w:color="auto"/>
        <w:left w:val="none" w:sz="0" w:space="0" w:color="auto"/>
        <w:bottom w:val="none" w:sz="0" w:space="0" w:color="auto"/>
        <w:right w:val="none" w:sz="0" w:space="0" w:color="auto"/>
      </w:divBdr>
    </w:div>
    <w:div w:id="937254427">
      <w:bodyDiv w:val="1"/>
      <w:marLeft w:val="0"/>
      <w:marRight w:val="0"/>
      <w:marTop w:val="0"/>
      <w:marBottom w:val="0"/>
      <w:divBdr>
        <w:top w:val="none" w:sz="0" w:space="0" w:color="auto"/>
        <w:left w:val="none" w:sz="0" w:space="0" w:color="auto"/>
        <w:bottom w:val="none" w:sz="0" w:space="0" w:color="auto"/>
        <w:right w:val="none" w:sz="0" w:space="0" w:color="auto"/>
      </w:divBdr>
    </w:div>
    <w:div w:id="962420338">
      <w:bodyDiv w:val="1"/>
      <w:marLeft w:val="0"/>
      <w:marRight w:val="0"/>
      <w:marTop w:val="0"/>
      <w:marBottom w:val="0"/>
      <w:divBdr>
        <w:top w:val="none" w:sz="0" w:space="0" w:color="auto"/>
        <w:left w:val="none" w:sz="0" w:space="0" w:color="auto"/>
        <w:bottom w:val="none" w:sz="0" w:space="0" w:color="auto"/>
        <w:right w:val="none" w:sz="0" w:space="0" w:color="auto"/>
      </w:divBdr>
    </w:div>
    <w:div w:id="981811440">
      <w:bodyDiv w:val="1"/>
      <w:marLeft w:val="0"/>
      <w:marRight w:val="0"/>
      <w:marTop w:val="0"/>
      <w:marBottom w:val="0"/>
      <w:divBdr>
        <w:top w:val="none" w:sz="0" w:space="0" w:color="auto"/>
        <w:left w:val="none" w:sz="0" w:space="0" w:color="auto"/>
        <w:bottom w:val="none" w:sz="0" w:space="0" w:color="auto"/>
        <w:right w:val="none" w:sz="0" w:space="0" w:color="auto"/>
      </w:divBdr>
    </w:div>
    <w:div w:id="988754390">
      <w:bodyDiv w:val="1"/>
      <w:marLeft w:val="0"/>
      <w:marRight w:val="0"/>
      <w:marTop w:val="0"/>
      <w:marBottom w:val="0"/>
      <w:divBdr>
        <w:top w:val="none" w:sz="0" w:space="0" w:color="auto"/>
        <w:left w:val="none" w:sz="0" w:space="0" w:color="auto"/>
        <w:bottom w:val="none" w:sz="0" w:space="0" w:color="auto"/>
        <w:right w:val="none" w:sz="0" w:space="0" w:color="auto"/>
      </w:divBdr>
    </w:div>
    <w:div w:id="1001153811">
      <w:bodyDiv w:val="1"/>
      <w:marLeft w:val="0"/>
      <w:marRight w:val="0"/>
      <w:marTop w:val="0"/>
      <w:marBottom w:val="0"/>
      <w:divBdr>
        <w:top w:val="none" w:sz="0" w:space="0" w:color="auto"/>
        <w:left w:val="none" w:sz="0" w:space="0" w:color="auto"/>
        <w:bottom w:val="none" w:sz="0" w:space="0" w:color="auto"/>
        <w:right w:val="none" w:sz="0" w:space="0" w:color="auto"/>
      </w:divBdr>
    </w:div>
    <w:div w:id="1024983218">
      <w:bodyDiv w:val="1"/>
      <w:marLeft w:val="0"/>
      <w:marRight w:val="0"/>
      <w:marTop w:val="0"/>
      <w:marBottom w:val="0"/>
      <w:divBdr>
        <w:top w:val="none" w:sz="0" w:space="0" w:color="auto"/>
        <w:left w:val="none" w:sz="0" w:space="0" w:color="auto"/>
        <w:bottom w:val="none" w:sz="0" w:space="0" w:color="auto"/>
        <w:right w:val="none" w:sz="0" w:space="0" w:color="auto"/>
      </w:divBdr>
    </w:div>
    <w:div w:id="1025324416">
      <w:bodyDiv w:val="1"/>
      <w:marLeft w:val="0"/>
      <w:marRight w:val="0"/>
      <w:marTop w:val="0"/>
      <w:marBottom w:val="0"/>
      <w:divBdr>
        <w:top w:val="none" w:sz="0" w:space="0" w:color="auto"/>
        <w:left w:val="none" w:sz="0" w:space="0" w:color="auto"/>
        <w:bottom w:val="none" w:sz="0" w:space="0" w:color="auto"/>
        <w:right w:val="none" w:sz="0" w:space="0" w:color="auto"/>
      </w:divBdr>
    </w:div>
    <w:div w:id="1033506821">
      <w:bodyDiv w:val="1"/>
      <w:marLeft w:val="0"/>
      <w:marRight w:val="0"/>
      <w:marTop w:val="0"/>
      <w:marBottom w:val="0"/>
      <w:divBdr>
        <w:top w:val="none" w:sz="0" w:space="0" w:color="auto"/>
        <w:left w:val="none" w:sz="0" w:space="0" w:color="auto"/>
        <w:bottom w:val="none" w:sz="0" w:space="0" w:color="auto"/>
        <w:right w:val="none" w:sz="0" w:space="0" w:color="auto"/>
      </w:divBdr>
    </w:div>
    <w:div w:id="1061975800">
      <w:bodyDiv w:val="1"/>
      <w:marLeft w:val="0"/>
      <w:marRight w:val="0"/>
      <w:marTop w:val="0"/>
      <w:marBottom w:val="0"/>
      <w:divBdr>
        <w:top w:val="none" w:sz="0" w:space="0" w:color="auto"/>
        <w:left w:val="none" w:sz="0" w:space="0" w:color="auto"/>
        <w:bottom w:val="none" w:sz="0" w:space="0" w:color="auto"/>
        <w:right w:val="none" w:sz="0" w:space="0" w:color="auto"/>
      </w:divBdr>
    </w:div>
    <w:div w:id="1065222806">
      <w:bodyDiv w:val="1"/>
      <w:marLeft w:val="0"/>
      <w:marRight w:val="0"/>
      <w:marTop w:val="0"/>
      <w:marBottom w:val="0"/>
      <w:divBdr>
        <w:top w:val="none" w:sz="0" w:space="0" w:color="auto"/>
        <w:left w:val="none" w:sz="0" w:space="0" w:color="auto"/>
        <w:bottom w:val="none" w:sz="0" w:space="0" w:color="auto"/>
        <w:right w:val="none" w:sz="0" w:space="0" w:color="auto"/>
      </w:divBdr>
    </w:div>
    <w:div w:id="1076055321">
      <w:bodyDiv w:val="1"/>
      <w:marLeft w:val="0"/>
      <w:marRight w:val="0"/>
      <w:marTop w:val="0"/>
      <w:marBottom w:val="0"/>
      <w:divBdr>
        <w:top w:val="none" w:sz="0" w:space="0" w:color="auto"/>
        <w:left w:val="none" w:sz="0" w:space="0" w:color="auto"/>
        <w:bottom w:val="none" w:sz="0" w:space="0" w:color="auto"/>
        <w:right w:val="none" w:sz="0" w:space="0" w:color="auto"/>
      </w:divBdr>
    </w:div>
    <w:div w:id="1087775745">
      <w:bodyDiv w:val="1"/>
      <w:marLeft w:val="0"/>
      <w:marRight w:val="0"/>
      <w:marTop w:val="0"/>
      <w:marBottom w:val="0"/>
      <w:divBdr>
        <w:top w:val="none" w:sz="0" w:space="0" w:color="auto"/>
        <w:left w:val="none" w:sz="0" w:space="0" w:color="auto"/>
        <w:bottom w:val="none" w:sz="0" w:space="0" w:color="auto"/>
        <w:right w:val="none" w:sz="0" w:space="0" w:color="auto"/>
      </w:divBdr>
    </w:div>
    <w:div w:id="1093819123">
      <w:bodyDiv w:val="1"/>
      <w:marLeft w:val="0"/>
      <w:marRight w:val="0"/>
      <w:marTop w:val="0"/>
      <w:marBottom w:val="0"/>
      <w:divBdr>
        <w:top w:val="none" w:sz="0" w:space="0" w:color="auto"/>
        <w:left w:val="none" w:sz="0" w:space="0" w:color="auto"/>
        <w:bottom w:val="none" w:sz="0" w:space="0" w:color="auto"/>
        <w:right w:val="none" w:sz="0" w:space="0" w:color="auto"/>
      </w:divBdr>
    </w:div>
    <w:div w:id="1104157770">
      <w:bodyDiv w:val="1"/>
      <w:marLeft w:val="0"/>
      <w:marRight w:val="0"/>
      <w:marTop w:val="0"/>
      <w:marBottom w:val="0"/>
      <w:divBdr>
        <w:top w:val="none" w:sz="0" w:space="0" w:color="auto"/>
        <w:left w:val="none" w:sz="0" w:space="0" w:color="auto"/>
        <w:bottom w:val="none" w:sz="0" w:space="0" w:color="auto"/>
        <w:right w:val="none" w:sz="0" w:space="0" w:color="auto"/>
      </w:divBdr>
    </w:div>
    <w:div w:id="1108547444">
      <w:bodyDiv w:val="1"/>
      <w:marLeft w:val="0"/>
      <w:marRight w:val="0"/>
      <w:marTop w:val="0"/>
      <w:marBottom w:val="0"/>
      <w:divBdr>
        <w:top w:val="none" w:sz="0" w:space="0" w:color="auto"/>
        <w:left w:val="none" w:sz="0" w:space="0" w:color="auto"/>
        <w:bottom w:val="none" w:sz="0" w:space="0" w:color="auto"/>
        <w:right w:val="none" w:sz="0" w:space="0" w:color="auto"/>
      </w:divBdr>
    </w:div>
    <w:div w:id="1126629709">
      <w:bodyDiv w:val="1"/>
      <w:marLeft w:val="0"/>
      <w:marRight w:val="0"/>
      <w:marTop w:val="0"/>
      <w:marBottom w:val="0"/>
      <w:divBdr>
        <w:top w:val="none" w:sz="0" w:space="0" w:color="auto"/>
        <w:left w:val="none" w:sz="0" w:space="0" w:color="auto"/>
        <w:bottom w:val="none" w:sz="0" w:space="0" w:color="auto"/>
        <w:right w:val="none" w:sz="0" w:space="0" w:color="auto"/>
      </w:divBdr>
    </w:div>
    <w:div w:id="1165630049">
      <w:bodyDiv w:val="1"/>
      <w:marLeft w:val="0"/>
      <w:marRight w:val="0"/>
      <w:marTop w:val="0"/>
      <w:marBottom w:val="0"/>
      <w:divBdr>
        <w:top w:val="none" w:sz="0" w:space="0" w:color="auto"/>
        <w:left w:val="none" w:sz="0" w:space="0" w:color="auto"/>
        <w:bottom w:val="none" w:sz="0" w:space="0" w:color="auto"/>
        <w:right w:val="none" w:sz="0" w:space="0" w:color="auto"/>
      </w:divBdr>
    </w:div>
    <w:div w:id="1183665074">
      <w:bodyDiv w:val="1"/>
      <w:marLeft w:val="0"/>
      <w:marRight w:val="0"/>
      <w:marTop w:val="0"/>
      <w:marBottom w:val="0"/>
      <w:divBdr>
        <w:top w:val="none" w:sz="0" w:space="0" w:color="auto"/>
        <w:left w:val="none" w:sz="0" w:space="0" w:color="auto"/>
        <w:bottom w:val="none" w:sz="0" w:space="0" w:color="auto"/>
        <w:right w:val="none" w:sz="0" w:space="0" w:color="auto"/>
      </w:divBdr>
    </w:div>
    <w:div w:id="1194146792">
      <w:bodyDiv w:val="1"/>
      <w:marLeft w:val="0"/>
      <w:marRight w:val="0"/>
      <w:marTop w:val="0"/>
      <w:marBottom w:val="0"/>
      <w:divBdr>
        <w:top w:val="none" w:sz="0" w:space="0" w:color="auto"/>
        <w:left w:val="none" w:sz="0" w:space="0" w:color="auto"/>
        <w:bottom w:val="none" w:sz="0" w:space="0" w:color="auto"/>
        <w:right w:val="none" w:sz="0" w:space="0" w:color="auto"/>
      </w:divBdr>
    </w:div>
    <w:div w:id="1195729475">
      <w:bodyDiv w:val="1"/>
      <w:marLeft w:val="0"/>
      <w:marRight w:val="0"/>
      <w:marTop w:val="0"/>
      <w:marBottom w:val="0"/>
      <w:divBdr>
        <w:top w:val="none" w:sz="0" w:space="0" w:color="auto"/>
        <w:left w:val="none" w:sz="0" w:space="0" w:color="auto"/>
        <w:bottom w:val="none" w:sz="0" w:space="0" w:color="auto"/>
        <w:right w:val="none" w:sz="0" w:space="0" w:color="auto"/>
      </w:divBdr>
    </w:div>
    <w:div w:id="1209802563">
      <w:bodyDiv w:val="1"/>
      <w:marLeft w:val="0"/>
      <w:marRight w:val="0"/>
      <w:marTop w:val="0"/>
      <w:marBottom w:val="0"/>
      <w:divBdr>
        <w:top w:val="none" w:sz="0" w:space="0" w:color="auto"/>
        <w:left w:val="none" w:sz="0" w:space="0" w:color="auto"/>
        <w:bottom w:val="none" w:sz="0" w:space="0" w:color="auto"/>
        <w:right w:val="none" w:sz="0" w:space="0" w:color="auto"/>
      </w:divBdr>
    </w:div>
    <w:div w:id="1210805749">
      <w:bodyDiv w:val="1"/>
      <w:marLeft w:val="0"/>
      <w:marRight w:val="0"/>
      <w:marTop w:val="0"/>
      <w:marBottom w:val="0"/>
      <w:divBdr>
        <w:top w:val="none" w:sz="0" w:space="0" w:color="auto"/>
        <w:left w:val="none" w:sz="0" w:space="0" w:color="auto"/>
        <w:bottom w:val="none" w:sz="0" w:space="0" w:color="auto"/>
        <w:right w:val="none" w:sz="0" w:space="0" w:color="auto"/>
      </w:divBdr>
    </w:div>
    <w:div w:id="1214846569">
      <w:bodyDiv w:val="1"/>
      <w:marLeft w:val="0"/>
      <w:marRight w:val="0"/>
      <w:marTop w:val="0"/>
      <w:marBottom w:val="0"/>
      <w:divBdr>
        <w:top w:val="none" w:sz="0" w:space="0" w:color="auto"/>
        <w:left w:val="none" w:sz="0" w:space="0" w:color="auto"/>
        <w:bottom w:val="none" w:sz="0" w:space="0" w:color="auto"/>
        <w:right w:val="none" w:sz="0" w:space="0" w:color="auto"/>
      </w:divBdr>
    </w:div>
    <w:div w:id="1221551094">
      <w:bodyDiv w:val="1"/>
      <w:marLeft w:val="0"/>
      <w:marRight w:val="0"/>
      <w:marTop w:val="0"/>
      <w:marBottom w:val="0"/>
      <w:divBdr>
        <w:top w:val="none" w:sz="0" w:space="0" w:color="auto"/>
        <w:left w:val="none" w:sz="0" w:space="0" w:color="auto"/>
        <w:bottom w:val="none" w:sz="0" w:space="0" w:color="auto"/>
        <w:right w:val="none" w:sz="0" w:space="0" w:color="auto"/>
      </w:divBdr>
    </w:div>
    <w:div w:id="1224951812">
      <w:bodyDiv w:val="1"/>
      <w:marLeft w:val="0"/>
      <w:marRight w:val="0"/>
      <w:marTop w:val="0"/>
      <w:marBottom w:val="0"/>
      <w:divBdr>
        <w:top w:val="none" w:sz="0" w:space="0" w:color="auto"/>
        <w:left w:val="none" w:sz="0" w:space="0" w:color="auto"/>
        <w:bottom w:val="none" w:sz="0" w:space="0" w:color="auto"/>
        <w:right w:val="none" w:sz="0" w:space="0" w:color="auto"/>
      </w:divBdr>
    </w:div>
    <w:div w:id="1232620530">
      <w:bodyDiv w:val="1"/>
      <w:marLeft w:val="0"/>
      <w:marRight w:val="0"/>
      <w:marTop w:val="0"/>
      <w:marBottom w:val="0"/>
      <w:divBdr>
        <w:top w:val="none" w:sz="0" w:space="0" w:color="auto"/>
        <w:left w:val="none" w:sz="0" w:space="0" w:color="auto"/>
        <w:bottom w:val="none" w:sz="0" w:space="0" w:color="auto"/>
        <w:right w:val="none" w:sz="0" w:space="0" w:color="auto"/>
      </w:divBdr>
    </w:div>
    <w:div w:id="1237669038">
      <w:bodyDiv w:val="1"/>
      <w:marLeft w:val="0"/>
      <w:marRight w:val="0"/>
      <w:marTop w:val="0"/>
      <w:marBottom w:val="0"/>
      <w:divBdr>
        <w:top w:val="none" w:sz="0" w:space="0" w:color="auto"/>
        <w:left w:val="none" w:sz="0" w:space="0" w:color="auto"/>
        <w:bottom w:val="none" w:sz="0" w:space="0" w:color="auto"/>
        <w:right w:val="none" w:sz="0" w:space="0" w:color="auto"/>
      </w:divBdr>
    </w:div>
    <w:div w:id="1261329176">
      <w:bodyDiv w:val="1"/>
      <w:marLeft w:val="0"/>
      <w:marRight w:val="0"/>
      <w:marTop w:val="0"/>
      <w:marBottom w:val="0"/>
      <w:divBdr>
        <w:top w:val="none" w:sz="0" w:space="0" w:color="auto"/>
        <w:left w:val="none" w:sz="0" w:space="0" w:color="auto"/>
        <w:bottom w:val="none" w:sz="0" w:space="0" w:color="auto"/>
        <w:right w:val="none" w:sz="0" w:space="0" w:color="auto"/>
      </w:divBdr>
    </w:div>
    <w:div w:id="1264462613">
      <w:bodyDiv w:val="1"/>
      <w:marLeft w:val="0"/>
      <w:marRight w:val="0"/>
      <w:marTop w:val="0"/>
      <w:marBottom w:val="0"/>
      <w:divBdr>
        <w:top w:val="none" w:sz="0" w:space="0" w:color="auto"/>
        <w:left w:val="none" w:sz="0" w:space="0" w:color="auto"/>
        <w:bottom w:val="none" w:sz="0" w:space="0" w:color="auto"/>
        <w:right w:val="none" w:sz="0" w:space="0" w:color="auto"/>
      </w:divBdr>
    </w:div>
    <w:div w:id="1269580288">
      <w:bodyDiv w:val="1"/>
      <w:marLeft w:val="0"/>
      <w:marRight w:val="0"/>
      <w:marTop w:val="0"/>
      <w:marBottom w:val="0"/>
      <w:divBdr>
        <w:top w:val="none" w:sz="0" w:space="0" w:color="auto"/>
        <w:left w:val="none" w:sz="0" w:space="0" w:color="auto"/>
        <w:bottom w:val="none" w:sz="0" w:space="0" w:color="auto"/>
        <w:right w:val="none" w:sz="0" w:space="0" w:color="auto"/>
      </w:divBdr>
    </w:div>
    <w:div w:id="1270502748">
      <w:bodyDiv w:val="1"/>
      <w:marLeft w:val="0"/>
      <w:marRight w:val="0"/>
      <w:marTop w:val="0"/>
      <w:marBottom w:val="0"/>
      <w:divBdr>
        <w:top w:val="none" w:sz="0" w:space="0" w:color="auto"/>
        <w:left w:val="none" w:sz="0" w:space="0" w:color="auto"/>
        <w:bottom w:val="none" w:sz="0" w:space="0" w:color="auto"/>
        <w:right w:val="none" w:sz="0" w:space="0" w:color="auto"/>
      </w:divBdr>
    </w:div>
    <w:div w:id="1295597584">
      <w:bodyDiv w:val="1"/>
      <w:marLeft w:val="0"/>
      <w:marRight w:val="0"/>
      <w:marTop w:val="0"/>
      <w:marBottom w:val="0"/>
      <w:divBdr>
        <w:top w:val="none" w:sz="0" w:space="0" w:color="auto"/>
        <w:left w:val="none" w:sz="0" w:space="0" w:color="auto"/>
        <w:bottom w:val="none" w:sz="0" w:space="0" w:color="auto"/>
        <w:right w:val="none" w:sz="0" w:space="0" w:color="auto"/>
      </w:divBdr>
    </w:div>
    <w:div w:id="1295677086">
      <w:bodyDiv w:val="1"/>
      <w:marLeft w:val="0"/>
      <w:marRight w:val="0"/>
      <w:marTop w:val="0"/>
      <w:marBottom w:val="0"/>
      <w:divBdr>
        <w:top w:val="none" w:sz="0" w:space="0" w:color="auto"/>
        <w:left w:val="none" w:sz="0" w:space="0" w:color="auto"/>
        <w:bottom w:val="none" w:sz="0" w:space="0" w:color="auto"/>
        <w:right w:val="none" w:sz="0" w:space="0" w:color="auto"/>
      </w:divBdr>
    </w:div>
    <w:div w:id="1349140546">
      <w:bodyDiv w:val="1"/>
      <w:marLeft w:val="0"/>
      <w:marRight w:val="0"/>
      <w:marTop w:val="0"/>
      <w:marBottom w:val="0"/>
      <w:divBdr>
        <w:top w:val="none" w:sz="0" w:space="0" w:color="auto"/>
        <w:left w:val="none" w:sz="0" w:space="0" w:color="auto"/>
        <w:bottom w:val="none" w:sz="0" w:space="0" w:color="auto"/>
        <w:right w:val="none" w:sz="0" w:space="0" w:color="auto"/>
      </w:divBdr>
    </w:div>
    <w:div w:id="1380934627">
      <w:bodyDiv w:val="1"/>
      <w:marLeft w:val="0"/>
      <w:marRight w:val="0"/>
      <w:marTop w:val="0"/>
      <w:marBottom w:val="0"/>
      <w:divBdr>
        <w:top w:val="none" w:sz="0" w:space="0" w:color="auto"/>
        <w:left w:val="none" w:sz="0" w:space="0" w:color="auto"/>
        <w:bottom w:val="none" w:sz="0" w:space="0" w:color="auto"/>
        <w:right w:val="none" w:sz="0" w:space="0" w:color="auto"/>
      </w:divBdr>
    </w:div>
    <w:div w:id="1383169649">
      <w:bodyDiv w:val="1"/>
      <w:marLeft w:val="0"/>
      <w:marRight w:val="0"/>
      <w:marTop w:val="0"/>
      <w:marBottom w:val="0"/>
      <w:divBdr>
        <w:top w:val="none" w:sz="0" w:space="0" w:color="auto"/>
        <w:left w:val="none" w:sz="0" w:space="0" w:color="auto"/>
        <w:bottom w:val="none" w:sz="0" w:space="0" w:color="auto"/>
        <w:right w:val="none" w:sz="0" w:space="0" w:color="auto"/>
      </w:divBdr>
    </w:div>
    <w:div w:id="1390225529">
      <w:bodyDiv w:val="1"/>
      <w:marLeft w:val="0"/>
      <w:marRight w:val="0"/>
      <w:marTop w:val="0"/>
      <w:marBottom w:val="0"/>
      <w:divBdr>
        <w:top w:val="none" w:sz="0" w:space="0" w:color="auto"/>
        <w:left w:val="none" w:sz="0" w:space="0" w:color="auto"/>
        <w:bottom w:val="none" w:sz="0" w:space="0" w:color="auto"/>
        <w:right w:val="none" w:sz="0" w:space="0" w:color="auto"/>
      </w:divBdr>
    </w:div>
    <w:div w:id="1392273042">
      <w:bodyDiv w:val="1"/>
      <w:marLeft w:val="0"/>
      <w:marRight w:val="0"/>
      <w:marTop w:val="0"/>
      <w:marBottom w:val="0"/>
      <w:divBdr>
        <w:top w:val="none" w:sz="0" w:space="0" w:color="auto"/>
        <w:left w:val="none" w:sz="0" w:space="0" w:color="auto"/>
        <w:bottom w:val="none" w:sz="0" w:space="0" w:color="auto"/>
        <w:right w:val="none" w:sz="0" w:space="0" w:color="auto"/>
      </w:divBdr>
    </w:div>
    <w:div w:id="1404714896">
      <w:bodyDiv w:val="1"/>
      <w:marLeft w:val="0"/>
      <w:marRight w:val="0"/>
      <w:marTop w:val="0"/>
      <w:marBottom w:val="0"/>
      <w:divBdr>
        <w:top w:val="none" w:sz="0" w:space="0" w:color="auto"/>
        <w:left w:val="none" w:sz="0" w:space="0" w:color="auto"/>
        <w:bottom w:val="none" w:sz="0" w:space="0" w:color="auto"/>
        <w:right w:val="none" w:sz="0" w:space="0" w:color="auto"/>
      </w:divBdr>
    </w:div>
    <w:div w:id="1441339099">
      <w:bodyDiv w:val="1"/>
      <w:marLeft w:val="0"/>
      <w:marRight w:val="0"/>
      <w:marTop w:val="0"/>
      <w:marBottom w:val="0"/>
      <w:divBdr>
        <w:top w:val="none" w:sz="0" w:space="0" w:color="auto"/>
        <w:left w:val="none" w:sz="0" w:space="0" w:color="auto"/>
        <w:bottom w:val="none" w:sz="0" w:space="0" w:color="auto"/>
        <w:right w:val="none" w:sz="0" w:space="0" w:color="auto"/>
      </w:divBdr>
    </w:div>
    <w:div w:id="1464614903">
      <w:bodyDiv w:val="1"/>
      <w:marLeft w:val="0"/>
      <w:marRight w:val="0"/>
      <w:marTop w:val="0"/>
      <w:marBottom w:val="0"/>
      <w:divBdr>
        <w:top w:val="none" w:sz="0" w:space="0" w:color="auto"/>
        <w:left w:val="none" w:sz="0" w:space="0" w:color="auto"/>
        <w:bottom w:val="none" w:sz="0" w:space="0" w:color="auto"/>
        <w:right w:val="none" w:sz="0" w:space="0" w:color="auto"/>
      </w:divBdr>
    </w:div>
    <w:div w:id="1465080644">
      <w:bodyDiv w:val="1"/>
      <w:marLeft w:val="0"/>
      <w:marRight w:val="0"/>
      <w:marTop w:val="0"/>
      <w:marBottom w:val="0"/>
      <w:divBdr>
        <w:top w:val="none" w:sz="0" w:space="0" w:color="auto"/>
        <w:left w:val="none" w:sz="0" w:space="0" w:color="auto"/>
        <w:bottom w:val="none" w:sz="0" w:space="0" w:color="auto"/>
        <w:right w:val="none" w:sz="0" w:space="0" w:color="auto"/>
      </w:divBdr>
    </w:div>
    <w:div w:id="1481384308">
      <w:bodyDiv w:val="1"/>
      <w:marLeft w:val="0"/>
      <w:marRight w:val="0"/>
      <w:marTop w:val="0"/>
      <w:marBottom w:val="0"/>
      <w:divBdr>
        <w:top w:val="none" w:sz="0" w:space="0" w:color="auto"/>
        <w:left w:val="none" w:sz="0" w:space="0" w:color="auto"/>
        <w:bottom w:val="none" w:sz="0" w:space="0" w:color="auto"/>
        <w:right w:val="none" w:sz="0" w:space="0" w:color="auto"/>
      </w:divBdr>
    </w:div>
    <w:div w:id="1494250581">
      <w:bodyDiv w:val="1"/>
      <w:marLeft w:val="0"/>
      <w:marRight w:val="0"/>
      <w:marTop w:val="0"/>
      <w:marBottom w:val="0"/>
      <w:divBdr>
        <w:top w:val="none" w:sz="0" w:space="0" w:color="auto"/>
        <w:left w:val="none" w:sz="0" w:space="0" w:color="auto"/>
        <w:bottom w:val="none" w:sz="0" w:space="0" w:color="auto"/>
        <w:right w:val="none" w:sz="0" w:space="0" w:color="auto"/>
      </w:divBdr>
    </w:div>
    <w:div w:id="1502235856">
      <w:bodyDiv w:val="1"/>
      <w:marLeft w:val="0"/>
      <w:marRight w:val="0"/>
      <w:marTop w:val="0"/>
      <w:marBottom w:val="0"/>
      <w:divBdr>
        <w:top w:val="none" w:sz="0" w:space="0" w:color="auto"/>
        <w:left w:val="none" w:sz="0" w:space="0" w:color="auto"/>
        <w:bottom w:val="none" w:sz="0" w:space="0" w:color="auto"/>
        <w:right w:val="none" w:sz="0" w:space="0" w:color="auto"/>
      </w:divBdr>
    </w:div>
    <w:div w:id="1509759480">
      <w:bodyDiv w:val="1"/>
      <w:marLeft w:val="0"/>
      <w:marRight w:val="0"/>
      <w:marTop w:val="0"/>
      <w:marBottom w:val="0"/>
      <w:divBdr>
        <w:top w:val="none" w:sz="0" w:space="0" w:color="auto"/>
        <w:left w:val="none" w:sz="0" w:space="0" w:color="auto"/>
        <w:bottom w:val="none" w:sz="0" w:space="0" w:color="auto"/>
        <w:right w:val="none" w:sz="0" w:space="0" w:color="auto"/>
      </w:divBdr>
    </w:div>
    <w:div w:id="1532453798">
      <w:bodyDiv w:val="1"/>
      <w:marLeft w:val="0"/>
      <w:marRight w:val="0"/>
      <w:marTop w:val="0"/>
      <w:marBottom w:val="0"/>
      <w:divBdr>
        <w:top w:val="none" w:sz="0" w:space="0" w:color="auto"/>
        <w:left w:val="none" w:sz="0" w:space="0" w:color="auto"/>
        <w:bottom w:val="none" w:sz="0" w:space="0" w:color="auto"/>
        <w:right w:val="none" w:sz="0" w:space="0" w:color="auto"/>
      </w:divBdr>
    </w:div>
    <w:div w:id="1541161381">
      <w:bodyDiv w:val="1"/>
      <w:marLeft w:val="0"/>
      <w:marRight w:val="0"/>
      <w:marTop w:val="0"/>
      <w:marBottom w:val="0"/>
      <w:divBdr>
        <w:top w:val="none" w:sz="0" w:space="0" w:color="auto"/>
        <w:left w:val="none" w:sz="0" w:space="0" w:color="auto"/>
        <w:bottom w:val="none" w:sz="0" w:space="0" w:color="auto"/>
        <w:right w:val="none" w:sz="0" w:space="0" w:color="auto"/>
      </w:divBdr>
    </w:div>
    <w:div w:id="1565219430">
      <w:bodyDiv w:val="1"/>
      <w:marLeft w:val="0"/>
      <w:marRight w:val="0"/>
      <w:marTop w:val="0"/>
      <w:marBottom w:val="0"/>
      <w:divBdr>
        <w:top w:val="none" w:sz="0" w:space="0" w:color="auto"/>
        <w:left w:val="none" w:sz="0" w:space="0" w:color="auto"/>
        <w:bottom w:val="none" w:sz="0" w:space="0" w:color="auto"/>
        <w:right w:val="none" w:sz="0" w:space="0" w:color="auto"/>
      </w:divBdr>
    </w:div>
    <w:div w:id="1588660455">
      <w:bodyDiv w:val="1"/>
      <w:marLeft w:val="0"/>
      <w:marRight w:val="0"/>
      <w:marTop w:val="0"/>
      <w:marBottom w:val="0"/>
      <w:divBdr>
        <w:top w:val="none" w:sz="0" w:space="0" w:color="auto"/>
        <w:left w:val="none" w:sz="0" w:space="0" w:color="auto"/>
        <w:bottom w:val="none" w:sz="0" w:space="0" w:color="auto"/>
        <w:right w:val="none" w:sz="0" w:space="0" w:color="auto"/>
      </w:divBdr>
    </w:div>
    <w:div w:id="1591503953">
      <w:bodyDiv w:val="1"/>
      <w:marLeft w:val="0"/>
      <w:marRight w:val="0"/>
      <w:marTop w:val="0"/>
      <w:marBottom w:val="0"/>
      <w:divBdr>
        <w:top w:val="none" w:sz="0" w:space="0" w:color="auto"/>
        <w:left w:val="none" w:sz="0" w:space="0" w:color="auto"/>
        <w:bottom w:val="none" w:sz="0" w:space="0" w:color="auto"/>
        <w:right w:val="none" w:sz="0" w:space="0" w:color="auto"/>
      </w:divBdr>
    </w:div>
    <w:div w:id="1599169178">
      <w:bodyDiv w:val="1"/>
      <w:marLeft w:val="0"/>
      <w:marRight w:val="0"/>
      <w:marTop w:val="0"/>
      <w:marBottom w:val="0"/>
      <w:divBdr>
        <w:top w:val="none" w:sz="0" w:space="0" w:color="auto"/>
        <w:left w:val="none" w:sz="0" w:space="0" w:color="auto"/>
        <w:bottom w:val="none" w:sz="0" w:space="0" w:color="auto"/>
        <w:right w:val="none" w:sz="0" w:space="0" w:color="auto"/>
      </w:divBdr>
    </w:div>
    <w:div w:id="1599368727">
      <w:bodyDiv w:val="1"/>
      <w:marLeft w:val="0"/>
      <w:marRight w:val="0"/>
      <w:marTop w:val="0"/>
      <w:marBottom w:val="0"/>
      <w:divBdr>
        <w:top w:val="none" w:sz="0" w:space="0" w:color="auto"/>
        <w:left w:val="none" w:sz="0" w:space="0" w:color="auto"/>
        <w:bottom w:val="none" w:sz="0" w:space="0" w:color="auto"/>
        <w:right w:val="none" w:sz="0" w:space="0" w:color="auto"/>
      </w:divBdr>
    </w:div>
    <w:div w:id="1603142603">
      <w:bodyDiv w:val="1"/>
      <w:marLeft w:val="0"/>
      <w:marRight w:val="0"/>
      <w:marTop w:val="0"/>
      <w:marBottom w:val="0"/>
      <w:divBdr>
        <w:top w:val="none" w:sz="0" w:space="0" w:color="auto"/>
        <w:left w:val="none" w:sz="0" w:space="0" w:color="auto"/>
        <w:bottom w:val="none" w:sz="0" w:space="0" w:color="auto"/>
        <w:right w:val="none" w:sz="0" w:space="0" w:color="auto"/>
      </w:divBdr>
    </w:div>
    <w:div w:id="1632244926">
      <w:bodyDiv w:val="1"/>
      <w:marLeft w:val="0"/>
      <w:marRight w:val="0"/>
      <w:marTop w:val="0"/>
      <w:marBottom w:val="0"/>
      <w:divBdr>
        <w:top w:val="none" w:sz="0" w:space="0" w:color="auto"/>
        <w:left w:val="none" w:sz="0" w:space="0" w:color="auto"/>
        <w:bottom w:val="none" w:sz="0" w:space="0" w:color="auto"/>
        <w:right w:val="none" w:sz="0" w:space="0" w:color="auto"/>
      </w:divBdr>
    </w:div>
    <w:div w:id="1635717241">
      <w:bodyDiv w:val="1"/>
      <w:marLeft w:val="0"/>
      <w:marRight w:val="0"/>
      <w:marTop w:val="0"/>
      <w:marBottom w:val="0"/>
      <w:divBdr>
        <w:top w:val="none" w:sz="0" w:space="0" w:color="auto"/>
        <w:left w:val="none" w:sz="0" w:space="0" w:color="auto"/>
        <w:bottom w:val="none" w:sz="0" w:space="0" w:color="auto"/>
        <w:right w:val="none" w:sz="0" w:space="0" w:color="auto"/>
      </w:divBdr>
    </w:div>
    <w:div w:id="1636329521">
      <w:bodyDiv w:val="1"/>
      <w:marLeft w:val="0"/>
      <w:marRight w:val="0"/>
      <w:marTop w:val="0"/>
      <w:marBottom w:val="0"/>
      <w:divBdr>
        <w:top w:val="none" w:sz="0" w:space="0" w:color="auto"/>
        <w:left w:val="none" w:sz="0" w:space="0" w:color="auto"/>
        <w:bottom w:val="none" w:sz="0" w:space="0" w:color="auto"/>
        <w:right w:val="none" w:sz="0" w:space="0" w:color="auto"/>
      </w:divBdr>
    </w:div>
    <w:div w:id="1643655103">
      <w:bodyDiv w:val="1"/>
      <w:marLeft w:val="0"/>
      <w:marRight w:val="0"/>
      <w:marTop w:val="0"/>
      <w:marBottom w:val="0"/>
      <w:divBdr>
        <w:top w:val="none" w:sz="0" w:space="0" w:color="auto"/>
        <w:left w:val="none" w:sz="0" w:space="0" w:color="auto"/>
        <w:bottom w:val="none" w:sz="0" w:space="0" w:color="auto"/>
        <w:right w:val="none" w:sz="0" w:space="0" w:color="auto"/>
      </w:divBdr>
    </w:div>
    <w:div w:id="1645885527">
      <w:bodyDiv w:val="1"/>
      <w:marLeft w:val="0"/>
      <w:marRight w:val="0"/>
      <w:marTop w:val="0"/>
      <w:marBottom w:val="0"/>
      <w:divBdr>
        <w:top w:val="none" w:sz="0" w:space="0" w:color="auto"/>
        <w:left w:val="none" w:sz="0" w:space="0" w:color="auto"/>
        <w:bottom w:val="none" w:sz="0" w:space="0" w:color="auto"/>
        <w:right w:val="none" w:sz="0" w:space="0" w:color="auto"/>
      </w:divBdr>
    </w:div>
    <w:div w:id="1657874073">
      <w:bodyDiv w:val="1"/>
      <w:marLeft w:val="0"/>
      <w:marRight w:val="0"/>
      <w:marTop w:val="0"/>
      <w:marBottom w:val="0"/>
      <w:divBdr>
        <w:top w:val="none" w:sz="0" w:space="0" w:color="auto"/>
        <w:left w:val="none" w:sz="0" w:space="0" w:color="auto"/>
        <w:bottom w:val="none" w:sz="0" w:space="0" w:color="auto"/>
        <w:right w:val="none" w:sz="0" w:space="0" w:color="auto"/>
      </w:divBdr>
    </w:div>
    <w:div w:id="1691183253">
      <w:bodyDiv w:val="1"/>
      <w:marLeft w:val="0"/>
      <w:marRight w:val="0"/>
      <w:marTop w:val="0"/>
      <w:marBottom w:val="0"/>
      <w:divBdr>
        <w:top w:val="none" w:sz="0" w:space="0" w:color="auto"/>
        <w:left w:val="none" w:sz="0" w:space="0" w:color="auto"/>
        <w:bottom w:val="none" w:sz="0" w:space="0" w:color="auto"/>
        <w:right w:val="none" w:sz="0" w:space="0" w:color="auto"/>
      </w:divBdr>
    </w:div>
    <w:div w:id="1710178811">
      <w:bodyDiv w:val="1"/>
      <w:marLeft w:val="0"/>
      <w:marRight w:val="0"/>
      <w:marTop w:val="0"/>
      <w:marBottom w:val="0"/>
      <w:divBdr>
        <w:top w:val="none" w:sz="0" w:space="0" w:color="auto"/>
        <w:left w:val="none" w:sz="0" w:space="0" w:color="auto"/>
        <w:bottom w:val="none" w:sz="0" w:space="0" w:color="auto"/>
        <w:right w:val="none" w:sz="0" w:space="0" w:color="auto"/>
      </w:divBdr>
    </w:div>
    <w:div w:id="1711999516">
      <w:bodyDiv w:val="1"/>
      <w:marLeft w:val="0"/>
      <w:marRight w:val="0"/>
      <w:marTop w:val="0"/>
      <w:marBottom w:val="0"/>
      <w:divBdr>
        <w:top w:val="none" w:sz="0" w:space="0" w:color="auto"/>
        <w:left w:val="none" w:sz="0" w:space="0" w:color="auto"/>
        <w:bottom w:val="none" w:sz="0" w:space="0" w:color="auto"/>
        <w:right w:val="none" w:sz="0" w:space="0" w:color="auto"/>
      </w:divBdr>
    </w:div>
    <w:div w:id="1722363698">
      <w:bodyDiv w:val="1"/>
      <w:marLeft w:val="0"/>
      <w:marRight w:val="0"/>
      <w:marTop w:val="0"/>
      <w:marBottom w:val="0"/>
      <w:divBdr>
        <w:top w:val="none" w:sz="0" w:space="0" w:color="auto"/>
        <w:left w:val="none" w:sz="0" w:space="0" w:color="auto"/>
        <w:bottom w:val="none" w:sz="0" w:space="0" w:color="auto"/>
        <w:right w:val="none" w:sz="0" w:space="0" w:color="auto"/>
      </w:divBdr>
    </w:div>
    <w:div w:id="1724526684">
      <w:bodyDiv w:val="1"/>
      <w:marLeft w:val="0"/>
      <w:marRight w:val="0"/>
      <w:marTop w:val="0"/>
      <w:marBottom w:val="0"/>
      <w:divBdr>
        <w:top w:val="none" w:sz="0" w:space="0" w:color="auto"/>
        <w:left w:val="none" w:sz="0" w:space="0" w:color="auto"/>
        <w:bottom w:val="none" w:sz="0" w:space="0" w:color="auto"/>
        <w:right w:val="none" w:sz="0" w:space="0" w:color="auto"/>
      </w:divBdr>
    </w:div>
    <w:div w:id="1729066772">
      <w:bodyDiv w:val="1"/>
      <w:marLeft w:val="0"/>
      <w:marRight w:val="0"/>
      <w:marTop w:val="0"/>
      <w:marBottom w:val="0"/>
      <w:divBdr>
        <w:top w:val="none" w:sz="0" w:space="0" w:color="auto"/>
        <w:left w:val="none" w:sz="0" w:space="0" w:color="auto"/>
        <w:bottom w:val="none" w:sz="0" w:space="0" w:color="auto"/>
        <w:right w:val="none" w:sz="0" w:space="0" w:color="auto"/>
      </w:divBdr>
    </w:div>
    <w:div w:id="1790272195">
      <w:bodyDiv w:val="1"/>
      <w:marLeft w:val="0"/>
      <w:marRight w:val="0"/>
      <w:marTop w:val="0"/>
      <w:marBottom w:val="0"/>
      <w:divBdr>
        <w:top w:val="none" w:sz="0" w:space="0" w:color="auto"/>
        <w:left w:val="none" w:sz="0" w:space="0" w:color="auto"/>
        <w:bottom w:val="none" w:sz="0" w:space="0" w:color="auto"/>
        <w:right w:val="none" w:sz="0" w:space="0" w:color="auto"/>
      </w:divBdr>
    </w:div>
    <w:div w:id="1791699510">
      <w:bodyDiv w:val="1"/>
      <w:marLeft w:val="0"/>
      <w:marRight w:val="0"/>
      <w:marTop w:val="0"/>
      <w:marBottom w:val="0"/>
      <w:divBdr>
        <w:top w:val="none" w:sz="0" w:space="0" w:color="auto"/>
        <w:left w:val="none" w:sz="0" w:space="0" w:color="auto"/>
        <w:bottom w:val="none" w:sz="0" w:space="0" w:color="auto"/>
        <w:right w:val="none" w:sz="0" w:space="0" w:color="auto"/>
      </w:divBdr>
    </w:div>
    <w:div w:id="1811898775">
      <w:bodyDiv w:val="1"/>
      <w:marLeft w:val="0"/>
      <w:marRight w:val="0"/>
      <w:marTop w:val="0"/>
      <w:marBottom w:val="0"/>
      <w:divBdr>
        <w:top w:val="none" w:sz="0" w:space="0" w:color="auto"/>
        <w:left w:val="none" w:sz="0" w:space="0" w:color="auto"/>
        <w:bottom w:val="none" w:sz="0" w:space="0" w:color="auto"/>
        <w:right w:val="none" w:sz="0" w:space="0" w:color="auto"/>
      </w:divBdr>
    </w:div>
    <w:div w:id="1838038939">
      <w:bodyDiv w:val="1"/>
      <w:marLeft w:val="0"/>
      <w:marRight w:val="0"/>
      <w:marTop w:val="0"/>
      <w:marBottom w:val="0"/>
      <w:divBdr>
        <w:top w:val="none" w:sz="0" w:space="0" w:color="auto"/>
        <w:left w:val="none" w:sz="0" w:space="0" w:color="auto"/>
        <w:bottom w:val="none" w:sz="0" w:space="0" w:color="auto"/>
        <w:right w:val="none" w:sz="0" w:space="0" w:color="auto"/>
      </w:divBdr>
    </w:div>
    <w:div w:id="1839811922">
      <w:bodyDiv w:val="1"/>
      <w:marLeft w:val="0"/>
      <w:marRight w:val="0"/>
      <w:marTop w:val="0"/>
      <w:marBottom w:val="0"/>
      <w:divBdr>
        <w:top w:val="none" w:sz="0" w:space="0" w:color="auto"/>
        <w:left w:val="none" w:sz="0" w:space="0" w:color="auto"/>
        <w:bottom w:val="none" w:sz="0" w:space="0" w:color="auto"/>
        <w:right w:val="none" w:sz="0" w:space="0" w:color="auto"/>
      </w:divBdr>
    </w:div>
    <w:div w:id="1843812463">
      <w:bodyDiv w:val="1"/>
      <w:marLeft w:val="0"/>
      <w:marRight w:val="0"/>
      <w:marTop w:val="0"/>
      <w:marBottom w:val="0"/>
      <w:divBdr>
        <w:top w:val="none" w:sz="0" w:space="0" w:color="auto"/>
        <w:left w:val="none" w:sz="0" w:space="0" w:color="auto"/>
        <w:bottom w:val="none" w:sz="0" w:space="0" w:color="auto"/>
        <w:right w:val="none" w:sz="0" w:space="0" w:color="auto"/>
      </w:divBdr>
    </w:div>
    <w:div w:id="1844009538">
      <w:bodyDiv w:val="1"/>
      <w:marLeft w:val="0"/>
      <w:marRight w:val="0"/>
      <w:marTop w:val="0"/>
      <w:marBottom w:val="0"/>
      <w:divBdr>
        <w:top w:val="none" w:sz="0" w:space="0" w:color="auto"/>
        <w:left w:val="none" w:sz="0" w:space="0" w:color="auto"/>
        <w:bottom w:val="none" w:sz="0" w:space="0" w:color="auto"/>
        <w:right w:val="none" w:sz="0" w:space="0" w:color="auto"/>
      </w:divBdr>
    </w:div>
    <w:div w:id="1846171324">
      <w:bodyDiv w:val="1"/>
      <w:marLeft w:val="0"/>
      <w:marRight w:val="0"/>
      <w:marTop w:val="0"/>
      <w:marBottom w:val="0"/>
      <w:divBdr>
        <w:top w:val="none" w:sz="0" w:space="0" w:color="auto"/>
        <w:left w:val="none" w:sz="0" w:space="0" w:color="auto"/>
        <w:bottom w:val="none" w:sz="0" w:space="0" w:color="auto"/>
        <w:right w:val="none" w:sz="0" w:space="0" w:color="auto"/>
      </w:divBdr>
    </w:div>
    <w:div w:id="1850636054">
      <w:bodyDiv w:val="1"/>
      <w:marLeft w:val="0"/>
      <w:marRight w:val="0"/>
      <w:marTop w:val="0"/>
      <w:marBottom w:val="0"/>
      <w:divBdr>
        <w:top w:val="none" w:sz="0" w:space="0" w:color="auto"/>
        <w:left w:val="none" w:sz="0" w:space="0" w:color="auto"/>
        <w:bottom w:val="none" w:sz="0" w:space="0" w:color="auto"/>
        <w:right w:val="none" w:sz="0" w:space="0" w:color="auto"/>
      </w:divBdr>
    </w:div>
    <w:div w:id="1866863132">
      <w:bodyDiv w:val="1"/>
      <w:marLeft w:val="0"/>
      <w:marRight w:val="0"/>
      <w:marTop w:val="0"/>
      <w:marBottom w:val="0"/>
      <w:divBdr>
        <w:top w:val="none" w:sz="0" w:space="0" w:color="auto"/>
        <w:left w:val="none" w:sz="0" w:space="0" w:color="auto"/>
        <w:bottom w:val="none" w:sz="0" w:space="0" w:color="auto"/>
        <w:right w:val="none" w:sz="0" w:space="0" w:color="auto"/>
      </w:divBdr>
    </w:div>
    <w:div w:id="1909803804">
      <w:bodyDiv w:val="1"/>
      <w:marLeft w:val="0"/>
      <w:marRight w:val="0"/>
      <w:marTop w:val="0"/>
      <w:marBottom w:val="0"/>
      <w:divBdr>
        <w:top w:val="none" w:sz="0" w:space="0" w:color="auto"/>
        <w:left w:val="none" w:sz="0" w:space="0" w:color="auto"/>
        <w:bottom w:val="none" w:sz="0" w:space="0" w:color="auto"/>
        <w:right w:val="none" w:sz="0" w:space="0" w:color="auto"/>
      </w:divBdr>
    </w:div>
    <w:div w:id="1914773586">
      <w:bodyDiv w:val="1"/>
      <w:marLeft w:val="0"/>
      <w:marRight w:val="0"/>
      <w:marTop w:val="0"/>
      <w:marBottom w:val="0"/>
      <w:divBdr>
        <w:top w:val="none" w:sz="0" w:space="0" w:color="auto"/>
        <w:left w:val="none" w:sz="0" w:space="0" w:color="auto"/>
        <w:bottom w:val="none" w:sz="0" w:space="0" w:color="auto"/>
        <w:right w:val="none" w:sz="0" w:space="0" w:color="auto"/>
      </w:divBdr>
    </w:div>
    <w:div w:id="1919752940">
      <w:bodyDiv w:val="1"/>
      <w:marLeft w:val="0"/>
      <w:marRight w:val="0"/>
      <w:marTop w:val="0"/>
      <w:marBottom w:val="0"/>
      <w:divBdr>
        <w:top w:val="none" w:sz="0" w:space="0" w:color="auto"/>
        <w:left w:val="none" w:sz="0" w:space="0" w:color="auto"/>
        <w:bottom w:val="none" w:sz="0" w:space="0" w:color="auto"/>
        <w:right w:val="none" w:sz="0" w:space="0" w:color="auto"/>
      </w:divBdr>
    </w:div>
    <w:div w:id="1925258145">
      <w:bodyDiv w:val="1"/>
      <w:marLeft w:val="0"/>
      <w:marRight w:val="0"/>
      <w:marTop w:val="0"/>
      <w:marBottom w:val="0"/>
      <w:divBdr>
        <w:top w:val="none" w:sz="0" w:space="0" w:color="auto"/>
        <w:left w:val="none" w:sz="0" w:space="0" w:color="auto"/>
        <w:bottom w:val="none" w:sz="0" w:space="0" w:color="auto"/>
        <w:right w:val="none" w:sz="0" w:space="0" w:color="auto"/>
      </w:divBdr>
    </w:div>
    <w:div w:id="1935622979">
      <w:bodyDiv w:val="1"/>
      <w:marLeft w:val="0"/>
      <w:marRight w:val="0"/>
      <w:marTop w:val="0"/>
      <w:marBottom w:val="0"/>
      <w:divBdr>
        <w:top w:val="none" w:sz="0" w:space="0" w:color="auto"/>
        <w:left w:val="none" w:sz="0" w:space="0" w:color="auto"/>
        <w:bottom w:val="none" w:sz="0" w:space="0" w:color="auto"/>
        <w:right w:val="none" w:sz="0" w:space="0" w:color="auto"/>
      </w:divBdr>
    </w:div>
    <w:div w:id="1966697443">
      <w:bodyDiv w:val="1"/>
      <w:marLeft w:val="0"/>
      <w:marRight w:val="0"/>
      <w:marTop w:val="0"/>
      <w:marBottom w:val="0"/>
      <w:divBdr>
        <w:top w:val="none" w:sz="0" w:space="0" w:color="auto"/>
        <w:left w:val="none" w:sz="0" w:space="0" w:color="auto"/>
        <w:bottom w:val="none" w:sz="0" w:space="0" w:color="auto"/>
        <w:right w:val="none" w:sz="0" w:space="0" w:color="auto"/>
      </w:divBdr>
    </w:div>
    <w:div w:id="1972319340">
      <w:bodyDiv w:val="1"/>
      <w:marLeft w:val="0"/>
      <w:marRight w:val="0"/>
      <w:marTop w:val="0"/>
      <w:marBottom w:val="0"/>
      <w:divBdr>
        <w:top w:val="none" w:sz="0" w:space="0" w:color="auto"/>
        <w:left w:val="none" w:sz="0" w:space="0" w:color="auto"/>
        <w:bottom w:val="none" w:sz="0" w:space="0" w:color="auto"/>
        <w:right w:val="none" w:sz="0" w:space="0" w:color="auto"/>
      </w:divBdr>
    </w:div>
    <w:div w:id="1980921071">
      <w:bodyDiv w:val="1"/>
      <w:marLeft w:val="0"/>
      <w:marRight w:val="0"/>
      <w:marTop w:val="0"/>
      <w:marBottom w:val="0"/>
      <w:divBdr>
        <w:top w:val="none" w:sz="0" w:space="0" w:color="auto"/>
        <w:left w:val="none" w:sz="0" w:space="0" w:color="auto"/>
        <w:bottom w:val="none" w:sz="0" w:space="0" w:color="auto"/>
        <w:right w:val="none" w:sz="0" w:space="0" w:color="auto"/>
      </w:divBdr>
    </w:div>
    <w:div w:id="1984500083">
      <w:bodyDiv w:val="1"/>
      <w:marLeft w:val="0"/>
      <w:marRight w:val="0"/>
      <w:marTop w:val="0"/>
      <w:marBottom w:val="0"/>
      <w:divBdr>
        <w:top w:val="none" w:sz="0" w:space="0" w:color="auto"/>
        <w:left w:val="none" w:sz="0" w:space="0" w:color="auto"/>
        <w:bottom w:val="none" w:sz="0" w:space="0" w:color="auto"/>
        <w:right w:val="none" w:sz="0" w:space="0" w:color="auto"/>
      </w:divBdr>
    </w:div>
    <w:div w:id="1994872775">
      <w:bodyDiv w:val="1"/>
      <w:marLeft w:val="0"/>
      <w:marRight w:val="0"/>
      <w:marTop w:val="0"/>
      <w:marBottom w:val="0"/>
      <w:divBdr>
        <w:top w:val="none" w:sz="0" w:space="0" w:color="auto"/>
        <w:left w:val="none" w:sz="0" w:space="0" w:color="auto"/>
        <w:bottom w:val="none" w:sz="0" w:space="0" w:color="auto"/>
        <w:right w:val="none" w:sz="0" w:space="0" w:color="auto"/>
      </w:divBdr>
    </w:div>
    <w:div w:id="1999192668">
      <w:bodyDiv w:val="1"/>
      <w:marLeft w:val="0"/>
      <w:marRight w:val="0"/>
      <w:marTop w:val="0"/>
      <w:marBottom w:val="0"/>
      <w:divBdr>
        <w:top w:val="none" w:sz="0" w:space="0" w:color="auto"/>
        <w:left w:val="none" w:sz="0" w:space="0" w:color="auto"/>
        <w:bottom w:val="none" w:sz="0" w:space="0" w:color="auto"/>
        <w:right w:val="none" w:sz="0" w:space="0" w:color="auto"/>
      </w:divBdr>
    </w:div>
    <w:div w:id="2009361066">
      <w:bodyDiv w:val="1"/>
      <w:marLeft w:val="0"/>
      <w:marRight w:val="0"/>
      <w:marTop w:val="0"/>
      <w:marBottom w:val="0"/>
      <w:divBdr>
        <w:top w:val="none" w:sz="0" w:space="0" w:color="auto"/>
        <w:left w:val="none" w:sz="0" w:space="0" w:color="auto"/>
        <w:bottom w:val="none" w:sz="0" w:space="0" w:color="auto"/>
        <w:right w:val="none" w:sz="0" w:space="0" w:color="auto"/>
      </w:divBdr>
    </w:div>
    <w:div w:id="2011330505">
      <w:bodyDiv w:val="1"/>
      <w:marLeft w:val="0"/>
      <w:marRight w:val="0"/>
      <w:marTop w:val="0"/>
      <w:marBottom w:val="0"/>
      <w:divBdr>
        <w:top w:val="none" w:sz="0" w:space="0" w:color="auto"/>
        <w:left w:val="none" w:sz="0" w:space="0" w:color="auto"/>
        <w:bottom w:val="none" w:sz="0" w:space="0" w:color="auto"/>
        <w:right w:val="none" w:sz="0" w:space="0" w:color="auto"/>
      </w:divBdr>
    </w:div>
    <w:div w:id="2034726250">
      <w:bodyDiv w:val="1"/>
      <w:marLeft w:val="0"/>
      <w:marRight w:val="0"/>
      <w:marTop w:val="0"/>
      <w:marBottom w:val="0"/>
      <w:divBdr>
        <w:top w:val="none" w:sz="0" w:space="0" w:color="auto"/>
        <w:left w:val="none" w:sz="0" w:space="0" w:color="auto"/>
        <w:bottom w:val="none" w:sz="0" w:space="0" w:color="auto"/>
        <w:right w:val="none" w:sz="0" w:space="0" w:color="auto"/>
      </w:divBdr>
    </w:div>
    <w:div w:id="2058819996">
      <w:bodyDiv w:val="1"/>
      <w:marLeft w:val="0"/>
      <w:marRight w:val="0"/>
      <w:marTop w:val="0"/>
      <w:marBottom w:val="0"/>
      <w:divBdr>
        <w:top w:val="none" w:sz="0" w:space="0" w:color="auto"/>
        <w:left w:val="none" w:sz="0" w:space="0" w:color="auto"/>
        <w:bottom w:val="none" w:sz="0" w:space="0" w:color="auto"/>
        <w:right w:val="none" w:sz="0" w:space="0" w:color="auto"/>
      </w:divBdr>
    </w:div>
    <w:div w:id="2069183666">
      <w:bodyDiv w:val="1"/>
      <w:marLeft w:val="0"/>
      <w:marRight w:val="0"/>
      <w:marTop w:val="0"/>
      <w:marBottom w:val="0"/>
      <w:divBdr>
        <w:top w:val="none" w:sz="0" w:space="0" w:color="auto"/>
        <w:left w:val="none" w:sz="0" w:space="0" w:color="auto"/>
        <w:bottom w:val="none" w:sz="0" w:space="0" w:color="auto"/>
        <w:right w:val="none" w:sz="0" w:space="0" w:color="auto"/>
      </w:divBdr>
    </w:div>
    <w:div w:id="2102480212">
      <w:bodyDiv w:val="1"/>
      <w:marLeft w:val="0"/>
      <w:marRight w:val="0"/>
      <w:marTop w:val="0"/>
      <w:marBottom w:val="0"/>
      <w:divBdr>
        <w:top w:val="none" w:sz="0" w:space="0" w:color="auto"/>
        <w:left w:val="none" w:sz="0" w:space="0" w:color="auto"/>
        <w:bottom w:val="none" w:sz="0" w:space="0" w:color="auto"/>
        <w:right w:val="none" w:sz="0" w:space="0" w:color="auto"/>
      </w:divBdr>
    </w:div>
    <w:div w:id="2113744972">
      <w:bodyDiv w:val="1"/>
      <w:marLeft w:val="0"/>
      <w:marRight w:val="0"/>
      <w:marTop w:val="0"/>
      <w:marBottom w:val="0"/>
      <w:divBdr>
        <w:top w:val="none" w:sz="0" w:space="0" w:color="auto"/>
        <w:left w:val="none" w:sz="0" w:space="0" w:color="auto"/>
        <w:bottom w:val="none" w:sz="0" w:space="0" w:color="auto"/>
        <w:right w:val="none" w:sz="0" w:space="0" w:color="auto"/>
      </w:divBdr>
    </w:div>
    <w:div w:id="2130586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ersonneltoday.com/hr/the-law-and-mental-health-in-the-workpla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CIP192</b:Tag>
    <b:SourceType>Report</b:SourceType>
    <b:Guid>{2C27A5FF-D4E3-45CF-8C18-F3535A87CE97}</b:Guid>
    <b:Title>MegaTrends: The trends shaping work and working lives </b:Title>
    <b:Year>2019</b:Year>
    <b:Publisher>CIPD</b:Publisher>
    <b:City>London </b:City>
    <b:Author>
      <b:Author>
        <b:Corporate>CIPD</b:Corporate>
      </b:Author>
    </b:Author>
    <b:RefOrder>8</b:RefOrder>
  </b:Source>
  <b:Source>
    <b:Tag>Nai192</b:Tag>
    <b:SourceType>InternetSite</b:SourceType>
    <b:Guid>{B17AD5B4-2A3E-457A-B775-BF4A22558B51}</b:Guid>
    <b:Title>Our partnerships</b:Title>
    <b:Year>2019</b:Year>
    <b:Author>
      <b:Author>
        <b:NameList>
          <b:Person>
            <b:Last>Naissance</b:Last>
          </b:Person>
        </b:NameList>
      </b:Author>
    </b:Author>
    <b:InternetSiteTitle>Naissance</b:InternetSiteTitle>
    <b:URL>https://naissance.com/pages/about-us</b:URL>
    <b:RefOrder>9</b:RefOrder>
  </b:Source>
  <b:Source>
    <b:Tag>CIP193</b:Tag>
    <b:SourceType>InternetSite</b:SourceType>
    <b:Guid>{3E320031-0700-4391-BBD3-9962F342EC2F}</b:Guid>
    <b:Author>
      <b:Author>
        <b:NameList>
          <b:Person>
            <b:Last>CIPDa</b:Last>
          </b:Person>
        </b:NameList>
      </b:Author>
    </b:Author>
    <b:Title>CSR</b:Title>
    <b:InternetSiteTitle>CIPD </b:InternetSiteTitle>
    <b:Year>2019</b:Year>
    <b:URL>https://www.cipd.co.uk/knowledge/strategy/corporate-responsibility/factsheet</b:URL>
    <b:RefOrder>10</b:RefOrder>
  </b:Source>
  <b:Source>
    <b:Tag>Ins19</b:Tag>
    <b:SourceType>InternetSite</b:SourceType>
    <b:Guid>{0B563DB4-3BB4-4040-A75A-4DE829A33006}</b:Guid>
    <b:Author>
      <b:Author>
        <b:Corporate>Institute of CSR</b:Corporate>
      </b:Author>
    </b:Author>
    <b:Title>Business Ethics </b:Title>
    <b:InternetSiteTitle>icsr</b:InternetSiteTitle>
    <b:Year>2019</b:Year>
    <b:URL>https://icrs.info/</b:URL>
    <b:RefOrder>11</b:RefOrder>
  </b:Source>
  <b:Source>
    <b:Tag>Roc19</b:Tag>
    <b:SourceType>Book</b:SourceType>
    <b:Guid>{74D2CF11-1EA9-43C0-BF0A-838D03412ACB}</b:Guid>
    <b:Title>Volunteering and society in the 21st century</b:Title>
    <b:Year>2019</b:Year>
    <b:Author>
      <b:Author>
        <b:NameList>
          <b:Person>
            <b:Last>Rochester</b:Last>
            <b:First>C</b:First>
          </b:Person>
          <b:Person>
            <b:Last>Paine </b:Last>
            <b:First>A </b:First>
          </b:Person>
          <b:Person>
            <b:Last>Howlett </b:Last>
            <b:First>S</b:First>
          </b:Person>
        </b:NameList>
      </b:Author>
    </b:Author>
    <b:City>London</b:City>
    <b:Publisher>Palgrave Macmillan</b:Publisher>
    <b:RefOrder>16</b:RefOrder>
  </b:Source>
  <b:Source>
    <b:Tag>Emp19</b:Tag>
    <b:SourceType>InternetSite</b:SourceType>
    <b:Guid>{79757BBE-4328-446C-88CC-7950A789616F}</b:Guid>
    <b:Author>
      <b:Author>
        <b:NameList>
          <b:Person>
            <b:Last>Volunteering</b:Last>
            <b:First>Employee</b:First>
          </b:Person>
        </b:NameList>
      </b:Author>
    </b:Author>
    <b:Title>What do we do?</b:Title>
    <b:InternetSiteTitle>Employee volunteering </b:InternetSiteTitle>
    <b:Year>2019</b:Year>
    <b:URL>http://www.employeevolunteering.co.uk/</b:URL>
    <b:RefOrder>17</b:RefOrder>
  </b:Source>
  <b:Source>
    <b:Tag>Min17</b:Tag>
    <b:SourceType>InternetSite</b:SourceType>
    <b:Guid>{5F6FE8DE-1869-4120-9C60-BB1593927516}</b:Guid>
    <b:Author>
      <b:Author>
        <b:NameList>
          <b:Person>
            <b:Last>Min</b:Last>
            <b:First>JI-A</b:First>
          </b:Person>
        </b:NameList>
      </b:Author>
    </b:Author>
    <b:Title>Ten ways HR tech leaders can make the most of artificial intelligence</b:Title>
    <b:InternetSiteTitle>Personnel Today</b:InternetSiteTitle>
    <b:Year>2017</b:Year>
    <b:Month>04</b:Month>
    <b:Day>26</b:Day>
    <b:URL>https://www.personneltoday.com/hr/ten-ways-hr-tech-leaders-can-make-artificial-intelligence/</b:URL>
    <b:RefOrder>4</b:RefOrder>
  </b:Source>
  <b:Source>
    <b:Tag>Ber17</b:Tag>
    <b:SourceType>InternetSite</b:SourceType>
    <b:Guid>{E447DF57-021A-4D65-AAC9-D483933091FA}</b:Guid>
    <b:Author>
      <b:Author>
        <b:NameList>
          <b:Person>
            <b:Last>Bersin</b:Last>
            <b:First>Josh</b:First>
          </b:Person>
        </b:NameList>
      </b:Author>
    </b:Author>
    <b:Title>AI, Robotics, and Cognitive Computing Are Changing Business Faster Than You Thought</b:Title>
    <b:InternetSiteTitle>Josh Bersin - Insights on Corporate Talent, Learning and HR TTechnology</b:InternetSiteTitle>
    <b:Year>2017</b:Year>
    <b:Month>03</b:Month>
    <b:Day>8</b:Day>
    <b:URL>http://joshbersin.com/2017/03/ai-robotics-and-cognitive-computing-are-changing-business-faster-than-you-thought/</b:URL>
    <b:YearAccessed>18</b:YearAccessed>
    <b:MonthAccessed>10</b:MonthAccessed>
    <b:DayAccessed>19</b:DayAccessed>
    <b:RefOrder>5</b:RefOrder>
  </b:Source>
  <b:Source>
    <b:Tag>Bre19</b:Tag>
    <b:SourceType>InternetSite</b:SourceType>
    <b:Guid>{16E8411B-4D22-4003-A1F7-88DE8C6B871D}</b:Guid>
    <b:Author>
      <b:Author>
        <b:NameList>
          <b:Person>
            <b:Last>BreatheHR</b:Last>
          </b:Person>
        </b:NameList>
      </b:Author>
    </b:Author>
    <b:Title>Naissance Profile</b:Title>
    <b:InternetSiteTitle>BreatheHR</b:InternetSiteTitle>
    <b:Year>2019</b:Year>
    <b:URL>https://www.breathehr.com/</b:URL>
    <b:YearAccessed>18.10.19</b:YearAccessed>
    <b:RefOrder>6</b:RefOrder>
  </b:Source>
  <b:Source>
    <b:Tag>LAW17</b:Tag>
    <b:SourceType>JournalArticle</b:SourceType>
    <b:Guid>{3365998A-21DE-4870-9A7A-66AE0EE6B8A7}</b:Guid>
    <b:Title>Managing automation: employment, inequality and ethics in the digital age. IPPR: The Progressive Policy Think Tank.</b:Title>
    <b:Year>2017</b:Year>
    <b:Author>
      <b:Author>
        <b:NameList>
          <b:Person>
            <b:Last>Lawrence</b:Last>
            <b:First>M</b:First>
          </b:Person>
          <b:Person>
            <b:Last> Roberts</b:Last>
            <b:First>C</b:First>
          </b:Person>
          <b:Person>
            <b:Last>King </b:Last>
            <b:First>L</b:First>
          </b:Person>
        </b:NameList>
      </b:Author>
    </b:Author>
    <b:JournalName>The progessive policy think tank</b:JournalName>
    <b:RefOrder>7</b:RefOrder>
  </b:Source>
  <b:Source>
    <b:Tag>Jon19</b:Tag>
    <b:SourceType>JournalArticle</b:SourceType>
    <b:Guid>{A381ED7A-4462-4BBC-8071-2EC839958FC0}</b:Guid>
    <b:Title>Will 2019 be the year HR fully adopts AI?People Management</b:Title>
    <b:JournalName>People Managment</b:JournalName>
    <b:Year>2019</b:Year>
    <b:Author>
      <b:Author>
        <b:NameList>
          <b:Person>
            <b:Last>Jones</b:Last>
            <b:First>I</b:First>
          </b:Person>
        </b:NameList>
      </b:Author>
    </b:Author>
    <b:Month>01</b:Month>
    <b:Day>09</b:Day>
    <b:RefOrder>15</b:RefOrder>
  </b:Source>
  <b:Source>
    <b:Tag>Lee19</b:Tag>
    <b:SourceType>InternetSite</b:SourceType>
    <b:Guid>{1A913909-BD36-4B7C-A070-C3699D8313A6}</b:Guid>
    <b:Title>Mental Health in the Workplace: A Worrying Trend</b:Title>
    <b:Year>2019</b:Year>
    <b:InternetSiteTitle>Now Healthcare Group </b:InternetSiteTitle>
    <b:URL>https://www.nowgp.com/blog/mental-health-in-workplace/</b:URL>
    <b:Author>
      <b:Author>
        <b:NameList>
          <b:Person>
            <b:Last>Dentith</b:Last>
            <b:First>Lee</b:First>
          </b:Person>
        </b:NameList>
      </b:Author>
    </b:Author>
    <b:YearAccessed>17.10.19</b:YearAccessed>
    <b:RefOrder>2</b:RefOrder>
  </b:Source>
  <b:Source>
    <b:Tag>ONS16</b:Tag>
    <b:SourceType>Report</b:SourceType>
    <b:Guid>{363909A5-E50D-4A77-8E42-5960AED5FBDC}</b:Guid>
    <b:Title>NOMIS Database</b:Title>
    <b:Year>2016</b:Year>
    <b:Publisher>Office for National Statistics </b:Publisher>
    <b:City>London </b:City>
    <b:Author>
      <b:Author>
        <b:NameList>
          <b:Person>
            <b:Last>ONS</b:Last>
          </b:Person>
        </b:NameList>
      </b:Author>
    </b:Author>
    <b:RefOrder>3</b:RefOrder>
  </b:Source>
  <b:Source>
    <b:Tag>CIP19</b:Tag>
    <b:SourceType>InternetSite</b:SourceType>
    <b:Guid>{026D1907-9D38-420C-865C-E79B2AC2B4C6}</b:Guid>
    <b:Title>Mental health in the workplace</b:Title>
    <b:Year>2019</b:Year>
    <b:Author>
      <b:Author>
        <b:NameList>
          <b:Person>
            <b:Last>CIPD</b:Last>
          </b:Person>
        </b:NameList>
      </b:Author>
    </b:Author>
    <b:InternetSiteTitle>CIPD</b:InternetSiteTitle>
    <b:URL>https://www.cipd.co.uk/knowledge/culture/well-being/mental-health-factsheet</b:URL>
    <b:YearAccessed>17.10.19</b:YearAccessed>
    <b:RefOrder>12</b:RefOrder>
  </b:Source>
  <b:Source>
    <b:Tag>Nai9a</b:Tag>
    <b:SourceType>Report</b:SourceType>
    <b:Guid>{78D34F71-B340-4CD5-B06B-BDBE16904021}</b:Guid>
    <b:Author>
      <b:Author>
        <b:NameList>
          <b:Person>
            <b:Last>Naissance</b:Last>
          </b:Person>
        </b:NameList>
      </b:Author>
    </b:Author>
    <b:Title>Oc Health reports</b:Title>
    <b:Year>2019(a)</b:Year>
    <b:Publisher>Naissance</b:Publisher>
    <b:City>Neath</b:City>
    <b:RefOrder>13</b:RefOrder>
  </b:Source>
  <b:Source>
    <b:Tag>Mag19</b:Tag>
    <b:SourceType>ArticleInAPeriodical</b:SourceType>
    <b:Guid>{3A08AA65-DBC2-4B4D-8E24-E152FA26A6B0}</b:Guid>
    <b:Title>Employees still scared to open up about mental health, says survey</b:Title>
    <b:Year>2019</b:Year>
    <b:PeriodicalTitle>People Managment</b:PeriodicalTitle>
    <b:Author>
      <b:Author>
        <b:NameList>
          <b:Person>
            <b:Last>Baska</b:Last>
            <b:First>Maggie</b:First>
          </b:Person>
        </b:NameList>
      </b:Author>
    </b:Author>
    <b:Month>8</b:Month>
    <b:Day>13</b:Day>
    <b:Pages>1</b:Pages>
    <b:RefOrder>14</b:RefOrder>
  </b:Source>
  <b:Source>
    <b:Tag>Ham18</b:Tag>
    <b:SourceType>InternetSite</b:SourceType>
    <b:Guid>{795E8C89-D72F-4935-A306-BC3A08305F21}</b:Guid>
    <b:Title>Three HR trends to watch for in 2019</b:Title>
    <b:Year>2018</b:Year>
    <b:Author>
      <b:Author>
        <b:NameList>
          <b:Person>
            <b:Last>Hamilton</b:Last>
            <b:First>Matthew</b:First>
          </b:Person>
        </b:NameList>
      </b:Author>
    </b:Author>
    <b:InternetSiteTitle>Linkedin</b:InternetSiteTitle>
    <b:Month>07</b:Month>
    <b:Day>20</b:Day>
    <b:URL>https://www.linkedin.com/pulse/three-hr-trends-watch-2019-matthew-hamilton/</b:URL>
    <b:YearAccessed>18.10.19</b:YearAccessed>
    <b:RefOrder>18</b:RefOrder>
  </b:Source>
  <b:Source>
    <b:Tag>Hea18</b:Tag>
    <b:SourceType>InternetSite</b:SourceType>
    <b:Guid>{751D389E-75C7-4B29-B4B1-4AADBE216646}</b:Guid>
    <b:Author>
      <b:Author>
        <b:NameList>
          <b:Person>
            <b:Last>Hearn</b:Last>
            <b:First>Stuart</b:First>
          </b:Person>
        </b:NameList>
      </b:Author>
    </b:Author>
    <b:Title>Preformance Managment Trends of 2019.</b:Title>
    <b:InternetSiteTitle>Clearreview</b:InternetSiteTitle>
    <b:Year>2018</b:Year>
    <b:Month>12</b:Month>
    <b:Day>17</b:Day>
    <b:URL>https://www.clearreview.com/performance-management-trends-of-2019/</b:URL>
    <b:YearAccessed>18.10.19</b:YearAccessed>
    <b:RefOrder>19</b:RefOrder>
  </b:Source>
  <b:Source>
    <b:Tag>CIP191</b:Tag>
    <b:SourceType>InternetSite</b:SourceType>
    <b:Guid>{71E8DD90-E907-4517-AEF9-7FDD495053EB}</b:Guid>
    <b:Author>
      <b:Author>
        <b:NameList>
          <b:Person>
            <b:Last>CIPD</b:Last>
          </b:Person>
        </b:NameList>
      </b:Author>
    </b:Author>
    <b:Title>Artificial intelligence and automation in the workplace</b:Title>
    <b:InternetSiteTitle>CIPD</b:InternetSiteTitle>
    <b:Year>2019</b:Year>
    <b:URL>https://www.cipd.co.uk/knowledge/work/technology/emerging-future-work-factsheet</b:URL>
    <b:YearAccessed>18.10.19</b:YearAccessed>
    <b:RefOrder>20</b:RefOrder>
  </b:Source>
  <b:Source>
    <b:Tag>Nai191</b:Tag>
    <b:SourceType>Report</b:SourceType>
    <b:Guid>{F80D38C2-505D-4354-9E91-01739F8BE509}</b:Guid>
    <b:Author>
      <b:Author>
        <b:NameList>
          <b:Person>
            <b:Last>Naissance</b:Last>
          </b:Person>
        </b:NameList>
      </b:Author>
    </b:Author>
    <b:Title>Introduction of AI into HR </b:Title>
    <b:Year>2019</b:Year>
    <b:City>Neath </b:City>
    <b:Publisher>Naissance </b:Publisher>
    <b:RefOrder>21</b:RefOrder>
  </b:Source>
  <b:Source>
    <b:Tag>Row13</b:Tag>
    <b:SourceType>Report</b:SourceType>
    <b:Guid>{F59FB47B-04C7-4F1D-8306-FD3F95658512}</b:Guid>
    <b:Author>
      <b:Author>
        <b:NameList>
          <b:Person>
            <b:Last>Rowthorn</b:Last>
            <b:First>Professor</b:First>
            <b:Middle>Robert</b:Middle>
          </b:Person>
          <b:Person>
            <b:Last>Coutts</b:Last>
            <b:First>Professor Kenneth</b:First>
          </b:Person>
        </b:NameList>
      </b:Author>
    </b:Author>
    <b:Title>De-industrialisation and the  balance of payments in advanced economies</b:Title>
    <b:Year>2013</b:Year>
    <b:Publisher>Future of Manufacturing Project: Evidence Paper 31</b:Publisher>
    <b:City>Cambridge </b:City>
    <b:RefOrder>22</b:RefOrder>
  </b:Source>
  <b:Source>
    <b:Tag>WBC19</b:Tag>
    <b:SourceType>InternetSite</b:SourceType>
    <b:Guid>{271D9F77-FF67-4DF1-8993-FFB45498E1C5}</b:Guid>
    <b:Author>
      <b:Author>
        <b:Corporate>WBCSD</b:Corporate>
      </b:Author>
    </b:Author>
    <b:Title>Food and Nature </b:Title>
    <b:InternetSiteTitle>WBCSD</b:InternetSiteTitle>
    <b:Year>2019</b:Year>
    <b:URL>https://www.wbcsd.org/Programs/Food-Land-Water</b:URL>
    <b:RefOrder>23</b:RefOrder>
  </b:Source>
  <b:Source>
    <b:Tag>Ras17</b:Tag>
    <b:SourceType>Book</b:SourceType>
    <b:Guid>{83DD65EB-14A5-41C0-9391-9F782F247380}</b:Guid>
    <b:Author>
      <b:Author>
        <b:NameList>
          <b:Person>
            <b:Last>Perera</b:Last>
            <b:First>Rashain</b:First>
          </b:Person>
        </b:NameList>
      </b:Author>
    </b:Author>
    <b:Title>The Pestel Analysis </b:Title>
    <b:Year>2017</b:Year>
    <b:City>No city </b:City>
    <b:Publisher>Nerdynaut </b:Publisher>
    <b:Edition>2</b:Edition>
    <b:RefOrder>1</b:RefOrder>
  </b:Source>
  <b:Source>
    <b:Tag>ACA191</b:Tag>
    <b:SourceType>Report</b:SourceType>
    <b:Guid>{40BC773B-9093-45DD-88DD-B066F4506764}</b:Guid>
    <b:Title>Promoting positive mental health in the workplace </b:Title>
    <b:Year>2019</b:Year>
    <b:City>London</b:City>
    <b:Publisher>ACAS </b:Publisher>
    <b:Author>
      <b:Author>
        <b:NameList>
          <b:Person>
            <b:Last>ACAS</b:Last>
          </b:Person>
        </b:NameList>
      </b:Author>
    </b:Author>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6D464A-C104-474C-9D0B-05161FEFA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14</Pages>
  <Words>3268</Words>
  <Characters>18629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Major environmental trends within Naissance                                                             1302640</vt:lpstr>
    </vt:vector>
  </TitlesOfParts>
  <Company>NAissance Trading</Company>
  <LinksUpToDate>false</LinksUpToDate>
  <CharactersWithSpaces>21854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Major environmental trends within Naissance                                                             1302640</dc:title>
  <dc:subject>Pestel Analysis    - Word count: 1,965</dc:subject>
  <dc:creator>Lorna Jones</dc:creator>
  <cp:keywords/>
  <dc:description/>
  <cp:lastModifiedBy>Lorna Jones</cp:lastModifiedBy>
  <cp:revision>16</cp:revision>
  <dcterms:created xsi:type="dcterms:W3CDTF">2019-11-05T13:14:00Z</dcterms:created>
  <dcterms:modified xsi:type="dcterms:W3CDTF">2019-11-18T20:47:00Z</dcterms:modified>
</cp:coreProperties>
</file>