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34E1D"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2785C17"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1E71C8FB"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0E381656"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18BD89DB" w14:textId="77777777" w:rsidR="007C2CA1" w:rsidRDefault="008A4214">
      <w:pPr>
        <w:pBdr>
          <w:top w:val="nil"/>
          <w:left w:val="nil"/>
          <w:bottom w:val="nil"/>
          <w:right w:val="nil"/>
          <w:between w:val="nil"/>
        </w:pBdr>
        <w:spacing w:line="360" w:lineRule="auto"/>
        <w:jc w:val="center"/>
        <w:rPr>
          <w:rFonts w:ascii="Calibri" w:eastAsia="Calibri" w:hAnsi="Calibri" w:cs="Calibri"/>
          <w:b/>
          <w:sz w:val="48"/>
          <w:szCs w:val="48"/>
        </w:rPr>
      </w:pPr>
      <w:r>
        <w:rPr>
          <w:rFonts w:ascii="Calibri" w:eastAsia="Calibri" w:hAnsi="Calibri" w:cs="Calibri"/>
          <w:b/>
          <w:sz w:val="48"/>
          <w:szCs w:val="48"/>
        </w:rPr>
        <w:t xml:space="preserve">Marketing Plan </w:t>
      </w:r>
    </w:p>
    <w:p w14:paraId="3A5E5B45"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50E02F32"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62019CE8" w14:textId="77777777" w:rsidR="007216C1" w:rsidRDefault="007216C1" w:rsidP="007216C1">
      <w:pPr>
        <w:spacing w:line="360" w:lineRule="auto"/>
        <w:rPr>
          <w:rFonts w:ascii="Calibri" w:eastAsia="Calibri" w:hAnsi="Calibri" w:cs="Calibri"/>
          <w:b/>
          <w:sz w:val="26"/>
          <w:szCs w:val="26"/>
        </w:rPr>
      </w:pPr>
      <w:r>
        <w:rPr>
          <w:rFonts w:ascii="Calibri" w:eastAsia="Calibri" w:hAnsi="Calibri" w:cs="Calibri"/>
          <w:b/>
          <w:sz w:val="26"/>
          <w:szCs w:val="26"/>
        </w:rPr>
        <w:t>Name  of student : Mihai Iulian Draghici</w:t>
      </w:r>
    </w:p>
    <w:p w14:paraId="72ED64B8" w14:textId="77777777" w:rsidR="007216C1" w:rsidRDefault="007216C1" w:rsidP="007216C1">
      <w:pPr>
        <w:spacing w:line="360" w:lineRule="auto"/>
        <w:rPr>
          <w:rFonts w:ascii="Calibri" w:eastAsia="Calibri" w:hAnsi="Calibri" w:cs="Calibri"/>
          <w:b/>
          <w:sz w:val="26"/>
          <w:szCs w:val="26"/>
        </w:rPr>
      </w:pPr>
      <w:r>
        <w:rPr>
          <w:rFonts w:ascii="Calibri" w:eastAsia="Calibri" w:hAnsi="Calibri" w:cs="Calibri"/>
          <w:b/>
          <w:sz w:val="26"/>
          <w:szCs w:val="26"/>
        </w:rPr>
        <w:t>Student Number : 2235443</w:t>
      </w:r>
    </w:p>
    <w:p w14:paraId="183DCB07" w14:textId="77777777" w:rsidR="007216C1" w:rsidRDefault="007216C1" w:rsidP="007216C1">
      <w:pPr>
        <w:spacing w:line="360" w:lineRule="auto"/>
        <w:rPr>
          <w:bCs/>
          <w:sz w:val="24"/>
          <w:szCs w:val="24"/>
        </w:rPr>
      </w:pPr>
      <w:r>
        <w:rPr>
          <w:rFonts w:ascii="Calibri" w:eastAsia="Calibri" w:hAnsi="Calibri" w:cs="Calibri"/>
          <w:b/>
          <w:sz w:val="26"/>
          <w:szCs w:val="26"/>
        </w:rPr>
        <w:t xml:space="preserve">Module: </w:t>
      </w:r>
      <w:r>
        <w:rPr>
          <w:b/>
        </w:rPr>
        <w:t>Marketing Essentials BMIH4005</w:t>
      </w:r>
    </w:p>
    <w:p w14:paraId="15A2797A" w14:textId="77777777" w:rsidR="007216C1" w:rsidRDefault="007216C1" w:rsidP="007216C1">
      <w:pPr>
        <w:spacing w:line="360" w:lineRule="auto"/>
        <w:rPr>
          <w:rFonts w:ascii="Calibri" w:eastAsia="Calibri" w:hAnsi="Calibri" w:cs="Calibri"/>
          <w:b/>
          <w:sz w:val="26"/>
          <w:szCs w:val="26"/>
        </w:rPr>
      </w:pPr>
      <w:r>
        <w:rPr>
          <w:rFonts w:ascii="Calibri" w:eastAsia="Calibri" w:hAnsi="Calibri" w:cs="Calibri"/>
          <w:b/>
          <w:sz w:val="26"/>
          <w:szCs w:val="26"/>
        </w:rPr>
        <w:t>Module Tutor : Gayathri Nadeeshani Senanayake Mudiyanselage</w:t>
      </w:r>
    </w:p>
    <w:p w14:paraId="437F75CB" w14:textId="14AB6111" w:rsidR="007C2CA1" w:rsidRDefault="007216C1">
      <w:pPr>
        <w:pBdr>
          <w:top w:val="nil"/>
          <w:left w:val="nil"/>
          <w:bottom w:val="nil"/>
          <w:right w:val="nil"/>
          <w:between w:val="nil"/>
        </w:pBdr>
        <w:spacing w:line="360" w:lineRule="auto"/>
        <w:jc w:val="both"/>
        <w:rPr>
          <w:rFonts w:ascii="Calibri" w:eastAsia="Calibri" w:hAnsi="Calibri" w:cs="Calibri"/>
          <w:b/>
          <w:sz w:val="28"/>
          <w:szCs w:val="28"/>
        </w:rPr>
      </w:pPr>
      <w:r>
        <w:rPr>
          <w:rFonts w:ascii="Calibri" w:eastAsia="Calibri" w:hAnsi="Calibri" w:cs="Calibri"/>
          <w:b/>
          <w:sz w:val="26"/>
          <w:szCs w:val="26"/>
        </w:rPr>
        <w:t>Word count :</w:t>
      </w:r>
      <w:r>
        <w:rPr>
          <w:rFonts w:ascii="Calibri" w:eastAsia="Calibri" w:hAnsi="Calibri" w:cs="Calibri"/>
          <w:b/>
          <w:sz w:val="26"/>
          <w:szCs w:val="26"/>
        </w:rPr>
        <w:t xml:space="preserve"> 1147</w:t>
      </w:r>
    </w:p>
    <w:p w14:paraId="0BD6C46A"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939DDEA"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C0337D1"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328136A7"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221A6376"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69666195"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17BA886B"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6A102AF0"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094C30A0"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AF23221"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87A0B2F"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0D0BD2D5"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19A3F72B"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24DF288"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435E10F1"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0ABCB69C"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04B635F9"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5D4146E1"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2C491323" w14:textId="77777777" w:rsidR="007C2CA1" w:rsidRDefault="007C2CA1">
      <w:pPr>
        <w:pBdr>
          <w:top w:val="nil"/>
          <w:left w:val="nil"/>
          <w:bottom w:val="nil"/>
          <w:right w:val="nil"/>
          <w:between w:val="nil"/>
        </w:pBdr>
        <w:spacing w:line="360" w:lineRule="auto"/>
        <w:jc w:val="both"/>
        <w:rPr>
          <w:rFonts w:ascii="Calibri" w:eastAsia="Calibri" w:hAnsi="Calibri" w:cs="Calibri"/>
          <w:b/>
          <w:sz w:val="28"/>
          <w:szCs w:val="28"/>
        </w:rPr>
      </w:pPr>
    </w:p>
    <w:p w14:paraId="0A6FE0B0" w14:textId="77777777" w:rsidR="007C2CA1" w:rsidRDefault="008A4214">
      <w:pPr>
        <w:pBdr>
          <w:top w:val="nil"/>
          <w:left w:val="nil"/>
          <w:bottom w:val="nil"/>
          <w:right w:val="nil"/>
          <w:between w:val="nil"/>
        </w:pBdr>
        <w:spacing w:line="360" w:lineRule="auto"/>
        <w:jc w:val="both"/>
        <w:rPr>
          <w:rFonts w:ascii="Calibri" w:eastAsia="Calibri" w:hAnsi="Calibri" w:cs="Calibri"/>
          <w:b/>
          <w:color w:val="000000"/>
          <w:sz w:val="28"/>
          <w:szCs w:val="28"/>
        </w:rPr>
      </w:pPr>
      <w:r>
        <w:rPr>
          <w:rFonts w:ascii="Calibri" w:eastAsia="Calibri" w:hAnsi="Calibri" w:cs="Calibri"/>
          <w:b/>
          <w:color w:val="000000"/>
          <w:sz w:val="28"/>
          <w:szCs w:val="28"/>
        </w:rPr>
        <w:t>Introduction</w:t>
      </w:r>
    </w:p>
    <w:p w14:paraId="010B718B"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Several factors, including the recent COVID-19 epidemic, rising living costs, advances in hospitality technology, and threats to safety, have created unprecedented difficulties for the hospitality business. So, Grand Hyatt hotels must adjust their marketing strategies to compete and provide better services. (WeBee, 2019) Grand Hyatt might analyse visitor characteristics like age, gender, and preferred activities to design unique programmes for each segment of its clientele. Catering to business, first-class, family, and Gen Y vacationers are already part of the marketing strategy. The marketing strategy considers the bowsman, the 5Cs, and the micro and macro environments. The Gantt chart will guide the marketing strategy.</w:t>
      </w:r>
    </w:p>
    <w:p w14:paraId="2F0F9E6A" w14:textId="77777777" w:rsidR="007C2CA1" w:rsidRDefault="007C2CA1">
      <w:pPr>
        <w:pBdr>
          <w:top w:val="nil"/>
          <w:left w:val="nil"/>
          <w:bottom w:val="nil"/>
          <w:right w:val="nil"/>
          <w:between w:val="nil"/>
        </w:pBdr>
        <w:rPr>
          <w:rFonts w:ascii="Calibri" w:eastAsia="Calibri" w:hAnsi="Calibri" w:cs="Calibri"/>
          <w:b/>
          <w:color w:val="252525"/>
          <w:sz w:val="28"/>
          <w:szCs w:val="28"/>
          <w:highlight w:val="white"/>
        </w:rPr>
      </w:pPr>
    </w:p>
    <w:p w14:paraId="053D15D7" w14:textId="77777777" w:rsidR="007C2CA1" w:rsidRDefault="008A4214">
      <w:pPr>
        <w:pBdr>
          <w:top w:val="nil"/>
          <w:left w:val="nil"/>
          <w:bottom w:val="nil"/>
          <w:right w:val="nil"/>
          <w:between w:val="nil"/>
        </w:pBdr>
        <w:rPr>
          <w:rFonts w:ascii="Calibri" w:eastAsia="Calibri" w:hAnsi="Calibri" w:cs="Calibri"/>
          <w:b/>
          <w:color w:val="252525"/>
          <w:sz w:val="28"/>
          <w:szCs w:val="28"/>
          <w:highlight w:val="white"/>
        </w:rPr>
      </w:pPr>
      <w:r>
        <w:rPr>
          <w:rFonts w:ascii="Calibri" w:eastAsia="Calibri" w:hAnsi="Calibri" w:cs="Calibri"/>
          <w:b/>
          <w:color w:val="252525"/>
          <w:sz w:val="28"/>
          <w:szCs w:val="28"/>
          <w:highlight w:val="white"/>
        </w:rPr>
        <w:t>Situational Analysis 5 'C's</w:t>
      </w:r>
    </w:p>
    <w:p w14:paraId="137B831B" w14:textId="77777777" w:rsidR="007C2CA1" w:rsidRDefault="007C2CA1">
      <w:pPr>
        <w:pBdr>
          <w:top w:val="nil"/>
          <w:left w:val="nil"/>
          <w:bottom w:val="nil"/>
          <w:right w:val="nil"/>
          <w:between w:val="nil"/>
        </w:pBdr>
        <w:rPr>
          <w:b/>
          <w:color w:val="252525"/>
          <w:sz w:val="24"/>
          <w:szCs w:val="24"/>
          <w:highlight w:val="white"/>
        </w:rPr>
      </w:pPr>
    </w:p>
    <w:p w14:paraId="0461622A"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b/>
          <w:color w:val="000000"/>
          <w:sz w:val="26"/>
          <w:szCs w:val="26"/>
        </w:rPr>
        <w:t>Company: SWOT analysis(Micro Analysis)</w:t>
      </w:r>
    </w:p>
    <w:tbl>
      <w:tblPr>
        <w:tblStyle w:val="a"/>
        <w:tblW w:w="902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4"/>
      </w:tblGrid>
      <w:tr w:rsidR="007C2CA1" w14:paraId="5C4C7987" w14:textId="77777777">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FF9BB2"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 xml:space="preserve">Strengths </w:t>
            </w:r>
          </w:p>
          <w:p w14:paraId="3704C0DC" w14:textId="77777777" w:rsidR="007C2CA1" w:rsidRDefault="008A4214">
            <w:pPr>
              <w:widowControl w:val="0"/>
              <w:numPr>
                <w:ilvl w:val="0"/>
                <w:numId w:val="3"/>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World-class restaurant, fitness, and wellness facilities.</w:t>
            </w:r>
          </w:p>
          <w:p w14:paraId="4C679B2A" w14:textId="77777777" w:rsidR="007C2CA1" w:rsidRDefault="008A4214">
            <w:pPr>
              <w:widowControl w:val="0"/>
              <w:numPr>
                <w:ilvl w:val="0"/>
                <w:numId w:val="3"/>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Hotels worldwide (Zigu, 2018).</w:t>
            </w:r>
          </w:p>
          <w:p w14:paraId="3DB87752" w14:textId="77777777" w:rsidR="007C2CA1" w:rsidRDefault="008A4214">
            <w:pPr>
              <w:widowControl w:val="0"/>
              <w:numPr>
                <w:ilvl w:val="0"/>
                <w:numId w:val="3"/>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Solid alliances with airlines, travel agencies, and local businesses.</w:t>
            </w:r>
          </w:p>
          <w:p w14:paraId="68C64F31" w14:textId="77777777" w:rsidR="007C2CA1" w:rsidRDefault="008A4214">
            <w:pPr>
              <w:widowControl w:val="0"/>
              <w:numPr>
                <w:ilvl w:val="0"/>
                <w:numId w:val="3"/>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Emphasis on sustainability (Hayder Arif and Zaker Hossin, 2016).</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D8F2CE"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Weaknesses</w:t>
            </w:r>
          </w:p>
          <w:p w14:paraId="0FE780D0" w14:textId="77777777" w:rsidR="007C2CA1" w:rsidRDefault="008A4214">
            <w:pPr>
              <w:widowControl w:val="0"/>
              <w:numPr>
                <w:ilvl w:val="0"/>
                <w:numId w:val="4"/>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Expensive pricing</w:t>
            </w:r>
          </w:p>
          <w:p w14:paraId="3F4552FA" w14:textId="77777777" w:rsidR="007C2CA1" w:rsidRDefault="008A4214">
            <w:pPr>
              <w:widowControl w:val="0"/>
              <w:numPr>
                <w:ilvl w:val="0"/>
                <w:numId w:val="4"/>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Dependence on tourism</w:t>
            </w:r>
          </w:p>
          <w:p w14:paraId="618D0920" w14:textId="77777777" w:rsidR="007C2CA1" w:rsidRDefault="008A4214">
            <w:pPr>
              <w:widowControl w:val="0"/>
              <w:numPr>
                <w:ilvl w:val="0"/>
                <w:numId w:val="4"/>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Less technology use (Hayder Arif and Zaker Hossin, 2016)</w:t>
            </w:r>
          </w:p>
          <w:p w14:paraId="7AA3F553" w14:textId="77777777" w:rsidR="007C2CA1" w:rsidRDefault="008A4214">
            <w:pPr>
              <w:widowControl w:val="0"/>
              <w:numPr>
                <w:ilvl w:val="0"/>
                <w:numId w:val="4"/>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Outdated advertising methods.</w:t>
            </w:r>
          </w:p>
          <w:p w14:paraId="7F077626"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r>
      <w:tr w:rsidR="007C2CA1" w14:paraId="05D7689A" w14:textId="77777777">
        <w:tc>
          <w:tcPr>
            <w:tcW w:w="4514" w:type="dxa"/>
            <w:shd w:val="clear" w:color="auto" w:fill="auto"/>
            <w:tcMar>
              <w:top w:w="100" w:type="dxa"/>
              <w:left w:w="100" w:type="dxa"/>
              <w:bottom w:w="100" w:type="dxa"/>
              <w:right w:w="100" w:type="dxa"/>
            </w:tcMar>
          </w:tcPr>
          <w:p w14:paraId="7CDF1545"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Opportunity</w:t>
            </w:r>
          </w:p>
          <w:p w14:paraId="153FE11E" w14:textId="77777777" w:rsidR="007C2CA1" w:rsidRDefault="008A4214">
            <w:pPr>
              <w:widowControl w:val="0"/>
              <w:numPr>
                <w:ilvl w:val="0"/>
                <w:numId w:val="2"/>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Effective use of technology</w:t>
            </w:r>
          </w:p>
          <w:p w14:paraId="4EAC08D9" w14:textId="77777777" w:rsidR="007C2CA1" w:rsidRDefault="008A4214">
            <w:pPr>
              <w:widowControl w:val="0"/>
              <w:numPr>
                <w:ilvl w:val="0"/>
                <w:numId w:val="2"/>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Entrance to new markets</w:t>
            </w:r>
          </w:p>
          <w:p w14:paraId="38DC5B94" w14:textId="77777777" w:rsidR="007C2CA1" w:rsidRDefault="008A4214">
            <w:pPr>
              <w:widowControl w:val="0"/>
              <w:numPr>
                <w:ilvl w:val="0"/>
                <w:numId w:val="2"/>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Unique amenities and experiences</w:t>
            </w:r>
          </w:p>
          <w:p w14:paraId="78B20212" w14:textId="77777777" w:rsidR="007C2CA1" w:rsidRDefault="008A4214">
            <w:pPr>
              <w:widowControl w:val="0"/>
              <w:numPr>
                <w:ilvl w:val="0"/>
                <w:numId w:val="2"/>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lastRenderedPageBreak/>
              <w:t xml:space="preserve">Health and wellness packages (Zigu, 2018) </w:t>
            </w:r>
          </w:p>
          <w:p w14:paraId="60066D6A" w14:textId="77777777" w:rsidR="007C2CA1" w:rsidRDefault="007C2CA1">
            <w:pPr>
              <w:widowControl w:val="0"/>
              <w:pBdr>
                <w:top w:val="nil"/>
                <w:left w:val="nil"/>
                <w:bottom w:val="nil"/>
                <w:right w:val="nil"/>
                <w:between w:val="nil"/>
              </w:pBdr>
              <w:spacing w:line="360" w:lineRule="auto"/>
              <w:ind w:left="720"/>
              <w:jc w:val="both"/>
              <w:rPr>
                <w:rFonts w:ascii="Calibri" w:eastAsia="Calibri" w:hAnsi="Calibri" w:cs="Calibri"/>
                <w:color w:val="000000"/>
                <w:sz w:val="24"/>
                <w:szCs w:val="24"/>
              </w:rPr>
            </w:pPr>
          </w:p>
        </w:tc>
        <w:tc>
          <w:tcPr>
            <w:tcW w:w="4514" w:type="dxa"/>
            <w:shd w:val="clear" w:color="auto" w:fill="auto"/>
            <w:tcMar>
              <w:top w:w="100" w:type="dxa"/>
              <w:left w:w="100" w:type="dxa"/>
              <w:bottom w:w="100" w:type="dxa"/>
              <w:right w:w="100" w:type="dxa"/>
            </w:tcMar>
          </w:tcPr>
          <w:p w14:paraId="71A06587"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lastRenderedPageBreak/>
              <w:t>Threats</w:t>
            </w:r>
          </w:p>
          <w:p w14:paraId="3163ED12" w14:textId="77777777" w:rsidR="007C2CA1" w:rsidRDefault="008A4214">
            <w:pPr>
              <w:widowControl w:val="0"/>
              <w:numPr>
                <w:ilvl w:val="0"/>
                <w:numId w:val="5"/>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Competition from other luxury hotels </w:t>
            </w:r>
          </w:p>
          <w:p w14:paraId="618A9D49" w14:textId="77777777" w:rsidR="007C2CA1" w:rsidRDefault="008A4214">
            <w:pPr>
              <w:widowControl w:val="0"/>
              <w:numPr>
                <w:ilvl w:val="0"/>
                <w:numId w:val="5"/>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Customers prefer eco-friendly hotels</w:t>
            </w:r>
          </w:p>
          <w:p w14:paraId="1DC0D9E1" w14:textId="77777777" w:rsidR="007C2CA1" w:rsidRDefault="008A4214">
            <w:pPr>
              <w:widowControl w:val="0"/>
              <w:numPr>
                <w:ilvl w:val="0"/>
                <w:numId w:val="5"/>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lastRenderedPageBreak/>
              <w:t>Pandemics and other worldwide emergencies (Hayder Arif and Zaker Hossin, 2016)</w:t>
            </w:r>
          </w:p>
          <w:p w14:paraId="0A7356D9" w14:textId="77777777" w:rsidR="007C2CA1" w:rsidRDefault="008A4214">
            <w:pPr>
              <w:widowControl w:val="0"/>
              <w:numPr>
                <w:ilvl w:val="0"/>
                <w:numId w:val="5"/>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New visa requirements </w:t>
            </w:r>
          </w:p>
        </w:tc>
      </w:tr>
    </w:tbl>
    <w:p w14:paraId="33D47E0A" w14:textId="77777777" w:rsidR="007C2CA1" w:rsidRDefault="007C2CA1">
      <w:pPr>
        <w:pBdr>
          <w:top w:val="nil"/>
          <w:left w:val="nil"/>
          <w:bottom w:val="nil"/>
          <w:right w:val="nil"/>
          <w:between w:val="nil"/>
        </w:pBdr>
        <w:rPr>
          <w:b/>
          <w:color w:val="252525"/>
          <w:sz w:val="24"/>
          <w:szCs w:val="24"/>
          <w:highlight w:val="white"/>
        </w:rPr>
      </w:pPr>
    </w:p>
    <w:p w14:paraId="79F411E8" w14:textId="77777777" w:rsidR="007C2CA1" w:rsidRDefault="007C2CA1">
      <w:pPr>
        <w:pBdr>
          <w:top w:val="nil"/>
          <w:left w:val="nil"/>
          <w:bottom w:val="nil"/>
          <w:right w:val="nil"/>
          <w:between w:val="nil"/>
        </w:pBdr>
        <w:rPr>
          <w:color w:val="000000"/>
        </w:rPr>
      </w:pPr>
    </w:p>
    <w:p w14:paraId="235FEE0A"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Customers: Segmentation and Targeting/ Customer profile</w:t>
      </w:r>
    </w:p>
    <w:p w14:paraId="323BB9BE"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Hotels, resorts, and properties controlled by the brand are categorised by service packages, atmosphere, complimentary amenities (such as a spa or gym), cleanliness, cost, service quality (including the front desk and housekeeping), and location. Grand Hyatt can attract business travellers with Wi-Fi and meeting and event facilities (Bhasin, 2018). Childcare, kid-friendly, and family-oriented activities are needed to reach the family market. High-end travellers are attracted by butler service, private check-in, and gourmet meals (George, 2021).</w:t>
      </w:r>
    </w:p>
    <w:p w14:paraId="38518C22"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2B79D396"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Competitors: Perceptual positioning map, Bowman's strategy clock</w:t>
      </w:r>
    </w:p>
    <w:p w14:paraId="7BB6F628"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Differentiation Bowman's Strategy Clock positions suitable for Grand Hyatt Hotels is </w:t>
      </w:r>
    </w:p>
    <w:p w14:paraId="350E667A"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Hybrid</w:t>
      </w:r>
    </w:p>
    <w:p w14:paraId="047E193C"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Luxury accommodations, gourmet cuisine, and cutting-edge facilities are just a few of the features that set Grand Hyatt Hotels apart from the competition of Hilton Hotel, JoandJoe, Sheraton, Premier Inn, Six Senses, Best Western, Crown Plaza and Travelodge. Whilst they can charge a higher rate due to the exclusivity of their product, they work hard to keep their costs below those of other high-end hotels (Mindtools, 2022)</w:t>
      </w:r>
    </w:p>
    <w:p w14:paraId="749ACE23"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71E30F85"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 xml:space="preserve">Collaborators: Demonstrating an awareness of Grand Hyatt hotel’s B2B Relationships, Partnerships, Franchises </w:t>
      </w:r>
    </w:p>
    <w:p w14:paraId="2ED7566E"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Grand Hyatt hotels use reliable vendors for its restaurant, beverages, cleaning supplies, and other amenities. The hotel works with event planners, tour operators, and travel brokers to increase group reservations and events (Grand Hyatt, 2023). The World of Hyatt loyalty programme partners with American Airlines AAdvantage, MGM Resorts International, and Lindblad Expeditions (Genter, 2021). Hyatt has moved from hotel ownership to hotel management or franchising. So, Hyatt's success increasingly depends on its ability to supply </w:t>
      </w:r>
      <w:r>
        <w:rPr>
          <w:rFonts w:ascii="Calibri" w:eastAsia="Calibri" w:hAnsi="Calibri" w:cs="Calibri"/>
          <w:color w:val="252525"/>
          <w:sz w:val="24"/>
          <w:szCs w:val="24"/>
          <w:highlight w:val="white"/>
        </w:rPr>
        <w:lastRenderedPageBreak/>
        <w:t>cutting-edge technology to its local franchisees and hotel developers, a distinct customer loyalty programme, widespread name recognition, and bargaining leverage with booking partners and food and beverage suppliers (Franchise Help, 2022).</w:t>
      </w:r>
    </w:p>
    <w:p w14:paraId="161B9035" w14:textId="77777777" w:rsidR="007C2CA1" w:rsidRDefault="007C2CA1">
      <w:pPr>
        <w:pBdr>
          <w:top w:val="nil"/>
          <w:left w:val="nil"/>
          <w:bottom w:val="nil"/>
          <w:right w:val="nil"/>
          <w:between w:val="nil"/>
        </w:pBdr>
        <w:spacing w:line="360" w:lineRule="auto"/>
        <w:jc w:val="both"/>
        <w:rPr>
          <w:b/>
          <w:color w:val="252525"/>
          <w:sz w:val="24"/>
          <w:szCs w:val="24"/>
          <w:highlight w:val="white"/>
        </w:rPr>
      </w:pPr>
    </w:p>
    <w:p w14:paraId="3A77F75A"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 xml:space="preserve">Climate: PESTLE (Macro analysis) </w:t>
      </w:r>
    </w:p>
    <w:tbl>
      <w:tblPr>
        <w:tblStyle w:val="a0"/>
        <w:tblW w:w="9990" w:type="dxa"/>
        <w:tblInd w:w="-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635"/>
        <w:gridCol w:w="1515"/>
        <w:gridCol w:w="1710"/>
        <w:gridCol w:w="1485"/>
        <w:gridCol w:w="2085"/>
      </w:tblGrid>
      <w:tr w:rsidR="007C2CA1" w14:paraId="3DF19A0E" w14:textId="77777777">
        <w:tc>
          <w:tcPr>
            <w:tcW w:w="15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591715"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 xml:space="preserve">Political </w:t>
            </w:r>
          </w:p>
        </w:tc>
        <w:tc>
          <w:tcPr>
            <w:tcW w:w="16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D73CE0"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Economical</w:t>
            </w:r>
          </w:p>
        </w:tc>
        <w:tc>
          <w:tcPr>
            <w:tcW w:w="1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47125A"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 xml:space="preserve">Social </w:t>
            </w:r>
          </w:p>
        </w:tc>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97CA49"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Technological</w:t>
            </w:r>
          </w:p>
        </w:tc>
        <w:tc>
          <w:tcPr>
            <w:tcW w:w="1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37FFDA"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Legal</w:t>
            </w:r>
          </w:p>
        </w:tc>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5F23EA" w14:textId="77777777" w:rsidR="007C2CA1" w:rsidRDefault="008A4214">
            <w:pPr>
              <w:widowControl w:val="0"/>
              <w:pBdr>
                <w:top w:val="nil"/>
                <w:left w:val="nil"/>
                <w:bottom w:val="nil"/>
                <w:right w:val="nil"/>
                <w:between w:val="nil"/>
              </w:pBdr>
              <w:spacing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t>Environmental</w:t>
            </w:r>
          </w:p>
        </w:tc>
      </w:tr>
      <w:tr w:rsidR="007C2CA1" w14:paraId="43595DEE" w14:textId="77777777">
        <w:trPr>
          <w:trHeight w:val="9351"/>
        </w:trPr>
        <w:tc>
          <w:tcPr>
            <w:tcW w:w="1560" w:type="dxa"/>
            <w:shd w:val="clear" w:color="auto" w:fill="auto"/>
            <w:tcMar>
              <w:top w:w="100" w:type="dxa"/>
              <w:left w:w="100" w:type="dxa"/>
              <w:bottom w:w="100" w:type="dxa"/>
              <w:right w:w="100" w:type="dxa"/>
            </w:tcMar>
          </w:tcPr>
          <w:p w14:paraId="78AFE0F3"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Political stability and lodging's economic value.</w:t>
            </w:r>
          </w:p>
          <w:p w14:paraId="0E55D0A1"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0D3157D4"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War risk</w:t>
            </w:r>
          </w:p>
          <w:p w14:paraId="3903215B"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48236285"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Corruption</w:t>
            </w:r>
          </w:p>
          <w:p w14:paraId="10876694"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35770293"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Government bureaucracy in the hospitality industry (Fernfort University, 2019).</w:t>
            </w:r>
          </w:p>
          <w:p w14:paraId="31AA8DD5"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770FE257"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376B2C20"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25889FAB"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0562270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217F40EF"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29EAD60F"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c>
          <w:tcPr>
            <w:tcW w:w="1635" w:type="dxa"/>
            <w:shd w:val="clear" w:color="auto" w:fill="auto"/>
            <w:tcMar>
              <w:top w:w="100" w:type="dxa"/>
              <w:left w:w="100" w:type="dxa"/>
              <w:bottom w:w="100" w:type="dxa"/>
              <w:right w:w="100" w:type="dxa"/>
            </w:tcMar>
          </w:tcPr>
          <w:p w14:paraId="3122D0FF"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lastRenderedPageBreak/>
              <w:t>Country-specific economic systems.</w:t>
            </w:r>
          </w:p>
          <w:p w14:paraId="1FB88E6C"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063C792A"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Government intervention in free markets and services</w:t>
            </w:r>
          </w:p>
          <w:p w14:paraId="5900EF0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13DE2D1F"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Host currency exchange rates and stability</w:t>
            </w:r>
          </w:p>
          <w:p w14:paraId="4D75A85F"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35C92180"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0016EEF1"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0AD932F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49844BE0"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735FAF5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c>
          <w:tcPr>
            <w:tcW w:w="1515" w:type="dxa"/>
            <w:shd w:val="clear" w:color="auto" w:fill="auto"/>
            <w:tcMar>
              <w:top w:w="100" w:type="dxa"/>
              <w:left w:w="100" w:type="dxa"/>
              <w:bottom w:w="100" w:type="dxa"/>
              <w:right w:w="100" w:type="dxa"/>
            </w:tcMar>
          </w:tcPr>
          <w:p w14:paraId="38D600CF"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Population and skills</w:t>
            </w:r>
          </w:p>
          <w:p w14:paraId="04E9D035"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18E52DEA"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Social class, hierarchy, and power (Swotandpestle, 2018)</w:t>
            </w:r>
          </w:p>
          <w:p w14:paraId="2B1F2760"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65365EA5"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Industry education level and standard (Fernfort University, 2019)</w:t>
            </w:r>
          </w:p>
          <w:p w14:paraId="71D9D8CC"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4D5F09C9"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c>
          <w:tcPr>
            <w:tcW w:w="1710" w:type="dxa"/>
            <w:shd w:val="clear" w:color="auto" w:fill="auto"/>
            <w:tcMar>
              <w:top w:w="100" w:type="dxa"/>
              <w:left w:w="100" w:type="dxa"/>
              <w:bottom w:w="100" w:type="dxa"/>
              <w:right w:w="100" w:type="dxa"/>
            </w:tcMar>
          </w:tcPr>
          <w:p w14:paraId="520751A4"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Competitors' technological advances</w:t>
            </w:r>
          </w:p>
          <w:p w14:paraId="7DD3D07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41F0BDBE"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Technology affects product offering (Hayder Arif and Zaker Hossin, 2016)</w:t>
            </w:r>
          </w:p>
          <w:p w14:paraId="4BAC0680"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21824C98"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Lodging cost structure impact. </w:t>
            </w:r>
          </w:p>
          <w:p w14:paraId="1EC132DF"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74C94BB5"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696A4F85"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c>
          <w:tcPr>
            <w:tcW w:w="1485" w:type="dxa"/>
            <w:shd w:val="clear" w:color="auto" w:fill="auto"/>
            <w:tcMar>
              <w:top w:w="100" w:type="dxa"/>
              <w:left w:w="100" w:type="dxa"/>
              <w:bottom w:w="100" w:type="dxa"/>
              <w:right w:w="100" w:type="dxa"/>
            </w:tcMar>
          </w:tcPr>
          <w:p w14:paraId="2E798965"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Antitrust law in lodging and nationwide (Hayder Arif and Zaker Hossin, 2016).</w:t>
            </w:r>
          </w:p>
          <w:p w14:paraId="0798A6A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063D5E83"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Discrimination law(Fernfort University, 2019).</w:t>
            </w:r>
          </w:p>
          <w:p w14:paraId="7B5F69E7"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166ECA77"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335A0156"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c>
          <w:tcPr>
            <w:tcW w:w="2085" w:type="dxa"/>
            <w:shd w:val="clear" w:color="auto" w:fill="auto"/>
            <w:tcMar>
              <w:top w:w="100" w:type="dxa"/>
              <w:left w:w="100" w:type="dxa"/>
              <w:bottom w:w="100" w:type="dxa"/>
              <w:right w:w="100" w:type="dxa"/>
            </w:tcMar>
          </w:tcPr>
          <w:p w14:paraId="1EF20C5F"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Climate changes</w:t>
            </w:r>
          </w:p>
          <w:p w14:paraId="46D160F8"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6981D65E"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Hotel pollution regulations</w:t>
            </w:r>
          </w:p>
          <w:p w14:paraId="3509D0E8"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54A01851"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Services waste management (Swotandpestle, 2018)</w:t>
            </w:r>
          </w:p>
          <w:p w14:paraId="1CD1B292"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33BC4808" w14:textId="77777777" w:rsidR="007C2CA1" w:rsidRDefault="008A4214">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Eco-friendly product attitudes</w:t>
            </w:r>
          </w:p>
          <w:p w14:paraId="59242F33"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p w14:paraId="5C339EA1" w14:textId="77777777" w:rsidR="007C2CA1" w:rsidRDefault="007C2CA1">
            <w:pPr>
              <w:widowControl w:val="0"/>
              <w:pBdr>
                <w:top w:val="nil"/>
                <w:left w:val="nil"/>
                <w:bottom w:val="nil"/>
                <w:right w:val="nil"/>
                <w:between w:val="nil"/>
              </w:pBdr>
              <w:spacing w:line="360" w:lineRule="auto"/>
              <w:jc w:val="both"/>
              <w:rPr>
                <w:rFonts w:ascii="Calibri" w:eastAsia="Calibri" w:hAnsi="Calibri" w:cs="Calibri"/>
                <w:color w:val="000000"/>
                <w:sz w:val="24"/>
                <w:szCs w:val="24"/>
              </w:rPr>
            </w:pPr>
          </w:p>
        </w:tc>
      </w:tr>
    </w:tbl>
    <w:p w14:paraId="56754C53" w14:textId="77777777" w:rsidR="007C2CA1" w:rsidRDefault="007C2CA1">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p>
    <w:p w14:paraId="6CFDF653"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Objectives using SMART target</w:t>
      </w:r>
    </w:p>
    <w:p w14:paraId="65DFB6C0"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The marketing plan is to leverage technology in the subsequent 18 months, effectively implementing a virtual trail of rooms and virtual concierge services, bringing more advanced cleaning facilities and different segment guests' personalised suggestions to make. Grand Hyatt hotels are a leader in using technology to improve the guest experience and boost customer loyalty and revenue by 20% and 12%, respectively. This will be accomplished to make Grand Hyatt hotels a pioneer in using technology to improve the guest experience. The targets established are SMART, which stands for specific, measurable, attainable, relevant, and time-bound (SMART).</w:t>
      </w:r>
    </w:p>
    <w:p w14:paraId="5272D378"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1A2775C4"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 xml:space="preserve">Strategy </w:t>
      </w:r>
    </w:p>
    <w:p w14:paraId="76DDAB81"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Grand Hyatt hotels have a large IT market. As technology advances, customers want distinctive, hassle-free interactions. By delivering more cutting-edge cleaning facilities, they targeted recommendations to specific sorts of visitors and cutting-edge technologies like "virtual check-in" and "keyless room access" to improve the guest experience. Customers must be convinced of the value of a technology-enhanced guest experience through targeted marketing. Targeted marketing includes email, digital, social media, and other methods. Grand Hyatt's loyalty programme gives incentives and discounts to guests that utilise their technologies. Invest in technical infrastructure and train staff to provide the best service to satisfy the value promise. Grand Hyatt hotels can work with tech companies to make their products compatible with modern hardware and software. Identifying your target market helps you tailor your technology solutions to different customers. Business travellers may choose smartphone check-in and keyless hotel access, while leisure customers prefer virtual concierge advice.</w:t>
      </w:r>
    </w:p>
    <w:p w14:paraId="310962C2" w14:textId="77777777" w:rsidR="007C2CA1" w:rsidRDefault="007C2CA1">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p>
    <w:p w14:paraId="501E7FB9" w14:textId="77777777" w:rsidR="007C2CA1" w:rsidRDefault="007C2CA1">
      <w:pPr>
        <w:pBdr>
          <w:top w:val="nil"/>
          <w:left w:val="nil"/>
          <w:bottom w:val="nil"/>
          <w:right w:val="nil"/>
          <w:between w:val="nil"/>
        </w:pBdr>
        <w:spacing w:line="360" w:lineRule="auto"/>
        <w:jc w:val="both"/>
        <w:rPr>
          <w:rFonts w:ascii="Calibri" w:eastAsia="Calibri" w:hAnsi="Calibri" w:cs="Calibri"/>
          <w:b/>
          <w:color w:val="000000"/>
          <w:sz w:val="26"/>
          <w:szCs w:val="26"/>
          <w:highlight w:val="white"/>
        </w:rPr>
      </w:pPr>
    </w:p>
    <w:p w14:paraId="3D16AE7B" w14:textId="77777777" w:rsidR="007C2CA1" w:rsidRDefault="008A4214">
      <w:pPr>
        <w:pBdr>
          <w:top w:val="nil"/>
          <w:left w:val="nil"/>
          <w:bottom w:val="nil"/>
          <w:right w:val="nil"/>
          <w:between w:val="nil"/>
        </w:pBdr>
        <w:spacing w:line="360" w:lineRule="auto"/>
        <w:jc w:val="both"/>
        <w:rPr>
          <w:rFonts w:ascii="Calibri" w:eastAsia="Calibri" w:hAnsi="Calibri" w:cs="Calibri"/>
          <w:b/>
          <w:color w:val="000000"/>
          <w:sz w:val="26"/>
          <w:szCs w:val="26"/>
          <w:highlight w:val="white"/>
        </w:rPr>
      </w:pPr>
      <w:r>
        <w:rPr>
          <w:rFonts w:ascii="Calibri" w:eastAsia="Calibri" w:hAnsi="Calibri" w:cs="Calibri"/>
          <w:b/>
          <w:color w:val="000000"/>
          <w:sz w:val="26"/>
          <w:szCs w:val="26"/>
          <w:highlight w:val="white"/>
        </w:rPr>
        <w:t>Tactics using marketing mix 4P’s</w:t>
      </w:r>
    </w:p>
    <w:p w14:paraId="2A306918" w14:textId="77777777" w:rsidR="007C2CA1" w:rsidRDefault="007C2CA1">
      <w:pPr>
        <w:pBdr>
          <w:top w:val="nil"/>
          <w:left w:val="nil"/>
          <w:bottom w:val="nil"/>
          <w:right w:val="nil"/>
          <w:between w:val="nil"/>
        </w:pBdr>
        <w:spacing w:line="360" w:lineRule="auto"/>
        <w:jc w:val="both"/>
        <w:rPr>
          <w:rFonts w:ascii="Calibri" w:eastAsia="Calibri" w:hAnsi="Calibri" w:cs="Calibri"/>
          <w:color w:val="000000"/>
          <w:sz w:val="24"/>
          <w:szCs w:val="24"/>
          <w:highlight w:val="white"/>
        </w:rPr>
      </w:pPr>
    </w:p>
    <w:p w14:paraId="1E3C9157"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highlight w:val="white"/>
        </w:rPr>
      </w:pPr>
      <w:r>
        <w:rPr>
          <w:rFonts w:ascii="Calibri" w:eastAsia="Calibri" w:hAnsi="Calibri" w:cs="Calibri"/>
          <w:b/>
          <w:color w:val="000000"/>
          <w:sz w:val="24"/>
          <w:szCs w:val="24"/>
          <w:highlight w:val="white"/>
        </w:rPr>
        <w:t>Product:</w:t>
      </w:r>
      <w:r>
        <w:rPr>
          <w:rFonts w:ascii="Calibri" w:eastAsia="Calibri" w:hAnsi="Calibri" w:cs="Calibri"/>
          <w:color w:val="000000"/>
          <w:sz w:val="24"/>
          <w:szCs w:val="24"/>
          <w:highlight w:val="white"/>
        </w:rPr>
        <w:t xml:space="preserve"> In-room check-in via mobile device, keyless room entry, virtual concierge services, and individualised suggestions are just some of the cutting-edge technologies available at Grand Hyatt hotels (Sahid and Hurdawaty, 2019).</w:t>
      </w:r>
    </w:p>
    <w:p w14:paraId="14A0855C"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highlight w:val="white"/>
        </w:rPr>
      </w:pPr>
      <w:r>
        <w:rPr>
          <w:rFonts w:ascii="Calibri" w:eastAsia="Calibri" w:hAnsi="Calibri" w:cs="Calibri"/>
          <w:b/>
          <w:color w:val="000000"/>
          <w:sz w:val="24"/>
          <w:szCs w:val="24"/>
          <w:highlight w:val="white"/>
        </w:rPr>
        <w:t>Place (Distribution):</w:t>
      </w:r>
      <w:r>
        <w:rPr>
          <w:rFonts w:ascii="Calibri" w:eastAsia="Calibri" w:hAnsi="Calibri" w:cs="Calibri"/>
          <w:color w:val="000000"/>
          <w:sz w:val="24"/>
          <w:szCs w:val="24"/>
          <w:highlight w:val="white"/>
        </w:rPr>
        <w:t xml:space="preserve"> Customers can book Grand Hyatt rooms through the hotel's website, OTAs, and traditional travel agencies. Grand Hyatt hotels can offer discounts and package deals to customers. They also work with airlines and other travel-related companies (UKessays, 2009). The hotel's distribution strategy is meant to make booking easier by contacting potential guests through many channels, like social media and online ads (Sahid and Hurdawaty, 2019).</w:t>
      </w:r>
    </w:p>
    <w:p w14:paraId="6D28CA39"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highlight w:val="white"/>
        </w:rPr>
      </w:pPr>
      <w:r>
        <w:rPr>
          <w:rFonts w:ascii="Calibri" w:eastAsia="Calibri" w:hAnsi="Calibri" w:cs="Calibri"/>
          <w:b/>
          <w:color w:val="000000"/>
          <w:sz w:val="24"/>
          <w:szCs w:val="24"/>
          <w:highlight w:val="white"/>
        </w:rPr>
        <w:t>Price:</w:t>
      </w:r>
      <w:r>
        <w:rPr>
          <w:rFonts w:ascii="Calibri" w:eastAsia="Calibri" w:hAnsi="Calibri" w:cs="Calibri"/>
          <w:color w:val="000000"/>
          <w:sz w:val="24"/>
          <w:szCs w:val="24"/>
          <w:highlight w:val="white"/>
        </w:rPr>
        <w:t xml:space="preserve"> Grand Hyatt hotels use a dynamic pricing strategy that changes room rates based on how many people want to stay and how many available rooms (UKessays, 2009). The hotel may offer a range of room rates to meet the needs of business travellers, tourists, and high-</w:t>
      </w:r>
      <w:r>
        <w:rPr>
          <w:rFonts w:ascii="Calibri" w:eastAsia="Calibri" w:hAnsi="Calibri" w:cs="Calibri"/>
          <w:color w:val="000000"/>
          <w:sz w:val="24"/>
          <w:szCs w:val="24"/>
          <w:highlight w:val="white"/>
        </w:rPr>
        <w:lastRenderedPageBreak/>
        <w:t>end guests. The hotel may also change prices to account for changes in supply and demand (Sahid and Hurdawaty, 2019). The hotel's pricing plan should show what it offers and how it compares to other hotels in the industry (Business marketing strategy, 2023).</w:t>
      </w:r>
    </w:p>
    <w:p w14:paraId="50E2E890"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highlight w:val="white"/>
        </w:rPr>
      </w:pPr>
      <w:r>
        <w:rPr>
          <w:rFonts w:ascii="Calibri" w:eastAsia="Calibri" w:hAnsi="Calibri" w:cs="Calibri"/>
          <w:b/>
          <w:color w:val="000000"/>
          <w:sz w:val="24"/>
          <w:szCs w:val="24"/>
          <w:highlight w:val="white"/>
        </w:rPr>
        <w:t>Promotion:</w:t>
      </w:r>
      <w:r>
        <w:rPr>
          <w:rFonts w:ascii="Calibri" w:eastAsia="Calibri" w:hAnsi="Calibri" w:cs="Calibri"/>
          <w:color w:val="000000"/>
          <w:sz w:val="24"/>
          <w:szCs w:val="24"/>
          <w:highlight w:val="white"/>
        </w:rPr>
        <w:t xml:space="preserve"> Grand Hyatt hotels can develop a comprehensive advertising campaign by following the four-step process known as the RACE model (Business marketing strategy, 2023). The hotel can get its name in front of potential guests through social media, email marketing, influencer marketing, and targeted advertising (Sahid and Hurdawaty, 2019). Hotels can attract guests looking for lodging in the area by utilising content marketing and search engine optimisation (SEO). The hotel's technological features, such as its superior use of technology and its distinct selling point, should be featured prominently in the marketing strategy. A statement affirming the hotel's dedication to providing memorable customer stays also recommended (UKessays, 2009).</w:t>
      </w:r>
    </w:p>
    <w:p w14:paraId="2C00BFE5" w14:textId="77777777" w:rsidR="007C2CA1" w:rsidRDefault="008A4214">
      <w:pPr>
        <w:pBdr>
          <w:top w:val="nil"/>
          <w:left w:val="nil"/>
          <w:bottom w:val="nil"/>
          <w:right w:val="nil"/>
          <w:between w:val="nil"/>
        </w:pBdr>
        <w:spacing w:line="360" w:lineRule="auto"/>
        <w:jc w:val="both"/>
        <w:rPr>
          <w:rFonts w:ascii="Calibri" w:eastAsia="Calibri" w:hAnsi="Calibri" w:cs="Calibri"/>
          <w:color w:val="000000"/>
          <w:sz w:val="24"/>
          <w:szCs w:val="24"/>
          <w:highlight w:val="white"/>
        </w:rPr>
      </w:pPr>
      <w:r>
        <w:rPr>
          <w:rFonts w:ascii="Calibri" w:eastAsia="Calibri" w:hAnsi="Calibri" w:cs="Calibri"/>
          <w:b/>
          <w:color w:val="000000"/>
          <w:sz w:val="26"/>
          <w:szCs w:val="26"/>
          <w:highlight w:val="white"/>
        </w:rPr>
        <w:t>Action</w:t>
      </w:r>
      <w:r>
        <w:rPr>
          <w:rFonts w:ascii="Calibri" w:eastAsia="Calibri" w:hAnsi="Calibri" w:cs="Calibri"/>
          <w:color w:val="000000"/>
          <w:sz w:val="24"/>
          <w:szCs w:val="24"/>
          <w:highlight w:val="white"/>
        </w:rPr>
        <w:t xml:space="preserve"> </w:t>
      </w:r>
    </w:p>
    <w:tbl>
      <w:tblPr>
        <w:tblStyle w:val="a1"/>
        <w:tblW w:w="902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67"/>
        <w:gridCol w:w="3090"/>
        <w:gridCol w:w="744"/>
        <w:gridCol w:w="744"/>
        <w:gridCol w:w="744"/>
        <w:gridCol w:w="744"/>
        <w:gridCol w:w="744"/>
        <w:gridCol w:w="744"/>
      </w:tblGrid>
      <w:tr w:rsidR="007C2CA1" w14:paraId="6C294385" w14:textId="77777777">
        <w:trPr>
          <w:trHeight w:val="360"/>
        </w:trPr>
        <w:tc>
          <w:tcPr>
            <w:tcW w:w="1467"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3CE7707"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Gantt Chart</w:t>
            </w:r>
          </w:p>
        </w:tc>
        <w:tc>
          <w:tcPr>
            <w:tcW w:w="3090"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12B92249"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6364FCB8"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34401382"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193934F3"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42B11622"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1EAAF79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vAlign w:val="bottom"/>
          </w:tcPr>
          <w:p w14:paraId="1FE9ECAC" w14:textId="77777777" w:rsidR="007C2CA1" w:rsidRDefault="007C2CA1">
            <w:pPr>
              <w:widowControl w:val="0"/>
              <w:pBdr>
                <w:top w:val="nil"/>
                <w:left w:val="nil"/>
                <w:bottom w:val="nil"/>
                <w:right w:val="nil"/>
                <w:between w:val="nil"/>
              </w:pBdr>
              <w:rPr>
                <w:color w:val="000000"/>
                <w:sz w:val="20"/>
                <w:szCs w:val="20"/>
              </w:rPr>
            </w:pPr>
          </w:p>
        </w:tc>
      </w:tr>
      <w:tr w:rsidR="007C2CA1" w14:paraId="3271D423" w14:textId="77777777">
        <w:trPr>
          <w:trHeight w:val="360"/>
        </w:trPr>
        <w:tc>
          <w:tcPr>
            <w:tcW w:w="146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061038A3"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Marketing Channel Schedule</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759674F"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Description of marketing channels</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BDD0DF9"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1 Week</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A6E0636"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3 week</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F13018"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5 Week</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4CEC077"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7 Week</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ABA7478"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9 Week</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E12CDE5"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b/>
                <w:color w:val="000000"/>
                <w:sz w:val="24"/>
                <w:szCs w:val="24"/>
              </w:rPr>
              <w:t>11 week</w:t>
            </w:r>
          </w:p>
        </w:tc>
      </w:tr>
      <w:tr w:rsidR="007C2CA1" w14:paraId="03AA9B6F" w14:textId="77777777">
        <w:trPr>
          <w:trHeight w:val="660"/>
        </w:trPr>
        <w:tc>
          <w:tcPr>
            <w:tcW w:w="146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53E405A0"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Email</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B8ACD4"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Grand Hyatt loyalty club members</w:t>
            </w:r>
          </w:p>
          <w:p w14:paraId="60CB3BD2"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received an email promoting hotel tech use (Endres, 2013).</w:t>
            </w:r>
          </w:p>
        </w:tc>
        <w:tc>
          <w:tcPr>
            <w:tcW w:w="744" w:type="dxa"/>
            <w:tcBorders>
              <w:top w:val="single" w:sz="5" w:space="0" w:color="CCCCCC"/>
              <w:left w:val="single" w:sz="5" w:space="0" w:color="CCCCCC"/>
              <w:bottom w:val="single" w:sz="5" w:space="0" w:color="000000"/>
              <w:right w:val="single" w:sz="5" w:space="0" w:color="000000"/>
            </w:tcBorders>
            <w:shd w:val="clear" w:color="auto" w:fill="FF0000"/>
            <w:tcMar>
              <w:top w:w="40" w:type="dxa"/>
              <w:left w:w="40" w:type="dxa"/>
              <w:bottom w:w="40" w:type="dxa"/>
              <w:right w:w="40" w:type="dxa"/>
            </w:tcMar>
            <w:vAlign w:val="bottom"/>
          </w:tcPr>
          <w:p w14:paraId="6FC2DC66"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18E3196"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7111D22"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69792C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E74FB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7EABEE7" w14:textId="77777777" w:rsidR="007C2CA1" w:rsidRDefault="007C2CA1">
            <w:pPr>
              <w:widowControl w:val="0"/>
              <w:pBdr>
                <w:top w:val="nil"/>
                <w:left w:val="nil"/>
                <w:bottom w:val="nil"/>
                <w:right w:val="nil"/>
                <w:between w:val="nil"/>
              </w:pBdr>
              <w:rPr>
                <w:color w:val="000000"/>
                <w:sz w:val="20"/>
                <w:szCs w:val="20"/>
              </w:rPr>
            </w:pPr>
          </w:p>
        </w:tc>
      </w:tr>
      <w:tr w:rsidR="007C2CA1" w14:paraId="07064E4C" w14:textId="77777777">
        <w:trPr>
          <w:trHeight w:val="1245"/>
        </w:trPr>
        <w:tc>
          <w:tcPr>
            <w:tcW w:w="1467"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43199A03"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252525"/>
                <w:sz w:val="24"/>
                <w:szCs w:val="24"/>
              </w:rPr>
              <w:t>Facebook Posts and Instagram posts</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83630C4"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Grand Hyatt's social media posts</w:t>
            </w:r>
          </w:p>
          <w:p w14:paraId="61F9BA93"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show how modern amenities enhance</w:t>
            </w:r>
          </w:p>
          <w:p w14:paraId="44777E68"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guests' stays, which is mainly used for</w:t>
            </w:r>
          </w:p>
          <w:p w14:paraId="37392FED"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the couples and teenagers (Opresnik, 2018).</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7F07044"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FFFF00"/>
            <w:tcMar>
              <w:top w:w="40" w:type="dxa"/>
              <w:left w:w="40" w:type="dxa"/>
              <w:bottom w:w="40" w:type="dxa"/>
              <w:right w:w="40" w:type="dxa"/>
            </w:tcMar>
            <w:vAlign w:val="bottom"/>
          </w:tcPr>
          <w:p w14:paraId="4E0F9A06"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794B04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E3C1E77"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3698050"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16C690A" w14:textId="77777777" w:rsidR="007C2CA1" w:rsidRDefault="007C2CA1">
            <w:pPr>
              <w:widowControl w:val="0"/>
              <w:pBdr>
                <w:top w:val="nil"/>
                <w:left w:val="nil"/>
                <w:bottom w:val="nil"/>
                <w:right w:val="nil"/>
                <w:between w:val="nil"/>
              </w:pBdr>
              <w:rPr>
                <w:color w:val="000000"/>
                <w:sz w:val="20"/>
                <w:szCs w:val="20"/>
              </w:rPr>
            </w:pPr>
          </w:p>
        </w:tc>
      </w:tr>
      <w:tr w:rsidR="007C2CA1" w14:paraId="0FD216ED" w14:textId="77777777">
        <w:trPr>
          <w:trHeight w:val="660"/>
        </w:trPr>
        <w:tc>
          <w:tcPr>
            <w:tcW w:w="1467"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17F66CCA"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Posts on LinkedIn</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3B8372E"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LinkedIn ads promoting hotel</w:t>
            </w:r>
          </w:p>
          <w:p w14:paraId="2D29C996"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technologies for business travellers.</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7274C38"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9A3DA2E"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00FF00"/>
            <w:tcMar>
              <w:top w:w="40" w:type="dxa"/>
              <w:left w:w="40" w:type="dxa"/>
              <w:bottom w:w="40" w:type="dxa"/>
              <w:right w:w="40" w:type="dxa"/>
            </w:tcMar>
            <w:vAlign w:val="bottom"/>
          </w:tcPr>
          <w:p w14:paraId="1DF60EC0"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3A08EEE"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197F642"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DCF2BD9" w14:textId="77777777" w:rsidR="007C2CA1" w:rsidRDefault="007C2CA1">
            <w:pPr>
              <w:widowControl w:val="0"/>
              <w:pBdr>
                <w:top w:val="nil"/>
                <w:left w:val="nil"/>
                <w:bottom w:val="nil"/>
                <w:right w:val="nil"/>
                <w:between w:val="nil"/>
              </w:pBdr>
              <w:rPr>
                <w:color w:val="000000"/>
                <w:sz w:val="20"/>
                <w:szCs w:val="20"/>
              </w:rPr>
            </w:pPr>
          </w:p>
        </w:tc>
      </w:tr>
      <w:tr w:rsidR="007C2CA1" w14:paraId="60E79CD2" w14:textId="77777777">
        <w:trPr>
          <w:trHeight w:val="660"/>
        </w:trPr>
        <w:tc>
          <w:tcPr>
            <w:tcW w:w="1467"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09C63594"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Google Ads</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4021A14"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Google ads highlighting the Grand</w:t>
            </w:r>
          </w:p>
          <w:p w14:paraId="2FAF244B"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 xml:space="preserve">Hyatt's technological </w:t>
            </w:r>
            <w:r>
              <w:rPr>
                <w:rFonts w:ascii="Calibri" w:eastAsia="Calibri" w:hAnsi="Calibri" w:cs="Calibri"/>
                <w:color w:val="000000"/>
                <w:sz w:val="24"/>
                <w:szCs w:val="24"/>
              </w:rPr>
              <w:lastRenderedPageBreak/>
              <w:t>amenities for nearby hotel searchers (Opresnik, 2018).</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D101F78"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E9430B6"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00FFFF"/>
            <w:tcMar>
              <w:top w:w="40" w:type="dxa"/>
              <w:left w:w="40" w:type="dxa"/>
              <w:bottom w:w="40" w:type="dxa"/>
              <w:right w:w="40" w:type="dxa"/>
            </w:tcMar>
            <w:vAlign w:val="bottom"/>
          </w:tcPr>
          <w:p w14:paraId="361D822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5179379"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481595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14DCE14" w14:textId="77777777" w:rsidR="007C2CA1" w:rsidRDefault="007C2CA1">
            <w:pPr>
              <w:widowControl w:val="0"/>
              <w:pBdr>
                <w:top w:val="nil"/>
                <w:left w:val="nil"/>
                <w:bottom w:val="nil"/>
                <w:right w:val="nil"/>
                <w:between w:val="nil"/>
              </w:pBdr>
              <w:rPr>
                <w:color w:val="000000"/>
                <w:sz w:val="20"/>
                <w:szCs w:val="20"/>
              </w:rPr>
            </w:pPr>
          </w:p>
        </w:tc>
      </w:tr>
      <w:tr w:rsidR="007C2CA1" w14:paraId="6EF7E869" w14:textId="77777777">
        <w:trPr>
          <w:trHeight w:val="660"/>
        </w:trPr>
        <w:tc>
          <w:tcPr>
            <w:tcW w:w="146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078100A"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Press release</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90C0AC1"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Grand Hyatt's revolutionary hotel</w:t>
            </w:r>
          </w:p>
          <w:p w14:paraId="2E054DA7"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technology press release (Endres, 2013).</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C80DAB5"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6531FD5"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DF8EC33"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0000FF"/>
            <w:tcMar>
              <w:top w:w="40" w:type="dxa"/>
              <w:left w:w="40" w:type="dxa"/>
              <w:bottom w:w="40" w:type="dxa"/>
              <w:right w:w="40" w:type="dxa"/>
            </w:tcMar>
            <w:vAlign w:val="bottom"/>
          </w:tcPr>
          <w:p w14:paraId="218A0E63"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856A5B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F20F8DC" w14:textId="77777777" w:rsidR="007C2CA1" w:rsidRDefault="007C2CA1">
            <w:pPr>
              <w:widowControl w:val="0"/>
              <w:pBdr>
                <w:top w:val="nil"/>
                <w:left w:val="nil"/>
                <w:bottom w:val="nil"/>
                <w:right w:val="nil"/>
                <w:between w:val="nil"/>
              </w:pBdr>
              <w:rPr>
                <w:color w:val="000000"/>
                <w:sz w:val="20"/>
                <w:szCs w:val="20"/>
              </w:rPr>
            </w:pPr>
          </w:p>
        </w:tc>
      </w:tr>
      <w:tr w:rsidR="007C2CA1" w14:paraId="0A1E3D1D" w14:textId="77777777">
        <w:trPr>
          <w:trHeight w:val="660"/>
        </w:trPr>
        <w:tc>
          <w:tcPr>
            <w:tcW w:w="146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379BF1D7"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Collaboration with bloggers/Influencers</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4999BF2"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Work with travel bloggers/influencers</w:t>
            </w:r>
          </w:p>
          <w:p w14:paraId="440080C2"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to showcase Grand Hyatt hotel technology.</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2587767"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6E99DF4"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B5D9D49"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167FF44"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9900FF"/>
            <w:tcMar>
              <w:top w:w="40" w:type="dxa"/>
              <w:left w:w="40" w:type="dxa"/>
              <w:bottom w:w="40" w:type="dxa"/>
              <w:right w:w="40" w:type="dxa"/>
            </w:tcMar>
            <w:vAlign w:val="bottom"/>
          </w:tcPr>
          <w:p w14:paraId="1DB8B663"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239AFE8" w14:textId="77777777" w:rsidR="007C2CA1" w:rsidRDefault="007C2CA1">
            <w:pPr>
              <w:widowControl w:val="0"/>
              <w:pBdr>
                <w:top w:val="nil"/>
                <w:left w:val="nil"/>
                <w:bottom w:val="nil"/>
                <w:right w:val="nil"/>
                <w:between w:val="nil"/>
              </w:pBdr>
              <w:rPr>
                <w:color w:val="000000"/>
                <w:sz w:val="20"/>
                <w:szCs w:val="20"/>
              </w:rPr>
            </w:pPr>
          </w:p>
        </w:tc>
      </w:tr>
      <w:tr w:rsidR="007C2CA1" w14:paraId="7F285E67" w14:textId="77777777">
        <w:trPr>
          <w:trHeight w:val="660"/>
        </w:trPr>
        <w:tc>
          <w:tcPr>
            <w:tcW w:w="146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51B2F3E"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Youtube videos</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3EF02FB8"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Grand Hyatt hotel virtual concierge</w:t>
            </w:r>
          </w:p>
          <w:p w14:paraId="1F6389A7"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services YouTube videos (Opresnik, 2018)</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8A47D0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95E03BB"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56C21CFC"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FDED9A5"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980000"/>
            <w:tcMar>
              <w:top w:w="40" w:type="dxa"/>
              <w:left w:w="40" w:type="dxa"/>
              <w:bottom w:w="40" w:type="dxa"/>
              <w:right w:w="40" w:type="dxa"/>
            </w:tcMar>
            <w:vAlign w:val="bottom"/>
          </w:tcPr>
          <w:p w14:paraId="53507092"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4FFB84F4" w14:textId="77777777" w:rsidR="007C2CA1" w:rsidRDefault="007C2CA1">
            <w:pPr>
              <w:widowControl w:val="0"/>
              <w:pBdr>
                <w:top w:val="nil"/>
                <w:left w:val="nil"/>
                <w:bottom w:val="nil"/>
                <w:right w:val="nil"/>
                <w:between w:val="nil"/>
              </w:pBdr>
              <w:rPr>
                <w:color w:val="000000"/>
                <w:sz w:val="20"/>
                <w:szCs w:val="20"/>
              </w:rPr>
            </w:pPr>
          </w:p>
        </w:tc>
      </w:tr>
      <w:tr w:rsidR="007C2CA1" w14:paraId="15789BFD" w14:textId="77777777">
        <w:trPr>
          <w:trHeight w:val="660"/>
        </w:trPr>
        <w:tc>
          <w:tcPr>
            <w:tcW w:w="1467"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14:paraId="4ABA867C" w14:textId="77777777" w:rsidR="007C2CA1" w:rsidRDefault="008A4214">
            <w:pPr>
              <w:widowControl w:val="0"/>
              <w:pBdr>
                <w:top w:val="nil"/>
                <w:left w:val="nil"/>
                <w:bottom w:val="nil"/>
                <w:right w:val="nil"/>
                <w:between w:val="nil"/>
              </w:pBdr>
              <w:rPr>
                <w:color w:val="000000"/>
                <w:sz w:val="20"/>
                <w:szCs w:val="20"/>
              </w:rPr>
            </w:pPr>
            <w:r>
              <w:rPr>
                <w:rFonts w:ascii="Calibri" w:eastAsia="Calibri" w:hAnsi="Calibri" w:cs="Calibri"/>
                <w:color w:val="000000"/>
                <w:sz w:val="24"/>
                <w:szCs w:val="24"/>
              </w:rPr>
              <w:t>Conducting survey</w:t>
            </w:r>
          </w:p>
        </w:tc>
        <w:tc>
          <w:tcPr>
            <w:tcW w:w="309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70C620A1"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Create social media and blog material</w:t>
            </w:r>
          </w:p>
          <w:p w14:paraId="7BDEBBAB" w14:textId="77777777" w:rsidR="007C2CA1" w:rsidRDefault="008A4214">
            <w:pPr>
              <w:widowControl w:val="0"/>
              <w:pBdr>
                <w:top w:val="nil"/>
                <w:left w:val="nil"/>
                <w:bottom w:val="nil"/>
                <w:right w:val="nil"/>
                <w:between w:val="nil"/>
              </w:pBdr>
              <w:rPr>
                <w:rFonts w:ascii="Calibri" w:eastAsia="Calibri" w:hAnsi="Calibri" w:cs="Calibri"/>
                <w:color w:val="000000"/>
                <w:sz w:val="24"/>
                <w:szCs w:val="24"/>
              </w:rPr>
            </w:pPr>
            <w:r>
              <w:rPr>
                <w:rFonts w:ascii="Calibri" w:eastAsia="Calibri" w:hAnsi="Calibri" w:cs="Calibri"/>
                <w:color w:val="000000"/>
                <w:sz w:val="24"/>
                <w:szCs w:val="24"/>
              </w:rPr>
              <w:t>by surveying Grand Hyatt guests about their technology experiences.</w:t>
            </w: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2AD280A4"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689DCE3F"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08FE2959"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84E25F"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14:paraId="19ED2258" w14:textId="77777777" w:rsidR="007C2CA1" w:rsidRDefault="007C2CA1">
            <w:pPr>
              <w:widowControl w:val="0"/>
              <w:pBdr>
                <w:top w:val="nil"/>
                <w:left w:val="nil"/>
                <w:bottom w:val="nil"/>
                <w:right w:val="nil"/>
                <w:between w:val="nil"/>
              </w:pBdr>
              <w:rPr>
                <w:color w:val="000000"/>
                <w:sz w:val="20"/>
                <w:szCs w:val="20"/>
              </w:rPr>
            </w:pPr>
          </w:p>
        </w:tc>
        <w:tc>
          <w:tcPr>
            <w:tcW w:w="744" w:type="dxa"/>
            <w:tcBorders>
              <w:top w:val="single" w:sz="5" w:space="0" w:color="CCCCCC"/>
              <w:left w:val="single" w:sz="5" w:space="0" w:color="CCCCCC"/>
              <w:bottom w:val="single" w:sz="5" w:space="0" w:color="000000"/>
              <w:right w:val="single" w:sz="5" w:space="0" w:color="000000"/>
            </w:tcBorders>
            <w:shd w:val="clear" w:color="auto" w:fill="FF00FF"/>
            <w:tcMar>
              <w:top w:w="40" w:type="dxa"/>
              <w:left w:w="40" w:type="dxa"/>
              <w:bottom w:w="40" w:type="dxa"/>
              <w:right w:w="40" w:type="dxa"/>
            </w:tcMar>
            <w:vAlign w:val="bottom"/>
          </w:tcPr>
          <w:p w14:paraId="394B368D" w14:textId="77777777" w:rsidR="007C2CA1" w:rsidRDefault="007C2CA1">
            <w:pPr>
              <w:widowControl w:val="0"/>
              <w:pBdr>
                <w:top w:val="nil"/>
                <w:left w:val="nil"/>
                <w:bottom w:val="nil"/>
                <w:right w:val="nil"/>
                <w:between w:val="nil"/>
              </w:pBdr>
              <w:rPr>
                <w:color w:val="000000"/>
                <w:sz w:val="20"/>
                <w:szCs w:val="20"/>
              </w:rPr>
            </w:pPr>
          </w:p>
        </w:tc>
      </w:tr>
    </w:tbl>
    <w:p w14:paraId="4F04E771" w14:textId="77777777" w:rsidR="007C2CA1" w:rsidRDefault="007C2CA1">
      <w:pPr>
        <w:pBdr>
          <w:top w:val="nil"/>
          <w:left w:val="nil"/>
          <w:bottom w:val="nil"/>
          <w:right w:val="nil"/>
          <w:between w:val="nil"/>
        </w:pBdr>
        <w:shd w:val="clear" w:color="auto" w:fill="FFFFFF"/>
        <w:spacing w:before="90" w:after="90"/>
        <w:rPr>
          <w:rFonts w:ascii="Calibri" w:eastAsia="Calibri" w:hAnsi="Calibri" w:cs="Calibri"/>
          <w:color w:val="000000"/>
          <w:sz w:val="24"/>
          <w:szCs w:val="24"/>
          <w:highlight w:val="white"/>
        </w:rPr>
      </w:pPr>
    </w:p>
    <w:p w14:paraId="0A2FAC2D" w14:textId="77777777" w:rsidR="007C2CA1" w:rsidRDefault="008A4214">
      <w:pPr>
        <w:pBdr>
          <w:top w:val="nil"/>
          <w:left w:val="nil"/>
          <w:bottom w:val="nil"/>
          <w:right w:val="nil"/>
          <w:between w:val="nil"/>
        </w:pBdr>
        <w:shd w:val="clear" w:color="auto" w:fill="FFFFFF"/>
        <w:spacing w:before="90" w:after="90" w:line="360" w:lineRule="auto"/>
        <w:rPr>
          <w:rFonts w:ascii="Calibri" w:eastAsia="Calibri" w:hAnsi="Calibri" w:cs="Calibri"/>
          <w:b/>
          <w:color w:val="222222"/>
          <w:sz w:val="26"/>
          <w:szCs w:val="26"/>
        </w:rPr>
      </w:pPr>
      <w:r>
        <w:rPr>
          <w:rFonts w:ascii="Calibri" w:eastAsia="Calibri" w:hAnsi="Calibri" w:cs="Calibri"/>
          <w:b/>
          <w:color w:val="222222"/>
          <w:sz w:val="26"/>
          <w:szCs w:val="26"/>
        </w:rPr>
        <w:t>Control</w:t>
      </w:r>
    </w:p>
    <w:p w14:paraId="61ECF0D2"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Grand Hyatt can evaluate the success of its strategy to attract customers through technology using several key performance indicators (KPIs).</w:t>
      </w:r>
    </w:p>
    <w:p w14:paraId="59DF8426" w14:textId="77777777" w:rsidR="007C2CA1" w:rsidRDefault="008A4214">
      <w:pPr>
        <w:numPr>
          <w:ilvl w:val="0"/>
          <w:numId w:val="1"/>
        </w:num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The technology initiatives have led to an increase in income or profits compared to the beginning of the effective implementation of technological factors (Chawlani, 2022).</w:t>
      </w:r>
    </w:p>
    <w:p w14:paraId="6EDD9A2A" w14:textId="77777777" w:rsidR="007C2CA1" w:rsidRDefault="008A4214">
      <w:pPr>
        <w:numPr>
          <w:ilvl w:val="0"/>
          <w:numId w:val="1"/>
        </w:num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An improvement in client feedback as a result of technological initiatives, such as the availability of mobile room service ordering or online check-in.</w:t>
      </w:r>
    </w:p>
    <w:p w14:paraId="467040D5" w14:textId="77777777" w:rsidR="007C2CA1" w:rsidRDefault="008A4214">
      <w:pPr>
        <w:numPr>
          <w:ilvl w:val="0"/>
          <w:numId w:val="1"/>
        </w:num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Review and social media posts that sing the brand's praises for implementing new market plans (Endres, 2013). </w:t>
      </w:r>
    </w:p>
    <w:p w14:paraId="5B7403B8"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0CBF899B" w14:textId="77777777" w:rsidR="007C2CA1" w:rsidRDefault="008A4214">
      <w:pPr>
        <w:pBdr>
          <w:top w:val="nil"/>
          <w:left w:val="nil"/>
          <w:bottom w:val="nil"/>
          <w:right w:val="nil"/>
          <w:between w:val="nil"/>
        </w:pBdr>
        <w:spacing w:line="360" w:lineRule="auto"/>
        <w:jc w:val="both"/>
        <w:rPr>
          <w:rFonts w:ascii="Calibri" w:eastAsia="Calibri" w:hAnsi="Calibri" w:cs="Calibri"/>
          <w:b/>
          <w:color w:val="252525"/>
          <w:sz w:val="26"/>
          <w:szCs w:val="26"/>
          <w:highlight w:val="white"/>
        </w:rPr>
      </w:pPr>
      <w:r>
        <w:rPr>
          <w:rFonts w:ascii="Calibri" w:eastAsia="Calibri" w:hAnsi="Calibri" w:cs="Calibri"/>
          <w:b/>
          <w:color w:val="252525"/>
          <w:sz w:val="26"/>
          <w:szCs w:val="26"/>
          <w:highlight w:val="white"/>
        </w:rPr>
        <w:t>Conclusion</w:t>
      </w:r>
    </w:p>
    <w:p w14:paraId="2B0EB808" w14:textId="77777777" w:rsidR="007C2CA1" w:rsidRDefault="008A4214">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To attract customers, the Grand Hyatt uses cutting-edge technology. This creates a few issues. Technology is accessible and valuable for users. In addition to alerting clients about the </w:t>
      </w:r>
      <w:r>
        <w:rPr>
          <w:rFonts w:ascii="Calibri" w:eastAsia="Calibri" w:hAnsi="Calibri" w:cs="Calibri"/>
          <w:color w:val="252525"/>
          <w:sz w:val="24"/>
          <w:szCs w:val="24"/>
          <w:highlight w:val="white"/>
        </w:rPr>
        <w:lastRenderedPageBreak/>
        <w:t>benefits of technical efforts, they assuage any concerns regarding personal information collection. Grand Hyatt should analyse customer comments and do extensive market research to address these challenges. High-security standards and data openness also reassure customers. Grand Hyatt should use social media, email marketing, and targeted advertising to reach its target demographic. Advertise how these technological innovations will benefit people's stay, for as through streamlining processes or customising encounters. Utilising technology to attract customers requires a customer-centric strategy, continual analysis and change, a strong focus on communication and openness, and a dedication to transparency.</w:t>
      </w:r>
    </w:p>
    <w:p w14:paraId="6EB6D1A3"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285780A0"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32B697D2"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54D06C70"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66DBAC81"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05EB15F9"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492FA77E"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6C2A83C9"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6D5A7B7C"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13B23B23"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2A8617AD"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40B9BE97"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6F5D08AE"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234B42EF"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34B0AFAB"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0F61674B"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5547A228"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7212813C"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2BAE0157"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4834F965" w14:textId="77777777" w:rsidR="007216C1" w:rsidRDefault="007216C1">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p>
    <w:p w14:paraId="76954609" w14:textId="4D76234C" w:rsidR="007C2CA1" w:rsidRDefault="008A4214">
      <w:pPr>
        <w:pBdr>
          <w:top w:val="nil"/>
          <w:left w:val="nil"/>
          <w:bottom w:val="nil"/>
          <w:right w:val="nil"/>
          <w:between w:val="nil"/>
        </w:pBdr>
        <w:spacing w:line="360" w:lineRule="auto"/>
        <w:jc w:val="both"/>
        <w:rPr>
          <w:rFonts w:ascii="Calibri" w:eastAsia="Calibri" w:hAnsi="Calibri" w:cs="Calibri"/>
          <w:b/>
          <w:color w:val="252525"/>
          <w:sz w:val="28"/>
          <w:szCs w:val="28"/>
          <w:highlight w:val="white"/>
        </w:rPr>
      </w:pPr>
      <w:r>
        <w:rPr>
          <w:rFonts w:ascii="Calibri" w:eastAsia="Calibri" w:hAnsi="Calibri" w:cs="Calibri"/>
          <w:b/>
          <w:color w:val="252525"/>
          <w:sz w:val="28"/>
          <w:szCs w:val="28"/>
          <w:highlight w:val="white"/>
        </w:rPr>
        <w:lastRenderedPageBreak/>
        <w:t>References</w:t>
      </w:r>
    </w:p>
    <w:p w14:paraId="57ACAFCB"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Bhasin, H. (2018). </w:t>
      </w:r>
      <w:r>
        <w:rPr>
          <w:rFonts w:ascii="Calibri" w:eastAsia="Calibri" w:hAnsi="Calibri" w:cs="Calibri"/>
          <w:i/>
          <w:color w:val="252525"/>
          <w:sz w:val="24"/>
          <w:szCs w:val="24"/>
          <w:highlight w:val="white"/>
        </w:rPr>
        <w:t>Marketing Strategy of Hyatt - Hyatt Marketing Analysis</w:t>
      </w:r>
      <w:r>
        <w:rPr>
          <w:rFonts w:ascii="Calibri" w:eastAsia="Calibri" w:hAnsi="Calibri" w:cs="Calibri"/>
          <w:color w:val="252525"/>
          <w:sz w:val="24"/>
          <w:szCs w:val="24"/>
          <w:highlight w:val="white"/>
        </w:rPr>
        <w:t>. [online] Marketing91. Available at: https://www.marketing91.com/marketing-strategy-of-hyatt/.</w:t>
      </w:r>
    </w:p>
    <w:p w14:paraId="16E0E793"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Business marketing strategy (2023). </w:t>
      </w:r>
      <w:r>
        <w:rPr>
          <w:rFonts w:ascii="Calibri" w:eastAsia="Calibri" w:hAnsi="Calibri" w:cs="Calibri"/>
          <w:i/>
          <w:color w:val="252525"/>
          <w:sz w:val="24"/>
          <w:szCs w:val="24"/>
          <w:highlight w:val="white"/>
        </w:rPr>
        <w:t>Hyatt Hotel Marketing Mix – Marketing Mix Of Hyatt Hotel</w:t>
      </w:r>
      <w:r>
        <w:rPr>
          <w:rFonts w:ascii="Calibri" w:eastAsia="Calibri" w:hAnsi="Calibri" w:cs="Calibri"/>
          <w:color w:val="252525"/>
          <w:sz w:val="24"/>
          <w:szCs w:val="24"/>
          <w:highlight w:val="white"/>
        </w:rPr>
        <w:t>. [online] BSMarketing strategy. Available at: https://bsmarketingstrategy.com/hyatt-hotel-marketing-mix/ [Accessed 8 Mar. 2023].</w:t>
      </w:r>
    </w:p>
    <w:p w14:paraId="4D20AA4C"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Chawlani, Y. (2022). </w:t>
      </w:r>
      <w:r>
        <w:rPr>
          <w:rFonts w:ascii="Calibri" w:eastAsia="Calibri" w:hAnsi="Calibri" w:cs="Calibri"/>
          <w:i/>
          <w:color w:val="252525"/>
          <w:sz w:val="24"/>
          <w:szCs w:val="24"/>
          <w:highlight w:val="white"/>
        </w:rPr>
        <w:t>Measure Marketing Success: 8 Key Performance Indicators (KPIs)</w:t>
      </w:r>
      <w:r>
        <w:rPr>
          <w:rFonts w:ascii="Calibri" w:eastAsia="Calibri" w:hAnsi="Calibri" w:cs="Calibri"/>
          <w:color w:val="252525"/>
          <w:sz w:val="24"/>
          <w:szCs w:val="24"/>
          <w:highlight w:val="white"/>
        </w:rPr>
        <w:t>. [online] Salespanel Blog. Available at: https://salespanel.io/blog/marketing/measure-marketing-success/.</w:t>
      </w:r>
    </w:p>
    <w:p w14:paraId="793212C7"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Endres, H. (2013). Shreddz a Clothing Brand: Creating a Marketing Plan Through Social Media and Traditional Marketing Research. </w:t>
      </w:r>
      <w:r>
        <w:rPr>
          <w:rFonts w:ascii="Calibri" w:eastAsia="Calibri" w:hAnsi="Calibri" w:cs="Calibri"/>
          <w:i/>
          <w:color w:val="252525"/>
          <w:sz w:val="24"/>
          <w:szCs w:val="24"/>
          <w:highlight w:val="white"/>
        </w:rPr>
        <w:t>Journalism</w:t>
      </w:r>
      <w:r>
        <w:rPr>
          <w:rFonts w:ascii="Calibri" w:eastAsia="Calibri" w:hAnsi="Calibri" w:cs="Calibri"/>
          <w:color w:val="252525"/>
          <w:sz w:val="24"/>
          <w:szCs w:val="24"/>
          <w:highlight w:val="white"/>
        </w:rPr>
        <w:t>. [online] Available at: https://digitalcommons.calpoly.edu/joursp/64/.</w:t>
      </w:r>
    </w:p>
    <w:p w14:paraId="11074F16"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Fernfort University (2019). </w:t>
      </w:r>
      <w:r>
        <w:rPr>
          <w:rFonts w:ascii="Calibri" w:eastAsia="Calibri" w:hAnsi="Calibri" w:cs="Calibri"/>
          <w:i/>
          <w:color w:val="252525"/>
          <w:sz w:val="24"/>
          <w:szCs w:val="24"/>
          <w:highlight w:val="white"/>
        </w:rPr>
        <w:t>Hyatt Hotels Corporation PESTEL / PEST &amp; Environment Analysis[Strategy]</w:t>
      </w:r>
      <w:r>
        <w:rPr>
          <w:rFonts w:ascii="Calibri" w:eastAsia="Calibri" w:hAnsi="Calibri" w:cs="Calibri"/>
          <w:color w:val="252525"/>
          <w:sz w:val="24"/>
          <w:szCs w:val="24"/>
          <w:highlight w:val="white"/>
        </w:rPr>
        <w:t>. [online] Fern Fort University. Available at: http://fernfortuniversity.com/term-papers/pestel/nyse4/2841-hyatt-hotels-corporation.php.</w:t>
      </w:r>
    </w:p>
    <w:p w14:paraId="6071BCF5"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Franchise Help (2022). </w:t>
      </w:r>
      <w:r>
        <w:rPr>
          <w:rFonts w:ascii="Calibri" w:eastAsia="Calibri" w:hAnsi="Calibri" w:cs="Calibri"/>
          <w:i/>
          <w:color w:val="252525"/>
          <w:sz w:val="24"/>
          <w:szCs w:val="24"/>
          <w:highlight w:val="white"/>
        </w:rPr>
        <w:t>Hyatt Place Franchise Cost &amp; Opportunities 2022 | Franchise Help</w:t>
      </w:r>
      <w:r>
        <w:rPr>
          <w:rFonts w:ascii="Calibri" w:eastAsia="Calibri" w:hAnsi="Calibri" w:cs="Calibri"/>
          <w:color w:val="252525"/>
          <w:sz w:val="24"/>
          <w:szCs w:val="24"/>
          <w:highlight w:val="white"/>
        </w:rPr>
        <w:t>. [online] www.franchisehelp.com. Available at: https://www.franchisehelp.com/franchises/hyatt-place/.</w:t>
      </w:r>
    </w:p>
    <w:p w14:paraId="066AE52A"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Genter, K. (2021). </w:t>
      </w:r>
      <w:r>
        <w:rPr>
          <w:rFonts w:ascii="Calibri" w:eastAsia="Calibri" w:hAnsi="Calibri" w:cs="Calibri"/>
          <w:i/>
          <w:color w:val="252525"/>
          <w:sz w:val="24"/>
          <w:szCs w:val="24"/>
          <w:highlight w:val="white"/>
        </w:rPr>
        <w:t>How to leverage Hyatt partnerships for cruises, flights and more</w:t>
      </w:r>
      <w:r>
        <w:rPr>
          <w:rFonts w:ascii="Calibri" w:eastAsia="Calibri" w:hAnsi="Calibri" w:cs="Calibri"/>
          <w:color w:val="252525"/>
          <w:sz w:val="24"/>
          <w:szCs w:val="24"/>
          <w:highlight w:val="white"/>
        </w:rPr>
        <w:t>. [online] The Points Guy. Available at: https://thepointsguy.com/guide/hyatt-partners/.</w:t>
      </w:r>
    </w:p>
    <w:p w14:paraId="4DE62DC9"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George, R. (2021). Market Segmentation, Targeting, and Positioning. </w:t>
      </w:r>
      <w:r>
        <w:rPr>
          <w:rFonts w:ascii="Calibri" w:eastAsia="Calibri" w:hAnsi="Calibri" w:cs="Calibri"/>
          <w:i/>
          <w:color w:val="252525"/>
          <w:sz w:val="24"/>
          <w:szCs w:val="24"/>
          <w:highlight w:val="white"/>
        </w:rPr>
        <w:t>Marketing Tourism and Hospitality</w:t>
      </w:r>
      <w:r>
        <w:rPr>
          <w:rFonts w:ascii="Calibri" w:eastAsia="Calibri" w:hAnsi="Calibri" w:cs="Calibri"/>
          <w:color w:val="252525"/>
          <w:sz w:val="24"/>
          <w:szCs w:val="24"/>
          <w:highlight w:val="white"/>
        </w:rPr>
        <w:t>, pp.221–246. doi:https://doi.org/10.1007/978-3-030-64111-5_7.</w:t>
      </w:r>
    </w:p>
    <w:p w14:paraId="12775456"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Grand Hyatt (2023). [online] World of hyatt. Available at: https://www.hyatt.com/brands/grand-hyatt.</w:t>
      </w:r>
    </w:p>
    <w:p w14:paraId="06EB1254"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lastRenderedPageBreak/>
        <w:t>Hayder Arif, T.M. and Zaker Hossin, M. (2016). A comparative analysis of internal and external environments between Hotel Hyatt, UK and Hotel The Cox Today, Cox’s Bazar, Bangladesh”. doi:https://doi.org/10.9790/0837-2106031322.</w:t>
      </w:r>
    </w:p>
    <w:p w14:paraId="032AE501"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Mindtools (2022). </w:t>
      </w:r>
      <w:r>
        <w:rPr>
          <w:rFonts w:ascii="Calibri" w:eastAsia="Calibri" w:hAnsi="Calibri" w:cs="Calibri"/>
          <w:i/>
          <w:color w:val="252525"/>
          <w:sz w:val="24"/>
          <w:szCs w:val="24"/>
          <w:highlight w:val="white"/>
        </w:rPr>
        <w:t>MindTools | Home</w:t>
      </w:r>
      <w:r>
        <w:rPr>
          <w:rFonts w:ascii="Calibri" w:eastAsia="Calibri" w:hAnsi="Calibri" w:cs="Calibri"/>
          <w:color w:val="252525"/>
          <w:sz w:val="24"/>
          <w:szCs w:val="24"/>
          <w:highlight w:val="white"/>
        </w:rPr>
        <w:t>. [online] www.mindtools.com. Available at: https://www.mindtools.com/a2rq300/bowmans-strategy-clock.</w:t>
      </w:r>
    </w:p>
    <w:p w14:paraId="1FA00B97"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Opresnik, M.O. (2018). Effective Social Media Marketing Planning – How to Develop a Digital Marketing Plan. </w:t>
      </w:r>
      <w:r>
        <w:rPr>
          <w:rFonts w:ascii="Calibri" w:eastAsia="Calibri" w:hAnsi="Calibri" w:cs="Calibri"/>
          <w:i/>
          <w:color w:val="252525"/>
          <w:sz w:val="24"/>
          <w:szCs w:val="24"/>
          <w:highlight w:val="white"/>
        </w:rPr>
        <w:t>Lecture Notes in Computer Science</w:t>
      </w:r>
      <w:r>
        <w:rPr>
          <w:rFonts w:ascii="Calibri" w:eastAsia="Calibri" w:hAnsi="Calibri" w:cs="Calibri"/>
          <w:color w:val="252525"/>
          <w:sz w:val="24"/>
          <w:szCs w:val="24"/>
          <w:highlight w:val="white"/>
        </w:rPr>
        <w:t>, 10913, pp.333–341. doi:https://doi.org/10.1007/978-3-319-91521-0_24.</w:t>
      </w:r>
    </w:p>
    <w:p w14:paraId="59E96A7C"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Sahid, P. and Hurdawaty, R. (2019). </w:t>
      </w:r>
      <w:r>
        <w:rPr>
          <w:rFonts w:ascii="Calibri" w:eastAsia="Calibri" w:hAnsi="Calibri" w:cs="Calibri"/>
          <w:i/>
          <w:color w:val="252525"/>
          <w:sz w:val="24"/>
          <w:szCs w:val="24"/>
          <w:highlight w:val="white"/>
        </w:rPr>
        <w:t>MARKETING MIX STRATEGY TO ATTRACT CUSTOMERS: CASE STUDY OF SALSA VERDE RESTAURANT IN GRAND HYATT BALI</w:t>
      </w:r>
      <w:r>
        <w:rPr>
          <w:rFonts w:ascii="Calibri" w:eastAsia="Calibri" w:hAnsi="Calibri" w:cs="Calibri"/>
          <w:color w:val="252525"/>
          <w:sz w:val="24"/>
          <w:szCs w:val="24"/>
          <w:highlight w:val="white"/>
        </w:rPr>
        <w:t>. [online] Available at: https://www.researchgate.net/publication/353876418_MARKETING_MIX_STRATEGY_TO_ATTRACT_CUSTOMERS_CASE_STUDY_OF_SALSA_VERDE_RESTAURANT_IN_GRAND_HYATT_BALI.</w:t>
      </w:r>
    </w:p>
    <w:p w14:paraId="6AA70497"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Swotandpestle (2018). </w:t>
      </w:r>
      <w:r>
        <w:rPr>
          <w:rFonts w:ascii="Calibri" w:eastAsia="Calibri" w:hAnsi="Calibri" w:cs="Calibri"/>
          <w:i/>
          <w:color w:val="252525"/>
          <w:sz w:val="24"/>
          <w:szCs w:val="24"/>
          <w:highlight w:val="white"/>
        </w:rPr>
        <w:t>Hyatt Hotels Corporation SWOT &amp; PESTLE Analysis - SWOT &amp; PESTLE.com</w:t>
      </w:r>
      <w:r>
        <w:rPr>
          <w:rFonts w:ascii="Calibri" w:eastAsia="Calibri" w:hAnsi="Calibri" w:cs="Calibri"/>
          <w:color w:val="252525"/>
          <w:sz w:val="24"/>
          <w:szCs w:val="24"/>
          <w:highlight w:val="white"/>
        </w:rPr>
        <w:t>. [online] SWOT &amp; PESTLE.com. Available at: https://www.swotandpestle.com/hyatt-hotels-corporation/.</w:t>
      </w:r>
    </w:p>
    <w:p w14:paraId="24680420"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UKessays (2009). </w:t>
      </w:r>
      <w:r>
        <w:rPr>
          <w:rFonts w:ascii="Calibri" w:eastAsia="Calibri" w:hAnsi="Calibri" w:cs="Calibri"/>
          <w:i/>
          <w:color w:val="252525"/>
          <w:sz w:val="24"/>
          <w:szCs w:val="24"/>
          <w:highlight w:val="white"/>
        </w:rPr>
        <w:t>Hyatt Regency Marketing Analysis and Strategies</w:t>
      </w:r>
      <w:r>
        <w:rPr>
          <w:rFonts w:ascii="Calibri" w:eastAsia="Calibri" w:hAnsi="Calibri" w:cs="Calibri"/>
          <w:color w:val="252525"/>
          <w:sz w:val="24"/>
          <w:szCs w:val="24"/>
          <w:highlight w:val="white"/>
        </w:rPr>
        <w:t>. [online] UKEssays.com. Available at: https://www.ukessays.com/essays/marketing/hyatt-regency-marketing-analysis-and-strategies-marketing-essay.php.</w:t>
      </w:r>
    </w:p>
    <w:p w14:paraId="45730F59"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WeBee (2019). </w:t>
      </w:r>
      <w:r>
        <w:rPr>
          <w:rFonts w:ascii="Calibri" w:eastAsia="Calibri" w:hAnsi="Calibri" w:cs="Calibri"/>
          <w:i/>
          <w:color w:val="252525"/>
          <w:sz w:val="24"/>
          <w:szCs w:val="24"/>
          <w:highlight w:val="white"/>
        </w:rPr>
        <w:t>Using Hotel-Technology for Competitive Advantage | Webee</w:t>
      </w:r>
      <w:r>
        <w:rPr>
          <w:rFonts w:ascii="Calibri" w:eastAsia="Calibri" w:hAnsi="Calibri" w:cs="Calibri"/>
          <w:color w:val="252525"/>
          <w:sz w:val="24"/>
          <w:szCs w:val="24"/>
          <w:highlight w:val="white"/>
        </w:rPr>
        <w:t>. [online] Webee. Available at: https://www.getwebee.com/en/resources/latest-news-from-webee-and-hotel-industry/using-technology-to-gain-a-competitive-advantage-in-the-hotel-industry#:~:text=Technology%20can%20also%20enhance%20operational.</w:t>
      </w:r>
    </w:p>
    <w:p w14:paraId="6A20AD5C" w14:textId="77777777" w:rsidR="007C2CA1" w:rsidRDefault="008A4214">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color w:val="252525"/>
          <w:sz w:val="24"/>
          <w:szCs w:val="24"/>
          <w:highlight w:val="white"/>
        </w:rPr>
        <w:t xml:space="preserve">Zigu (2018). </w:t>
      </w:r>
      <w:r>
        <w:rPr>
          <w:rFonts w:ascii="Calibri" w:eastAsia="Calibri" w:hAnsi="Calibri" w:cs="Calibri"/>
          <w:i/>
          <w:color w:val="252525"/>
          <w:sz w:val="24"/>
          <w:szCs w:val="24"/>
          <w:highlight w:val="white"/>
        </w:rPr>
        <w:t>Hyatt SWOT Analysis | Competitors &amp; USP | BrandGuide | MBA Skool-Study.Learn.Share.</w:t>
      </w:r>
      <w:r>
        <w:rPr>
          <w:rFonts w:ascii="Calibri" w:eastAsia="Calibri" w:hAnsi="Calibri" w:cs="Calibri"/>
          <w:color w:val="252525"/>
          <w:sz w:val="24"/>
          <w:szCs w:val="24"/>
          <w:highlight w:val="white"/>
        </w:rPr>
        <w:t xml:space="preserve"> [online] MBA Skool-Study.Learn.Share. Available at: </w:t>
      </w:r>
      <w:hyperlink r:id="rId8" w:history="1">
        <w:r w:rsidR="00C25D60" w:rsidRPr="00570CCC">
          <w:rPr>
            <w:rStyle w:val="Hyperlink"/>
            <w:rFonts w:ascii="Calibri" w:eastAsia="Calibri" w:hAnsi="Calibri" w:cs="Calibri"/>
            <w:sz w:val="24"/>
            <w:szCs w:val="24"/>
            <w:highlight w:val="white"/>
          </w:rPr>
          <w:t>https://www.mbaskool.com/brandguide/tourism-and-hospitality/2900-hyatt.html</w:t>
        </w:r>
      </w:hyperlink>
      <w:r>
        <w:rPr>
          <w:rFonts w:ascii="Calibri" w:eastAsia="Calibri" w:hAnsi="Calibri" w:cs="Calibri"/>
          <w:color w:val="252525"/>
          <w:sz w:val="24"/>
          <w:szCs w:val="24"/>
          <w:highlight w:val="white"/>
        </w:rPr>
        <w:t>.</w:t>
      </w:r>
    </w:p>
    <w:p w14:paraId="02A78F12" w14:textId="77777777" w:rsidR="00C25D60" w:rsidRPr="00CD5521" w:rsidRDefault="00C25D60">
      <w:pPr>
        <w:pBdr>
          <w:top w:val="nil"/>
          <w:left w:val="nil"/>
          <w:bottom w:val="nil"/>
          <w:right w:val="nil"/>
          <w:between w:val="nil"/>
        </w:pBdr>
        <w:spacing w:after="240" w:line="360" w:lineRule="auto"/>
        <w:jc w:val="both"/>
        <w:rPr>
          <w:rFonts w:asciiTheme="majorHAnsi" w:eastAsia="Calibri" w:hAnsiTheme="majorHAnsi" w:cstheme="majorHAnsi"/>
          <w:color w:val="252525"/>
          <w:sz w:val="32"/>
          <w:szCs w:val="24"/>
          <w:highlight w:val="white"/>
        </w:rPr>
      </w:pPr>
    </w:p>
    <w:p w14:paraId="56D37AB2" w14:textId="77777777" w:rsidR="007216C1" w:rsidRDefault="007216C1">
      <w:pPr>
        <w:pBdr>
          <w:top w:val="nil"/>
          <w:left w:val="nil"/>
          <w:bottom w:val="nil"/>
          <w:right w:val="nil"/>
          <w:between w:val="nil"/>
        </w:pBdr>
        <w:spacing w:after="240" w:line="360" w:lineRule="auto"/>
        <w:jc w:val="both"/>
        <w:rPr>
          <w:rFonts w:asciiTheme="majorHAnsi" w:hAnsiTheme="majorHAnsi" w:cstheme="majorHAnsi"/>
          <w:b/>
          <w:bCs/>
          <w:color w:val="222222"/>
          <w:sz w:val="28"/>
        </w:rPr>
      </w:pPr>
    </w:p>
    <w:p w14:paraId="2BC70427" w14:textId="77777777" w:rsidR="007216C1" w:rsidRDefault="007216C1">
      <w:pPr>
        <w:pBdr>
          <w:top w:val="nil"/>
          <w:left w:val="nil"/>
          <w:bottom w:val="nil"/>
          <w:right w:val="nil"/>
          <w:between w:val="nil"/>
        </w:pBdr>
        <w:spacing w:after="240" w:line="360" w:lineRule="auto"/>
        <w:jc w:val="both"/>
        <w:rPr>
          <w:rFonts w:asciiTheme="majorHAnsi" w:hAnsiTheme="majorHAnsi" w:cstheme="majorHAnsi"/>
          <w:b/>
          <w:bCs/>
          <w:color w:val="222222"/>
          <w:sz w:val="28"/>
        </w:rPr>
      </w:pPr>
    </w:p>
    <w:p w14:paraId="00E7277D" w14:textId="77777777" w:rsidR="007216C1" w:rsidRDefault="007216C1">
      <w:pPr>
        <w:pBdr>
          <w:top w:val="nil"/>
          <w:left w:val="nil"/>
          <w:bottom w:val="nil"/>
          <w:right w:val="nil"/>
          <w:between w:val="nil"/>
        </w:pBdr>
        <w:spacing w:after="240" w:line="360" w:lineRule="auto"/>
        <w:jc w:val="both"/>
        <w:rPr>
          <w:rFonts w:asciiTheme="majorHAnsi" w:hAnsiTheme="majorHAnsi" w:cstheme="majorHAnsi"/>
          <w:b/>
          <w:bCs/>
          <w:color w:val="222222"/>
          <w:sz w:val="28"/>
        </w:rPr>
      </w:pPr>
    </w:p>
    <w:p w14:paraId="15AC7159" w14:textId="77777777" w:rsidR="007216C1" w:rsidRDefault="007216C1">
      <w:pPr>
        <w:pBdr>
          <w:top w:val="nil"/>
          <w:left w:val="nil"/>
          <w:bottom w:val="nil"/>
          <w:right w:val="nil"/>
          <w:between w:val="nil"/>
        </w:pBdr>
        <w:spacing w:after="240" w:line="360" w:lineRule="auto"/>
        <w:jc w:val="both"/>
        <w:rPr>
          <w:rFonts w:asciiTheme="majorHAnsi" w:hAnsiTheme="majorHAnsi" w:cstheme="majorHAnsi"/>
          <w:b/>
          <w:bCs/>
          <w:color w:val="222222"/>
          <w:sz w:val="28"/>
        </w:rPr>
      </w:pPr>
    </w:p>
    <w:p w14:paraId="76555783" w14:textId="77777777" w:rsidR="007216C1" w:rsidRDefault="007216C1">
      <w:pPr>
        <w:pBdr>
          <w:top w:val="nil"/>
          <w:left w:val="nil"/>
          <w:bottom w:val="nil"/>
          <w:right w:val="nil"/>
          <w:between w:val="nil"/>
        </w:pBdr>
        <w:spacing w:after="240" w:line="360" w:lineRule="auto"/>
        <w:jc w:val="both"/>
        <w:rPr>
          <w:rFonts w:asciiTheme="majorHAnsi" w:hAnsiTheme="majorHAnsi" w:cstheme="majorHAnsi"/>
          <w:b/>
          <w:bCs/>
          <w:color w:val="222222"/>
          <w:sz w:val="28"/>
        </w:rPr>
      </w:pPr>
    </w:p>
    <w:p w14:paraId="7128678C" w14:textId="138527D2" w:rsidR="00C25D60" w:rsidRPr="00CD5521" w:rsidRDefault="00C25D60">
      <w:pPr>
        <w:pBdr>
          <w:top w:val="nil"/>
          <w:left w:val="nil"/>
          <w:bottom w:val="nil"/>
          <w:right w:val="nil"/>
          <w:between w:val="nil"/>
        </w:pBdr>
        <w:spacing w:after="240" w:line="360" w:lineRule="auto"/>
        <w:jc w:val="both"/>
        <w:rPr>
          <w:rFonts w:asciiTheme="majorHAnsi" w:hAnsiTheme="majorHAnsi" w:cstheme="majorHAnsi"/>
          <w:b/>
          <w:bCs/>
          <w:color w:val="222222"/>
          <w:sz w:val="28"/>
        </w:rPr>
      </w:pPr>
      <w:r w:rsidRPr="00CD5521">
        <w:rPr>
          <w:rFonts w:asciiTheme="majorHAnsi" w:hAnsiTheme="majorHAnsi" w:cstheme="majorHAnsi"/>
          <w:b/>
          <w:bCs/>
          <w:color w:val="222222"/>
          <w:sz w:val="28"/>
        </w:rPr>
        <w:t>Appendices</w:t>
      </w:r>
    </w:p>
    <w:p w14:paraId="3619670A" w14:textId="26282F75" w:rsidR="00CD5521" w:rsidRDefault="00CD5521">
      <w:pPr>
        <w:pBdr>
          <w:top w:val="nil"/>
          <w:left w:val="nil"/>
          <w:bottom w:val="nil"/>
          <w:right w:val="nil"/>
          <w:between w:val="nil"/>
        </w:pBdr>
        <w:spacing w:after="240" w:line="360" w:lineRule="auto"/>
        <w:jc w:val="both"/>
        <w:rPr>
          <w:rFonts w:asciiTheme="majorHAnsi" w:hAnsiTheme="majorHAnsi" w:cstheme="majorHAnsi"/>
          <w:b/>
          <w:bCs/>
          <w:color w:val="222222"/>
          <w:sz w:val="24"/>
        </w:rPr>
      </w:pPr>
      <w:r w:rsidRPr="00CD5521">
        <w:rPr>
          <w:rFonts w:asciiTheme="majorHAnsi" w:hAnsiTheme="majorHAnsi" w:cstheme="majorHAnsi"/>
          <w:b/>
          <w:bCs/>
          <w:color w:val="222222"/>
          <w:sz w:val="24"/>
        </w:rPr>
        <w:t xml:space="preserve">PPT SLIDES </w:t>
      </w:r>
    </w:p>
    <w:p w14:paraId="6EB16A67" w14:textId="77777777" w:rsidR="007216C1" w:rsidRPr="00CD5521" w:rsidRDefault="007216C1">
      <w:pPr>
        <w:pBdr>
          <w:top w:val="nil"/>
          <w:left w:val="nil"/>
          <w:bottom w:val="nil"/>
          <w:right w:val="nil"/>
          <w:between w:val="nil"/>
        </w:pBdr>
        <w:spacing w:after="240" w:line="360" w:lineRule="auto"/>
        <w:jc w:val="both"/>
        <w:rPr>
          <w:rFonts w:asciiTheme="majorHAnsi" w:hAnsiTheme="majorHAnsi" w:cstheme="majorHAnsi"/>
          <w:b/>
          <w:bCs/>
          <w:color w:val="222222"/>
          <w:sz w:val="24"/>
        </w:rPr>
      </w:pPr>
    </w:p>
    <w:p w14:paraId="0792BAE3" w14:textId="77777777" w:rsidR="00C25D60" w:rsidRDefault="007216C1">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pict w14:anchorId="762B0B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1.5pt;height:205.5pt">
            <v:imagedata r:id="rId9" o:title="2023-03-09 (8)" croptop="8231f" cropbottom="4193f" cropleft="5236f" cropright="7767f"/>
          </v:shape>
        </w:pict>
      </w:r>
    </w:p>
    <w:p w14:paraId="2318382F" w14:textId="77777777" w:rsidR="00C25D60" w:rsidRDefault="00C25D60">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p>
    <w:p w14:paraId="733032DF" w14:textId="77777777" w:rsidR="00C25D60" w:rsidRDefault="007216C1">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lastRenderedPageBreak/>
        <w:pict w14:anchorId="6C76B814">
          <v:shape id="_x0000_i1026" type="#_x0000_t75" style="width:363pt;height:205.5pt">
            <v:imagedata r:id="rId10" o:title="2023-03-09 (1)" croptop="8231f" cropbottom="4193f" cropleft="5149f" cropright="7592f"/>
          </v:shape>
        </w:pict>
      </w:r>
    </w:p>
    <w:p w14:paraId="1B1C8003" w14:textId="77777777" w:rsidR="00C25D60" w:rsidRDefault="007216C1">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pict w14:anchorId="2180BDB2">
          <v:shape id="_x0000_i1027" type="#_x0000_t75" style="width:363pt;height:204pt">
            <v:imagedata r:id="rId11" o:title="2023-03-09 (2)" croptop="8231f" cropbottom="4504f" cropleft="5061f" cropright="7767f"/>
          </v:shape>
        </w:pict>
      </w:r>
    </w:p>
    <w:p w14:paraId="2F67B541" w14:textId="77777777" w:rsidR="007A634C" w:rsidRDefault="007216C1">
      <w:pPr>
        <w:pBdr>
          <w:top w:val="nil"/>
          <w:left w:val="nil"/>
          <w:bottom w:val="nil"/>
          <w:right w:val="nil"/>
          <w:between w:val="nil"/>
        </w:pBdr>
        <w:spacing w:after="240"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lastRenderedPageBreak/>
        <w:pict w14:anchorId="62FA14D4">
          <v:shape id="_x0000_i1028" type="#_x0000_t75" style="width:5in;height:251.25pt">
            <v:imagedata r:id="rId12" o:title="2023-03-09 (10)" cropleft="4014f" cropright="9163f"/>
          </v:shape>
        </w:pict>
      </w:r>
    </w:p>
    <w:p w14:paraId="38A14100" w14:textId="77777777" w:rsidR="007C2CA1" w:rsidRDefault="007216C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b/>
          <w:noProof/>
          <w:color w:val="252525"/>
          <w:sz w:val="28"/>
          <w:szCs w:val="28"/>
          <w:highlight w:val="white"/>
        </w:rPr>
        <w:pict w14:anchorId="2EFDE794">
          <v:shape id="_x0000_i1029" type="#_x0000_t75" style="width:363.75pt;height:204.75pt">
            <v:imagedata r:id="rId13" o:title="2023-03-09 (3)" croptop="9007f" cropbottom="3572f" cropleft="4894f" cropright="7679f"/>
          </v:shape>
        </w:pict>
      </w:r>
    </w:p>
    <w:p w14:paraId="1D47744B" w14:textId="77777777" w:rsidR="007C2CA1" w:rsidRDefault="007216C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pict w14:anchorId="5DA9D515">
          <v:shape id="_x0000_i1030" type="#_x0000_t75" style="width:359.25pt;height:202.5pt">
            <v:imagedata r:id="rId14" o:title="2023-03-09 (4)" croptop="9473f" cropbottom="3727f" cropleft="5315f" cropright="7941f"/>
          </v:shape>
        </w:pict>
      </w:r>
    </w:p>
    <w:p w14:paraId="59452C2C" w14:textId="77777777" w:rsidR="007C2CA1" w:rsidRDefault="007216C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lastRenderedPageBreak/>
        <w:pict w14:anchorId="576068EF">
          <v:shape id="_x0000_i1031" type="#_x0000_t75" style="width:356.25pt;height:191.25pt">
            <v:imagedata r:id="rId15" o:title="2023-03-09 (5)" croptop="11492f" cropbottom="4504f" cropleft="5838f" cropright="7941f"/>
          </v:shape>
        </w:pict>
      </w:r>
    </w:p>
    <w:p w14:paraId="4DBC8666"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547CDEE8" w14:textId="77777777" w:rsidR="007C2CA1" w:rsidRDefault="007216C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pict w14:anchorId="28A67EA7">
          <v:shape id="_x0000_i1032" type="#_x0000_t75" style="width:359.25pt;height:198pt">
            <v:imagedata r:id="rId16" o:title="2023-03-09 (7)" croptop="9163f" cropbottom="4970f" cropleft="5236f" cropright="8028f"/>
          </v:shape>
        </w:pict>
      </w:r>
    </w:p>
    <w:p w14:paraId="55803AAE"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3357FB3B" w14:textId="77777777" w:rsidR="007C2CA1" w:rsidRDefault="007216C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r>
        <w:rPr>
          <w:rFonts w:ascii="Calibri" w:eastAsia="Calibri" w:hAnsi="Calibri" w:cs="Calibri"/>
          <w:noProof/>
          <w:color w:val="252525"/>
          <w:sz w:val="24"/>
          <w:szCs w:val="24"/>
          <w:highlight w:val="white"/>
        </w:rPr>
        <w:pict w14:anchorId="1655A0BE">
          <v:shape id="_x0000_i1033" type="#_x0000_t75" style="width:359.25pt;height:199.5pt">
            <v:imagedata r:id="rId17" o:title="2023-03-09 (6)" croptop="9163f" cropbottom="4659f" cropleft="5410f" cropright="7854f"/>
          </v:shape>
        </w:pict>
      </w:r>
    </w:p>
    <w:p w14:paraId="514DCDFD" w14:textId="77777777" w:rsidR="007C2CA1" w:rsidRDefault="007C2CA1">
      <w:pPr>
        <w:pBdr>
          <w:top w:val="nil"/>
          <w:left w:val="nil"/>
          <w:bottom w:val="nil"/>
          <w:right w:val="nil"/>
          <w:between w:val="nil"/>
        </w:pBdr>
        <w:spacing w:line="360" w:lineRule="auto"/>
        <w:jc w:val="both"/>
        <w:rPr>
          <w:rFonts w:ascii="Calibri" w:eastAsia="Calibri" w:hAnsi="Calibri" w:cs="Calibri"/>
          <w:color w:val="252525"/>
          <w:sz w:val="24"/>
          <w:szCs w:val="24"/>
          <w:highlight w:val="white"/>
        </w:rPr>
      </w:pPr>
    </w:p>
    <w:p w14:paraId="30E44EA9"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41AA6483"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40DEDB7E"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40974BD0"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074438A4"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5F3DA964"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5B985BE9"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7F0AD9C6"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5E5182DB"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7815E432" w14:textId="77777777" w:rsidR="007C2CA1" w:rsidRDefault="007C2CA1">
      <w:pPr>
        <w:pBdr>
          <w:top w:val="nil"/>
          <w:left w:val="nil"/>
          <w:bottom w:val="nil"/>
          <w:right w:val="nil"/>
          <w:between w:val="nil"/>
        </w:pBdr>
        <w:spacing w:line="360" w:lineRule="auto"/>
        <w:jc w:val="both"/>
        <w:rPr>
          <w:color w:val="252525"/>
          <w:sz w:val="24"/>
          <w:szCs w:val="24"/>
          <w:highlight w:val="white"/>
        </w:rPr>
      </w:pPr>
    </w:p>
    <w:p w14:paraId="7AE04DCB" w14:textId="77777777" w:rsidR="007C2CA1" w:rsidRDefault="007C2CA1">
      <w:pPr>
        <w:pBdr>
          <w:top w:val="nil"/>
          <w:left w:val="nil"/>
          <w:bottom w:val="nil"/>
          <w:right w:val="nil"/>
          <w:between w:val="nil"/>
        </w:pBdr>
        <w:spacing w:line="360" w:lineRule="auto"/>
        <w:jc w:val="both"/>
        <w:rPr>
          <w:color w:val="252525"/>
          <w:sz w:val="24"/>
          <w:szCs w:val="24"/>
          <w:highlight w:val="white"/>
        </w:rPr>
      </w:pPr>
    </w:p>
    <w:sectPr w:rsidR="007C2CA1">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2FC5E" w14:textId="77777777" w:rsidR="00192FA7" w:rsidRDefault="00192FA7">
      <w:pPr>
        <w:spacing w:line="240" w:lineRule="auto"/>
      </w:pPr>
      <w:r>
        <w:separator/>
      </w:r>
    </w:p>
  </w:endnote>
  <w:endnote w:type="continuationSeparator" w:id="0">
    <w:p w14:paraId="6FCC1049" w14:textId="77777777" w:rsidR="00192FA7" w:rsidRDefault="00192F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7518C" w14:textId="77777777" w:rsidR="007C2CA1" w:rsidRDefault="008A4214">
    <w:pPr>
      <w:jc w:val="right"/>
    </w:pPr>
    <w:r>
      <w:fldChar w:fldCharType="begin"/>
    </w:r>
    <w:r>
      <w:instrText>PAGE</w:instrText>
    </w:r>
    <w:r>
      <w:fldChar w:fldCharType="separate"/>
    </w:r>
    <w:r w:rsidR="007A634C">
      <w:rPr>
        <w:noProof/>
      </w:rPr>
      <w:t>15</w:t>
    </w:r>
    <w:r>
      <w:fldChar w:fldCharType="end"/>
    </w:r>
  </w:p>
  <w:p w14:paraId="539036AF" w14:textId="77777777" w:rsidR="008C2D0D" w:rsidRDefault="008C2D0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00D98" w14:textId="77777777" w:rsidR="00192FA7" w:rsidRDefault="00192FA7">
      <w:pPr>
        <w:spacing w:line="240" w:lineRule="auto"/>
      </w:pPr>
      <w:r>
        <w:separator/>
      </w:r>
    </w:p>
  </w:footnote>
  <w:footnote w:type="continuationSeparator" w:id="0">
    <w:p w14:paraId="3632A933" w14:textId="77777777" w:rsidR="00192FA7" w:rsidRDefault="00192F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32DDE"/>
    <w:multiLevelType w:val="multilevel"/>
    <w:tmpl w:val="A5B6D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6570E0"/>
    <w:multiLevelType w:val="multilevel"/>
    <w:tmpl w:val="14EC2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E33A69"/>
    <w:multiLevelType w:val="multilevel"/>
    <w:tmpl w:val="3C480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6B1111"/>
    <w:multiLevelType w:val="multilevel"/>
    <w:tmpl w:val="F260F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833603"/>
    <w:multiLevelType w:val="multilevel"/>
    <w:tmpl w:val="A1327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1152218">
    <w:abstractNumId w:val="0"/>
  </w:num>
  <w:num w:numId="2" w16cid:durableId="1502894793">
    <w:abstractNumId w:val="3"/>
  </w:num>
  <w:num w:numId="3" w16cid:durableId="255790087">
    <w:abstractNumId w:val="1"/>
  </w:num>
  <w:num w:numId="4" w16cid:durableId="1059134470">
    <w:abstractNumId w:val="4"/>
  </w:num>
  <w:num w:numId="5" w16cid:durableId="319962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CA1"/>
    <w:rsid w:val="00192FA7"/>
    <w:rsid w:val="00693A0E"/>
    <w:rsid w:val="007216C1"/>
    <w:rsid w:val="007A634C"/>
    <w:rsid w:val="007C2CA1"/>
    <w:rsid w:val="008A4214"/>
    <w:rsid w:val="008C2D0D"/>
    <w:rsid w:val="00A76CC1"/>
    <w:rsid w:val="00C25D60"/>
    <w:rsid w:val="00CD5521"/>
    <w:rsid w:val="00FF01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4B97"/>
  <w15:docId w15:val="{EEF26171-0F91-4AA1-B6A2-AFCE0D6DB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table" w:customStyle="1" w:styleId="a1">
    <w:basedOn w:val="TableNormal1"/>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C25D6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336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brandguide/tourism-and-hospitality/2900-hyatt.html"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2byldn5TpJPQKpRVM3Li6eXA59Q==">AMUW2mVfhQGIOoBld2D3spVwVwfO+Z0Ns3NYxVjnMQLUbHPCw3IxbkFZmuptaPsAcUjips2ewXEh7TlgSlWT+fKYBQkoZqsKPgy19UsoqfJuorF9y2dd9zQ=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2217</Words>
  <Characters>12638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Iulian Draghici (2235443)</cp:lastModifiedBy>
  <cp:revision>3</cp:revision>
  <dcterms:created xsi:type="dcterms:W3CDTF">2023-03-09T10:53:00Z</dcterms:created>
  <dcterms:modified xsi:type="dcterms:W3CDTF">2023-03-09T11:11:00Z</dcterms:modified>
</cp:coreProperties>
</file>