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A4CD7" w14:textId="3F41C098" w:rsidR="00C067BB" w:rsidRPr="00A932A2" w:rsidRDefault="00785A4D">
      <w:pPr>
        <w:rPr>
          <w:sz w:val="18"/>
          <w:szCs w:val="18"/>
        </w:rPr>
      </w:pPr>
      <w:r w:rsidRPr="00A932A2">
        <w:rPr>
          <w:noProof/>
          <w:sz w:val="18"/>
          <w:szCs w:val="18"/>
        </w:rPr>
        <mc:AlternateContent>
          <mc:Choice Requires="wps">
            <w:drawing>
              <wp:anchor distT="45720" distB="45720" distL="114300" distR="114300" simplePos="0" relativeHeight="251469824" behindDoc="0" locked="0" layoutInCell="1" allowOverlap="1" wp14:anchorId="2E42AC2E" wp14:editId="41F57C68">
                <wp:simplePos x="0" y="0"/>
                <wp:positionH relativeFrom="page">
                  <wp:posOffset>132674</wp:posOffset>
                </wp:positionH>
                <wp:positionV relativeFrom="paragraph">
                  <wp:posOffset>52070</wp:posOffset>
                </wp:positionV>
                <wp:extent cx="3068955" cy="317500"/>
                <wp:effectExtent l="0" t="0" r="17145" b="25400"/>
                <wp:wrapSquare wrapText="bothSides"/>
                <wp:docPr id="6371653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8955" cy="317500"/>
                        </a:xfrm>
                        <a:prstGeom prst="rect">
                          <a:avLst/>
                        </a:prstGeom>
                        <a:solidFill>
                          <a:srgbClr val="FFFFFF"/>
                        </a:solidFill>
                        <a:ln w="9525">
                          <a:solidFill>
                            <a:srgbClr val="000000"/>
                          </a:solidFill>
                          <a:miter lim="800000"/>
                          <a:headEnd/>
                          <a:tailEnd/>
                        </a:ln>
                      </wps:spPr>
                      <wps:txbx>
                        <w:txbxContent>
                          <w:p w14:paraId="24A7126C" w14:textId="77777777" w:rsidR="00133C28" w:rsidRPr="005C0776" w:rsidRDefault="00133C28" w:rsidP="00133C28">
                            <w:pPr>
                              <w:rPr>
                                <w:sz w:val="28"/>
                                <w:szCs w:val="28"/>
                                <w:u w:val="single"/>
                              </w:rPr>
                            </w:pPr>
                            <w:r w:rsidRPr="005C0776">
                              <w:rPr>
                                <w:sz w:val="28"/>
                                <w:szCs w:val="28"/>
                                <w:u w:val="single"/>
                              </w:rPr>
                              <w:t>Introduction: Who was Maslow?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42AC2E" id="_x0000_t202" coordsize="21600,21600" o:spt="202" path="m,l,21600r21600,l21600,xe">
                <v:stroke joinstyle="miter"/>
                <v:path gradientshapeok="t" o:connecttype="rect"/>
              </v:shapetype>
              <v:shape id="Text Box 2" o:spid="_x0000_s1026" type="#_x0000_t202" style="position:absolute;margin-left:10.45pt;margin-top:4.1pt;width:241.65pt;height:25pt;z-index:2514698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">
                <v:textbox>
                  <w:txbxContent>
                    <w:p w14:paraId="24A7126C" w14:textId="77777777" w:rsidR="00133C28" w:rsidRPr="005C0776" w:rsidRDefault="00133C28" w:rsidP="00133C28">
                      <w:pPr>
                        <w:rPr>
                          <w:sz w:val="28"/>
                          <w:szCs w:val="28"/>
                          <w:u w:val="single"/>
                        </w:rPr>
                      </w:pPr>
                      <w:r w:rsidRPr="005C0776">
                        <w:rPr>
                          <w:sz w:val="28"/>
                          <w:szCs w:val="28"/>
                          <w:u w:val="single"/>
                        </w:rPr>
                        <w:t>Introduction: Who was Maslow?</w:t>
                      </w:r>
                    </w:p>
                  </w:txbxContent>
                </v:textbox>
                <w10:wrap type="square" anchorx="page"/>
              </v:shape>
            </w:pict>
          </mc:Fallback>
        </mc:AlternateContent>
      </w:r>
      <w:r w:rsidRPr="00A932A2">
        <w:rPr>
          <w:noProof/>
          <w:sz w:val="18"/>
          <w:szCs w:val="18"/>
        </w:rPr>
        <mc:AlternateContent>
          <mc:Choice Requires="wps">
            <w:drawing>
              <wp:anchor distT="45720" distB="45720" distL="114300" distR="114300" simplePos="0" relativeHeight="251473920" behindDoc="0" locked="0" layoutInCell="1" allowOverlap="1" wp14:anchorId="39E91DAB" wp14:editId="47057960">
                <wp:simplePos x="0" y="0"/>
                <wp:positionH relativeFrom="margin">
                  <wp:align>center</wp:align>
                </wp:positionH>
                <wp:positionV relativeFrom="page">
                  <wp:posOffset>815975</wp:posOffset>
                </wp:positionV>
                <wp:extent cx="9786620" cy="1065475"/>
                <wp:effectExtent l="0" t="0" r="24130" b="20955"/>
                <wp:wrapSquare wrapText="bothSides"/>
                <wp:docPr id="12195050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86620" cy="1065475"/>
                        </a:xfrm>
                        <a:prstGeom prst="rect">
                          <a:avLst/>
                        </a:prstGeom>
                        <a:solidFill>
                          <a:srgbClr val="FFFFFF"/>
                        </a:solidFill>
                        <a:ln w="9525">
                          <a:solidFill>
                            <a:srgbClr val="000000"/>
                          </a:solidFill>
                          <a:miter lim="800000"/>
                          <a:headEnd/>
                          <a:tailEnd/>
                        </a:ln>
                      </wps:spPr>
                      <wps:txbx>
                        <w:txbxContent>
                          <w:p w14:paraId="387A7B2C" w14:textId="0870E5EB" w:rsidR="00133C28" w:rsidRPr="005C0776" w:rsidRDefault="006E738D" w:rsidP="00133C28">
                            <w:r w:rsidRPr="005C0776">
                              <w:t>Abraham Maslow</w:t>
                            </w:r>
                            <w:r w:rsidR="004342FE" w:rsidRPr="005C0776">
                              <w:t xml:space="preserve"> was born on April 1st, 1908, in NYC. He first studied at the City College of New York before transferring to the University of Wisconsin</w:t>
                            </w:r>
                            <w:r w:rsidR="00C33730" w:rsidRPr="005C0776">
                              <w:t>, where he developed a deeper interest in psychology and found an influential mental. Maslow later became known as a leading humanistic psychologist shaped by figures such as Ruth Benedict.</w:t>
                            </w:r>
                            <w:r w:rsidR="00A8720E" w:rsidRPr="005C0776">
                              <w:t xml:space="preserve"> His work stood out at the time for its optimistic view of human behaviour, emphasising human potential, growth, and the positive capacities of individuals.</w:t>
                            </w:r>
                            <w:r w:rsidR="00F27E56" w:rsidRPr="005C0776">
                              <w:t xml:space="preserve"> One of his most influential contributions is the hierarchy of needs, a model that continues to be widely analysed today for the way it outlines the fundamental needs that must be met for individuals to thrive.</w:t>
                            </w:r>
                            <w:r w:rsidR="001F1251" w:rsidRPr="005C0776">
                              <w:t xml:space="preserve"> (Cherry,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E91DAB" id="_x0000_s1027" type="#_x0000_t202" style="position:absolute;margin-left:0;margin-top:64.25pt;width:770.6pt;height:83.9pt;z-index:251473920;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">
                <v:textbox>
                  <w:txbxContent>
                    <w:p w14:paraId="387A7B2C" w14:textId="0870E5EB" w:rsidR="00133C28" w:rsidRPr="005C0776" w:rsidRDefault="006E738D" w:rsidP="00133C28">
                      <w:r w:rsidRPr="005C0776">
                        <w:t>Abraham Maslow</w:t>
                      </w:r>
                      <w:r w:rsidR="004342FE" w:rsidRPr="005C0776">
                        <w:t xml:space="preserve"> was born on April 1st, 1908, in NYC. He first studied at the City College of New York before transferring to the University of Wisconsin</w:t>
                      </w:r>
                      <w:r w:rsidR="00C33730" w:rsidRPr="005C0776">
                        <w:t>, where he developed a deeper interest in psychology and found an influential mental. Maslow later became known as a leading humanistic psychologist shaped by figures such as Ruth Benedict.</w:t>
                      </w:r>
                      <w:r w:rsidR="00A8720E" w:rsidRPr="005C0776">
                        <w:t xml:space="preserve"> His work stood out at the time for its optimistic view of human behaviour, emphasising human potential, growth, and the positive capacities of individuals.</w:t>
                      </w:r>
                      <w:r w:rsidR="00F27E56" w:rsidRPr="005C0776">
                        <w:t xml:space="preserve"> One of his most influential contributions is the hierarchy of needs, a model that continues to be widely analysed today for the way it outlines the fundamental needs that must be met for individuals to thrive.</w:t>
                      </w:r>
                      <w:r w:rsidR="001F1251" w:rsidRPr="005C0776">
                        <w:t xml:space="preserve"> (Cherry, 2025)</w:t>
                      </w:r>
                    </w:p>
                  </w:txbxContent>
                </v:textbox>
                <w10:wrap type="square" anchorx="margin" anchory="page"/>
              </v:shape>
            </w:pict>
          </mc:Fallback>
        </mc:AlternateContent>
      </w:r>
      <w:r w:rsidR="00FF49DA" w:rsidRPr="00A932A2">
        <w:rPr>
          <w:noProof/>
          <w:sz w:val="18"/>
          <w:szCs w:val="18"/>
        </w:rPr>
        <mc:AlternateContent>
          <mc:Choice Requires="wps">
            <w:drawing>
              <wp:anchor distT="45720" distB="45720" distL="114300" distR="114300" simplePos="0" relativeHeight="251760640" behindDoc="0" locked="0" layoutInCell="1" allowOverlap="1" wp14:anchorId="4DF5699A" wp14:editId="4E45F409">
                <wp:simplePos x="0" y="0"/>
                <wp:positionH relativeFrom="margin">
                  <wp:posOffset>972273</wp:posOffset>
                </wp:positionH>
                <wp:positionV relativeFrom="topMargin">
                  <wp:align>bottom</wp:align>
                </wp:positionV>
                <wp:extent cx="7852410" cy="375920"/>
                <wp:effectExtent l="0" t="0" r="15240" b="24130"/>
                <wp:wrapSquare wrapText="bothSides"/>
                <wp:docPr id="18860108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52410" cy="375920"/>
                        </a:xfrm>
                        <a:prstGeom prst="rect">
                          <a:avLst/>
                        </a:prstGeom>
                        <a:solidFill>
                          <a:srgbClr val="FFFFFF"/>
                        </a:solidFill>
                        <a:ln w="9525">
                          <a:solidFill>
                            <a:srgbClr val="000000"/>
                          </a:solidFill>
                          <a:miter lim="800000"/>
                          <a:headEnd/>
                          <a:tailEnd/>
                        </a:ln>
                      </wps:spPr>
                      <wps:txbx>
                        <w:txbxContent>
                          <w:p w14:paraId="3AE6E33E" w14:textId="79964226" w:rsidR="00CF210C" w:rsidRPr="00A932A2" w:rsidRDefault="00905E9A" w:rsidP="00CF210C">
                            <w:pPr>
                              <w:rPr>
                                <w:b/>
                                <w:bCs/>
                                <w:sz w:val="28"/>
                                <w:szCs w:val="28"/>
                                <w:u w:val="single"/>
                              </w:rPr>
                            </w:pPr>
                            <w:r w:rsidRPr="00905E9A">
                              <w:rPr>
                                <w:b/>
                                <w:bCs/>
                                <w:sz w:val="28"/>
                                <w:szCs w:val="28"/>
                                <w:u w:val="single"/>
                              </w:rPr>
                              <w:t>Develop an infographic to explore Maslow’s model in depth (1000</w:t>
                            </w:r>
                            <w:r w:rsidR="00FF49DA">
                              <w:rPr>
                                <w:b/>
                                <w:bCs/>
                                <w:sz w:val="28"/>
                                <w:szCs w:val="28"/>
                                <w:u w:val="single"/>
                              </w:rPr>
                              <w:t xml:space="preserve"> </w:t>
                            </w:r>
                            <w:r w:rsidRPr="00905E9A">
                              <w:rPr>
                                <w:b/>
                                <w:bCs/>
                                <w:sz w:val="28"/>
                                <w:szCs w:val="28"/>
                                <w:u w:val="single"/>
                              </w:rPr>
                              <w:t>words).</w:t>
                            </w:r>
                            <w:r w:rsidR="00FF49DA">
                              <w:rPr>
                                <w:b/>
                                <w:bCs/>
                                <w:sz w:val="28"/>
                                <w:szCs w:val="28"/>
                                <w:u w:val="single"/>
                              </w:rPr>
                              <w:t xml:space="preserve"> Word count:</w:t>
                            </w:r>
                            <w:r w:rsidR="005A194A">
                              <w:rPr>
                                <w:b/>
                                <w:bCs/>
                                <w:sz w:val="28"/>
                                <w:szCs w:val="28"/>
                                <w:u w:val="single"/>
                              </w:rPr>
                              <w:t xml:space="preserve"> 975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F5699A" id="_x0000_s1028" type="#_x0000_t202" style="position:absolute;margin-left:76.55pt;margin-top:0;width:618.3pt;height:29.6pt;z-index:251760640;visibility:visible;mso-wrap-style:square;mso-width-percent:0;mso-height-percent:0;mso-wrap-distance-left:9pt;mso-wrap-distance-top:3.6pt;mso-wrap-distance-right:9pt;mso-wrap-distance-bottom:3.6pt;mso-position-horizontal:absolute;mso-position-horizontal-relative:margin;mso-position-vertical:bottom;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">
                <v:textbox>
                  <w:txbxContent>
                    <w:p w14:paraId="3AE6E33E" w14:textId="79964226" w:rsidR="00CF210C" w:rsidRPr="00A932A2" w:rsidRDefault="00905E9A" w:rsidP="00CF210C">
                      <w:pPr>
                        <w:rPr>
                          <w:b/>
                          <w:bCs/>
                          <w:sz w:val="28"/>
                          <w:szCs w:val="28"/>
                          <w:u w:val="single"/>
                        </w:rPr>
                      </w:pPr>
                      <w:r w:rsidRPr="00905E9A">
                        <w:rPr>
                          <w:b/>
                          <w:bCs/>
                          <w:sz w:val="28"/>
                          <w:szCs w:val="28"/>
                          <w:u w:val="single"/>
                        </w:rPr>
                        <w:t>Develop an infographic to explore Maslow’s model in depth (1000</w:t>
                      </w:r>
                      <w:r w:rsidR="00FF49DA">
                        <w:rPr>
                          <w:b/>
                          <w:bCs/>
                          <w:sz w:val="28"/>
                          <w:szCs w:val="28"/>
                          <w:u w:val="single"/>
                        </w:rPr>
                        <w:t xml:space="preserve"> </w:t>
                      </w:r>
                      <w:r w:rsidRPr="00905E9A">
                        <w:rPr>
                          <w:b/>
                          <w:bCs/>
                          <w:sz w:val="28"/>
                          <w:szCs w:val="28"/>
                          <w:u w:val="single"/>
                        </w:rPr>
                        <w:t>words).</w:t>
                      </w:r>
                      <w:r w:rsidR="00FF49DA">
                        <w:rPr>
                          <w:b/>
                          <w:bCs/>
                          <w:sz w:val="28"/>
                          <w:szCs w:val="28"/>
                          <w:u w:val="single"/>
                        </w:rPr>
                        <w:t xml:space="preserve"> Word count:</w:t>
                      </w:r>
                      <w:r w:rsidR="005A194A">
                        <w:rPr>
                          <w:b/>
                          <w:bCs/>
                          <w:sz w:val="28"/>
                          <w:szCs w:val="28"/>
                          <w:u w:val="single"/>
                        </w:rPr>
                        <w:t xml:space="preserve"> 975</w:t>
                      </w:r>
                    </w:p>
                  </w:txbxContent>
                </v:textbox>
                <w10:wrap type="square" anchorx="margin" anchory="margin"/>
              </v:shape>
            </w:pict>
          </mc:Fallback>
        </mc:AlternateContent>
      </w:r>
    </w:p>
    <w:p w14:paraId="5D161AAB" w14:textId="24EAF313" w:rsidR="00133C28" w:rsidRPr="00A932A2" w:rsidRDefault="00993CEE" w:rsidP="00133C28">
      <w:pPr>
        <w:rPr>
          <w:sz w:val="18"/>
          <w:szCs w:val="18"/>
        </w:rPr>
      </w:pPr>
      <w:r w:rsidRPr="00A932A2">
        <w:rPr>
          <w:noProof/>
          <w:sz w:val="18"/>
          <w:szCs w:val="18"/>
        </w:rPr>
        <mc:AlternateContent>
          <mc:Choice Requires="wps">
            <w:drawing>
              <wp:anchor distT="45720" distB="45720" distL="114300" distR="114300" simplePos="0" relativeHeight="251730944" behindDoc="0" locked="0" layoutInCell="1" allowOverlap="1" wp14:anchorId="602B5E8E" wp14:editId="2870A373">
                <wp:simplePos x="0" y="0"/>
                <wp:positionH relativeFrom="margin">
                  <wp:posOffset>-361170</wp:posOffset>
                </wp:positionH>
                <wp:positionV relativeFrom="paragraph">
                  <wp:posOffset>10776585</wp:posOffset>
                </wp:positionV>
                <wp:extent cx="9525000" cy="1706880"/>
                <wp:effectExtent l="0" t="0" r="19050" b="26670"/>
                <wp:wrapSquare wrapText="bothSides"/>
                <wp:docPr id="20636369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0" cy="1706880"/>
                        </a:xfrm>
                        <a:prstGeom prst="rect">
                          <a:avLst/>
                        </a:prstGeom>
                        <a:solidFill>
                          <a:srgbClr val="FFFFFF"/>
                        </a:solidFill>
                        <a:ln w="9525">
                          <a:solidFill>
                            <a:srgbClr val="000000"/>
                          </a:solidFill>
                          <a:miter lim="800000"/>
                          <a:headEnd/>
                          <a:tailEnd/>
                        </a:ln>
                      </wps:spPr>
                      <wps:txbx>
                        <w:txbxContent>
                          <w:p w14:paraId="0AE204F9" w14:textId="34329622" w:rsidR="00133C28" w:rsidRPr="00313296" w:rsidRDefault="005C0776" w:rsidP="00133C28">
                            <w:pPr>
                              <w:rPr>
                                <w:sz w:val="24"/>
                                <w:szCs w:val="24"/>
                              </w:rPr>
                            </w:pPr>
                            <w:r w:rsidRPr="00EB6110">
                              <w:rPr>
                                <w:sz w:val="24"/>
                                <w:szCs w:val="24"/>
                              </w:rPr>
                              <w:t>Self-actualization</w:t>
                            </w:r>
                            <w:r w:rsidR="00EB6110" w:rsidRPr="00EB6110">
                              <w:rPr>
                                <w:sz w:val="24"/>
                                <w:szCs w:val="24"/>
                              </w:rPr>
                              <w:t xml:space="preserve"> represents the highest level of </w:t>
                            </w:r>
                            <w:r w:rsidR="00A932A2" w:rsidRPr="00EB6110">
                              <w:rPr>
                                <w:sz w:val="24"/>
                                <w:szCs w:val="24"/>
                              </w:rPr>
                              <w:t>Maslow’s</w:t>
                            </w:r>
                            <w:r w:rsidR="00EB6110" w:rsidRPr="00EB6110">
                              <w:rPr>
                                <w:sz w:val="24"/>
                                <w:szCs w:val="24"/>
                              </w:rPr>
                              <w:t xml:space="preserve"> hierarchy, referring to an individual's drive to fulfil their unique potential, interests, and aspirations. For children, this is seen in curiosity, creativity, problem solving, and the desire to explore their strengths.</w:t>
                            </w:r>
                            <w:r w:rsidR="005C2DC6" w:rsidRPr="005C2DC6">
                              <w:rPr>
                                <w:sz w:val="24"/>
                                <w:szCs w:val="24"/>
                              </w:rPr>
                              <w:t xml:space="preserve"> </w:t>
                            </w:r>
                            <w:r w:rsidRPr="005C2DC6">
                              <w:rPr>
                                <w:sz w:val="24"/>
                                <w:szCs w:val="24"/>
                              </w:rPr>
                              <w:t>Self-actualization</w:t>
                            </w:r>
                            <w:r w:rsidR="005C2DC6" w:rsidRPr="005C2DC6">
                              <w:rPr>
                                <w:sz w:val="24"/>
                                <w:szCs w:val="24"/>
                              </w:rPr>
                              <w:t xml:space="preserve"> is not about perfection or achieving one specific goal but rather, it is the ongoing process of becoming the best version of oneself</w:t>
                            </w:r>
                            <w:r w:rsidR="006F2E18">
                              <w:rPr>
                                <w:sz w:val="24"/>
                                <w:szCs w:val="24"/>
                              </w:rPr>
                              <w:t xml:space="preserve"> </w:t>
                            </w:r>
                            <w:r w:rsidR="006F2E18" w:rsidRPr="006F2E18">
                              <w:rPr>
                                <w:sz w:val="24"/>
                                <w:szCs w:val="24"/>
                              </w:rPr>
                              <w:t>(Pichère, P. and Probert, C, 2015)</w:t>
                            </w:r>
                            <w:r w:rsidR="006F2E18">
                              <w:rPr>
                                <w:sz w:val="24"/>
                                <w:szCs w:val="24"/>
                              </w:rPr>
                              <w:t xml:space="preserve">. </w:t>
                            </w:r>
                            <w:r w:rsidR="005C2DC6" w:rsidRPr="005C2DC6">
                              <w:rPr>
                                <w:sz w:val="24"/>
                                <w:szCs w:val="24"/>
                              </w:rPr>
                              <w:t>This might involve developing hobbies, building meaningful relationships, expressing individuality, or engaging deeply and learning.</w:t>
                            </w:r>
                            <w:r w:rsidR="00795981" w:rsidRPr="00795981">
                              <w:rPr>
                                <w:sz w:val="24"/>
                                <w:szCs w:val="24"/>
                              </w:rPr>
                              <w:t xml:space="preserve"> </w:t>
                            </w:r>
                            <w:r w:rsidR="006F2E18">
                              <w:rPr>
                                <w:sz w:val="24"/>
                                <w:szCs w:val="24"/>
                              </w:rPr>
                              <w:t>E</w:t>
                            </w:r>
                            <w:r w:rsidR="00795981" w:rsidRPr="00795981">
                              <w:rPr>
                                <w:sz w:val="24"/>
                                <w:szCs w:val="24"/>
                              </w:rPr>
                              <w:t xml:space="preserve">arly years practitioners nurture </w:t>
                            </w:r>
                            <w:r w:rsidR="00A932A2" w:rsidRPr="00795981">
                              <w:rPr>
                                <w:sz w:val="24"/>
                                <w:szCs w:val="24"/>
                              </w:rPr>
                              <w:t>self-actualization</w:t>
                            </w:r>
                            <w:r w:rsidR="00795981" w:rsidRPr="00795981">
                              <w:rPr>
                                <w:sz w:val="24"/>
                                <w:szCs w:val="24"/>
                              </w:rPr>
                              <w:t xml:space="preserve"> by providing open-ended activities, encouraging exploration, supporting children's ideas, and allowing space for independence.</w:t>
                            </w:r>
                            <w:r w:rsidR="006F2E18">
                              <w:rPr>
                                <w:sz w:val="24"/>
                                <w:szCs w:val="24"/>
                              </w:rPr>
                              <w:t xml:space="preserve"> Although</w:t>
                            </w:r>
                            <w:r w:rsidR="00A932A2">
                              <w:rPr>
                                <w:sz w:val="24"/>
                                <w:szCs w:val="24"/>
                              </w:rPr>
                              <w:t>,</w:t>
                            </w:r>
                            <w:r w:rsidR="00795981" w:rsidRPr="00795981">
                              <w:rPr>
                                <w:sz w:val="24"/>
                                <w:szCs w:val="24"/>
                              </w:rPr>
                              <w:t xml:space="preserve"> </w:t>
                            </w:r>
                            <w:r w:rsidR="00A932A2" w:rsidRPr="00795981">
                              <w:rPr>
                                <w:sz w:val="24"/>
                                <w:szCs w:val="24"/>
                              </w:rPr>
                              <w:t>Maslow</w:t>
                            </w:r>
                            <w:r w:rsidR="00795981" w:rsidRPr="00795981">
                              <w:rPr>
                                <w:sz w:val="24"/>
                                <w:szCs w:val="24"/>
                              </w:rPr>
                              <w:t xml:space="preserve"> emphasise</w:t>
                            </w:r>
                            <w:r w:rsidR="006F2E18">
                              <w:rPr>
                                <w:sz w:val="24"/>
                                <w:szCs w:val="24"/>
                              </w:rPr>
                              <w:t>d</w:t>
                            </w:r>
                            <w:r w:rsidR="00795981" w:rsidRPr="00795981">
                              <w:rPr>
                                <w:sz w:val="24"/>
                                <w:szCs w:val="24"/>
                              </w:rPr>
                              <w:t xml:space="preserve"> that </w:t>
                            </w:r>
                            <w:r w:rsidR="00A932A2" w:rsidRPr="00795981">
                              <w:rPr>
                                <w:sz w:val="24"/>
                                <w:szCs w:val="24"/>
                              </w:rPr>
                              <w:t>self-actualisation</w:t>
                            </w:r>
                            <w:r w:rsidR="00795981" w:rsidRPr="00795981">
                              <w:rPr>
                                <w:sz w:val="24"/>
                                <w:szCs w:val="24"/>
                              </w:rPr>
                              <w:t xml:space="preserve"> can only flourish when all needs physiological, safety, love, and esteem are met.</w:t>
                            </w:r>
                            <w:r w:rsidR="00A932A2" w:rsidRPr="00A932A2">
                              <w:rPr>
                                <w:sz w:val="24"/>
                                <w:szCs w:val="24"/>
                              </w:rPr>
                              <w:t xml:space="preserve"> When these foundations are unstable, children focus their energy on seeking security rather than growth self-actualization reflects the highest level of well-being, where children can thrive emotionally, socially, and intellectually.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2B5E8E" id="_x0000_s1029" type="#_x0000_t202" style="position:absolute;margin-left:-28.45pt;margin-top:848.55pt;width:750pt;height:134.4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">
                <v:textbox>
                  <w:txbxContent>
                    <w:p w14:paraId="0AE204F9" w14:textId="34329622" w:rsidR="00133C28" w:rsidRPr="00313296" w:rsidRDefault="005C0776" w:rsidP="00133C28">
                      <w:pPr>
                        <w:rPr>
                          <w:sz w:val="24"/>
                          <w:szCs w:val="24"/>
                        </w:rPr>
                      </w:pPr>
                      <w:r w:rsidRPr="00EB6110">
                        <w:rPr>
                          <w:sz w:val="24"/>
                          <w:szCs w:val="24"/>
                        </w:rPr>
                        <w:t>Self-actualization</w:t>
                      </w:r>
                      <w:r w:rsidR="00EB6110" w:rsidRPr="00EB6110">
                        <w:rPr>
                          <w:sz w:val="24"/>
                          <w:szCs w:val="24"/>
                        </w:rPr>
                        <w:t xml:space="preserve"> represents the highest level of </w:t>
                      </w:r>
                      <w:r w:rsidR="00A932A2" w:rsidRPr="00EB6110">
                        <w:rPr>
                          <w:sz w:val="24"/>
                          <w:szCs w:val="24"/>
                        </w:rPr>
                        <w:t>Maslow’s</w:t>
                      </w:r>
                      <w:r w:rsidR="00EB6110" w:rsidRPr="00EB6110">
                        <w:rPr>
                          <w:sz w:val="24"/>
                          <w:szCs w:val="24"/>
                        </w:rPr>
                        <w:t xml:space="preserve"> hierarchy, referring to an individual's drive to fulfil their unique potential, interests, and aspirations. For children, this is seen in curiosity, creativity, problem solving, and the desire to explore their strengths.</w:t>
                      </w:r>
                      <w:r w:rsidR="005C2DC6" w:rsidRPr="005C2DC6">
                        <w:rPr>
                          <w:sz w:val="24"/>
                          <w:szCs w:val="24"/>
                        </w:rPr>
                        <w:t xml:space="preserve"> </w:t>
                      </w:r>
                      <w:r w:rsidRPr="005C2DC6">
                        <w:rPr>
                          <w:sz w:val="24"/>
                          <w:szCs w:val="24"/>
                        </w:rPr>
                        <w:t>Self-actualization</w:t>
                      </w:r>
                      <w:r w:rsidR="005C2DC6" w:rsidRPr="005C2DC6">
                        <w:rPr>
                          <w:sz w:val="24"/>
                          <w:szCs w:val="24"/>
                        </w:rPr>
                        <w:t xml:space="preserve"> is not about perfection or achieving one specific goal but rather, it is the ongoing process of becoming the best version of oneself</w:t>
                      </w:r>
                      <w:r w:rsidR="006F2E18">
                        <w:rPr>
                          <w:sz w:val="24"/>
                          <w:szCs w:val="24"/>
                        </w:rPr>
                        <w:t xml:space="preserve"> </w:t>
                      </w:r>
                      <w:r w:rsidR="006F2E18" w:rsidRPr="006F2E18">
                        <w:rPr>
                          <w:sz w:val="24"/>
                          <w:szCs w:val="24"/>
                        </w:rPr>
                        <w:t>(Pichère, P. and Probert, C, 2015)</w:t>
                      </w:r>
                      <w:r w:rsidR="006F2E18">
                        <w:rPr>
                          <w:sz w:val="24"/>
                          <w:szCs w:val="24"/>
                        </w:rPr>
                        <w:t xml:space="preserve">. </w:t>
                      </w:r>
                      <w:r w:rsidR="005C2DC6" w:rsidRPr="005C2DC6">
                        <w:rPr>
                          <w:sz w:val="24"/>
                          <w:szCs w:val="24"/>
                        </w:rPr>
                        <w:t>This might involve developing hobbies, building meaningful relationships, expressing individuality, or engaging deeply and learning.</w:t>
                      </w:r>
                      <w:r w:rsidR="00795981" w:rsidRPr="00795981">
                        <w:rPr>
                          <w:sz w:val="24"/>
                          <w:szCs w:val="24"/>
                        </w:rPr>
                        <w:t xml:space="preserve"> </w:t>
                      </w:r>
                      <w:r w:rsidR="006F2E18">
                        <w:rPr>
                          <w:sz w:val="24"/>
                          <w:szCs w:val="24"/>
                        </w:rPr>
                        <w:t>E</w:t>
                      </w:r>
                      <w:r w:rsidR="00795981" w:rsidRPr="00795981">
                        <w:rPr>
                          <w:sz w:val="24"/>
                          <w:szCs w:val="24"/>
                        </w:rPr>
                        <w:t xml:space="preserve">arly years practitioners nurture </w:t>
                      </w:r>
                      <w:r w:rsidR="00A932A2" w:rsidRPr="00795981">
                        <w:rPr>
                          <w:sz w:val="24"/>
                          <w:szCs w:val="24"/>
                        </w:rPr>
                        <w:t>self-actualization</w:t>
                      </w:r>
                      <w:r w:rsidR="00795981" w:rsidRPr="00795981">
                        <w:rPr>
                          <w:sz w:val="24"/>
                          <w:szCs w:val="24"/>
                        </w:rPr>
                        <w:t xml:space="preserve"> by providing open-ended activities, encouraging exploration, supporting children's ideas, and allowing space for independence.</w:t>
                      </w:r>
                      <w:r w:rsidR="006F2E18">
                        <w:rPr>
                          <w:sz w:val="24"/>
                          <w:szCs w:val="24"/>
                        </w:rPr>
                        <w:t xml:space="preserve"> Although</w:t>
                      </w:r>
                      <w:r w:rsidR="00A932A2">
                        <w:rPr>
                          <w:sz w:val="24"/>
                          <w:szCs w:val="24"/>
                        </w:rPr>
                        <w:t>,</w:t>
                      </w:r>
                      <w:r w:rsidR="00795981" w:rsidRPr="00795981">
                        <w:rPr>
                          <w:sz w:val="24"/>
                          <w:szCs w:val="24"/>
                        </w:rPr>
                        <w:t xml:space="preserve"> </w:t>
                      </w:r>
                      <w:r w:rsidR="00A932A2" w:rsidRPr="00795981">
                        <w:rPr>
                          <w:sz w:val="24"/>
                          <w:szCs w:val="24"/>
                        </w:rPr>
                        <w:t>Maslow</w:t>
                      </w:r>
                      <w:r w:rsidR="00795981" w:rsidRPr="00795981">
                        <w:rPr>
                          <w:sz w:val="24"/>
                          <w:szCs w:val="24"/>
                        </w:rPr>
                        <w:t xml:space="preserve"> emphasise</w:t>
                      </w:r>
                      <w:r w:rsidR="006F2E18">
                        <w:rPr>
                          <w:sz w:val="24"/>
                          <w:szCs w:val="24"/>
                        </w:rPr>
                        <w:t>d</w:t>
                      </w:r>
                      <w:r w:rsidR="00795981" w:rsidRPr="00795981">
                        <w:rPr>
                          <w:sz w:val="24"/>
                          <w:szCs w:val="24"/>
                        </w:rPr>
                        <w:t xml:space="preserve"> that </w:t>
                      </w:r>
                      <w:r w:rsidR="00A932A2" w:rsidRPr="00795981">
                        <w:rPr>
                          <w:sz w:val="24"/>
                          <w:szCs w:val="24"/>
                        </w:rPr>
                        <w:t>self-actualisation</w:t>
                      </w:r>
                      <w:r w:rsidR="00795981" w:rsidRPr="00795981">
                        <w:rPr>
                          <w:sz w:val="24"/>
                          <w:szCs w:val="24"/>
                        </w:rPr>
                        <w:t xml:space="preserve"> can only flourish when all needs physiological, safety, love, and esteem are met.</w:t>
                      </w:r>
                      <w:r w:rsidR="00A932A2" w:rsidRPr="00A932A2">
                        <w:rPr>
                          <w:sz w:val="24"/>
                          <w:szCs w:val="24"/>
                        </w:rPr>
                        <w:t xml:space="preserve"> When these foundations are unstable, children focus their energy on seeking security rather than growth self-actualization reflects the highest level of well-being, where children can thrive emotionally, socially, and intellectually.</w:t>
                      </w:r>
                    </w:p>
                  </w:txbxContent>
                </v:textbox>
                <w10:wrap type="square" anchorx="margin"/>
              </v:shape>
            </w:pict>
          </mc:Fallback>
        </mc:AlternateContent>
      </w:r>
      <w:r w:rsidR="008A2AF3" w:rsidRPr="00A932A2">
        <w:rPr>
          <w:noProof/>
          <w:sz w:val="18"/>
          <w:szCs w:val="18"/>
        </w:rPr>
        <mc:AlternateContent>
          <mc:Choice Requires="wps">
            <w:drawing>
              <wp:anchor distT="45720" distB="45720" distL="114300" distR="114300" simplePos="0" relativeHeight="251531264" behindDoc="0" locked="0" layoutInCell="1" allowOverlap="1" wp14:anchorId="60585BE8" wp14:editId="2AF75F17">
                <wp:simplePos x="0" y="0"/>
                <wp:positionH relativeFrom="margin">
                  <wp:posOffset>-352425</wp:posOffset>
                </wp:positionH>
                <wp:positionV relativeFrom="paragraph">
                  <wp:posOffset>4279265</wp:posOffset>
                </wp:positionV>
                <wp:extent cx="1335405" cy="285750"/>
                <wp:effectExtent l="0" t="0" r="17145" b="19050"/>
                <wp:wrapSquare wrapText="bothSides"/>
                <wp:docPr id="5366485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5405" cy="285750"/>
                        </a:xfrm>
                        <a:prstGeom prst="rect">
                          <a:avLst/>
                        </a:prstGeom>
                        <a:solidFill>
                          <a:srgbClr val="FFFFFF"/>
                        </a:solidFill>
                        <a:ln w="9525">
                          <a:solidFill>
                            <a:srgbClr val="000000"/>
                          </a:solidFill>
                          <a:miter lim="800000"/>
                          <a:headEnd/>
                          <a:tailEnd/>
                        </a:ln>
                      </wps:spPr>
                      <wps:txbx>
                        <w:txbxContent>
                          <w:p w14:paraId="227D2BB6" w14:textId="77777777" w:rsidR="00133C28" w:rsidRPr="005C0776" w:rsidRDefault="00133C28" w:rsidP="00133C28">
                            <w:pPr>
                              <w:rPr>
                                <w:sz w:val="28"/>
                                <w:szCs w:val="28"/>
                              </w:rPr>
                            </w:pPr>
                            <w:r w:rsidRPr="005C0776">
                              <w:rPr>
                                <w:sz w:val="28"/>
                                <w:szCs w:val="28"/>
                              </w:rPr>
                              <w:t>Safety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585BE8" id="_x0000_s1030" type="#_x0000_t202" style="position:absolute;margin-left:-27.75pt;margin-top:336.95pt;width:105.15pt;height:22.5pt;z-index:251531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">
                <v:textbox>
                  <w:txbxContent>
                    <w:p w14:paraId="227D2BB6" w14:textId="77777777" w:rsidR="00133C28" w:rsidRPr="005C0776" w:rsidRDefault="00133C28" w:rsidP="00133C28">
                      <w:pPr>
                        <w:rPr>
                          <w:sz w:val="28"/>
                          <w:szCs w:val="28"/>
                        </w:rPr>
                      </w:pPr>
                      <w:r w:rsidRPr="005C0776">
                        <w:rPr>
                          <w:sz w:val="28"/>
                          <w:szCs w:val="28"/>
                        </w:rPr>
                        <w:t>Safety needs</w:t>
                      </w:r>
                    </w:p>
                  </w:txbxContent>
                </v:textbox>
                <w10:wrap type="square" anchorx="margin"/>
              </v:shape>
            </w:pict>
          </mc:Fallback>
        </mc:AlternateContent>
      </w:r>
      <w:r w:rsidR="008A2AF3" w:rsidRPr="00A932A2">
        <w:rPr>
          <w:noProof/>
          <w:sz w:val="18"/>
          <w:szCs w:val="18"/>
        </w:rPr>
        <mc:AlternateContent>
          <mc:Choice Requires="wps">
            <w:drawing>
              <wp:anchor distT="45720" distB="45720" distL="114300" distR="114300" simplePos="0" relativeHeight="251675648" behindDoc="0" locked="0" layoutInCell="1" allowOverlap="1" wp14:anchorId="4541BE7C" wp14:editId="2EB0FF9E">
                <wp:simplePos x="0" y="0"/>
                <wp:positionH relativeFrom="margin">
                  <wp:align>center</wp:align>
                </wp:positionH>
                <wp:positionV relativeFrom="paragraph">
                  <wp:posOffset>4582377</wp:posOffset>
                </wp:positionV>
                <wp:extent cx="9867265" cy="1544955"/>
                <wp:effectExtent l="0" t="0" r="19685" b="17145"/>
                <wp:wrapSquare wrapText="bothSides"/>
                <wp:docPr id="12602511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67265" cy="1544955"/>
                        </a:xfrm>
                        <a:prstGeom prst="rect">
                          <a:avLst/>
                        </a:prstGeom>
                        <a:solidFill>
                          <a:srgbClr val="FFFFFF"/>
                        </a:solidFill>
                        <a:ln w="9525">
                          <a:solidFill>
                            <a:srgbClr val="000000"/>
                          </a:solidFill>
                          <a:miter lim="800000"/>
                          <a:headEnd/>
                          <a:tailEnd/>
                        </a:ln>
                      </wps:spPr>
                      <wps:txbx>
                        <w:txbxContent>
                          <w:p w14:paraId="1CB9DCE7" w14:textId="2C8919F8" w:rsidR="00966666" w:rsidRPr="00966666" w:rsidRDefault="00796C44" w:rsidP="00133C28">
                            <w:r w:rsidRPr="00966666">
                              <w:t xml:space="preserve">Once physiological needs are met, </w:t>
                            </w:r>
                            <w:r w:rsidR="00966666" w:rsidRPr="00966666">
                              <w:t>Maslow</w:t>
                            </w:r>
                            <w:r w:rsidRPr="00966666">
                              <w:t xml:space="preserve"> states that individuals seek safety and security. This refers not only to physical protection from harm but also emotional predictability and routine. Children rely heavily unstable environments to feel supported, and even small disruptions, such as frequent changes in caregivers, chaotic home life, or unpredictable behaviour</w:t>
                            </w:r>
                            <w:r w:rsidR="00175896" w:rsidRPr="00966666">
                              <w:t xml:space="preserve"> from adults, can create anxiety or withdrawal. Safety includes protection from physical danger, consistent routines, clear boundaries, predictable adult responses, and emotional security</w:t>
                            </w:r>
                            <w:r w:rsidR="00993CEE">
                              <w:t xml:space="preserve"> </w:t>
                            </w:r>
                            <w:r w:rsidR="00EE64D7" w:rsidRPr="00EE64D7">
                              <w:t>(Pichère, P. and Probert, C, 2015)</w:t>
                            </w:r>
                            <w:r w:rsidR="00EE64D7">
                              <w:t xml:space="preserve">. </w:t>
                            </w:r>
                            <w:r w:rsidR="00175896" w:rsidRPr="00966666">
                              <w:t xml:space="preserve">In </w:t>
                            </w:r>
                            <w:r w:rsidR="00EE64D7">
                              <w:t xml:space="preserve">an </w:t>
                            </w:r>
                            <w:r w:rsidR="00175896" w:rsidRPr="00966666">
                              <w:t>ear</w:t>
                            </w:r>
                            <w:r w:rsidR="00EE64D7">
                              <w:t xml:space="preserve">ly </w:t>
                            </w:r>
                            <w:r w:rsidR="00CA4F5C">
                              <w:t>year’s</w:t>
                            </w:r>
                            <w:r w:rsidR="00EE64D7">
                              <w:t xml:space="preserve"> environment </w:t>
                            </w:r>
                            <w:r w:rsidR="00175896" w:rsidRPr="00966666">
                              <w:t>practitioners</w:t>
                            </w:r>
                            <w:r w:rsidR="00966666" w:rsidRPr="00966666">
                              <w:t xml:space="preserve"> contribute to this need by creating com, structured environments where children know what to expect and feel confident exploring.</w:t>
                            </w:r>
                            <w:r w:rsidR="00CD5866">
                              <w:t xml:space="preserve"> </w:t>
                            </w:r>
                            <w:r w:rsidR="00CB656F" w:rsidRPr="00CB656F">
                              <w:t xml:space="preserve">Safeguarding practises, supervision, and nurturing adult </w:t>
                            </w:r>
                            <w:r w:rsidR="00CB656F">
                              <w:t xml:space="preserve">– </w:t>
                            </w:r>
                            <w:r w:rsidR="00CB656F" w:rsidRPr="00CB656F">
                              <w:t>child</w:t>
                            </w:r>
                            <w:r w:rsidR="00CB656F">
                              <w:t xml:space="preserve"> </w:t>
                            </w:r>
                            <w:r w:rsidR="00CB656F" w:rsidRPr="00CB656F">
                              <w:t>relationships all support this level. When safety needs are unmet, children may show clinginess, fearfulness</w:t>
                            </w:r>
                            <w:r w:rsidR="00830C76" w:rsidRPr="00830C76">
                              <w:t xml:space="preserve">, or reluctance to participate. </w:t>
                            </w:r>
                            <w:r w:rsidR="00CD5866">
                              <w:t xml:space="preserve">This </w:t>
                            </w:r>
                            <w:r w:rsidR="00340975">
                              <w:t xml:space="preserve">implies </w:t>
                            </w:r>
                            <w:r w:rsidR="00830C76" w:rsidRPr="00830C76">
                              <w:t>that without a sense of security a child cannot comfortably progress to needs involving relationships, confidence, o</w:t>
                            </w:r>
                            <w:r w:rsidR="007A556B">
                              <w:t>r</w:t>
                            </w:r>
                            <w:r w:rsidR="00830C76" w:rsidRPr="00830C76">
                              <w:t xml:space="preserve"> </w:t>
                            </w:r>
                            <w:r w:rsidR="00CA4F5C" w:rsidRPr="00830C76">
                              <w:t>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1BE7C" id="_x0000_s1031" type="#_x0000_t202" style="position:absolute;margin-left:0;margin-top:360.8pt;width:776.95pt;height:121.65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">
                <v:textbox>
                  <w:txbxContent>
                    <w:p w14:paraId="1CB9DCE7" w14:textId="2C8919F8" w:rsidR="00966666" w:rsidRPr="00966666" w:rsidRDefault="00796C44" w:rsidP="00133C28">
                      <w:r w:rsidRPr="00966666">
                        <w:t xml:space="preserve">Once physiological needs are met, </w:t>
                      </w:r>
                      <w:r w:rsidR="00966666" w:rsidRPr="00966666">
                        <w:t>Maslow</w:t>
                      </w:r>
                      <w:r w:rsidRPr="00966666">
                        <w:t xml:space="preserve"> states that individuals seek safety and security. This refers not only to physical protection from harm but also emotional predictability and routine. Children rely heavily unstable environments to feel supported, and even small disruptions, such as frequent changes in caregivers, chaotic home life, or unpredictable behaviour</w:t>
                      </w:r>
                      <w:r w:rsidR="00175896" w:rsidRPr="00966666">
                        <w:t xml:space="preserve"> from adults, can create anxiety or withdrawal. Safety includes protection from physical danger, consistent routines, clear boundaries, predictable adult responses, and emotional security</w:t>
                      </w:r>
                      <w:r w:rsidR="00993CEE">
                        <w:t xml:space="preserve"> </w:t>
                      </w:r>
                      <w:r w:rsidR="00EE64D7" w:rsidRPr="00EE64D7">
                        <w:t>(Pichère, P. and Probert, C, 2015)</w:t>
                      </w:r>
                      <w:r w:rsidR="00EE64D7">
                        <w:t xml:space="preserve">. </w:t>
                      </w:r>
                      <w:r w:rsidR="00175896" w:rsidRPr="00966666">
                        <w:t xml:space="preserve">In </w:t>
                      </w:r>
                      <w:r w:rsidR="00EE64D7">
                        <w:t xml:space="preserve">an </w:t>
                      </w:r>
                      <w:r w:rsidR="00175896" w:rsidRPr="00966666">
                        <w:t>ear</w:t>
                      </w:r>
                      <w:r w:rsidR="00EE64D7">
                        <w:t xml:space="preserve">ly </w:t>
                      </w:r>
                      <w:r w:rsidR="00CA4F5C">
                        <w:t>year’s</w:t>
                      </w:r>
                      <w:r w:rsidR="00EE64D7">
                        <w:t xml:space="preserve"> environment </w:t>
                      </w:r>
                      <w:r w:rsidR="00175896" w:rsidRPr="00966666">
                        <w:t>practitioners</w:t>
                      </w:r>
                      <w:r w:rsidR="00966666" w:rsidRPr="00966666">
                        <w:t xml:space="preserve"> contribute to this need by creating com, structured environments where children know what to expect and feel confident exploring.</w:t>
                      </w:r>
                      <w:r w:rsidR="00CD5866">
                        <w:t xml:space="preserve"> </w:t>
                      </w:r>
                      <w:r w:rsidR="00CB656F" w:rsidRPr="00CB656F">
                        <w:t xml:space="preserve">Safeguarding practises, supervision, and nurturing adult </w:t>
                      </w:r>
                      <w:r w:rsidR="00CB656F">
                        <w:t xml:space="preserve">– </w:t>
                      </w:r>
                      <w:r w:rsidR="00CB656F" w:rsidRPr="00CB656F">
                        <w:t>child</w:t>
                      </w:r>
                      <w:r w:rsidR="00CB656F">
                        <w:t xml:space="preserve"> </w:t>
                      </w:r>
                      <w:r w:rsidR="00CB656F" w:rsidRPr="00CB656F">
                        <w:t>relationships all support this level. When safety needs are unmet, children may show clinginess, fearfulness</w:t>
                      </w:r>
                      <w:r w:rsidR="00830C76" w:rsidRPr="00830C76">
                        <w:t xml:space="preserve">, or reluctance to participate. </w:t>
                      </w:r>
                      <w:r w:rsidR="00CD5866">
                        <w:t xml:space="preserve">This </w:t>
                      </w:r>
                      <w:r w:rsidR="00340975">
                        <w:t xml:space="preserve">implies </w:t>
                      </w:r>
                      <w:r w:rsidR="00830C76" w:rsidRPr="00830C76">
                        <w:t>that without a sense of security a child cannot comfortably progress to needs involving relationships, confidence, o</w:t>
                      </w:r>
                      <w:r w:rsidR="007A556B">
                        <w:t>r</w:t>
                      </w:r>
                      <w:r w:rsidR="00830C76" w:rsidRPr="00830C76">
                        <w:t xml:space="preserve"> </w:t>
                      </w:r>
                      <w:r w:rsidR="00CA4F5C" w:rsidRPr="00830C76">
                        <w:t>learning.</w:t>
                      </w:r>
                    </w:p>
                  </w:txbxContent>
                </v:textbox>
                <w10:wrap type="square" anchorx="margin"/>
              </v:shape>
            </w:pict>
          </mc:Fallback>
        </mc:AlternateContent>
      </w:r>
      <w:r w:rsidR="008A2AF3" w:rsidRPr="00A932A2">
        <w:rPr>
          <w:noProof/>
          <w:sz w:val="18"/>
          <w:szCs w:val="18"/>
        </w:rPr>
        <mc:AlternateContent>
          <mc:Choice Requires="wps">
            <w:drawing>
              <wp:anchor distT="45720" distB="45720" distL="114300" distR="114300" simplePos="0" relativeHeight="251558912" behindDoc="0" locked="0" layoutInCell="1" allowOverlap="1" wp14:anchorId="22B012D5" wp14:editId="1DAC2A26">
                <wp:simplePos x="0" y="0"/>
                <wp:positionH relativeFrom="column">
                  <wp:posOffset>-379167</wp:posOffset>
                </wp:positionH>
                <wp:positionV relativeFrom="paragraph">
                  <wp:posOffset>6213925</wp:posOffset>
                </wp:positionV>
                <wp:extent cx="2464435" cy="301625"/>
                <wp:effectExtent l="0" t="0" r="12065" b="22225"/>
                <wp:wrapSquare wrapText="bothSides"/>
                <wp:docPr id="13650507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4435" cy="301625"/>
                        </a:xfrm>
                        <a:prstGeom prst="rect">
                          <a:avLst/>
                        </a:prstGeom>
                        <a:solidFill>
                          <a:srgbClr val="FFFFFF"/>
                        </a:solidFill>
                        <a:ln w="9525">
                          <a:solidFill>
                            <a:srgbClr val="000000"/>
                          </a:solidFill>
                          <a:miter lim="800000"/>
                          <a:headEnd/>
                          <a:tailEnd/>
                        </a:ln>
                      </wps:spPr>
                      <wps:txbx>
                        <w:txbxContent>
                          <w:p w14:paraId="4FD1BF7E" w14:textId="35E2B841" w:rsidR="00133C28" w:rsidRPr="005C0776" w:rsidRDefault="00133C28" w:rsidP="00133C28">
                            <w:pPr>
                              <w:rPr>
                                <w:sz w:val="28"/>
                                <w:szCs w:val="28"/>
                              </w:rPr>
                            </w:pPr>
                            <w:r w:rsidRPr="005C0776">
                              <w:rPr>
                                <w:sz w:val="28"/>
                                <w:szCs w:val="28"/>
                              </w:rPr>
                              <w:t>Love and belonging</w:t>
                            </w:r>
                            <w:r w:rsidR="005C0776">
                              <w:rPr>
                                <w:sz w:val="28"/>
                                <w:szCs w:val="28"/>
                              </w:rPr>
                              <w:t xml:space="preserve"> </w:t>
                            </w:r>
                            <w:r w:rsidR="00CA4F5C">
                              <w:rPr>
                                <w:sz w:val="28"/>
                                <w:szCs w:val="28"/>
                              </w:rPr>
                              <w:t>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B012D5" id="_x0000_s1032" type="#_x0000_t202" style="position:absolute;margin-left:-29.85pt;margin-top:489.3pt;width:194.05pt;height:23.75pt;z-index:251558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">
                <v:textbox>
                  <w:txbxContent>
                    <w:p w14:paraId="4FD1BF7E" w14:textId="35E2B841" w:rsidR="00133C28" w:rsidRPr="005C0776" w:rsidRDefault="00133C28" w:rsidP="00133C28">
                      <w:pPr>
                        <w:rPr>
                          <w:sz w:val="28"/>
                          <w:szCs w:val="28"/>
                        </w:rPr>
                      </w:pPr>
                      <w:r w:rsidRPr="005C0776">
                        <w:rPr>
                          <w:sz w:val="28"/>
                          <w:szCs w:val="28"/>
                        </w:rPr>
                        <w:t>Love and belonging</w:t>
                      </w:r>
                      <w:r w:rsidR="005C0776">
                        <w:rPr>
                          <w:sz w:val="28"/>
                          <w:szCs w:val="28"/>
                        </w:rPr>
                        <w:t xml:space="preserve"> </w:t>
                      </w:r>
                      <w:r w:rsidR="00CA4F5C">
                        <w:rPr>
                          <w:sz w:val="28"/>
                          <w:szCs w:val="28"/>
                        </w:rPr>
                        <w:t>needs.</w:t>
                      </w:r>
                    </w:p>
                  </w:txbxContent>
                </v:textbox>
                <w10:wrap type="square"/>
              </v:shape>
            </w:pict>
          </mc:Fallback>
        </mc:AlternateContent>
      </w:r>
      <w:r w:rsidR="008A2AF3" w:rsidRPr="00A932A2">
        <w:rPr>
          <w:noProof/>
          <w:sz w:val="18"/>
          <w:szCs w:val="18"/>
        </w:rPr>
        <mc:AlternateContent>
          <mc:Choice Requires="wps">
            <w:drawing>
              <wp:anchor distT="45720" distB="45720" distL="114300" distR="114300" simplePos="0" relativeHeight="251701248" behindDoc="0" locked="0" layoutInCell="1" allowOverlap="1" wp14:anchorId="34DB18B8" wp14:editId="414C753C">
                <wp:simplePos x="0" y="0"/>
                <wp:positionH relativeFrom="margin">
                  <wp:align>center</wp:align>
                </wp:positionH>
                <wp:positionV relativeFrom="paragraph">
                  <wp:posOffset>6534327</wp:posOffset>
                </wp:positionV>
                <wp:extent cx="9867265" cy="1701165"/>
                <wp:effectExtent l="0" t="0" r="19685" b="13335"/>
                <wp:wrapSquare wrapText="bothSides"/>
                <wp:docPr id="17770744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67265" cy="1701165"/>
                        </a:xfrm>
                        <a:prstGeom prst="rect">
                          <a:avLst/>
                        </a:prstGeom>
                        <a:solidFill>
                          <a:srgbClr val="FFFFFF"/>
                        </a:solidFill>
                        <a:ln w="9525">
                          <a:solidFill>
                            <a:srgbClr val="000000"/>
                          </a:solidFill>
                          <a:miter lim="800000"/>
                          <a:headEnd/>
                          <a:tailEnd/>
                        </a:ln>
                      </wps:spPr>
                      <wps:txbx>
                        <w:txbxContent>
                          <w:p w14:paraId="1BE58952" w14:textId="30B1EE46" w:rsidR="00133C28" w:rsidRPr="007A556B" w:rsidRDefault="00F40DF7" w:rsidP="00133C28">
                            <w:pPr>
                              <w:rPr>
                                <w:sz w:val="24"/>
                                <w:szCs w:val="24"/>
                              </w:rPr>
                            </w:pPr>
                            <w:r w:rsidRPr="00F40DF7">
                              <w:rPr>
                                <w:sz w:val="24"/>
                                <w:szCs w:val="24"/>
                              </w:rPr>
                              <w:t>Maslow viewed humans as inherently social beings, and the need for love, affection, and belonging forms of third level of his hierarchy. Children require meaningful connections with caregivers, family members, and peers to feel accepted and valued. This includes affection, emotional warmth, friendships, and a sense of inclusion within a group.</w:t>
                            </w:r>
                            <w:r w:rsidR="00F03265" w:rsidRPr="00F03265">
                              <w:rPr>
                                <w:sz w:val="24"/>
                                <w:szCs w:val="24"/>
                              </w:rPr>
                              <w:t xml:space="preserve"> In early years environments, practitioners support this by encouraging cooperative play, building secure attachments, promoting kindness, and ensuring that no child feels isolated. Positive relationships allow children to explore their environment more confidently and develop emotional resilience</w:t>
                            </w:r>
                            <w:r w:rsidR="007F26A9">
                              <w:rPr>
                                <w:sz w:val="24"/>
                                <w:szCs w:val="24"/>
                              </w:rPr>
                              <w:t xml:space="preserve"> </w:t>
                            </w:r>
                            <w:r w:rsidR="007F26A9" w:rsidRPr="007F26A9">
                              <w:rPr>
                                <w:sz w:val="24"/>
                                <w:szCs w:val="24"/>
                              </w:rPr>
                              <w:t>(Pichère, P. and Probert, C, 2015)</w:t>
                            </w:r>
                            <w:r w:rsidR="007F26A9">
                              <w:rPr>
                                <w:sz w:val="24"/>
                                <w:szCs w:val="24"/>
                              </w:rPr>
                              <w:t xml:space="preserve">. </w:t>
                            </w:r>
                            <w:r w:rsidR="00F03265" w:rsidRPr="00F03265">
                              <w:rPr>
                                <w:sz w:val="24"/>
                                <w:szCs w:val="24"/>
                              </w:rPr>
                              <w:t>When these needs are unmatched such as through neglect, social exclusion, or unstable relationships</w:t>
                            </w:r>
                            <w:r w:rsidR="004D41B2">
                              <w:rPr>
                                <w:sz w:val="24"/>
                                <w:szCs w:val="24"/>
                              </w:rPr>
                              <w:t xml:space="preserve"> </w:t>
                            </w:r>
                            <w:r w:rsidR="004D41B2" w:rsidRPr="004D41B2">
                              <w:rPr>
                                <w:sz w:val="24"/>
                                <w:szCs w:val="24"/>
                              </w:rPr>
                              <w:t xml:space="preserve">children may struggle with trust, </w:t>
                            </w:r>
                            <w:r w:rsidR="00B13EAA" w:rsidRPr="004D41B2">
                              <w:rPr>
                                <w:sz w:val="24"/>
                                <w:szCs w:val="24"/>
                              </w:rPr>
                              <w:t>self-esteem</w:t>
                            </w:r>
                            <w:r w:rsidR="004D41B2" w:rsidRPr="004D41B2">
                              <w:rPr>
                                <w:sz w:val="24"/>
                                <w:szCs w:val="24"/>
                              </w:rPr>
                              <w:t xml:space="preserve">, and emotional regulation. Maslow argued that belonging is essential for psychological health without that children may focus on seeking attention or approval rather than engaging in learning or creative exploration. A strong sense of belonging lays </w:t>
                            </w:r>
                            <w:r w:rsidR="00993CEE">
                              <w:rPr>
                                <w:sz w:val="24"/>
                                <w:szCs w:val="24"/>
                              </w:rPr>
                              <w:t xml:space="preserve">solid groundworks </w:t>
                            </w:r>
                            <w:r w:rsidR="004D41B2" w:rsidRPr="004D41B2">
                              <w:rPr>
                                <w:sz w:val="24"/>
                                <w:szCs w:val="24"/>
                              </w:rPr>
                              <w:t>for future confidence in identity</w:t>
                            </w:r>
                            <w:r w:rsidR="00B13EAA">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DB18B8" id="_x0000_s1033" type="#_x0000_t202" style="position:absolute;margin-left:0;margin-top:514.5pt;width:776.95pt;height:133.95pt;z-index:2517012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">
                <v:textbox>
                  <w:txbxContent>
                    <w:p w14:paraId="1BE58952" w14:textId="30B1EE46" w:rsidR="00133C28" w:rsidRPr="007A556B" w:rsidRDefault="00F40DF7" w:rsidP="00133C28">
                      <w:pPr>
                        <w:rPr>
                          <w:sz w:val="24"/>
                          <w:szCs w:val="24"/>
                        </w:rPr>
                      </w:pPr>
                      <w:r w:rsidRPr="00F40DF7">
                        <w:rPr>
                          <w:sz w:val="24"/>
                          <w:szCs w:val="24"/>
                        </w:rPr>
                        <w:t>Maslow viewed humans as inherently social beings, and the need for love, affection, and belonging forms of third level of his hierarchy. Children require meaningful connections with caregivers, family members, and peers to feel accepted and valued. This includes affection, emotional warmth, friendships, and a sense of inclusion within a group.</w:t>
                      </w:r>
                      <w:r w:rsidR="00F03265" w:rsidRPr="00F03265">
                        <w:rPr>
                          <w:sz w:val="24"/>
                          <w:szCs w:val="24"/>
                        </w:rPr>
                        <w:t xml:space="preserve"> In early years environments, practitioners support this by encouraging cooperative play, building secure attachments, promoting kindness, and ensuring that no child feels isolated. Positive relationships allow children to explore their environment more confidently and develop emotional resilience</w:t>
                      </w:r>
                      <w:r w:rsidR="007F26A9">
                        <w:rPr>
                          <w:sz w:val="24"/>
                          <w:szCs w:val="24"/>
                        </w:rPr>
                        <w:t xml:space="preserve"> </w:t>
                      </w:r>
                      <w:r w:rsidR="007F26A9" w:rsidRPr="007F26A9">
                        <w:rPr>
                          <w:sz w:val="24"/>
                          <w:szCs w:val="24"/>
                        </w:rPr>
                        <w:t>(Pichère, P. and Probert, C, 2015)</w:t>
                      </w:r>
                      <w:r w:rsidR="007F26A9">
                        <w:rPr>
                          <w:sz w:val="24"/>
                          <w:szCs w:val="24"/>
                        </w:rPr>
                        <w:t xml:space="preserve">. </w:t>
                      </w:r>
                      <w:r w:rsidR="00F03265" w:rsidRPr="00F03265">
                        <w:rPr>
                          <w:sz w:val="24"/>
                          <w:szCs w:val="24"/>
                        </w:rPr>
                        <w:t>When these needs are unmatched such as through neglect, social exclusion, or unstable relationships</w:t>
                      </w:r>
                      <w:r w:rsidR="004D41B2">
                        <w:rPr>
                          <w:sz w:val="24"/>
                          <w:szCs w:val="24"/>
                        </w:rPr>
                        <w:t xml:space="preserve"> </w:t>
                      </w:r>
                      <w:r w:rsidR="004D41B2" w:rsidRPr="004D41B2">
                        <w:rPr>
                          <w:sz w:val="24"/>
                          <w:szCs w:val="24"/>
                        </w:rPr>
                        <w:t xml:space="preserve">children may struggle with trust, </w:t>
                      </w:r>
                      <w:r w:rsidR="00B13EAA" w:rsidRPr="004D41B2">
                        <w:rPr>
                          <w:sz w:val="24"/>
                          <w:szCs w:val="24"/>
                        </w:rPr>
                        <w:t>self-esteem</w:t>
                      </w:r>
                      <w:r w:rsidR="004D41B2" w:rsidRPr="004D41B2">
                        <w:rPr>
                          <w:sz w:val="24"/>
                          <w:szCs w:val="24"/>
                        </w:rPr>
                        <w:t xml:space="preserve">, and emotional regulation. Maslow argued that belonging is essential for psychological health without that children may focus on seeking attention or approval rather than engaging in learning or creative exploration. A strong sense of belonging lays </w:t>
                      </w:r>
                      <w:r w:rsidR="00993CEE">
                        <w:rPr>
                          <w:sz w:val="24"/>
                          <w:szCs w:val="24"/>
                        </w:rPr>
                        <w:t xml:space="preserve">solid groundworks </w:t>
                      </w:r>
                      <w:r w:rsidR="004D41B2" w:rsidRPr="004D41B2">
                        <w:rPr>
                          <w:sz w:val="24"/>
                          <w:szCs w:val="24"/>
                        </w:rPr>
                        <w:t>for future confidence in identity</w:t>
                      </w:r>
                      <w:r w:rsidR="00B13EAA">
                        <w:rPr>
                          <w:sz w:val="24"/>
                          <w:szCs w:val="24"/>
                        </w:rPr>
                        <w:t>.</w:t>
                      </w:r>
                    </w:p>
                  </w:txbxContent>
                </v:textbox>
                <w10:wrap type="square" anchorx="margin"/>
              </v:shape>
            </w:pict>
          </mc:Fallback>
        </mc:AlternateContent>
      </w:r>
      <w:r w:rsidR="008A2AF3" w:rsidRPr="00A932A2">
        <w:rPr>
          <w:noProof/>
          <w:sz w:val="18"/>
          <w:szCs w:val="18"/>
        </w:rPr>
        <mc:AlternateContent>
          <mc:Choice Requires="wps">
            <w:drawing>
              <wp:anchor distT="45720" distB="45720" distL="114300" distR="114300" simplePos="0" relativeHeight="251586560" behindDoc="0" locked="0" layoutInCell="1" allowOverlap="1" wp14:anchorId="2355105C" wp14:editId="24248CC4">
                <wp:simplePos x="0" y="0"/>
                <wp:positionH relativeFrom="margin">
                  <wp:posOffset>-347345</wp:posOffset>
                </wp:positionH>
                <wp:positionV relativeFrom="paragraph">
                  <wp:posOffset>8301098</wp:posOffset>
                </wp:positionV>
                <wp:extent cx="1423035" cy="312420"/>
                <wp:effectExtent l="0" t="0" r="24765" b="11430"/>
                <wp:wrapSquare wrapText="bothSides"/>
                <wp:docPr id="10805989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3035" cy="312420"/>
                        </a:xfrm>
                        <a:prstGeom prst="rect">
                          <a:avLst/>
                        </a:prstGeom>
                        <a:solidFill>
                          <a:srgbClr val="FFFFFF"/>
                        </a:solidFill>
                        <a:ln w="9525">
                          <a:solidFill>
                            <a:srgbClr val="000000"/>
                          </a:solidFill>
                          <a:miter lim="800000"/>
                          <a:headEnd/>
                          <a:tailEnd/>
                        </a:ln>
                      </wps:spPr>
                      <wps:txbx>
                        <w:txbxContent>
                          <w:p w14:paraId="7F1CB1E8" w14:textId="02EFEA45" w:rsidR="00133C28" w:rsidRPr="005C0776" w:rsidRDefault="00133C28" w:rsidP="00133C28">
                            <w:pPr>
                              <w:rPr>
                                <w:sz w:val="28"/>
                                <w:szCs w:val="28"/>
                              </w:rPr>
                            </w:pPr>
                            <w:r w:rsidRPr="005C0776">
                              <w:rPr>
                                <w:sz w:val="28"/>
                                <w:szCs w:val="28"/>
                              </w:rPr>
                              <w:t>Esteem</w:t>
                            </w:r>
                            <w:r w:rsidR="005C0776">
                              <w:rPr>
                                <w:sz w:val="28"/>
                                <w:szCs w:val="28"/>
                              </w:rPr>
                              <w:t xml:space="preserve">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55105C" id="_x0000_s1034" type="#_x0000_t202" style="position:absolute;margin-left:-27.35pt;margin-top:653.65pt;width:112.05pt;height:24.6pt;z-index:251586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">
                <v:textbox>
                  <w:txbxContent>
                    <w:p w14:paraId="7F1CB1E8" w14:textId="02EFEA45" w:rsidR="00133C28" w:rsidRPr="005C0776" w:rsidRDefault="00133C28" w:rsidP="00133C28">
                      <w:pPr>
                        <w:rPr>
                          <w:sz w:val="28"/>
                          <w:szCs w:val="28"/>
                        </w:rPr>
                      </w:pPr>
                      <w:r w:rsidRPr="005C0776">
                        <w:rPr>
                          <w:sz w:val="28"/>
                          <w:szCs w:val="28"/>
                        </w:rPr>
                        <w:t>Esteem</w:t>
                      </w:r>
                      <w:r w:rsidR="005C0776">
                        <w:rPr>
                          <w:sz w:val="28"/>
                          <w:szCs w:val="28"/>
                        </w:rPr>
                        <w:t xml:space="preserve"> needs</w:t>
                      </w:r>
                    </w:p>
                  </w:txbxContent>
                </v:textbox>
                <w10:wrap type="square" anchorx="margin"/>
              </v:shape>
            </w:pict>
          </mc:Fallback>
        </mc:AlternateContent>
      </w:r>
      <w:r w:rsidR="007F26A9" w:rsidRPr="00A932A2">
        <w:rPr>
          <w:noProof/>
          <w:sz w:val="18"/>
          <w:szCs w:val="18"/>
        </w:rPr>
        <mc:AlternateContent>
          <mc:Choice Requires="wps">
            <w:drawing>
              <wp:anchor distT="45720" distB="45720" distL="114300" distR="114300" simplePos="0" relativeHeight="251758592" behindDoc="0" locked="0" layoutInCell="1" allowOverlap="1" wp14:anchorId="52FE68D2" wp14:editId="4724D5AC">
                <wp:simplePos x="0" y="0"/>
                <wp:positionH relativeFrom="margin">
                  <wp:posOffset>-339532</wp:posOffset>
                </wp:positionH>
                <wp:positionV relativeFrom="paragraph">
                  <wp:posOffset>8621138</wp:posOffset>
                </wp:positionV>
                <wp:extent cx="9791700" cy="1730375"/>
                <wp:effectExtent l="0" t="0" r="19050" b="22225"/>
                <wp:wrapSquare wrapText="bothSides"/>
                <wp:docPr id="13133266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91700" cy="1730375"/>
                        </a:xfrm>
                        <a:prstGeom prst="rect">
                          <a:avLst/>
                        </a:prstGeom>
                        <a:solidFill>
                          <a:srgbClr val="FFFFFF"/>
                        </a:solidFill>
                        <a:ln w="9525">
                          <a:solidFill>
                            <a:srgbClr val="000000"/>
                          </a:solidFill>
                          <a:miter lim="800000"/>
                          <a:headEnd/>
                          <a:tailEnd/>
                        </a:ln>
                      </wps:spPr>
                      <wps:txbx>
                        <w:txbxContent>
                          <w:p w14:paraId="3702BD15" w14:textId="0AF137F3" w:rsidR="00133C28" w:rsidRPr="00B13EAA" w:rsidRDefault="008A42F6" w:rsidP="00133C28">
                            <w:pPr>
                              <w:rPr>
                                <w:sz w:val="24"/>
                                <w:szCs w:val="24"/>
                              </w:rPr>
                            </w:pPr>
                            <w:r w:rsidRPr="008A42F6">
                              <w:rPr>
                                <w:sz w:val="24"/>
                                <w:szCs w:val="24"/>
                              </w:rPr>
                              <w:t xml:space="preserve">Esteem needs relate to a child's growing sense of capability, worth, and identity. Maslow divided this level into two parts the need for </w:t>
                            </w:r>
                            <w:r w:rsidR="00786DDE" w:rsidRPr="008A42F6">
                              <w:rPr>
                                <w:sz w:val="24"/>
                                <w:szCs w:val="24"/>
                              </w:rPr>
                              <w:t>self-esteem</w:t>
                            </w:r>
                            <w:r>
                              <w:rPr>
                                <w:sz w:val="24"/>
                                <w:szCs w:val="24"/>
                              </w:rPr>
                              <w:t xml:space="preserve"> (</w:t>
                            </w:r>
                            <w:r w:rsidRPr="008A42F6">
                              <w:rPr>
                                <w:sz w:val="24"/>
                                <w:szCs w:val="24"/>
                              </w:rPr>
                              <w:t>confidence in one's abilities</w:t>
                            </w:r>
                            <w:r>
                              <w:rPr>
                                <w:sz w:val="24"/>
                                <w:szCs w:val="24"/>
                              </w:rPr>
                              <w:t>)</w:t>
                            </w:r>
                            <w:r w:rsidRPr="008A42F6">
                              <w:rPr>
                                <w:sz w:val="24"/>
                                <w:szCs w:val="24"/>
                              </w:rPr>
                              <w:t xml:space="preserve"> and the need for respect from others</w:t>
                            </w:r>
                            <w:r>
                              <w:rPr>
                                <w:sz w:val="24"/>
                                <w:szCs w:val="24"/>
                              </w:rPr>
                              <w:t>(</w:t>
                            </w:r>
                            <w:r w:rsidR="00F65D79" w:rsidRPr="00F65D79">
                              <w:rPr>
                                <w:sz w:val="24"/>
                                <w:szCs w:val="24"/>
                              </w:rPr>
                              <w:t>recognition, status, competence</w:t>
                            </w:r>
                            <w:r w:rsidR="00F65D79">
                              <w:rPr>
                                <w:sz w:val="24"/>
                                <w:szCs w:val="24"/>
                              </w:rPr>
                              <w:t xml:space="preserve">). </w:t>
                            </w:r>
                            <w:r w:rsidR="00F65D79" w:rsidRPr="00F65D79">
                              <w:rPr>
                                <w:sz w:val="24"/>
                                <w:szCs w:val="24"/>
                              </w:rPr>
                              <w:t>In ear</w:t>
                            </w:r>
                            <w:r w:rsidR="007F26A9">
                              <w:rPr>
                                <w:sz w:val="24"/>
                                <w:szCs w:val="24"/>
                              </w:rPr>
                              <w:t>ly years</w:t>
                            </w:r>
                            <w:r w:rsidR="00F65D79" w:rsidRPr="00F65D79">
                              <w:rPr>
                                <w:sz w:val="24"/>
                                <w:szCs w:val="24"/>
                              </w:rPr>
                              <w:t>, this c</w:t>
                            </w:r>
                            <w:r w:rsidR="007F26A9">
                              <w:rPr>
                                <w:sz w:val="24"/>
                                <w:szCs w:val="24"/>
                              </w:rPr>
                              <w:t>ould</w:t>
                            </w:r>
                            <w:r w:rsidR="00F65D79" w:rsidRPr="00F65D79">
                              <w:rPr>
                                <w:sz w:val="24"/>
                                <w:szCs w:val="24"/>
                              </w:rPr>
                              <w:t xml:space="preserve"> include mastering skills, receiving praise, feeling trusted, and being given responsibilities appropriate for their age.</w:t>
                            </w:r>
                            <w:r w:rsidR="00640E81" w:rsidRPr="00640E81">
                              <w:rPr>
                                <w:sz w:val="24"/>
                                <w:szCs w:val="24"/>
                              </w:rPr>
                              <w:t xml:space="preserve"> His children grow, esteem also relates to feeling respected by peers and adults. Well material stability</w:t>
                            </w:r>
                            <w:r w:rsidR="00640E81">
                              <w:rPr>
                                <w:sz w:val="24"/>
                                <w:szCs w:val="24"/>
                              </w:rPr>
                              <w:t>,</w:t>
                            </w:r>
                            <w:r w:rsidR="00640E81" w:rsidRPr="00640E81">
                              <w:rPr>
                                <w:sz w:val="24"/>
                                <w:szCs w:val="24"/>
                              </w:rPr>
                              <w:t xml:space="preserve"> like </w:t>
                            </w:r>
                            <w:r w:rsidR="00640E81">
                              <w:rPr>
                                <w:sz w:val="24"/>
                                <w:szCs w:val="24"/>
                              </w:rPr>
                              <w:t xml:space="preserve">a </w:t>
                            </w:r>
                            <w:r w:rsidR="00640E81" w:rsidRPr="00640E81">
                              <w:rPr>
                                <w:sz w:val="24"/>
                                <w:szCs w:val="24"/>
                              </w:rPr>
                              <w:t>secure home or financial reliability</w:t>
                            </w:r>
                            <w:r w:rsidR="00640E81">
                              <w:rPr>
                                <w:sz w:val="24"/>
                                <w:szCs w:val="24"/>
                              </w:rPr>
                              <w:t>,</w:t>
                            </w:r>
                            <w:r w:rsidR="00326C5B" w:rsidRPr="00326C5B">
                              <w:rPr>
                                <w:sz w:val="24"/>
                                <w:szCs w:val="24"/>
                              </w:rPr>
                              <w:t xml:space="preserve"> </w:t>
                            </w:r>
                            <w:r w:rsidR="00313296" w:rsidRPr="00326C5B">
                              <w:rPr>
                                <w:sz w:val="24"/>
                                <w:szCs w:val="24"/>
                              </w:rPr>
                              <w:t>supports</w:t>
                            </w:r>
                            <w:r w:rsidR="00326C5B" w:rsidRPr="00326C5B">
                              <w:rPr>
                                <w:sz w:val="24"/>
                                <w:szCs w:val="24"/>
                              </w:rPr>
                              <w:t xml:space="preserve"> this stage, the deeper element involves psychological recognition such as feeling valued and capable</w:t>
                            </w:r>
                            <w:r w:rsidR="00786DDE" w:rsidRPr="00786DDE">
                              <w:t xml:space="preserve"> </w:t>
                            </w:r>
                            <w:r w:rsidR="00786DDE" w:rsidRPr="00786DDE">
                              <w:rPr>
                                <w:sz w:val="24"/>
                                <w:szCs w:val="24"/>
                              </w:rPr>
                              <w:t>(Pichère, P. and Probert, C, 2015)</w:t>
                            </w:r>
                            <w:r w:rsidR="00786DDE">
                              <w:rPr>
                                <w:sz w:val="24"/>
                                <w:szCs w:val="24"/>
                              </w:rPr>
                              <w:t>.</w:t>
                            </w:r>
                            <w:r w:rsidR="00326C5B" w:rsidRPr="00326C5B">
                              <w:rPr>
                                <w:sz w:val="24"/>
                                <w:szCs w:val="24"/>
                              </w:rPr>
                              <w:t xml:space="preserve"> When a</w:t>
                            </w:r>
                            <w:r w:rsidR="00CA4F5C">
                              <w:rPr>
                                <w:sz w:val="24"/>
                                <w:szCs w:val="24"/>
                              </w:rPr>
                              <w:t>ll</w:t>
                            </w:r>
                            <w:r w:rsidR="00326C5B" w:rsidRPr="00326C5B">
                              <w:rPr>
                                <w:sz w:val="24"/>
                                <w:szCs w:val="24"/>
                              </w:rPr>
                              <w:t xml:space="preserve"> </w:t>
                            </w:r>
                            <w:r w:rsidR="00786DDE">
                              <w:rPr>
                                <w:sz w:val="24"/>
                                <w:szCs w:val="24"/>
                              </w:rPr>
                              <w:t>esteem</w:t>
                            </w:r>
                            <w:r w:rsidR="00326C5B" w:rsidRPr="00326C5B">
                              <w:rPr>
                                <w:sz w:val="24"/>
                                <w:szCs w:val="24"/>
                              </w:rPr>
                              <w:t xml:space="preserve"> needs all mats, children develop motivation, independence, and resilience. They begin to try new challenges and believe in their ability to succeed.</w:t>
                            </w:r>
                            <w:r w:rsidR="0033440E" w:rsidRPr="0033440E">
                              <w:rPr>
                                <w:sz w:val="24"/>
                                <w:szCs w:val="24"/>
                              </w:rPr>
                              <w:t xml:space="preserve"> One unmatched children may show insecurity, frustration, low confidence, or a fear of failure. This </w:t>
                            </w:r>
                            <w:r w:rsidR="002D292D">
                              <w:rPr>
                                <w:sz w:val="24"/>
                                <w:szCs w:val="24"/>
                              </w:rPr>
                              <w:t xml:space="preserve">means </w:t>
                            </w:r>
                            <w:r w:rsidR="0033440E" w:rsidRPr="0033440E">
                              <w:rPr>
                                <w:sz w:val="24"/>
                                <w:szCs w:val="24"/>
                              </w:rPr>
                              <w:t xml:space="preserve">that a secure sense of </w:t>
                            </w:r>
                            <w:r w:rsidR="00313296">
                              <w:rPr>
                                <w:sz w:val="24"/>
                                <w:szCs w:val="24"/>
                              </w:rPr>
                              <w:t>esteem</w:t>
                            </w:r>
                            <w:r w:rsidR="00313296" w:rsidRPr="00313296">
                              <w:rPr>
                                <w:sz w:val="24"/>
                                <w:szCs w:val="24"/>
                              </w:rPr>
                              <w:t xml:space="preserve"> is necessary for reaching </w:t>
                            </w:r>
                            <w:r w:rsidR="00313296">
                              <w:rPr>
                                <w:sz w:val="24"/>
                                <w:szCs w:val="24"/>
                              </w:rPr>
                              <w:t>one</w:t>
                            </w:r>
                            <w:r w:rsidR="00313296" w:rsidRPr="00313296">
                              <w:rPr>
                                <w:sz w:val="24"/>
                                <w:szCs w:val="24"/>
                              </w:rPr>
                              <w:t>'s potential and moving into self-actualization</w:t>
                            </w:r>
                            <w:r w:rsidR="00313296">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FE68D2" id="_x0000_s1035" type="#_x0000_t202" style="position:absolute;margin-left:-26.75pt;margin-top:678.85pt;width:771pt;height:136.25pt;z-index:251758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">
                <v:textbox>
                  <w:txbxContent>
                    <w:p w14:paraId="3702BD15" w14:textId="0AF137F3" w:rsidR="00133C28" w:rsidRPr="00B13EAA" w:rsidRDefault="008A42F6" w:rsidP="00133C28">
                      <w:pPr>
                        <w:rPr>
                          <w:sz w:val="24"/>
                          <w:szCs w:val="24"/>
                        </w:rPr>
                      </w:pPr>
                      <w:r w:rsidRPr="008A42F6">
                        <w:rPr>
                          <w:sz w:val="24"/>
                          <w:szCs w:val="24"/>
                        </w:rPr>
                        <w:t xml:space="preserve">Esteem needs relate to a child's growing sense of capability, worth, and identity. Maslow divided this level into two parts the need for </w:t>
                      </w:r>
                      <w:r w:rsidR="00786DDE" w:rsidRPr="008A42F6">
                        <w:rPr>
                          <w:sz w:val="24"/>
                          <w:szCs w:val="24"/>
                        </w:rPr>
                        <w:t>self-esteem</w:t>
                      </w:r>
                      <w:r>
                        <w:rPr>
                          <w:sz w:val="24"/>
                          <w:szCs w:val="24"/>
                        </w:rPr>
                        <w:t xml:space="preserve"> (</w:t>
                      </w:r>
                      <w:r w:rsidRPr="008A42F6">
                        <w:rPr>
                          <w:sz w:val="24"/>
                          <w:szCs w:val="24"/>
                        </w:rPr>
                        <w:t>confidence in one's abilities</w:t>
                      </w:r>
                      <w:r>
                        <w:rPr>
                          <w:sz w:val="24"/>
                          <w:szCs w:val="24"/>
                        </w:rPr>
                        <w:t>)</w:t>
                      </w:r>
                      <w:r w:rsidRPr="008A42F6">
                        <w:rPr>
                          <w:sz w:val="24"/>
                          <w:szCs w:val="24"/>
                        </w:rPr>
                        <w:t xml:space="preserve"> and the need for respect from others</w:t>
                      </w:r>
                      <w:r>
                        <w:rPr>
                          <w:sz w:val="24"/>
                          <w:szCs w:val="24"/>
                        </w:rPr>
                        <w:t>(</w:t>
                      </w:r>
                      <w:r w:rsidR="00F65D79" w:rsidRPr="00F65D79">
                        <w:rPr>
                          <w:sz w:val="24"/>
                          <w:szCs w:val="24"/>
                        </w:rPr>
                        <w:t>recognition, status, competence</w:t>
                      </w:r>
                      <w:r w:rsidR="00F65D79">
                        <w:rPr>
                          <w:sz w:val="24"/>
                          <w:szCs w:val="24"/>
                        </w:rPr>
                        <w:t xml:space="preserve">). </w:t>
                      </w:r>
                      <w:r w:rsidR="00F65D79" w:rsidRPr="00F65D79">
                        <w:rPr>
                          <w:sz w:val="24"/>
                          <w:szCs w:val="24"/>
                        </w:rPr>
                        <w:t>In ear</w:t>
                      </w:r>
                      <w:r w:rsidR="007F26A9">
                        <w:rPr>
                          <w:sz w:val="24"/>
                          <w:szCs w:val="24"/>
                        </w:rPr>
                        <w:t>ly years</w:t>
                      </w:r>
                      <w:r w:rsidR="00F65D79" w:rsidRPr="00F65D79">
                        <w:rPr>
                          <w:sz w:val="24"/>
                          <w:szCs w:val="24"/>
                        </w:rPr>
                        <w:t>, this c</w:t>
                      </w:r>
                      <w:r w:rsidR="007F26A9">
                        <w:rPr>
                          <w:sz w:val="24"/>
                          <w:szCs w:val="24"/>
                        </w:rPr>
                        <w:t>ould</w:t>
                      </w:r>
                      <w:r w:rsidR="00F65D79" w:rsidRPr="00F65D79">
                        <w:rPr>
                          <w:sz w:val="24"/>
                          <w:szCs w:val="24"/>
                        </w:rPr>
                        <w:t xml:space="preserve"> include mastering skills, receiving praise, feeling trusted, and being given responsibilities appropriate for their age.</w:t>
                      </w:r>
                      <w:r w:rsidR="00640E81" w:rsidRPr="00640E81">
                        <w:rPr>
                          <w:sz w:val="24"/>
                          <w:szCs w:val="24"/>
                        </w:rPr>
                        <w:t xml:space="preserve"> His children grow, esteem also relates to feeling respected by peers and adults. Well material stability</w:t>
                      </w:r>
                      <w:r w:rsidR="00640E81">
                        <w:rPr>
                          <w:sz w:val="24"/>
                          <w:szCs w:val="24"/>
                        </w:rPr>
                        <w:t>,</w:t>
                      </w:r>
                      <w:r w:rsidR="00640E81" w:rsidRPr="00640E81">
                        <w:rPr>
                          <w:sz w:val="24"/>
                          <w:szCs w:val="24"/>
                        </w:rPr>
                        <w:t xml:space="preserve"> like </w:t>
                      </w:r>
                      <w:r w:rsidR="00640E81">
                        <w:rPr>
                          <w:sz w:val="24"/>
                          <w:szCs w:val="24"/>
                        </w:rPr>
                        <w:t xml:space="preserve">a </w:t>
                      </w:r>
                      <w:r w:rsidR="00640E81" w:rsidRPr="00640E81">
                        <w:rPr>
                          <w:sz w:val="24"/>
                          <w:szCs w:val="24"/>
                        </w:rPr>
                        <w:t>secure home or financial reliability</w:t>
                      </w:r>
                      <w:r w:rsidR="00640E81">
                        <w:rPr>
                          <w:sz w:val="24"/>
                          <w:szCs w:val="24"/>
                        </w:rPr>
                        <w:t>,</w:t>
                      </w:r>
                      <w:r w:rsidR="00326C5B" w:rsidRPr="00326C5B">
                        <w:rPr>
                          <w:sz w:val="24"/>
                          <w:szCs w:val="24"/>
                        </w:rPr>
                        <w:t xml:space="preserve"> </w:t>
                      </w:r>
                      <w:r w:rsidR="00313296" w:rsidRPr="00326C5B">
                        <w:rPr>
                          <w:sz w:val="24"/>
                          <w:szCs w:val="24"/>
                        </w:rPr>
                        <w:t>supports</w:t>
                      </w:r>
                      <w:r w:rsidR="00326C5B" w:rsidRPr="00326C5B">
                        <w:rPr>
                          <w:sz w:val="24"/>
                          <w:szCs w:val="24"/>
                        </w:rPr>
                        <w:t xml:space="preserve"> this stage, the deeper element involves psychological recognition such as feeling valued and capable</w:t>
                      </w:r>
                      <w:r w:rsidR="00786DDE" w:rsidRPr="00786DDE">
                        <w:t xml:space="preserve"> </w:t>
                      </w:r>
                      <w:r w:rsidR="00786DDE" w:rsidRPr="00786DDE">
                        <w:rPr>
                          <w:sz w:val="24"/>
                          <w:szCs w:val="24"/>
                        </w:rPr>
                        <w:t>(Pichère, P. and Probert, C, 2015)</w:t>
                      </w:r>
                      <w:r w:rsidR="00786DDE">
                        <w:rPr>
                          <w:sz w:val="24"/>
                          <w:szCs w:val="24"/>
                        </w:rPr>
                        <w:t>.</w:t>
                      </w:r>
                      <w:r w:rsidR="00326C5B" w:rsidRPr="00326C5B">
                        <w:rPr>
                          <w:sz w:val="24"/>
                          <w:szCs w:val="24"/>
                        </w:rPr>
                        <w:t xml:space="preserve"> When a</w:t>
                      </w:r>
                      <w:r w:rsidR="00CA4F5C">
                        <w:rPr>
                          <w:sz w:val="24"/>
                          <w:szCs w:val="24"/>
                        </w:rPr>
                        <w:t>ll</w:t>
                      </w:r>
                      <w:r w:rsidR="00326C5B" w:rsidRPr="00326C5B">
                        <w:rPr>
                          <w:sz w:val="24"/>
                          <w:szCs w:val="24"/>
                        </w:rPr>
                        <w:t xml:space="preserve"> </w:t>
                      </w:r>
                      <w:r w:rsidR="00786DDE">
                        <w:rPr>
                          <w:sz w:val="24"/>
                          <w:szCs w:val="24"/>
                        </w:rPr>
                        <w:t>esteem</w:t>
                      </w:r>
                      <w:r w:rsidR="00326C5B" w:rsidRPr="00326C5B">
                        <w:rPr>
                          <w:sz w:val="24"/>
                          <w:szCs w:val="24"/>
                        </w:rPr>
                        <w:t xml:space="preserve"> needs all mats, children develop motivation, independence, and resilience. They begin to try new challenges and believe in their ability to succeed.</w:t>
                      </w:r>
                      <w:r w:rsidR="0033440E" w:rsidRPr="0033440E">
                        <w:rPr>
                          <w:sz w:val="24"/>
                          <w:szCs w:val="24"/>
                        </w:rPr>
                        <w:t xml:space="preserve"> One unmatched children may show insecurity, frustration, low confidence, or a fear of failure. This </w:t>
                      </w:r>
                      <w:r w:rsidR="002D292D">
                        <w:rPr>
                          <w:sz w:val="24"/>
                          <w:szCs w:val="24"/>
                        </w:rPr>
                        <w:t xml:space="preserve">means </w:t>
                      </w:r>
                      <w:r w:rsidR="0033440E" w:rsidRPr="0033440E">
                        <w:rPr>
                          <w:sz w:val="24"/>
                          <w:szCs w:val="24"/>
                        </w:rPr>
                        <w:t xml:space="preserve">that a secure sense of </w:t>
                      </w:r>
                      <w:r w:rsidR="00313296">
                        <w:rPr>
                          <w:sz w:val="24"/>
                          <w:szCs w:val="24"/>
                        </w:rPr>
                        <w:t>esteem</w:t>
                      </w:r>
                      <w:r w:rsidR="00313296" w:rsidRPr="00313296">
                        <w:rPr>
                          <w:sz w:val="24"/>
                          <w:szCs w:val="24"/>
                        </w:rPr>
                        <w:t xml:space="preserve"> is necessary for reaching </w:t>
                      </w:r>
                      <w:r w:rsidR="00313296">
                        <w:rPr>
                          <w:sz w:val="24"/>
                          <w:szCs w:val="24"/>
                        </w:rPr>
                        <w:t>one</w:t>
                      </w:r>
                      <w:r w:rsidR="00313296" w:rsidRPr="00313296">
                        <w:rPr>
                          <w:sz w:val="24"/>
                          <w:szCs w:val="24"/>
                        </w:rPr>
                        <w:t>'s potential and moving into self-actualization</w:t>
                      </w:r>
                      <w:r w:rsidR="00313296">
                        <w:rPr>
                          <w:sz w:val="24"/>
                          <w:szCs w:val="24"/>
                        </w:rPr>
                        <w:t>.</w:t>
                      </w:r>
                    </w:p>
                  </w:txbxContent>
                </v:textbox>
                <w10:wrap type="square" anchorx="margin"/>
              </v:shape>
            </w:pict>
          </mc:Fallback>
        </mc:AlternateContent>
      </w:r>
      <w:r w:rsidR="005A4361" w:rsidRPr="00A932A2">
        <w:rPr>
          <w:noProof/>
          <w:sz w:val="18"/>
          <w:szCs w:val="18"/>
        </w:rPr>
        <mc:AlternateContent>
          <mc:Choice Requires="wps">
            <w:drawing>
              <wp:anchor distT="45720" distB="45720" distL="114300" distR="114300" simplePos="0" relativeHeight="251648000" behindDoc="0" locked="0" layoutInCell="1" allowOverlap="1" wp14:anchorId="4AC98609" wp14:editId="590F4763">
                <wp:simplePos x="0" y="0"/>
                <wp:positionH relativeFrom="column">
                  <wp:posOffset>-370840</wp:posOffset>
                </wp:positionH>
                <wp:positionV relativeFrom="page">
                  <wp:posOffset>2494280</wp:posOffset>
                </wp:positionV>
                <wp:extent cx="5702300" cy="2476500"/>
                <wp:effectExtent l="0" t="0" r="12700" b="19050"/>
                <wp:wrapSquare wrapText="bothSides"/>
                <wp:docPr id="4968234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2476500"/>
                        </a:xfrm>
                        <a:prstGeom prst="rect">
                          <a:avLst/>
                        </a:prstGeom>
                        <a:solidFill>
                          <a:srgbClr val="FFFFFF"/>
                        </a:solidFill>
                        <a:ln w="9525">
                          <a:solidFill>
                            <a:srgbClr val="000000"/>
                          </a:solidFill>
                          <a:miter lim="800000"/>
                          <a:headEnd/>
                          <a:tailEnd/>
                        </a:ln>
                      </wps:spPr>
                      <wps:txbx>
                        <w:txbxContent>
                          <w:p w14:paraId="69F53D0B" w14:textId="7268848F" w:rsidR="002553B5" w:rsidRPr="002F71A5" w:rsidRDefault="002F71A5" w:rsidP="00133C28">
                            <w:r w:rsidRPr="002F71A5">
                              <w:t>Physiological needs</w:t>
                            </w:r>
                            <w:r w:rsidR="00765D96" w:rsidRPr="00765D96">
                              <w:t xml:space="preserve"> form the foundation of </w:t>
                            </w:r>
                            <w:r w:rsidR="00CC1F93" w:rsidRPr="00765D96">
                              <w:t>Maslow’s</w:t>
                            </w:r>
                            <w:r w:rsidR="00765D96" w:rsidRPr="00765D96">
                              <w:t xml:space="preserve"> hierarchy and are considered the most essential requirements for human survival. These include food, water, sleep, oxygen,</w:t>
                            </w:r>
                            <w:r w:rsidR="00DE7F66" w:rsidRPr="00DE7F66">
                              <w:t xml:space="preserve"> warmth, on basic bodily regulation. Maslow emphasised that when these needs are unmet, they dominate a person's thoughts motivations and behaviour</w:t>
                            </w:r>
                            <w:r w:rsidR="004039D7" w:rsidRPr="004039D7">
                              <w:t xml:space="preserve"> for children, this level is especially significant because their bodies and brains are still developing</w:t>
                            </w:r>
                            <w:r w:rsidR="004039D7">
                              <w:t xml:space="preserve">, </w:t>
                            </w:r>
                            <w:r w:rsidR="004039D7" w:rsidRPr="004039D7">
                              <w:t>consistent nourishment, rest, and physical comfort directly influence growth, concentration, and emotional</w:t>
                            </w:r>
                            <w:r w:rsidR="00306ED8" w:rsidRPr="00306ED8">
                              <w:t xml:space="preserve"> stability</w:t>
                            </w:r>
                            <w:r w:rsidR="005A4361">
                              <w:t xml:space="preserve"> (</w:t>
                            </w:r>
                            <w:r w:rsidR="00EE64D7" w:rsidRPr="00EE64D7">
                              <w:t>Pichère, P. and Probert, C</w:t>
                            </w:r>
                            <w:r w:rsidR="00EE64D7">
                              <w:t xml:space="preserve">, </w:t>
                            </w:r>
                            <w:r w:rsidR="00EE64D7" w:rsidRPr="00EE64D7">
                              <w:t>2015)</w:t>
                            </w:r>
                            <w:r w:rsidR="00EE64D7">
                              <w:t>.</w:t>
                            </w:r>
                            <w:r w:rsidR="00001493">
                              <w:t xml:space="preserve"> </w:t>
                            </w:r>
                            <w:r w:rsidR="008A293B" w:rsidRPr="008A293B">
                              <w:t>In early years setting</w:t>
                            </w:r>
                            <w:r w:rsidR="00835C4B" w:rsidRPr="00835C4B">
                              <w:t xml:space="preserve">, ensuring physiological needs means providing regular meals or snacks, access to water, opportunities for rest, and environments that are warm, clean, and safe. When these needs are not met, children may appear distracted, irritable, lethargic, or unable to engage in learning activities. Maslow believes that all </w:t>
                            </w:r>
                            <w:r w:rsidR="007A556B" w:rsidRPr="00835C4B">
                              <w:t>higher-level</w:t>
                            </w:r>
                            <w:r w:rsidR="00835C4B" w:rsidRPr="00835C4B">
                              <w:t xml:space="preserve"> development</w:t>
                            </w:r>
                            <w:r w:rsidR="00001493">
                              <w:t xml:space="preserve"> </w:t>
                            </w:r>
                            <w:r w:rsidR="00001493" w:rsidRPr="00001493">
                              <w:t xml:space="preserve">depends on the stability of this foundation, making physiological needs the primary </w:t>
                            </w:r>
                            <w:r w:rsidR="007A556B" w:rsidRPr="00001493">
                              <w:t>priority</w:t>
                            </w:r>
                            <w:r w:rsidR="007A556B">
                              <w:t xml:space="preserve">, especially </w:t>
                            </w:r>
                            <w:proofErr w:type="gramStart"/>
                            <w:r w:rsidR="005C0776">
                              <w:t>in regard to</w:t>
                            </w:r>
                            <w:proofErr w:type="gramEnd"/>
                            <w:r w:rsidR="00001493" w:rsidRPr="00001493">
                              <w:t xml:space="preserve"> any educational or caregiving context</w:t>
                            </w:r>
                            <w:r w:rsidR="005A4361">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98609" id="_x0000_s1036" type="#_x0000_t202" style="position:absolute;margin-left:-29.2pt;margin-top:196.4pt;width:449pt;height:195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">
                <v:textbox>
                  <w:txbxContent>
                    <w:p w14:paraId="69F53D0B" w14:textId="7268848F" w:rsidR="002553B5" w:rsidRPr="002F71A5" w:rsidRDefault="002F71A5" w:rsidP="00133C28">
                      <w:r w:rsidRPr="002F71A5">
                        <w:t>Physiological needs</w:t>
                      </w:r>
                      <w:r w:rsidR="00765D96" w:rsidRPr="00765D96">
                        <w:t xml:space="preserve"> form the foundation of </w:t>
                      </w:r>
                      <w:r w:rsidR="00CC1F93" w:rsidRPr="00765D96">
                        <w:t>Maslow’s</w:t>
                      </w:r>
                      <w:r w:rsidR="00765D96" w:rsidRPr="00765D96">
                        <w:t xml:space="preserve"> hierarchy and are considered the most essential requirements for human survival. These include food, water, sleep, oxygen,</w:t>
                      </w:r>
                      <w:r w:rsidR="00DE7F66" w:rsidRPr="00DE7F66">
                        <w:t xml:space="preserve"> warmth, on basic bodily regulation. Maslow emphasised that when these needs are unmet, they dominate a person's thoughts motivations and behaviour</w:t>
                      </w:r>
                      <w:r w:rsidR="004039D7" w:rsidRPr="004039D7">
                        <w:t xml:space="preserve"> for children, this level is especially significant because their bodies and brains are still developing</w:t>
                      </w:r>
                      <w:r w:rsidR="004039D7">
                        <w:t xml:space="preserve">, </w:t>
                      </w:r>
                      <w:r w:rsidR="004039D7" w:rsidRPr="004039D7">
                        <w:t>consistent nourishment, rest, and physical comfort directly influence growth, concentration, and emotional</w:t>
                      </w:r>
                      <w:r w:rsidR="00306ED8" w:rsidRPr="00306ED8">
                        <w:t xml:space="preserve"> stability</w:t>
                      </w:r>
                      <w:r w:rsidR="005A4361">
                        <w:t xml:space="preserve"> (</w:t>
                      </w:r>
                      <w:r w:rsidR="00EE64D7" w:rsidRPr="00EE64D7">
                        <w:t>Pichère, P. and Probert, C</w:t>
                      </w:r>
                      <w:r w:rsidR="00EE64D7">
                        <w:t xml:space="preserve">, </w:t>
                      </w:r>
                      <w:r w:rsidR="00EE64D7" w:rsidRPr="00EE64D7">
                        <w:t>2015)</w:t>
                      </w:r>
                      <w:r w:rsidR="00EE64D7">
                        <w:t>.</w:t>
                      </w:r>
                      <w:r w:rsidR="00001493">
                        <w:t xml:space="preserve"> </w:t>
                      </w:r>
                      <w:r w:rsidR="008A293B" w:rsidRPr="008A293B">
                        <w:t>In early years setting</w:t>
                      </w:r>
                      <w:r w:rsidR="00835C4B" w:rsidRPr="00835C4B">
                        <w:t xml:space="preserve">, ensuring physiological needs means providing regular meals or snacks, access to water, opportunities for rest, and environments that are warm, clean, and safe. When these needs are not met, children may appear distracted, irritable, lethargic, or unable to engage in learning activities. Maslow believes that all </w:t>
                      </w:r>
                      <w:r w:rsidR="007A556B" w:rsidRPr="00835C4B">
                        <w:t>higher-level</w:t>
                      </w:r>
                      <w:r w:rsidR="00835C4B" w:rsidRPr="00835C4B">
                        <w:t xml:space="preserve"> development</w:t>
                      </w:r>
                      <w:r w:rsidR="00001493">
                        <w:t xml:space="preserve"> </w:t>
                      </w:r>
                      <w:r w:rsidR="00001493" w:rsidRPr="00001493">
                        <w:t xml:space="preserve">depends on the stability of this foundation, making physiological needs the primary </w:t>
                      </w:r>
                      <w:r w:rsidR="007A556B" w:rsidRPr="00001493">
                        <w:t>priority</w:t>
                      </w:r>
                      <w:r w:rsidR="007A556B">
                        <w:t xml:space="preserve">, especially </w:t>
                      </w:r>
                      <w:proofErr w:type="gramStart"/>
                      <w:r w:rsidR="005C0776">
                        <w:t>in regard to</w:t>
                      </w:r>
                      <w:proofErr w:type="gramEnd"/>
                      <w:r w:rsidR="00001493" w:rsidRPr="00001493">
                        <w:t xml:space="preserve"> any educational or caregiving context</w:t>
                      </w:r>
                      <w:r w:rsidR="005A4361">
                        <w:t xml:space="preserve">. </w:t>
                      </w:r>
                    </w:p>
                  </w:txbxContent>
                </v:textbox>
                <w10:wrap type="square" anchory="page"/>
              </v:shape>
            </w:pict>
          </mc:Fallback>
        </mc:AlternateContent>
      </w:r>
      <w:r w:rsidR="00FF49DA" w:rsidRPr="00A932A2">
        <w:rPr>
          <w:noProof/>
          <w:sz w:val="18"/>
          <w:szCs w:val="18"/>
        </w:rPr>
        <mc:AlternateContent>
          <mc:Choice Requires="wps">
            <w:drawing>
              <wp:anchor distT="45720" distB="45720" distL="114300" distR="114300" simplePos="0" relativeHeight="251503616" behindDoc="0" locked="0" layoutInCell="1" allowOverlap="1" wp14:anchorId="6F39D3C3" wp14:editId="5F4C70A8">
                <wp:simplePos x="0" y="0"/>
                <wp:positionH relativeFrom="column">
                  <wp:posOffset>-359482</wp:posOffset>
                </wp:positionH>
                <wp:positionV relativeFrom="paragraph">
                  <wp:posOffset>1408414</wp:posOffset>
                </wp:positionV>
                <wp:extent cx="1741170" cy="285750"/>
                <wp:effectExtent l="0" t="0" r="11430" b="19050"/>
                <wp:wrapSquare wrapText="bothSides"/>
                <wp:docPr id="1437950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1170" cy="285750"/>
                        </a:xfrm>
                        <a:prstGeom prst="rect">
                          <a:avLst/>
                        </a:prstGeom>
                        <a:solidFill>
                          <a:srgbClr val="FFFFFF"/>
                        </a:solidFill>
                        <a:ln w="9525">
                          <a:solidFill>
                            <a:srgbClr val="000000"/>
                          </a:solidFill>
                          <a:miter lim="800000"/>
                          <a:headEnd/>
                          <a:tailEnd/>
                        </a:ln>
                      </wps:spPr>
                      <wps:txbx>
                        <w:txbxContent>
                          <w:p w14:paraId="04FE2391" w14:textId="77777777" w:rsidR="00133C28" w:rsidRPr="005C0776" w:rsidRDefault="00133C28" w:rsidP="00133C28">
                            <w:pPr>
                              <w:rPr>
                                <w:sz w:val="28"/>
                                <w:szCs w:val="28"/>
                              </w:rPr>
                            </w:pPr>
                            <w:r w:rsidRPr="005C0776">
                              <w:rPr>
                                <w:sz w:val="28"/>
                                <w:szCs w:val="28"/>
                              </w:rPr>
                              <w:t>Physiological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39D3C3" id="_x0000_s1037" type="#_x0000_t202" style="position:absolute;margin-left:-28.3pt;margin-top:110.9pt;width:137.1pt;height:22.5pt;z-index:251503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">
                <v:textbox>
                  <w:txbxContent>
                    <w:p w14:paraId="04FE2391" w14:textId="77777777" w:rsidR="00133C28" w:rsidRPr="005C0776" w:rsidRDefault="00133C28" w:rsidP="00133C28">
                      <w:pPr>
                        <w:rPr>
                          <w:sz w:val="28"/>
                          <w:szCs w:val="28"/>
                        </w:rPr>
                      </w:pPr>
                      <w:r w:rsidRPr="005C0776">
                        <w:rPr>
                          <w:sz w:val="28"/>
                          <w:szCs w:val="28"/>
                        </w:rPr>
                        <w:t>Physiological needs</w:t>
                      </w:r>
                    </w:p>
                  </w:txbxContent>
                </v:textbox>
                <w10:wrap type="square"/>
              </v:shape>
            </w:pict>
          </mc:Fallback>
        </mc:AlternateContent>
      </w:r>
      <w:r w:rsidR="00C63825" w:rsidRPr="00A932A2">
        <w:rPr>
          <w:noProof/>
          <w:sz w:val="18"/>
          <w:szCs w:val="18"/>
        </w:rPr>
        <mc:AlternateContent>
          <mc:Choice Requires="wps">
            <w:drawing>
              <wp:anchor distT="45720" distB="45720" distL="114300" distR="114300" simplePos="0" relativeHeight="251471872" behindDoc="0" locked="0" layoutInCell="1" allowOverlap="1" wp14:anchorId="754E63E7" wp14:editId="0763E1D1">
                <wp:simplePos x="0" y="0"/>
                <wp:positionH relativeFrom="margin">
                  <wp:posOffset>2981960</wp:posOffset>
                </wp:positionH>
                <wp:positionV relativeFrom="page">
                  <wp:posOffset>1948180</wp:posOffset>
                </wp:positionV>
                <wp:extent cx="2425065" cy="316230"/>
                <wp:effectExtent l="0" t="0" r="13335" b="26670"/>
                <wp:wrapSquare wrapText="bothSides"/>
                <wp:docPr id="11360591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5065" cy="316230"/>
                        </a:xfrm>
                        <a:prstGeom prst="rect">
                          <a:avLst/>
                        </a:prstGeom>
                        <a:solidFill>
                          <a:srgbClr val="FFFFFF"/>
                        </a:solidFill>
                        <a:ln w="9525">
                          <a:solidFill>
                            <a:srgbClr val="000000"/>
                          </a:solidFill>
                          <a:miter lim="800000"/>
                          <a:headEnd/>
                          <a:tailEnd/>
                        </a:ln>
                      </wps:spPr>
                      <wps:txbx>
                        <w:txbxContent>
                          <w:p w14:paraId="60EDEBD5" w14:textId="77777777" w:rsidR="00133C28" w:rsidRPr="00C63825" w:rsidRDefault="00133C28" w:rsidP="00133C28">
                            <w:pPr>
                              <w:rPr>
                                <w:sz w:val="28"/>
                                <w:szCs w:val="28"/>
                                <w:u w:val="single"/>
                              </w:rPr>
                            </w:pPr>
                            <w:r w:rsidRPr="00C63825">
                              <w:rPr>
                                <w:sz w:val="28"/>
                                <w:szCs w:val="28"/>
                                <w:u w:val="single"/>
                              </w:rPr>
                              <w:t>Maslow’s Hierarchy of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4E63E7" id="_x0000_s1038" type="#_x0000_t202" style="position:absolute;margin-left:234.8pt;margin-top:153.4pt;width:190.95pt;height:24.9pt;z-index:251471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">
                <v:textbox>
                  <w:txbxContent>
                    <w:p w14:paraId="60EDEBD5" w14:textId="77777777" w:rsidR="00133C28" w:rsidRPr="00C63825" w:rsidRDefault="00133C28" w:rsidP="00133C28">
                      <w:pPr>
                        <w:rPr>
                          <w:sz w:val="28"/>
                          <w:szCs w:val="28"/>
                          <w:u w:val="single"/>
                        </w:rPr>
                      </w:pPr>
                      <w:r w:rsidRPr="00C63825">
                        <w:rPr>
                          <w:sz w:val="28"/>
                          <w:szCs w:val="28"/>
                          <w:u w:val="single"/>
                        </w:rPr>
                        <w:t>Maslow’s Hierarchy of needs</w:t>
                      </w:r>
                    </w:p>
                  </w:txbxContent>
                </v:textbox>
                <w10:wrap type="square" anchorx="margin" anchory="page"/>
              </v:shape>
            </w:pict>
          </mc:Fallback>
        </mc:AlternateContent>
      </w:r>
      <w:r w:rsidR="00C63825" w:rsidRPr="00A932A2">
        <w:rPr>
          <w:noProof/>
          <w:sz w:val="18"/>
          <w:szCs w:val="18"/>
        </w:rPr>
        <mc:AlternateContent>
          <mc:Choice Requires="wps">
            <w:drawing>
              <wp:anchor distT="45720" distB="45720" distL="114300" distR="114300" simplePos="0" relativeHeight="251618304" behindDoc="0" locked="0" layoutInCell="1" allowOverlap="1" wp14:anchorId="04360962" wp14:editId="68CD17BC">
                <wp:simplePos x="0" y="0"/>
                <wp:positionH relativeFrom="margin">
                  <wp:posOffset>-351204</wp:posOffset>
                </wp:positionH>
                <wp:positionV relativeFrom="paragraph">
                  <wp:posOffset>10447362</wp:posOffset>
                </wp:positionV>
                <wp:extent cx="1725295" cy="309880"/>
                <wp:effectExtent l="0" t="0" r="27305" b="13970"/>
                <wp:wrapSquare wrapText="bothSides"/>
                <wp:docPr id="7377516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5295" cy="309880"/>
                        </a:xfrm>
                        <a:prstGeom prst="rect">
                          <a:avLst/>
                        </a:prstGeom>
                        <a:solidFill>
                          <a:srgbClr val="FFFFFF"/>
                        </a:solidFill>
                        <a:ln w="9525">
                          <a:solidFill>
                            <a:srgbClr val="000000"/>
                          </a:solidFill>
                          <a:miter lim="800000"/>
                          <a:headEnd/>
                          <a:tailEnd/>
                        </a:ln>
                      </wps:spPr>
                      <wps:txbx>
                        <w:txbxContent>
                          <w:p w14:paraId="190F8F6E" w14:textId="77777777" w:rsidR="00133C28" w:rsidRPr="004B6EDC" w:rsidRDefault="00133C28" w:rsidP="00133C28">
                            <w:pPr>
                              <w:rPr>
                                <w:sz w:val="28"/>
                                <w:szCs w:val="28"/>
                                <w:u w:val="single"/>
                              </w:rPr>
                            </w:pPr>
                            <w:r w:rsidRPr="004B6EDC">
                              <w:rPr>
                                <w:sz w:val="28"/>
                                <w:szCs w:val="28"/>
                                <w:u w:val="single"/>
                              </w:rPr>
                              <w:t>Self-actualisation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360962" id="_x0000_s1039" type="#_x0000_t202" style="position:absolute;margin-left:-27.65pt;margin-top:822.65pt;width:135.85pt;height:24.4pt;z-index:251618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">
                <v:textbox>
                  <w:txbxContent>
                    <w:p w14:paraId="190F8F6E" w14:textId="77777777" w:rsidR="00133C28" w:rsidRPr="004B6EDC" w:rsidRDefault="00133C28" w:rsidP="00133C28">
                      <w:pPr>
                        <w:rPr>
                          <w:sz w:val="28"/>
                          <w:szCs w:val="28"/>
                          <w:u w:val="single"/>
                        </w:rPr>
                      </w:pPr>
                      <w:r w:rsidRPr="004B6EDC">
                        <w:rPr>
                          <w:sz w:val="28"/>
                          <w:szCs w:val="28"/>
                          <w:u w:val="single"/>
                        </w:rPr>
                        <w:t>Self-actualisation</w:t>
                      </w:r>
                    </w:p>
                  </w:txbxContent>
                </v:textbox>
                <w10:wrap type="square" anchorx="margin"/>
              </v:shape>
            </w:pict>
          </mc:Fallback>
        </mc:AlternateContent>
      </w:r>
      <w:r w:rsidR="00C63825" w:rsidRPr="00FA6797">
        <w:rPr>
          <w:noProof/>
          <w:sz w:val="18"/>
          <w:szCs w:val="18"/>
        </w:rPr>
        <mc:AlternateContent>
          <mc:Choice Requires="wps">
            <w:drawing>
              <wp:anchor distT="45720" distB="45720" distL="114300" distR="114300" simplePos="0" relativeHeight="251846656" behindDoc="0" locked="0" layoutInCell="1" allowOverlap="1" wp14:anchorId="03253E62" wp14:editId="62164C7E">
                <wp:simplePos x="0" y="0"/>
                <wp:positionH relativeFrom="column">
                  <wp:posOffset>-373038</wp:posOffset>
                </wp:positionH>
                <wp:positionV relativeFrom="paragraph">
                  <wp:posOffset>12668788</wp:posOffset>
                </wp:positionV>
                <wp:extent cx="4389120" cy="316230"/>
                <wp:effectExtent l="0" t="0" r="11430" b="26670"/>
                <wp:wrapSquare wrapText="bothSides"/>
                <wp:docPr id="2447877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9120" cy="316230"/>
                        </a:xfrm>
                        <a:prstGeom prst="rect">
                          <a:avLst/>
                        </a:prstGeom>
                        <a:solidFill>
                          <a:srgbClr val="FFFFFF"/>
                        </a:solidFill>
                        <a:ln w="9525">
                          <a:solidFill>
                            <a:srgbClr val="000000"/>
                          </a:solidFill>
                          <a:miter lim="800000"/>
                          <a:headEnd/>
                          <a:tailEnd/>
                        </a:ln>
                      </wps:spPr>
                      <wps:txbx>
                        <w:txbxContent>
                          <w:p w14:paraId="73E7E71A" w14:textId="29BAA18B" w:rsidR="00FA6797" w:rsidRPr="00FA6797" w:rsidRDefault="00C63825" w:rsidP="00FA6797">
                            <w:pPr>
                              <w:rPr>
                                <w:sz w:val="28"/>
                                <w:szCs w:val="28"/>
                                <w:u w:val="single"/>
                              </w:rPr>
                            </w:pPr>
                            <w:r>
                              <w:rPr>
                                <w:sz w:val="28"/>
                                <w:szCs w:val="28"/>
                                <w:u w:val="single"/>
                              </w:rPr>
                              <w:t xml:space="preserve">Conclusion: </w:t>
                            </w:r>
                            <w:r w:rsidR="00FA6797" w:rsidRPr="00FA6797">
                              <w:rPr>
                                <w:sz w:val="28"/>
                                <w:szCs w:val="28"/>
                                <w:u w:val="single"/>
                              </w:rPr>
                              <w:t>Why Maslow’s Hierarchy of needs matters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253E62" id="_x0000_s1040" type="#_x0000_t202" style="position:absolute;margin-left:-29.35pt;margin-top:997.55pt;width:345.6pt;height:24.9pt;z-index:251846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">
                <v:textbox>
                  <w:txbxContent>
                    <w:p w14:paraId="73E7E71A" w14:textId="29BAA18B" w:rsidR="00FA6797" w:rsidRPr="00FA6797" w:rsidRDefault="00C63825" w:rsidP="00FA6797">
                      <w:pPr>
                        <w:rPr>
                          <w:sz w:val="28"/>
                          <w:szCs w:val="28"/>
                          <w:u w:val="single"/>
                        </w:rPr>
                      </w:pPr>
                      <w:r>
                        <w:rPr>
                          <w:sz w:val="28"/>
                          <w:szCs w:val="28"/>
                          <w:u w:val="single"/>
                        </w:rPr>
                        <w:t xml:space="preserve">Conclusion: </w:t>
                      </w:r>
                      <w:r w:rsidR="00FA6797" w:rsidRPr="00FA6797">
                        <w:rPr>
                          <w:sz w:val="28"/>
                          <w:szCs w:val="28"/>
                          <w:u w:val="single"/>
                        </w:rPr>
                        <w:t>Why Maslow’s Hierarchy of needs matters</w:t>
                      </w:r>
                    </w:p>
                  </w:txbxContent>
                </v:textbox>
                <w10:wrap type="square"/>
              </v:shape>
            </w:pict>
          </mc:Fallback>
        </mc:AlternateContent>
      </w:r>
      <w:r w:rsidR="00C63825" w:rsidRPr="00FA6797">
        <w:rPr>
          <w:noProof/>
          <w:sz w:val="18"/>
          <w:szCs w:val="18"/>
        </w:rPr>
        <mc:AlternateContent>
          <mc:Choice Requires="wps">
            <w:drawing>
              <wp:anchor distT="45720" distB="45720" distL="114300" distR="114300" simplePos="0" relativeHeight="251806720" behindDoc="0" locked="0" layoutInCell="1" allowOverlap="1" wp14:anchorId="58D2474B" wp14:editId="40B9BFAC">
                <wp:simplePos x="0" y="0"/>
                <wp:positionH relativeFrom="margin">
                  <wp:align>right</wp:align>
                </wp:positionH>
                <wp:positionV relativeFrom="paragraph">
                  <wp:posOffset>13041630</wp:posOffset>
                </wp:positionV>
                <wp:extent cx="9523730" cy="1308100"/>
                <wp:effectExtent l="0" t="0" r="2032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3730" cy="1308100"/>
                        </a:xfrm>
                        <a:prstGeom prst="rect">
                          <a:avLst/>
                        </a:prstGeom>
                        <a:solidFill>
                          <a:srgbClr val="FFFFFF"/>
                        </a:solidFill>
                        <a:ln w="9525">
                          <a:solidFill>
                            <a:srgbClr val="000000"/>
                          </a:solidFill>
                          <a:miter lim="800000"/>
                          <a:headEnd/>
                          <a:tailEnd/>
                        </a:ln>
                      </wps:spPr>
                      <wps:txbx>
                        <w:txbxContent>
                          <w:p w14:paraId="48C8E6E9" w14:textId="6AD95FDE" w:rsidR="00FA6797" w:rsidRPr="00C63825" w:rsidRDefault="000216C7">
                            <w:pPr>
                              <w:rPr>
                                <w:sz w:val="24"/>
                                <w:szCs w:val="24"/>
                              </w:rPr>
                            </w:pPr>
                            <w:r w:rsidRPr="00C63825">
                              <w:rPr>
                                <w:sz w:val="24"/>
                                <w:szCs w:val="24"/>
                              </w:rPr>
                              <w:t>Maslow's hierarchy is significant because it offers a clear framework for understanding how a child's basic needs directly influence their learning, behaviour, and development. The model highlights that children cannot focus on higher level skills such as confidence, creativity, or problem solving if their foundational needs like safety, rest, nutrition, and emotional security are on map.</w:t>
                            </w:r>
                            <w:r w:rsidR="00715F1B" w:rsidRPr="00C63825">
                              <w:rPr>
                                <w:sz w:val="24"/>
                                <w:szCs w:val="24"/>
                              </w:rPr>
                              <w:t xml:space="preserve"> In the context of early years this helps practitioners look beyond surface behaviour and consider the underlying needs driving it. Maslow's theory encourages </w:t>
                            </w:r>
                            <w:r w:rsidR="006F2E18">
                              <w:rPr>
                                <w:sz w:val="24"/>
                                <w:szCs w:val="24"/>
                              </w:rPr>
                              <w:t>a</w:t>
                            </w:r>
                            <w:r w:rsidR="00715F1B" w:rsidRPr="00C63825">
                              <w:rPr>
                                <w:sz w:val="24"/>
                                <w:szCs w:val="24"/>
                              </w:rPr>
                              <w:t xml:space="preserve"> holistic approach, reminding educators that physical, emotional, and social needs are interconnected and must be supported together. By meeting each level of need, practitioners create an environment where children feel secure,</w:t>
                            </w:r>
                            <w:r w:rsidR="00C63825" w:rsidRPr="00C63825">
                              <w:rPr>
                                <w:sz w:val="24"/>
                                <w:szCs w:val="24"/>
                              </w:rPr>
                              <w:t xml:space="preserve"> valued and ready to </w:t>
                            </w:r>
                            <w:r w:rsidR="00CA4F5C" w:rsidRPr="00C63825">
                              <w:rPr>
                                <w:sz w:val="24"/>
                                <w:szCs w:val="24"/>
                              </w:rPr>
                              <w:t>thrive.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D2474B" id="_x0000_s1041" type="#_x0000_t202" style="position:absolute;margin-left:698.7pt;margin-top:1026.9pt;width:749.9pt;height:103pt;z-index:251806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">
                <v:textbox>
                  <w:txbxContent>
                    <w:p w14:paraId="48C8E6E9" w14:textId="6AD95FDE" w:rsidR="00FA6797" w:rsidRPr="00C63825" w:rsidRDefault="000216C7">
                      <w:pPr>
                        <w:rPr>
                          <w:sz w:val="24"/>
                          <w:szCs w:val="24"/>
                        </w:rPr>
                      </w:pPr>
                      <w:r w:rsidRPr="00C63825">
                        <w:rPr>
                          <w:sz w:val="24"/>
                          <w:szCs w:val="24"/>
                        </w:rPr>
                        <w:t>Maslow's hierarchy is significant because it offers a clear framework for understanding how a child's basic needs directly influence their learning, behaviour, and development. The model highlights that children cannot focus on higher level skills such as confidence, creativity, or problem solving if their foundational needs like safety, rest, nutrition, and emotional security are on map.</w:t>
                      </w:r>
                      <w:r w:rsidR="00715F1B" w:rsidRPr="00C63825">
                        <w:rPr>
                          <w:sz w:val="24"/>
                          <w:szCs w:val="24"/>
                        </w:rPr>
                        <w:t xml:space="preserve"> In the context of early years this helps practitioners look beyond surface behaviour and consider the underlying needs driving it. Maslow's theory encourages </w:t>
                      </w:r>
                      <w:r w:rsidR="006F2E18">
                        <w:rPr>
                          <w:sz w:val="24"/>
                          <w:szCs w:val="24"/>
                        </w:rPr>
                        <w:t>a</w:t>
                      </w:r>
                      <w:r w:rsidR="00715F1B" w:rsidRPr="00C63825">
                        <w:rPr>
                          <w:sz w:val="24"/>
                          <w:szCs w:val="24"/>
                        </w:rPr>
                        <w:t xml:space="preserve"> holistic approach, reminding educators that physical, emotional, and social needs are interconnected and must be supported together. By meeting each level of need, practitioners create an environment where children feel secure,</w:t>
                      </w:r>
                      <w:r w:rsidR="00C63825" w:rsidRPr="00C63825">
                        <w:rPr>
                          <w:sz w:val="24"/>
                          <w:szCs w:val="24"/>
                        </w:rPr>
                        <w:t xml:space="preserve"> valued and ready to </w:t>
                      </w:r>
                      <w:r w:rsidR="00CA4F5C" w:rsidRPr="00C63825">
                        <w:rPr>
                          <w:sz w:val="24"/>
                          <w:szCs w:val="24"/>
                        </w:rPr>
                        <w:t>thrive.</w:t>
                      </w:r>
                    </w:p>
                  </w:txbxContent>
                </v:textbox>
                <w10:wrap type="square" anchorx="margin"/>
              </v:shape>
            </w:pict>
          </mc:Fallback>
        </mc:AlternateContent>
      </w:r>
      <w:r w:rsidR="005C0776" w:rsidRPr="00A932A2">
        <w:rPr>
          <w:noProof/>
          <w:sz w:val="18"/>
          <w:szCs w:val="18"/>
        </w:rPr>
        <w:drawing>
          <wp:anchor distT="0" distB="0" distL="114300" distR="114300" simplePos="0" relativeHeight="251765760" behindDoc="1" locked="0" layoutInCell="1" allowOverlap="1" wp14:anchorId="1424362A" wp14:editId="47E95FC6">
            <wp:simplePos x="0" y="0"/>
            <wp:positionH relativeFrom="margin">
              <wp:posOffset>5776319</wp:posOffset>
            </wp:positionH>
            <wp:positionV relativeFrom="paragraph">
              <wp:posOffset>1557628</wp:posOffset>
            </wp:positionV>
            <wp:extent cx="3674533" cy="2755900"/>
            <wp:effectExtent l="0" t="0" r="2540" b="6350"/>
            <wp:wrapNone/>
            <wp:docPr id="17319092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74533" cy="2755900"/>
                    </a:xfrm>
                    <a:prstGeom prst="rect">
                      <a:avLst/>
                    </a:prstGeom>
                    <a:noFill/>
                  </pic:spPr>
                </pic:pic>
              </a:graphicData>
            </a:graphic>
            <wp14:sizeRelH relativeFrom="margin">
              <wp14:pctWidth>0</wp14:pctWidth>
            </wp14:sizeRelH>
            <wp14:sizeRelV relativeFrom="margin">
              <wp14:pctHeight>0</wp14:pctHeight>
            </wp14:sizeRelV>
          </wp:anchor>
        </w:drawing>
      </w:r>
      <w:r w:rsidR="00C067BB" w:rsidRPr="00A932A2">
        <w:rPr>
          <w:sz w:val="18"/>
          <w:szCs w:val="18"/>
        </w:rPr>
        <w:br w:type="page"/>
      </w:r>
    </w:p>
    <w:p w14:paraId="53417053" w14:textId="20376B8E" w:rsidR="00C067BB" w:rsidRPr="00A932A2" w:rsidRDefault="00125854">
      <w:pPr>
        <w:rPr>
          <w:color w:val="000000" w:themeColor="text1"/>
          <w:sz w:val="18"/>
          <w:szCs w:val="18"/>
          <w:u w:val="single"/>
        </w:rPr>
      </w:pPr>
      <w:r w:rsidRPr="00A932A2">
        <w:rPr>
          <w:noProof/>
          <w:sz w:val="18"/>
          <w:szCs w:val="18"/>
        </w:rPr>
        <w:lastRenderedPageBreak/>
        <mc:AlternateContent>
          <mc:Choice Requires="wps">
            <w:drawing>
              <wp:anchor distT="45720" distB="45720" distL="114300" distR="114300" simplePos="0" relativeHeight="251694080" behindDoc="1" locked="0" layoutInCell="1" allowOverlap="1" wp14:anchorId="7F06A77F" wp14:editId="389816C4">
                <wp:simplePos x="0" y="0"/>
                <wp:positionH relativeFrom="page">
                  <wp:align>right</wp:align>
                </wp:positionH>
                <wp:positionV relativeFrom="page">
                  <wp:posOffset>887095</wp:posOffset>
                </wp:positionV>
                <wp:extent cx="9940290" cy="1322070"/>
                <wp:effectExtent l="0" t="0" r="22860" b="11430"/>
                <wp:wrapSquare wrapText="bothSides"/>
                <wp:docPr id="18807959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40290" cy="1322363"/>
                        </a:xfrm>
                        <a:prstGeom prst="rect">
                          <a:avLst/>
                        </a:prstGeom>
                        <a:solidFill>
                          <a:srgbClr val="FFFFFF"/>
                        </a:solidFill>
                        <a:ln w="9525">
                          <a:solidFill>
                            <a:srgbClr val="000000"/>
                          </a:solidFill>
                          <a:miter lim="800000"/>
                          <a:headEnd/>
                          <a:tailEnd/>
                        </a:ln>
                      </wps:spPr>
                      <wps:txbx>
                        <w:txbxContent>
                          <w:p w14:paraId="08C6B0EF" w14:textId="5E9B78CA" w:rsidR="00FA2C22" w:rsidRPr="00D348F5" w:rsidRDefault="00FA2C22" w:rsidP="00FA2C22">
                            <w:r w:rsidRPr="00D348F5">
                              <w:t xml:space="preserve">Cherry, K. (2023). Abraham Maslow Is the Founder of Humanistic Psychology. [online] Verywell Mind. Available at: </w:t>
                            </w:r>
                            <w:hyperlink r:id="rId10" w:anchor="toc-abraham-maslows-early-life" w:history="1">
                              <w:r w:rsidR="002E68B1" w:rsidRPr="00D348F5">
                                <w:rPr>
                                  <w:rStyle w:val="Hyperlink"/>
                                </w:rPr>
                                <w:t>https://www.verywellmind.com/biography-of-abraham-maslow-1908-1970-2795524#toc-abraham-maslows-early-life</w:t>
                              </w:r>
                            </w:hyperlink>
                            <w:r w:rsidRPr="00D348F5">
                              <w:t>.</w:t>
                            </w:r>
                            <w:r w:rsidR="002E68B1" w:rsidRPr="00D348F5">
                              <w:t xml:space="preserve"> (Last accessed 16/11/2025)</w:t>
                            </w:r>
                          </w:p>
                          <w:p w14:paraId="7894AF57" w14:textId="64CFA193" w:rsidR="00012FFC" w:rsidRPr="00D348F5" w:rsidRDefault="00CA4F5C" w:rsidP="00012FFC">
                            <w:r w:rsidRPr="00D348F5">
                              <w:t>Indeed,</w:t>
                            </w:r>
                            <w:r w:rsidR="00012FFC" w:rsidRPr="00D348F5">
                              <w:t xml:space="preserve"> Editorial Team (2023). How To Use Maslow Motivation Theory for Workplace Success. [online] Indeed Career Guide. Available at: </w:t>
                            </w:r>
                            <w:hyperlink r:id="rId11" w:history="1">
                              <w:r w:rsidR="00012FFC" w:rsidRPr="00D348F5">
                                <w:rPr>
                                  <w:rStyle w:val="Hyperlink"/>
                                </w:rPr>
                                <w:t>https://www.indeed.com/career-advice/career-development/maslow-motivation-theory</w:t>
                              </w:r>
                            </w:hyperlink>
                            <w:r w:rsidR="00012FFC" w:rsidRPr="00D348F5">
                              <w:t>. (Last accessed 16/11/2025, image</w:t>
                            </w:r>
                            <w:r w:rsidR="00125854" w:rsidRPr="00D348F5">
                              <w:t>)</w:t>
                            </w:r>
                          </w:p>
                          <w:p w14:paraId="493D23A4" w14:textId="77777777" w:rsidR="00D348F5" w:rsidRPr="00D348F5" w:rsidRDefault="00D348F5" w:rsidP="00D348F5">
                            <w:r w:rsidRPr="00D348F5">
                              <w:t>Pichère, P. and Probert, C. (2015). Maslow’s Hierarchy of Needs. Namur, Belgium: 50Minutes.com.</w:t>
                            </w:r>
                          </w:p>
                          <w:p w14:paraId="498D1A87" w14:textId="77777777" w:rsidR="00D348F5" w:rsidRPr="00D348F5" w:rsidRDefault="00D348F5" w:rsidP="00D348F5"/>
                          <w:p w14:paraId="7B179191" w14:textId="453F7F9D" w:rsidR="00012FFC" w:rsidRPr="00D348F5" w:rsidRDefault="00D348F5" w:rsidP="00D348F5">
                            <w:r w:rsidRPr="00D348F5">
                              <w:rPr>
                                <w:rFonts w:hint="cs"/>
                              </w:rPr>
                              <w:t>‌</w:t>
                            </w:r>
                          </w:p>
                          <w:p w14:paraId="497E7FEA" w14:textId="52385658" w:rsidR="00FA2C22" w:rsidRPr="00D348F5" w:rsidRDefault="00012FFC" w:rsidP="00012FFC">
                            <w:r w:rsidRPr="00D348F5">
                              <w:rPr>
                                <w:rFonts w:hint="cs"/>
                              </w:rPr>
                              <w:t>‌</w:t>
                            </w:r>
                          </w:p>
                          <w:p w14:paraId="0C6A3131" w14:textId="7EEB6EB4" w:rsidR="00133C28" w:rsidRPr="00D348F5" w:rsidRDefault="00FA2C22" w:rsidP="00FA2C22">
                            <w:r w:rsidRPr="00D348F5">
                              <w:rPr>
                                <w:rFonts w:hint="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6A77F" id="_x0000_s1042" type="#_x0000_t202" style="position:absolute;margin-left:731.5pt;margin-top:69.85pt;width:782.7pt;height:104.1pt;z-index:-251622400;visibility:visible;mso-wrap-style:square;mso-width-percent:0;mso-height-percent:0;mso-wrap-distance-left:9pt;mso-wrap-distance-top:3.6pt;mso-wrap-distance-right:9pt;mso-wrap-distance-bottom:3.6pt;mso-position-horizontal:righ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">
                <v:textbox>
                  <w:txbxContent>
                    <w:p w14:paraId="08C6B0EF" w14:textId="5E9B78CA" w:rsidR="00FA2C22" w:rsidRPr="00D348F5" w:rsidRDefault="00FA2C22" w:rsidP="00FA2C22">
                      <w:r w:rsidRPr="00D348F5">
                        <w:t xml:space="preserve">Cherry, K. (2023). Abraham Maslow Is the Founder of Humanistic Psychology. [online] Verywell Mind. Available at: </w:t>
                      </w:r>
                      <w:hyperlink r:id="rId12" w:anchor="toc-abraham-maslows-early-life" w:history="1">
                        <w:r w:rsidR="002E68B1" w:rsidRPr="00D348F5">
                          <w:rPr>
                            <w:rStyle w:val="Hyperlink"/>
                          </w:rPr>
                          <w:t>https://www.verywellmind.com/biography-of-abraham-maslow-1908-1970-2795524#toc-abraham-maslows-early-life</w:t>
                        </w:r>
                      </w:hyperlink>
                      <w:r w:rsidRPr="00D348F5">
                        <w:t>.</w:t>
                      </w:r>
                      <w:r w:rsidR="002E68B1" w:rsidRPr="00D348F5">
                        <w:t xml:space="preserve"> (Last accessed 16/11/2025)</w:t>
                      </w:r>
                    </w:p>
                    <w:p w14:paraId="7894AF57" w14:textId="64CFA193" w:rsidR="00012FFC" w:rsidRPr="00D348F5" w:rsidRDefault="00CA4F5C" w:rsidP="00012FFC">
                      <w:r w:rsidRPr="00D348F5">
                        <w:t>Indeed,</w:t>
                      </w:r>
                      <w:r w:rsidR="00012FFC" w:rsidRPr="00D348F5">
                        <w:t xml:space="preserve"> Editorial Team (2023). How To Use Maslow Motivation Theory for Workplace Success. [online] Indeed Career Guide. Available at: </w:t>
                      </w:r>
                      <w:hyperlink r:id="rId13" w:history="1">
                        <w:r w:rsidR="00012FFC" w:rsidRPr="00D348F5">
                          <w:rPr>
                            <w:rStyle w:val="Hyperlink"/>
                          </w:rPr>
                          <w:t>https://www.indeed.com/career-advice/career-development/maslow-motivation-theory</w:t>
                        </w:r>
                      </w:hyperlink>
                      <w:r w:rsidR="00012FFC" w:rsidRPr="00D348F5">
                        <w:t>. (Last accessed 16/11/2025, image</w:t>
                      </w:r>
                      <w:r w:rsidR="00125854" w:rsidRPr="00D348F5">
                        <w:t>)</w:t>
                      </w:r>
                    </w:p>
                    <w:p w14:paraId="493D23A4" w14:textId="77777777" w:rsidR="00D348F5" w:rsidRPr="00D348F5" w:rsidRDefault="00D348F5" w:rsidP="00D348F5">
                      <w:r w:rsidRPr="00D348F5">
                        <w:t>Pichère, P. and Probert, C. (2015). Maslow’s Hierarchy of Needs. Namur, Belgium: 50Minutes.com.</w:t>
                      </w:r>
                    </w:p>
                    <w:p w14:paraId="498D1A87" w14:textId="77777777" w:rsidR="00D348F5" w:rsidRPr="00D348F5" w:rsidRDefault="00D348F5" w:rsidP="00D348F5"/>
                    <w:p w14:paraId="7B179191" w14:textId="453F7F9D" w:rsidR="00012FFC" w:rsidRPr="00D348F5" w:rsidRDefault="00D348F5" w:rsidP="00D348F5">
                      <w:r w:rsidRPr="00D348F5">
                        <w:rPr>
                          <w:rFonts w:hint="cs"/>
                        </w:rPr>
                        <w:t>‌</w:t>
                      </w:r>
                    </w:p>
                    <w:p w14:paraId="497E7FEA" w14:textId="52385658" w:rsidR="00FA2C22" w:rsidRPr="00D348F5" w:rsidRDefault="00012FFC" w:rsidP="00012FFC">
                      <w:r w:rsidRPr="00D348F5">
                        <w:rPr>
                          <w:rFonts w:hint="cs"/>
                        </w:rPr>
                        <w:t>‌</w:t>
                      </w:r>
                    </w:p>
                    <w:p w14:paraId="0C6A3131" w14:textId="7EEB6EB4" w:rsidR="00133C28" w:rsidRPr="00D348F5" w:rsidRDefault="00FA2C22" w:rsidP="00FA2C22">
                      <w:r w:rsidRPr="00D348F5">
                        <w:rPr>
                          <w:rFonts w:hint="cs"/>
                        </w:rPr>
                        <w:t>‌</w:t>
                      </w:r>
                    </w:p>
                  </w:txbxContent>
                </v:textbox>
                <w10:wrap type="square" anchorx="page" anchory="page"/>
              </v:shape>
            </w:pict>
          </mc:Fallback>
        </mc:AlternateContent>
      </w:r>
      <w:r w:rsidRPr="00A932A2">
        <w:rPr>
          <w:noProof/>
          <w:sz w:val="18"/>
          <w:szCs w:val="18"/>
        </w:rPr>
        <mc:AlternateContent>
          <mc:Choice Requires="wps">
            <w:drawing>
              <wp:anchor distT="45720" distB="45720" distL="114300" distR="114300" simplePos="0" relativeHeight="251693056" behindDoc="0" locked="0" layoutInCell="1" allowOverlap="1" wp14:anchorId="6469FF56" wp14:editId="4F74504D">
                <wp:simplePos x="0" y="0"/>
                <wp:positionH relativeFrom="column">
                  <wp:posOffset>-194310</wp:posOffset>
                </wp:positionH>
                <wp:positionV relativeFrom="page">
                  <wp:posOffset>352928</wp:posOffset>
                </wp:positionV>
                <wp:extent cx="1855470" cy="370840"/>
                <wp:effectExtent l="0" t="0" r="11430" b="10160"/>
                <wp:wrapSquare wrapText="bothSides"/>
                <wp:docPr id="4691784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5470" cy="370840"/>
                        </a:xfrm>
                        <a:prstGeom prst="rect">
                          <a:avLst/>
                        </a:prstGeom>
                        <a:solidFill>
                          <a:srgbClr val="FFFFFF"/>
                        </a:solidFill>
                        <a:ln w="9525">
                          <a:solidFill>
                            <a:srgbClr val="000000"/>
                          </a:solidFill>
                          <a:miter lim="800000"/>
                          <a:headEnd/>
                          <a:tailEnd/>
                        </a:ln>
                      </wps:spPr>
                      <wps:txbx>
                        <w:txbxContent>
                          <w:p w14:paraId="4DD41AD4" w14:textId="77777777" w:rsidR="00133C28" w:rsidRPr="00EA6010" w:rsidRDefault="00133C28" w:rsidP="00133C28">
                            <w:pPr>
                              <w:rPr>
                                <w:sz w:val="32"/>
                                <w:szCs w:val="32"/>
                              </w:rPr>
                            </w:pPr>
                            <w:r>
                              <w:rPr>
                                <w:sz w:val="32"/>
                                <w:szCs w:val="32"/>
                              </w:rPr>
                              <w:t>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9FF56" id="_x0000_s1043" type="#_x0000_t202" style="position:absolute;margin-left:-15.3pt;margin-top:27.8pt;width:146.1pt;height:29.2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">
                <v:textbox>
                  <w:txbxContent>
                    <w:p w14:paraId="4DD41AD4" w14:textId="77777777" w:rsidR="00133C28" w:rsidRPr="00EA6010" w:rsidRDefault="00133C28" w:rsidP="00133C28">
                      <w:pPr>
                        <w:rPr>
                          <w:sz w:val="32"/>
                          <w:szCs w:val="32"/>
                        </w:rPr>
                      </w:pPr>
                      <w:r>
                        <w:rPr>
                          <w:sz w:val="32"/>
                          <w:szCs w:val="32"/>
                        </w:rPr>
                        <w:t>References:</w:t>
                      </w:r>
                    </w:p>
                  </w:txbxContent>
                </v:textbox>
                <w10:wrap type="square" anchory="page"/>
              </v:shape>
            </w:pict>
          </mc:Fallback>
        </mc:AlternateContent>
      </w:r>
    </w:p>
    <w:p w14:paraId="3DFAC2F7" w14:textId="436A55C8" w:rsidR="00125854" w:rsidRPr="00125854" w:rsidRDefault="00125854" w:rsidP="00125854">
      <w:pPr>
        <w:spacing w:after="0" w:line="216" w:lineRule="auto"/>
        <w:rPr>
          <w:rFonts w:ascii="Times New Roman" w:eastAsia="Times New Roman" w:hAnsi="Times New Roman" w:cs="Times New Roman"/>
          <w:color w:val="000000" w:themeColor="text1"/>
          <w:kern w:val="0"/>
          <w:sz w:val="36"/>
          <w:szCs w:val="24"/>
          <w:u w:val="single"/>
          <w:lang w:eastAsia="en-GB"/>
          <w14:ligatures w14:val="none"/>
        </w:rPr>
      </w:pPr>
    </w:p>
    <w:p w14:paraId="16D5E791" w14:textId="243320E7" w:rsidR="00DE76AC" w:rsidRPr="00807054" w:rsidRDefault="004B3D56" w:rsidP="00D348F5">
      <w:pPr>
        <w:spacing w:after="0" w:line="216" w:lineRule="auto"/>
        <w:rPr>
          <w:rFonts w:ascii="Arial Nova" w:eastAsia="Times New Roman" w:hAnsi="Arial Nova" w:cs="+mn-cs"/>
          <w:color w:val="000000" w:themeColor="text1"/>
          <w:kern w:val="24"/>
          <w:sz w:val="24"/>
          <w:szCs w:val="30"/>
          <w:u w:val="single"/>
          <w:lang w:eastAsia="en-GB"/>
          <w14:ligatures w14:val="none"/>
        </w:rPr>
      </w:pPr>
      <w:r w:rsidRPr="00807054">
        <w:rPr>
          <w:rFonts w:ascii="Arial Nova" w:eastAsia="Times New Roman" w:hAnsi="Arial Nova" w:cs="+mn-cs"/>
          <w:color w:val="000000" w:themeColor="text1"/>
          <w:kern w:val="24"/>
          <w:sz w:val="32"/>
          <w:szCs w:val="34"/>
          <w:u w:val="single"/>
          <w:lang w:eastAsia="en-GB"/>
          <w14:ligatures w14:val="none"/>
        </w:rPr>
        <w:t xml:space="preserve">2) </w:t>
      </w:r>
      <w:r w:rsidR="00674C08" w:rsidRPr="00807054">
        <w:rPr>
          <w:rFonts w:ascii="Arial Nova" w:eastAsia="Times New Roman" w:hAnsi="Arial Nova" w:cs="+mn-cs"/>
          <w:color w:val="000000" w:themeColor="text1"/>
          <w:kern w:val="24"/>
          <w:sz w:val="24"/>
          <w:szCs w:val="30"/>
          <w:u w:val="single"/>
          <w:lang w:eastAsia="en-GB"/>
          <w14:ligatures w14:val="none"/>
        </w:rPr>
        <w:t>Explore in depth the concept of holistic child development with links to Maslow’s model (1000 words)</w:t>
      </w:r>
      <w:r w:rsidR="00B66A42" w:rsidRPr="00807054">
        <w:rPr>
          <w:rFonts w:ascii="Arial Nova" w:eastAsia="Times New Roman" w:hAnsi="Arial Nova" w:cs="+mn-cs"/>
          <w:color w:val="000000" w:themeColor="text1"/>
          <w:kern w:val="24"/>
          <w:sz w:val="24"/>
          <w:szCs w:val="30"/>
          <w:u w:val="single"/>
          <w:lang w:eastAsia="en-GB"/>
          <w14:ligatures w14:val="none"/>
        </w:rPr>
        <w:t xml:space="preserve"> Word count (97</w:t>
      </w:r>
      <w:r w:rsidR="00BD4D6F" w:rsidRPr="00807054">
        <w:rPr>
          <w:rFonts w:ascii="Arial Nova" w:eastAsia="Times New Roman" w:hAnsi="Arial Nova" w:cs="+mn-cs"/>
          <w:color w:val="000000" w:themeColor="text1"/>
          <w:kern w:val="24"/>
          <w:sz w:val="24"/>
          <w:szCs w:val="30"/>
          <w:u w:val="single"/>
          <w:lang w:eastAsia="en-GB"/>
          <w14:ligatures w14:val="none"/>
        </w:rPr>
        <w:t>8)</w:t>
      </w:r>
    </w:p>
    <w:p w14:paraId="52BC120C" w14:textId="77777777" w:rsidR="00D348F5" w:rsidRDefault="00D348F5" w:rsidP="00D348F5">
      <w:pPr>
        <w:spacing w:after="0" w:line="216" w:lineRule="auto"/>
        <w:rPr>
          <w:rFonts w:ascii="Arial Nova" w:eastAsia="Times New Roman" w:hAnsi="Arial Nova" w:cs="+mn-cs"/>
          <w:color w:val="000000" w:themeColor="text1"/>
          <w:kern w:val="24"/>
          <w:sz w:val="28"/>
          <w:szCs w:val="32"/>
          <w:u w:val="single"/>
          <w:lang w:eastAsia="en-GB"/>
          <w14:ligatures w14:val="none"/>
        </w:rPr>
      </w:pPr>
    </w:p>
    <w:p w14:paraId="6304FB7B" w14:textId="77777777" w:rsidR="00A83D92" w:rsidRDefault="00A83D92" w:rsidP="00D348F5">
      <w:pPr>
        <w:spacing w:after="0" w:line="216" w:lineRule="auto"/>
        <w:rPr>
          <w:rFonts w:ascii="Arial Nova" w:eastAsia="Times New Roman" w:hAnsi="Arial Nova" w:cs="+mn-cs"/>
          <w:color w:val="000000" w:themeColor="text1"/>
          <w:kern w:val="24"/>
          <w:sz w:val="24"/>
          <w:szCs w:val="30"/>
          <w:lang w:eastAsia="en-GB"/>
          <w14:ligatures w14:val="none"/>
        </w:rPr>
      </w:pPr>
    </w:p>
    <w:p w14:paraId="4FD13E80" w14:textId="73019BDC" w:rsidR="00A83D92" w:rsidRDefault="00725995" w:rsidP="00D348F5">
      <w:pPr>
        <w:spacing w:after="0" w:line="216" w:lineRule="auto"/>
        <w:rPr>
          <w:rFonts w:ascii="Arial Nova" w:eastAsia="Times New Roman" w:hAnsi="Arial Nova" w:cs="+mn-cs"/>
          <w:color w:val="000000" w:themeColor="text1"/>
          <w:kern w:val="24"/>
          <w:sz w:val="24"/>
          <w:szCs w:val="30"/>
          <w:lang w:eastAsia="en-GB"/>
          <w14:ligatures w14:val="none"/>
        </w:rPr>
      </w:pPr>
      <w:r w:rsidRPr="00376FE5">
        <w:rPr>
          <w:rFonts w:ascii="Arial Nova" w:eastAsia="Times New Roman" w:hAnsi="Arial Nova" w:cs="+mn-cs"/>
          <w:color w:val="000000" w:themeColor="text1"/>
          <w:kern w:val="24"/>
          <w:sz w:val="24"/>
          <w:szCs w:val="30"/>
          <w:lang w:eastAsia="en-GB"/>
          <w14:ligatures w14:val="none"/>
        </w:rPr>
        <w:t>Holistic</w:t>
      </w:r>
      <w:r w:rsidR="00376FE5" w:rsidRPr="00376FE5">
        <w:rPr>
          <w:rFonts w:ascii="Arial Nova" w:eastAsia="Times New Roman" w:hAnsi="Arial Nova" w:cs="+mn-cs"/>
          <w:color w:val="000000" w:themeColor="text1"/>
          <w:kern w:val="24"/>
          <w:sz w:val="24"/>
          <w:szCs w:val="30"/>
          <w:lang w:eastAsia="en-GB"/>
          <w14:ligatures w14:val="none"/>
        </w:rPr>
        <w:t xml:space="preserve"> child development emphasises that education should extend beyond academic achievement and support the growth of the whole child.</w:t>
      </w:r>
      <w:r w:rsidR="00376FE5">
        <w:rPr>
          <w:rFonts w:ascii="Arial Nova" w:eastAsia="Times New Roman" w:hAnsi="Arial Nova" w:cs="+mn-cs"/>
          <w:color w:val="000000" w:themeColor="text1"/>
          <w:kern w:val="24"/>
          <w:sz w:val="24"/>
          <w:szCs w:val="30"/>
          <w:lang w:eastAsia="en-GB"/>
          <w14:ligatures w14:val="none"/>
        </w:rPr>
        <w:t xml:space="preserve"> Kharbach (2025) </w:t>
      </w:r>
      <w:r w:rsidR="00376FE5" w:rsidRPr="00376FE5">
        <w:rPr>
          <w:rFonts w:ascii="Arial Nova" w:eastAsia="Times New Roman" w:hAnsi="Arial Nova" w:cs="+mn-cs"/>
          <w:color w:val="000000" w:themeColor="text1"/>
          <w:kern w:val="24"/>
          <w:sz w:val="24"/>
          <w:szCs w:val="30"/>
          <w:lang w:eastAsia="en-GB"/>
          <w14:ligatures w14:val="none"/>
        </w:rPr>
        <w:t>Describes holistic teaching as a practise that values the learner as an entire being</w:t>
      </w:r>
      <w:r w:rsidR="00376FE5">
        <w:rPr>
          <w:rFonts w:ascii="Arial Nova" w:eastAsia="Times New Roman" w:hAnsi="Arial Nova" w:cs="+mn-cs"/>
          <w:color w:val="000000" w:themeColor="text1"/>
          <w:kern w:val="24"/>
          <w:sz w:val="24"/>
          <w:szCs w:val="30"/>
          <w:lang w:eastAsia="en-GB"/>
          <w14:ligatures w14:val="none"/>
        </w:rPr>
        <w:t>, “</w:t>
      </w:r>
      <w:r w:rsidR="00A00FF5" w:rsidRPr="00A00FF5">
        <w:rPr>
          <w:rFonts w:ascii="Arial Nova" w:eastAsia="Times New Roman" w:hAnsi="Arial Nova" w:cs="+mn-cs"/>
          <w:color w:val="000000" w:themeColor="text1"/>
          <w:kern w:val="24"/>
          <w:sz w:val="24"/>
          <w:szCs w:val="30"/>
          <w:lang w:eastAsia="en-GB"/>
          <w14:ligatures w14:val="none"/>
        </w:rPr>
        <w:t>mind, body, heart and spirit.</w:t>
      </w:r>
      <w:r w:rsidR="00A00FF5">
        <w:rPr>
          <w:rFonts w:ascii="Arial Nova" w:eastAsia="Times New Roman" w:hAnsi="Arial Nova" w:cs="+mn-cs"/>
          <w:color w:val="000000" w:themeColor="text1"/>
          <w:kern w:val="24"/>
          <w:sz w:val="24"/>
          <w:szCs w:val="30"/>
          <w:lang w:eastAsia="en-GB"/>
          <w14:ligatures w14:val="none"/>
        </w:rPr>
        <w:t xml:space="preserve">” </w:t>
      </w:r>
      <w:r w:rsidR="00A00FF5" w:rsidRPr="00A00FF5">
        <w:rPr>
          <w:rFonts w:ascii="Arial Nova" w:eastAsia="Times New Roman" w:hAnsi="Arial Nova" w:cs="+mn-cs"/>
          <w:color w:val="000000" w:themeColor="text1"/>
          <w:kern w:val="24"/>
          <w:sz w:val="24"/>
          <w:szCs w:val="30"/>
          <w:lang w:eastAsia="en-GB"/>
          <w14:ligatures w14:val="none"/>
        </w:rPr>
        <w:t>This approach recognises that children's development is shaped by multiple interconnected factors, including their physical health, emotional security, cultural identity, creativity, relationships, and sense of self. Rather than focusing solely on classroom performance, holistic education aims to nurture life skills, self-awareness, empathy, and personal responsibility.</w:t>
      </w:r>
      <w:r w:rsidR="00497926" w:rsidRPr="00497926">
        <w:rPr>
          <w:rFonts w:ascii="Arial Nova" w:eastAsia="Times New Roman" w:hAnsi="Arial Nova" w:cs="+mn-cs"/>
          <w:color w:val="000000" w:themeColor="text1"/>
          <w:kern w:val="24"/>
          <w:sz w:val="24"/>
          <w:szCs w:val="30"/>
          <w:lang w:eastAsia="en-GB"/>
          <w14:ligatures w14:val="none"/>
        </w:rPr>
        <w:t xml:space="preserve"> It encourages children to reflect on their emotions, care for themselves and others, and engage meaningfully with their environment.</w:t>
      </w:r>
    </w:p>
    <w:p w14:paraId="5174D049" w14:textId="43ADB895" w:rsidR="00497926" w:rsidRDefault="00497926" w:rsidP="00D348F5">
      <w:pPr>
        <w:spacing w:after="0" w:line="216" w:lineRule="auto"/>
        <w:rPr>
          <w:rFonts w:ascii="Arial Nova" w:eastAsia="Times New Roman" w:hAnsi="Arial Nova" w:cs="+mn-cs"/>
          <w:color w:val="000000" w:themeColor="text1"/>
          <w:kern w:val="24"/>
          <w:sz w:val="24"/>
          <w:szCs w:val="30"/>
          <w:lang w:eastAsia="en-GB"/>
          <w14:ligatures w14:val="none"/>
        </w:rPr>
      </w:pPr>
      <w:r w:rsidRPr="00497926">
        <w:rPr>
          <w:rFonts w:ascii="Arial Nova" w:eastAsia="Times New Roman" w:hAnsi="Arial Nova" w:cs="+mn-cs"/>
          <w:color w:val="000000" w:themeColor="text1"/>
          <w:kern w:val="24"/>
          <w:sz w:val="24"/>
          <w:szCs w:val="30"/>
          <w:lang w:eastAsia="en-GB"/>
          <w14:ligatures w14:val="none"/>
        </w:rPr>
        <w:t xml:space="preserve">Holistic development is not based on a single theoretical perspective, instead it is </w:t>
      </w:r>
      <w:r w:rsidR="003A7751">
        <w:rPr>
          <w:rFonts w:ascii="Arial Nova" w:eastAsia="Times New Roman" w:hAnsi="Arial Nova" w:cs="+mn-cs"/>
          <w:color w:val="000000" w:themeColor="text1"/>
          <w:kern w:val="24"/>
          <w:sz w:val="24"/>
          <w:szCs w:val="30"/>
          <w:lang w:eastAsia="en-GB"/>
          <w14:ligatures w14:val="none"/>
        </w:rPr>
        <w:t>defined</w:t>
      </w:r>
      <w:r w:rsidRPr="00497926">
        <w:rPr>
          <w:rFonts w:ascii="Arial Nova" w:eastAsia="Times New Roman" w:hAnsi="Arial Nova" w:cs="+mn-cs"/>
          <w:color w:val="000000" w:themeColor="text1"/>
          <w:kern w:val="24"/>
          <w:sz w:val="24"/>
          <w:szCs w:val="30"/>
          <w:lang w:eastAsia="en-GB"/>
          <w14:ligatures w14:val="none"/>
        </w:rPr>
        <w:t xml:space="preserve"> by </w:t>
      </w:r>
      <w:r w:rsidR="00725995">
        <w:rPr>
          <w:rFonts w:ascii="Arial Nova" w:eastAsia="Times New Roman" w:hAnsi="Arial Nova" w:cs="+mn-cs"/>
          <w:color w:val="000000" w:themeColor="text1"/>
          <w:kern w:val="24"/>
          <w:sz w:val="24"/>
          <w:szCs w:val="30"/>
          <w:lang w:eastAsia="en-GB"/>
          <w14:ligatures w14:val="none"/>
        </w:rPr>
        <w:t>“</w:t>
      </w:r>
      <w:r w:rsidRPr="00497926">
        <w:rPr>
          <w:rFonts w:ascii="Arial Nova" w:eastAsia="Times New Roman" w:hAnsi="Arial Nova" w:cs="+mn-cs"/>
          <w:color w:val="000000" w:themeColor="text1"/>
          <w:kern w:val="24"/>
          <w:sz w:val="24"/>
          <w:szCs w:val="30"/>
          <w:lang w:eastAsia="en-GB"/>
          <w14:ligatures w14:val="none"/>
        </w:rPr>
        <w:t>cultural, philosophical, and psychological</w:t>
      </w:r>
      <w:r w:rsidR="00725995">
        <w:rPr>
          <w:rFonts w:ascii="Arial Nova" w:eastAsia="Times New Roman" w:hAnsi="Arial Nova" w:cs="+mn-cs"/>
          <w:color w:val="000000" w:themeColor="text1"/>
          <w:kern w:val="24"/>
          <w:sz w:val="24"/>
          <w:szCs w:val="30"/>
          <w:lang w:eastAsia="en-GB"/>
          <w14:ligatures w14:val="none"/>
        </w:rPr>
        <w:t>”</w:t>
      </w:r>
      <w:r w:rsidRPr="00497926">
        <w:rPr>
          <w:rFonts w:ascii="Arial Nova" w:eastAsia="Times New Roman" w:hAnsi="Arial Nova" w:cs="+mn-cs"/>
          <w:color w:val="000000" w:themeColor="text1"/>
          <w:kern w:val="24"/>
          <w:sz w:val="24"/>
          <w:szCs w:val="30"/>
          <w:lang w:eastAsia="en-GB"/>
          <w14:ligatures w14:val="none"/>
        </w:rPr>
        <w:t xml:space="preserve"> understandings of what it means to grow as a human being</w:t>
      </w:r>
      <w:r w:rsidR="00D10E43">
        <w:rPr>
          <w:rFonts w:ascii="Arial Nova" w:eastAsia="Times New Roman" w:hAnsi="Arial Nova" w:cs="+mn-cs"/>
          <w:color w:val="000000" w:themeColor="text1"/>
          <w:kern w:val="24"/>
          <w:sz w:val="24"/>
          <w:szCs w:val="30"/>
          <w:lang w:eastAsia="en-GB"/>
          <w14:ligatures w14:val="none"/>
        </w:rPr>
        <w:t xml:space="preserve"> </w:t>
      </w:r>
      <w:r w:rsidR="00D870F0" w:rsidRPr="00D870F0">
        <w:rPr>
          <w:rFonts w:ascii="Arial Nova" w:eastAsia="Times New Roman" w:hAnsi="Arial Nova" w:cs="+mn-cs"/>
          <w:color w:val="000000" w:themeColor="text1"/>
          <w:kern w:val="24"/>
          <w:sz w:val="24"/>
          <w:szCs w:val="30"/>
          <w:lang w:eastAsia="en-GB"/>
          <w14:ligatures w14:val="none"/>
        </w:rPr>
        <w:t>(Kharbach, 2025)</w:t>
      </w:r>
      <w:r w:rsidR="00D10E43">
        <w:rPr>
          <w:rFonts w:ascii="Arial Nova" w:eastAsia="Times New Roman" w:hAnsi="Arial Nova" w:cs="+mn-cs"/>
          <w:color w:val="000000" w:themeColor="text1"/>
          <w:kern w:val="24"/>
          <w:sz w:val="24"/>
          <w:szCs w:val="30"/>
          <w:lang w:eastAsia="en-GB"/>
          <w14:ligatures w14:val="none"/>
        </w:rPr>
        <w:t xml:space="preserve">. </w:t>
      </w:r>
      <w:r w:rsidR="00725995" w:rsidRPr="00725995">
        <w:rPr>
          <w:rFonts w:ascii="Arial Nova" w:eastAsia="Times New Roman" w:hAnsi="Arial Nova" w:cs="+mn-cs"/>
          <w:color w:val="000000" w:themeColor="text1"/>
          <w:kern w:val="24"/>
          <w:sz w:val="24"/>
          <w:szCs w:val="30"/>
          <w:lang w:eastAsia="en-GB"/>
          <w14:ligatures w14:val="none"/>
        </w:rPr>
        <w:t>This makes it particularly valuable in earlier settings, where the priorities to build strong foundations for lifelong well-being. By supporting every area of a child's life, holistic education help children flourish both within and beyond school.</w:t>
      </w:r>
      <w:r w:rsidR="00B5305D">
        <w:rPr>
          <w:rFonts w:ascii="Arial Nova" w:eastAsia="Times New Roman" w:hAnsi="Arial Nova" w:cs="+mn-cs"/>
          <w:color w:val="000000" w:themeColor="text1"/>
          <w:kern w:val="24"/>
          <w:sz w:val="24"/>
          <w:szCs w:val="30"/>
          <w:lang w:eastAsia="en-GB"/>
          <w14:ligatures w14:val="none"/>
        </w:rPr>
        <w:t xml:space="preserve"> </w:t>
      </w:r>
      <w:r w:rsidR="00113F33" w:rsidRPr="00113F33">
        <w:rPr>
          <w:rFonts w:ascii="Arial Nova" w:eastAsia="Times New Roman" w:hAnsi="Arial Nova" w:cs="+mn-cs"/>
          <w:color w:val="000000" w:themeColor="text1"/>
          <w:kern w:val="24"/>
          <w:sz w:val="24"/>
          <w:szCs w:val="30"/>
          <w:lang w:eastAsia="en-GB"/>
          <w14:ligatures w14:val="none"/>
        </w:rPr>
        <w:t>This essay will explore holistic child development by examining cognitive, social, and emotional domains, referring to Maslow’s hierarchy of needs</w:t>
      </w:r>
      <w:r w:rsidR="00113F33">
        <w:rPr>
          <w:rFonts w:ascii="Arial Nova" w:eastAsia="Times New Roman" w:hAnsi="Arial Nova" w:cs="+mn-cs"/>
          <w:color w:val="000000" w:themeColor="text1"/>
          <w:kern w:val="24"/>
          <w:sz w:val="24"/>
          <w:szCs w:val="30"/>
          <w:lang w:eastAsia="en-GB"/>
          <w14:ligatures w14:val="none"/>
        </w:rPr>
        <w:t>.</w:t>
      </w:r>
      <w:r w:rsidR="00946D76">
        <w:rPr>
          <w:rFonts w:ascii="Arial Nova" w:eastAsia="Times New Roman" w:hAnsi="Arial Nova" w:cs="+mn-cs"/>
          <w:color w:val="000000" w:themeColor="text1"/>
          <w:kern w:val="24"/>
          <w:sz w:val="24"/>
          <w:szCs w:val="30"/>
          <w:lang w:eastAsia="en-GB"/>
          <w14:ligatures w14:val="none"/>
        </w:rPr>
        <w:t xml:space="preserve"> </w:t>
      </w:r>
      <w:r w:rsidR="00946D76" w:rsidRPr="00946D76">
        <w:rPr>
          <w:rFonts w:ascii="Arial Nova" w:eastAsia="Times New Roman" w:hAnsi="Arial Nova" w:cs="+mn-cs"/>
          <w:color w:val="000000" w:themeColor="text1"/>
          <w:kern w:val="24"/>
          <w:sz w:val="24"/>
          <w:szCs w:val="30"/>
          <w:lang w:eastAsia="en-GB"/>
          <w14:ligatures w14:val="none"/>
        </w:rPr>
        <w:t>These frameworks will support a deep understanding of how each developmental area interacts with children's basic needs</w:t>
      </w:r>
      <w:r w:rsidR="00946D76">
        <w:rPr>
          <w:rFonts w:ascii="Arial Nova" w:eastAsia="Times New Roman" w:hAnsi="Arial Nova" w:cs="+mn-cs"/>
          <w:color w:val="000000" w:themeColor="text1"/>
          <w:kern w:val="24"/>
          <w:sz w:val="24"/>
          <w:szCs w:val="30"/>
          <w:lang w:eastAsia="en-GB"/>
          <w14:ligatures w14:val="none"/>
        </w:rPr>
        <w:t xml:space="preserve"> </w:t>
      </w:r>
      <w:r w:rsidR="00946D76" w:rsidRPr="00946D76">
        <w:rPr>
          <w:rFonts w:ascii="Arial Nova" w:eastAsia="Times New Roman" w:hAnsi="Arial Nova" w:cs="+mn-cs"/>
          <w:color w:val="000000" w:themeColor="text1"/>
          <w:kern w:val="24"/>
          <w:sz w:val="24"/>
          <w:szCs w:val="30"/>
          <w:lang w:eastAsia="en-GB"/>
          <w14:ligatures w14:val="none"/>
        </w:rPr>
        <w:t>and learning.</w:t>
      </w:r>
    </w:p>
    <w:p w14:paraId="1DE2BDF4" w14:textId="77777777" w:rsidR="00A83D92" w:rsidRDefault="00A83D92" w:rsidP="00D348F5">
      <w:pPr>
        <w:spacing w:after="0" w:line="216" w:lineRule="auto"/>
        <w:rPr>
          <w:rFonts w:ascii="Arial Nova" w:eastAsia="Times New Roman" w:hAnsi="Arial Nova" w:cs="+mn-cs"/>
          <w:color w:val="000000" w:themeColor="text1"/>
          <w:kern w:val="24"/>
          <w:sz w:val="24"/>
          <w:szCs w:val="30"/>
          <w:lang w:eastAsia="en-GB"/>
          <w14:ligatures w14:val="none"/>
        </w:rPr>
      </w:pPr>
    </w:p>
    <w:p w14:paraId="2E95476E" w14:textId="77777777" w:rsidR="00A83D92" w:rsidRDefault="00A83D92" w:rsidP="00D348F5">
      <w:pPr>
        <w:spacing w:after="0" w:line="216" w:lineRule="auto"/>
        <w:rPr>
          <w:rFonts w:ascii="Arial Nova" w:eastAsia="Times New Roman" w:hAnsi="Arial Nova" w:cs="+mn-cs"/>
          <w:color w:val="000000" w:themeColor="text1"/>
          <w:kern w:val="24"/>
          <w:sz w:val="24"/>
          <w:szCs w:val="30"/>
          <w:lang w:eastAsia="en-GB"/>
          <w14:ligatures w14:val="none"/>
        </w:rPr>
      </w:pPr>
    </w:p>
    <w:p w14:paraId="58A00A77" w14:textId="4DF9045D" w:rsidR="00D348F5" w:rsidRDefault="00F9210D" w:rsidP="00D348F5">
      <w:pPr>
        <w:spacing w:after="0" w:line="216" w:lineRule="auto"/>
        <w:rPr>
          <w:rFonts w:ascii="Arial Nova" w:eastAsia="Times New Roman" w:hAnsi="Arial Nova" w:cs="+mn-cs"/>
          <w:color w:val="000000" w:themeColor="text1"/>
          <w:kern w:val="24"/>
          <w:sz w:val="24"/>
          <w:szCs w:val="30"/>
          <w:lang w:eastAsia="en-GB"/>
          <w14:ligatures w14:val="none"/>
        </w:rPr>
      </w:pPr>
      <w:r w:rsidRPr="00F9210D">
        <w:rPr>
          <w:rFonts w:ascii="Arial Nova" w:eastAsia="Times New Roman" w:hAnsi="Arial Nova" w:cs="+mn-cs"/>
          <w:color w:val="000000" w:themeColor="text1"/>
          <w:kern w:val="24"/>
          <w:sz w:val="24"/>
          <w:szCs w:val="30"/>
          <w:lang w:eastAsia="en-GB"/>
          <w14:ligatures w14:val="none"/>
        </w:rPr>
        <w:t>Firstly</w:t>
      </w:r>
      <w:r w:rsidR="008667DB" w:rsidRPr="008667DB">
        <w:rPr>
          <w:rFonts w:ascii="Arial Nova" w:eastAsia="Times New Roman" w:hAnsi="Arial Nova" w:cs="+mn-cs"/>
          <w:color w:val="000000" w:themeColor="text1"/>
          <w:kern w:val="24"/>
          <w:sz w:val="24"/>
          <w:szCs w:val="30"/>
          <w:lang w:eastAsia="en-GB"/>
          <w14:ligatures w14:val="none"/>
        </w:rPr>
        <w:t>, a fundamental aspect of holistic child development lies in children's cognitive growth.</w:t>
      </w:r>
      <w:r w:rsidR="008667DB">
        <w:rPr>
          <w:rFonts w:ascii="Arial Nova" w:eastAsia="Times New Roman" w:hAnsi="Arial Nova" w:cs="+mn-cs"/>
          <w:color w:val="000000" w:themeColor="text1"/>
          <w:kern w:val="24"/>
          <w:sz w:val="24"/>
          <w:szCs w:val="30"/>
          <w:lang w:eastAsia="en-GB"/>
          <w14:ligatures w14:val="none"/>
        </w:rPr>
        <w:t xml:space="preserve"> </w:t>
      </w:r>
      <w:r w:rsidR="00C119AF" w:rsidRPr="00E32BA7">
        <w:rPr>
          <w:rFonts w:ascii="Arial Nova" w:eastAsia="Times New Roman" w:hAnsi="Arial Nova" w:cs="+mn-cs"/>
          <w:color w:val="000000" w:themeColor="text1"/>
          <w:kern w:val="24"/>
          <w:sz w:val="24"/>
          <w:szCs w:val="30"/>
          <w:lang w:eastAsia="en-GB"/>
          <w14:ligatures w14:val="none"/>
        </w:rPr>
        <w:t>Cognitive development refers to how children think, reason, remember, solve problems, and make sense of the world.</w:t>
      </w:r>
      <w:r w:rsidR="00E32BA7" w:rsidRPr="00E32BA7">
        <w:rPr>
          <w:rFonts w:ascii="Arial Nova" w:eastAsia="Times New Roman" w:hAnsi="Arial Nova" w:cs="+mn-cs"/>
          <w:color w:val="000000" w:themeColor="text1"/>
          <w:kern w:val="24"/>
          <w:sz w:val="24"/>
          <w:szCs w:val="30"/>
          <w:lang w:eastAsia="en-GB"/>
          <w14:ligatures w14:val="none"/>
        </w:rPr>
        <w:t xml:space="preserve"> Holistic approaches emphasise that cognition is not simply built through structured academic tasks but through meaningful and expressive experiences.</w:t>
      </w:r>
      <w:r w:rsidR="002E4E5D">
        <w:rPr>
          <w:rFonts w:ascii="Arial Nova" w:eastAsia="Times New Roman" w:hAnsi="Arial Nova" w:cs="+mn-cs"/>
          <w:color w:val="000000" w:themeColor="text1"/>
          <w:kern w:val="24"/>
          <w:sz w:val="24"/>
          <w:szCs w:val="30"/>
          <w:lang w:eastAsia="en-GB"/>
          <w14:ligatures w14:val="none"/>
        </w:rPr>
        <w:t xml:space="preserve"> </w:t>
      </w:r>
      <w:r w:rsidR="002E4E5D" w:rsidRPr="002E4E5D">
        <w:rPr>
          <w:rFonts w:ascii="Arial Nova" w:eastAsia="Times New Roman" w:hAnsi="Arial Nova" w:cs="+mn-cs"/>
          <w:color w:val="000000" w:themeColor="text1"/>
          <w:kern w:val="24"/>
          <w:sz w:val="24"/>
          <w:szCs w:val="30"/>
          <w:lang w:eastAsia="en-GB"/>
          <w14:ligatures w14:val="none"/>
        </w:rPr>
        <w:t>Creative activities, such as painting, music, storytelling, and imaginative play</w:t>
      </w:r>
      <w:r w:rsidR="00486AC4">
        <w:rPr>
          <w:rFonts w:ascii="Arial Nova" w:eastAsia="Times New Roman" w:hAnsi="Arial Nova" w:cs="+mn-cs"/>
          <w:color w:val="000000" w:themeColor="text1"/>
          <w:kern w:val="24"/>
          <w:sz w:val="24"/>
          <w:szCs w:val="30"/>
          <w:lang w:eastAsia="en-GB"/>
          <w14:ligatures w14:val="none"/>
        </w:rPr>
        <w:t xml:space="preserve">, </w:t>
      </w:r>
      <w:r w:rsidR="002E4E5D" w:rsidRPr="002E4E5D">
        <w:rPr>
          <w:rFonts w:ascii="Arial Nova" w:eastAsia="Times New Roman" w:hAnsi="Arial Nova" w:cs="+mn-cs"/>
          <w:color w:val="000000" w:themeColor="text1"/>
          <w:kern w:val="24"/>
          <w:sz w:val="24"/>
          <w:szCs w:val="30"/>
          <w:lang w:eastAsia="en-GB"/>
          <w14:ligatures w14:val="none"/>
        </w:rPr>
        <w:t xml:space="preserve">support children </w:t>
      </w:r>
      <w:r w:rsidR="00486AC4">
        <w:rPr>
          <w:rFonts w:ascii="Arial Nova" w:eastAsia="Times New Roman" w:hAnsi="Arial Nova" w:cs="+mn-cs"/>
          <w:color w:val="000000" w:themeColor="text1"/>
          <w:kern w:val="24"/>
          <w:sz w:val="24"/>
          <w:szCs w:val="30"/>
          <w:lang w:eastAsia="en-GB"/>
          <w14:ligatures w14:val="none"/>
        </w:rPr>
        <w:t xml:space="preserve">expressing </w:t>
      </w:r>
      <w:r w:rsidR="002E4E5D" w:rsidRPr="002E4E5D">
        <w:rPr>
          <w:rFonts w:ascii="Arial Nova" w:eastAsia="Times New Roman" w:hAnsi="Arial Nova" w:cs="+mn-cs"/>
          <w:color w:val="000000" w:themeColor="text1"/>
          <w:kern w:val="24"/>
          <w:sz w:val="24"/>
          <w:szCs w:val="30"/>
          <w:lang w:eastAsia="en-GB"/>
          <w14:ligatures w14:val="none"/>
        </w:rPr>
        <w:t xml:space="preserve">and developing </w:t>
      </w:r>
      <w:r w:rsidR="00486AC4">
        <w:rPr>
          <w:rFonts w:ascii="Arial Nova" w:eastAsia="Times New Roman" w:hAnsi="Arial Nova" w:cs="+mn-cs"/>
          <w:color w:val="000000" w:themeColor="text1"/>
          <w:kern w:val="24"/>
          <w:sz w:val="24"/>
          <w:szCs w:val="30"/>
          <w:lang w:eastAsia="en-GB"/>
          <w14:ligatures w14:val="none"/>
        </w:rPr>
        <w:t xml:space="preserve">inner </w:t>
      </w:r>
      <w:r w:rsidR="002E4E5D" w:rsidRPr="002E4E5D">
        <w:rPr>
          <w:rFonts w:ascii="Arial Nova" w:eastAsia="Times New Roman" w:hAnsi="Arial Nova" w:cs="+mn-cs"/>
          <w:color w:val="000000" w:themeColor="text1"/>
          <w:kern w:val="24"/>
          <w:sz w:val="24"/>
          <w:szCs w:val="30"/>
          <w:lang w:eastAsia="en-GB"/>
          <w14:ligatures w14:val="none"/>
        </w:rPr>
        <w:t>thinking.</w:t>
      </w:r>
      <w:r w:rsidR="002E4E5D">
        <w:rPr>
          <w:rFonts w:ascii="Arial Nova" w:eastAsia="Times New Roman" w:hAnsi="Arial Nova" w:cs="+mn-cs"/>
          <w:color w:val="000000" w:themeColor="text1"/>
          <w:kern w:val="24"/>
          <w:sz w:val="24"/>
          <w:szCs w:val="30"/>
          <w:lang w:eastAsia="en-GB"/>
          <w14:ligatures w14:val="none"/>
        </w:rPr>
        <w:t xml:space="preserve"> Grano and Turunen (2022) </w:t>
      </w:r>
      <w:r w:rsidR="00A51346">
        <w:rPr>
          <w:rFonts w:ascii="Arial Nova" w:eastAsia="Times New Roman" w:hAnsi="Arial Nova" w:cs="+mn-cs"/>
          <w:color w:val="000000" w:themeColor="text1"/>
          <w:kern w:val="24"/>
          <w:sz w:val="24"/>
          <w:szCs w:val="30"/>
          <w:lang w:eastAsia="en-GB"/>
          <w14:ligatures w14:val="none"/>
        </w:rPr>
        <w:t>d</w:t>
      </w:r>
      <w:r w:rsidR="00A51346" w:rsidRPr="00A51346">
        <w:rPr>
          <w:rFonts w:ascii="Arial Nova" w:eastAsia="Times New Roman" w:hAnsi="Arial Nova" w:cs="+mn-cs"/>
          <w:color w:val="000000" w:themeColor="text1"/>
          <w:kern w:val="24"/>
          <w:sz w:val="24"/>
          <w:szCs w:val="30"/>
          <w:lang w:eastAsia="en-GB"/>
          <w14:ligatures w14:val="none"/>
        </w:rPr>
        <w:t>emonstrate this through</w:t>
      </w:r>
      <w:r w:rsidR="00A51346">
        <w:rPr>
          <w:rFonts w:ascii="Arial Nova" w:eastAsia="Times New Roman" w:hAnsi="Arial Nova" w:cs="+mn-cs"/>
          <w:color w:val="000000" w:themeColor="text1"/>
          <w:kern w:val="24"/>
          <w:sz w:val="24"/>
          <w:szCs w:val="30"/>
          <w:lang w:eastAsia="en-GB"/>
          <w14:ligatures w14:val="none"/>
        </w:rPr>
        <w:t xml:space="preserve"> </w:t>
      </w:r>
      <w:r w:rsidR="00A51346" w:rsidRPr="00A51346">
        <w:rPr>
          <w:rFonts w:ascii="Arial Nova" w:eastAsia="Times New Roman" w:hAnsi="Arial Nova" w:cs="+mn-cs"/>
          <w:color w:val="000000" w:themeColor="text1"/>
          <w:kern w:val="24"/>
          <w:sz w:val="24"/>
          <w:szCs w:val="30"/>
          <w:lang w:eastAsia="en-GB"/>
          <w14:ligatures w14:val="none"/>
        </w:rPr>
        <w:t>an example where children listen to music while drawing. One child, Doris, explained her drawing in short, simple words and showed little outward emotion</w:t>
      </w:r>
      <w:r w:rsidR="00591B46" w:rsidRPr="00591B46">
        <w:rPr>
          <w:rFonts w:ascii="Arial Nova" w:eastAsia="Times New Roman" w:hAnsi="Arial Nova" w:cs="+mn-cs"/>
          <w:color w:val="000000" w:themeColor="text1"/>
          <w:kern w:val="24"/>
          <w:sz w:val="24"/>
          <w:szCs w:val="30"/>
          <w:lang w:eastAsia="en-GB"/>
          <w14:ligatures w14:val="none"/>
        </w:rPr>
        <w:t>, however, her illustration of</w:t>
      </w:r>
      <w:r w:rsidR="00591B46">
        <w:rPr>
          <w:rFonts w:ascii="Arial Nova" w:eastAsia="Times New Roman" w:hAnsi="Arial Nova" w:cs="+mn-cs"/>
          <w:color w:val="000000" w:themeColor="text1"/>
          <w:kern w:val="24"/>
          <w:sz w:val="24"/>
          <w:szCs w:val="30"/>
          <w:lang w:eastAsia="en-GB"/>
          <w14:ligatures w14:val="none"/>
        </w:rPr>
        <w:t xml:space="preserve"> “</w:t>
      </w:r>
      <w:r w:rsidR="00591B46" w:rsidRPr="00591B46">
        <w:rPr>
          <w:rFonts w:ascii="Arial Nova" w:eastAsia="Times New Roman" w:hAnsi="Arial Nova" w:cs="+mn-cs"/>
          <w:color w:val="000000" w:themeColor="text1"/>
          <w:kern w:val="24"/>
          <w:sz w:val="24"/>
          <w:szCs w:val="30"/>
          <w:lang w:eastAsia="en-GB"/>
          <w14:ligatures w14:val="none"/>
        </w:rPr>
        <w:t>home</w:t>
      </w:r>
      <w:r w:rsidR="00591B46">
        <w:rPr>
          <w:rFonts w:ascii="Arial Nova" w:eastAsia="Times New Roman" w:hAnsi="Arial Nova" w:cs="+mn-cs"/>
          <w:color w:val="000000" w:themeColor="text1"/>
          <w:kern w:val="24"/>
          <w:sz w:val="24"/>
          <w:szCs w:val="30"/>
          <w:lang w:eastAsia="en-GB"/>
          <w14:ligatures w14:val="none"/>
        </w:rPr>
        <w:t xml:space="preserve">” </w:t>
      </w:r>
      <w:r w:rsidR="00591B46" w:rsidRPr="00591B46">
        <w:rPr>
          <w:rFonts w:ascii="Arial Nova" w:eastAsia="Times New Roman" w:hAnsi="Arial Nova" w:cs="+mn-cs"/>
          <w:color w:val="000000" w:themeColor="text1"/>
          <w:kern w:val="24"/>
          <w:sz w:val="24"/>
          <w:szCs w:val="30"/>
          <w:lang w:eastAsia="en-GB"/>
          <w14:ligatures w14:val="none"/>
        </w:rPr>
        <w:t>contained vivid colours and symbols of</w:t>
      </w:r>
      <w:r w:rsidR="00591B46">
        <w:rPr>
          <w:rFonts w:ascii="Arial Nova" w:eastAsia="Times New Roman" w:hAnsi="Arial Nova" w:cs="+mn-cs"/>
          <w:color w:val="000000" w:themeColor="text1"/>
          <w:kern w:val="24"/>
          <w:sz w:val="24"/>
          <w:szCs w:val="30"/>
          <w:lang w:eastAsia="en-GB"/>
          <w14:ligatures w14:val="none"/>
        </w:rPr>
        <w:t xml:space="preserve"> “</w:t>
      </w:r>
      <w:r w:rsidR="00591B46" w:rsidRPr="00591B46">
        <w:rPr>
          <w:rFonts w:ascii="Arial Nova" w:eastAsia="Times New Roman" w:hAnsi="Arial Nova" w:cs="+mn-cs"/>
          <w:color w:val="000000" w:themeColor="text1"/>
          <w:kern w:val="24"/>
          <w:sz w:val="24"/>
          <w:szCs w:val="30"/>
          <w:lang w:eastAsia="en-GB"/>
          <w14:ligatures w14:val="none"/>
        </w:rPr>
        <w:t>wants, joy and love.</w:t>
      </w:r>
      <w:r w:rsidR="00591B46">
        <w:rPr>
          <w:rFonts w:ascii="Arial Nova" w:eastAsia="Times New Roman" w:hAnsi="Arial Nova" w:cs="+mn-cs"/>
          <w:color w:val="000000" w:themeColor="text1"/>
          <w:kern w:val="24"/>
          <w:sz w:val="24"/>
          <w:szCs w:val="30"/>
          <w:lang w:eastAsia="en-GB"/>
          <w14:ligatures w14:val="none"/>
        </w:rPr>
        <w:t xml:space="preserve">” </w:t>
      </w:r>
      <w:r w:rsidR="00591B46" w:rsidRPr="00591B46">
        <w:rPr>
          <w:rFonts w:ascii="Arial Nova" w:eastAsia="Times New Roman" w:hAnsi="Arial Nova" w:cs="+mn-cs"/>
          <w:color w:val="000000" w:themeColor="text1"/>
          <w:kern w:val="24"/>
          <w:sz w:val="24"/>
          <w:szCs w:val="30"/>
          <w:lang w:eastAsia="en-GB"/>
          <w14:ligatures w14:val="none"/>
        </w:rPr>
        <w:t>The researchers argue that artistic expression allows children to communicate thoughts and emotions they are not yet able to verbalise, giving them space to</w:t>
      </w:r>
      <w:r w:rsidR="00AD5815">
        <w:rPr>
          <w:rFonts w:ascii="Arial Nova" w:eastAsia="Times New Roman" w:hAnsi="Arial Nova" w:cs="+mn-cs"/>
          <w:color w:val="000000" w:themeColor="text1"/>
          <w:kern w:val="24"/>
          <w:sz w:val="24"/>
          <w:szCs w:val="30"/>
          <w:lang w:eastAsia="en-GB"/>
          <w14:ligatures w14:val="none"/>
        </w:rPr>
        <w:t xml:space="preserve"> “</w:t>
      </w:r>
      <w:r w:rsidR="00AD5815" w:rsidRPr="00AD5815">
        <w:rPr>
          <w:rFonts w:ascii="Arial Nova" w:eastAsia="Times New Roman" w:hAnsi="Arial Nova" w:cs="+mn-cs"/>
          <w:color w:val="000000" w:themeColor="text1"/>
          <w:kern w:val="24"/>
          <w:sz w:val="24"/>
          <w:szCs w:val="30"/>
          <w:lang w:eastAsia="en-GB"/>
          <w14:ligatures w14:val="none"/>
        </w:rPr>
        <w:t>process emotions freely without the need to subjectively experience feelings the child might not be ready for yet.</w:t>
      </w:r>
      <w:r w:rsidR="00AD5815">
        <w:rPr>
          <w:rFonts w:ascii="Arial Nova" w:eastAsia="Times New Roman" w:hAnsi="Arial Nova" w:cs="+mn-cs"/>
          <w:color w:val="000000" w:themeColor="text1"/>
          <w:kern w:val="24"/>
          <w:sz w:val="24"/>
          <w:szCs w:val="30"/>
          <w:lang w:eastAsia="en-GB"/>
          <w14:ligatures w14:val="none"/>
        </w:rPr>
        <w:t xml:space="preserve">” </w:t>
      </w:r>
      <w:r w:rsidR="00AD5815" w:rsidRPr="00AD5815">
        <w:rPr>
          <w:rFonts w:ascii="Arial Nova" w:eastAsia="Times New Roman" w:hAnsi="Arial Nova" w:cs="+mn-cs"/>
          <w:color w:val="000000" w:themeColor="text1"/>
          <w:kern w:val="24"/>
          <w:sz w:val="24"/>
          <w:szCs w:val="30"/>
          <w:lang w:eastAsia="en-GB"/>
          <w14:ligatures w14:val="none"/>
        </w:rPr>
        <w:t xml:space="preserve">Maslow's hierarchy links closely to this process. When children feel safe, valued, and emotionally secure, they are more able to engage in </w:t>
      </w:r>
      <w:r w:rsidR="00486AC4">
        <w:rPr>
          <w:rFonts w:ascii="Arial Nova" w:eastAsia="Times New Roman" w:hAnsi="Arial Nova" w:cs="+mn-cs"/>
          <w:color w:val="000000" w:themeColor="text1"/>
          <w:kern w:val="24"/>
          <w:sz w:val="24"/>
          <w:szCs w:val="30"/>
          <w:lang w:eastAsia="en-GB"/>
          <w14:ligatures w14:val="none"/>
        </w:rPr>
        <w:t xml:space="preserve">creative </w:t>
      </w:r>
      <w:r w:rsidR="00AD5815" w:rsidRPr="00AD5815">
        <w:rPr>
          <w:rFonts w:ascii="Arial Nova" w:eastAsia="Times New Roman" w:hAnsi="Arial Nova" w:cs="+mn-cs"/>
          <w:color w:val="000000" w:themeColor="text1"/>
          <w:kern w:val="24"/>
          <w:sz w:val="24"/>
          <w:szCs w:val="30"/>
          <w:lang w:eastAsia="en-GB"/>
          <w14:ligatures w14:val="none"/>
        </w:rPr>
        <w:t>and cognitive exploration.</w:t>
      </w:r>
      <w:r w:rsidR="00B979A5" w:rsidRPr="00B979A5">
        <w:rPr>
          <w:rFonts w:ascii="Arial Nova" w:eastAsia="Times New Roman" w:hAnsi="Arial Nova" w:cs="+mn-cs"/>
          <w:color w:val="000000" w:themeColor="text1"/>
          <w:kern w:val="24"/>
          <w:sz w:val="24"/>
          <w:szCs w:val="30"/>
          <w:lang w:eastAsia="en-GB"/>
          <w14:ligatures w14:val="none"/>
        </w:rPr>
        <w:t xml:space="preserve"> Creative learning therefore supports not only cognitive growth but also self-expression, autonomy, and early forms of self-actualization. By allowing children to communicate ideas in diverse ways, practitioners broaden their understanding of each child and nurture high level thinking rooted in emotional security.</w:t>
      </w:r>
    </w:p>
    <w:p w14:paraId="627916BD" w14:textId="77777777" w:rsidR="00245455" w:rsidRDefault="00245455" w:rsidP="00D348F5">
      <w:pPr>
        <w:spacing w:after="0" w:line="216" w:lineRule="auto"/>
        <w:rPr>
          <w:rFonts w:ascii="Arial Nova" w:eastAsia="Times New Roman" w:hAnsi="Arial Nova" w:cs="+mn-cs"/>
          <w:color w:val="000000" w:themeColor="text1"/>
          <w:kern w:val="24"/>
          <w:sz w:val="24"/>
          <w:szCs w:val="30"/>
          <w:lang w:eastAsia="en-GB"/>
          <w14:ligatures w14:val="none"/>
        </w:rPr>
      </w:pPr>
    </w:p>
    <w:p w14:paraId="5DCB6CF9" w14:textId="25FB8433" w:rsidR="00507C2A" w:rsidRDefault="008667DB" w:rsidP="00D348F5">
      <w:pPr>
        <w:spacing w:after="0" w:line="216" w:lineRule="auto"/>
        <w:rPr>
          <w:rFonts w:ascii="Arial Nova" w:eastAsia="Times New Roman" w:hAnsi="Arial Nova" w:cs="+mn-cs"/>
          <w:color w:val="000000" w:themeColor="text1"/>
          <w:kern w:val="24"/>
          <w:sz w:val="24"/>
          <w:szCs w:val="30"/>
          <w:lang w:eastAsia="en-GB"/>
          <w14:ligatures w14:val="none"/>
        </w:rPr>
      </w:pPr>
      <w:r w:rsidRPr="008667DB">
        <w:rPr>
          <w:rFonts w:ascii="Arial Nova" w:eastAsia="Times New Roman" w:hAnsi="Arial Nova" w:cs="+mn-cs"/>
          <w:color w:val="000000" w:themeColor="text1"/>
          <w:kern w:val="24"/>
          <w:sz w:val="24"/>
          <w:szCs w:val="30"/>
          <w:lang w:eastAsia="en-GB"/>
          <w14:ligatures w14:val="none"/>
        </w:rPr>
        <w:t>Alongside cognition, social development is equally vital</w:t>
      </w:r>
      <w:r w:rsidR="004239FA">
        <w:rPr>
          <w:rFonts w:ascii="Arial Nova" w:eastAsia="Times New Roman" w:hAnsi="Arial Nova" w:cs="+mn-cs"/>
          <w:color w:val="000000" w:themeColor="text1"/>
          <w:kern w:val="24"/>
          <w:sz w:val="24"/>
          <w:szCs w:val="30"/>
          <w:lang w:eastAsia="en-GB"/>
          <w14:ligatures w14:val="none"/>
        </w:rPr>
        <w:t xml:space="preserve">. </w:t>
      </w:r>
      <w:r w:rsidR="001A6C72" w:rsidRPr="001A6C72">
        <w:rPr>
          <w:rFonts w:ascii="Arial Nova" w:eastAsia="Times New Roman" w:hAnsi="Arial Nova" w:cs="+mn-cs"/>
          <w:color w:val="000000" w:themeColor="text1"/>
          <w:kern w:val="24"/>
          <w:sz w:val="24"/>
          <w:szCs w:val="30"/>
          <w:lang w:eastAsia="en-GB"/>
          <w14:ligatures w14:val="none"/>
        </w:rPr>
        <w:t xml:space="preserve">Social development </w:t>
      </w:r>
      <w:r w:rsidR="003973D3">
        <w:rPr>
          <w:rFonts w:ascii="Arial Nova" w:eastAsia="Times New Roman" w:hAnsi="Arial Nova" w:cs="+mn-cs"/>
          <w:color w:val="000000" w:themeColor="text1"/>
          <w:kern w:val="24"/>
          <w:sz w:val="24"/>
          <w:szCs w:val="30"/>
          <w:lang w:eastAsia="en-GB"/>
          <w14:ligatures w14:val="none"/>
        </w:rPr>
        <w:t xml:space="preserve">can be summed as, </w:t>
      </w:r>
      <w:r w:rsidR="001A6C72" w:rsidRPr="001A6C72">
        <w:rPr>
          <w:rFonts w:ascii="Arial Nova" w:eastAsia="Times New Roman" w:hAnsi="Arial Nova" w:cs="+mn-cs"/>
          <w:color w:val="000000" w:themeColor="text1"/>
          <w:kern w:val="24"/>
          <w:sz w:val="24"/>
          <w:szCs w:val="30"/>
          <w:lang w:eastAsia="en-GB"/>
          <w14:ligatures w14:val="none"/>
        </w:rPr>
        <w:t xml:space="preserve">formation of relationships, interaction with peers, and the ability to understand social cues, </w:t>
      </w:r>
      <w:r w:rsidR="003973D3">
        <w:rPr>
          <w:rFonts w:ascii="Arial Nova" w:eastAsia="Times New Roman" w:hAnsi="Arial Nova" w:cs="+mn-cs"/>
          <w:color w:val="000000" w:themeColor="text1"/>
          <w:kern w:val="24"/>
          <w:sz w:val="24"/>
          <w:szCs w:val="30"/>
          <w:lang w:eastAsia="en-GB"/>
          <w14:ligatures w14:val="none"/>
        </w:rPr>
        <w:t>and empathise</w:t>
      </w:r>
      <w:r w:rsidR="001A6C72" w:rsidRPr="001A6C72">
        <w:rPr>
          <w:rFonts w:ascii="Arial Nova" w:eastAsia="Times New Roman" w:hAnsi="Arial Nova" w:cs="+mn-cs"/>
          <w:color w:val="000000" w:themeColor="text1"/>
          <w:kern w:val="24"/>
          <w:sz w:val="24"/>
          <w:szCs w:val="30"/>
          <w:lang w:eastAsia="en-GB"/>
          <w14:ligatures w14:val="none"/>
        </w:rPr>
        <w:t>. Holistic approach</w:t>
      </w:r>
      <w:r w:rsidR="00AD4BC1">
        <w:rPr>
          <w:rFonts w:ascii="Arial Nova" w:eastAsia="Times New Roman" w:hAnsi="Arial Nova" w:cs="+mn-cs"/>
          <w:color w:val="000000" w:themeColor="text1"/>
          <w:kern w:val="24"/>
          <w:sz w:val="24"/>
          <w:szCs w:val="30"/>
          <w:lang w:eastAsia="en-GB"/>
          <w14:ligatures w14:val="none"/>
        </w:rPr>
        <w:t>es</w:t>
      </w:r>
      <w:r w:rsidR="001A6C72" w:rsidRPr="001A6C72">
        <w:rPr>
          <w:rFonts w:ascii="Arial Nova" w:eastAsia="Times New Roman" w:hAnsi="Arial Nova" w:cs="+mn-cs"/>
          <w:color w:val="000000" w:themeColor="text1"/>
          <w:kern w:val="24"/>
          <w:sz w:val="24"/>
          <w:szCs w:val="30"/>
          <w:lang w:eastAsia="en-GB"/>
          <w14:ligatures w14:val="none"/>
        </w:rPr>
        <w:t xml:space="preserve"> recognise that these skills involve most naturally through shared experiences, rather than isolated instruction.</w:t>
      </w:r>
      <w:r w:rsidR="00CA6B5E" w:rsidRPr="00CA6B5E">
        <w:rPr>
          <w:rFonts w:ascii="Arial Nova" w:eastAsia="Times New Roman" w:hAnsi="Arial Nova" w:cs="+mn-cs"/>
          <w:color w:val="000000" w:themeColor="text1"/>
          <w:kern w:val="24"/>
          <w:sz w:val="24"/>
          <w:szCs w:val="30"/>
          <w:lang w:eastAsia="en-GB"/>
          <w14:ligatures w14:val="none"/>
        </w:rPr>
        <w:t xml:space="preserve"> Collaborative creative activities, such as group art, music, or </w:t>
      </w:r>
      <w:r w:rsidR="00AD4BC1">
        <w:rPr>
          <w:rFonts w:ascii="Arial Nova" w:eastAsia="Times New Roman" w:hAnsi="Arial Nova" w:cs="+mn-cs"/>
          <w:color w:val="000000" w:themeColor="text1"/>
          <w:kern w:val="24"/>
          <w:sz w:val="24"/>
          <w:szCs w:val="30"/>
          <w:lang w:eastAsia="en-GB"/>
          <w14:ligatures w14:val="none"/>
        </w:rPr>
        <w:t xml:space="preserve">even </w:t>
      </w:r>
      <w:r w:rsidR="00CA6B5E" w:rsidRPr="00CA6B5E">
        <w:rPr>
          <w:rFonts w:ascii="Arial Nova" w:eastAsia="Times New Roman" w:hAnsi="Arial Nova" w:cs="+mn-cs"/>
          <w:color w:val="000000" w:themeColor="text1"/>
          <w:kern w:val="24"/>
          <w:sz w:val="24"/>
          <w:szCs w:val="30"/>
          <w:lang w:eastAsia="en-GB"/>
          <w14:ligatures w14:val="none"/>
        </w:rPr>
        <w:t>playing pretend, encourage children to negotiate ideas and build trust with others.</w:t>
      </w:r>
      <w:r w:rsidR="00F43B21">
        <w:rPr>
          <w:rFonts w:ascii="Arial Nova" w:eastAsia="Times New Roman" w:hAnsi="Arial Nova" w:cs="+mn-cs"/>
          <w:color w:val="000000" w:themeColor="text1"/>
          <w:kern w:val="24"/>
          <w:sz w:val="24"/>
          <w:szCs w:val="30"/>
          <w:lang w:eastAsia="en-GB"/>
          <w14:ligatures w14:val="none"/>
        </w:rPr>
        <w:t xml:space="preserve"> Grano</w:t>
      </w:r>
      <w:r w:rsidR="006F11D4">
        <w:rPr>
          <w:rFonts w:ascii="Arial Nova" w:eastAsia="Times New Roman" w:hAnsi="Arial Nova" w:cs="+mn-cs"/>
          <w:color w:val="000000" w:themeColor="text1"/>
          <w:kern w:val="24"/>
          <w:sz w:val="24"/>
          <w:szCs w:val="30"/>
          <w:lang w:eastAsia="en-GB"/>
          <w14:ligatures w14:val="none"/>
        </w:rPr>
        <w:t xml:space="preserve"> </w:t>
      </w:r>
      <w:r w:rsidR="00F43B21">
        <w:rPr>
          <w:rFonts w:ascii="Arial Nova" w:eastAsia="Times New Roman" w:hAnsi="Arial Nova" w:cs="+mn-cs"/>
          <w:color w:val="000000" w:themeColor="text1"/>
          <w:kern w:val="24"/>
          <w:sz w:val="24"/>
          <w:szCs w:val="30"/>
          <w:lang w:eastAsia="en-GB"/>
          <w14:ligatures w14:val="none"/>
        </w:rPr>
        <w:t xml:space="preserve">and Turunen (2022) </w:t>
      </w:r>
      <w:r w:rsidR="00F43B21" w:rsidRPr="00F43B21">
        <w:rPr>
          <w:rFonts w:ascii="Arial Nova" w:eastAsia="Times New Roman" w:hAnsi="Arial Nova" w:cs="+mn-cs"/>
          <w:color w:val="000000" w:themeColor="text1"/>
          <w:kern w:val="24"/>
          <w:sz w:val="24"/>
          <w:szCs w:val="30"/>
          <w:lang w:eastAsia="en-GB"/>
          <w14:ligatures w14:val="none"/>
        </w:rPr>
        <w:t>explain</w:t>
      </w:r>
      <w:r w:rsidR="00F43B21">
        <w:rPr>
          <w:rFonts w:ascii="Arial Nova" w:eastAsia="Times New Roman" w:hAnsi="Arial Nova" w:cs="+mn-cs"/>
          <w:color w:val="000000" w:themeColor="text1"/>
          <w:kern w:val="24"/>
          <w:sz w:val="24"/>
          <w:szCs w:val="30"/>
          <w:lang w:eastAsia="en-GB"/>
          <w14:ligatures w14:val="none"/>
        </w:rPr>
        <w:t xml:space="preserve"> </w:t>
      </w:r>
      <w:r w:rsidR="00F43B21" w:rsidRPr="00F43B21">
        <w:rPr>
          <w:rFonts w:ascii="Arial Nova" w:eastAsia="Times New Roman" w:hAnsi="Arial Nova" w:cs="+mn-cs"/>
          <w:color w:val="000000" w:themeColor="text1"/>
          <w:kern w:val="24"/>
          <w:sz w:val="24"/>
          <w:szCs w:val="30"/>
          <w:lang w:eastAsia="en-GB"/>
          <w14:ligatures w14:val="none"/>
        </w:rPr>
        <w:t xml:space="preserve">how children working on </w:t>
      </w:r>
      <w:r w:rsidR="001334E9" w:rsidRPr="001334E9">
        <w:rPr>
          <w:rFonts w:ascii="Arial Nova" w:eastAsia="Times New Roman" w:hAnsi="Arial Nova" w:cs="+mn-cs"/>
          <w:color w:val="000000" w:themeColor="text1"/>
          <w:kern w:val="24"/>
          <w:sz w:val="24"/>
          <w:szCs w:val="30"/>
          <w:lang w:eastAsia="en-GB"/>
          <w14:ligatures w14:val="none"/>
        </w:rPr>
        <w:t>collective creative tasks form stronger peer bonds and begin to seek social acceptance from one another. Although negative aspects may emerge such as competition, insecurity, or comparison of skill, these situations also offer valuable opportunities for praise, encouragement, and mutual support.</w:t>
      </w:r>
      <w:r w:rsidR="00507C2A">
        <w:rPr>
          <w:rFonts w:ascii="Arial Nova" w:eastAsia="Times New Roman" w:hAnsi="Arial Nova" w:cs="+mn-cs"/>
          <w:color w:val="000000" w:themeColor="text1"/>
          <w:kern w:val="24"/>
          <w:sz w:val="24"/>
          <w:szCs w:val="30"/>
          <w:lang w:eastAsia="en-GB"/>
          <w14:ligatures w14:val="none"/>
        </w:rPr>
        <w:t xml:space="preserve"> </w:t>
      </w:r>
      <w:r w:rsidR="00507C2A" w:rsidRPr="00507C2A">
        <w:rPr>
          <w:rFonts w:ascii="Arial Nova" w:eastAsia="Times New Roman" w:hAnsi="Arial Nova" w:cs="+mn-cs"/>
          <w:color w:val="000000" w:themeColor="text1"/>
          <w:kern w:val="24"/>
          <w:sz w:val="24"/>
          <w:szCs w:val="30"/>
          <w:lang w:eastAsia="en-GB"/>
          <w14:ligatures w14:val="none"/>
        </w:rPr>
        <w:t>Alongside this</w:t>
      </w:r>
      <w:r w:rsidR="00507C2A">
        <w:rPr>
          <w:rFonts w:ascii="Arial Nova" w:eastAsia="Times New Roman" w:hAnsi="Arial Nova" w:cs="+mn-cs"/>
          <w:color w:val="000000" w:themeColor="text1"/>
          <w:kern w:val="24"/>
          <w:sz w:val="24"/>
          <w:szCs w:val="30"/>
          <w:lang w:eastAsia="en-GB"/>
          <w14:ligatures w14:val="none"/>
        </w:rPr>
        <w:t xml:space="preserve">, </w:t>
      </w:r>
      <w:r w:rsidR="00507C2A" w:rsidRPr="001535A9">
        <w:rPr>
          <w:rFonts w:ascii="Arial Nova" w:eastAsia="Times New Roman" w:hAnsi="Arial Nova" w:cs="+mn-cs"/>
          <w:color w:val="000000" w:themeColor="text1"/>
          <w:kern w:val="24"/>
          <w:sz w:val="24"/>
          <w:szCs w:val="30"/>
          <w:lang w:eastAsia="en-GB"/>
          <w14:ligatures w14:val="none"/>
        </w:rPr>
        <w:t xml:space="preserve">David </w:t>
      </w:r>
      <w:r w:rsidR="001535A9" w:rsidRPr="001535A9">
        <w:rPr>
          <w:rFonts w:ascii="Arial Nova" w:eastAsia="Times New Roman" w:hAnsi="Arial Nova" w:cs="+mn-cs"/>
          <w:color w:val="000000" w:themeColor="text1"/>
          <w:kern w:val="24"/>
          <w:sz w:val="24"/>
          <w:szCs w:val="30"/>
          <w:lang w:eastAsia="en-GB"/>
          <w14:ligatures w14:val="none"/>
        </w:rPr>
        <w:t>and Troy</w:t>
      </w:r>
      <w:r w:rsidR="00507C2A" w:rsidRPr="001535A9">
        <w:rPr>
          <w:rFonts w:ascii="Arial Nova" w:eastAsia="Times New Roman" w:hAnsi="Arial Nova" w:cs="+mn-cs"/>
          <w:color w:val="000000" w:themeColor="text1"/>
          <w:kern w:val="24"/>
          <w:sz w:val="24"/>
          <w:szCs w:val="30"/>
          <w:lang w:eastAsia="en-GB"/>
          <w14:ligatures w14:val="none"/>
        </w:rPr>
        <w:t xml:space="preserve"> (2020) middle school, is deeply influenced by the strength of attachment at home.</w:t>
      </w:r>
      <w:r w:rsidR="00EF279B" w:rsidRPr="001535A9">
        <w:rPr>
          <w:rFonts w:ascii="Arial Nova" w:eastAsia="Times New Roman" w:hAnsi="Arial Nova" w:cs="+mn-cs"/>
          <w:color w:val="000000" w:themeColor="text1"/>
          <w:kern w:val="24"/>
          <w:sz w:val="24"/>
          <w:szCs w:val="30"/>
          <w:lang w:eastAsia="en-GB"/>
          <w14:ligatures w14:val="none"/>
        </w:rPr>
        <w:t xml:space="preserve"> They argue that secure relationships with parents or guardians play a crucial role in how confidently children engage with peers and respond to social challenges. Maslow's hierarchy enforces</w:t>
      </w:r>
      <w:r w:rsidR="00230F20">
        <w:rPr>
          <w:rFonts w:ascii="Arial Nova" w:eastAsia="Times New Roman" w:hAnsi="Arial Nova" w:cs="+mn-cs"/>
          <w:color w:val="000000" w:themeColor="text1"/>
          <w:kern w:val="24"/>
          <w:sz w:val="24"/>
          <w:szCs w:val="30"/>
          <w:lang w:eastAsia="en-GB"/>
          <w14:ligatures w14:val="none"/>
        </w:rPr>
        <w:t xml:space="preserve">, </w:t>
      </w:r>
      <w:r w:rsidR="00C545B3">
        <w:rPr>
          <w:rFonts w:ascii="Arial Nova" w:eastAsia="Times New Roman" w:hAnsi="Arial Nova" w:cs="+mn-cs"/>
          <w:color w:val="000000" w:themeColor="text1"/>
          <w:kern w:val="24"/>
          <w:sz w:val="24"/>
          <w:szCs w:val="30"/>
          <w:lang w:eastAsia="en-GB"/>
          <w14:ligatures w14:val="none"/>
        </w:rPr>
        <w:t>regarding</w:t>
      </w:r>
      <w:r w:rsidR="00230F20">
        <w:rPr>
          <w:rFonts w:ascii="Arial Nova" w:eastAsia="Times New Roman" w:hAnsi="Arial Nova" w:cs="+mn-cs"/>
          <w:color w:val="000000" w:themeColor="text1"/>
          <w:kern w:val="24"/>
          <w:sz w:val="24"/>
          <w:szCs w:val="30"/>
          <w:lang w:eastAsia="en-GB"/>
          <w14:ligatures w14:val="none"/>
        </w:rPr>
        <w:t xml:space="preserve"> </w:t>
      </w:r>
      <w:r w:rsidR="00EF279B" w:rsidRPr="001535A9">
        <w:rPr>
          <w:rFonts w:ascii="Arial Nova" w:eastAsia="Times New Roman" w:hAnsi="Arial Nova" w:cs="+mn-cs"/>
          <w:color w:val="000000" w:themeColor="text1"/>
          <w:kern w:val="24"/>
          <w:sz w:val="24"/>
          <w:szCs w:val="30"/>
          <w:lang w:eastAsia="en-GB"/>
          <w14:ligatures w14:val="none"/>
        </w:rPr>
        <w:t>meaningful attachment and emotional</w:t>
      </w:r>
      <w:r w:rsidR="00B7265C" w:rsidRPr="00B7265C">
        <w:rPr>
          <w:rFonts w:ascii="Arial Nova" w:eastAsia="Times New Roman" w:hAnsi="Arial Nova" w:cs="+mn-cs"/>
          <w:color w:val="000000" w:themeColor="text1"/>
          <w:kern w:val="24"/>
          <w:sz w:val="24"/>
          <w:szCs w:val="30"/>
          <w:lang w:eastAsia="en-GB"/>
          <w14:ligatures w14:val="none"/>
        </w:rPr>
        <w:t xml:space="preserve"> security allows children</w:t>
      </w:r>
      <w:r w:rsidR="006F11D4" w:rsidRPr="006F11D4">
        <w:rPr>
          <w:rFonts w:ascii="Arial Nova" w:eastAsia="Times New Roman" w:hAnsi="Arial Nova" w:cs="+mn-cs"/>
          <w:color w:val="000000" w:themeColor="text1"/>
          <w:kern w:val="24"/>
          <w:sz w:val="24"/>
          <w:szCs w:val="30"/>
          <w:lang w:eastAsia="en-GB"/>
          <w14:ligatures w14:val="none"/>
        </w:rPr>
        <w:t xml:space="preserve"> to participate socially with confidence. Creative collaboration therefore nurtures not only social growth, but also the sense of acceptance and esteem children need to </w:t>
      </w:r>
      <w:r w:rsidR="00CA4F5C" w:rsidRPr="006F11D4">
        <w:rPr>
          <w:rFonts w:ascii="Arial Nova" w:eastAsia="Times New Roman" w:hAnsi="Arial Nova" w:cs="+mn-cs"/>
          <w:color w:val="000000" w:themeColor="text1"/>
          <w:kern w:val="24"/>
          <w:sz w:val="24"/>
          <w:szCs w:val="30"/>
          <w:lang w:eastAsia="en-GB"/>
          <w14:ligatures w14:val="none"/>
        </w:rPr>
        <w:t>thrive.</w:t>
      </w:r>
    </w:p>
    <w:p w14:paraId="046C57CD" w14:textId="77777777" w:rsidR="00B705C8" w:rsidRDefault="00B705C8" w:rsidP="00D348F5">
      <w:pPr>
        <w:spacing w:after="0" w:line="216" w:lineRule="auto"/>
        <w:rPr>
          <w:rFonts w:ascii="Arial Nova" w:eastAsia="Times New Roman" w:hAnsi="Arial Nova" w:cs="+mn-cs"/>
          <w:color w:val="000000" w:themeColor="text1"/>
          <w:kern w:val="24"/>
          <w:sz w:val="24"/>
          <w:szCs w:val="30"/>
          <w:lang w:eastAsia="en-GB"/>
          <w14:ligatures w14:val="none"/>
        </w:rPr>
      </w:pPr>
    </w:p>
    <w:p w14:paraId="49D10DB3" w14:textId="35C20E69" w:rsidR="00B705C8" w:rsidRPr="001535A9" w:rsidRDefault="00F41E6D" w:rsidP="00D348F5">
      <w:pPr>
        <w:spacing w:after="0" w:line="216" w:lineRule="auto"/>
        <w:rPr>
          <w:rFonts w:ascii="Arial Nova" w:eastAsia="Times New Roman" w:hAnsi="Arial Nova" w:cs="+mn-cs"/>
          <w:color w:val="000000" w:themeColor="text1"/>
          <w:kern w:val="24"/>
          <w:sz w:val="24"/>
          <w:szCs w:val="30"/>
          <w:lang w:eastAsia="en-GB"/>
          <w14:ligatures w14:val="none"/>
        </w:rPr>
      </w:pPr>
      <w:r>
        <w:rPr>
          <w:rFonts w:ascii="Arial Nova" w:eastAsia="Times New Roman" w:hAnsi="Arial Nova" w:cs="+mn-cs"/>
          <w:color w:val="000000" w:themeColor="text1"/>
          <w:kern w:val="24"/>
          <w:sz w:val="24"/>
          <w:szCs w:val="30"/>
          <w:lang w:eastAsia="en-GB"/>
          <w14:ligatures w14:val="none"/>
        </w:rPr>
        <w:t>Lastly, emotiona</w:t>
      </w:r>
      <w:r w:rsidR="0083413E">
        <w:rPr>
          <w:rFonts w:ascii="Arial Nova" w:eastAsia="Times New Roman" w:hAnsi="Arial Nova" w:cs="+mn-cs"/>
          <w:color w:val="000000" w:themeColor="text1"/>
          <w:kern w:val="24"/>
          <w:sz w:val="24"/>
          <w:szCs w:val="30"/>
          <w:lang w:eastAsia="en-GB"/>
          <w14:ligatures w14:val="none"/>
        </w:rPr>
        <w:t xml:space="preserve">l awareness </w:t>
      </w:r>
      <w:r w:rsidR="00ED448A">
        <w:rPr>
          <w:rFonts w:ascii="Arial Nova" w:eastAsia="Times New Roman" w:hAnsi="Arial Nova" w:cs="+mn-cs"/>
          <w:color w:val="000000" w:themeColor="text1"/>
          <w:kern w:val="24"/>
          <w:sz w:val="24"/>
          <w:szCs w:val="30"/>
          <w:lang w:eastAsia="en-GB"/>
          <w14:ligatures w14:val="none"/>
        </w:rPr>
        <w:t xml:space="preserve">is just as significant in a </w:t>
      </w:r>
      <w:r w:rsidR="0083413E">
        <w:rPr>
          <w:rFonts w:ascii="Arial Nova" w:eastAsia="Times New Roman" w:hAnsi="Arial Nova" w:cs="+mn-cs"/>
          <w:color w:val="000000" w:themeColor="text1"/>
          <w:kern w:val="24"/>
          <w:sz w:val="24"/>
          <w:szCs w:val="30"/>
          <w:lang w:eastAsia="en-GB"/>
          <w14:ligatures w14:val="none"/>
        </w:rPr>
        <w:t>child’s</w:t>
      </w:r>
      <w:r w:rsidR="00ED448A">
        <w:rPr>
          <w:rFonts w:ascii="Arial Nova" w:eastAsia="Times New Roman" w:hAnsi="Arial Nova" w:cs="+mn-cs"/>
          <w:color w:val="000000" w:themeColor="text1"/>
          <w:kern w:val="24"/>
          <w:sz w:val="24"/>
          <w:szCs w:val="30"/>
          <w:lang w:eastAsia="en-GB"/>
          <w14:ligatures w14:val="none"/>
        </w:rPr>
        <w:t xml:space="preserve"> early </w:t>
      </w:r>
      <w:r w:rsidR="0083413E">
        <w:rPr>
          <w:rFonts w:ascii="Arial Nova" w:eastAsia="Times New Roman" w:hAnsi="Arial Nova" w:cs="+mn-cs"/>
          <w:color w:val="000000" w:themeColor="text1"/>
          <w:kern w:val="24"/>
          <w:sz w:val="24"/>
          <w:szCs w:val="30"/>
          <w:lang w:eastAsia="en-GB"/>
          <w14:ligatures w14:val="none"/>
        </w:rPr>
        <w:t>development. E</w:t>
      </w:r>
      <w:r w:rsidR="00343FAF" w:rsidRPr="00343FAF">
        <w:rPr>
          <w:rFonts w:ascii="Arial Nova" w:eastAsia="Times New Roman" w:hAnsi="Arial Nova" w:cs="+mn-cs"/>
          <w:color w:val="000000" w:themeColor="text1"/>
          <w:kern w:val="24"/>
          <w:sz w:val="24"/>
          <w:szCs w:val="30"/>
          <w:lang w:eastAsia="en-GB"/>
          <w14:ligatures w14:val="none"/>
        </w:rPr>
        <w:t xml:space="preserve">motional development </w:t>
      </w:r>
      <w:r w:rsidR="0083413E">
        <w:rPr>
          <w:rFonts w:ascii="Arial Nova" w:eastAsia="Times New Roman" w:hAnsi="Arial Nova" w:cs="+mn-cs"/>
          <w:color w:val="000000" w:themeColor="text1"/>
          <w:kern w:val="24"/>
          <w:sz w:val="24"/>
          <w:szCs w:val="30"/>
          <w:lang w:eastAsia="en-GB"/>
          <w14:ligatures w14:val="none"/>
        </w:rPr>
        <w:t xml:space="preserve">can involve </w:t>
      </w:r>
      <w:r w:rsidR="00343FAF" w:rsidRPr="00343FAF">
        <w:rPr>
          <w:rFonts w:ascii="Arial Nova" w:eastAsia="Times New Roman" w:hAnsi="Arial Nova" w:cs="+mn-cs"/>
          <w:color w:val="000000" w:themeColor="text1"/>
          <w:kern w:val="24"/>
          <w:sz w:val="24"/>
          <w:szCs w:val="30"/>
          <w:lang w:eastAsia="en-GB"/>
          <w14:ligatures w14:val="none"/>
        </w:rPr>
        <w:t>how children recognise, express, regulate, and understand feelings in themselves and others.</w:t>
      </w:r>
      <w:r w:rsidR="00343FAF">
        <w:rPr>
          <w:rFonts w:ascii="Arial Nova" w:eastAsia="Times New Roman" w:hAnsi="Arial Nova" w:cs="+mn-cs"/>
          <w:color w:val="000000" w:themeColor="text1"/>
          <w:kern w:val="24"/>
          <w:sz w:val="24"/>
          <w:szCs w:val="30"/>
          <w:lang w:eastAsia="en-GB"/>
          <w14:ligatures w14:val="none"/>
        </w:rPr>
        <w:t xml:space="preserve"> Hyson (2004) </w:t>
      </w:r>
      <w:r w:rsidR="00343FAF" w:rsidRPr="00343FAF">
        <w:rPr>
          <w:rFonts w:ascii="Arial Nova" w:eastAsia="Times New Roman" w:hAnsi="Arial Nova" w:cs="+mn-cs"/>
          <w:color w:val="000000" w:themeColor="text1"/>
          <w:kern w:val="24"/>
          <w:sz w:val="24"/>
          <w:szCs w:val="30"/>
          <w:lang w:eastAsia="en-GB"/>
          <w14:ligatures w14:val="none"/>
        </w:rPr>
        <w:t xml:space="preserve">States that children's emotional competence is shaped by a combination of biological tendencies and social </w:t>
      </w:r>
      <w:r w:rsidR="00FD346F" w:rsidRPr="00343FAF">
        <w:rPr>
          <w:rFonts w:ascii="Arial Nova" w:eastAsia="Times New Roman" w:hAnsi="Arial Nova" w:cs="+mn-cs"/>
          <w:color w:val="000000" w:themeColor="text1"/>
          <w:kern w:val="24"/>
          <w:sz w:val="24"/>
          <w:szCs w:val="30"/>
          <w:lang w:eastAsia="en-GB"/>
          <w14:ligatures w14:val="none"/>
        </w:rPr>
        <w:t>influences and</w:t>
      </w:r>
      <w:r w:rsidR="00343FAF" w:rsidRPr="00343FAF">
        <w:rPr>
          <w:rFonts w:ascii="Arial Nova" w:eastAsia="Times New Roman" w:hAnsi="Arial Nova" w:cs="+mn-cs"/>
          <w:color w:val="000000" w:themeColor="text1"/>
          <w:kern w:val="24"/>
          <w:sz w:val="24"/>
          <w:szCs w:val="30"/>
          <w:lang w:eastAsia="en-GB"/>
          <w14:ligatures w14:val="none"/>
        </w:rPr>
        <w:t xml:space="preserve"> draws on several theorists to explain how emotion</w:t>
      </w:r>
      <w:r w:rsidR="00892D30">
        <w:rPr>
          <w:rFonts w:ascii="Arial Nova" w:eastAsia="Times New Roman" w:hAnsi="Arial Nova" w:cs="+mn-cs"/>
          <w:color w:val="000000" w:themeColor="text1"/>
          <w:kern w:val="24"/>
          <w:sz w:val="24"/>
          <w:szCs w:val="30"/>
          <w:lang w:eastAsia="en-GB"/>
          <w14:ligatures w14:val="none"/>
        </w:rPr>
        <w:t>s</w:t>
      </w:r>
      <w:r w:rsidR="00892D30" w:rsidRPr="00892D30">
        <w:rPr>
          <w:rFonts w:ascii="Arial Nova" w:eastAsia="Times New Roman" w:hAnsi="Arial Nova" w:cs="+mn-cs"/>
          <w:color w:val="000000" w:themeColor="text1"/>
          <w:kern w:val="24"/>
          <w:sz w:val="24"/>
          <w:szCs w:val="30"/>
          <w:lang w:eastAsia="en-GB"/>
          <w14:ligatures w14:val="none"/>
        </w:rPr>
        <w:t xml:space="preserve"> emerge</w:t>
      </w:r>
      <w:r w:rsidR="00892D30">
        <w:rPr>
          <w:rFonts w:ascii="Arial Nova" w:eastAsia="Times New Roman" w:hAnsi="Arial Nova" w:cs="+mn-cs"/>
          <w:color w:val="000000" w:themeColor="text1"/>
          <w:kern w:val="24"/>
          <w:sz w:val="24"/>
          <w:szCs w:val="30"/>
          <w:lang w:eastAsia="en-GB"/>
          <w14:ligatures w14:val="none"/>
        </w:rPr>
        <w:t xml:space="preserve">. </w:t>
      </w:r>
      <w:r w:rsidR="00892D30" w:rsidRPr="00892D30">
        <w:rPr>
          <w:rFonts w:ascii="Arial Nova" w:eastAsia="Times New Roman" w:hAnsi="Arial Nova" w:cs="+mn-cs"/>
          <w:color w:val="000000" w:themeColor="text1"/>
          <w:kern w:val="24"/>
          <w:sz w:val="24"/>
          <w:szCs w:val="30"/>
          <w:lang w:eastAsia="en-GB"/>
          <w14:ligatures w14:val="none"/>
        </w:rPr>
        <w:t xml:space="preserve">For instance, </w:t>
      </w:r>
      <w:r w:rsidR="00C545B3">
        <w:rPr>
          <w:rFonts w:ascii="Arial Nova" w:eastAsia="Times New Roman" w:hAnsi="Arial Nova" w:cs="+mn-cs"/>
          <w:color w:val="000000" w:themeColor="text1"/>
          <w:kern w:val="24"/>
          <w:sz w:val="24"/>
          <w:szCs w:val="30"/>
          <w:lang w:eastAsia="en-GB"/>
          <w14:ligatures w14:val="none"/>
        </w:rPr>
        <w:t>V</w:t>
      </w:r>
      <w:r w:rsidR="00892D30" w:rsidRPr="00892D30">
        <w:rPr>
          <w:rFonts w:ascii="Arial Nova" w:eastAsia="Times New Roman" w:hAnsi="Arial Nova" w:cs="+mn-cs"/>
          <w:color w:val="000000" w:themeColor="text1"/>
          <w:kern w:val="24"/>
          <w:sz w:val="24"/>
          <w:szCs w:val="30"/>
          <w:lang w:eastAsia="en-GB"/>
          <w14:ligatures w14:val="none"/>
        </w:rPr>
        <w:t xml:space="preserve">ygotsky's perspective suggests that interactions with Piers in adults form a key foundation for emotional understanding, as children learn to interpret and manage feelings through </w:t>
      </w:r>
      <w:r w:rsidR="00FD346F" w:rsidRPr="00892D30">
        <w:rPr>
          <w:rFonts w:ascii="Arial Nova" w:eastAsia="Times New Roman" w:hAnsi="Arial Nova" w:cs="+mn-cs"/>
          <w:color w:val="000000" w:themeColor="text1"/>
          <w:kern w:val="24"/>
          <w:sz w:val="24"/>
          <w:szCs w:val="30"/>
          <w:lang w:eastAsia="en-GB"/>
          <w14:ligatures w14:val="none"/>
        </w:rPr>
        <w:t>relationship-based</w:t>
      </w:r>
      <w:r w:rsidR="00892D30" w:rsidRPr="00892D30">
        <w:rPr>
          <w:rFonts w:ascii="Arial Nova" w:eastAsia="Times New Roman" w:hAnsi="Arial Nova" w:cs="+mn-cs"/>
          <w:color w:val="000000" w:themeColor="text1"/>
          <w:kern w:val="24"/>
          <w:sz w:val="24"/>
          <w:szCs w:val="30"/>
          <w:lang w:eastAsia="en-GB"/>
          <w14:ligatures w14:val="none"/>
        </w:rPr>
        <w:t xml:space="preserve"> experiences.</w:t>
      </w:r>
      <w:r w:rsidR="00C97510" w:rsidRPr="00C97510">
        <w:rPr>
          <w:rFonts w:ascii="Arial Nova" w:eastAsia="Times New Roman" w:hAnsi="Arial Nova" w:cs="+mn-cs"/>
          <w:color w:val="000000" w:themeColor="text1"/>
          <w:kern w:val="24"/>
          <w:sz w:val="24"/>
          <w:szCs w:val="30"/>
          <w:lang w:eastAsia="en-GB"/>
          <w14:ligatures w14:val="none"/>
        </w:rPr>
        <w:t xml:space="preserve"> Hyson further explains that emotions can be perceived through three developmental lenses. The first, survival and adapt</w:t>
      </w:r>
      <w:r w:rsidR="00C168C5">
        <w:rPr>
          <w:rFonts w:ascii="Arial Nova" w:eastAsia="Times New Roman" w:hAnsi="Arial Nova" w:cs="+mn-cs"/>
          <w:color w:val="000000" w:themeColor="text1"/>
          <w:kern w:val="24"/>
          <w:sz w:val="24"/>
          <w:szCs w:val="30"/>
          <w:lang w:eastAsia="en-GB"/>
          <w14:ligatures w14:val="none"/>
        </w:rPr>
        <w:t xml:space="preserve">ion, </w:t>
      </w:r>
      <w:r w:rsidR="00C168C5" w:rsidRPr="00C168C5">
        <w:rPr>
          <w:rFonts w:ascii="Arial Nova" w:eastAsia="Times New Roman" w:hAnsi="Arial Nova" w:cs="+mn-cs"/>
          <w:color w:val="000000" w:themeColor="text1"/>
          <w:kern w:val="24"/>
          <w:sz w:val="24"/>
          <w:szCs w:val="30"/>
          <w:lang w:eastAsia="en-GB"/>
          <w14:ligatures w14:val="none"/>
        </w:rPr>
        <w:t>views emotion as instinctive and linked to human survival needs will stop the secon</w:t>
      </w:r>
      <w:r w:rsidR="00C168C5">
        <w:rPr>
          <w:rFonts w:ascii="Arial Nova" w:eastAsia="Times New Roman" w:hAnsi="Arial Nova" w:cs="+mn-cs"/>
          <w:color w:val="000000" w:themeColor="text1"/>
          <w:kern w:val="24"/>
          <w:sz w:val="24"/>
          <w:szCs w:val="30"/>
          <w:lang w:eastAsia="en-GB"/>
          <w14:ligatures w14:val="none"/>
        </w:rPr>
        <w:t>d</w:t>
      </w:r>
      <w:r w:rsidR="001A38B0">
        <w:rPr>
          <w:rFonts w:ascii="Arial Nova" w:eastAsia="Times New Roman" w:hAnsi="Arial Nova" w:cs="+mn-cs"/>
          <w:color w:val="000000" w:themeColor="text1"/>
          <w:kern w:val="24"/>
          <w:sz w:val="24"/>
          <w:szCs w:val="30"/>
          <w:lang w:eastAsia="en-GB"/>
          <w14:ligatures w14:val="none"/>
        </w:rPr>
        <w:t>,</w:t>
      </w:r>
      <w:r w:rsidR="00C168C5" w:rsidRPr="00C168C5">
        <w:rPr>
          <w:rFonts w:ascii="Arial Nova" w:eastAsia="Times New Roman" w:hAnsi="Arial Nova" w:cs="+mn-cs"/>
          <w:color w:val="000000" w:themeColor="text1"/>
          <w:kern w:val="24"/>
          <w:sz w:val="24"/>
          <w:szCs w:val="30"/>
          <w:lang w:eastAsia="en-GB"/>
          <w14:ligatures w14:val="none"/>
        </w:rPr>
        <w:t xml:space="preserve"> motivation,</w:t>
      </w:r>
      <w:r w:rsidR="001A38B0">
        <w:rPr>
          <w:rFonts w:ascii="Arial Nova" w:eastAsia="Times New Roman" w:hAnsi="Arial Nova" w:cs="+mn-cs"/>
          <w:color w:val="000000" w:themeColor="text1"/>
          <w:kern w:val="24"/>
          <w:sz w:val="24"/>
          <w:szCs w:val="30"/>
          <w:lang w:eastAsia="en-GB"/>
          <w14:ligatures w14:val="none"/>
        </w:rPr>
        <w:t xml:space="preserve"> </w:t>
      </w:r>
      <w:r w:rsidR="001A38B0" w:rsidRPr="001A38B0">
        <w:rPr>
          <w:rFonts w:ascii="Arial Nova" w:eastAsia="Times New Roman" w:hAnsi="Arial Nova" w:cs="+mn-cs"/>
          <w:color w:val="000000" w:themeColor="text1"/>
          <w:kern w:val="24"/>
          <w:sz w:val="24"/>
          <w:szCs w:val="30"/>
          <w:lang w:eastAsia="en-GB"/>
          <w14:ligatures w14:val="none"/>
        </w:rPr>
        <w:t>suggest stop certain emotions, such as anger, help individuals overcome challenges or potential threats</w:t>
      </w:r>
      <w:r w:rsidR="008A27FC" w:rsidRPr="008A27FC">
        <w:rPr>
          <w:rFonts w:ascii="Arial Nova" w:eastAsia="Times New Roman" w:hAnsi="Arial Nova" w:cs="+mn-cs"/>
          <w:color w:val="000000" w:themeColor="text1"/>
          <w:kern w:val="24"/>
          <w:sz w:val="24"/>
          <w:szCs w:val="30"/>
          <w:lang w:eastAsia="en-GB"/>
          <w14:ligatures w14:val="none"/>
        </w:rPr>
        <w:t xml:space="preserve">. The third, communication, refers to emotional expression through </w:t>
      </w:r>
      <w:r w:rsidR="00C545B3">
        <w:rPr>
          <w:rFonts w:ascii="Arial Nova" w:eastAsia="Times New Roman" w:hAnsi="Arial Nova" w:cs="+mn-cs"/>
          <w:color w:val="000000" w:themeColor="text1"/>
          <w:kern w:val="24"/>
          <w:sz w:val="24"/>
          <w:szCs w:val="30"/>
          <w:lang w:eastAsia="en-GB"/>
          <w14:ligatures w14:val="none"/>
        </w:rPr>
        <w:t>“</w:t>
      </w:r>
      <w:r w:rsidR="008A27FC" w:rsidRPr="008A27FC">
        <w:rPr>
          <w:rFonts w:ascii="Arial Nova" w:eastAsia="Times New Roman" w:hAnsi="Arial Nova" w:cs="+mn-cs"/>
          <w:color w:val="000000" w:themeColor="text1"/>
          <w:kern w:val="24"/>
          <w:sz w:val="24"/>
          <w:szCs w:val="30"/>
          <w:lang w:eastAsia="en-GB"/>
          <w14:ligatures w14:val="none"/>
        </w:rPr>
        <w:t>facial, vocal, verbal, or gestural signals</w:t>
      </w:r>
      <w:r w:rsidR="00C545B3">
        <w:rPr>
          <w:rFonts w:ascii="Arial Nova" w:eastAsia="Times New Roman" w:hAnsi="Arial Nova" w:cs="+mn-cs"/>
          <w:color w:val="000000" w:themeColor="text1"/>
          <w:kern w:val="24"/>
          <w:sz w:val="24"/>
          <w:szCs w:val="30"/>
          <w:lang w:eastAsia="en-GB"/>
          <w14:ligatures w14:val="none"/>
        </w:rPr>
        <w:t>”</w:t>
      </w:r>
      <w:r w:rsidR="008A27FC" w:rsidRPr="008A27FC">
        <w:rPr>
          <w:rFonts w:ascii="Arial Nova" w:eastAsia="Times New Roman" w:hAnsi="Arial Nova" w:cs="+mn-cs"/>
          <w:color w:val="000000" w:themeColor="text1"/>
          <w:kern w:val="24"/>
          <w:sz w:val="24"/>
          <w:szCs w:val="30"/>
          <w:lang w:eastAsia="en-GB"/>
          <w14:ligatures w14:val="none"/>
        </w:rPr>
        <w:t xml:space="preserve">, demonstrating how feelings function as a universal language that extends </w:t>
      </w:r>
      <w:r w:rsidR="00C545B3">
        <w:rPr>
          <w:rFonts w:ascii="Arial Nova" w:eastAsia="Times New Roman" w:hAnsi="Arial Nova" w:cs="+mn-cs"/>
          <w:color w:val="000000" w:themeColor="text1"/>
          <w:kern w:val="24"/>
          <w:sz w:val="24"/>
          <w:szCs w:val="30"/>
          <w:lang w:eastAsia="en-GB"/>
          <w14:ligatures w14:val="none"/>
        </w:rPr>
        <w:t>“</w:t>
      </w:r>
      <w:r w:rsidR="008A27FC" w:rsidRPr="008A27FC">
        <w:rPr>
          <w:rFonts w:ascii="Arial Nova" w:eastAsia="Times New Roman" w:hAnsi="Arial Nova" w:cs="+mn-cs"/>
          <w:color w:val="000000" w:themeColor="text1"/>
          <w:kern w:val="24"/>
          <w:sz w:val="24"/>
          <w:szCs w:val="30"/>
          <w:lang w:eastAsia="en-GB"/>
          <w14:ligatures w14:val="none"/>
        </w:rPr>
        <w:t>beyond culture and age</w:t>
      </w:r>
      <w:r w:rsidR="00C545B3">
        <w:rPr>
          <w:rFonts w:ascii="Arial Nova" w:eastAsia="Times New Roman" w:hAnsi="Arial Nova" w:cs="+mn-cs"/>
          <w:color w:val="000000" w:themeColor="text1"/>
          <w:kern w:val="24"/>
          <w:sz w:val="24"/>
          <w:szCs w:val="30"/>
          <w:lang w:eastAsia="en-GB"/>
          <w14:ligatures w14:val="none"/>
        </w:rPr>
        <w:t>”</w:t>
      </w:r>
      <w:r w:rsidR="00FD346F">
        <w:rPr>
          <w:rFonts w:ascii="Arial Nova" w:eastAsia="Times New Roman" w:hAnsi="Arial Nova" w:cs="+mn-cs"/>
          <w:color w:val="000000" w:themeColor="text1"/>
          <w:kern w:val="24"/>
          <w:sz w:val="24"/>
          <w:szCs w:val="30"/>
          <w:lang w:eastAsia="en-GB"/>
          <w14:ligatures w14:val="none"/>
        </w:rPr>
        <w:t xml:space="preserve"> (Hyson, </w:t>
      </w:r>
      <w:r w:rsidR="00CA4F5C">
        <w:rPr>
          <w:rFonts w:ascii="Arial Nova" w:eastAsia="Times New Roman" w:hAnsi="Arial Nova" w:cs="+mn-cs"/>
          <w:color w:val="000000" w:themeColor="text1"/>
          <w:kern w:val="24"/>
          <w:sz w:val="24"/>
          <w:szCs w:val="30"/>
          <w:lang w:eastAsia="en-GB"/>
          <w14:ligatures w14:val="none"/>
        </w:rPr>
        <w:t>pg.</w:t>
      </w:r>
      <w:r w:rsidR="00FD346F">
        <w:rPr>
          <w:rFonts w:ascii="Arial Nova" w:eastAsia="Times New Roman" w:hAnsi="Arial Nova" w:cs="+mn-cs"/>
          <w:color w:val="000000" w:themeColor="text1"/>
          <w:kern w:val="24"/>
          <w:sz w:val="24"/>
          <w:szCs w:val="30"/>
          <w:lang w:eastAsia="en-GB"/>
          <w14:ligatures w14:val="none"/>
        </w:rPr>
        <w:t xml:space="preserve"> 133, 2004)</w:t>
      </w:r>
      <w:r w:rsidR="00E12447">
        <w:rPr>
          <w:rFonts w:ascii="Arial Nova" w:eastAsia="Times New Roman" w:hAnsi="Arial Nova" w:cs="+mn-cs"/>
          <w:color w:val="000000" w:themeColor="text1"/>
          <w:kern w:val="24"/>
          <w:sz w:val="24"/>
          <w:szCs w:val="30"/>
          <w:lang w:eastAsia="en-GB"/>
          <w14:ligatures w14:val="none"/>
        </w:rPr>
        <w:t xml:space="preserve">. </w:t>
      </w:r>
      <w:r w:rsidR="00E12447" w:rsidRPr="00E12447">
        <w:rPr>
          <w:rFonts w:ascii="Arial Nova" w:eastAsia="Times New Roman" w:hAnsi="Arial Nova" w:cs="+mn-cs"/>
          <w:color w:val="000000" w:themeColor="text1"/>
          <w:kern w:val="24"/>
          <w:sz w:val="24"/>
          <w:szCs w:val="30"/>
          <w:lang w:eastAsia="en-GB"/>
          <w14:ligatures w14:val="none"/>
        </w:rPr>
        <w:t xml:space="preserve">This directly connects to </w:t>
      </w:r>
      <w:r w:rsidR="002E3A54" w:rsidRPr="00E12447">
        <w:rPr>
          <w:rFonts w:ascii="Arial Nova" w:eastAsia="Times New Roman" w:hAnsi="Arial Nova" w:cs="+mn-cs"/>
          <w:color w:val="000000" w:themeColor="text1"/>
          <w:kern w:val="24"/>
          <w:sz w:val="24"/>
          <w:szCs w:val="30"/>
          <w:lang w:eastAsia="en-GB"/>
          <w14:ligatures w14:val="none"/>
        </w:rPr>
        <w:t>Maslow’s</w:t>
      </w:r>
      <w:r w:rsidR="00E12447" w:rsidRPr="00E12447">
        <w:rPr>
          <w:rFonts w:ascii="Arial Nova" w:eastAsia="Times New Roman" w:hAnsi="Arial Nova" w:cs="+mn-cs"/>
          <w:color w:val="000000" w:themeColor="text1"/>
          <w:kern w:val="24"/>
          <w:sz w:val="24"/>
          <w:szCs w:val="30"/>
          <w:lang w:eastAsia="en-GB"/>
          <w14:ligatures w14:val="none"/>
        </w:rPr>
        <w:t xml:space="preserve"> hierarchy. Emotional security and expression rely on meeting </w:t>
      </w:r>
      <w:r w:rsidR="002E3A54" w:rsidRPr="00E12447">
        <w:rPr>
          <w:rFonts w:ascii="Arial Nova" w:eastAsia="Times New Roman" w:hAnsi="Arial Nova" w:cs="+mn-cs"/>
          <w:color w:val="000000" w:themeColor="text1"/>
          <w:kern w:val="24"/>
          <w:sz w:val="24"/>
          <w:szCs w:val="30"/>
          <w:lang w:eastAsia="en-GB"/>
          <w14:ligatures w14:val="none"/>
        </w:rPr>
        <w:t>lower-level</w:t>
      </w:r>
      <w:r w:rsidR="00E12447" w:rsidRPr="00E12447">
        <w:rPr>
          <w:rFonts w:ascii="Arial Nova" w:eastAsia="Times New Roman" w:hAnsi="Arial Nova" w:cs="+mn-cs"/>
          <w:color w:val="000000" w:themeColor="text1"/>
          <w:kern w:val="24"/>
          <w:sz w:val="24"/>
          <w:szCs w:val="30"/>
          <w:lang w:eastAsia="en-GB"/>
          <w14:ligatures w14:val="none"/>
        </w:rPr>
        <w:t xml:space="preserve"> needs, particularly safety and belonging.</w:t>
      </w:r>
      <w:r w:rsidR="003956A2" w:rsidRPr="003956A2">
        <w:rPr>
          <w:rFonts w:ascii="Arial Nova" w:eastAsia="Times New Roman" w:hAnsi="Arial Nova" w:cs="+mn-cs"/>
          <w:color w:val="000000" w:themeColor="text1"/>
          <w:kern w:val="24"/>
          <w:sz w:val="24"/>
          <w:szCs w:val="30"/>
          <w:lang w:eastAsia="en-GB"/>
          <w14:ligatures w14:val="none"/>
        </w:rPr>
        <w:t xml:space="preserve"> When children feel protected, accepted, and supported by caregivers, they are more able to regulate emotions and communicate effectively. Therefore, emotional development is both biologically rooted and socially nurtured, and its growth depends in environments that meet core human needs </w:t>
      </w:r>
      <w:r w:rsidR="002E3A54">
        <w:rPr>
          <w:rFonts w:ascii="Arial Nova" w:eastAsia="Times New Roman" w:hAnsi="Arial Nova" w:cs="+mn-cs"/>
          <w:color w:val="000000" w:themeColor="text1"/>
          <w:kern w:val="24"/>
          <w:sz w:val="24"/>
          <w:szCs w:val="30"/>
          <w:lang w:eastAsia="en-GB"/>
          <w14:ligatures w14:val="none"/>
        </w:rPr>
        <w:t xml:space="preserve">for </w:t>
      </w:r>
      <w:r w:rsidR="003956A2" w:rsidRPr="003956A2">
        <w:rPr>
          <w:rFonts w:ascii="Arial Nova" w:eastAsia="Times New Roman" w:hAnsi="Arial Nova" w:cs="+mn-cs"/>
          <w:color w:val="000000" w:themeColor="text1"/>
          <w:kern w:val="24"/>
          <w:sz w:val="24"/>
          <w:szCs w:val="30"/>
          <w:lang w:eastAsia="en-GB"/>
          <w14:ligatures w14:val="none"/>
        </w:rPr>
        <w:t>safety, attachment, and recognition</w:t>
      </w:r>
      <w:r w:rsidR="002E3A54" w:rsidRPr="002E3A54">
        <w:rPr>
          <w:rFonts w:ascii="Arial Nova" w:eastAsia="Times New Roman" w:hAnsi="Arial Nova" w:cs="+mn-cs"/>
          <w:color w:val="000000" w:themeColor="text1"/>
          <w:kern w:val="24"/>
          <w:sz w:val="24"/>
          <w:szCs w:val="30"/>
          <w:lang w:eastAsia="en-GB"/>
          <w14:ligatures w14:val="none"/>
        </w:rPr>
        <w:t>.</w:t>
      </w:r>
    </w:p>
    <w:p w14:paraId="7D72684E" w14:textId="77777777" w:rsidR="00D348F5" w:rsidRDefault="00D348F5" w:rsidP="00D348F5">
      <w:pPr>
        <w:spacing w:after="0" w:line="216" w:lineRule="auto"/>
        <w:rPr>
          <w:rFonts w:ascii="Times New Roman" w:eastAsia="Times New Roman" w:hAnsi="Times New Roman" w:cs="Times New Roman"/>
          <w:color w:val="000000" w:themeColor="text1"/>
          <w:kern w:val="0"/>
          <w:sz w:val="28"/>
          <w:szCs w:val="20"/>
          <w:u w:val="single"/>
          <w:lang w:eastAsia="en-GB"/>
          <w14:ligatures w14:val="none"/>
        </w:rPr>
      </w:pPr>
    </w:p>
    <w:p w14:paraId="78B9D7EA" w14:textId="6BD7DDD2" w:rsidR="00D348F5" w:rsidRPr="00A06A07" w:rsidRDefault="00C05DC9" w:rsidP="00D348F5">
      <w:pPr>
        <w:spacing w:after="0" w:line="216" w:lineRule="auto"/>
        <w:rPr>
          <w:rFonts w:ascii="Arial Nova" w:eastAsia="Times New Roman" w:hAnsi="Arial Nova" w:cs="Times New Roman"/>
          <w:color w:val="000000" w:themeColor="text1"/>
          <w:kern w:val="0"/>
          <w:sz w:val="24"/>
          <w:szCs w:val="18"/>
          <w:lang w:eastAsia="en-GB"/>
          <w14:ligatures w14:val="none"/>
        </w:rPr>
      </w:pPr>
      <w:r w:rsidRPr="00A06A07">
        <w:rPr>
          <w:rFonts w:ascii="Arial Nova" w:eastAsia="Times New Roman" w:hAnsi="Arial Nova" w:cs="Times New Roman"/>
          <w:color w:val="000000" w:themeColor="text1"/>
          <w:kern w:val="0"/>
          <w:sz w:val="24"/>
          <w:szCs w:val="18"/>
          <w:lang w:eastAsia="en-GB"/>
          <w14:ligatures w14:val="none"/>
        </w:rPr>
        <w:t xml:space="preserve">In </w:t>
      </w:r>
      <w:bookmarkStart w:id="0" w:name="_Hlk214812111"/>
      <w:r w:rsidRPr="00A06A07">
        <w:rPr>
          <w:rFonts w:ascii="Arial Nova" w:eastAsia="Times New Roman" w:hAnsi="Arial Nova" w:cs="Times New Roman"/>
          <w:color w:val="000000" w:themeColor="text1"/>
          <w:kern w:val="0"/>
          <w:sz w:val="24"/>
          <w:szCs w:val="18"/>
          <w:lang w:eastAsia="en-GB"/>
          <w14:ligatures w14:val="none"/>
        </w:rPr>
        <w:t xml:space="preserve">conclusion, holistic child development recognises that cognitive, social and emotional growth do not occur in isolation, but instead work together to support children and becoming confident, resilient and capable learners. </w:t>
      </w:r>
      <w:r w:rsidR="00A60D76" w:rsidRPr="00A06A07">
        <w:rPr>
          <w:rFonts w:ascii="Arial Nova" w:eastAsia="Times New Roman" w:hAnsi="Arial Nova" w:cs="Times New Roman"/>
          <w:color w:val="000000" w:themeColor="text1"/>
          <w:kern w:val="0"/>
          <w:sz w:val="24"/>
          <w:szCs w:val="18"/>
          <w:lang w:eastAsia="en-GB"/>
          <w14:ligatures w14:val="none"/>
        </w:rPr>
        <w:t xml:space="preserve">Maslow's hierarchy of needs reinforces this interconnected model by showing that learning can progress when children's basic needs for safety, belonging and esteem are fulfilled. </w:t>
      </w:r>
      <w:r w:rsidR="00A06A07" w:rsidRPr="00A06A07">
        <w:rPr>
          <w:rFonts w:ascii="Arial Nova" w:eastAsia="Times New Roman" w:hAnsi="Arial Nova" w:cs="Times New Roman"/>
          <w:color w:val="000000" w:themeColor="text1"/>
          <w:kern w:val="0"/>
          <w:sz w:val="24"/>
          <w:szCs w:val="18"/>
          <w:lang w:eastAsia="en-GB"/>
          <w14:ligatures w14:val="none"/>
        </w:rPr>
        <w:t xml:space="preserve">If these needs remain unmet, children may struggle to concentrate, form healthy relationships or expressed their emotions appropriately. Therefore, holistic development highlights the importance of meeting children's needs beyond academic </w:t>
      </w:r>
      <w:r w:rsidR="00641AFF" w:rsidRPr="00A06A07">
        <w:rPr>
          <w:rFonts w:ascii="Arial Nova" w:eastAsia="Times New Roman" w:hAnsi="Arial Nova" w:cs="Times New Roman"/>
          <w:color w:val="000000" w:themeColor="text1"/>
          <w:kern w:val="0"/>
          <w:sz w:val="24"/>
          <w:szCs w:val="18"/>
          <w:lang w:eastAsia="en-GB"/>
          <w14:ligatures w14:val="none"/>
        </w:rPr>
        <w:t>attainment and</w:t>
      </w:r>
      <w:r w:rsidR="00A06A07" w:rsidRPr="00A06A07">
        <w:rPr>
          <w:rFonts w:ascii="Arial Nova" w:eastAsia="Times New Roman" w:hAnsi="Arial Nova" w:cs="Times New Roman"/>
          <w:color w:val="000000" w:themeColor="text1"/>
          <w:kern w:val="0"/>
          <w:sz w:val="24"/>
          <w:szCs w:val="18"/>
          <w:lang w:eastAsia="en-GB"/>
          <w14:ligatures w14:val="none"/>
        </w:rPr>
        <w:t xml:space="preserve"> sharing that they feel nurtured valued and supported in every aspect of their lives. </w:t>
      </w:r>
      <w:r w:rsidR="00CA4F5C" w:rsidRPr="00A06A07">
        <w:rPr>
          <w:rFonts w:ascii="Arial Nova" w:eastAsia="Times New Roman" w:hAnsi="Arial Nova" w:cs="Times New Roman"/>
          <w:color w:val="000000" w:themeColor="text1"/>
          <w:kern w:val="0"/>
          <w:sz w:val="24"/>
          <w:szCs w:val="18"/>
          <w:lang w:eastAsia="en-GB"/>
          <w14:ligatures w14:val="none"/>
        </w:rPr>
        <w:t>This</w:t>
      </w:r>
      <w:r w:rsidR="00A06A07" w:rsidRPr="00A06A07">
        <w:rPr>
          <w:rFonts w:ascii="Arial Nova" w:eastAsia="Times New Roman" w:hAnsi="Arial Nova" w:cs="Times New Roman"/>
          <w:color w:val="000000" w:themeColor="text1"/>
          <w:kern w:val="0"/>
          <w:sz w:val="24"/>
          <w:szCs w:val="18"/>
          <w:lang w:eastAsia="en-GB"/>
          <w14:ligatures w14:val="none"/>
        </w:rPr>
        <w:t xml:space="preserve"> approach allows children not only to learn but to thrive, unlocking their full potential in both education and well-being.</w:t>
      </w:r>
    </w:p>
    <w:bookmarkEnd w:id="0"/>
    <w:p w14:paraId="6DF5AF4C" w14:textId="2C7912AA" w:rsidR="00D348F5" w:rsidRPr="00245455" w:rsidRDefault="00D348F5" w:rsidP="00D348F5">
      <w:pPr>
        <w:spacing w:after="0" w:line="216" w:lineRule="auto"/>
        <w:rPr>
          <w:rFonts w:ascii="Times New Roman" w:eastAsia="Times New Roman" w:hAnsi="Times New Roman" w:cs="Times New Roman"/>
          <w:color w:val="000000" w:themeColor="text1"/>
          <w:kern w:val="0"/>
          <w:sz w:val="24"/>
          <w:szCs w:val="18"/>
          <w:lang w:eastAsia="en-GB"/>
          <w14:ligatures w14:val="none"/>
        </w:rPr>
      </w:pPr>
    </w:p>
    <w:p w14:paraId="577AC1D9" w14:textId="77777777" w:rsidR="00D348F5" w:rsidRDefault="00D348F5" w:rsidP="00D348F5">
      <w:pPr>
        <w:spacing w:after="0" w:line="216" w:lineRule="auto"/>
        <w:rPr>
          <w:rFonts w:ascii="Times New Roman" w:eastAsia="Times New Roman" w:hAnsi="Times New Roman" w:cs="Times New Roman"/>
          <w:color w:val="000000" w:themeColor="text1"/>
          <w:kern w:val="0"/>
          <w:sz w:val="28"/>
          <w:szCs w:val="20"/>
          <w:u w:val="single"/>
          <w:lang w:eastAsia="en-GB"/>
          <w14:ligatures w14:val="none"/>
        </w:rPr>
      </w:pPr>
    </w:p>
    <w:p w14:paraId="0D5DA6DB" w14:textId="6CF90595" w:rsidR="00010969" w:rsidRPr="0062166D" w:rsidRDefault="00B979A5">
      <w:pPr>
        <w:rPr>
          <w:u w:val="single"/>
        </w:rPr>
      </w:pPr>
      <w:r w:rsidRPr="0062166D">
        <w:rPr>
          <w:u w:val="single"/>
        </w:rPr>
        <w:t>Reference</w:t>
      </w:r>
      <w:r w:rsidR="0095169B" w:rsidRPr="0062166D">
        <w:rPr>
          <w:u w:val="single"/>
        </w:rPr>
        <w:t xml:space="preserve">: </w:t>
      </w:r>
    </w:p>
    <w:p w14:paraId="6D416484" w14:textId="1A933BF7" w:rsidR="008F431C" w:rsidRDefault="008F431C" w:rsidP="008F431C">
      <w:r>
        <w:t>Davies, D. and Troy, M.F. (2020). Child Development: A Practitioner’s Guide. 4th ed. S.L.: Guilford.</w:t>
      </w:r>
    </w:p>
    <w:p w14:paraId="395A020E" w14:textId="63279C61" w:rsidR="00A83D92" w:rsidRDefault="00A83D92" w:rsidP="00A83D92">
      <w:r>
        <w:t>https://web.facebook.com/Edtechandmobilelearning (2025). Holistic Education Simply Explained - Educators Technology. [online] Educatorstechnology.com. Available at: https://www.educatorstechnology.com/2025/06/holistic-education.html [Accessed 19 Nov. 2025].</w:t>
      </w:r>
    </w:p>
    <w:p w14:paraId="0F1E2613" w14:textId="6DB90111" w:rsidR="004E027B" w:rsidRDefault="00853307" w:rsidP="00853307">
      <w:r>
        <w:t>Hyson, M. (2004). The emotional development of young children : building an emotion-centered curriculum. New York: Teachers College Press.</w:t>
      </w:r>
    </w:p>
    <w:p w14:paraId="5550CE11" w14:textId="09943919" w:rsidR="00641AFF" w:rsidRDefault="0095169B">
      <w:r w:rsidRPr="0095169B">
        <w:lastRenderedPageBreak/>
        <w:t>Uwtsd.ac.uk. (2025). Available at: https://librarysearch.uwtsd.ac.uk/discovery/fulldisplay?docid=cdi_proquest_journals_2644293690&amp;context=PC&amp;vid=44WHELF_UWTSD:44WHELF_UWTSD_VU1&amp;lang=en&amp;search_scope=Search_ELEC&amp;adaptor=Primo%20Central&amp;tab=Everything&amp;query=any [Accessed 19 Nov. 2025].</w:t>
      </w:r>
    </w:p>
    <w:p w14:paraId="598C20FE" w14:textId="77777777" w:rsidR="0062166D" w:rsidRDefault="0062166D"/>
    <w:p w14:paraId="35532B7C" w14:textId="4F22C31B" w:rsidR="00641AFF" w:rsidRDefault="00641AFF">
      <w:pPr>
        <w:rPr>
          <w:sz w:val="24"/>
          <w:szCs w:val="24"/>
          <w:u w:val="single"/>
        </w:rPr>
      </w:pPr>
      <w:r w:rsidRPr="00641AFF">
        <w:rPr>
          <w:sz w:val="24"/>
          <w:szCs w:val="24"/>
          <w:u w:val="single"/>
        </w:rPr>
        <w:t>Offer three examples from early years practice to highlight Maslow’s significance in understanding child development. (1000 words)</w:t>
      </w:r>
      <w:r w:rsidR="0052511B">
        <w:rPr>
          <w:sz w:val="24"/>
          <w:szCs w:val="24"/>
          <w:u w:val="single"/>
        </w:rPr>
        <w:t xml:space="preserve"> Word count: 912 </w:t>
      </w:r>
    </w:p>
    <w:p w14:paraId="1571EE1B" w14:textId="287D2668" w:rsidR="0016490E" w:rsidRPr="0016490E" w:rsidRDefault="0016490E" w:rsidP="0016490E">
      <w:pPr>
        <w:rPr>
          <w:sz w:val="24"/>
          <w:szCs w:val="24"/>
        </w:rPr>
      </w:pPr>
      <w:r w:rsidRPr="0016490E">
        <w:rPr>
          <w:sz w:val="24"/>
          <w:szCs w:val="24"/>
        </w:rPr>
        <w:t xml:space="preserve">This section will provide three examples from earliest practise that illustrate the significance of Maslow’s hierarchy of needs in understanding early years child development. By observing how practitioners can meet a child’s physiological, emotional and social needs, it becomes clear that children thrive when their basic requirements for safety, belonging, and esteem are  fulfilled. Each example </w:t>
      </w:r>
      <w:r w:rsidR="00136E00">
        <w:rPr>
          <w:sz w:val="24"/>
          <w:szCs w:val="24"/>
        </w:rPr>
        <w:t xml:space="preserve">will </w:t>
      </w:r>
      <w:r w:rsidRPr="0016490E">
        <w:rPr>
          <w:sz w:val="24"/>
          <w:szCs w:val="24"/>
        </w:rPr>
        <w:t>demonstrate how practical strategies, key person relationships, and collaborative or imaginative play promotes holistic growth across cognitive and social domains. These three cases will hopefully highlight how Maslow’s framework and guide effective early childhood practise.</w:t>
      </w:r>
    </w:p>
    <w:p w14:paraId="4EC8307D" w14:textId="1AF8DAAC" w:rsidR="0016490E" w:rsidRPr="0016490E" w:rsidRDefault="0016490E" w:rsidP="0016490E">
      <w:pPr>
        <w:rPr>
          <w:sz w:val="24"/>
          <w:szCs w:val="24"/>
        </w:rPr>
      </w:pPr>
      <w:r w:rsidRPr="0016490E">
        <w:rPr>
          <w:sz w:val="24"/>
          <w:szCs w:val="24"/>
        </w:rPr>
        <w:t xml:space="preserve">To begin with, most early years settings operator key person system, where each child is assigned a consistent practitioner who provides attachment based emotional support. This practise aligns closely with Maslow’s second level of needs, safety, as children must feel secure before they can explore or engage in learning. A child who is new to a nursery may initially show separation anxiety, clinging to apparent or refusing to join activities. Through calm tone, attuned communication and predictable routines, presence of the key person offers reassurance that enables the child to regulate their emotions and gradually participate more fully. This reflects the link between attachment on emotional development wildly disgusting research. Grimmar (2022) explains that the quality of a child's only attachments influences a lifelong aspects of well-being, especially emotional and social development. Crucially, Grimmar (2022) emphasises start from “cradle to grave” humans’ function best when they feel secure, by reinforcing that emotional safety is not temporary but a fundamental human need. In practise, this means the key person relationship is not a superficial organisational structure, what's the developmental necessity. It enables children to feel protected, which subsequently allows them to communicate, play cooperatively and engage greater in tasks. Therefore, meeting the needs for safety through attachment-based practise directly fosters higher level development, mirroring Maslow’s idea that learning emerges only after core needs are </w:t>
      </w:r>
      <w:r w:rsidR="00CA4F5C" w:rsidRPr="0016490E">
        <w:rPr>
          <w:sz w:val="24"/>
          <w:szCs w:val="24"/>
        </w:rPr>
        <w:t>fulfilled.</w:t>
      </w:r>
    </w:p>
    <w:p w14:paraId="70F90B77" w14:textId="47769F8B" w:rsidR="0016490E" w:rsidRPr="0016490E" w:rsidRDefault="0016490E" w:rsidP="0016490E">
      <w:pPr>
        <w:rPr>
          <w:sz w:val="24"/>
          <w:szCs w:val="24"/>
        </w:rPr>
      </w:pPr>
      <w:r w:rsidRPr="0016490E">
        <w:rPr>
          <w:sz w:val="24"/>
          <w:szCs w:val="24"/>
        </w:rPr>
        <w:t xml:space="preserve">Secondly, another component of </w:t>
      </w:r>
      <w:r w:rsidR="006A0C5E" w:rsidRPr="0016490E">
        <w:rPr>
          <w:sz w:val="24"/>
          <w:szCs w:val="24"/>
        </w:rPr>
        <w:t>Maslow’s</w:t>
      </w:r>
      <w:r w:rsidRPr="0016490E">
        <w:rPr>
          <w:sz w:val="24"/>
          <w:szCs w:val="24"/>
        </w:rPr>
        <w:t xml:space="preserve"> hierarchy </w:t>
      </w:r>
      <w:r w:rsidR="0066372B">
        <w:rPr>
          <w:sz w:val="24"/>
          <w:szCs w:val="24"/>
        </w:rPr>
        <w:t xml:space="preserve">of Needs </w:t>
      </w:r>
      <w:r w:rsidRPr="0016490E">
        <w:rPr>
          <w:sz w:val="24"/>
          <w:szCs w:val="24"/>
        </w:rPr>
        <w:t>to consider is the need for love and belonging, which can be supported through the example of creative play. Creative play is a fascinating component early years practise offers, providing children opportunities to explore their imagination, build relationships, and share ideas with peers. Craft (2002) explain that being imaginative allows individuals to go beyond what is apparent, encouraging unconventional thinking and problem solving. In the context of early years, this can take the form of pretend play, such as creating a made-up world or role-playing familia scenarios. During these activities, children not only develop perspective and creative skills but also strengthen their social bonds. Playing collaboratively requires negotiation, cooperation, and communication, helping children to feel included and accepted within a group. These experiences directly meet Maslow’s third level of needs, love and belonging, where children form friendships, practise empathy, and recognised perspective of others. Furthermore, imaginative play promotes self-awareness and social understanding, as children explore their emotions and behaviours and safe, playful context. Through these shared creative experiences, practitioners can observe children's emerging personalities, strengths, and social strategies, while supporting a sense of community and emotional security. By valuing both the process and the relationships formed during play, early as practitioners enabled children to thrive holistically, reflecting the interconnected nature of Maslow’s hierarchy in practise.</w:t>
      </w:r>
    </w:p>
    <w:p w14:paraId="1D39CF31" w14:textId="77777777" w:rsidR="0016490E" w:rsidRPr="0016490E" w:rsidRDefault="0016490E" w:rsidP="0016490E">
      <w:pPr>
        <w:rPr>
          <w:sz w:val="24"/>
          <w:szCs w:val="24"/>
        </w:rPr>
      </w:pPr>
      <w:r w:rsidRPr="0016490E">
        <w:rPr>
          <w:sz w:val="24"/>
          <w:szCs w:val="24"/>
        </w:rPr>
        <w:t xml:space="preserve">Lastly, the subject of esteem is closely connected to Maslow’s hierarchy, as children must feel capable, valued, and trusted </w:t>
      </w:r>
      <w:proofErr w:type="gramStart"/>
      <w:r w:rsidRPr="0016490E">
        <w:rPr>
          <w:sz w:val="24"/>
          <w:szCs w:val="24"/>
        </w:rPr>
        <w:t>in order to</w:t>
      </w:r>
      <w:proofErr w:type="gramEnd"/>
      <w:r w:rsidRPr="0016490E">
        <w:rPr>
          <w:sz w:val="24"/>
          <w:szCs w:val="24"/>
        </w:rPr>
        <w:t xml:space="preserve"> develop confidence in themselves. Maslow’s hierarchy shows that esteem needs involve both the sense of personal competence and recognition from others. In an early years setting this can be supported through opportunities for independence and responsibility within everyday routines. Swale (2016) illustrates this through the case of “the snack bar at Mayflower play group,” where children were allowed to choose when to have the snack without seeking adult permission. They independently washed their hands, selected food and tidied their area afterwards. Swale(2016) further notes that the children seemingly enjoyed the freedom of responsibility, taking pride in carrying out the routine themselves. This not only promoted independence but also demonstrated that the children were trusted to make decisions for their own needs and can do when given the correct boundaries. Many settings reflect this through similar practises, such as allowing children to serve their own drinks, choosing activities freely, or help with tasks like handing out cups or cleaning tables. When practitioners recognise these efforts with encouragement such as “you took care of that all by yourself,” children experience positive esteem linked to effort rather than comparison. By being trusted to manage real responsibilities, children feel competent, respected, and capable members of their social group. This directly fulfils Maslow’s esteem needs, while also strengthening social awareness, as Swale observes that when one child makes a choice independently, others adopt and follow. Therefore, independence in everyday routines is not merely a practical strategy but plays a crucial role in building children's self-worth and holistic development.</w:t>
      </w:r>
    </w:p>
    <w:p w14:paraId="0B596B40" w14:textId="4DCE4120" w:rsidR="00F70489" w:rsidRDefault="0016490E" w:rsidP="0016490E">
      <w:pPr>
        <w:rPr>
          <w:sz w:val="24"/>
          <w:szCs w:val="24"/>
        </w:rPr>
      </w:pPr>
      <w:r w:rsidRPr="0016490E">
        <w:rPr>
          <w:sz w:val="24"/>
          <w:szCs w:val="24"/>
        </w:rPr>
        <w:t>In conclusion, these examples demonstrate how Maslow’s hierarchy is not just a psychological theory but a practical guide for early years childhood education. When children's needs for safety, belonging, and esteem are met, they become more confident learners who can engage socially, communicate effectively, and take responsibility for their own choices. This shows that teaching is not only about delivering knowledge but about creating conditions where children feel valued and secure enough to grow. By prioritising emotional and physical needs before academic expectations, practitioners help children develop as whole individuals, supporting healthy development across all areas of learning.</w:t>
      </w:r>
    </w:p>
    <w:p w14:paraId="05A7DCC5" w14:textId="77777777" w:rsidR="00F70489" w:rsidRDefault="00F70489">
      <w:pPr>
        <w:rPr>
          <w:sz w:val="24"/>
          <w:szCs w:val="24"/>
        </w:rPr>
      </w:pPr>
    </w:p>
    <w:p w14:paraId="3F131FAD" w14:textId="77777777" w:rsidR="00F70489" w:rsidRDefault="00F70489">
      <w:pPr>
        <w:rPr>
          <w:sz w:val="24"/>
          <w:szCs w:val="24"/>
        </w:rPr>
      </w:pPr>
    </w:p>
    <w:p w14:paraId="7CFCF060" w14:textId="77777777" w:rsidR="00F70489" w:rsidRDefault="00F70489">
      <w:pPr>
        <w:rPr>
          <w:sz w:val="24"/>
          <w:szCs w:val="24"/>
        </w:rPr>
      </w:pPr>
    </w:p>
    <w:p w14:paraId="733586C1" w14:textId="77777777" w:rsidR="00F70489" w:rsidRPr="00374EC1" w:rsidRDefault="00F70489">
      <w:pPr>
        <w:rPr>
          <w:sz w:val="24"/>
          <w:szCs w:val="24"/>
        </w:rPr>
      </w:pPr>
    </w:p>
    <w:p w14:paraId="213EA0F2" w14:textId="15141089" w:rsidR="00641AFF" w:rsidRDefault="00374EC1">
      <w:pPr>
        <w:rPr>
          <w:sz w:val="24"/>
          <w:szCs w:val="24"/>
        </w:rPr>
      </w:pPr>
      <w:r w:rsidRPr="00F70489">
        <w:rPr>
          <w:sz w:val="24"/>
          <w:szCs w:val="24"/>
          <w:u w:val="single"/>
        </w:rPr>
        <w:t>References</w:t>
      </w:r>
      <w:r w:rsidR="006104DA">
        <w:rPr>
          <w:sz w:val="24"/>
          <w:szCs w:val="24"/>
        </w:rPr>
        <w:t>:</w:t>
      </w:r>
    </w:p>
    <w:p w14:paraId="55797828" w14:textId="19C2E8D9" w:rsidR="007C69E0" w:rsidRDefault="007C69E0" w:rsidP="007C69E0">
      <w:pPr>
        <w:rPr>
          <w:sz w:val="24"/>
          <w:szCs w:val="24"/>
        </w:rPr>
      </w:pPr>
      <w:r w:rsidRPr="007C69E0">
        <w:rPr>
          <w:sz w:val="24"/>
          <w:szCs w:val="24"/>
        </w:rPr>
        <w:t xml:space="preserve">Craft, A. (2002). Creativity and early years education : a </w:t>
      </w:r>
      <w:r w:rsidR="00CA4F5C" w:rsidRPr="007C69E0">
        <w:rPr>
          <w:sz w:val="24"/>
          <w:szCs w:val="24"/>
        </w:rPr>
        <w:t>life wide</w:t>
      </w:r>
      <w:r w:rsidRPr="007C69E0">
        <w:rPr>
          <w:sz w:val="24"/>
          <w:szCs w:val="24"/>
        </w:rPr>
        <w:t xml:space="preserve"> foundation. London: Continuum.</w:t>
      </w:r>
    </w:p>
    <w:p w14:paraId="38890777" w14:textId="77777777" w:rsidR="006104DA" w:rsidRDefault="006104DA" w:rsidP="006104DA">
      <w:pPr>
        <w:rPr>
          <w:sz w:val="24"/>
          <w:szCs w:val="24"/>
        </w:rPr>
      </w:pPr>
      <w:r w:rsidRPr="006104DA">
        <w:rPr>
          <w:sz w:val="24"/>
          <w:szCs w:val="24"/>
        </w:rPr>
        <w:t>Grimmer, T. (2022). Supporting Behaviour and Emotions in the Early Years. Routledge.</w:t>
      </w:r>
    </w:p>
    <w:p w14:paraId="02AF634B" w14:textId="77777777" w:rsidR="009525AC" w:rsidRDefault="009525AC" w:rsidP="009525AC">
      <w:pPr>
        <w:rPr>
          <w:sz w:val="24"/>
          <w:szCs w:val="24"/>
        </w:rPr>
      </w:pPr>
      <w:r w:rsidRPr="009525AC">
        <w:rPr>
          <w:sz w:val="24"/>
          <w:szCs w:val="24"/>
        </w:rPr>
        <w:t>Swale, J. (2016). Setting the scene for positive behaviour in the early years : a framework for good practice. London: Routledge.</w:t>
      </w:r>
    </w:p>
    <w:p w14:paraId="0F075FF6" w14:textId="77777777" w:rsidR="00F01569" w:rsidRDefault="00F01569" w:rsidP="009525AC">
      <w:pPr>
        <w:rPr>
          <w:sz w:val="24"/>
          <w:szCs w:val="24"/>
        </w:rPr>
      </w:pPr>
    </w:p>
    <w:p w14:paraId="54F40B29" w14:textId="77777777" w:rsidR="00F01569" w:rsidRPr="00F01569" w:rsidRDefault="00F01569" w:rsidP="00F01569">
      <w:pPr>
        <w:rPr>
          <w:sz w:val="24"/>
          <w:szCs w:val="24"/>
        </w:rPr>
      </w:pPr>
      <w:r w:rsidRPr="00F01569">
        <w:rPr>
          <w:sz w:val="24"/>
          <w:szCs w:val="24"/>
        </w:rPr>
        <w:lastRenderedPageBreak/>
        <w:t>I confirm that I have not presented any AI generated text as my own work. I confirm I</w:t>
      </w:r>
    </w:p>
    <w:p w14:paraId="315CF5F1" w14:textId="77777777" w:rsidR="00F01569" w:rsidRPr="00F01569" w:rsidRDefault="00F01569" w:rsidP="00F01569">
      <w:pPr>
        <w:rPr>
          <w:sz w:val="24"/>
          <w:szCs w:val="24"/>
        </w:rPr>
      </w:pPr>
      <w:r w:rsidRPr="00F01569">
        <w:rPr>
          <w:sz w:val="24"/>
          <w:szCs w:val="24"/>
        </w:rPr>
        <w:t>have copies of my drafts, notes, and other resources I used before, and after the use of</w:t>
      </w:r>
    </w:p>
    <w:p w14:paraId="76167BAA" w14:textId="5653F46B" w:rsidR="00F01569" w:rsidRPr="009525AC" w:rsidRDefault="00F01569" w:rsidP="00F01569">
      <w:pPr>
        <w:rPr>
          <w:sz w:val="24"/>
          <w:szCs w:val="24"/>
        </w:rPr>
      </w:pPr>
      <w:r w:rsidRPr="00F01569">
        <w:rPr>
          <w:sz w:val="24"/>
          <w:szCs w:val="24"/>
        </w:rPr>
        <w:t>AI tools which I may be asked to provide in evidence.</w:t>
      </w:r>
    </w:p>
    <w:p w14:paraId="1D80F4D6" w14:textId="77777777" w:rsidR="009525AC" w:rsidRPr="009525AC" w:rsidRDefault="009525AC" w:rsidP="009525AC">
      <w:pPr>
        <w:rPr>
          <w:sz w:val="24"/>
          <w:szCs w:val="24"/>
        </w:rPr>
      </w:pPr>
    </w:p>
    <w:p w14:paraId="3B7653FF" w14:textId="773D7F3F" w:rsidR="009525AC" w:rsidRPr="006104DA" w:rsidRDefault="009525AC" w:rsidP="009525AC">
      <w:pPr>
        <w:rPr>
          <w:sz w:val="24"/>
          <w:szCs w:val="24"/>
        </w:rPr>
      </w:pPr>
      <w:r w:rsidRPr="009525AC">
        <w:rPr>
          <w:rFonts w:hint="cs"/>
          <w:sz w:val="24"/>
          <w:szCs w:val="24"/>
        </w:rPr>
        <w:t>‌</w:t>
      </w:r>
    </w:p>
    <w:p w14:paraId="7BF03EC9" w14:textId="77777777" w:rsidR="006104DA" w:rsidRPr="006104DA" w:rsidRDefault="006104DA" w:rsidP="006104DA">
      <w:pPr>
        <w:rPr>
          <w:sz w:val="24"/>
          <w:szCs w:val="24"/>
        </w:rPr>
      </w:pPr>
    </w:p>
    <w:p w14:paraId="2D499151" w14:textId="4AA5AE10" w:rsidR="006104DA" w:rsidRPr="00641AFF" w:rsidRDefault="006104DA" w:rsidP="006104DA">
      <w:pPr>
        <w:rPr>
          <w:sz w:val="24"/>
          <w:szCs w:val="24"/>
        </w:rPr>
      </w:pPr>
      <w:r w:rsidRPr="006104DA">
        <w:rPr>
          <w:rFonts w:hint="cs"/>
          <w:sz w:val="24"/>
          <w:szCs w:val="24"/>
        </w:rPr>
        <w:t>‌</w:t>
      </w:r>
    </w:p>
    <w:sectPr w:rsidR="006104DA" w:rsidRPr="00641AFF" w:rsidSect="00E91EE9">
      <w:pgSz w:w="15840" w:h="24480" w:code="3"/>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n-cs">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317F45"/>
    <w:multiLevelType w:val="hybridMultilevel"/>
    <w:tmpl w:val="7AAE07BA"/>
    <w:lvl w:ilvl="0" w:tplc="D8586248">
      <w:start w:val="1"/>
      <w:numFmt w:val="decimal"/>
      <w:lvlText w:val="%1."/>
      <w:lvlJc w:val="left"/>
      <w:pPr>
        <w:tabs>
          <w:tab w:val="num" w:pos="720"/>
        </w:tabs>
        <w:ind w:left="720" w:hanging="360"/>
      </w:pPr>
    </w:lvl>
    <w:lvl w:ilvl="1" w:tplc="D93E9CC6" w:tentative="1">
      <w:start w:val="1"/>
      <w:numFmt w:val="decimal"/>
      <w:lvlText w:val="%2."/>
      <w:lvlJc w:val="left"/>
      <w:pPr>
        <w:tabs>
          <w:tab w:val="num" w:pos="1440"/>
        </w:tabs>
        <w:ind w:left="1440" w:hanging="360"/>
      </w:pPr>
    </w:lvl>
    <w:lvl w:ilvl="2" w:tplc="F0D6F490" w:tentative="1">
      <w:start w:val="1"/>
      <w:numFmt w:val="decimal"/>
      <w:lvlText w:val="%3."/>
      <w:lvlJc w:val="left"/>
      <w:pPr>
        <w:tabs>
          <w:tab w:val="num" w:pos="2160"/>
        </w:tabs>
        <w:ind w:left="2160" w:hanging="360"/>
      </w:pPr>
    </w:lvl>
    <w:lvl w:ilvl="3" w:tplc="C6346018" w:tentative="1">
      <w:start w:val="1"/>
      <w:numFmt w:val="decimal"/>
      <w:lvlText w:val="%4."/>
      <w:lvlJc w:val="left"/>
      <w:pPr>
        <w:tabs>
          <w:tab w:val="num" w:pos="2880"/>
        </w:tabs>
        <w:ind w:left="2880" w:hanging="360"/>
      </w:pPr>
    </w:lvl>
    <w:lvl w:ilvl="4" w:tplc="D9BCA3D0" w:tentative="1">
      <w:start w:val="1"/>
      <w:numFmt w:val="decimal"/>
      <w:lvlText w:val="%5."/>
      <w:lvlJc w:val="left"/>
      <w:pPr>
        <w:tabs>
          <w:tab w:val="num" w:pos="3600"/>
        </w:tabs>
        <w:ind w:left="3600" w:hanging="360"/>
      </w:pPr>
    </w:lvl>
    <w:lvl w:ilvl="5" w:tplc="DE38998A" w:tentative="1">
      <w:start w:val="1"/>
      <w:numFmt w:val="decimal"/>
      <w:lvlText w:val="%6."/>
      <w:lvlJc w:val="left"/>
      <w:pPr>
        <w:tabs>
          <w:tab w:val="num" w:pos="4320"/>
        </w:tabs>
        <w:ind w:left="4320" w:hanging="360"/>
      </w:pPr>
    </w:lvl>
    <w:lvl w:ilvl="6" w:tplc="DEACEBDE" w:tentative="1">
      <w:start w:val="1"/>
      <w:numFmt w:val="decimal"/>
      <w:lvlText w:val="%7."/>
      <w:lvlJc w:val="left"/>
      <w:pPr>
        <w:tabs>
          <w:tab w:val="num" w:pos="5040"/>
        </w:tabs>
        <w:ind w:left="5040" w:hanging="360"/>
      </w:pPr>
    </w:lvl>
    <w:lvl w:ilvl="7" w:tplc="57A6DD24" w:tentative="1">
      <w:start w:val="1"/>
      <w:numFmt w:val="decimal"/>
      <w:lvlText w:val="%8."/>
      <w:lvlJc w:val="left"/>
      <w:pPr>
        <w:tabs>
          <w:tab w:val="num" w:pos="5760"/>
        </w:tabs>
        <w:ind w:left="5760" w:hanging="360"/>
      </w:pPr>
    </w:lvl>
    <w:lvl w:ilvl="8" w:tplc="67BAA978" w:tentative="1">
      <w:start w:val="1"/>
      <w:numFmt w:val="decimal"/>
      <w:lvlText w:val="%9."/>
      <w:lvlJc w:val="left"/>
      <w:pPr>
        <w:tabs>
          <w:tab w:val="num" w:pos="6480"/>
        </w:tabs>
        <w:ind w:left="6480" w:hanging="360"/>
      </w:pPr>
    </w:lvl>
  </w:abstractNum>
  <w:abstractNum w:abstractNumId="1" w15:restartNumberingAfterBreak="0">
    <w:nsid w:val="70606EEE"/>
    <w:multiLevelType w:val="hybridMultilevel"/>
    <w:tmpl w:val="7914814A"/>
    <w:lvl w:ilvl="0" w:tplc="7B58594E">
      <w:start w:val="2"/>
      <w:numFmt w:val="decimal"/>
      <w:lvlText w:val="%1)"/>
      <w:lvlJc w:val="left"/>
      <w:pPr>
        <w:ind w:left="720" w:hanging="360"/>
      </w:pPr>
      <w:rPr>
        <w:rFonts w:ascii="Arial Nova" w:hAnsi="Arial Nova" w:cs="+mn-c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5043655">
    <w:abstractNumId w:val="0"/>
  </w:num>
  <w:num w:numId="2" w16cid:durableId="281693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812"/>
    <w:rsid w:val="00001493"/>
    <w:rsid w:val="00004138"/>
    <w:rsid w:val="00010969"/>
    <w:rsid w:val="00012FFC"/>
    <w:rsid w:val="000216C7"/>
    <w:rsid w:val="00027B49"/>
    <w:rsid w:val="000B4E6A"/>
    <w:rsid w:val="000D12C3"/>
    <w:rsid w:val="000D19A5"/>
    <w:rsid w:val="000F377B"/>
    <w:rsid w:val="00113F33"/>
    <w:rsid w:val="00125854"/>
    <w:rsid w:val="001266CF"/>
    <w:rsid w:val="001334E9"/>
    <w:rsid w:val="00133C28"/>
    <w:rsid w:val="00136E00"/>
    <w:rsid w:val="001535A9"/>
    <w:rsid w:val="0016490E"/>
    <w:rsid w:val="00175896"/>
    <w:rsid w:val="001A38B0"/>
    <w:rsid w:val="001A6C72"/>
    <w:rsid w:val="001E6A26"/>
    <w:rsid w:val="001F1251"/>
    <w:rsid w:val="00230F20"/>
    <w:rsid w:val="00245455"/>
    <w:rsid w:val="00245FD9"/>
    <w:rsid w:val="002553B5"/>
    <w:rsid w:val="002D292D"/>
    <w:rsid w:val="002E3A54"/>
    <w:rsid w:val="002E4E5D"/>
    <w:rsid w:val="002E68B1"/>
    <w:rsid w:val="002F71A5"/>
    <w:rsid w:val="00306ED8"/>
    <w:rsid w:val="00313296"/>
    <w:rsid w:val="00326C5B"/>
    <w:rsid w:val="0033440E"/>
    <w:rsid w:val="00340975"/>
    <w:rsid w:val="00343FAF"/>
    <w:rsid w:val="00374EC1"/>
    <w:rsid w:val="00376FE5"/>
    <w:rsid w:val="00387978"/>
    <w:rsid w:val="003940F3"/>
    <w:rsid w:val="003956A2"/>
    <w:rsid w:val="003973D3"/>
    <w:rsid w:val="003A17EB"/>
    <w:rsid w:val="003A7751"/>
    <w:rsid w:val="004039D7"/>
    <w:rsid w:val="00414F1A"/>
    <w:rsid w:val="004239FA"/>
    <w:rsid w:val="004342FE"/>
    <w:rsid w:val="0045003A"/>
    <w:rsid w:val="00466E35"/>
    <w:rsid w:val="00486AC4"/>
    <w:rsid w:val="00497926"/>
    <w:rsid w:val="004B3D56"/>
    <w:rsid w:val="004B6EDC"/>
    <w:rsid w:val="004D41B2"/>
    <w:rsid w:val="004E027B"/>
    <w:rsid w:val="00507C2A"/>
    <w:rsid w:val="00513657"/>
    <w:rsid w:val="0052511B"/>
    <w:rsid w:val="005554A3"/>
    <w:rsid w:val="00591B46"/>
    <w:rsid w:val="005A194A"/>
    <w:rsid w:val="005A4361"/>
    <w:rsid w:val="005B126C"/>
    <w:rsid w:val="005B2395"/>
    <w:rsid w:val="005C0776"/>
    <w:rsid w:val="005C2DC6"/>
    <w:rsid w:val="005D7E02"/>
    <w:rsid w:val="005F4FD4"/>
    <w:rsid w:val="006104DA"/>
    <w:rsid w:val="0062166D"/>
    <w:rsid w:val="00633601"/>
    <w:rsid w:val="00640E81"/>
    <w:rsid w:val="00641AFF"/>
    <w:rsid w:val="00657462"/>
    <w:rsid w:val="0066372B"/>
    <w:rsid w:val="00674C08"/>
    <w:rsid w:val="00674DE2"/>
    <w:rsid w:val="006A0C5E"/>
    <w:rsid w:val="006A18B0"/>
    <w:rsid w:val="006A2146"/>
    <w:rsid w:val="006C5311"/>
    <w:rsid w:val="006E738D"/>
    <w:rsid w:val="006F11D4"/>
    <w:rsid w:val="006F2E18"/>
    <w:rsid w:val="00715F1B"/>
    <w:rsid w:val="00725995"/>
    <w:rsid w:val="00761DF2"/>
    <w:rsid w:val="00765D96"/>
    <w:rsid w:val="00785A4D"/>
    <w:rsid w:val="00785A80"/>
    <w:rsid w:val="00786DDE"/>
    <w:rsid w:val="00795981"/>
    <w:rsid w:val="00796C44"/>
    <w:rsid w:val="007A556B"/>
    <w:rsid w:val="007B4A87"/>
    <w:rsid w:val="007C69E0"/>
    <w:rsid w:val="007D7045"/>
    <w:rsid w:val="007F26A9"/>
    <w:rsid w:val="007F33CD"/>
    <w:rsid w:val="00807054"/>
    <w:rsid w:val="008241B6"/>
    <w:rsid w:val="00830C76"/>
    <w:rsid w:val="0083413E"/>
    <w:rsid w:val="00835C4B"/>
    <w:rsid w:val="00853307"/>
    <w:rsid w:val="008667DB"/>
    <w:rsid w:val="00892D30"/>
    <w:rsid w:val="008A27FC"/>
    <w:rsid w:val="008A293B"/>
    <w:rsid w:val="008A2AF3"/>
    <w:rsid w:val="008A42F6"/>
    <w:rsid w:val="008F431C"/>
    <w:rsid w:val="008F798C"/>
    <w:rsid w:val="00905E9A"/>
    <w:rsid w:val="00946D76"/>
    <w:rsid w:val="0095169B"/>
    <w:rsid w:val="009525AC"/>
    <w:rsid w:val="00966666"/>
    <w:rsid w:val="009865DD"/>
    <w:rsid w:val="00993CEE"/>
    <w:rsid w:val="009D0D79"/>
    <w:rsid w:val="009E19AB"/>
    <w:rsid w:val="00A00FF5"/>
    <w:rsid w:val="00A06A07"/>
    <w:rsid w:val="00A16222"/>
    <w:rsid w:val="00A4116F"/>
    <w:rsid w:val="00A51346"/>
    <w:rsid w:val="00A60D76"/>
    <w:rsid w:val="00A83D92"/>
    <w:rsid w:val="00A8720E"/>
    <w:rsid w:val="00A932A2"/>
    <w:rsid w:val="00AB3F02"/>
    <w:rsid w:val="00AD4BC1"/>
    <w:rsid w:val="00AD5815"/>
    <w:rsid w:val="00B13EAA"/>
    <w:rsid w:val="00B30475"/>
    <w:rsid w:val="00B5305D"/>
    <w:rsid w:val="00B66A42"/>
    <w:rsid w:val="00B705C8"/>
    <w:rsid w:val="00B7265C"/>
    <w:rsid w:val="00B84BDD"/>
    <w:rsid w:val="00B979A5"/>
    <w:rsid w:val="00BD4D6F"/>
    <w:rsid w:val="00C05DC9"/>
    <w:rsid w:val="00C067BB"/>
    <w:rsid w:val="00C119AF"/>
    <w:rsid w:val="00C12BA1"/>
    <w:rsid w:val="00C168C5"/>
    <w:rsid w:val="00C33730"/>
    <w:rsid w:val="00C545B3"/>
    <w:rsid w:val="00C60EB6"/>
    <w:rsid w:val="00C63825"/>
    <w:rsid w:val="00C97510"/>
    <w:rsid w:val="00CA4F5C"/>
    <w:rsid w:val="00CA6B5E"/>
    <w:rsid w:val="00CB261B"/>
    <w:rsid w:val="00CB656F"/>
    <w:rsid w:val="00CC1F93"/>
    <w:rsid w:val="00CC49FE"/>
    <w:rsid w:val="00CC7DAE"/>
    <w:rsid w:val="00CD5866"/>
    <w:rsid w:val="00CE5D21"/>
    <w:rsid w:val="00CF210C"/>
    <w:rsid w:val="00D039E5"/>
    <w:rsid w:val="00D10E43"/>
    <w:rsid w:val="00D348F5"/>
    <w:rsid w:val="00D61812"/>
    <w:rsid w:val="00D7712A"/>
    <w:rsid w:val="00D77987"/>
    <w:rsid w:val="00D81C83"/>
    <w:rsid w:val="00D870F0"/>
    <w:rsid w:val="00D97732"/>
    <w:rsid w:val="00DE76AC"/>
    <w:rsid w:val="00DE7F66"/>
    <w:rsid w:val="00DF16E6"/>
    <w:rsid w:val="00DF18BC"/>
    <w:rsid w:val="00E03210"/>
    <w:rsid w:val="00E12447"/>
    <w:rsid w:val="00E17781"/>
    <w:rsid w:val="00E2553B"/>
    <w:rsid w:val="00E32BA7"/>
    <w:rsid w:val="00E63942"/>
    <w:rsid w:val="00E91EE9"/>
    <w:rsid w:val="00EA6010"/>
    <w:rsid w:val="00EB6110"/>
    <w:rsid w:val="00EB63B9"/>
    <w:rsid w:val="00EC0187"/>
    <w:rsid w:val="00EC1BF4"/>
    <w:rsid w:val="00ED448A"/>
    <w:rsid w:val="00EE64D7"/>
    <w:rsid w:val="00EF15B4"/>
    <w:rsid w:val="00EF279B"/>
    <w:rsid w:val="00EF5075"/>
    <w:rsid w:val="00F01569"/>
    <w:rsid w:val="00F03265"/>
    <w:rsid w:val="00F22136"/>
    <w:rsid w:val="00F27E56"/>
    <w:rsid w:val="00F34FFB"/>
    <w:rsid w:val="00F40DF7"/>
    <w:rsid w:val="00F41E6D"/>
    <w:rsid w:val="00F43B21"/>
    <w:rsid w:val="00F65D79"/>
    <w:rsid w:val="00F70489"/>
    <w:rsid w:val="00F9210D"/>
    <w:rsid w:val="00FA2C22"/>
    <w:rsid w:val="00FA6797"/>
    <w:rsid w:val="00FD346F"/>
    <w:rsid w:val="00FF4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A2F574"/>
  <w15:chartTrackingRefBased/>
  <w15:docId w15:val="{1CAEE5E7-1247-480F-AC31-7DEEA2627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8BC"/>
  </w:style>
  <w:style w:type="paragraph" w:styleId="Heading1">
    <w:name w:val="heading 1"/>
    <w:basedOn w:val="Normal"/>
    <w:next w:val="Normal"/>
    <w:link w:val="Heading1Char"/>
    <w:uiPriority w:val="9"/>
    <w:qFormat/>
    <w:rsid w:val="00414F1A"/>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414F1A"/>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4F1A"/>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4F1A"/>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414F1A"/>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414F1A"/>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414F1A"/>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414F1A"/>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414F1A"/>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F1A"/>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414F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4F1A"/>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4F1A"/>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414F1A"/>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414F1A"/>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414F1A"/>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414F1A"/>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414F1A"/>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414F1A"/>
    <w:pPr>
      <w:spacing w:line="240" w:lineRule="auto"/>
    </w:pPr>
    <w:rPr>
      <w:b/>
      <w:bCs/>
      <w:smallCaps/>
      <w:color w:val="0E2841" w:themeColor="text2"/>
    </w:rPr>
  </w:style>
  <w:style w:type="paragraph" w:styleId="Title">
    <w:name w:val="Title"/>
    <w:basedOn w:val="Normal"/>
    <w:next w:val="Normal"/>
    <w:link w:val="TitleChar"/>
    <w:uiPriority w:val="10"/>
    <w:qFormat/>
    <w:rsid w:val="00414F1A"/>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414F1A"/>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414F1A"/>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414F1A"/>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414F1A"/>
    <w:rPr>
      <w:b/>
      <w:bCs/>
    </w:rPr>
  </w:style>
  <w:style w:type="character" w:styleId="Emphasis">
    <w:name w:val="Emphasis"/>
    <w:basedOn w:val="DefaultParagraphFont"/>
    <w:uiPriority w:val="20"/>
    <w:qFormat/>
    <w:rsid w:val="00414F1A"/>
    <w:rPr>
      <w:i/>
      <w:iCs/>
    </w:rPr>
  </w:style>
  <w:style w:type="paragraph" w:styleId="NoSpacing">
    <w:name w:val="No Spacing"/>
    <w:uiPriority w:val="1"/>
    <w:qFormat/>
    <w:rsid w:val="00414F1A"/>
    <w:pPr>
      <w:spacing w:after="0" w:line="240" w:lineRule="auto"/>
    </w:pPr>
  </w:style>
  <w:style w:type="paragraph" w:styleId="Quote">
    <w:name w:val="Quote"/>
    <w:basedOn w:val="Normal"/>
    <w:next w:val="Normal"/>
    <w:link w:val="QuoteChar"/>
    <w:uiPriority w:val="29"/>
    <w:qFormat/>
    <w:rsid w:val="00414F1A"/>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414F1A"/>
    <w:rPr>
      <w:color w:val="0E2841" w:themeColor="text2"/>
      <w:sz w:val="24"/>
      <w:szCs w:val="24"/>
    </w:rPr>
  </w:style>
  <w:style w:type="paragraph" w:styleId="IntenseQuote">
    <w:name w:val="Intense Quote"/>
    <w:basedOn w:val="Normal"/>
    <w:next w:val="Normal"/>
    <w:link w:val="IntenseQuoteChar"/>
    <w:uiPriority w:val="30"/>
    <w:qFormat/>
    <w:rsid w:val="00414F1A"/>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414F1A"/>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414F1A"/>
    <w:rPr>
      <w:i/>
      <w:iCs/>
      <w:color w:val="595959" w:themeColor="text1" w:themeTint="A6"/>
    </w:rPr>
  </w:style>
  <w:style w:type="character" w:styleId="IntenseEmphasis">
    <w:name w:val="Intense Emphasis"/>
    <w:basedOn w:val="DefaultParagraphFont"/>
    <w:uiPriority w:val="21"/>
    <w:qFormat/>
    <w:rsid w:val="00414F1A"/>
    <w:rPr>
      <w:b/>
      <w:bCs/>
      <w:i/>
      <w:iCs/>
    </w:rPr>
  </w:style>
  <w:style w:type="character" w:styleId="SubtleReference">
    <w:name w:val="Subtle Reference"/>
    <w:basedOn w:val="DefaultParagraphFont"/>
    <w:uiPriority w:val="31"/>
    <w:qFormat/>
    <w:rsid w:val="00414F1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14F1A"/>
    <w:rPr>
      <w:b/>
      <w:bCs/>
      <w:smallCaps/>
      <w:color w:val="0E2841" w:themeColor="text2"/>
      <w:u w:val="single"/>
    </w:rPr>
  </w:style>
  <w:style w:type="character" w:styleId="BookTitle">
    <w:name w:val="Book Title"/>
    <w:basedOn w:val="DefaultParagraphFont"/>
    <w:uiPriority w:val="33"/>
    <w:qFormat/>
    <w:rsid w:val="00414F1A"/>
    <w:rPr>
      <w:b/>
      <w:bCs/>
      <w:smallCaps/>
      <w:spacing w:val="10"/>
    </w:rPr>
  </w:style>
  <w:style w:type="paragraph" w:styleId="TOCHeading">
    <w:name w:val="TOC Heading"/>
    <w:basedOn w:val="Heading1"/>
    <w:next w:val="Normal"/>
    <w:uiPriority w:val="39"/>
    <w:semiHidden/>
    <w:unhideWhenUsed/>
    <w:qFormat/>
    <w:rsid w:val="00414F1A"/>
    <w:pPr>
      <w:outlineLvl w:val="9"/>
    </w:pPr>
  </w:style>
  <w:style w:type="paragraph" w:styleId="ListParagraph">
    <w:name w:val="List Paragraph"/>
    <w:basedOn w:val="Normal"/>
    <w:uiPriority w:val="34"/>
    <w:qFormat/>
    <w:rsid w:val="00D61812"/>
    <w:pPr>
      <w:ind w:left="720"/>
      <w:contextualSpacing/>
    </w:pPr>
  </w:style>
  <w:style w:type="character" w:styleId="Hyperlink">
    <w:name w:val="Hyperlink"/>
    <w:basedOn w:val="DefaultParagraphFont"/>
    <w:uiPriority w:val="99"/>
    <w:unhideWhenUsed/>
    <w:rsid w:val="002E68B1"/>
    <w:rPr>
      <w:color w:val="467886" w:themeColor="hyperlink"/>
      <w:u w:val="single"/>
    </w:rPr>
  </w:style>
  <w:style w:type="character" w:styleId="UnresolvedMention">
    <w:name w:val="Unresolved Mention"/>
    <w:basedOn w:val="DefaultParagraphFont"/>
    <w:uiPriority w:val="99"/>
    <w:semiHidden/>
    <w:unhideWhenUsed/>
    <w:rsid w:val="002E68B1"/>
    <w:rPr>
      <w:color w:val="605E5C"/>
      <w:shd w:val="clear" w:color="auto" w:fill="E1DFDD"/>
    </w:rPr>
  </w:style>
  <w:style w:type="character" w:styleId="FollowedHyperlink">
    <w:name w:val="FollowedHyperlink"/>
    <w:basedOn w:val="DefaultParagraphFont"/>
    <w:uiPriority w:val="99"/>
    <w:semiHidden/>
    <w:unhideWhenUsed/>
    <w:rsid w:val="0052511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deed.com/career-advice/career-development/maslow-motivation-theor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verywellmind.com/biography-of-abraham-maslow-1908-1970-279552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ndeed.com/career-advice/career-development/maslow-motivation-theory"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verywellmind.com/biography-of-abraham-maslow-1908-1970-2795524"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c58693564043ab0cc00ab5ead9b3a9be">
  <xsd:schema xmlns:xsd="http://www.w3.org/2001/XMLSchema" xmlns:xs="http://www.w3.org/2001/XMLSchema" xmlns:p="http://schemas.microsoft.com/office/2006/metadata/properties" xmlns:ns3="3ef5847a-e696-4fee-a2c0-6c3f87568321" targetNamespace="http://schemas.microsoft.com/office/2006/metadata/properties" ma:root="true" ma:fieldsID="433c260527db2a0ed4349ae7667d5af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064BFE-F8FB-4FF4-A9A2-C8F762F6FE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41D6F2-DDAE-409B-BD7D-AE51E746C6CD}">
  <ds:schemaRefs>
    <ds:schemaRef ds:uri="http://schemas.openxmlformats.org/officeDocument/2006/bibliography"/>
  </ds:schemaRefs>
</ds:datastoreItem>
</file>

<file path=customXml/itemProps3.xml><?xml version="1.0" encoding="utf-8"?>
<ds:datastoreItem xmlns:ds="http://schemas.openxmlformats.org/officeDocument/2006/customXml" ds:itemID="{9C1CEA0F-6F41-427F-87D1-A9D9053876A4}">
  <ds:schemaRefs>
    <ds:schemaRef ds:uri="http://www.w3.org/XML/1998/namespace"/>
    <ds:schemaRef ds:uri="http://schemas.microsoft.com/office/infopath/2007/PartnerControls"/>
    <ds:schemaRef ds:uri="3ef5847a-e696-4fee-a2c0-6c3f87568321"/>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dcmitype/"/>
    <ds:schemaRef ds:uri="http://purl.org/dc/terms/"/>
  </ds:schemaRefs>
</ds:datastoreItem>
</file>

<file path=customXml/itemProps4.xml><?xml version="1.0" encoding="utf-8"?>
<ds:datastoreItem xmlns:ds="http://schemas.openxmlformats.org/officeDocument/2006/customXml" ds:itemID="{5A4A1B6A-3BD9-4CF8-B918-8BDC4F3BBB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2262</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Selim (2500546)</dc:creator>
  <cp:keywords/>
  <dc:description/>
  <cp:lastModifiedBy>Sarah Selim (2500546)</cp:lastModifiedBy>
  <cp:revision>2</cp:revision>
  <dcterms:created xsi:type="dcterms:W3CDTF">2025-11-28T00:42:00Z</dcterms:created>
  <dcterms:modified xsi:type="dcterms:W3CDTF">2025-11-28T00:42:00Z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d2b8dabf-8158-48ac-af4c-73b34de27316</vt:lpwstr>
  </property>
  <property fmtid="{D5CDD505-2E9C-101B-9397-08002B2CF9AE}" pid="3" name="ContentTypeId">
    <vt:lpwstr>0x010100388A3138619E1D4F8EE743C5DD485012</vt:lpwstr>
  </property>
</Properties>
</file>