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BB54F" w14:textId="77777777" w:rsidR="00277D75" w:rsidRPr="00277D75" w:rsidRDefault="00277D75" w:rsidP="001E346C">
      <w:pPr>
        <w:pStyle w:val="Heading1"/>
        <w:jc w:val="center"/>
      </w:pPr>
      <w:r w:rsidRPr="00277D75">
        <w:t>Understanding the Role of Statistics in Machine Learning and Data Science</w:t>
      </w:r>
    </w:p>
    <w:p w14:paraId="37B74794" w14:textId="77777777" w:rsidR="00277D75" w:rsidRPr="00277D75" w:rsidRDefault="00277D75" w:rsidP="00277D75">
      <w:pPr>
        <w:spacing w:line="360" w:lineRule="auto"/>
        <w:jc w:val="both"/>
        <w:rPr>
          <w:rFonts w:ascii="Arial" w:hAnsi="Arial"/>
        </w:rPr>
      </w:pPr>
      <w:r w:rsidRPr="00277D75">
        <w:rPr>
          <w:rFonts w:ascii="Arial" w:hAnsi="Arial"/>
        </w:rPr>
        <w:t>Statistics plays a central role in modern machine learning (ML) and data science, as it provides the theoretical foundation for building, testing, and improving models. The key idea discussed in academic literature is that machine learning methods are strongly rooted in statistical principles such as probability, inference, estimation, and validation [1].</w:t>
      </w:r>
    </w:p>
    <w:p w14:paraId="0D41D53B" w14:textId="77777777" w:rsidR="00277D75" w:rsidRPr="00277D75" w:rsidRDefault="00277D75" w:rsidP="00277D75">
      <w:pPr>
        <w:spacing w:line="360" w:lineRule="auto"/>
        <w:jc w:val="both"/>
        <w:rPr>
          <w:rFonts w:ascii="Arial" w:hAnsi="Arial"/>
        </w:rPr>
      </w:pPr>
      <w:r w:rsidRPr="00277D75">
        <w:rPr>
          <w:rFonts w:ascii="Arial" w:hAnsi="Arial"/>
        </w:rPr>
        <w:t>One of the most important contributions of statistics to machine learning is in model development. Many ML algorithms, including linear regression, logistic regression, and Bayesian models, are directly based on statistical methods [2]. These models use probability distributions to learn patterns from data and to make predictions under uncertainty. Without statistical assumptions, models would not be able to generalise beyond the training data.</w:t>
      </w:r>
    </w:p>
    <w:p w14:paraId="319DF175" w14:textId="77777777" w:rsidR="00277D75" w:rsidRPr="00277D75" w:rsidRDefault="00277D75" w:rsidP="00277D75">
      <w:pPr>
        <w:spacing w:line="360" w:lineRule="auto"/>
        <w:jc w:val="both"/>
        <w:rPr>
          <w:rFonts w:ascii="Arial" w:hAnsi="Arial"/>
        </w:rPr>
      </w:pPr>
      <w:r w:rsidRPr="00277D75">
        <w:rPr>
          <w:rFonts w:ascii="Arial" w:hAnsi="Arial"/>
        </w:rPr>
        <w:t>Statistics is also essential for model evaluation and validation. Techniques such as train-test splitting, cross-validation, and error measurement come from classical statistical thinking [3]. These methods help data scientists check whether a model is accurate, reliable, and not overfitting the data. For example, cross-validation allows models to be tested on unseen data, improving their robustness and real-world performance [4].</w:t>
      </w:r>
    </w:p>
    <w:p w14:paraId="1344D1C0" w14:textId="77777777" w:rsidR="00277D75" w:rsidRPr="00277D75" w:rsidRDefault="00277D75" w:rsidP="00277D75">
      <w:pPr>
        <w:spacing w:line="360" w:lineRule="auto"/>
        <w:jc w:val="both"/>
        <w:rPr>
          <w:rFonts w:ascii="Arial" w:hAnsi="Arial"/>
        </w:rPr>
      </w:pPr>
      <w:r w:rsidRPr="00277D75">
        <w:rPr>
          <w:rFonts w:ascii="Arial" w:hAnsi="Arial"/>
        </w:rPr>
        <w:t>Another key role of statistics is in feature selection and inference. Statistical tests and correlation analysis help identify which variables are important and which can be removed [5]. This reduces noise in the data and improves model efficiency. In addition, statistical inference allows practitioners to interpret model outputs and understand relationships between variables, which is especially important in sensitive fields such as healthcare and finance.</w:t>
      </w:r>
    </w:p>
    <w:p w14:paraId="522F67B9" w14:textId="77777777" w:rsidR="00277D75" w:rsidRPr="00277D75" w:rsidRDefault="00277D75" w:rsidP="00277D75">
      <w:pPr>
        <w:spacing w:line="360" w:lineRule="auto"/>
        <w:jc w:val="both"/>
        <w:rPr>
          <w:rFonts w:ascii="Arial" w:hAnsi="Arial"/>
        </w:rPr>
      </w:pPr>
      <w:r w:rsidRPr="00277D75">
        <w:rPr>
          <w:rFonts w:ascii="Arial" w:hAnsi="Arial"/>
        </w:rPr>
        <w:t xml:space="preserve">Classical statistical methods continue to influence modern data science workflows. According to Breiman, machine learning represents an extension rather than a replacement of traditional statistics [1]. Many current AI systems combine statistical reasoning with computational power to analyse large and complex datasets. </w:t>
      </w:r>
      <w:r w:rsidRPr="00277D75">
        <w:rPr>
          <w:rFonts w:ascii="Arial" w:hAnsi="Arial"/>
        </w:rPr>
        <w:lastRenderedPageBreak/>
        <w:t>Therefore, statistical thinking remains essential for responsible and effective machine learning.</w:t>
      </w:r>
    </w:p>
    <w:p w14:paraId="7FAB0E27" w14:textId="77777777" w:rsidR="00277D75" w:rsidRPr="00277D75" w:rsidRDefault="00277D75" w:rsidP="00277D75">
      <w:pPr>
        <w:spacing w:line="360" w:lineRule="auto"/>
        <w:jc w:val="both"/>
        <w:rPr>
          <w:rFonts w:ascii="Arial" w:hAnsi="Arial"/>
        </w:rPr>
      </w:pPr>
      <w:r w:rsidRPr="00277D75">
        <w:rPr>
          <w:rFonts w:ascii="Arial" w:hAnsi="Arial"/>
        </w:rPr>
        <w:t>In conclusion, academic literature consistently shows that statistics underpins machine learning and data science. It supports model building, evaluation, feature selection, and interpretation, making it a fundamental component of modern AI systems.</w:t>
      </w:r>
    </w:p>
    <w:p w14:paraId="604AE839" w14:textId="1C716873" w:rsidR="00277D75" w:rsidRPr="00277D75" w:rsidRDefault="00277D75" w:rsidP="00277D75">
      <w:pPr>
        <w:spacing w:line="360" w:lineRule="auto"/>
        <w:jc w:val="both"/>
        <w:rPr>
          <w:rFonts w:ascii="Arial" w:hAnsi="Arial"/>
        </w:rPr>
      </w:pPr>
    </w:p>
    <w:p w14:paraId="527B0CE1" w14:textId="77777777" w:rsidR="001E346C" w:rsidRDefault="001E346C">
      <w:pPr>
        <w:rPr>
          <w:rFonts w:ascii="Arial" w:hAnsi="Arial"/>
        </w:rPr>
      </w:pPr>
      <w:r>
        <w:rPr>
          <w:rFonts w:ascii="Arial" w:hAnsi="Arial"/>
        </w:rPr>
        <w:br w:type="page"/>
      </w:r>
    </w:p>
    <w:p w14:paraId="34BBCEDD" w14:textId="7CB6F40F" w:rsidR="00277D75" w:rsidRPr="00277D75" w:rsidRDefault="00277D75" w:rsidP="001E346C">
      <w:pPr>
        <w:pStyle w:val="Heading1"/>
      </w:pPr>
      <w:r w:rsidRPr="00277D75">
        <w:lastRenderedPageBreak/>
        <w:t xml:space="preserve">References </w:t>
      </w:r>
    </w:p>
    <w:p w14:paraId="5D067432" w14:textId="77777777" w:rsidR="001E346C" w:rsidRPr="001E346C" w:rsidRDefault="001E346C" w:rsidP="001E346C">
      <w:pPr>
        <w:spacing w:line="360" w:lineRule="auto"/>
        <w:rPr>
          <w:rFonts w:ascii="Arial" w:hAnsi="Arial"/>
          <w:lang w:val="fr-FR"/>
        </w:rPr>
      </w:pPr>
      <w:r w:rsidRPr="001E346C">
        <w:rPr>
          <w:rFonts w:ascii="Arial" w:hAnsi="Arial"/>
        </w:rPr>
        <w:t xml:space="preserve">[1] L. </w:t>
      </w:r>
      <w:proofErr w:type="spellStart"/>
      <w:r w:rsidRPr="001E346C">
        <w:rPr>
          <w:rFonts w:ascii="Arial" w:hAnsi="Arial"/>
        </w:rPr>
        <w:t>Breiman</w:t>
      </w:r>
      <w:proofErr w:type="spellEnd"/>
      <w:r w:rsidRPr="001E346C">
        <w:rPr>
          <w:rFonts w:ascii="Arial" w:hAnsi="Arial"/>
        </w:rPr>
        <w:t xml:space="preserve">, “Statistical </w:t>
      </w:r>
      <w:proofErr w:type="spellStart"/>
      <w:r w:rsidRPr="001E346C">
        <w:rPr>
          <w:rFonts w:ascii="Arial" w:hAnsi="Arial"/>
        </w:rPr>
        <w:t>modeling</w:t>
      </w:r>
      <w:proofErr w:type="spellEnd"/>
      <w:r w:rsidRPr="001E346C">
        <w:rPr>
          <w:rFonts w:ascii="Arial" w:hAnsi="Arial"/>
        </w:rPr>
        <w:t xml:space="preserve">: The two cultures,” </w:t>
      </w:r>
      <w:r w:rsidRPr="001E346C">
        <w:rPr>
          <w:rFonts w:ascii="Arial" w:hAnsi="Arial"/>
          <w:i/>
          <w:iCs/>
        </w:rPr>
        <w:t>Statistical Science</w:t>
      </w:r>
      <w:r w:rsidRPr="001E346C">
        <w:rPr>
          <w:rFonts w:ascii="Arial" w:hAnsi="Arial"/>
        </w:rPr>
        <w:t xml:space="preserve">, vol. 16, no. 3, pp. 199–231, 2001. </w:t>
      </w:r>
      <w:proofErr w:type="gramStart"/>
      <w:r w:rsidRPr="001E346C">
        <w:rPr>
          <w:rFonts w:ascii="Arial" w:hAnsi="Arial"/>
          <w:lang w:val="fr-FR"/>
        </w:rPr>
        <w:t>Available:</w:t>
      </w:r>
      <w:proofErr w:type="gramEnd"/>
      <w:r w:rsidRPr="001E346C">
        <w:rPr>
          <w:rFonts w:ascii="Arial" w:hAnsi="Arial"/>
          <w:lang w:val="fr-FR"/>
        </w:rPr>
        <w:t xml:space="preserve"> </w:t>
      </w:r>
      <w:hyperlink r:id="rId7" w:tgtFrame="_new" w:history="1">
        <w:r w:rsidRPr="001E346C">
          <w:rPr>
            <w:rStyle w:val="Hyperlink"/>
            <w:rFonts w:ascii="Arial" w:hAnsi="Arial"/>
            <w:lang w:val="fr-FR"/>
          </w:rPr>
          <w:t>https://projecteuclid.org/journals/statistical-science/volume-16/issue-3/Statistical-Modeling-The-Two-Cultures/10.1214/ss/1009213726.full</w:t>
        </w:r>
      </w:hyperlink>
    </w:p>
    <w:p w14:paraId="5BA48452" w14:textId="77777777" w:rsidR="001E346C" w:rsidRPr="001E346C" w:rsidRDefault="001E346C" w:rsidP="001E346C">
      <w:pPr>
        <w:spacing w:line="360" w:lineRule="auto"/>
        <w:rPr>
          <w:rFonts w:ascii="Arial" w:hAnsi="Arial"/>
        </w:rPr>
      </w:pPr>
      <w:r w:rsidRPr="001E346C">
        <w:rPr>
          <w:rFonts w:ascii="Arial" w:hAnsi="Arial"/>
        </w:rPr>
        <w:t xml:space="preserve">[2] C. M. Bishop, </w:t>
      </w:r>
      <w:r w:rsidRPr="001E346C">
        <w:rPr>
          <w:rFonts w:ascii="Arial" w:hAnsi="Arial"/>
          <w:i/>
          <w:iCs/>
        </w:rPr>
        <w:t>Pattern Recognition and Machine Learning</w:t>
      </w:r>
      <w:r w:rsidRPr="001E346C">
        <w:rPr>
          <w:rFonts w:ascii="Arial" w:hAnsi="Arial"/>
        </w:rPr>
        <w:t xml:space="preserve">. New York, NY, USA: Springer, 2006. Available: </w:t>
      </w:r>
      <w:hyperlink r:id="rId8" w:tgtFrame="_new" w:history="1">
        <w:r w:rsidRPr="001E346C">
          <w:rPr>
            <w:rStyle w:val="Hyperlink"/>
            <w:rFonts w:ascii="Arial" w:hAnsi="Arial"/>
          </w:rPr>
          <w:t>https://link.springer.com/book/10.1007/978-0-387-45528-0</w:t>
        </w:r>
      </w:hyperlink>
    </w:p>
    <w:p w14:paraId="51752125" w14:textId="77777777" w:rsidR="001E346C" w:rsidRPr="001E346C" w:rsidRDefault="001E346C" w:rsidP="001E346C">
      <w:pPr>
        <w:spacing w:line="360" w:lineRule="auto"/>
        <w:rPr>
          <w:rFonts w:ascii="Arial" w:hAnsi="Arial"/>
        </w:rPr>
      </w:pPr>
      <w:r w:rsidRPr="001E346C">
        <w:rPr>
          <w:rFonts w:ascii="Arial" w:hAnsi="Arial"/>
        </w:rPr>
        <w:t xml:space="preserve">[3] T. Hastie, R. </w:t>
      </w:r>
      <w:proofErr w:type="spellStart"/>
      <w:r w:rsidRPr="001E346C">
        <w:rPr>
          <w:rFonts w:ascii="Arial" w:hAnsi="Arial"/>
        </w:rPr>
        <w:t>Tibshirani</w:t>
      </w:r>
      <w:proofErr w:type="spellEnd"/>
      <w:r w:rsidRPr="001E346C">
        <w:rPr>
          <w:rFonts w:ascii="Arial" w:hAnsi="Arial"/>
        </w:rPr>
        <w:t xml:space="preserve">, and J. Friedman, </w:t>
      </w:r>
      <w:r w:rsidRPr="001E346C">
        <w:rPr>
          <w:rFonts w:ascii="Arial" w:hAnsi="Arial"/>
          <w:i/>
          <w:iCs/>
        </w:rPr>
        <w:t>The Elements of Statistical Learning: Data Mining, Inference, and Prediction</w:t>
      </w:r>
      <w:r w:rsidRPr="001E346C">
        <w:rPr>
          <w:rFonts w:ascii="Arial" w:hAnsi="Arial"/>
        </w:rPr>
        <w:t xml:space="preserve">, 2nd ed. New York, NY, USA: Springer, 2009. Available: </w:t>
      </w:r>
      <w:hyperlink r:id="rId9" w:tgtFrame="_new" w:history="1">
        <w:r w:rsidRPr="001E346C">
          <w:rPr>
            <w:rStyle w:val="Hyperlink"/>
            <w:rFonts w:ascii="Arial" w:hAnsi="Arial"/>
          </w:rPr>
          <w:t>https://link.springer.com/book/10.1007/978-0-387-84858-7</w:t>
        </w:r>
      </w:hyperlink>
    </w:p>
    <w:p w14:paraId="15855CBD" w14:textId="77777777" w:rsidR="001E346C" w:rsidRPr="001E346C" w:rsidRDefault="001E346C" w:rsidP="001E346C">
      <w:pPr>
        <w:spacing w:line="360" w:lineRule="auto"/>
        <w:rPr>
          <w:rFonts w:ascii="Arial" w:hAnsi="Arial"/>
        </w:rPr>
      </w:pPr>
      <w:r w:rsidRPr="001E346C">
        <w:rPr>
          <w:rFonts w:ascii="Arial" w:hAnsi="Arial"/>
        </w:rPr>
        <w:t xml:space="preserve">[4] R. </w:t>
      </w:r>
      <w:proofErr w:type="spellStart"/>
      <w:r w:rsidRPr="001E346C">
        <w:rPr>
          <w:rFonts w:ascii="Arial" w:hAnsi="Arial"/>
        </w:rPr>
        <w:t>Kohavi</w:t>
      </w:r>
      <w:proofErr w:type="spellEnd"/>
      <w:r w:rsidRPr="001E346C">
        <w:rPr>
          <w:rFonts w:ascii="Arial" w:hAnsi="Arial"/>
        </w:rPr>
        <w:t xml:space="preserve">, “A study of cross-validation and bootstrap for accuracy estimation,” in </w:t>
      </w:r>
      <w:r w:rsidRPr="001E346C">
        <w:rPr>
          <w:rFonts w:ascii="Arial" w:hAnsi="Arial"/>
          <w:i/>
          <w:iCs/>
        </w:rPr>
        <w:t>Proceedings of the 14th International Joint Conference on Artificial Intelligence (IJCAI)</w:t>
      </w:r>
      <w:r w:rsidRPr="001E346C">
        <w:rPr>
          <w:rFonts w:ascii="Arial" w:hAnsi="Arial"/>
        </w:rPr>
        <w:t xml:space="preserve">, Montreal, Canada, 1995, pp. 1137–1145. Available: </w:t>
      </w:r>
      <w:hyperlink r:id="rId10" w:tgtFrame="_new" w:history="1">
        <w:r w:rsidRPr="001E346C">
          <w:rPr>
            <w:rStyle w:val="Hyperlink"/>
            <w:rFonts w:ascii="Arial" w:hAnsi="Arial"/>
          </w:rPr>
          <w:t>https://www.ijcai.org/Proceedings/95-2/Papers/016.pdf</w:t>
        </w:r>
      </w:hyperlink>
    </w:p>
    <w:p w14:paraId="38437F66" w14:textId="77777777" w:rsidR="001E346C" w:rsidRPr="001E346C" w:rsidRDefault="001E346C" w:rsidP="001E346C">
      <w:pPr>
        <w:spacing w:line="360" w:lineRule="auto"/>
        <w:rPr>
          <w:rFonts w:ascii="Arial" w:hAnsi="Arial"/>
        </w:rPr>
      </w:pPr>
      <w:r w:rsidRPr="001E346C">
        <w:rPr>
          <w:rFonts w:ascii="Arial" w:hAnsi="Arial"/>
        </w:rPr>
        <w:t xml:space="preserve">[5] G. James, D. Witten, T. Hastie, and R. </w:t>
      </w:r>
      <w:proofErr w:type="spellStart"/>
      <w:r w:rsidRPr="001E346C">
        <w:rPr>
          <w:rFonts w:ascii="Arial" w:hAnsi="Arial"/>
        </w:rPr>
        <w:t>Tibshirani</w:t>
      </w:r>
      <w:proofErr w:type="spellEnd"/>
      <w:r w:rsidRPr="001E346C">
        <w:rPr>
          <w:rFonts w:ascii="Arial" w:hAnsi="Arial"/>
        </w:rPr>
        <w:t xml:space="preserve">, </w:t>
      </w:r>
      <w:r w:rsidRPr="001E346C">
        <w:rPr>
          <w:rFonts w:ascii="Arial" w:hAnsi="Arial"/>
          <w:i/>
          <w:iCs/>
        </w:rPr>
        <w:t>An Introduction to Statistical Learning: With Applications in Python</w:t>
      </w:r>
      <w:r w:rsidRPr="001E346C">
        <w:rPr>
          <w:rFonts w:ascii="Arial" w:hAnsi="Arial"/>
        </w:rPr>
        <w:t xml:space="preserve">, 2nd ed. New York, NY, USA: Springer, 2021. Available: </w:t>
      </w:r>
      <w:hyperlink r:id="rId11" w:tgtFrame="_new" w:history="1">
        <w:r w:rsidRPr="001E346C">
          <w:rPr>
            <w:rStyle w:val="Hyperlink"/>
            <w:rFonts w:ascii="Arial" w:hAnsi="Arial"/>
          </w:rPr>
          <w:t>https://www.statlearning.com/</w:t>
        </w:r>
      </w:hyperlink>
    </w:p>
    <w:p w14:paraId="5BED35C3" w14:textId="01275577" w:rsidR="00277D75" w:rsidRPr="00277D75" w:rsidRDefault="00277D75" w:rsidP="001E346C">
      <w:pPr>
        <w:spacing w:line="360" w:lineRule="auto"/>
        <w:rPr>
          <w:rFonts w:ascii="Arial" w:hAnsi="Arial"/>
        </w:rPr>
      </w:pPr>
    </w:p>
    <w:sectPr w:rsidR="00277D75" w:rsidRPr="00277D7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F96AC" w14:textId="77777777" w:rsidR="00DA7A4C" w:rsidRDefault="00DA7A4C" w:rsidP="001E346C">
      <w:pPr>
        <w:spacing w:after="0" w:line="240" w:lineRule="auto"/>
      </w:pPr>
      <w:r>
        <w:separator/>
      </w:r>
    </w:p>
  </w:endnote>
  <w:endnote w:type="continuationSeparator" w:id="0">
    <w:p w14:paraId="11FB94E5" w14:textId="77777777" w:rsidR="00DA7A4C" w:rsidRDefault="00DA7A4C" w:rsidP="001E3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340063"/>
      <w:docPartObj>
        <w:docPartGallery w:val="Page Numbers (Bottom of Page)"/>
        <w:docPartUnique/>
      </w:docPartObj>
    </w:sdtPr>
    <w:sdtEndPr>
      <w:rPr>
        <w:noProof/>
      </w:rPr>
    </w:sdtEndPr>
    <w:sdtContent>
      <w:p w14:paraId="51D371D1" w14:textId="39C8702F" w:rsidR="001E346C" w:rsidRDefault="001E34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1E817" w14:textId="77777777" w:rsidR="001E346C" w:rsidRDefault="001E3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560B2" w14:textId="77777777" w:rsidR="00DA7A4C" w:rsidRDefault="00DA7A4C" w:rsidP="001E346C">
      <w:pPr>
        <w:spacing w:after="0" w:line="240" w:lineRule="auto"/>
      </w:pPr>
      <w:r>
        <w:separator/>
      </w:r>
    </w:p>
  </w:footnote>
  <w:footnote w:type="continuationSeparator" w:id="0">
    <w:p w14:paraId="3E399D72" w14:textId="77777777" w:rsidR="00DA7A4C" w:rsidRDefault="00DA7A4C" w:rsidP="001E34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5456A1"/>
    <w:multiLevelType w:val="multilevel"/>
    <w:tmpl w:val="6E72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5373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D75"/>
    <w:rsid w:val="001E346C"/>
    <w:rsid w:val="00277D75"/>
    <w:rsid w:val="003076FD"/>
    <w:rsid w:val="00351AC7"/>
    <w:rsid w:val="00BA1F67"/>
    <w:rsid w:val="00DA7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1FAB9"/>
  <w15:chartTrackingRefBased/>
  <w15:docId w15:val="{702326A9-9A64-48C3-B312-24C3A029B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D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7D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7D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D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D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D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D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D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D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D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7D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7D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7D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7D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D75"/>
    <w:rPr>
      <w:rFonts w:eastAsiaTheme="majorEastAsia" w:cstheme="majorBidi"/>
      <w:color w:val="272727" w:themeColor="text1" w:themeTint="D8"/>
    </w:rPr>
  </w:style>
  <w:style w:type="paragraph" w:styleId="Title">
    <w:name w:val="Title"/>
    <w:basedOn w:val="Normal"/>
    <w:next w:val="Normal"/>
    <w:link w:val="TitleChar"/>
    <w:uiPriority w:val="10"/>
    <w:qFormat/>
    <w:rsid w:val="00277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D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D75"/>
    <w:pPr>
      <w:spacing w:before="160"/>
      <w:jc w:val="center"/>
    </w:pPr>
    <w:rPr>
      <w:i/>
      <w:iCs/>
      <w:color w:val="404040" w:themeColor="text1" w:themeTint="BF"/>
    </w:rPr>
  </w:style>
  <w:style w:type="character" w:customStyle="1" w:styleId="QuoteChar">
    <w:name w:val="Quote Char"/>
    <w:basedOn w:val="DefaultParagraphFont"/>
    <w:link w:val="Quote"/>
    <w:uiPriority w:val="29"/>
    <w:rsid w:val="00277D75"/>
    <w:rPr>
      <w:i/>
      <w:iCs/>
      <w:color w:val="404040" w:themeColor="text1" w:themeTint="BF"/>
    </w:rPr>
  </w:style>
  <w:style w:type="paragraph" w:styleId="ListParagraph">
    <w:name w:val="List Paragraph"/>
    <w:basedOn w:val="Normal"/>
    <w:uiPriority w:val="34"/>
    <w:qFormat/>
    <w:rsid w:val="00277D75"/>
    <w:pPr>
      <w:ind w:left="720"/>
      <w:contextualSpacing/>
    </w:pPr>
  </w:style>
  <w:style w:type="character" w:styleId="IntenseEmphasis">
    <w:name w:val="Intense Emphasis"/>
    <w:basedOn w:val="DefaultParagraphFont"/>
    <w:uiPriority w:val="21"/>
    <w:qFormat/>
    <w:rsid w:val="00277D75"/>
    <w:rPr>
      <w:i/>
      <w:iCs/>
      <w:color w:val="0F4761" w:themeColor="accent1" w:themeShade="BF"/>
    </w:rPr>
  </w:style>
  <w:style w:type="paragraph" w:styleId="IntenseQuote">
    <w:name w:val="Intense Quote"/>
    <w:basedOn w:val="Normal"/>
    <w:next w:val="Normal"/>
    <w:link w:val="IntenseQuoteChar"/>
    <w:uiPriority w:val="30"/>
    <w:qFormat/>
    <w:rsid w:val="00277D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7D75"/>
    <w:rPr>
      <w:i/>
      <w:iCs/>
      <w:color w:val="0F4761" w:themeColor="accent1" w:themeShade="BF"/>
    </w:rPr>
  </w:style>
  <w:style w:type="character" w:styleId="IntenseReference">
    <w:name w:val="Intense Reference"/>
    <w:basedOn w:val="DefaultParagraphFont"/>
    <w:uiPriority w:val="32"/>
    <w:qFormat/>
    <w:rsid w:val="00277D75"/>
    <w:rPr>
      <w:b/>
      <w:bCs/>
      <w:smallCaps/>
      <w:color w:val="0F4761" w:themeColor="accent1" w:themeShade="BF"/>
      <w:spacing w:val="5"/>
    </w:rPr>
  </w:style>
  <w:style w:type="character" w:styleId="Hyperlink">
    <w:name w:val="Hyperlink"/>
    <w:basedOn w:val="DefaultParagraphFont"/>
    <w:uiPriority w:val="99"/>
    <w:unhideWhenUsed/>
    <w:rsid w:val="00277D75"/>
    <w:rPr>
      <w:color w:val="467886" w:themeColor="hyperlink"/>
      <w:u w:val="single"/>
    </w:rPr>
  </w:style>
  <w:style w:type="character" w:styleId="UnresolvedMention">
    <w:name w:val="Unresolved Mention"/>
    <w:basedOn w:val="DefaultParagraphFont"/>
    <w:uiPriority w:val="99"/>
    <w:semiHidden/>
    <w:unhideWhenUsed/>
    <w:rsid w:val="00277D75"/>
    <w:rPr>
      <w:color w:val="605E5C"/>
      <w:shd w:val="clear" w:color="auto" w:fill="E1DFDD"/>
    </w:rPr>
  </w:style>
  <w:style w:type="paragraph" w:styleId="Header">
    <w:name w:val="header"/>
    <w:basedOn w:val="Normal"/>
    <w:link w:val="HeaderChar"/>
    <w:uiPriority w:val="99"/>
    <w:unhideWhenUsed/>
    <w:rsid w:val="001E34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46C"/>
  </w:style>
  <w:style w:type="paragraph" w:styleId="Footer">
    <w:name w:val="footer"/>
    <w:basedOn w:val="Normal"/>
    <w:link w:val="FooterChar"/>
    <w:uiPriority w:val="99"/>
    <w:unhideWhenUsed/>
    <w:rsid w:val="001E34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46C"/>
  </w:style>
  <w:style w:type="character" w:styleId="FollowedHyperlink">
    <w:name w:val="FollowedHyperlink"/>
    <w:basedOn w:val="DefaultParagraphFont"/>
    <w:uiPriority w:val="99"/>
    <w:semiHidden/>
    <w:unhideWhenUsed/>
    <w:rsid w:val="001E346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book/10.1007/978-0-387-45528-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rojecteuclid.org/journals/statistical-science/volume-16/issue-3/Statistical-Modeling-The-Two-Cultures/10.1214/ss/1009213726.ful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learning.com/" TargetMode="External"/><Relationship Id="rId5" Type="http://schemas.openxmlformats.org/officeDocument/2006/relationships/footnotes" Target="footnotes.xml"/><Relationship Id="rId10" Type="http://schemas.openxmlformats.org/officeDocument/2006/relationships/hyperlink" Target="https://www.ijcai.org/Proceedings/95-2/Papers/016.pdf" TargetMode="External"/><Relationship Id="rId4" Type="http://schemas.openxmlformats.org/officeDocument/2006/relationships/webSettings" Target="webSettings.xml"/><Relationship Id="rId9" Type="http://schemas.openxmlformats.org/officeDocument/2006/relationships/hyperlink" Target="https://link.springer.com/book/10.1007/978-0-387-84858-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608</Words>
  <Characters>3469</Characters>
  <Application>Microsoft Office Word</Application>
  <DocSecurity>0</DocSecurity>
  <Lines>28</Lines>
  <Paragraphs>8</Paragraphs>
  <ScaleCrop>false</ScaleCrop>
  <Company/>
  <LinksUpToDate>false</LinksUpToDate>
  <CharactersWithSpaces>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2</cp:revision>
  <dcterms:created xsi:type="dcterms:W3CDTF">2026-01-27T15:19:00Z</dcterms:created>
  <dcterms:modified xsi:type="dcterms:W3CDTF">2026-01-27T15:24:00Z</dcterms:modified>
</cp:coreProperties>
</file>