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B15DF5" w14:textId="4BA015C4" w:rsidR="00291E9D" w:rsidRPr="00291E9D" w:rsidRDefault="00291E9D" w:rsidP="00291E9D">
      <w:pPr>
        <w:spacing w:line="360" w:lineRule="auto"/>
        <w:rPr>
          <w:rFonts w:ascii="Arial" w:hAnsi="Arial" w:cs="Arial"/>
          <w:sz w:val="24"/>
          <w:szCs w:val="24"/>
          <w:u w:val="single"/>
        </w:rPr>
      </w:pPr>
      <w:r w:rsidRPr="00291E9D">
        <w:rPr>
          <w:rFonts w:ascii="Arial" w:hAnsi="Arial" w:cs="Arial"/>
          <w:sz w:val="24"/>
          <w:szCs w:val="24"/>
          <w:u w:val="single"/>
        </w:rPr>
        <w:t>Utilising the EntreComp Framework, critically evaluate your own creativity and enterprise and consider how you might be able to develop the creative and enterprising skills of primary learners through your own pedagogy.</w:t>
      </w:r>
    </w:p>
    <w:p w14:paraId="34546810" w14:textId="77777777" w:rsidR="00C91F87" w:rsidRDefault="008C71CD" w:rsidP="00291E9D">
      <w:pPr>
        <w:spacing w:line="360" w:lineRule="auto"/>
        <w:rPr>
          <w:rFonts w:ascii="Arial" w:hAnsi="Arial" w:cs="Arial"/>
          <w:color w:val="FF0000"/>
          <w:sz w:val="24"/>
          <w:szCs w:val="24"/>
        </w:rPr>
      </w:pPr>
      <w:r w:rsidRPr="00291E9D">
        <w:rPr>
          <w:rFonts w:ascii="Arial" w:hAnsi="Arial" w:cs="Arial"/>
          <w:sz w:val="24"/>
          <w:szCs w:val="24"/>
        </w:rPr>
        <w:t xml:space="preserve">This essay aims to critically discuss creativity </w:t>
      </w:r>
      <w:r w:rsidR="00291E9D" w:rsidRPr="00291E9D">
        <w:rPr>
          <w:rFonts w:ascii="Arial" w:hAnsi="Arial" w:cs="Arial"/>
          <w:sz w:val="24"/>
          <w:szCs w:val="24"/>
        </w:rPr>
        <w:t>in education. It intends to discuss the strategies for teaching</w:t>
      </w:r>
      <w:r w:rsidRPr="00291E9D">
        <w:rPr>
          <w:rFonts w:ascii="Arial" w:hAnsi="Arial" w:cs="Arial"/>
          <w:sz w:val="24"/>
          <w:szCs w:val="24"/>
        </w:rPr>
        <w:t xml:space="preserve"> creatively and teaching for creativity</w:t>
      </w:r>
      <w:r w:rsidR="00291E9D" w:rsidRPr="00291E9D">
        <w:rPr>
          <w:rFonts w:ascii="Arial" w:hAnsi="Arial" w:cs="Arial"/>
          <w:sz w:val="24"/>
          <w:szCs w:val="24"/>
        </w:rPr>
        <w:t xml:space="preserve"> and how this impacts the learning in different ways</w:t>
      </w:r>
      <w:r w:rsidRPr="00291E9D">
        <w:rPr>
          <w:rFonts w:ascii="Arial" w:hAnsi="Arial" w:cs="Arial"/>
          <w:sz w:val="24"/>
          <w:szCs w:val="24"/>
        </w:rPr>
        <w:t xml:space="preserve">. It will look to explore why creativity </w:t>
      </w:r>
      <w:r w:rsidR="00607486">
        <w:rPr>
          <w:rFonts w:ascii="Arial" w:hAnsi="Arial" w:cs="Arial"/>
          <w:sz w:val="24"/>
          <w:szCs w:val="24"/>
        </w:rPr>
        <w:t xml:space="preserve">and obtaining skills in enterprise </w:t>
      </w:r>
      <w:r w:rsidRPr="00291E9D">
        <w:rPr>
          <w:rFonts w:ascii="Arial" w:hAnsi="Arial" w:cs="Arial"/>
          <w:sz w:val="24"/>
          <w:szCs w:val="24"/>
        </w:rPr>
        <w:t>is important for the learner, for the teacher and for education. It also aims to discuss how to develop creativity</w:t>
      </w:r>
      <w:r w:rsidR="00291E9D" w:rsidRPr="00291E9D">
        <w:rPr>
          <w:rFonts w:ascii="Arial" w:hAnsi="Arial" w:cs="Arial"/>
          <w:sz w:val="24"/>
          <w:szCs w:val="24"/>
        </w:rPr>
        <w:t xml:space="preserve"> in teaching and how this can impact the distinctive role of the teacher.</w:t>
      </w:r>
      <w:r w:rsidR="00291E9D" w:rsidRPr="00291E9D">
        <w:rPr>
          <w:rFonts w:ascii="Arial" w:hAnsi="Arial" w:cs="Arial"/>
          <w:color w:val="FF0000"/>
          <w:sz w:val="24"/>
          <w:szCs w:val="24"/>
        </w:rPr>
        <w:t xml:space="preserve"> </w:t>
      </w:r>
    </w:p>
    <w:p w14:paraId="1B07F6BB" w14:textId="2DA88072" w:rsidR="00C91F87" w:rsidRPr="00C91F87" w:rsidRDefault="00291E9D" w:rsidP="00C91F87">
      <w:pPr>
        <w:spacing w:line="360" w:lineRule="auto"/>
        <w:ind w:firstLine="720"/>
        <w:rPr>
          <w:rFonts w:ascii="Arial" w:hAnsi="Arial" w:cs="Arial"/>
          <w:sz w:val="24"/>
          <w:szCs w:val="24"/>
          <w:shd w:val="clear" w:color="auto" w:fill="FFFFFF"/>
        </w:rPr>
      </w:pPr>
      <w:r w:rsidRPr="00C91F87">
        <w:rPr>
          <w:rFonts w:ascii="Arial" w:hAnsi="Arial" w:cs="Arial"/>
          <w:sz w:val="24"/>
          <w:szCs w:val="24"/>
        </w:rPr>
        <w:t>Throughout the essay I will consider my own level of creativity and enterprise using the EntreComp framework</w:t>
      </w:r>
      <w:r w:rsidR="00AE7524" w:rsidRPr="00C91F87">
        <w:rPr>
          <w:rFonts w:ascii="Arial" w:hAnsi="Arial" w:cs="Arial"/>
          <w:sz w:val="24"/>
          <w:szCs w:val="24"/>
        </w:rPr>
        <w:t xml:space="preserve">. I will draw upon data from Professional Teaching Experience (PTE) and use this as evidence to show my current level </w:t>
      </w:r>
      <w:r w:rsidR="00C91F87" w:rsidRPr="00C91F87">
        <w:rPr>
          <w:rFonts w:ascii="Arial" w:hAnsi="Arial" w:cs="Arial"/>
          <w:sz w:val="24"/>
          <w:szCs w:val="24"/>
        </w:rPr>
        <w:t>of</w:t>
      </w:r>
      <w:r w:rsidR="00C91F87" w:rsidRPr="00C91F87">
        <w:rPr>
          <w:rFonts w:ascii="Arial" w:hAnsi="Arial" w:cs="Arial"/>
          <w:sz w:val="24"/>
          <w:szCs w:val="24"/>
          <w:shd w:val="clear" w:color="auto" w:fill="FFFFFF"/>
        </w:rPr>
        <w:t xml:space="preserve"> ‘development of curricula’ and how my ‘learning activities’ carried out on PTE may ‘foster entrepreneurship as a competence’ (</w:t>
      </w:r>
      <w:bookmarkStart w:id="0" w:name="_Hlk29733265"/>
      <w:r w:rsidR="00C91F87" w:rsidRPr="00C91F87">
        <w:rPr>
          <w:rFonts w:ascii="Arial" w:hAnsi="Arial" w:cs="Arial"/>
          <w:sz w:val="24"/>
          <w:szCs w:val="24"/>
          <w:shd w:val="clear" w:color="auto" w:fill="FFFFFF"/>
        </w:rPr>
        <w:t>Bacigalupo</w:t>
      </w:r>
      <w:bookmarkEnd w:id="0"/>
      <w:r w:rsidR="00C91F87" w:rsidRPr="00C91F87">
        <w:rPr>
          <w:rFonts w:ascii="Arial" w:hAnsi="Arial" w:cs="Arial"/>
          <w:sz w:val="24"/>
          <w:szCs w:val="24"/>
          <w:shd w:val="clear" w:color="auto" w:fill="FFFFFF"/>
        </w:rPr>
        <w:t xml:space="preserve"> et al, 2016). </w:t>
      </w:r>
    </w:p>
    <w:p w14:paraId="687759A2" w14:textId="7D6B5E27" w:rsidR="00EF2AB3" w:rsidRPr="00C91F87" w:rsidRDefault="00AE7524" w:rsidP="00C91F87">
      <w:pPr>
        <w:spacing w:line="360" w:lineRule="auto"/>
        <w:ind w:firstLine="720"/>
        <w:rPr>
          <w:rFonts w:ascii="Verdana" w:hAnsi="Verdana"/>
          <w:color w:val="333333"/>
          <w:sz w:val="21"/>
          <w:szCs w:val="21"/>
          <w:shd w:val="clear" w:color="auto" w:fill="FFFFFF"/>
        </w:rPr>
      </w:pPr>
      <w:r w:rsidRPr="00C91F87">
        <w:rPr>
          <w:rFonts w:ascii="Arial" w:hAnsi="Arial" w:cs="Arial"/>
          <w:sz w:val="24"/>
          <w:szCs w:val="24"/>
        </w:rPr>
        <w:t xml:space="preserve">I will then discuss ways in which I may be able to develop the creative and </w:t>
      </w:r>
      <w:r>
        <w:rPr>
          <w:rFonts w:ascii="Arial" w:hAnsi="Arial" w:cs="Arial"/>
          <w:sz w:val="24"/>
          <w:szCs w:val="24"/>
        </w:rPr>
        <w:t>enterprising skills of primary learners through my own pedagogy</w:t>
      </w:r>
      <w:r w:rsidR="00406B55">
        <w:rPr>
          <w:rFonts w:ascii="Arial" w:hAnsi="Arial" w:cs="Arial"/>
          <w:sz w:val="24"/>
          <w:szCs w:val="24"/>
        </w:rPr>
        <w:t xml:space="preserve"> </w:t>
      </w:r>
      <w:r>
        <w:rPr>
          <w:rFonts w:ascii="Arial" w:hAnsi="Arial" w:cs="Arial"/>
          <w:sz w:val="24"/>
          <w:szCs w:val="24"/>
        </w:rPr>
        <w:t xml:space="preserve">using strategies that are deemed effective ways of either teaching creatively or teaching for creativity. </w:t>
      </w:r>
    </w:p>
    <w:p w14:paraId="0488BD54" w14:textId="77777777" w:rsidR="00F36786" w:rsidRDefault="00363240" w:rsidP="00C91F87">
      <w:pPr>
        <w:spacing w:line="360" w:lineRule="auto"/>
        <w:ind w:firstLine="360"/>
        <w:rPr>
          <w:rFonts w:ascii="Arial" w:hAnsi="Arial" w:cs="Arial"/>
          <w:sz w:val="24"/>
          <w:szCs w:val="24"/>
        </w:rPr>
      </w:pPr>
      <w:r>
        <w:rPr>
          <w:rFonts w:ascii="Arial" w:hAnsi="Arial" w:cs="Arial"/>
          <w:sz w:val="24"/>
          <w:szCs w:val="24"/>
        </w:rPr>
        <w:t xml:space="preserve">According to Robinson (2017), </w:t>
      </w:r>
      <w:r w:rsidR="00D474F7">
        <w:rPr>
          <w:rFonts w:ascii="Arial" w:hAnsi="Arial" w:cs="Arial"/>
          <w:sz w:val="24"/>
          <w:szCs w:val="24"/>
        </w:rPr>
        <w:t>creativity is ‘applied imagination’. It is a step on from imagination in the sense that ‘it is putting your imagination to work’ and to be creative is ‘to do something’. Robinson also discusses how ‘</w:t>
      </w:r>
      <w:r>
        <w:rPr>
          <w:rFonts w:ascii="Arial" w:hAnsi="Arial" w:cs="Arial"/>
          <w:sz w:val="24"/>
          <w:szCs w:val="24"/>
        </w:rPr>
        <w:t>creativity ranges broadly across the curriculum</w:t>
      </w:r>
      <w:r w:rsidR="00D474F7">
        <w:rPr>
          <w:rFonts w:ascii="Arial" w:hAnsi="Arial" w:cs="Arial"/>
          <w:sz w:val="24"/>
          <w:szCs w:val="24"/>
        </w:rPr>
        <w:t>’ and how it can be applied to anything that engages human intelligence</w:t>
      </w:r>
      <w:r w:rsidR="00E6005F">
        <w:rPr>
          <w:rFonts w:ascii="Arial" w:hAnsi="Arial" w:cs="Arial"/>
          <w:sz w:val="24"/>
          <w:szCs w:val="24"/>
        </w:rPr>
        <w:t xml:space="preserve">. </w:t>
      </w:r>
    </w:p>
    <w:p w14:paraId="2E864F01" w14:textId="73D4F7D9" w:rsidR="00E60CAC" w:rsidRDefault="00E6005F" w:rsidP="00F36786">
      <w:pPr>
        <w:spacing w:line="360" w:lineRule="auto"/>
        <w:ind w:firstLine="720"/>
        <w:rPr>
          <w:rFonts w:ascii="Arial" w:hAnsi="Arial" w:cs="Arial"/>
          <w:color w:val="FF0000"/>
          <w:sz w:val="24"/>
          <w:szCs w:val="24"/>
        </w:rPr>
      </w:pPr>
      <w:r>
        <w:rPr>
          <w:rFonts w:ascii="Arial" w:hAnsi="Arial" w:cs="Arial"/>
          <w:sz w:val="24"/>
          <w:szCs w:val="24"/>
        </w:rPr>
        <w:t xml:space="preserve">Creativity in education should be </w:t>
      </w:r>
      <w:r w:rsidR="00616816">
        <w:rPr>
          <w:rFonts w:ascii="Arial" w:hAnsi="Arial" w:cs="Arial"/>
          <w:sz w:val="24"/>
          <w:szCs w:val="24"/>
        </w:rPr>
        <w:t xml:space="preserve">considered </w:t>
      </w:r>
      <w:r>
        <w:rPr>
          <w:rFonts w:ascii="Arial" w:hAnsi="Arial" w:cs="Arial"/>
          <w:sz w:val="24"/>
          <w:szCs w:val="24"/>
        </w:rPr>
        <w:t xml:space="preserve">to be at the ‘centre of all disciplines and all disciplines should interconnect with each other’. </w:t>
      </w:r>
      <w:r w:rsidR="0075647C">
        <w:rPr>
          <w:rFonts w:ascii="Arial" w:hAnsi="Arial" w:cs="Arial"/>
          <w:sz w:val="24"/>
          <w:szCs w:val="24"/>
        </w:rPr>
        <w:t xml:space="preserve">Learning creatively or for creativity </w:t>
      </w:r>
      <w:r>
        <w:rPr>
          <w:rFonts w:ascii="Arial" w:hAnsi="Arial" w:cs="Arial"/>
          <w:sz w:val="24"/>
          <w:szCs w:val="24"/>
        </w:rPr>
        <w:t xml:space="preserve">is important </w:t>
      </w:r>
      <w:r w:rsidR="00406B55">
        <w:rPr>
          <w:rFonts w:ascii="Arial" w:hAnsi="Arial" w:cs="Arial"/>
          <w:sz w:val="24"/>
          <w:szCs w:val="24"/>
        </w:rPr>
        <w:t xml:space="preserve">for </w:t>
      </w:r>
      <w:r w:rsidR="0075647C">
        <w:rPr>
          <w:rFonts w:ascii="Arial" w:hAnsi="Arial" w:cs="Arial"/>
          <w:sz w:val="24"/>
          <w:szCs w:val="24"/>
        </w:rPr>
        <w:t xml:space="preserve">learners </w:t>
      </w:r>
      <w:r>
        <w:rPr>
          <w:rFonts w:ascii="Arial" w:hAnsi="Arial" w:cs="Arial"/>
          <w:sz w:val="24"/>
          <w:szCs w:val="24"/>
        </w:rPr>
        <w:t xml:space="preserve">because </w:t>
      </w:r>
      <w:r w:rsidR="0075647C">
        <w:rPr>
          <w:rFonts w:ascii="Arial" w:hAnsi="Arial" w:cs="Arial"/>
          <w:sz w:val="24"/>
          <w:szCs w:val="24"/>
        </w:rPr>
        <w:t>they</w:t>
      </w:r>
      <w:r>
        <w:rPr>
          <w:rFonts w:ascii="Arial" w:hAnsi="Arial" w:cs="Arial"/>
          <w:sz w:val="24"/>
          <w:szCs w:val="24"/>
        </w:rPr>
        <w:t xml:space="preserve"> should b</w:t>
      </w:r>
      <w:r w:rsidR="0075647C">
        <w:rPr>
          <w:rFonts w:ascii="Arial" w:hAnsi="Arial" w:cs="Arial"/>
          <w:sz w:val="24"/>
          <w:szCs w:val="24"/>
        </w:rPr>
        <w:t>e encouraged to be curious about what they are learning and given opportunities to think about what they would like to learn.</w:t>
      </w:r>
      <w:r w:rsidR="00607486">
        <w:rPr>
          <w:rFonts w:ascii="Arial" w:hAnsi="Arial" w:cs="Arial"/>
          <w:sz w:val="24"/>
          <w:szCs w:val="24"/>
        </w:rPr>
        <w:t xml:space="preserve"> Robinson </w:t>
      </w:r>
      <w:r w:rsidR="00F36786">
        <w:rPr>
          <w:rFonts w:ascii="Arial" w:hAnsi="Arial" w:cs="Arial"/>
          <w:sz w:val="24"/>
          <w:szCs w:val="24"/>
        </w:rPr>
        <w:t xml:space="preserve">also </w:t>
      </w:r>
      <w:r w:rsidR="00E60CAC">
        <w:rPr>
          <w:rFonts w:ascii="Arial" w:hAnsi="Arial" w:cs="Arial"/>
          <w:sz w:val="24"/>
          <w:szCs w:val="24"/>
        </w:rPr>
        <w:t>discusses how</w:t>
      </w:r>
      <w:r>
        <w:rPr>
          <w:rFonts w:ascii="Arial" w:hAnsi="Arial" w:cs="Arial"/>
          <w:sz w:val="24"/>
          <w:szCs w:val="24"/>
        </w:rPr>
        <w:t xml:space="preserve"> teachers may need to consider their own professional development in order to teach for creativity</w:t>
      </w:r>
      <w:r w:rsidR="00F36786">
        <w:rPr>
          <w:rFonts w:ascii="Arial" w:hAnsi="Arial" w:cs="Arial"/>
          <w:sz w:val="24"/>
          <w:szCs w:val="24"/>
        </w:rPr>
        <w:t>. If teachers are open to the possibility of teaching for creativity then they should consider certain strategies that focus on promoting creativity in the classroom such as, changing the learning environment and giving children more direct access to the learning</w:t>
      </w:r>
      <w:r>
        <w:rPr>
          <w:rFonts w:ascii="Arial" w:hAnsi="Arial" w:cs="Arial"/>
          <w:sz w:val="24"/>
          <w:szCs w:val="24"/>
        </w:rPr>
        <w:t xml:space="preserve"> (Robinson, 2017).</w:t>
      </w:r>
      <w:r w:rsidR="009B6FD2">
        <w:rPr>
          <w:rFonts w:ascii="Arial" w:hAnsi="Arial" w:cs="Arial"/>
          <w:sz w:val="24"/>
          <w:szCs w:val="24"/>
        </w:rPr>
        <w:t xml:space="preserve"> </w:t>
      </w:r>
    </w:p>
    <w:p w14:paraId="08EADBE3" w14:textId="5B58F1FD" w:rsidR="00E60CAC" w:rsidRDefault="00E60CAC" w:rsidP="00E60CAC">
      <w:pPr>
        <w:spacing w:line="360" w:lineRule="auto"/>
        <w:ind w:firstLine="360"/>
        <w:rPr>
          <w:rFonts w:ascii="Arial" w:hAnsi="Arial" w:cs="Arial"/>
          <w:sz w:val="24"/>
          <w:szCs w:val="24"/>
        </w:rPr>
      </w:pPr>
      <w:r>
        <w:rPr>
          <w:rFonts w:ascii="Arial" w:hAnsi="Arial" w:cs="Arial"/>
          <w:sz w:val="24"/>
          <w:szCs w:val="24"/>
        </w:rPr>
        <w:lastRenderedPageBreak/>
        <w:t xml:space="preserve">Additionally, </w:t>
      </w:r>
      <w:r w:rsidR="009B6FD2">
        <w:rPr>
          <w:rFonts w:ascii="Arial" w:hAnsi="Arial" w:cs="Arial"/>
          <w:sz w:val="24"/>
          <w:szCs w:val="24"/>
        </w:rPr>
        <w:t xml:space="preserve">Gabora (2017) states that teachers should nurture creativity and allow children to engage in new stimuli in the learning environment </w:t>
      </w:r>
      <w:r w:rsidR="004F4C36">
        <w:rPr>
          <w:rFonts w:ascii="Arial" w:hAnsi="Arial" w:cs="Arial"/>
          <w:sz w:val="24"/>
          <w:szCs w:val="24"/>
        </w:rPr>
        <w:t>to</w:t>
      </w:r>
      <w:r w:rsidR="009B6FD2">
        <w:rPr>
          <w:rFonts w:ascii="Arial" w:hAnsi="Arial" w:cs="Arial"/>
          <w:sz w:val="24"/>
          <w:szCs w:val="24"/>
        </w:rPr>
        <w:t xml:space="preserve"> allow children to be creative and innovative.</w:t>
      </w:r>
      <w:r w:rsidR="00517420">
        <w:rPr>
          <w:rFonts w:ascii="Arial" w:hAnsi="Arial" w:cs="Arial"/>
          <w:sz w:val="24"/>
          <w:szCs w:val="24"/>
        </w:rPr>
        <w:t xml:space="preserve"> Teachers should be encouraged to facilitate the learning more in order to let children explore the learning independently</w:t>
      </w:r>
      <w:r w:rsidR="009B6FD2">
        <w:rPr>
          <w:rFonts w:ascii="Arial" w:hAnsi="Arial" w:cs="Arial"/>
          <w:sz w:val="24"/>
          <w:szCs w:val="24"/>
        </w:rPr>
        <w:t xml:space="preserve"> </w:t>
      </w:r>
      <w:r w:rsidR="00517420">
        <w:rPr>
          <w:rFonts w:ascii="Arial" w:hAnsi="Arial" w:cs="Arial"/>
          <w:sz w:val="24"/>
          <w:szCs w:val="24"/>
        </w:rPr>
        <w:t xml:space="preserve">to encourage free thought and imagination. </w:t>
      </w:r>
      <w:r w:rsidR="008A6A5B">
        <w:rPr>
          <w:rFonts w:ascii="Arial" w:hAnsi="Arial" w:cs="Arial"/>
          <w:sz w:val="24"/>
          <w:szCs w:val="24"/>
        </w:rPr>
        <w:t xml:space="preserve">Furthermore, </w:t>
      </w:r>
      <w:r w:rsidR="008A6A5B" w:rsidRPr="008A6A5B">
        <w:rPr>
          <w:rFonts w:ascii="Arial" w:hAnsi="Arial" w:cs="Arial"/>
          <w:sz w:val="24"/>
          <w:szCs w:val="24"/>
        </w:rPr>
        <w:t xml:space="preserve">Barbot, Besançon, &amp; Lubart, </w:t>
      </w:r>
      <w:r w:rsidR="008A6A5B">
        <w:rPr>
          <w:rFonts w:ascii="Arial" w:hAnsi="Arial" w:cs="Arial"/>
          <w:sz w:val="24"/>
          <w:szCs w:val="24"/>
        </w:rPr>
        <w:t>(</w:t>
      </w:r>
      <w:r w:rsidR="008A6A5B" w:rsidRPr="008A6A5B">
        <w:rPr>
          <w:rFonts w:ascii="Arial" w:hAnsi="Arial" w:cs="Arial"/>
          <w:sz w:val="24"/>
          <w:szCs w:val="24"/>
        </w:rPr>
        <w:t>2015</w:t>
      </w:r>
      <w:r w:rsidR="008A6A5B">
        <w:rPr>
          <w:rFonts w:ascii="Arial" w:hAnsi="Arial" w:cs="Arial"/>
          <w:sz w:val="24"/>
          <w:szCs w:val="24"/>
        </w:rPr>
        <w:t xml:space="preserve">) state that teachers need to take an interest in the ‘creative potential of their students, rather than their pursuit of creative achievement.’ </w:t>
      </w:r>
      <w:r w:rsidR="00517420">
        <w:rPr>
          <w:rFonts w:ascii="Arial" w:hAnsi="Arial" w:cs="Arial"/>
          <w:sz w:val="24"/>
          <w:szCs w:val="24"/>
        </w:rPr>
        <w:t xml:space="preserve">It might be that some teachers are unsure of how to nurture a creative student and bring out their full </w:t>
      </w:r>
      <w:r w:rsidR="0075647C">
        <w:rPr>
          <w:rFonts w:ascii="Arial" w:hAnsi="Arial" w:cs="Arial"/>
          <w:sz w:val="24"/>
          <w:szCs w:val="24"/>
        </w:rPr>
        <w:t xml:space="preserve">creative </w:t>
      </w:r>
      <w:r w:rsidR="00517420">
        <w:rPr>
          <w:rFonts w:ascii="Arial" w:hAnsi="Arial" w:cs="Arial"/>
          <w:sz w:val="24"/>
          <w:szCs w:val="24"/>
        </w:rPr>
        <w:t xml:space="preserve">potential but taking an interest in a students’ creative interests and giving them </w:t>
      </w:r>
      <w:r w:rsidR="00406B55">
        <w:rPr>
          <w:rFonts w:ascii="Arial" w:hAnsi="Arial" w:cs="Arial"/>
          <w:sz w:val="24"/>
          <w:szCs w:val="24"/>
        </w:rPr>
        <w:t>chances</w:t>
      </w:r>
      <w:r w:rsidR="00517420">
        <w:rPr>
          <w:rFonts w:ascii="Arial" w:hAnsi="Arial" w:cs="Arial"/>
          <w:sz w:val="24"/>
          <w:szCs w:val="24"/>
        </w:rPr>
        <w:t xml:space="preserve"> to continue to be creative in the classroom gives greater</w:t>
      </w:r>
      <w:r w:rsidR="00406B55">
        <w:rPr>
          <w:rFonts w:ascii="Arial" w:hAnsi="Arial" w:cs="Arial"/>
          <w:sz w:val="24"/>
          <w:szCs w:val="24"/>
        </w:rPr>
        <w:t xml:space="preserve"> opportunity for learning and attaining new information.</w:t>
      </w:r>
      <w:r w:rsidR="00517420">
        <w:rPr>
          <w:rFonts w:ascii="Arial" w:hAnsi="Arial" w:cs="Arial"/>
          <w:sz w:val="24"/>
          <w:szCs w:val="24"/>
        </w:rPr>
        <w:t xml:space="preserve"> </w:t>
      </w:r>
      <w:r w:rsidR="008A6A5B">
        <w:rPr>
          <w:rFonts w:ascii="Arial" w:hAnsi="Arial" w:cs="Arial"/>
          <w:sz w:val="24"/>
          <w:szCs w:val="24"/>
        </w:rPr>
        <w:t xml:space="preserve">On the other hand, it may be the case that teachers lack confidence in giving their learners the opportunity to have freedom in being creative. </w:t>
      </w:r>
    </w:p>
    <w:p w14:paraId="4F247284" w14:textId="0ACD816D" w:rsidR="0066370F" w:rsidRDefault="0066370F" w:rsidP="00E60CAC">
      <w:pPr>
        <w:spacing w:line="360" w:lineRule="auto"/>
        <w:ind w:firstLine="360"/>
        <w:rPr>
          <w:rFonts w:ascii="Arial" w:hAnsi="Arial" w:cs="Arial"/>
          <w:sz w:val="24"/>
          <w:szCs w:val="24"/>
        </w:rPr>
      </w:pPr>
      <w:r>
        <w:rPr>
          <w:rFonts w:ascii="Arial" w:hAnsi="Arial" w:cs="Arial"/>
          <w:sz w:val="24"/>
          <w:szCs w:val="24"/>
        </w:rPr>
        <w:t>Halliwell (1993) suggests that creative teaching depends on the following four attributes:</w:t>
      </w:r>
    </w:p>
    <w:p w14:paraId="5DB1B5B9" w14:textId="7A9A22A4" w:rsidR="0066370F" w:rsidRDefault="0066370F" w:rsidP="0066370F">
      <w:pPr>
        <w:pStyle w:val="ListParagraph"/>
        <w:numPr>
          <w:ilvl w:val="0"/>
          <w:numId w:val="1"/>
        </w:numPr>
        <w:spacing w:line="360" w:lineRule="auto"/>
        <w:rPr>
          <w:rFonts w:ascii="Arial" w:hAnsi="Arial" w:cs="Arial"/>
          <w:sz w:val="24"/>
          <w:szCs w:val="24"/>
        </w:rPr>
      </w:pPr>
      <w:r w:rsidRPr="0066370F">
        <w:rPr>
          <w:rFonts w:ascii="Arial" w:hAnsi="Arial" w:cs="Arial"/>
          <w:sz w:val="24"/>
          <w:szCs w:val="24"/>
        </w:rPr>
        <w:t>‘A clear sense of need</w:t>
      </w:r>
      <w:r>
        <w:rPr>
          <w:rFonts w:ascii="Arial" w:hAnsi="Arial" w:cs="Arial"/>
          <w:sz w:val="24"/>
          <w:szCs w:val="24"/>
        </w:rPr>
        <w:t>;</w:t>
      </w:r>
    </w:p>
    <w:p w14:paraId="34C89083" w14:textId="77777777" w:rsidR="0066370F" w:rsidRDefault="0066370F" w:rsidP="0066370F">
      <w:pPr>
        <w:pStyle w:val="ListParagraph"/>
        <w:numPr>
          <w:ilvl w:val="0"/>
          <w:numId w:val="1"/>
        </w:numPr>
        <w:spacing w:line="360" w:lineRule="auto"/>
        <w:rPr>
          <w:rFonts w:ascii="Arial" w:hAnsi="Arial" w:cs="Arial"/>
          <w:sz w:val="24"/>
          <w:szCs w:val="24"/>
        </w:rPr>
      </w:pPr>
      <w:r>
        <w:rPr>
          <w:rFonts w:ascii="Arial" w:hAnsi="Arial" w:cs="Arial"/>
          <w:sz w:val="24"/>
          <w:szCs w:val="24"/>
        </w:rPr>
        <w:t>The ability to read a situation;</w:t>
      </w:r>
    </w:p>
    <w:p w14:paraId="031150B7" w14:textId="77777777" w:rsidR="0066370F" w:rsidRDefault="0066370F" w:rsidP="0066370F">
      <w:pPr>
        <w:pStyle w:val="ListParagraph"/>
        <w:numPr>
          <w:ilvl w:val="0"/>
          <w:numId w:val="1"/>
        </w:numPr>
        <w:spacing w:line="360" w:lineRule="auto"/>
        <w:rPr>
          <w:rFonts w:ascii="Arial" w:hAnsi="Arial" w:cs="Arial"/>
          <w:sz w:val="24"/>
          <w:szCs w:val="24"/>
        </w:rPr>
      </w:pPr>
      <w:r>
        <w:rPr>
          <w:rFonts w:ascii="Arial" w:hAnsi="Arial" w:cs="Arial"/>
          <w:sz w:val="24"/>
          <w:szCs w:val="24"/>
        </w:rPr>
        <w:t>The willingness to take risks;</w:t>
      </w:r>
    </w:p>
    <w:p w14:paraId="11EFC485" w14:textId="403BED99" w:rsidR="00EF2AB3" w:rsidRDefault="0066370F" w:rsidP="00EF2AB3">
      <w:pPr>
        <w:pStyle w:val="ListParagraph"/>
        <w:numPr>
          <w:ilvl w:val="0"/>
          <w:numId w:val="1"/>
        </w:numPr>
        <w:spacing w:line="360" w:lineRule="auto"/>
        <w:rPr>
          <w:rFonts w:ascii="Arial" w:hAnsi="Arial" w:cs="Arial"/>
          <w:sz w:val="24"/>
          <w:szCs w:val="24"/>
        </w:rPr>
      </w:pPr>
      <w:r>
        <w:rPr>
          <w:rFonts w:ascii="Arial" w:hAnsi="Arial" w:cs="Arial"/>
          <w:sz w:val="24"/>
          <w:szCs w:val="24"/>
        </w:rPr>
        <w:t>The ability to monitor and evaluate events’</w:t>
      </w:r>
    </w:p>
    <w:p w14:paraId="5C2037F0" w14:textId="24E911F4" w:rsidR="00EF2AB3" w:rsidRDefault="00EF2AB3" w:rsidP="00EF2AB3">
      <w:pPr>
        <w:spacing w:line="360" w:lineRule="auto"/>
        <w:ind w:left="6120" w:firstLine="360"/>
        <w:rPr>
          <w:rFonts w:ascii="Arial" w:hAnsi="Arial" w:cs="Arial"/>
          <w:sz w:val="24"/>
          <w:szCs w:val="24"/>
        </w:rPr>
      </w:pPr>
      <w:r>
        <w:rPr>
          <w:rFonts w:ascii="Arial" w:hAnsi="Arial" w:cs="Arial"/>
          <w:sz w:val="24"/>
          <w:szCs w:val="24"/>
        </w:rPr>
        <w:t>(Halliwell, 1993).</w:t>
      </w:r>
    </w:p>
    <w:p w14:paraId="1C6287F9" w14:textId="55362EBC" w:rsidR="0075647C" w:rsidRDefault="0075647C" w:rsidP="001B4810">
      <w:pPr>
        <w:spacing w:line="360" w:lineRule="auto"/>
        <w:rPr>
          <w:rFonts w:ascii="Arial" w:hAnsi="Arial" w:cs="Arial"/>
          <w:sz w:val="24"/>
          <w:szCs w:val="24"/>
        </w:rPr>
      </w:pPr>
      <w:r>
        <w:rPr>
          <w:rFonts w:ascii="Arial" w:hAnsi="Arial" w:cs="Arial"/>
          <w:sz w:val="24"/>
          <w:szCs w:val="24"/>
        </w:rPr>
        <w:t xml:space="preserve">When I consider my own teaching, on PTE, I think of my ‘willingness to take risks’ and appreciate that it may take time to become confident enough to take risks with my teaching. </w:t>
      </w:r>
      <w:r w:rsidR="004A185A">
        <w:rPr>
          <w:rFonts w:ascii="Arial" w:hAnsi="Arial" w:cs="Arial"/>
          <w:sz w:val="24"/>
          <w:szCs w:val="24"/>
        </w:rPr>
        <w:t xml:space="preserve">In the future after having </w:t>
      </w:r>
      <w:r w:rsidR="00337952">
        <w:rPr>
          <w:rFonts w:ascii="Arial" w:hAnsi="Arial" w:cs="Arial"/>
          <w:sz w:val="24"/>
          <w:szCs w:val="24"/>
        </w:rPr>
        <w:t>more experience</w:t>
      </w:r>
      <w:r w:rsidR="004A185A">
        <w:rPr>
          <w:rFonts w:ascii="Arial" w:hAnsi="Arial" w:cs="Arial"/>
          <w:sz w:val="24"/>
          <w:szCs w:val="24"/>
        </w:rPr>
        <w:t xml:space="preserve"> teaching,</w:t>
      </w:r>
      <w:r w:rsidR="00337952">
        <w:rPr>
          <w:rFonts w:ascii="Arial" w:hAnsi="Arial" w:cs="Arial"/>
          <w:sz w:val="24"/>
          <w:szCs w:val="24"/>
        </w:rPr>
        <w:t xml:space="preserve"> I would want to take risks in order to teach creatively and improve upon my teaching. </w:t>
      </w:r>
      <w:r w:rsidR="004A185A">
        <w:rPr>
          <w:rFonts w:ascii="Arial" w:hAnsi="Arial" w:cs="Arial"/>
          <w:sz w:val="24"/>
          <w:szCs w:val="24"/>
        </w:rPr>
        <w:t>An</w:t>
      </w:r>
      <w:r w:rsidR="00337952">
        <w:rPr>
          <w:rFonts w:ascii="Arial" w:hAnsi="Arial" w:cs="Arial"/>
          <w:sz w:val="24"/>
          <w:szCs w:val="24"/>
        </w:rPr>
        <w:t xml:space="preserve"> outcome of this would hopefully impact the learners in a positive way; enjoying the learning more and </w:t>
      </w:r>
      <w:r w:rsidR="004A185A">
        <w:rPr>
          <w:rFonts w:ascii="Arial" w:hAnsi="Arial" w:cs="Arial"/>
          <w:sz w:val="24"/>
          <w:szCs w:val="24"/>
        </w:rPr>
        <w:t>providing</w:t>
      </w:r>
      <w:r w:rsidR="00337952">
        <w:rPr>
          <w:rFonts w:ascii="Arial" w:hAnsi="Arial" w:cs="Arial"/>
          <w:sz w:val="24"/>
          <w:szCs w:val="24"/>
        </w:rPr>
        <w:t xml:space="preserve"> them </w:t>
      </w:r>
      <w:r w:rsidR="004A185A">
        <w:rPr>
          <w:rFonts w:ascii="Arial" w:hAnsi="Arial" w:cs="Arial"/>
          <w:sz w:val="24"/>
          <w:szCs w:val="24"/>
        </w:rPr>
        <w:t xml:space="preserve">with </w:t>
      </w:r>
      <w:r w:rsidR="00337952">
        <w:rPr>
          <w:rFonts w:ascii="Arial" w:hAnsi="Arial" w:cs="Arial"/>
          <w:sz w:val="24"/>
          <w:szCs w:val="24"/>
        </w:rPr>
        <w:t xml:space="preserve">a learning environment that is more open to questioning </w:t>
      </w:r>
      <w:r w:rsidR="004A185A">
        <w:rPr>
          <w:rFonts w:ascii="Arial" w:hAnsi="Arial" w:cs="Arial"/>
          <w:sz w:val="24"/>
          <w:szCs w:val="24"/>
        </w:rPr>
        <w:t xml:space="preserve">and </w:t>
      </w:r>
      <w:r w:rsidR="001B4810">
        <w:rPr>
          <w:rFonts w:ascii="Arial" w:hAnsi="Arial" w:cs="Arial"/>
          <w:sz w:val="24"/>
          <w:szCs w:val="24"/>
        </w:rPr>
        <w:t xml:space="preserve">critical thinking between myself and </w:t>
      </w:r>
      <w:r w:rsidR="00337952">
        <w:rPr>
          <w:rFonts w:ascii="Arial" w:hAnsi="Arial" w:cs="Arial"/>
          <w:sz w:val="24"/>
          <w:szCs w:val="24"/>
        </w:rPr>
        <w:t>the learners</w:t>
      </w:r>
      <w:r w:rsidR="001B4810">
        <w:rPr>
          <w:rFonts w:ascii="Arial" w:hAnsi="Arial" w:cs="Arial"/>
          <w:sz w:val="24"/>
          <w:szCs w:val="24"/>
        </w:rPr>
        <w:t xml:space="preserve">. </w:t>
      </w:r>
    </w:p>
    <w:p w14:paraId="1AABCD26" w14:textId="09161777" w:rsidR="001B4810" w:rsidRDefault="001B4810" w:rsidP="00E60CAC">
      <w:pPr>
        <w:spacing w:line="360" w:lineRule="auto"/>
        <w:ind w:firstLine="720"/>
        <w:rPr>
          <w:rFonts w:ascii="Arial" w:hAnsi="Arial" w:cs="Arial"/>
          <w:sz w:val="24"/>
          <w:szCs w:val="24"/>
        </w:rPr>
      </w:pPr>
      <w:r>
        <w:rPr>
          <w:rFonts w:ascii="Arial" w:hAnsi="Arial" w:cs="Arial"/>
          <w:sz w:val="24"/>
          <w:szCs w:val="24"/>
        </w:rPr>
        <w:t xml:space="preserve">According to Craft </w:t>
      </w:r>
      <w:r w:rsidR="00E60CAC">
        <w:rPr>
          <w:rFonts w:ascii="Arial" w:hAnsi="Arial" w:cs="Arial"/>
          <w:sz w:val="24"/>
          <w:szCs w:val="24"/>
        </w:rPr>
        <w:t xml:space="preserve">(1997), </w:t>
      </w:r>
      <w:r>
        <w:rPr>
          <w:rFonts w:ascii="Arial" w:hAnsi="Arial" w:cs="Arial"/>
          <w:sz w:val="24"/>
          <w:szCs w:val="24"/>
        </w:rPr>
        <w:t xml:space="preserve">‘Halliwell describes creativity in teaching as </w:t>
      </w:r>
      <w:r w:rsidR="00E60CAC">
        <w:rPr>
          <w:rFonts w:ascii="Arial" w:hAnsi="Arial" w:cs="Arial"/>
          <w:sz w:val="24"/>
          <w:szCs w:val="24"/>
        </w:rPr>
        <w:t>‘</w:t>
      </w:r>
      <w:r>
        <w:rPr>
          <w:rFonts w:ascii="Arial" w:hAnsi="Arial" w:cs="Arial"/>
          <w:sz w:val="24"/>
          <w:szCs w:val="24"/>
        </w:rPr>
        <w:t>inventive flexibility</w:t>
      </w:r>
      <w:r w:rsidR="00E60CAC">
        <w:rPr>
          <w:rFonts w:ascii="Arial" w:hAnsi="Arial" w:cs="Arial"/>
          <w:sz w:val="24"/>
          <w:szCs w:val="24"/>
        </w:rPr>
        <w:t>’</w:t>
      </w:r>
      <w:r>
        <w:rPr>
          <w:rFonts w:ascii="Arial" w:hAnsi="Arial" w:cs="Arial"/>
          <w:sz w:val="24"/>
          <w:szCs w:val="24"/>
        </w:rPr>
        <w:t xml:space="preserve"> as no two learners are the same. In order to underpin ‘inventive flexibility’, she suggests ‘anticipating’ and using the ‘imagination’ whilst having excellent ‘organisation and judgement’ over ideas presented.</w:t>
      </w:r>
      <w:r w:rsidR="00285F83">
        <w:rPr>
          <w:rFonts w:ascii="Arial" w:hAnsi="Arial" w:cs="Arial"/>
          <w:sz w:val="24"/>
          <w:szCs w:val="24"/>
        </w:rPr>
        <w:t xml:space="preserve"> Craft discusses how </w:t>
      </w:r>
      <w:r w:rsidR="00285F83">
        <w:rPr>
          <w:rFonts w:ascii="Arial" w:hAnsi="Arial" w:cs="Arial"/>
          <w:sz w:val="24"/>
          <w:szCs w:val="24"/>
        </w:rPr>
        <w:lastRenderedPageBreak/>
        <w:t xml:space="preserve">creative teaching involves having ‘ownership, control, relevance and </w:t>
      </w:r>
      <w:r w:rsidR="00E60CAC">
        <w:rPr>
          <w:rFonts w:ascii="Arial" w:hAnsi="Arial" w:cs="Arial"/>
          <w:sz w:val="24"/>
          <w:szCs w:val="24"/>
        </w:rPr>
        <w:t>being innovative.’ It is not only adapting your teaching to ensure these are implemented, it is also about bringing these skills out in your learners and encouraging them to take ownership of their learning</w:t>
      </w:r>
      <w:r w:rsidR="004F4C36">
        <w:rPr>
          <w:rFonts w:ascii="Arial" w:hAnsi="Arial" w:cs="Arial"/>
          <w:sz w:val="24"/>
          <w:szCs w:val="24"/>
        </w:rPr>
        <w:t>. Teachers should aim to plan activities that allow</w:t>
      </w:r>
      <w:r w:rsidR="00E60CAC">
        <w:rPr>
          <w:rFonts w:ascii="Arial" w:hAnsi="Arial" w:cs="Arial"/>
          <w:sz w:val="24"/>
          <w:szCs w:val="24"/>
        </w:rPr>
        <w:t xml:space="preserve"> learners to turn their creativity into ideas by being innovative. </w:t>
      </w:r>
    </w:p>
    <w:p w14:paraId="166C57D2" w14:textId="77777777" w:rsidR="004F4C36" w:rsidRDefault="00E60CAC" w:rsidP="00E60CAC">
      <w:pPr>
        <w:spacing w:line="360" w:lineRule="auto"/>
        <w:ind w:firstLine="720"/>
        <w:rPr>
          <w:rFonts w:ascii="Arial" w:hAnsi="Arial" w:cs="Arial"/>
          <w:sz w:val="24"/>
          <w:szCs w:val="24"/>
        </w:rPr>
      </w:pPr>
      <w:r w:rsidRPr="00E60CAC">
        <w:rPr>
          <w:rFonts w:ascii="Arial" w:hAnsi="Arial" w:cs="Arial"/>
          <w:sz w:val="24"/>
          <w:szCs w:val="24"/>
        </w:rPr>
        <w:t>By</w:t>
      </w:r>
      <w:r>
        <w:rPr>
          <w:rFonts w:ascii="Arial" w:hAnsi="Arial" w:cs="Arial"/>
          <w:sz w:val="24"/>
          <w:szCs w:val="24"/>
        </w:rPr>
        <w:t xml:space="preserve"> encouraging learners to</w:t>
      </w:r>
      <w:r w:rsidRPr="00E60CAC">
        <w:rPr>
          <w:rFonts w:ascii="Arial" w:hAnsi="Arial" w:cs="Arial"/>
          <w:sz w:val="24"/>
          <w:szCs w:val="24"/>
        </w:rPr>
        <w:t xml:space="preserve"> put creative or new ideas into practice and mak</w:t>
      </w:r>
      <w:r>
        <w:rPr>
          <w:rFonts w:ascii="Arial" w:hAnsi="Arial" w:cs="Arial"/>
          <w:sz w:val="24"/>
          <w:szCs w:val="24"/>
        </w:rPr>
        <w:t xml:space="preserve">e </w:t>
      </w:r>
      <w:r w:rsidRPr="00E60CAC">
        <w:rPr>
          <w:rFonts w:ascii="Arial" w:hAnsi="Arial" w:cs="Arial"/>
          <w:sz w:val="24"/>
          <w:szCs w:val="24"/>
        </w:rPr>
        <w:t xml:space="preserve">changes </w:t>
      </w:r>
      <w:r>
        <w:rPr>
          <w:rFonts w:ascii="Arial" w:hAnsi="Arial" w:cs="Arial"/>
          <w:sz w:val="24"/>
          <w:szCs w:val="24"/>
        </w:rPr>
        <w:t>they</w:t>
      </w:r>
      <w:r w:rsidRPr="00E60CAC">
        <w:rPr>
          <w:rFonts w:ascii="Arial" w:hAnsi="Arial" w:cs="Arial"/>
          <w:sz w:val="24"/>
          <w:szCs w:val="24"/>
        </w:rPr>
        <w:t xml:space="preserve"> are being </w:t>
      </w:r>
      <w:r>
        <w:rPr>
          <w:rFonts w:ascii="Arial" w:hAnsi="Arial" w:cs="Arial"/>
          <w:sz w:val="24"/>
          <w:szCs w:val="24"/>
        </w:rPr>
        <w:t xml:space="preserve">encouraged to be </w:t>
      </w:r>
      <w:r w:rsidRPr="00E60CAC">
        <w:rPr>
          <w:rFonts w:ascii="Arial" w:hAnsi="Arial" w:cs="Arial"/>
          <w:sz w:val="24"/>
          <w:szCs w:val="24"/>
        </w:rPr>
        <w:t>innovative.</w:t>
      </w:r>
      <w:r w:rsidR="00234456">
        <w:rPr>
          <w:rFonts w:ascii="Arial" w:hAnsi="Arial" w:cs="Arial"/>
          <w:sz w:val="24"/>
          <w:szCs w:val="24"/>
        </w:rPr>
        <w:t xml:space="preserve"> If learners are given opportunities to be original and imaginative in their thinking, and teachers facilitate an environment where they can come up with new ideas then learners can start to be innovative with their creativity.</w:t>
      </w:r>
      <w:r w:rsidR="00DF6E55">
        <w:rPr>
          <w:rFonts w:ascii="Arial" w:hAnsi="Arial" w:cs="Arial"/>
          <w:sz w:val="24"/>
          <w:szCs w:val="24"/>
        </w:rPr>
        <w:t xml:space="preserve"> </w:t>
      </w:r>
    </w:p>
    <w:p w14:paraId="2F9F9854" w14:textId="2769CABF" w:rsidR="0018187D" w:rsidRDefault="00DF6E55" w:rsidP="00E60CAC">
      <w:pPr>
        <w:spacing w:line="360" w:lineRule="auto"/>
        <w:ind w:firstLine="720"/>
        <w:rPr>
          <w:rFonts w:ascii="inherit" w:hAnsi="inherit"/>
          <w:color w:val="1F1F1F"/>
          <w:shd w:val="clear" w:color="auto" w:fill="FFFFFF"/>
        </w:rPr>
      </w:pPr>
      <w:r>
        <w:rPr>
          <w:rFonts w:ascii="Arial" w:hAnsi="Arial" w:cs="Arial"/>
          <w:sz w:val="24"/>
          <w:szCs w:val="24"/>
        </w:rPr>
        <w:t xml:space="preserve">Donaldson (2015) states that children must have wider skills in education that are ‘necessary for modern life and work’. One of these includes being innovative. He states that learners must be given the opportunities to be innovative throughout the six </w:t>
      </w:r>
      <w:r w:rsidR="0068156F">
        <w:rPr>
          <w:rFonts w:ascii="Arial" w:hAnsi="Arial" w:cs="Arial"/>
          <w:sz w:val="24"/>
          <w:szCs w:val="24"/>
        </w:rPr>
        <w:t>Areas</w:t>
      </w:r>
      <w:r>
        <w:rPr>
          <w:rFonts w:ascii="Arial" w:hAnsi="Arial" w:cs="Arial"/>
          <w:sz w:val="24"/>
          <w:szCs w:val="24"/>
        </w:rPr>
        <w:t xml:space="preserve"> of Learning in the curriculum.</w:t>
      </w:r>
      <w:r w:rsidR="004F4C36">
        <w:rPr>
          <w:rFonts w:ascii="Arial" w:hAnsi="Arial" w:cs="Arial"/>
          <w:sz w:val="24"/>
          <w:szCs w:val="24"/>
        </w:rPr>
        <w:t xml:space="preserve"> In addition, </w:t>
      </w:r>
      <w:r w:rsidR="0018187D">
        <w:rPr>
          <w:rFonts w:ascii="Arial" w:hAnsi="Arial" w:cs="Arial"/>
          <w:sz w:val="24"/>
          <w:szCs w:val="24"/>
        </w:rPr>
        <w:t xml:space="preserve">the Welsh Government (2019) states that </w:t>
      </w:r>
      <w:r w:rsidR="004F4C36">
        <w:rPr>
          <w:rFonts w:ascii="Arial" w:hAnsi="Arial" w:cs="Arial"/>
          <w:sz w:val="24"/>
          <w:szCs w:val="24"/>
        </w:rPr>
        <w:t xml:space="preserve">teachers and </w:t>
      </w:r>
      <w:r w:rsidR="004F4C36" w:rsidRPr="0018187D">
        <w:rPr>
          <w:rFonts w:ascii="Arial" w:hAnsi="Arial" w:cs="Arial"/>
          <w:sz w:val="24"/>
          <w:szCs w:val="24"/>
        </w:rPr>
        <w:t>those implementing the new curriculum for Wales should develop children and young people to be, ‘</w:t>
      </w:r>
      <w:r w:rsidR="004F4C36" w:rsidRPr="0018187D">
        <w:rPr>
          <w:rFonts w:ascii="Arial" w:hAnsi="Arial" w:cs="Arial"/>
          <w:color w:val="1F1F1F"/>
          <w:sz w:val="24"/>
          <w:szCs w:val="24"/>
          <w:shd w:val="clear" w:color="auto" w:fill="FFFFFF"/>
        </w:rPr>
        <w:t>enterprising, creative contributors, ready to play a full part in life and work</w:t>
      </w:r>
      <w:r w:rsidR="0018187D" w:rsidRPr="0018187D">
        <w:rPr>
          <w:rFonts w:ascii="Arial" w:hAnsi="Arial" w:cs="Arial"/>
          <w:color w:val="1F1F1F"/>
          <w:sz w:val="24"/>
          <w:szCs w:val="24"/>
          <w:shd w:val="clear" w:color="auto" w:fill="FFFFFF"/>
        </w:rPr>
        <w:t>.’ This statement is one of the four purposes of the curriculum that is to be rolled out in Wales in 2022. It will be a responsibility of teachers to develop their teaching strategies so that they are able to provide opportunities for learners to develop their creativity and enterprising skills (Welsh Government, 2019).</w:t>
      </w:r>
    </w:p>
    <w:p w14:paraId="5F7A0E29" w14:textId="4AED467D" w:rsidR="0068156F" w:rsidRDefault="0068156F" w:rsidP="00E60CAC">
      <w:pPr>
        <w:spacing w:line="360" w:lineRule="auto"/>
        <w:ind w:firstLine="720"/>
        <w:rPr>
          <w:rFonts w:ascii="Arial" w:hAnsi="Arial" w:cs="Arial"/>
          <w:color w:val="222222"/>
          <w:sz w:val="24"/>
          <w:szCs w:val="24"/>
          <w:shd w:val="clear" w:color="auto" w:fill="FFFFFF"/>
        </w:rPr>
      </w:pPr>
      <w:r>
        <w:rPr>
          <w:rFonts w:ascii="Arial" w:hAnsi="Arial" w:cs="Arial"/>
          <w:sz w:val="24"/>
          <w:szCs w:val="24"/>
        </w:rPr>
        <w:t xml:space="preserve">A potential challenge to providing opportunities </w:t>
      </w:r>
      <w:r w:rsidR="000C3A23">
        <w:rPr>
          <w:rFonts w:ascii="Arial" w:hAnsi="Arial" w:cs="Arial"/>
          <w:sz w:val="24"/>
          <w:szCs w:val="24"/>
        </w:rPr>
        <w:t>for</w:t>
      </w:r>
      <w:r>
        <w:rPr>
          <w:rFonts w:ascii="Arial" w:hAnsi="Arial" w:cs="Arial"/>
          <w:sz w:val="24"/>
          <w:szCs w:val="24"/>
        </w:rPr>
        <w:t xml:space="preserve"> learners to be creative and innovative is pushing traditional teaching environments beyond the classroom. Heick (2014) </w:t>
      </w:r>
      <w:r w:rsidR="000C3A23">
        <w:rPr>
          <w:rFonts w:ascii="Arial" w:hAnsi="Arial" w:cs="Arial"/>
          <w:sz w:val="24"/>
          <w:szCs w:val="24"/>
        </w:rPr>
        <w:t>highlights that one barrier to teaching innovation in schools is that teachers are overworked and are held accountable for almost everything that is produced in the classroom; ‘teachers are tasked with “proving” everything.’ As much as teachers must have evidence to show that children are achieving certain levels of attainment, the pressure to cover everything according to the curriculum perhaps gives little time for them to step out of their comfort zones and actually provide children with a different learning experience that would spark creativity and innovation. The constraints and time pressures ‘smother any opportunity of innovation in the classroom’ (Heick, 2014). Despite this</w:t>
      </w:r>
      <w:r w:rsidR="00302335">
        <w:rPr>
          <w:rFonts w:ascii="Arial" w:hAnsi="Arial" w:cs="Arial"/>
          <w:sz w:val="24"/>
          <w:szCs w:val="24"/>
        </w:rPr>
        <w:t xml:space="preserve">, providing children with a learning </w:t>
      </w:r>
      <w:r w:rsidR="00302335">
        <w:rPr>
          <w:rFonts w:ascii="Arial" w:hAnsi="Arial" w:cs="Arial"/>
          <w:sz w:val="24"/>
          <w:szCs w:val="24"/>
        </w:rPr>
        <w:lastRenderedPageBreak/>
        <w:t xml:space="preserve">environment where they can take risks and go beyond their comfort zones challenges them and they </w:t>
      </w:r>
      <w:r w:rsidR="00056242">
        <w:rPr>
          <w:rFonts w:ascii="Arial" w:hAnsi="Arial" w:cs="Arial"/>
          <w:sz w:val="24"/>
          <w:szCs w:val="24"/>
        </w:rPr>
        <w:t xml:space="preserve">then </w:t>
      </w:r>
      <w:r w:rsidR="00302335">
        <w:rPr>
          <w:rFonts w:ascii="Arial" w:hAnsi="Arial" w:cs="Arial"/>
          <w:sz w:val="24"/>
          <w:szCs w:val="24"/>
        </w:rPr>
        <w:t>seek to discover more than what they already know. An excellent example of a learning environment like this where curiosity and creativity can be sparked is to teach and learn outdoors</w:t>
      </w:r>
      <w:r w:rsidR="003A6417">
        <w:rPr>
          <w:rFonts w:ascii="Arial" w:hAnsi="Arial" w:cs="Arial"/>
          <w:sz w:val="24"/>
          <w:szCs w:val="24"/>
        </w:rPr>
        <w:t xml:space="preserve">. According to Independent School Parent (2019), in an outdoor learning environment, children are able to </w:t>
      </w:r>
      <w:r w:rsidR="003A6417" w:rsidRPr="003A6417">
        <w:rPr>
          <w:rFonts w:ascii="Arial" w:hAnsi="Arial" w:cs="Arial"/>
          <w:sz w:val="24"/>
          <w:szCs w:val="24"/>
        </w:rPr>
        <w:t>‘</w:t>
      </w:r>
      <w:r w:rsidR="003A6417" w:rsidRPr="003A6417">
        <w:rPr>
          <w:rFonts w:ascii="Arial" w:hAnsi="Arial" w:cs="Arial"/>
          <w:color w:val="222222"/>
          <w:sz w:val="24"/>
          <w:szCs w:val="24"/>
          <w:shd w:val="clear" w:color="auto" w:fill="FFFFFF"/>
        </w:rPr>
        <w:t>develop reflective and inquisitive thinking along with problem-solving approaches in ‘real’ situations’. As well as improved critical thinking and a curiosity for their new surroundings, children’s physical and mental wellbeing is improved, and it encourages the holistic development in children which is a key theme in Donaldson’s Successful Futures and the new curriculum</w:t>
      </w:r>
      <w:r w:rsidR="003A6417">
        <w:rPr>
          <w:rFonts w:ascii="Arial" w:hAnsi="Arial" w:cs="Arial"/>
          <w:color w:val="222222"/>
          <w:sz w:val="24"/>
          <w:szCs w:val="24"/>
          <w:shd w:val="clear" w:color="auto" w:fill="FFFFFF"/>
        </w:rPr>
        <w:t xml:space="preserve"> (Independent School Parent, 2019). </w:t>
      </w:r>
    </w:p>
    <w:p w14:paraId="54DF7186" w14:textId="3D993FCC" w:rsidR="00363240" w:rsidRPr="00B23A5C" w:rsidRDefault="00C74728" w:rsidP="0066370F">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ab/>
        <w:t xml:space="preserve">Taking this into account, </w:t>
      </w:r>
      <w:r w:rsidR="007F47DD">
        <w:rPr>
          <w:rFonts w:ascii="Arial" w:hAnsi="Arial" w:cs="Arial"/>
          <w:color w:val="222222"/>
          <w:sz w:val="24"/>
          <w:szCs w:val="24"/>
          <w:shd w:val="clear" w:color="auto" w:fill="FFFFFF"/>
        </w:rPr>
        <w:t xml:space="preserve">Davis (2015) states </w:t>
      </w:r>
      <w:r>
        <w:rPr>
          <w:rFonts w:ascii="Arial" w:hAnsi="Arial" w:cs="Arial"/>
          <w:color w:val="222222"/>
          <w:sz w:val="24"/>
          <w:szCs w:val="24"/>
          <w:shd w:val="clear" w:color="auto" w:fill="FFFFFF"/>
        </w:rPr>
        <w:t xml:space="preserve">that despite pressures, teachers </w:t>
      </w:r>
      <w:r w:rsidR="007F47DD">
        <w:rPr>
          <w:rFonts w:ascii="Arial" w:hAnsi="Arial" w:cs="Arial"/>
          <w:color w:val="222222"/>
          <w:sz w:val="24"/>
          <w:szCs w:val="24"/>
          <w:shd w:val="clear" w:color="auto" w:fill="FFFFFF"/>
        </w:rPr>
        <w:t xml:space="preserve">should </w:t>
      </w:r>
      <w:r>
        <w:rPr>
          <w:rFonts w:ascii="Arial" w:hAnsi="Arial" w:cs="Arial"/>
          <w:color w:val="222222"/>
          <w:sz w:val="24"/>
          <w:szCs w:val="24"/>
          <w:shd w:val="clear" w:color="auto" w:fill="FFFFFF"/>
        </w:rPr>
        <w:t xml:space="preserve">try to provide a stimulating learning environment that goes beyond the classroom, when they can, in order for children to take risks and be surrounded by a different atmosphere where they can explore, question and get creative. It may be that schools consider allowing their staff </w:t>
      </w:r>
      <w:r w:rsidR="00056242">
        <w:rPr>
          <w:rFonts w:ascii="Arial" w:hAnsi="Arial" w:cs="Arial"/>
          <w:color w:val="222222"/>
          <w:sz w:val="24"/>
          <w:szCs w:val="24"/>
          <w:shd w:val="clear" w:color="auto" w:fill="FFFFFF"/>
        </w:rPr>
        <w:t xml:space="preserve">time </w:t>
      </w:r>
      <w:r>
        <w:rPr>
          <w:rFonts w:ascii="Arial" w:hAnsi="Arial" w:cs="Arial"/>
          <w:color w:val="222222"/>
          <w:sz w:val="24"/>
          <w:szCs w:val="24"/>
          <w:shd w:val="clear" w:color="auto" w:fill="FFFFFF"/>
        </w:rPr>
        <w:t>to plan for this</w:t>
      </w:r>
      <w:r w:rsidR="00A97FD7">
        <w:rPr>
          <w:rFonts w:ascii="Arial" w:hAnsi="Arial" w:cs="Arial"/>
          <w:color w:val="222222"/>
          <w:sz w:val="24"/>
          <w:szCs w:val="24"/>
          <w:shd w:val="clear" w:color="auto" w:fill="FFFFFF"/>
        </w:rPr>
        <w:t xml:space="preserve"> and </w:t>
      </w:r>
      <w:r w:rsidR="00056242">
        <w:rPr>
          <w:rFonts w:ascii="Arial" w:hAnsi="Arial" w:cs="Arial"/>
          <w:color w:val="222222"/>
          <w:sz w:val="24"/>
          <w:szCs w:val="24"/>
          <w:shd w:val="clear" w:color="auto" w:fill="FFFFFF"/>
        </w:rPr>
        <w:t>encourage</w:t>
      </w:r>
      <w:r w:rsidR="00A97FD7">
        <w:rPr>
          <w:rFonts w:ascii="Arial" w:hAnsi="Arial" w:cs="Arial"/>
          <w:color w:val="222222"/>
          <w:sz w:val="24"/>
          <w:szCs w:val="24"/>
          <w:shd w:val="clear" w:color="auto" w:fill="FFFFFF"/>
        </w:rPr>
        <w:t xml:space="preserve"> collaborat</w:t>
      </w:r>
      <w:r w:rsidR="00056242">
        <w:rPr>
          <w:rFonts w:ascii="Arial" w:hAnsi="Arial" w:cs="Arial"/>
          <w:color w:val="222222"/>
          <w:sz w:val="24"/>
          <w:szCs w:val="24"/>
          <w:shd w:val="clear" w:color="auto" w:fill="FFFFFF"/>
        </w:rPr>
        <w:t>ion with other teachers</w:t>
      </w:r>
      <w:r w:rsidR="00A97FD7">
        <w:rPr>
          <w:rFonts w:ascii="Arial" w:hAnsi="Arial" w:cs="Arial"/>
          <w:color w:val="222222"/>
          <w:sz w:val="24"/>
          <w:szCs w:val="24"/>
          <w:shd w:val="clear" w:color="auto" w:fill="FFFFFF"/>
        </w:rPr>
        <w:t xml:space="preserve"> so that they </w:t>
      </w:r>
      <w:r w:rsidR="00056242">
        <w:rPr>
          <w:rFonts w:ascii="Arial" w:hAnsi="Arial" w:cs="Arial"/>
          <w:color w:val="222222"/>
          <w:sz w:val="24"/>
          <w:szCs w:val="24"/>
          <w:shd w:val="clear" w:color="auto" w:fill="FFFFFF"/>
        </w:rPr>
        <w:t>can share ideas and planning. Taking</w:t>
      </w:r>
      <w:r>
        <w:rPr>
          <w:rFonts w:ascii="Arial" w:hAnsi="Arial" w:cs="Arial"/>
          <w:color w:val="222222"/>
          <w:sz w:val="24"/>
          <w:szCs w:val="24"/>
          <w:shd w:val="clear" w:color="auto" w:fill="FFFFFF"/>
        </w:rPr>
        <w:t xml:space="preserve"> children into different learning environments </w:t>
      </w:r>
      <w:r w:rsidR="007F47DD">
        <w:rPr>
          <w:rFonts w:ascii="Arial" w:hAnsi="Arial" w:cs="Arial"/>
          <w:color w:val="222222"/>
          <w:sz w:val="24"/>
          <w:szCs w:val="24"/>
          <w:shd w:val="clear" w:color="auto" w:fill="FFFFFF"/>
        </w:rPr>
        <w:t>gives</w:t>
      </w:r>
      <w:r>
        <w:rPr>
          <w:rFonts w:ascii="Arial" w:hAnsi="Arial" w:cs="Arial"/>
          <w:color w:val="222222"/>
          <w:sz w:val="24"/>
          <w:szCs w:val="24"/>
          <w:shd w:val="clear" w:color="auto" w:fill="FFFFFF"/>
        </w:rPr>
        <w:t xml:space="preserve"> children </w:t>
      </w:r>
      <w:r w:rsidR="007F47DD">
        <w:rPr>
          <w:rFonts w:ascii="Arial" w:hAnsi="Arial" w:cs="Arial"/>
          <w:color w:val="222222"/>
          <w:sz w:val="24"/>
          <w:szCs w:val="24"/>
          <w:shd w:val="clear" w:color="auto" w:fill="FFFFFF"/>
        </w:rPr>
        <w:t xml:space="preserve">the chance to </w:t>
      </w:r>
      <w:r>
        <w:rPr>
          <w:rFonts w:ascii="Arial" w:hAnsi="Arial" w:cs="Arial"/>
          <w:color w:val="222222"/>
          <w:sz w:val="24"/>
          <w:szCs w:val="24"/>
          <w:shd w:val="clear" w:color="auto" w:fill="FFFFFF"/>
        </w:rPr>
        <w:t>have the freedom to think critically and originally</w:t>
      </w:r>
      <w:r w:rsidR="00A97FD7">
        <w:rPr>
          <w:rFonts w:ascii="Arial" w:hAnsi="Arial" w:cs="Arial"/>
          <w:color w:val="222222"/>
          <w:sz w:val="24"/>
          <w:szCs w:val="24"/>
          <w:shd w:val="clear" w:color="auto" w:fill="FFFFFF"/>
        </w:rPr>
        <w:t xml:space="preserve"> (Davis, 2015).</w:t>
      </w:r>
    </w:p>
    <w:p w14:paraId="76D5447A" w14:textId="55115296" w:rsidR="0080503B" w:rsidRPr="00CE0667" w:rsidRDefault="006F2AA5" w:rsidP="00231AD5">
      <w:pPr>
        <w:spacing w:line="360" w:lineRule="auto"/>
        <w:ind w:firstLine="720"/>
        <w:rPr>
          <w:rFonts w:ascii="Arial" w:hAnsi="Arial" w:cs="Arial"/>
          <w:sz w:val="24"/>
          <w:szCs w:val="24"/>
        </w:rPr>
      </w:pPr>
      <w:r w:rsidRPr="00CE0667">
        <w:rPr>
          <w:rFonts w:ascii="Arial" w:hAnsi="Arial" w:cs="Arial"/>
          <w:sz w:val="24"/>
          <w:szCs w:val="24"/>
        </w:rPr>
        <w:t>Guilford</w:t>
      </w:r>
      <w:r w:rsidR="00F833F1" w:rsidRPr="00CE0667">
        <w:rPr>
          <w:rFonts w:ascii="Arial" w:hAnsi="Arial" w:cs="Arial"/>
          <w:sz w:val="24"/>
          <w:szCs w:val="24"/>
        </w:rPr>
        <w:t xml:space="preserve"> (</w:t>
      </w:r>
      <w:r w:rsidRPr="00CE0667">
        <w:rPr>
          <w:rFonts w:ascii="Arial" w:hAnsi="Arial" w:cs="Arial"/>
          <w:sz w:val="24"/>
          <w:szCs w:val="24"/>
        </w:rPr>
        <w:t>19</w:t>
      </w:r>
      <w:r w:rsidR="007F47DD" w:rsidRPr="00CE0667">
        <w:rPr>
          <w:rFonts w:ascii="Arial" w:hAnsi="Arial" w:cs="Arial"/>
          <w:sz w:val="24"/>
          <w:szCs w:val="24"/>
        </w:rPr>
        <w:t>36</w:t>
      </w:r>
      <w:r w:rsidR="00F833F1" w:rsidRPr="00CE0667">
        <w:rPr>
          <w:rFonts w:ascii="Arial" w:hAnsi="Arial" w:cs="Arial"/>
          <w:sz w:val="24"/>
          <w:szCs w:val="24"/>
        </w:rPr>
        <w:t xml:space="preserve">), examines how creativity </w:t>
      </w:r>
      <w:r w:rsidR="00231AD5" w:rsidRPr="00CE0667">
        <w:rPr>
          <w:rFonts w:ascii="Arial" w:hAnsi="Arial" w:cs="Arial"/>
          <w:sz w:val="24"/>
          <w:szCs w:val="24"/>
        </w:rPr>
        <w:t xml:space="preserve">can be split into two types of thinking processes: </w:t>
      </w:r>
      <w:r w:rsidR="0021596D" w:rsidRPr="00CE0667">
        <w:rPr>
          <w:rFonts w:ascii="Arial" w:hAnsi="Arial" w:cs="Arial"/>
          <w:sz w:val="24"/>
          <w:szCs w:val="24"/>
        </w:rPr>
        <w:t>convergent and divergent thinking</w:t>
      </w:r>
      <w:r w:rsidR="00231AD5" w:rsidRPr="00CE0667">
        <w:rPr>
          <w:rFonts w:ascii="Arial" w:hAnsi="Arial" w:cs="Arial"/>
          <w:sz w:val="24"/>
          <w:szCs w:val="24"/>
        </w:rPr>
        <w:t xml:space="preserve">. Convergent thinking is where we judge ideas, critique and refine them </w:t>
      </w:r>
      <w:r w:rsidR="003E63FF" w:rsidRPr="00CE0667">
        <w:rPr>
          <w:rFonts w:ascii="Arial" w:hAnsi="Arial" w:cs="Arial"/>
          <w:sz w:val="24"/>
          <w:szCs w:val="24"/>
        </w:rPr>
        <w:t xml:space="preserve">using logic </w:t>
      </w:r>
      <w:r w:rsidR="00231AD5" w:rsidRPr="00CE0667">
        <w:rPr>
          <w:rFonts w:ascii="Arial" w:hAnsi="Arial" w:cs="Arial"/>
          <w:sz w:val="24"/>
          <w:szCs w:val="24"/>
        </w:rPr>
        <w:t xml:space="preserve">then attempt to improve them through our conscience mind. Divergent thinking is where we think of new and original ideas which begin as rough ideas then </w:t>
      </w:r>
      <w:r w:rsidR="003E63FF" w:rsidRPr="00CE0667">
        <w:rPr>
          <w:rFonts w:ascii="Arial" w:hAnsi="Arial" w:cs="Arial"/>
          <w:sz w:val="24"/>
          <w:szCs w:val="24"/>
        </w:rPr>
        <w:t>developed by doing things like brainstorming</w:t>
      </w:r>
      <w:r w:rsidR="00231AD5" w:rsidRPr="00CE0667">
        <w:rPr>
          <w:rFonts w:ascii="Arial" w:hAnsi="Arial" w:cs="Arial"/>
          <w:sz w:val="24"/>
          <w:szCs w:val="24"/>
        </w:rPr>
        <w:t>.</w:t>
      </w:r>
      <w:r w:rsidR="00CE0667" w:rsidRPr="00CE0667">
        <w:rPr>
          <w:rFonts w:ascii="Arial" w:hAnsi="Arial" w:cs="Arial"/>
          <w:sz w:val="24"/>
          <w:szCs w:val="24"/>
        </w:rPr>
        <w:t xml:space="preserve"> Cox (2019) states that</w:t>
      </w:r>
      <w:r w:rsidR="003E63FF" w:rsidRPr="00CE0667">
        <w:rPr>
          <w:rFonts w:ascii="Arial" w:hAnsi="Arial" w:cs="Arial"/>
          <w:sz w:val="24"/>
          <w:szCs w:val="24"/>
        </w:rPr>
        <w:t xml:space="preserve"> ‘</w:t>
      </w:r>
      <w:r w:rsidR="00CE0667" w:rsidRPr="00CE0667">
        <w:rPr>
          <w:rFonts w:ascii="Arial" w:hAnsi="Arial" w:cs="Arial"/>
          <w:sz w:val="24"/>
          <w:szCs w:val="24"/>
        </w:rPr>
        <w:t>d</w:t>
      </w:r>
      <w:r w:rsidR="003E63FF" w:rsidRPr="00CE0667">
        <w:rPr>
          <w:rFonts w:ascii="Arial" w:hAnsi="Arial" w:cs="Arial"/>
          <w:sz w:val="24"/>
          <w:szCs w:val="24"/>
        </w:rPr>
        <w:t xml:space="preserve">ivergent thinking is a process or method used to generate creative ideas by exploring many possible solutions.’ </w:t>
      </w:r>
      <w:r w:rsidR="007F47DD" w:rsidRPr="00CE0667">
        <w:rPr>
          <w:rFonts w:ascii="Arial" w:hAnsi="Arial" w:cs="Arial"/>
          <w:sz w:val="24"/>
          <w:szCs w:val="24"/>
        </w:rPr>
        <w:t xml:space="preserve">Creative thinking is much more profound in the divergent thinking process as opposed to convergent thinking. </w:t>
      </w:r>
      <w:r w:rsidR="00AF16E8" w:rsidRPr="00CE0667">
        <w:rPr>
          <w:rFonts w:ascii="Arial" w:hAnsi="Arial" w:cs="Arial"/>
          <w:sz w:val="24"/>
          <w:szCs w:val="24"/>
        </w:rPr>
        <w:t xml:space="preserve">(Cox, 2019). </w:t>
      </w:r>
    </w:p>
    <w:p w14:paraId="3C29BC64" w14:textId="2C22276C" w:rsidR="00CE0667" w:rsidRPr="00CE0667" w:rsidRDefault="00AF16E8" w:rsidP="00231AD5">
      <w:pPr>
        <w:spacing w:line="360" w:lineRule="auto"/>
        <w:ind w:firstLine="720"/>
        <w:rPr>
          <w:rFonts w:ascii="Arial" w:hAnsi="Arial" w:cs="Arial"/>
          <w:sz w:val="24"/>
          <w:szCs w:val="24"/>
        </w:rPr>
      </w:pPr>
      <w:r w:rsidRPr="00CE0667">
        <w:rPr>
          <w:rFonts w:ascii="Arial" w:hAnsi="Arial" w:cs="Arial"/>
          <w:sz w:val="24"/>
          <w:szCs w:val="24"/>
        </w:rPr>
        <w:t xml:space="preserve">Skillicorn (2016) explains George </w:t>
      </w:r>
      <w:r w:rsidR="00231AD5" w:rsidRPr="00CE0667">
        <w:rPr>
          <w:rFonts w:ascii="Arial" w:hAnsi="Arial" w:cs="Arial"/>
          <w:sz w:val="24"/>
          <w:szCs w:val="24"/>
        </w:rPr>
        <w:t>Land</w:t>
      </w:r>
      <w:r w:rsidRPr="00CE0667">
        <w:rPr>
          <w:rFonts w:ascii="Arial" w:hAnsi="Arial" w:cs="Arial"/>
          <w:sz w:val="24"/>
          <w:szCs w:val="24"/>
        </w:rPr>
        <w:t>’s Creativity Test</w:t>
      </w:r>
      <w:r w:rsidR="00B44494">
        <w:rPr>
          <w:rFonts w:ascii="Arial" w:hAnsi="Arial" w:cs="Arial"/>
          <w:sz w:val="24"/>
          <w:szCs w:val="24"/>
        </w:rPr>
        <w:t xml:space="preserve"> (1968)</w:t>
      </w:r>
      <w:r w:rsidR="00D738E4" w:rsidRPr="00CE0667">
        <w:rPr>
          <w:rFonts w:ascii="Arial" w:hAnsi="Arial" w:cs="Arial"/>
          <w:sz w:val="24"/>
          <w:szCs w:val="24"/>
        </w:rPr>
        <w:t>,</w:t>
      </w:r>
      <w:r w:rsidRPr="00CE0667">
        <w:rPr>
          <w:rFonts w:ascii="Arial" w:hAnsi="Arial" w:cs="Arial"/>
          <w:sz w:val="24"/>
          <w:szCs w:val="24"/>
        </w:rPr>
        <w:t xml:space="preserve"> which Land and Beth Jarman ‘devised for NASA to</w:t>
      </w:r>
      <w:r w:rsidR="00231AD5" w:rsidRPr="00CE0667">
        <w:rPr>
          <w:rFonts w:ascii="Arial" w:hAnsi="Arial" w:cs="Arial"/>
          <w:sz w:val="24"/>
          <w:szCs w:val="24"/>
        </w:rPr>
        <w:t xml:space="preserve"> </w:t>
      </w:r>
      <w:r w:rsidRPr="00CE0667">
        <w:rPr>
          <w:rFonts w:ascii="Arial" w:hAnsi="Arial" w:cs="Arial"/>
          <w:sz w:val="24"/>
          <w:szCs w:val="24"/>
        </w:rPr>
        <w:t>help select innovative engineers and scientists</w:t>
      </w:r>
      <w:r w:rsidR="00D738E4" w:rsidRPr="00CE0667">
        <w:rPr>
          <w:rFonts w:ascii="Arial" w:hAnsi="Arial" w:cs="Arial"/>
          <w:sz w:val="24"/>
          <w:szCs w:val="24"/>
        </w:rPr>
        <w:t>.</w:t>
      </w:r>
      <w:r w:rsidR="0071653B" w:rsidRPr="00CE0667">
        <w:rPr>
          <w:rFonts w:ascii="Arial" w:hAnsi="Arial" w:cs="Arial"/>
          <w:sz w:val="24"/>
          <w:szCs w:val="24"/>
        </w:rPr>
        <w:t>’</w:t>
      </w:r>
      <w:r w:rsidR="00D738E4" w:rsidRPr="00CE0667">
        <w:rPr>
          <w:rFonts w:ascii="Arial" w:hAnsi="Arial" w:cs="Arial"/>
          <w:sz w:val="24"/>
          <w:szCs w:val="24"/>
        </w:rPr>
        <w:t xml:space="preserve"> The Creativity Test was later used in a ‘research study to test the creativity of 1,600 children ranging in ages </w:t>
      </w:r>
      <w:r w:rsidR="0071653B" w:rsidRPr="00CE0667">
        <w:rPr>
          <w:rFonts w:ascii="Arial" w:hAnsi="Arial" w:cs="Arial"/>
          <w:sz w:val="24"/>
          <w:szCs w:val="24"/>
        </w:rPr>
        <w:t>between</w:t>
      </w:r>
      <w:r w:rsidR="00D738E4" w:rsidRPr="00CE0667">
        <w:rPr>
          <w:rFonts w:ascii="Arial" w:hAnsi="Arial" w:cs="Arial"/>
          <w:sz w:val="24"/>
          <w:szCs w:val="24"/>
        </w:rPr>
        <w:t xml:space="preserve"> three to five years old.’ The test was made up of an assessment where a problem</w:t>
      </w:r>
      <w:r w:rsidR="0071653B" w:rsidRPr="00CE0667">
        <w:rPr>
          <w:rFonts w:ascii="Arial" w:hAnsi="Arial" w:cs="Arial"/>
          <w:sz w:val="24"/>
          <w:szCs w:val="24"/>
        </w:rPr>
        <w:t xml:space="preserve"> was presented,</w:t>
      </w:r>
      <w:r w:rsidR="00D738E4" w:rsidRPr="00CE0667">
        <w:rPr>
          <w:rFonts w:ascii="Arial" w:hAnsi="Arial" w:cs="Arial"/>
          <w:sz w:val="24"/>
          <w:szCs w:val="24"/>
        </w:rPr>
        <w:t xml:space="preserve"> and </w:t>
      </w:r>
      <w:r w:rsidR="00CE0667" w:rsidRPr="00CE0667">
        <w:rPr>
          <w:rFonts w:ascii="Arial" w:hAnsi="Arial" w:cs="Arial"/>
          <w:sz w:val="24"/>
          <w:szCs w:val="24"/>
        </w:rPr>
        <w:t>the children</w:t>
      </w:r>
      <w:r w:rsidR="0071653B" w:rsidRPr="00CE0667">
        <w:rPr>
          <w:rFonts w:ascii="Arial" w:hAnsi="Arial" w:cs="Arial"/>
          <w:sz w:val="24"/>
          <w:szCs w:val="24"/>
        </w:rPr>
        <w:t xml:space="preserve"> </w:t>
      </w:r>
      <w:r w:rsidR="0071653B" w:rsidRPr="00CE0667">
        <w:rPr>
          <w:rFonts w:ascii="Arial" w:hAnsi="Arial" w:cs="Arial"/>
          <w:sz w:val="24"/>
          <w:szCs w:val="24"/>
        </w:rPr>
        <w:lastRenderedPageBreak/>
        <w:t xml:space="preserve">then had to try to </w:t>
      </w:r>
      <w:r w:rsidR="00D738E4" w:rsidRPr="00CE0667">
        <w:rPr>
          <w:rFonts w:ascii="Arial" w:hAnsi="Arial" w:cs="Arial"/>
          <w:sz w:val="24"/>
          <w:szCs w:val="24"/>
        </w:rPr>
        <w:t>‘come up with new, different, innovative ideas.’  It was found that 98% of the children at 5 years old scored a ‘genius level’ of creativity.</w:t>
      </w:r>
      <w:r w:rsidR="0071653B" w:rsidRPr="00CE0667">
        <w:rPr>
          <w:rFonts w:ascii="Arial" w:hAnsi="Arial" w:cs="Arial"/>
          <w:sz w:val="24"/>
          <w:szCs w:val="24"/>
        </w:rPr>
        <w:t xml:space="preserve"> ‘This result was astounding.’</w:t>
      </w:r>
      <w:r w:rsidR="00D738E4" w:rsidRPr="00CE0667">
        <w:rPr>
          <w:rFonts w:ascii="Arial" w:hAnsi="Arial" w:cs="Arial"/>
          <w:sz w:val="24"/>
          <w:szCs w:val="24"/>
        </w:rPr>
        <w:t xml:space="preserve"> </w:t>
      </w:r>
      <w:r w:rsidR="0071653B" w:rsidRPr="00CE0667">
        <w:rPr>
          <w:rFonts w:ascii="Arial" w:hAnsi="Arial" w:cs="Arial"/>
          <w:sz w:val="24"/>
          <w:szCs w:val="24"/>
        </w:rPr>
        <w:t>Subsequent to this, Land and Jarman</w:t>
      </w:r>
      <w:r w:rsidR="00D738E4" w:rsidRPr="00CE0667">
        <w:rPr>
          <w:rFonts w:ascii="Arial" w:hAnsi="Arial" w:cs="Arial"/>
          <w:sz w:val="24"/>
          <w:szCs w:val="24"/>
        </w:rPr>
        <w:t xml:space="preserve"> decided that they w</w:t>
      </w:r>
      <w:r w:rsidR="0071653B" w:rsidRPr="00CE0667">
        <w:rPr>
          <w:rFonts w:ascii="Arial" w:hAnsi="Arial" w:cs="Arial"/>
          <w:sz w:val="24"/>
          <w:szCs w:val="24"/>
        </w:rPr>
        <w:t>ould</w:t>
      </w:r>
      <w:r w:rsidR="00D738E4" w:rsidRPr="00CE0667">
        <w:rPr>
          <w:rFonts w:ascii="Arial" w:hAnsi="Arial" w:cs="Arial"/>
          <w:sz w:val="24"/>
          <w:szCs w:val="24"/>
        </w:rPr>
        <w:t xml:space="preserve"> turn the research into a longitudinal study and assess the same children at the ages of ten and fifteen. It was found that the creativity level scored dramatically drops as children go through school, with only 12% of the children at the age of fifteen scoring ‘genius level’. </w:t>
      </w:r>
    </w:p>
    <w:p w14:paraId="0837E59B" w14:textId="77777777" w:rsidR="00B44494" w:rsidRDefault="0071653B" w:rsidP="00231AD5">
      <w:pPr>
        <w:spacing w:line="360" w:lineRule="auto"/>
        <w:ind w:firstLine="720"/>
        <w:rPr>
          <w:rFonts w:ascii="Arial" w:hAnsi="Arial" w:cs="Arial"/>
          <w:sz w:val="24"/>
          <w:szCs w:val="24"/>
        </w:rPr>
      </w:pPr>
      <w:r w:rsidRPr="00CE0667">
        <w:rPr>
          <w:rFonts w:ascii="Arial" w:hAnsi="Arial" w:cs="Arial"/>
          <w:sz w:val="24"/>
          <w:szCs w:val="24"/>
        </w:rPr>
        <w:t xml:space="preserve">Furthermore, </w:t>
      </w:r>
      <w:r w:rsidR="00D738E4" w:rsidRPr="00CE0667">
        <w:rPr>
          <w:rFonts w:ascii="Arial" w:hAnsi="Arial" w:cs="Arial"/>
          <w:sz w:val="24"/>
          <w:szCs w:val="24"/>
        </w:rPr>
        <w:t xml:space="preserve">Skillicorn </w:t>
      </w:r>
      <w:r w:rsidR="00231AD5" w:rsidRPr="00CE0667">
        <w:rPr>
          <w:rFonts w:ascii="Arial" w:hAnsi="Arial" w:cs="Arial"/>
          <w:sz w:val="24"/>
          <w:szCs w:val="24"/>
        </w:rPr>
        <w:t>notes that in schools, children are taught to try and use both types of thinking at the same time</w:t>
      </w:r>
      <w:r w:rsidR="00CE0667">
        <w:rPr>
          <w:rFonts w:ascii="Arial" w:hAnsi="Arial" w:cs="Arial"/>
          <w:sz w:val="24"/>
          <w:szCs w:val="24"/>
        </w:rPr>
        <w:t>.</w:t>
      </w:r>
      <w:r w:rsidR="00231AD5" w:rsidRPr="00CE0667">
        <w:rPr>
          <w:rFonts w:ascii="Arial" w:hAnsi="Arial" w:cs="Arial"/>
          <w:sz w:val="24"/>
          <w:szCs w:val="24"/>
        </w:rPr>
        <w:t xml:space="preserve"> </w:t>
      </w:r>
      <w:r w:rsidR="00CE0667">
        <w:rPr>
          <w:rFonts w:ascii="Arial" w:hAnsi="Arial" w:cs="Arial"/>
          <w:sz w:val="24"/>
          <w:szCs w:val="24"/>
        </w:rPr>
        <w:t>H</w:t>
      </w:r>
      <w:r w:rsidR="00231AD5" w:rsidRPr="00CE0667">
        <w:rPr>
          <w:rFonts w:ascii="Arial" w:hAnsi="Arial" w:cs="Arial"/>
          <w:sz w:val="24"/>
          <w:szCs w:val="24"/>
        </w:rPr>
        <w:t xml:space="preserve">owever, </w:t>
      </w:r>
      <w:r w:rsidR="00D738E4" w:rsidRPr="00CE0667">
        <w:rPr>
          <w:rFonts w:ascii="Arial" w:hAnsi="Arial" w:cs="Arial"/>
          <w:sz w:val="24"/>
          <w:szCs w:val="24"/>
        </w:rPr>
        <w:t xml:space="preserve">he explains that </w:t>
      </w:r>
      <w:r w:rsidR="00231AD5" w:rsidRPr="00CE0667">
        <w:rPr>
          <w:rFonts w:ascii="Arial" w:hAnsi="Arial" w:cs="Arial"/>
          <w:sz w:val="24"/>
          <w:szCs w:val="24"/>
        </w:rPr>
        <w:t>Land recommend</w:t>
      </w:r>
      <w:r w:rsidR="00CE0667">
        <w:rPr>
          <w:rFonts w:ascii="Arial" w:hAnsi="Arial" w:cs="Arial"/>
          <w:sz w:val="24"/>
          <w:szCs w:val="24"/>
        </w:rPr>
        <w:t>ed</w:t>
      </w:r>
      <w:r w:rsidR="00231AD5" w:rsidRPr="00CE0667">
        <w:rPr>
          <w:rFonts w:ascii="Arial" w:hAnsi="Arial" w:cs="Arial"/>
          <w:sz w:val="24"/>
          <w:szCs w:val="24"/>
        </w:rPr>
        <w:t xml:space="preserve"> that children should be taught to use both types of thinking separately in order to make use of each thinking process mo</w:t>
      </w:r>
      <w:r w:rsidR="00CE0667">
        <w:rPr>
          <w:rFonts w:ascii="Arial" w:hAnsi="Arial" w:cs="Arial"/>
          <w:sz w:val="24"/>
          <w:szCs w:val="24"/>
        </w:rPr>
        <w:t>re</w:t>
      </w:r>
      <w:r w:rsidR="00231AD5" w:rsidRPr="00CE0667">
        <w:rPr>
          <w:rFonts w:ascii="Arial" w:hAnsi="Arial" w:cs="Arial"/>
          <w:sz w:val="24"/>
          <w:szCs w:val="24"/>
        </w:rPr>
        <w:t xml:space="preserve"> effectively. He describes the two different neurons in the brain as fighting each other, so the thinking is not </w:t>
      </w:r>
      <w:r w:rsidR="006F2AA5" w:rsidRPr="00CE0667">
        <w:rPr>
          <w:rFonts w:ascii="Arial" w:hAnsi="Arial" w:cs="Arial"/>
          <w:sz w:val="24"/>
          <w:szCs w:val="24"/>
        </w:rPr>
        <w:t>as</w:t>
      </w:r>
      <w:r w:rsidR="00231AD5" w:rsidRPr="00CE0667">
        <w:rPr>
          <w:rFonts w:ascii="Arial" w:hAnsi="Arial" w:cs="Arial"/>
          <w:sz w:val="24"/>
          <w:szCs w:val="24"/>
        </w:rPr>
        <w:t xml:space="preserve"> effective</w:t>
      </w:r>
      <w:r w:rsidR="006F2AA5" w:rsidRPr="00CE0667">
        <w:rPr>
          <w:rFonts w:ascii="Arial" w:hAnsi="Arial" w:cs="Arial"/>
          <w:sz w:val="24"/>
          <w:szCs w:val="24"/>
        </w:rPr>
        <w:t xml:space="preserve"> as when you split the two thinking processe</w:t>
      </w:r>
      <w:r w:rsidR="00D738E4" w:rsidRPr="00CE0667">
        <w:rPr>
          <w:rFonts w:ascii="Arial" w:hAnsi="Arial" w:cs="Arial"/>
          <w:sz w:val="24"/>
          <w:szCs w:val="24"/>
        </w:rPr>
        <w:t>s</w:t>
      </w:r>
      <w:r w:rsidR="00231AD5" w:rsidRPr="00CE0667">
        <w:rPr>
          <w:rFonts w:ascii="Arial" w:hAnsi="Arial" w:cs="Arial"/>
          <w:sz w:val="24"/>
          <w:szCs w:val="24"/>
        </w:rPr>
        <w:t xml:space="preserve">. Additionally, Skillicorn considers encouraging children to ‘let their mind run free and come up with ideas’ </w:t>
      </w:r>
      <w:r w:rsidR="007A433B" w:rsidRPr="00CE0667">
        <w:rPr>
          <w:rFonts w:ascii="Arial" w:hAnsi="Arial" w:cs="Arial"/>
          <w:sz w:val="24"/>
          <w:szCs w:val="24"/>
        </w:rPr>
        <w:t>in lessons then</w:t>
      </w:r>
      <w:r w:rsidR="00231AD5" w:rsidRPr="00CE0667">
        <w:rPr>
          <w:rFonts w:ascii="Arial" w:hAnsi="Arial" w:cs="Arial"/>
          <w:sz w:val="24"/>
          <w:szCs w:val="24"/>
        </w:rPr>
        <w:t xml:space="preserve"> let children ‘sit down</w:t>
      </w:r>
      <w:r w:rsidR="007A433B" w:rsidRPr="00CE0667">
        <w:rPr>
          <w:rFonts w:ascii="Arial" w:hAnsi="Arial" w:cs="Arial"/>
          <w:sz w:val="24"/>
          <w:szCs w:val="24"/>
        </w:rPr>
        <w:t xml:space="preserve">, </w:t>
      </w:r>
      <w:r w:rsidR="00231AD5" w:rsidRPr="00CE0667">
        <w:rPr>
          <w:rFonts w:ascii="Arial" w:hAnsi="Arial" w:cs="Arial"/>
          <w:sz w:val="24"/>
          <w:szCs w:val="24"/>
        </w:rPr>
        <w:t xml:space="preserve">evaluate and start working on the ones they think are best.’ </w:t>
      </w:r>
      <w:r w:rsidR="008357BC" w:rsidRPr="00CE0667">
        <w:rPr>
          <w:rFonts w:ascii="Arial" w:hAnsi="Arial" w:cs="Arial"/>
          <w:sz w:val="24"/>
          <w:szCs w:val="24"/>
        </w:rPr>
        <w:t xml:space="preserve">It may be prudent to split certain activities so that children can be critical and have the opportunity to think creatively when given the </w:t>
      </w:r>
      <w:r w:rsidR="007A433B" w:rsidRPr="00CE0667">
        <w:rPr>
          <w:rFonts w:ascii="Arial" w:hAnsi="Arial" w:cs="Arial"/>
          <w:sz w:val="24"/>
          <w:szCs w:val="24"/>
        </w:rPr>
        <w:t>learning objective</w:t>
      </w:r>
      <w:r w:rsidR="008357BC" w:rsidRPr="00CE0667">
        <w:rPr>
          <w:rFonts w:ascii="Arial" w:hAnsi="Arial" w:cs="Arial"/>
          <w:sz w:val="24"/>
          <w:szCs w:val="24"/>
        </w:rPr>
        <w:t xml:space="preserve">. Giving separate time to reflect and gather new </w:t>
      </w:r>
      <w:r w:rsidR="008357BC">
        <w:rPr>
          <w:rFonts w:ascii="Arial" w:hAnsi="Arial" w:cs="Arial"/>
          <w:sz w:val="24"/>
          <w:szCs w:val="24"/>
        </w:rPr>
        <w:t xml:space="preserve">ideas may be the way forward in developing </w:t>
      </w:r>
      <w:r w:rsidR="007A433B">
        <w:rPr>
          <w:rFonts w:ascii="Arial" w:hAnsi="Arial" w:cs="Arial"/>
          <w:sz w:val="24"/>
          <w:szCs w:val="24"/>
        </w:rPr>
        <w:t>learners’</w:t>
      </w:r>
      <w:r w:rsidR="008357BC">
        <w:rPr>
          <w:rFonts w:ascii="Arial" w:hAnsi="Arial" w:cs="Arial"/>
          <w:sz w:val="24"/>
          <w:szCs w:val="24"/>
        </w:rPr>
        <w:t xml:space="preserve"> </w:t>
      </w:r>
      <w:r w:rsidR="007A433B">
        <w:rPr>
          <w:rFonts w:ascii="Arial" w:hAnsi="Arial" w:cs="Arial"/>
          <w:sz w:val="24"/>
          <w:szCs w:val="24"/>
        </w:rPr>
        <w:t xml:space="preserve">innovative </w:t>
      </w:r>
      <w:r w:rsidR="008357BC">
        <w:rPr>
          <w:rFonts w:ascii="Arial" w:hAnsi="Arial" w:cs="Arial"/>
          <w:sz w:val="24"/>
          <w:szCs w:val="24"/>
        </w:rPr>
        <w:t>thinking a</w:t>
      </w:r>
      <w:r w:rsidR="007A433B">
        <w:rPr>
          <w:rFonts w:ascii="Arial" w:hAnsi="Arial" w:cs="Arial"/>
          <w:sz w:val="24"/>
          <w:szCs w:val="24"/>
        </w:rPr>
        <w:t xml:space="preserve">nd </w:t>
      </w:r>
      <w:r w:rsidR="008357BC">
        <w:rPr>
          <w:rFonts w:ascii="Arial" w:hAnsi="Arial" w:cs="Arial"/>
          <w:sz w:val="24"/>
          <w:szCs w:val="24"/>
        </w:rPr>
        <w:t>original</w:t>
      </w:r>
      <w:r w:rsidR="007A433B">
        <w:rPr>
          <w:rFonts w:ascii="Arial" w:hAnsi="Arial" w:cs="Arial"/>
          <w:sz w:val="24"/>
          <w:szCs w:val="24"/>
        </w:rPr>
        <w:t>ity</w:t>
      </w:r>
      <w:r w:rsidR="008357BC">
        <w:rPr>
          <w:rFonts w:ascii="Arial" w:hAnsi="Arial" w:cs="Arial"/>
          <w:sz w:val="24"/>
          <w:szCs w:val="24"/>
        </w:rPr>
        <w:t xml:space="preserve"> in the</w:t>
      </w:r>
      <w:r w:rsidR="007A433B">
        <w:rPr>
          <w:rFonts w:ascii="Arial" w:hAnsi="Arial" w:cs="Arial"/>
          <w:sz w:val="24"/>
          <w:szCs w:val="24"/>
        </w:rPr>
        <w:t>ir</w:t>
      </w:r>
      <w:r w:rsidR="008357BC">
        <w:rPr>
          <w:rFonts w:ascii="Arial" w:hAnsi="Arial" w:cs="Arial"/>
          <w:sz w:val="24"/>
          <w:szCs w:val="24"/>
        </w:rPr>
        <w:t xml:space="preserve"> learning (Skillicorn, 2016). </w:t>
      </w:r>
    </w:p>
    <w:p w14:paraId="20477011" w14:textId="604B4BD4" w:rsidR="006518FE" w:rsidRDefault="006518FE" w:rsidP="00231AD5">
      <w:pPr>
        <w:spacing w:line="360" w:lineRule="auto"/>
        <w:ind w:firstLine="720"/>
        <w:rPr>
          <w:rFonts w:ascii="Arial" w:hAnsi="Arial" w:cs="Arial"/>
          <w:sz w:val="24"/>
          <w:szCs w:val="24"/>
        </w:rPr>
      </w:pPr>
      <w:r>
        <w:rPr>
          <w:rFonts w:ascii="Arial" w:hAnsi="Arial" w:cs="Arial"/>
          <w:sz w:val="24"/>
          <w:szCs w:val="24"/>
        </w:rPr>
        <w:t xml:space="preserve">A potential limitation to this would be that some lessons or activities may not lend themselves to this type of structure. For example, there may be certain methods in mathematics that must be taught first before exploring ideas or undertaking activities where creative thinking can be encouraged. However, once the basic foundations and principles of a mathematics skill are learnt and a learner is confident in using </w:t>
      </w:r>
      <w:r w:rsidR="007A433B">
        <w:rPr>
          <w:rFonts w:ascii="Arial" w:hAnsi="Arial" w:cs="Arial"/>
          <w:sz w:val="24"/>
          <w:szCs w:val="24"/>
        </w:rPr>
        <w:t xml:space="preserve">them </w:t>
      </w:r>
      <w:r>
        <w:rPr>
          <w:rFonts w:ascii="Arial" w:hAnsi="Arial" w:cs="Arial"/>
          <w:sz w:val="24"/>
          <w:szCs w:val="24"/>
        </w:rPr>
        <w:t xml:space="preserve">correctly, opportunities for lessons and activities where convergent and then divergent thinking processes are used could be undertaken to engage learners and ensure </w:t>
      </w:r>
      <w:r w:rsidR="00B44494">
        <w:rPr>
          <w:rFonts w:ascii="Arial" w:hAnsi="Arial" w:cs="Arial"/>
          <w:sz w:val="24"/>
          <w:szCs w:val="24"/>
        </w:rPr>
        <w:t xml:space="preserve">a </w:t>
      </w:r>
      <w:r>
        <w:rPr>
          <w:rFonts w:ascii="Arial" w:hAnsi="Arial" w:cs="Arial"/>
          <w:sz w:val="24"/>
          <w:szCs w:val="24"/>
        </w:rPr>
        <w:t xml:space="preserve">more solid understanding of concepts. </w:t>
      </w:r>
    </w:p>
    <w:p w14:paraId="66D71C8D" w14:textId="226B3C57" w:rsidR="0080503B" w:rsidRDefault="0080503B" w:rsidP="0073412B">
      <w:pPr>
        <w:spacing w:line="360" w:lineRule="auto"/>
        <w:ind w:firstLine="720"/>
        <w:rPr>
          <w:rFonts w:ascii="Arial" w:hAnsi="Arial" w:cs="Arial"/>
          <w:sz w:val="24"/>
          <w:szCs w:val="24"/>
        </w:rPr>
      </w:pPr>
      <w:r>
        <w:rPr>
          <w:rFonts w:ascii="Arial" w:hAnsi="Arial" w:cs="Arial"/>
          <w:sz w:val="24"/>
          <w:szCs w:val="24"/>
        </w:rPr>
        <w:t xml:space="preserve">Land and Jarman’s </w:t>
      </w:r>
      <w:r w:rsidR="005357AA">
        <w:rPr>
          <w:rFonts w:ascii="Arial" w:hAnsi="Arial" w:cs="Arial"/>
          <w:sz w:val="24"/>
          <w:szCs w:val="24"/>
        </w:rPr>
        <w:t>Creativity Test</w:t>
      </w:r>
      <w:r>
        <w:rPr>
          <w:rFonts w:ascii="Arial" w:hAnsi="Arial" w:cs="Arial"/>
          <w:sz w:val="24"/>
          <w:szCs w:val="24"/>
        </w:rPr>
        <w:t xml:space="preserve"> </w:t>
      </w:r>
      <w:r w:rsidR="00F865F3">
        <w:rPr>
          <w:rFonts w:ascii="Arial" w:hAnsi="Arial" w:cs="Arial"/>
          <w:sz w:val="24"/>
          <w:szCs w:val="24"/>
        </w:rPr>
        <w:t xml:space="preserve">showed that as people are getting older, their ability to be creative is decreasing. Land (1993) stated that ‘non-creative behaviour is learned.’ This suggests that children are becoming used to a way of working in school that does not provide opportunities for creativity. </w:t>
      </w:r>
    </w:p>
    <w:p w14:paraId="45090AA3" w14:textId="7BD2F392" w:rsidR="0080503B" w:rsidRDefault="006635BF" w:rsidP="0073412B">
      <w:pPr>
        <w:spacing w:line="360" w:lineRule="auto"/>
        <w:ind w:firstLine="720"/>
        <w:rPr>
          <w:rFonts w:ascii="Arial" w:hAnsi="Arial" w:cs="Arial"/>
          <w:sz w:val="24"/>
          <w:szCs w:val="24"/>
        </w:rPr>
      </w:pPr>
      <w:r>
        <w:rPr>
          <w:rFonts w:ascii="Arial" w:hAnsi="Arial" w:cs="Arial"/>
          <w:sz w:val="24"/>
          <w:szCs w:val="24"/>
        </w:rPr>
        <w:lastRenderedPageBreak/>
        <w:t>According to Easy LMS (2019), a</w:t>
      </w:r>
      <w:r w:rsidR="00F865F3">
        <w:rPr>
          <w:rFonts w:ascii="Arial" w:hAnsi="Arial" w:cs="Arial"/>
          <w:sz w:val="24"/>
          <w:szCs w:val="24"/>
        </w:rPr>
        <w:t xml:space="preserve"> ‘traditional educational’ is considered to be where the ‘teacher stands between the students and the knowledge.’ In class they are taught knowledge and it is often a ‘basic level of knowledge about a subject.’ Students conform to sitting at desks and writing. This could be a reason as to why children’s levels of creativity a lower as they go through education. </w:t>
      </w:r>
      <w:r>
        <w:rPr>
          <w:rFonts w:ascii="Arial" w:hAnsi="Arial" w:cs="Arial"/>
          <w:sz w:val="24"/>
          <w:szCs w:val="24"/>
        </w:rPr>
        <w:t>The ‘flipped classroom’ is a complete shift from ‘traditional education’, ‘where students have direct access to the knowledge and the teacher serves as a coach or mentor.’ The teacher observes and facilitates the learning and is able to ‘zoom in on the application and deeper processing of the learning’</w:t>
      </w:r>
      <w:r w:rsidR="0080503B">
        <w:rPr>
          <w:rFonts w:ascii="Arial" w:hAnsi="Arial" w:cs="Arial"/>
          <w:sz w:val="24"/>
          <w:szCs w:val="24"/>
        </w:rPr>
        <w:t xml:space="preserve"> (Easy LMS, 2019).</w:t>
      </w:r>
    </w:p>
    <w:p w14:paraId="0C4E78ED" w14:textId="14F85FA0" w:rsidR="006635BF" w:rsidRDefault="006635BF" w:rsidP="0073412B">
      <w:pPr>
        <w:spacing w:line="360" w:lineRule="auto"/>
        <w:ind w:firstLine="720"/>
        <w:rPr>
          <w:rFonts w:ascii="Arial" w:hAnsi="Arial" w:cs="Arial"/>
          <w:sz w:val="24"/>
          <w:szCs w:val="24"/>
        </w:rPr>
      </w:pPr>
      <w:r>
        <w:rPr>
          <w:rFonts w:ascii="Arial" w:hAnsi="Arial" w:cs="Arial"/>
          <w:sz w:val="24"/>
          <w:szCs w:val="24"/>
        </w:rPr>
        <w:t>Assessing creativity and enterprise could be introduced by means of similar creativity tests like George Land’s and the Torrance Creativity Test. Torrance (19</w:t>
      </w:r>
      <w:r w:rsidR="00771AB1">
        <w:rPr>
          <w:rFonts w:ascii="Arial" w:hAnsi="Arial" w:cs="Arial"/>
          <w:sz w:val="24"/>
          <w:szCs w:val="24"/>
        </w:rPr>
        <w:t>80</w:t>
      </w:r>
      <w:r>
        <w:rPr>
          <w:rFonts w:ascii="Arial" w:hAnsi="Arial" w:cs="Arial"/>
          <w:sz w:val="24"/>
          <w:szCs w:val="24"/>
        </w:rPr>
        <w:t>) described four components by which individual creativity could be assessed:</w:t>
      </w:r>
    </w:p>
    <w:p w14:paraId="0D171D27" w14:textId="3E98A850" w:rsidR="006F2AA5" w:rsidRDefault="006635BF" w:rsidP="006635BF">
      <w:pPr>
        <w:pStyle w:val="ListParagraph"/>
        <w:numPr>
          <w:ilvl w:val="0"/>
          <w:numId w:val="2"/>
        </w:numPr>
        <w:spacing w:line="360" w:lineRule="auto"/>
        <w:rPr>
          <w:rFonts w:ascii="Arial" w:hAnsi="Arial" w:cs="Arial"/>
          <w:sz w:val="24"/>
          <w:szCs w:val="24"/>
        </w:rPr>
      </w:pPr>
      <w:r>
        <w:rPr>
          <w:rFonts w:ascii="Arial" w:hAnsi="Arial" w:cs="Arial"/>
          <w:sz w:val="24"/>
          <w:szCs w:val="24"/>
        </w:rPr>
        <w:t>Fluency</w:t>
      </w:r>
    </w:p>
    <w:p w14:paraId="017DDD1B" w14:textId="4B03EBEF" w:rsidR="006635BF" w:rsidRDefault="006635BF" w:rsidP="006635BF">
      <w:pPr>
        <w:pStyle w:val="ListParagraph"/>
        <w:numPr>
          <w:ilvl w:val="0"/>
          <w:numId w:val="2"/>
        </w:numPr>
        <w:spacing w:line="360" w:lineRule="auto"/>
        <w:rPr>
          <w:rFonts w:ascii="Arial" w:hAnsi="Arial" w:cs="Arial"/>
          <w:sz w:val="24"/>
          <w:szCs w:val="24"/>
        </w:rPr>
      </w:pPr>
      <w:r>
        <w:rPr>
          <w:rFonts w:ascii="Arial" w:hAnsi="Arial" w:cs="Arial"/>
          <w:sz w:val="24"/>
          <w:szCs w:val="24"/>
        </w:rPr>
        <w:t>Elaboration</w:t>
      </w:r>
    </w:p>
    <w:p w14:paraId="707F0CCF" w14:textId="6B6C423E" w:rsidR="006635BF" w:rsidRDefault="006635BF" w:rsidP="006635BF">
      <w:pPr>
        <w:pStyle w:val="ListParagraph"/>
        <w:numPr>
          <w:ilvl w:val="0"/>
          <w:numId w:val="2"/>
        </w:numPr>
        <w:spacing w:line="360" w:lineRule="auto"/>
        <w:rPr>
          <w:rFonts w:ascii="Arial" w:hAnsi="Arial" w:cs="Arial"/>
          <w:sz w:val="24"/>
          <w:szCs w:val="24"/>
        </w:rPr>
      </w:pPr>
      <w:r>
        <w:rPr>
          <w:rFonts w:ascii="Arial" w:hAnsi="Arial" w:cs="Arial"/>
          <w:sz w:val="24"/>
          <w:szCs w:val="24"/>
        </w:rPr>
        <w:t>Flexibility</w:t>
      </w:r>
    </w:p>
    <w:p w14:paraId="33363870" w14:textId="49D0BA7B" w:rsidR="006635BF" w:rsidRDefault="006635BF" w:rsidP="006635BF">
      <w:pPr>
        <w:pStyle w:val="ListParagraph"/>
        <w:numPr>
          <w:ilvl w:val="0"/>
          <w:numId w:val="2"/>
        </w:numPr>
        <w:spacing w:line="360" w:lineRule="auto"/>
        <w:rPr>
          <w:rFonts w:ascii="Arial" w:hAnsi="Arial" w:cs="Arial"/>
          <w:sz w:val="24"/>
          <w:szCs w:val="24"/>
        </w:rPr>
      </w:pPr>
      <w:r>
        <w:rPr>
          <w:rFonts w:ascii="Arial" w:hAnsi="Arial" w:cs="Arial"/>
          <w:sz w:val="24"/>
          <w:szCs w:val="24"/>
        </w:rPr>
        <w:t>Originality</w:t>
      </w:r>
    </w:p>
    <w:p w14:paraId="678ED726" w14:textId="6FB03FDE" w:rsidR="0080503B" w:rsidRDefault="004C2727" w:rsidP="004C2727">
      <w:pPr>
        <w:spacing w:line="360" w:lineRule="auto"/>
        <w:ind w:left="6480"/>
        <w:rPr>
          <w:rFonts w:ascii="Arial" w:hAnsi="Arial" w:cs="Arial"/>
          <w:sz w:val="24"/>
          <w:szCs w:val="24"/>
        </w:rPr>
      </w:pPr>
      <w:r>
        <w:rPr>
          <w:rFonts w:ascii="Arial" w:hAnsi="Arial" w:cs="Arial"/>
          <w:sz w:val="24"/>
          <w:szCs w:val="24"/>
        </w:rPr>
        <w:t>(Torrance, 19</w:t>
      </w:r>
      <w:r w:rsidR="00771AB1">
        <w:rPr>
          <w:rFonts w:ascii="Arial" w:hAnsi="Arial" w:cs="Arial"/>
          <w:sz w:val="24"/>
          <w:szCs w:val="24"/>
        </w:rPr>
        <w:t>80</w:t>
      </w:r>
      <w:r>
        <w:rPr>
          <w:rFonts w:ascii="Arial" w:hAnsi="Arial" w:cs="Arial"/>
          <w:sz w:val="24"/>
          <w:szCs w:val="24"/>
        </w:rPr>
        <w:t>)</w:t>
      </w:r>
    </w:p>
    <w:p w14:paraId="319352F1" w14:textId="1A6A0E27" w:rsidR="00771AB1" w:rsidRDefault="004C2727" w:rsidP="004C2727">
      <w:pPr>
        <w:spacing w:line="360" w:lineRule="auto"/>
        <w:rPr>
          <w:rFonts w:ascii="Arial" w:hAnsi="Arial" w:cs="Arial"/>
          <w:sz w:val="24"/>
          <w:szCs w:val="24"/>
        </w:rPr>
      </w:pPr>
      <w:r>
        <w:rPr>
          <w:rFonts w:ascii="Arial" w:hAnsi="Arial" w:cs="Arial"/>
          <w:sz w:val="24"/>
          <w:szCs w:val="24"/>
        </w:rPr>
        <w:tab/>
        <w:t xml:space="preserve">Why should we test for creativity in schools? Because it can be considered as one of the most important qualities in learning. As a teacher, facilitating the learning </w:t>
      </w:r>
      <w:r w:rsidR="00F36786">
        <w:rPr>
          <w:rFonts w:ascii="Arial" w:hAnsi="Arial" w:cs="Arial"/>
          <w:sz w:val="24"/>
          <w:szCs w:val="24"/>
        </w:rPr>
        <w:t xml:space="preserve">is potentially the way forward in giving children chances to be curious and question during the learning. </w:t>
      </w:r>
      <w:r w:rsidR="00B44494">
        <w:rPr>
          <w:rFonts w:ascii="Arial" w:hAnsi="Arial" w:cs="Arial"/>
          <w:sz w:val="24"/>
          <w:szCs w:val="24"/>
        </w:rPr>
        <w:t>G</w:t>
      </w:r>
      <w:r w:rsidR="00F36786">
        <w:rPr>
          <w:rFonts w:ascii="Arial" w:hAnsi="Arial" w:cs="Arial"/>
          <w:sz w:val="24"/>
          <w:szCs w:val="24"/>
        </w:rPr>
        <w:t xml:space="preserve">iving children more direct access to the knowledge they are expected to learn could help children take ownership of their learning and inspire them to explore the possibilities and outcomes. </w:t>
      </w:r>
      <w:r w:rsidR="00771AB1">
        <w:rPr>
          <w:rFonts w:ascii="Arial" w:hAnsi="Arial" w:cs="Arial"/>
          <w:sz w:val="24"/>
          <w:szCs w:val="24"/>
        </w:rPr>
        <w:t xml:space="preserve">Assessment for Learning (AfL) is an important tool in assessing children’s understanding after </w:t>
      </w:r>
      <w:r w:rsidR="00D51919">
        <w:rPr>
          <w:rFonts w:ascii="Arial" w:hAnsi="Arial" w:cs="Arial"/>
          <w:sz w:val="24"/>
          <w:szCs w:val="24"/>
        </w:rPr>
        <w:t>participating</w:t>
      </w:r>
      <w:r w:rsidR="00771AB1">
        <w:rPr>
          <w:rFonts w:ascii="Arial" w:hAnsi="Arial" w:cs="Arial"/>
          <w:sz w:val="24"/>
          <w:szCs w:val="24"/>
        </w:rPr>
        <w:t xml:space="preserve"> in activities that are aimed at using and sparking creativity, Engaging learners in different AfL strategies and teaching children to assess themselves and others, through a multitude of fun ways is key to ensuring every learner is aware of what they are learning and what they need to do to move on with their learning. </w:t>
      </w:r>
    </w:p>
    <w:p w14:paraId="2AC7B6F4" w14:textId="496B39C0" w:rsidR="004C2727" w:rsidRPr="0080503B" w:rsidRDefault="004C2727" w:rsidP="00771AB1">
      <w:pPr>
        <w:spacing w:line="360" w:lineRule="auto"/>
        <w:ind w:firstLine="720"/>
        <w:rPr>
          <w:rFonts w:ascii="Arial" w:hAnsi="Arial" w:cs="Arial"/>
          <w:sz w:val="24"/>
          <w:szCs w:val="24"/>
        </w:rPr>
      </w:pPr>
      <w:r>
        <w:rPr>
          <w:rFonts w:ascii="Arial" w:hAnsi="Arial" w:cs="Arial"/>
          <w:sz w:val="24"/>
          <w:szCs w:val="24"/>
        </w:rPr>
        <w:t xml:space="preserve">Furthermore, </w:t>
      </w:r>
      <w:r w:rsidR="00F36786">
        <w:rPr>
          <w:rFonts w:ascii="Arial" w:hAnsi="Arial" w:cs="Arial"/>
          <w:sz w:val="24"/>
          <w:szCs w:val="24"/>
        </w:rPr>
        <w:t xml:space="preserve">Batey (2012) considers how </w:t>
      </w:r>
      <w:r>
        <w:rPr>
          <w:rFonts w:ascii="Arial" w:hAnsi="Arial" w:cs="Arial"/>
          <w:sz w:val="24"/>
          <w:szCs w:val="24"/>
        </w:rPr>
        <w:t xml:space="preserve">every job requires creativity and innovation. Innovation relies on creativity as we can not be innovative without the initial ideas sparked from being creative. In all jobs, there is an element of problem </w:t>
      </w:r>
      <w:r>
        <w:rPr>
          <w:rFonts w:ascii="Arial" w:hAnsi="Arial" w:cs="Arial"/>
          <w:sz w:val="24"/>
          <w:szCs w:val="24"/>
        </w:rPr>
        <w:lastRenderedPageBreak/>
        <w:t>solving needed and companies desire creative thinkers so that new ideas are brought to business</w:t>
      </w:r>
      <w:r w:rsidR="00B44494">
        <w:rPr>
          <w:rFonts w:ascii="Arial" w:hAnsi="Arial" w:cs="Arial"/>
          <w:sz w:val="24"/>
          <w:szCs w:val="24"/>
        </w:rPr>
        <w:t>es</w:t>
      </w:r>
      <w:r>
        <w:rPr>
          <w:rFonts w:ascii="Arial" w:hAnsi="Arial" w:cs="Arial"/>
          <w:sz w:val="24"/>
          <w:szCs w:val="24"/>
        </w:rPr>
        <w:t>. Encouraging children to be creative and enterprising individuals and giving them opportunities across the curriculum will set them up for the world of work and prepare them for the ever-changing digital world. Developing creativity and enterprise can be a challenge for children and adults alike, however identifying strengths and weaknesses and being open to taking risks and new ways of thinking will all help in becoming a more creative and enterprising individual</w:t>
      </w:r>
      <w:r w:rsidR="00F36786">
        <w:rPr>
          <w:rFonts w:ascii="Arial" w:hAnsi="Arial" w:cs="Arial"/>
          <w:sz w:val="24"/>
          <w:szCs w:val="24"/>
        </w:rPr>
        <w:t xml:space="preserve"> (Batey, 2012). </w:t>
      </w:r>
    </w:p>
    <w:p w14:paraId="06F6A1D0" w14:textId="77777777" w:rsidR="00B44494" w:rsidRDefault="00B44494" w:rsidP="00B44494">
      <w:pPr>
        <w:spacing w:line="360" w:lineRule="auto"/>
        <w:ind w:firstLine="720"/>
        <w:rPr>
          <w:rFonts w:ascii="Arial" w:hAnsi="Arial" w:cs="Arial"/>
          <w:sz w:val="24"/>
          <w:szCs w:val="24"/>
        </w:rPr>
      </w:pPr>
      <w:r>
        <w:rPr>
          <w:rFonts w:ascii="Arial" w:hAnsi="Arial" w:cs="Arial"/>
          <w:sz w:val="24"/>
          <w:szCs w:val="24"/>
        </w:rPr>
        <w:t xml:space="preserve">The 16 Habits of Mind by Costa and Kallick (2000) serve to provide an individual with a set of skills that should equip the individual using ‘thought, awareness and intentional strategy in order to achieve a positive outcome’ They can be perceived as guidelines or a set of skills that can be developed or used to help a learner achieve something. One of the 16 Habits of Mind is, ‘Taking Responsible Risks’ where people are encouraged to try ‘something new and different’. This particular skill suggests that making mistakes should be seen as something that should not stop an individual in achieving their goal. Another of the Habits of Mind is, ‘Creating, Imagining, Innovating’ which encourages an individual to ‘strive for originality’ and ‘propose new ideas’. </w:t>
      </w:r>
    </w:p>
    <w:p w14:paraId="3EAA51A0" w14:textId="016A63B9" w:rsidR="00B44494" w:rsidRDefault="00B44494" w:rsidP="00B44494">
      <w:pPr>
        <w:spacing w:line="360" w:lineRule="auto"/>
        <w:ind w:firstLine="720"/>
        <w:rPr>
          <w:rFonts w:ascii="Arial" w:hAnsi="Arial" w:cs="Arial"/>
          <w:sz w:val="24"/>
          <w:szCs w:val="24"/>
        </w:rPr>
      </w:pPr>
      <w:r>
        <w:rPr>
          <w:rFonts w:ascii="Arial" w:hAnsi="Arial" w:cs="Arial"/>
          <w:sz w:val="24"/>
          <w:szCs w:val="24"/>
        </w:rPr>
        <w:t xml:space="preserve">Consequently, these ‘Habits of Mind’ lend themselves to creativity and lean towards the prior discussion of the benefits of outdoor learning and learning environments beyond the classroom. When considering how to use and apply the ’16 Habits of Mind’ in schools, they could be used to decorate classrooms by means of displays, or discussed as part of assemblies or circle time to inspire learners to follow these habits or skills and aim to challenge themselves to ‘remain open to continuous learning’ and ‘think interdependently’ (Costa and Kallick, 2000). </w:t>
      </w:r>
    </w:p>
    <w:p w14:paraId="0F11425B" w14:textId="0BACA658" w:rsidR="009D2160" w:rsidRDefault="00B44494" w:rsidP="00B44494">
      <w:pPr>
        <w:spacing w:line="360" w:lineRule="auto"/>
        <w:ind w:firstLine="720"/>
        <w:rPr>
          <w:rFonts w:ascii="Arial" w:hAnsi="Arial" w:cs="Arial"/>
          <w:sz w:val="24"/>
          <w:szCs w:val="24"/>
        </w:rPr>
      </w:pPr>
      <w:r>
        <w:rPr>
          <w:rFonts w:ascii="Arial" w:hAnsi="Arial" w:cs="Arial"/>
          <w:sz w:val="24"/>
          <w:szCs w:val="24"/>
        </w:rPr>
        <w:t>On the other hand</w:t>
      </w:r>
      <w:r w:rsidR="009B2007">
        <w:rPr>
          <w:rFonts w:ascii="Arial" w:hAnsi="Arial" w:cs="Arial"/>
          <w:sz w:val="24"/>
          <w:szCs w:val="24"/>
        </w:rPr>
        <w:t>,</w:t>
      </w:r>
      <w:r>
        <w:rPr>
          <w:rFonts w:ascii="Arial" w:hAnsi="Arial" w:cs="Arial"/>
          <w:sz w:val="24"/>
          <w:szCs w:val="24"/>
        </w:rPr>
        <w:t xml:space="preserve"> </w:t>
      </w:r>
      <w:r w:rsidR="009B2007">
        <w:rPr>
          <w:rFonts w:ascii="Arial" w:hAnsi="Arial" w:cs="Arial"/>
          <w:sz w:val="24"/>
          <w:szCs w:val="24"/>
        </w:rPr>
        <w:t>Cox (2019) stated that as a teacher of</w:t>
      </w:r>
      <w:r>
        <w:rPr>
          <w:rFonts w:ascii="Arial" w:hAnsi="Arial" w:cs="Arial"/>
          <w:sz w:val="24"/>
          <w:szCs w:val="24"/>
        </w:rPr>
        <w:t xml:space="preserve"> the Habits of Mind </w:t>
      </w:r>
      <w:r w:rsidR="009B2007">
        <w:rPr>
          <w:rFonts w:ascii="Arial" w:hAnsi="Arial" w:cs="Arial"/>
          <w:sz w:val="24"/>
          <w:szCs w:val="24"/>
        </w:rPr>
        <w:t xml:space="preserve">the roles are to have value, use inclination, have sensitivity and be capable of knowing how to use the Habits of Mind and commit to using them in teaching. ‘Habits of Mind are performed in response to those questions and problems the answers to which are not immediately known.’ </w:t>
      </w:r>
      <w:r w:rsidR="009D2160">
        <w:rPr>
          <w:rFonts w:ascii="Arial" w:hAnsi="Arial" w:cs="Arial"/>
          <w:sz w:val="24"/>
          <w:szCs w:val="24"/>
        </w:rPr>
        <w:t xml:space="preserve">This suggests that implementing the Habits of Mind may suit some learners but not others. Teachers should explore trying different </w:t>
      </w:r>
      <w:r w:rsidR="009D2160">
        <w:rPr>
          <w:rFonts w:ascii="Arial" w:hAnsi="Arial" w:cs="Arial"/>
          <w:sz w:val="24"/>
          <w:szCs w:val="24"/>
        </w:rPr>
        <w:lastRenderedPageBreak/>
        <w:t>approaches to spark creativity in learners to see which ones work best for them and for the learners</w:t>
      </w:r>
      <w:r w:rsidR="000842C1">
        <w:rPr>
          <w:rFonts w:ascii="Arial" w:hAnsi="Arial" w:cs="Arial"/>
          <w:sz w:val="24"/>
          <w:szCs w:val="24"/>
        </w:rPr>
        <w:t xml:space="preserve"> (Cox, 2019).</w:t>
      </w:r>
    </w:p>
    <w:p w14:paraId="69804F4D" w14:textId="372DEA38" w:rsidR="00B44494" w:rsidRDefault="009D2160" w:rsidP="00B44494">
      <w:pPr>
        <w:spacing w:line="360" w:lineRule="auto"/>
        <w:ind w:firstLine="720"/>
        <w:rPr>
          <w:rFonts w:ascii="Arial" w:hAnsi="Arial" w:cs="Arial"/>
          <w:sz w:val="24"/>
          <w:szCs w:val="24"/>
        </w:rPr>
      </w:pPr>
      <w:r>
        <w:rPr>
          <w:rFonts w:ascii="Arial" w:hAnsi="Arial" w:cs="Arial"/>
          <w:sz w:val="24"/>
          <w:szCs w:val="24"/>
        </w:rPr>
        <w:t>Another approach that could be used is ‘Whole Brain Teaching.’</w:t>
      </w:r>
      <w:r w:rsidR="00744B8F">
        <w:rPr>
          <w:rFonts w:ascii="Arial" w:hAnsi="Arial" w:cs="Arial"/>
          <w:sz w:val="24"/>
          <w:szCs w:val="24"/>
        </w:rPr>
        <w:t xml:space="preserve"> According to Battle (2010),</w:t>
      </w:r>
      <w:r>
        <w:rPr>
          <w:rFonts w:ascii="Arial" w:hAnsi="Arial" w:cs="Arial"/>
          <w:sz w:val="24"/>
          <w:szCs w:val="24"/>
        </w:rPr>
        <w:t xml:space="preserve"> ‘Whole Brain Teaching’ is an approach where effective classroom management and sound use of pedagogy strategies are brought together to engage learners, ‘focusing on the way the brain is really designed to learn</w:t>
      </w:r>
      <w:r w:rsidR="00744B8F">
        <w:rPr>
          <w:rFonts w:ascii="Arial" w:hAnsi="Arial" w:cs="Arial"/>
          <w:sz w:val="24"/>
          <w:szCs w:val="24"/>
        </w:rPr>
        <w:t xml:space="preserve">.’ Attempting to engage more parts of the brain by encouraging the learner to take a more active role in the learning will benefit both the learners’ attainment of the knowledge and enjoyment of the learning as well as maximising engagement and participation making the experience more fulfilling and purposeful for both the learner and the teacher (Battle, 2010). </w:t>
      </w:r>
    </w:p>
    <w:p w14:paraId="6F0338DD" w14:textId="5B032AFE" w:rsidR="00AE7524" w:rsidRDefault="002B3DCF" w:rsidP="00291E9D">
      <w:pPr>
        <w:spacing w:line="360" w:lineRule="auto"/>
        <w:rPr>
          <w:rFonts w:ascii="Arial" w:hAnsi="Arial" w:cs="Arial"/>
          <w:sz w:val="24"/>
          <w:szCs w:val="24"/>
        </w:rPr>
      </w:pPr>
      <w:r>
        <w:rPr>
          <w:rFonts w:ascii="Arial" w:hAnsi="Arial" w:cs="Arial"/>
          <w:sz w:val="24"/>
          <w:szCs w:val="24"/>
        </w:rPr>
        <w:tab/>
        <w:t>This essay will now move on to analyse some of my own evidence which is in the form of reflections, action plans, formative assessments and other examples from PTE to identify my own strengths and weaknesses as a teacher and assess my creativity and enterprise skills using the EntreComp framework.</w:t>
      </w:r>
    </w:p>
    <w:p w14:paraId="23952C1D" w14:textId="25AF72E7" w:rsidR="002B3DCF" w:rsidRDefault="002B3DCF" w:rsidP="00291E9D">
      <w:pPr>
        <w:spacing w:line="360" w:lineRule="auto"/>
        <w:rPr>
          <w:rFonts w:ascii="Arial" w:hAnsi="Arial" w:cs="Arial"/>
          <w:color w:val="000000"/>
          <w:sz w:val="24"/>
          <w:szCs w:val="24"/>
          <w:shd w:val="clear" w:color="auto" w:fill="FFFFFF"/>
        </w:rPr>
      </w:pPr>
      <w:r>
        <w:rPr>
          <w:rFonts w:ascii="Arial" w:hAnsi="Arial" w:cs="Arial"/>
          <w:sz w:val="24"/>
          <w:szCs w:val="24"/>
        </w:rPr>
        <w:tab/>
      </w:r>
      <w:r w:rsidR="00C52CC2">
        <w:rPr>
          <w:rFonts w:ascii="Arial" w:hAnsi="Arial" w:cs="Arial"/>
          <w:sz w:val="24"/>
          <w:szCs w:val="24"/>
        </w:rPr>
        <w:t>The European Training Foundation (2017) states ‘</w:t>
      </w:r>
      <w:r>
        <w:rPr>
          <w:rFonts w:ascii="Arial" w:hAnsi="Arial" w:cs="Arial"/>
          <w:sz w:val="24"/>
          <w:szCs w:val="24"/>
        </w:rPr>
        <w:t xml:space="preserve">To help build a more </w:t>
      </w:r>
      <w:r w:rsidRPr="00C52CC2">
        <w:rPr>
          <w:rFonts w:ascii="Arial" w:hAnsi="Arial" w:cs="Arial"/>
          <w:sz w:val="24"/>
          <w:szCs w:val="24"/>
        </w:rPr>
        <w:t>entrepreneurial Europe, the European Commission asked experts from across the EU</w:t>
      </w:r>
      <w:r w:rsidR="00C52CC2" w:rsidRPr="00C52CC2">
        <w:rPr>
          <w:rFonts w:ascii="Arial" w:hAnsi="Arial" w:cs="Arial"/>
          <w:sz w:val="24"/>
          <w:szCs w:val="24"/>
        </w:rPr>
        <w:t xml:space="preserve"> to elaborate a policy tool to help government, curriculum specialists and teachers to build an entrepreneurial culture.’ </w:t>
      </w:r>
      <w:r w:rsidRPr="00C52CC2">
        <w:rPr>
          <w:rFonts w:ascii="Arial" w:hAnsi="Arial" w:cs="Arial"/>
          <w:sz w:val="24"/>
          <w:szCs w:val="24"/>
        </w:rPr>
        <w:t>The European Entrepreneurship Competence Framework (EntreComp Framework) ‘</w:t>
      </w:r>
      <w:r w:rsidRPr="00C52CC2">
        <w:rPr>
          <w:rFonts w:ascii="Arial" w:hAnsi="Arial" w:cs="Arial"/>
          <w:color w:val="000000"/>
          <w:sz w:val="24"/>
          <w:szCs w:val="24"/>
          <w:shd w:val="clear" w:color="auto" w:fill="FFFFFF"/>
        </w:rPr>
        <w:t>has been developed to provide a coherent conceptual understanding for entrepreneurship education inside the EU’</w:t>
      </w:r>
      <w:r w:rsidR="00C52CC2" w:rsidRPr="00C52CC2">
        <w:rPr>
          <w:rFonts w:ascii="Arial" w:hAnsi="Arial" w:cs="Arial"/>
          <w:color w:val="000000"/>
          <w:sz w:val="24"/>
          <w:szCs w:val="24"/>
          <w:shd w:val="clear" w:color="auto" w:fill="FFFFFF"/>
        </w:rPr>
        <w:t xml:space="preserve"> (European Training Foundation, 2017).</w:t>
      </w:r>
      <w:r w:rsidR="002A6CC7">
        <w:rPr>
          <w:rFonts w:ascii="Arial" w:hAnsi="Arial" w:cs="Arial"/>
          <w:color w:val="000000"/>
          <w:sz w:val="24"/>
          <w:szCs w:val="24"/>
          <w:shd w:val="clear" w:color="auto" w:fill="FFFFFF"/>
        </w:rPr>
        <w:t xml:space="preserve"> It is aimed to be used to improve entrepreneurial thinking in workers and it is also used by educators to apply more creative and enterprising teaching and learning in education so that children are more prepared as creative and enterprising individuals. </w:t>
      </w:r>
    </w:p>
    <w:p w14:paraId="352EAF66" w14:textId="5508EDB6" w:rsidR="00C52CC2" w:rsidRDefault="00C52CC2" w:rsidP="00291E9D">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ab/>
        <w:t>In this instance the EntreComp Framework will be used to identify my own level of creativity and enterprise in my reflections and other examples of work from PTE</w:t>
      </w:r>
      <w:r w:rsidR="0082041D">
        <w:rPr>
          <w:rFonts w:ascii="Arial" w:hAnsi="Arial" w:cs="Arial"/>
          <w:color w:val="000000"/>
          <w:sz w:val="24"/>
          <w:szCs w:val="24"/>
          <w:shd w:val="clear" w:color="auto" w:fill="FFFFFF"/>
        </w:rPr>
        <w:t xml:space="preserve"> where I was teaching in Key Stage 2</w:t>
      </w:r>
      <w:r>
        <w:rPr>
          <w:rFonts w:ascii="Arial" w:hAnsi="Arial" w:cs="Arial"/>
          <w:color w:val="000000"/>
          <w:sz w:val="24"/>
          <w:szCs w:val="24"/>
          <w:shd w:val="clear" w:color="auto" w:fill="FFFFFF"/>
        </w:rPr>
        <w:t xml:space="preserve">. I will discuss </w:t>
      </w:r>
      <w:r w:rsidR="002A6CC7">
        <w:rPr>
          <w:rFonts w:ascii="Arial" w:hAnsi="Arial" w:cs="Arial"/>
          <w:color w:val="000000"/>
          <w:sz w:val="24"/>
          <w:szCs w:val="24"/>
          <w:shd w:val="clear" w:color="auto" w:fill="FFFFFF"/>
        </w:rPr>
        <w:t xml:space="preserve">my </w:t>
      </w:r>
      <w:r>
        <w:rPr>
          <w:rFonts w:ascii="Arial" w:hAnsi="Arial" w:cs="Arial"/>
          <w:color w:val="000000"/>
          <w:sz w:val="24"/>
          <w:szCs w:val="24"/>
          <w:shd w:val="clear" w:color="auto" w:fill="FFFFFF"/>
        </w:rPr>
        <w:t xml:space="preserve">current performance </w:t>
      </w:r>
      <w:r w:rsidR="002A6CC7">
        <w:rPr>
          <w:rFonts w:ascii="Arial" w:hAnsi="Arial" w:cs="Arial"/>
          <w:color w:val="000000"/>
          <w:sz w:val="24"/>
          <w:szCs w:val="24"/>
          <w:shd w:val="clear" w:color="auto" w:fill="FFFFFF"/>
        </w:rPr>
        <w:t xml:space="preserve">as a teacher </w:t>
      </w:r>
      <w:r>
        <w:rPr>
          <w:rFonts w:ascii="Arial" w:hAnsi="Arial" w:cs="Arial"/>
          <w:color w:val="000000"/>
          <w:sz w:val="24"/>
          <w:szCs w:val="24"/>
          <w:shd w:val="clear" w:color="auto" w:fill="FFFFFF"/>
        </w:rPr>
        <w:t xml:space="preserve">and aim to be critical of my practical application and pedagogy in the classroom. I aim to demonstrate independent thought and originality in thinking of ways to improve my teaching and </w:t>
      </w:r>
      <w:r w:rsidR="002A6CC7">
        <w:rPr>
          <w:rFonts w:ascii="Arial" w:hAnsi="Arial" w:cs="Arial"/>
          <w:color w:val="000000"/>
          <w:sz w:val="24"/>
          <w:szCs w:val="24"/>
          <w:shd w:val="clear" w:color="auto" w:fill="FFFFFF"/>
        </w:rPr>
        <w:t>improve outcomes and experiences for learners.</w:t>
      </w:r>
    </w:p>
    <w:p w14:paraId="21E59EB0" w14:textId="27CB84B1" w:rsidR="00E80E2C" w:rsidRDefault="002A6CC7" w:rsidP="00291E9D">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ab/>
      </w:r>
      <w:r w:rsidR="001857C4">
        <w:rPr>
          <w:rFonts w:ascii="Arial" w:hAnsi="Arial" w:cs="Arial"/>
          <w:color w:val="000000"/>
          <w:sz w:val="24"/>
          <w:szCs w:val="24"/>
          <w:shd w:val="clear" w:color="auto" w:fill="FFFFFF"/>
        </w:rPr>
        <w:t>The first competency that I have chosen that I believe identif</w:t>
      </w:r>
      <w:r w:rsidR="0022714A">
        <w:rPr>
          <w:rFonts w:ascii="Arial" w:hAnsi="Arial" w:cs="Arial"/>
          <w:color w:val="000000"/>
          <w:sz w:val="24"/>
          <w:szCs w:val="24"/>
          <w:shd w:val="clear" w:color="auto" w:fill="FFFFFF"/>
        </w:rPr>
        <w:t>ies an aspect of my current performance is ‘Spotting Opportunities</w:t>
      </w:r>
      <w:r w:rsidR="004B1D35">
        <w:rPr>
          <w:rFonts w:ascii="Arial" w:hAnsi="Arial" w:cs="Arial"/>
          <w:color w:val="000000"/>
          <w:sz w:val="24"/>
          <w:szCs w:val="24"/>
          <w:shd w:val="clear" w:color="auto" w:fill="FFFFFF"/>
        </w:rPr>
        <w:t>’ from the area ‘Ideas and Opportunities.’</w:t>
      </w:r>
      <w:r w:rsidR="0022714A">
        <w:rPr>
          <w:rFonts w:ascii="Arial" w:hAnsi="Arial" w:cs="Arial"/>
          <w:color w:val="000000"/>
          <w:sz w:val="24"/>
          <w:szCs w:val="24"/>
          <w:shd w:val="clear" w:color="auto" w:fill="FFFFFF"/>
        </w:rPr>
        <w:t xml:space="preserve"> Appendix A is a written reflection on a numeracy lesson that I taught to pupils in a mixed Year 4/5/6 class. I believe I have done well in identifying one pupil as needing to move up to a higher numeracy group. I saw an opportunity for that pupil and aimed to create value by recommended to fellow teachers that worked with the pupil that he would be better suited in a more advanced numeracy group. </w:t>
      </w:r>
    </w:p>
    <w:p w14:paraId="60472998" w14:textId="5A7F32AC" w:rsidR="002A6CC7" w:rsidRDefault="00E80E2C" w:rsidP="00291E9D">
      <w:pPr>
        <w:spacing w:line="360" w:lineRule="auto"/>
        <w:rPr>
          <w:rFonts w:ascii="Arial" w:hAnsi="Arial" w:cs="Arial"/>
          <w:sz w:val="24"/>
          <w:szCs w:val="24"/>
          <w:shd w:val="clear" w:color="auto" w:fill="FFFFFF"/>
        </w:rPr>
      </w:pPr>
      <w:r>
        <w:rPr>
          <w:rFonts w:ascii="Arial" w:hAnsi="Arial" w:cs="Arial"/>
          <w:color w:val="000000"/>
          <w:sz w:val="24"/>
          <w:szCs w:val="24"/>
          <w:shd w:val="clear" w:color="auto" w:fill="FFFFFF"/>
        </w:rPr>
        <w:tab/>
        <w:t>In the ‘conclusions and actions’ section of the reflection, I could</w:t>
      </w:r>
      <w:r w:rsidR="0022714A">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have identified opportunities for pupils to improve upon their 7 times table. I identified this as something that the children struggled with. An opportunity that could have been given </w:t>
      </w:r>
      <w:r w:rsidRPr="00E80E2C">
        <w:rPr>
          <w:rFonts w:ascii="Arial" w:hAnsi="Arial" w:cs="Arial"/>
          <w:sz w:val="24"/>
          <w:szCs w:val="24"/>
          <w:shd w:val="clear" w:color="auto" w:fill="FFFFFF"/>
        </w:rPr>
        <w:t xml:space="preserve">to challenge the children’s mental arithmetic and help improve their 7 </w:t>
      </w:r>
      <w:r>
        <w:rPr>
          <w:rFonts w:ascii="Arial" w:hAnsi="Arial" w:cs="Arial"/>
          <w:sz w:val="24"/>
          <w:szCs w:val="24"/>
          <w:shd w:val="clear" w:color="auto" w:fill="FFFFFF"/>
        </w:rPr>
        <w:t>times</w:t>
      </w:r>
      <w:r w:rsidRPr="00E80E2C">
        <w:rPr>
          <w:rFonts w:ascii="Arial" w:hAnsi="Arial" w:cs="Arial"/>
          <w:sz w:val="24"/>
          <w:szCs w:val="24"/>
          <w:shd w:val="clear" w:color="auto" w:fill="FFFFFF"/>
        </w:rPr>
        <w:t xml:space="preserve"> table is playing a game to engage the children and help them enjoy the learning. According to Rutherford (2015), </w:t>
      </w:r>
      <w:r w:rsidRPr="00E80E2C">
        <w:rPr>
          <w:rFonts w:ascii="Helvetica" w:hAnsi="Helvetica"/>
          <w:sz w:val="21"/>
          <w:szCs w:val="21"/>
          <w:shd w:val="clear" w:color="auto" w:fill="FFFFFF"/>
        </w:rPr>
        <w:t>‘</w:t>
      </w:r>
      <w:r w:rsidRPr="00E80E2C">
        <w:rPr>
          <w:rFonts w:ascii="Arial" w:hAnsi="Arial" w:cs="Arial"/>
          <w:sz w:val="24"/>
          <w:szCs w:val="24"/>
          <w:shd w:val="clear" w:color="auto" w:fill="FFFFFF"/>
        </w:rPr>
        <w:t>playing games encourages strategic mathematical thinking as students find different strategies for solving problems and deepen their understanding of numbers.’</w:t>
      </w:r>
      <w:r>
        <w:rPr>
          <w:rFonts w:ascii="Helvetica" w:hAnsi="Helvetica"/>
          <w:sz w:val="21"/>
          <w:szCs w:val="21"/>
          <w:shd w:val="clear" w:color="auto" w:fill="FFFFFF"/>
        </w:rPr>
        <w:t xml:space="preserve"> </w:t>
      </w:r>
      <w:r>
        <w:rPr>
          <w:rFonts w:ascii="Arial" w:hAnsi="Arial" w:cs="Arial"/>
          <w:sz w:val="24"/>
          <w:szCs w:val="24"/>
          <w:shd w:val="clear" w:color="auto" w:fill="FFFFFF"/>
        </w:rPr>
        <w:t>Using this approach would have brought a different learning experience for the pupils and offered the children an opportunity to engage more effectively by being more involved in the learning.</w:t>
      </w:r>
    </w:p>
    <w:p w14:paraId="49F0E4C4" w14:textId="758EC4C0" w:rsidR="00E80E2C" w:rsidRDefault="00E80E2C" w:rsidP="00291E9D">
      <w:pPr>
        <w:spacing w:line="360" w:lineRule="auto"/>
        <w:rPr>
          <w:rFonts w:ascii="Arial" w:hAnsi="Arial" w:cs="Arial"/>
          <w:sz w:val="24"/>
          <w:szCs w:val="24"/>
          <w:shd w:val="clear" w:color="auto" w:fill="FFFFFF"/>
        </w:rPr>
      </w:pPr>
      <w:r>
        <w:rPr>
          <w:rFonts w:ascii="Arial" w:hAnsi="Arial" w:cs="Arial"/>
          <w:sz w:val="24"/>
          <w:szCs w:val="24"/>
          <w:shd w:val="clear" w:color="auto" w:fill="FFFFFF"/>
        </w:rPr>
        <w:tab/>
      </w:r>
      <w:r w:rsidR="008472D0">
        <w:rPr>
          <w:rFonts w:ascii="Arial" w:hAnsi="Arial" w:cs="Arial"/>
          <w:sz w:val="24"/>
          <w:szCs w:val="24"/>
          <w:shd w:val="clear" w:color="auto" w:fill="FFFFFF"/>
        </w:rPr>
        <w:t>Additionally, I could have set the children homework to practice their 7 times table. Fuglei (2013) discusses how giving children homework, would give learners a sense of responsibility. The aim would be for the children to improve upon their mathematics and it would have likely helped me as the teacher in future planning if the children are progressing at home with their work. It also improves communication between teacher and parent and helps to create a collaboration between teacher, parent and pupil (Fuglei, 201</w:t>
      </w:r>
      <w:r w:rsidR="005B02A7">
        <w:rPr>
          <w:rFonts w:ascii="Arial" w:hAnsi="Arial" w:cs="Arial"/>
          <w:sz w:val="24"/>
          <w:szCs w:val="24"/>
          <w:shd w:val="clear" w:color="auto" w:fill="FFFFFF"/>
        </w:rPr>
        <w:t>3</w:t>
      </w:r>
      <w:r w:rsidR="008472D0">
        <w:rPr>
          <w:rFonts w:ascii="Arial" w:hAnsi="Arial" w:cs="Arial"/>
          <w:sz w:val="24"/>
          <w:szCs w:val="24"/>
          <w:shd w:val="clear" w:color="auto" w:fill="FFFFFF"/>
        </w:rPr>
        <w:t>).</w:t>
      </w:r>
    </w:p>
    <w:p w14:paraId="011EE6DA" w14:textId="2F720DD8" w:rsidR="000E7ABA" w:rsidRDefault="000E7ABA" w:rsidP="00291E9D">
      <w:pPr>
        <w:spacing w:line="360" w:lineRule="auto"/>
        <w:rPr>
          <w:rFonts w:ascii="Arial" w:hAnsi="Arial" w:cs="Arial"/>
          <w:sz w:val="24"/>
          <w:szCs w:val="24"/>
          <w:shd w:val="clear" w:color="auto" w:fill="FFFFFF"/>
        </w:rPr>
      </w:pPr>
      <w:r>
        <w:rPr>
          <w:rFonts w:ascii="Arial" w:hAnsi="Arial" w:cs="Arial"/>
          <w:sz w:val="24"/>
          <w:szCs w:val="24"/>
          <w:shd w:val="clear" w:color="auto" w:fill="FFFFFF"/>
        </w:rPr>
        <w:tab/>
      </w:r>
      <w:r w:rsidR="00DF27B9">
        <w:rPr>
          <w:rFonts w:ascii="Arial" w:hAnsi="Arial" w:cs="Arial"/>
          <w:sz w:val="24"/>
          <w:szCs w:val="24"/>
          <w:shd w:val="clear" w:color="auto" w:fill="FFFFFF"/>
        </w:rPr>
        <w:t>Overall, I would identify my level from the EntreComp Framework as level 4 against the competency ‘Spotting Opportunities’ and the threads ‘Identify, create and seize opportunities’, ‘Uncover needs’ I believe I am at level 4 because I have recognised there is a learner who would benefit from moving to a different class so as to better suit his needs. In appendix A I have also recognised the needs of the learners in the classroom and determined ways in which to develop the learners needs in future lessons.</w:t>
      </w:r>
      <w:r w:rsidR="00CD5D73">
        <w:rPr>
          <w:rFonts w:ascii="Arial" w:hAnsi="Arial" w:cs="Arial"/>
          <w:sz w:val="24"/>
          <w:szCs w:val="24"/>
          <w:shd w:val="clear" w:color="auto" w:fill="FFFFFF"/>
        </w:rPr>
        <w:t xml:space="preserve"> However,</w:t>
      </w:r>
      <w:r w:rsidR="00DF27B9">
        <w:rPr>
          <w:rFonts w:ascii="Arial" w:hAnsi="Arial" w:cs="Arial"/>
          <w:sz w:val="24"/>
          <w:szCs w:val="24"/>
          <w:shd w:val="clear" w:color="auto" w:fill="FFFFFF"/>
        </w:rPr>
        <w:t xml:space="preserve"> I </w:t>
      </w:r>
      <w:r w:rsidR="00CD5D73">
        <w:rPr>
          <w:rFonts w:ascii="Arial" w:hAnsi="Arial" w:cs="Arial"/>
          <w:sz w:val="24"/>
          <w:szCs w:val="24"/>
          <w:shd w:val="clear" w:color="auto" w:fill="FFFFFF"/>
        </w:rPr>
        <w:t>would identify myself as level 3 according to the Entre</w:t>
      </w:r>
      <w:r w:rsidR="00D51919">
        <w:rPr>
          <w:rFonts w:ascii="Arial" w:hAnsi="Arial" w:cs="Arial"/>
          <w:sz w:val="24"/>
          <w:szCs w:val="24"/>
          <w:shd w:val="clear" w:color="auto" w:fill="FFFFFF"/>
        </w:rPr>
        <w:t>C</w:t>
      </w:r>
      <w:r w:rsidR="00CD5D73">
        <w:rPr>
          <w:rFonts w:ascii="Arial" w:hAnsi="Arial" w:cs="Arial"/>
          <w:sz w:val="24"/>
          <w:szCs w:val="24"/>
          <w:shd w:val="clear" w:color="auto" w:fill="FFFFFF"/>
        </w:rPr>
        <w:t xml:space="preserve">omp framework according to the threads, ‘Focus on challenges’ and ‘Analyse </w:t>
      </w:r>
      <w:r w:rsidR="00CD5D73">
        <w:rPr>
          <w:rFonts w:ascii="Arial" w:hAnsi="Arial" w:cs="Arial"/>
          <w:sz w:val="24"/>
          <w:szCs w:val="24"/>
          <w:shd w:val="clear" w:color="auto" w:fill="FFFFFF"/>
        </w:rPr>
        <w:lastRenderedPageBreak/>
        <w:t xml:space="preserve">the context’. In the reflection, </w:t>
      </w:r>
      <w:r w:rsidR="00DF27B9">
        <w:rPr>
          <w:rFonts w:ascii="Arial" w:hAnsi="Arial" w:cs="Arial"/>
          <w:sz w:val="24"/>
          <w:szCs w:val="24"/>
          <w:shd w:val="clear" w:color="auto" w:fill="FFFFFF"/>
        </w:rPr>
        <w:t xml:space="preserve">I have recognised </w:t>
      </w:r>
      <w:r w:rsidR="00CD5D73">
        <w:rPr>
          <w:rFonts w:ascii="Arial" w:hAnsi="Arial" w:cs="Arial"/>
          <w:sz w:val="24"/>
          <w:szCs w:val="24"/>
          <w:shd w:val="clear" w:color="auto" w:fill="FFFFFF"/>
        </w:rPr>
        <w:t>that there were things that needed working on in the lesson, although I have not identified where I could improve my teaching for the next lesson and changing certain things for the next lesson could engage learners further and help them overcome issues. In the future I will aim to reflect upon my impact as the teacher and how my own classroom management and pedagogy and impacting the learners. Gillett et al (2009) explains how reflecting upon my own performance as a teacher will allow me to ‘gain insight’ and recognise ways in how I can move forward</w:t>
      </w:r>
      <w:r w:rsidR="00D02F1D">
        <w:rPr>
          <w:rFonts w:ascii="Arial" w:hAnsi="Arial" w:cs="Arial"/>
          <w:sz w:val="24"/>
          <w:szCs w:val="24"/>
          <w:shd w:val="clear" w:color="auto" w:fill="FFFFFF"/>
        </w:rPr>
        <w:t xml:space="preserve"> and improve (Gillett et al, 2009).</w:t>
      </w:r>
    </w:p>
    <w:p w14:paraId="25E088CE" w14:textId="3C9FB6A7" w:rsidR="00B53112" w:rsidRDefault="00B53112" w:rsidP="00291E9D">
      <w:pPr>
        <w:spacing w:line="360" w:lineRule="auto"/>
        <w:rPr>
          <w:rFonts w:ascii="Arial" w:hAnsi="Arial" w:cs="Arial"/>
          <w:sz w:val="24"/>
          <w:szCs w:val="24"/>
          <w:shd w:val="clear" w:color="auto" w:fill="FFFFFF"/>
        </w:rPr>
      </w:pPr>
      <w:r>
        <w:rPr>
          <w:rFonts w:ascii="Arial" w:hAnsi="Arial" w:cs="Arial"/>
          <w:sz w:val="24"/>
          <w:szCs w:val="24"/>
          <w:shd w:val="clear" w:color="auto" w:fill="FFFFFF"/>
        </w:rPr>
        <w:tab/>
        <w:t xml:space="preserve">Next, I have chosen ‘Self Awareness and Self Efficacy’ as the next competency identified </w:t>
      </w:r>
      <w:r w:rsidR="004B1D35">
        <w:rPr>
          <w:rFonts w:ascii="Arial" w:hAnsi="Arial" w:cs="Arial"/>
          <w:sz w:val="24"/>
          <w:szCs w:val="24"/>
          <w:shd w:val="clear" w:color="auto" w:fill="FFFFFF"/>
        </w:rPr>
        <w:t xml:space="preserve">from the area ‘Resources’ </w:t>
      </w:r>
      <w:r>
        <w:rPr>
          <w:rFonts w:ascii="Arial" w:hAnsi="Arial" w:cs="Arial"/>
          <w:sz w:val="24"/>
          <w:szCs w:val="24"/>
          <w:shd w:val="clear" w:color="auto" w:fill="FFFFFF"/>
        </w:rPr>
        <w:t xml:space="preserve">in my current performance as a teacher. Appendix B is an action plan written for my third week on PTE. I believe I have </w:t>
      </w:r>
      <w:r w:rsidR="00783F42">
        <w:rPr>
          <w:rFonts w:ascii="Arial" w:hAnsi="Arial" w:cs="Arial"/>
          <w:sz w:val="24"/>
          <w:szCs w:val="24"/>
          <w:shd w:val="clear" w:color="auto" w:fill="FFFFFF"/>
        </w:rPr>
        <w:t>been quite self-aware in the action plan and have identified targets for myself and things I can work on for the next week in order to improve as a teacher. I found it helped to complete the success criteria section as it made me think of the difference I could make to the learners and by trying to meet the targets I would expand and improve upon my method used as a teacher. I have planned for myself and the learners to ensure I am organised and ready for the next teaching week and have set high expectations to try and make lessons and activities interesting and engaging. I have taken into consideration that planning to use assessment for learning strategies could be a target of mine for the future. When teaching I try to see every learner during the lesson and obtain verbal feedback to assess their learning and where they might need support</w:t>
      </w:r>
      <w:r w:rsidR="00EA04D5">
        <w:rPr>
          <w:rFonts w:ascii="Arial" w:hAnsi="Arial" w:cs="Arial"/>
          <w:sz w:val="24"/>
          <w:szCs w:val="24"/>
          <w:shd w:val="clear" w:color="auto" w:fill="FFFFFF"/>
        </w:rPr>
        <w:t>. Using AfL strategies will help provide more creativity in lessons and will hopefully allow children to participate in the learning more. H</w:t>
      </w:r>
      <w:r w:rsidR="00783F42">
        <w:rPr>
          <w:rFonts w:ascii="Arial" w:hAnsi="Arial" w:cs="Arial"/>
          <w:sz w:val="24"/>
          <w:szCs w:val="24"/>
          <w:shd w:val="clear" w:color="auto" w:fill="FFFFFF"/>
        </w:rPr>
        <w:t xml:space="preserve">owever, using different AfL strategies at the end of lessons could further develop my teaching and allow me to plan lessons that are more tailored to the learners needs. </w:t>
      </w:r>
    </w:p>
    <w:p w14:paraId="09A45B04" w14:textId="3FC57AAD" w:rsidR="004B1D35" w:rsidRDefault="00BB4200" w:rsidP="00291E9D">
      <w:pPr>
        <w:spacing w:line="360" w:lineRule="auto"/>
        <w:rPr>
          <w:rFonts w:ascii="Arial" w:hAnsi="Arial" w:cs="Arial"/>
          <w:sz w:val="24"/>
          <w:szCs w:val="24"/>
          <w:shd w:val="clear" w:color="auto" w:fill="FFFFFF"/>
        </w:rPr>
      </w:pPr>
      <w:r>
        <w:rPr>
          <w:rFonts w:ascii="Arial" w:hAnsi="Arial" w:cs="Arial"/>
          <w:sz w:val="24"/>
          <w:szCs w:val="24"/>
          <w:shd w:val="clear" w:color="auto" w:fill="FFFFFF"/>
        </w:rPr>
        <w:tab/>
        <w:t xml:space="preserve">In Appendix B I believe my planning is adequate and it allowed me to know what needed to be completed and worked on for the following week. However, my planning could have been more specific and detailed in order to action things in the best way possible. Taking more time to complete the action plan could have helped provide clarity in my thinking of targets and this would have focussed on how to get the best out of my teaching and the learners. </w:t>
      </w:r>
      <w:r w:rsidR="00842CB1">
        <w:rPr>
          <w:rFonts w:ascii="Arial" w:hAnsi="Arial" w:cs="Arial"/>
          <w:sz w:val="24"/>
          <w:szCs w:val="24"/>
          <w:shd w:val="clear" w:color="auto" w:fill="FFFFFF"/>
        </w:rPr>
        <w:t xml:space="preserve">According to BPIR (2020), writing ‘specific, measurable objectives that need to be accomplished in order to achieve </w:t>
      </w:r>
      <w:r w:rsidR="00842CB1">
        <w:rPr>
          <w:rFonts w:ascii="Arial" w:hAnsi="Arial" w:cs="Arial"/>
          <w:sz w:val="24"/>
          <w:szCs w:val="24"/>
          <w:shd w:val="clear" w:color="auto" w:fill="FFFFFF"/>
        </w:rPr>
        <w:lastRenderedPageBreak/>
        <w:t>goals’ helps to create a strategic plan that can be used to develop individuals and activities set out. In the future, I could aim to use SMART targets in my action plans and use the structure of SMART targets to ensure I have set out more detailed and specific objectives (BPIR, 2020)</w:t>
      </w:r>
      <w:r w:rsidR="004B1D35">
        <w:rPr>
          <w:rFonts w:ascii="Arial" w:hAnsi="Arial" w:cs="Arial"/>
          <w:sz w:val="24"/>
          <w:szCs w:val="24"/>
          <w:shd w:val="clear" w:color="auto" w:fill="FFFFFF"/>
        </w:rPr>
        <w:t>.</w:t>
      </w:r>
    </w:p>
    <w:p w14:paraId="0D40441E" w14:textId="525CB653" w:rsidR="00466CCF" w:rsidRDefault="004B1D35" w:rsidP="00291E9D">
      <w:pPr>
        <w:spacing w:line="360" w:lineRule="auto"/>
        <w:rPr>
          <w:rFonts w:ascii="Arial" w:hAnsi="Arial" w:cs="Arial"/>
          <w:sz w:val="24"/>
          <w:szCs w:val="24"/>
          <w:shd w:val="clear" w:color="auto" w:fill="FFFFFF"/>
        </w:rPr>
      </w:pPr>
      <w:r>
        <w:rPr>
          <w:rFonts w:ascii="Arial" w:hAnsi="Arial" w:cs="Arial"/>
          <w:sz w:val="24"/>
          <w:szCs w:val="24"/>
          <w:shd w:val="clear" w:color="auto" w:fill="FFFFFF"/>
        </w:rPr>
        <w:tab/>
        <w:t>I identify myself as being level 2 in the thread ‘identifying my strengths and weaknesses’</w:t>
      </w:r>
      <w:r w:rsidR="00466CCF">
        <w:rPr>
          <w:rFonts w:ascii="Arial" w:hAnsi="Arial" w:cs="Arial"/>
          <w:sz w:val="24"/>
          <w:szCs w:val="24"/>
          <w:shd w:val="clear" w:color="auto" w:fill="FFFFFF"/>
        </w:rPr>
        <w:t>.</w:t>
      </w:r>
      <w:r>
        <w:rPr>
          <w:rFonts w:ascii="Arial" w:hAnsi="Arial" w:cs="Arial"/>
          <w:sz w:val="24"/>
          <w:szCs w:val="24"/>
          <w:shd w:val="clear" w:color="auto" w:fill="FFFFFF"/>
        </w:rPr>
        <w:t xml:space="preserve"> In </w:t>
      </w:r>
      <w:r w:rsidR="00D51919">
        <w:rPr>
          <w:rFonts w:ascii="Arial" w:hAnsi="Arial" w:cs="Arial"/>
          <w:sz w:val="24"/>
          <w:szCs w:val="24"/>
          <w:shd w:val="clear" w:color="auto" w:fill="FFFFFF"/>
        </w:rPr>
        <w:t>the action plan</w:t>
      </w:r>
      <w:r>
        <w:rPr>
          <w:rFonts w:ascii="Arial" w:hAnsi="Arial" w:cs="Arial"/>
          <w:sz w:val="24"/>
          <w:szCs w:val="24"/>
          <w:shd w:val="clear" w:color="auto" w:fill="FFFFFF"/>
        </w:rPr>
        <w:t xml:space="preserve"> I have identified potential weaknesses in my teaching that need addressing and have set myself a target for the following week. However, it may help my development as a teacher to identify my strengths more and identifying how my strengths can be further developed in order to make a greater difference to learners. In the future, I will try to identify my strengths in teaching and whilst teaching try to use these to boost my confidence and explore different ways to engage learners in lessons. Through the thread, ‘believe in your ability’ I identify myself as a level 4 because I think </w:t>
      </w:r>
      <w:r w:rsidR="00466CCF">
        <w:rPr>
          <w:rFonts w:ascii="Arial" w:hAnsi="Arial" w:cs="Arial"/>
          <w:sz w:val="24"/>
          <w:szCs w:val="24"/>
          <w:shd w:val="clear" w:color="auto" w:fill="FFFFFF"/>
        </w:rPr>
        <w:t>‘</w:t>
      </w:r>
      <w:r>
        <w:rPr>
          <w:rFonts w:ascii="Arial" w:hAnsi="Arial" w:cs="Arial"/>
          <w:sz w:val="24"/>
          <w:szCs w:val="24"/>
          <w:shd w:val="clear" w:color="auto" w:fill="FFFFFF"/>
        </w:rPr>
        <w:t xml:space="preserve">I can </w:t>
      </w:r>
      <w:r w:rsidRPr="004B1D35">
        <w:rPr>
          <w:rFonts w:ascii="Arial" w:hAnsi="Arial" w:cs="Arial"/>
          <w:sz w:val="24"/>
          <w:szCs w:val="24"/>
          <w:shd w:val="clear" w:color="auto" w:fill="FFFFFF"/>
        </w:rPr>
        <w:t>influence people and situations for the better</w:t>
      </w:r>
      <w:r w:rsidR="00466CCF">
        <w:rPr>
          <w:rFonts w:ascii="Arial" w:hAnsi="Arial" w:cs="Arial"/>
          <w:sz w:val="24"/>
          <w:szCs w:val="24"/>
          <w:shd w:val="clear" w:color="auto" w:fill="FFFFFF"/>
        </w:rPr>
        <w:t>’ (</w:t>
      </w:r>
      <w:r w:rsidR="00466CCF" w:rsidRPr="00466CCF">
        <w:rPr>
          <w:rFonts w:ascii="Arial" w:hAnsi="Arial" w:cs="Arial"/>
          <w:sz w:val="24"/>
          <w:szCs w:val="24"/>
          <w:shd w:val="clear" w:color="auto" w:fill="FFFFFF"/>
        </w:rPr>
        <w:t>Bacigalupo</w:t>
      </w:r>
      <w:r w:rsidR="00466CCF">
        <w:rPr>
          <w:rFonts w:ascii="Arial" w:hAnsi="Arial" w:cs="Arial"/>
          <w:sz w:val="24"/>
          <w:szCs w:val="24"/>
          <w:shd w:val="clear" w:color="auto" w:fill="FFFFFF"/>
        </w:rPr>
        <w:t xml:space="preserve"> et al, 2016). I believe I am a good teacher as I am constantly trying to develop my teaching and improve as I want to make a difference to children’s experience in school. I want to give them opportunities to reach their potential and achieve. I also care about their well-being and this makes me passionate about how children progress throughout school. I believe in myself because I know I want to help children and care about their futures. I want to channel my passion into spending more time in assessing and tracking learners progress. When I start my first teaching </w:t>
      </w:r>
      <w:r w:rsidR="00D51919">
        <w:rPr>
          <w:rFonts w:ascii="Arial" w:hAnsi="Arial" w:cs="Arial"/>
          <w:sz w:val="24"/>
          <w:szCs w:val="24"/>
          <w:shd w:val="clear" w:color="auto" w:fill="FFFFFF"/>
        </w:rPr>
        <w:t>job,</w:t>
      </w:r>
      <w:r w:rsidR="00466CCF">
        <w:rPr>
          <w:rFonts w:ascii="Arial" w:hAnsi="Arial" w:cs="Arial"/>
          <w:sz w:val="24"/>
          <w:szCs w:val="24"/>
          <w:shd w:val="clear" w:color="auto" w:fill="FFFFFF"/>
        </w:rPr>
        <w:t xml:space="preserve"> I want to be aware of where all the learners in the class are and where they need to go. Giving children the opportunity</w:t>
      </w:r>
      <w:r w:rsidR="00EA04D5">
        <w:rPr>
          <w:rFonts w:ascii="Arial" w:hAnsi="Arial" w:cs="Arial"/>
          <w:sz w:val="24"/>
          <w:szCs w:val="24"/>
          <w:shd w:val="clear" w:color="auto" w:fill="FFFFFF"/>
        </w:rPr>
        <w:t xml:space="preserve"> to be creative and interested in topics that will in turn allow learners to directly</w:t>
      </w:r>
      <w:r w:rsidR="00466CCF">
        <w:rPr>
          <w:rFonts w:ascii="Arial" w:hAnsi="Arial" w:cs="Arial"/>
          <w:sz w:val="24"/>
          <w:szCs w:val="24"/>
          <w:shd w:val="clear" w:color="auto" w:fill="FFFFFF"/>
        </w:rPr>
        <w:t xml:space="preserve"> access the learning and enjoy lessons is very important to me and I believe that I will strive to develop my own teaching so I can provide these opportunities. </w:t>
      </w:r>
    </w:p>
    <w:p w14:paraId="0D2C4D77" w14:textId="21D2C08A" w:rsidR="00466CCF" w:rsidRDefault="00466CCF" w:rsidP="00291E9D">
      <w:pPr>
        <w:spacing w:line="360" w:lineRule="auto"/>
        <w:rPr>
          <w:rFonts w:ascii="Arial" w:hAnsi="Arial" w:cs="Arial"/>
          <w:sz w:val="24"/>
          <w:szCs w:val="24"/>
          <w:shd w:val="clear" w:color="auto" w:fill="FFFFFF"/>
        </w:rPr>
      </w:pPr>
      <w:r>
        <w:rPr>
          <w:rFonts w:ascii="Arial" w:hAnsi="Arial" w:cs="Arial"/>
          <w:sz w:val="24"/>
          <w:szCs w:val="24"/>
          <w:shd w:val="clear" w:color="auto" w:fill="FFFFFF"/>
        </w:rPr>
        <w:tab/>
      </w:r>
      <w:r w:rsidR="00D873A6">
        <w:rPr>
          <w:rFonts w:ascii="Arial" w:hAnsi="Arial" w:cs="Arial"/>
          <w:sz w:val="24"/>
          <w:szCs w:val="24"/>
          <w:shd w:val="clear" w:color="auto" w:fill="FFFFFF"/>
        </w:rPr>
        <w:t xml:space="preserve">The third </w:t>
      </w:r>
      <w:r w:rsidR="00AA29DC">
        <w:rPr>
          <w:rFonts w:ascii="Arial" w:hAnsi="Arial" w:cs="Arial"/>
          <w:sz w:val="24"/>
          <w:szCs w:val="24"/>
          <w:shd w:val="clear" w:color="auto" w:fill="FFFFFF"/>
        </w:rPr>
        <w:t xml:space="preserve">competency I have chosen to discuss is ‘Coping with uncertainty, ambiguity and risk’ from the area ‘Into action’ in the EntreComp framework. Appendix C is a written reflection that was completed after a science lesson I taught. I explain how overall the lesson went well and I note how some of the children managed to achieve the learning objective. I had taught this lesson throughout the week to different groups of children that were all mixed in ability. At the beginning of the week I had experienced dealing with some unpredictable and challenging </w:t>
      </w:r>
      <w:r w:rsidR="00D51919">
        <w:rPr>
          <w:rFonts w:ascii="Arial" w:hAnsi="Arial" w:cs="Arial"/>
          <w:sz w:val="24"/>
          <w:szCs w:val="24"/>
          <w:shd w:val="clear" w:color="auto" w:fill="FFFFFF"/>
        </w:rPr>
        <w:t>behaviour,</w:t>
      </w:r>
      <w:r w:rsidR="00AA29DC">
        <w:rPr>
          <w:rFonts w:ascii="Arial" w:hAnsi="Arial" w:cs="Arial"/>
          <w:sz w:val="24"/>
          <w:szCs w:val="24"/>
          <w:shd w:val="clear" w:color="auto" w:fill="FFFFFF"/>
        </w:rPr>
        <w:t xml:space="preserve"> and it was initially difficult to manage the class. Writing reflections throughout the week </w:t>
      </w:r>
      <w:r w:rsidR="00AA29DC">
        <w:rPr>
          <w:rFonts w:ascii="Arial" w:hAnsi="Arial" w:cs="Arial"/>
          <w:sz w:val="24"/>
          <w:szCs w:val="24"/>
          <w:shd w:val="clear" w:color="auto" w:fill="FFFFFF"/>
        </w:rPr>
        <w:lastRenderedPageBreak/>
        <w:t xml:space="preserve">helped me recognise where things could be going wrong and helped me identify ways to change the lesson and minimise the risk of challenging or disruptive behaviour being an issue. Each time I taught the lesson, it became easier and the lesson was adapted to better suit the learners needs as I identified issues and could tailor the lesson to better support the learners to achieve the learning outcome. I coped with the uncertainty of the lesson </w:t>
      </w:r>
      <w:r w:rsidR="005B40DB">
        <w:rPr>
          <w:rFonts w:ascii="Arial" w:hAnsi="Arial" w:cs="Arial"/>
          <w:sz w:val="24"/>
          <w:szCs w:val="24"/>
          <w:shd w:val="clear" w:color="auto" w:fill="FFFFFF"/>
        </w:rPr>
        <w:t xml:space="preserve">by allowing learners to question the experiment as well as trying my best to use classroom management strategies to keep the class engaged and on task. It was difficult at times and it may be prudent to research classroom management strategies to help my development and prepare for different groups with learners that may have a variety of needs. Guido (2018) explains that letting students help in establishing guidelines for better behaviour is an effective strategy that could help in achieving good classroom management. Giving learners the opportunity to </w:t>
      </w:r>
      <w:r w:rsidR="005B40DB" w:rsidRPr="005B40DB">
        <w:rPr>
          <w:rFonts w:ascii="Arial" w:hAnsi="Arial" w:cs="Arial"/>
          <w:sz w:val="24"/>
          <w:szCs w:val="24"/>
          <w:shd w:val="clear" w:color="auto" w:fill="FFFFFF"/>
        </w:rPr>
        <w:t>establis</w:t>
      </w:r>
      <w:r w:rsidR="005B40DB">
        <w:rPr>
          <w:rFonts w:ascii="Arial" w:hAnsi="Arial" w:cs="Arial"/>
          <w:sz w:val="24"/>
          <w:szCs w:val="24"/>
          <w:shd w:val="clear" w:color="auto" w:fill="FFFFFF"/>
        </w:rPr>
        <w:t>h</w:t>
      </w:r>
      <w:r w:rsidR="005B40DB" w:rsidRPr="005B40DB">
        <w:rPr>
          <w:rFonts w:ascii="Arial" w:hAnsi="Arial" w:cs="Arial"/>
          <w:sz w:val="24"/>
          <w:szCs w:val="24"/>
          <w:shd w:val="clear" w:color="auto" w:fill="FFFFFF"/>
        </w:rPr>
        <w:t xml:space="preserve"> </w:t>
      </w:r>
      <w:r w:rsidR="005B40DB">
        <w:rPr>
          <w:rFonts w:ascii="Arial" w:hAnsi="Arial" w:cs="Arial"/>
          <w:sz w:val="24"/>
          <w:szCs w:val="24"/>
          <w:shd w:val="clear" w:color="auto" w:fill="FFFFFF"/>
        </w:rPr>
        <w:t>‘</w:t>
      </w:r>
      <w:r w:rsidR="005B40DB" w:rsidRPr="005B40DB">
        <w:rPr>
          <w:rFonts w:ascii="Arial" w:hAnsi="Arial" w:cs="Arial"/>
          <w:sz w:val="24"/>
          <w:szCs w:val="24"/>
          <w:shd w:val="clear" w:color="auto" w:fill="FFFFFF"/>
        </w:rPr>
        <w:t xml:space="preserve">mutually-understood and </w:t>
      </w:r>
      <w:r w:rsidR="005B40DB">
        <w:rPr>
          <w:rFonts w:ascii="Arial" w:hAnsi="Arial" w:cs="Arial"/>
          <w:sz w:val="24"/>
          <w:szCs w:val="24"/>
          <w:shd w:val="clear" w:color="auto" w:fill="FFFFFF"/>
        </w:rPr>
        <w:t>mutually-</w:t>
      </w:r>
      <w:r w:rsidR="005B40DB" w:rsidRPr="005B40DB">
        <w:rPr>
          <w:rFonts w:ascii="Arial" w:hAnsi="Arial" w:cs="Arial"/>
          <w:sz w:val="24"/>
          <w:szCs w:val="24"/>
          <w:shd w:val="clear" w:color="auto" w:fill="FFFFFF"/>
        </w:rPr>
        <w:t>respected expectations</w:t>
      </w:r>
      <w:r w:rsidR="005B40DB">
        <w:rPr>
          <w:rFonts w:ascii="Arial" w:hAnsi="Arial" w:cs="Arial"/>
          <w:sz w:val="24"/>
          <w:szCs w:val="24"/>
          <w:shd w:val="clear" w:color="auto" w:fill="FFFFFF"/>
        </w:rPr>
        <w:t xml:space="preserve">’ (Guido, 2018). </w:t>
      </w:r>
      <w:r w:rsidR="0082041D">
        <w:rPr>
          <w:rFonts w:ascii="Arial" w:hAnsi="Arial" w:cs="Arial"/>
          <w:sz w:val="24"/>
          <w:szCs w:val="24"/>
          <w:shd w:val="clear" w:color="auto" w:fill="FFFFFF"/>
        </w:rPr>
        <w:t xml:space="preserve">This could be a strategy that I can try in the future; I think it would be good to have an initial discussion with the children in order to build respect between myself and the learners. </w:t>
      </w:r>
    </w:p>
    <w:p w14:paraId="22024A42" w14:textId="461EE92F" w:rsidR="00A674AD" w:rsidRDefault="0082041D" w:rsidP="00291E9D">
      <w:pPr>
        <w:spacing w:line="360" w:lineRule="auto"/>
        <w:rPr>
          <w:rFonts w:ascii="Arial" w:hAnsi="Arial" w:cs="Arial"/>
          <w:sz w:val="24"/>
          <w:szCs w:val="24"/>
          <w:shd w:val="clear" w:color="auto" w:fill="FFFFFF"/>
        </w:rPr>
      </w:pPr>
      <w:r>
        <w:rPr>
          <w:rFonts w:ascii="Arial" w:hAnsi="Arial" w:cs="Arial"/>
          <w:sz w:val="24"/>
          <w:szCs w:val="24"/>
          <w:shd w:val="clear" w:color="auto" w:fill="FFFFFF"/>
        </w:rPr>
        <w:tab/>
        <w:t>Appendix C shows that I progressed with my teaching throughout the week and became aware of the uncertainty and risk that could come to fruition in the lesson. Through the thread ‘</w:t>
      </w:r>
      <w:r w:rsidR="00D51919">
        <w:rPr>
          <w:rFonts w:ascii="Arial" w:hAnsi="Arial" w:cs="Arial"/>
          <w:sz w:val="24"/>
          <w:szCs w:val="24"/>
          <w:shd w:val="clear" w:color="auto" w:fill="FFFFFF"/>
        </w:rPr>
        <w:t>Calculate</w:t>
      </w:r>
      <w:r>
        <w:rPr>
          <w:rFonts w:ascii="Arial" w:hAnsi="Arial" w:cs="Arial"/>
          <w:sz w:val="24"/>
          <w:szCs w:val="24"/>
          <w:shd w:val="clear" w:color="auto" w:fill="FFFFFF"/>
        </w:rPr>
        <w:t xml:space="preserve"> risk’ I identify myself as achieving level 3 because I believe I can tell the difference between an acceptable risk and an unacceptable risk. In appendix C, I explain how in the experiment there were issues however I deemed this as an acceptable risk as this was out of my control and in the lesson I did my best to work around the issue and explain to the children what they should be seeing in the experiment and why. The unacceptable risk that I identified was the uncertainty of having to deal with challenging behaviour. I explain in the reflection that the behaviour was better in that particular lesson and I knew that I had helped in making a difference in this as I have described how the environment was much better suited to the learning. I believe it to be important to continue to evaluate potential risks in the classroom </w:t>
      </w:r>
      <w:r w:rsidR="00D51919">
        <w:rPr>
          <w:rFonts w:ascii="Arial" w:hAnsi="Arial" w:cs="Arial"/>
          <w:sz w:val="24"/>
          <w:szCs w:val="24"/>
          <w:shd w:val="clear" w:color="auto" w:fill="FFFFFF"/>
        </w:rPr>
        <w:t>to</w:t>
      </w:r>
      <w:r>
        <w:rPr>
          <w:rFonts w:ascii="Arial" w:hAnsi="Arial" w:cs="Arial"/>
          <w:sz w:val="24"/>
          <w:szCs w:val="24"/>
          <w:shd w:val="clear" w:color="auto" w:fill="FFFFFF"/>
        </w:rPr>
        <w:t xml:space="preserve"> be prepared in how to deal with them. </w:t>
      </w:r>
      <w:r w:rsidR="00A674AD">
        <w:rPr>
          <w:rFonts w:ascii="Arial" w:hAnsi="Arial" w:cs="Arial"/>
          <w:sz w:val="24"/>
          <w:szCs w:val="24"/>
          <w:shd w:val="clear" w:color="auto" w:fill="FFFFFF"/>
        </w:rPr>
        <w:t xml:space="preserve">In the future I will continue to broaden my experiences in teaching. I want to get to know the learners in the class and work towards creating a relationship where I can best support their needs. </w:t>
      </w:r>
    </w:p>
    <w:p w14:paraId="16001C23" w14:textId="2E7BFA44" w:rsidR="004B1D35" w:rsidRDefault="00A674AD" w:rsidP="00291E9D">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ab/>
        <w:t>From the thread ‘Coping with uncertainty and ambiguity’ I identify myself as a level 3. I believe that appendix C shows that ‘</w:t>
      </w:r>
      <w:r w:rsidRPr="00A674AD">
        <w:rPr>
          <w:rFonts w:ascii="Arial" w:hAnsi="Arial" w:cs="Arial"/>
          <w:sz w:val="24"/>
          <w:szCs w:val="24"/>
          <w:shd w:val="clear" w:color="auto" w:fill="FFFFFF"/>
        </w:rPr>
        <w:t>I can discuss the role that information plays in reducing uncertainty, ambiguity and risk.</w:t>
      </w:r>
      <w:r>
        <w:rPr>
          <w:rFonts w:ascii="Arial" w:hAnsi="Arial" w:cs="Arial"/>
          <w:sz w:val="24"/>
          <w:szCs w:val="24"/>
          <w:shd w:val="clear" w:color="auto" w:fill="FFFFFF"/>
        </w:rPr>
        <w:t>’ I believe there were external factors that did not help in creating a lesson where things were uncertain however I adapted the lesson and my teaching as the week went on and changed things to help the lesson run smoothly and most importantly help learners to engage and achieve the learning outcome of the lesson. I learnt a lot from teaching this lesson. Overall, I believe it really helped in my development as a teacher. It helped me to realise that not every lesson would go smoothly and there were times where learners would not engage with what I had planned. It helped to have this experience because it made me reflect upon what I needed to do to be a better teacher and be better for the learners. I had to go back each day better prepared and it helped me become more aware of the learners needs and what they wanted to achieve from the lesson (</w:t>
      </w:r>
      <w:r w:rsidRPr="00466CCF">
        <w:rPr>
          <w:rFonts w:ascii="Arial" w:hAnsi="Arial" w:cs="Arial"/>
          <w:sz w:val="24"/>
          <w:szCs w:val="24"/>
          <w:shd w:val="clear" w:color="auto" w:fill="FFFFFF"/>
        </w:rPr>
        <w:t>Bacigalupo</w:t>
      </w:r>
      <w:r>
        <w:rPr>
          <w:rFonts w:ascii="Arial" w:hAnsi="Arial" w:cs="Arial"/>
          <w:sz w:val="24"/>
          <w:szCs w:val="24"/>
          <w:shd w:val="clear" w:color="auto" w:fill="FFFFFF"/>
        </w:rPr>
        <w:t xml:space="preserve"> et al, 2016).</w:t>
      </w:r>
      <w:r w:rsidR="00EA04D5">
        <w:rPr>
          <w:rFonts w:ascii="Arial" w:hAnsi="Arial" w:cs="Arial"/>
          <w:sz w:val="24"/>
          <w:szCs w:val="24"/>
          <w:shd w:val="clear" w:color="auto" w:fill="FFFFFF"/>
        </w:rPr>
        <w:t xml:space="preserve"> </w:t>
      </w:r>
    </w:p>
    <w:p w14:paraId="653CBF05" w14:textId="741F0B20" w:rsidR="00EA04D5" w:rsidRDefault="00EA04D5" w:rsidP="00291E9D">
      <w:pPr>
        <w:spacing w:line="360" w:lineRule="auto"/>
        <w:rPr>
          <w:rFonts w:ascii="Arial" w:hAnsi="Arial" w:cs="Arial"/>
          <w:sz w:val="24"/>
          <w:szCs w:val="24"/>
          <w:shd w:val="clear" w:color="auto" w:fill="FFFFFF"/>
        </w:rPr>
      </w:pPr>
      <w:r>
        <w:rPr>
          <w:rFonts w:ascii="Arial" w:hAnsi="Arial" w:cs="Arial"/>
          <w:sz w:val="24"/>
          <w:szCs w:val="24"/>
          <w:shd w:val="clear" w:color="auto" w:fill="FFFFFF"/>
        </w:rPr>
        <w:tab/>
        <w:t>I believe that the main way in which I can help learners become more creative and enterprising individuals is using more AfL strategies. Learners can take more ownership of their learning and take more responsibility in deciding where they are at in the learning. I would want to develop the learners to be critical thinkers and have the ability to be critical of themselves and their work in lessons. I believe that learners are far more capable of creating interesting ways of learning and I want to provide opportunities where they are able to do this. I aim to facilitate the learning more and try to step back and allow learners to be curious.</w:t>
      </w:r>
    </w:p>
    <w:p w14:paraId="1CF43270" w14:textId="5C3F18B3" w:rsidR="00A674AD" w:rsidRDefault="00A674AD" w:rsidP="00291E9D">
      <w:pPr>
        <w:spacing w:line="360" w:lineRule="auto"/>
        <w:rPr>
          <w:rFonts w:ascii="Arial" w:hAnsi="Arial" w:cs="Arial"/>
          <w:sz w:val="24"/>
          <w:szCs w:val="24"/>
          <w:shd w:val="clear" w:color="auto" w:fill="FFFFFF"/>
        </w:rPr>
      </w:pPr>
      <w:r>
        <w:rPr>
          <w:rFonts w:ascii="Arial" w:hAnsi="Arial" w:cs="Arial"/>
          <w:sz w:val="24"/>
          <w:szCs w:val="24"/>
          <w:shd w:val="clear" w:color="auto" w:fill="FFFFFF"/>
        </w:rPr>
        <w:tab/>
        <w:t>In conclusion, using the Entre</w:t>
      </w:r>
      <w:r w:rsidR="00D51919">
        <w:rPr>
          <w:rFonts w:ascii="Arial" w:hAnsi="Arial" w:cs="Arial"/>
          <w:sz w:val="24"/>
          <w:szCs w:val="24"/>
          <w:shd w:val="clear" w:color="auto" w:fill="FFFFFF"/>
        </w:rPr>
        <w:t>C</w:t>
      </w:r>
      <w:r>
        <w:rPr>
          <w:rFonts w:ascii="Arial" w:hAnsi="Arial" w:cs="Arial"/>
          <w:sz w:val="24"/>
          <w:szCs w:val="24"/>
          <w:shd w:val="clear" w:color="auto" w:fill="FFFFFF"/>
        </w:rPr>
        <w:t xml:space="preserve">omp Framework has helped me to identify what level I am as a creative and enterprising </w:t>
      </w:r>
      <w:r w:rsidR="00EA04D5">
        <w:rPr>
          <w:rFonts w:ascii="Arial" w:hAnsi="Arial" w:cs="Arial"/>
          <w:sz w:val="24"/>
          <w:szCs w:val="24"/>
          <w:shd w:val="clear" w:color="auto" w:fill="FFFFFF"/>
        </w:rPr>
        <w:t>teacher. I have reflected upon certain experiences from PTE using samples of work and this has given me greater insight into my strengths and weaknesses as teacher. I have identified strategies that could help learners to achieve the outcomes of a lesson.</w:t>
      </w:r>
      <w:r w:rsidR="00D26D0B">
        <w:rPr>
          <w:rFonts w:ascii="Arial" w:hAnsi="Arial" w:cs="Arial"/>
          <w:sz w:val="24"/>
          <w:szCs w:val="24"/>
          <w:shd w:val="clear" w:color="auto" w:fill="FFFFFF"/>
        </w:rPr>
        <w:t xml:space="preserve"> I am aware that further development is needed in my teaching so that I can teach creatively and for creativity. On future placements I aim to use these strategies and facilitate the learning in order to spark creativity in learners and give them the skills so to prepare them to be creative and enterprising individuals. </w:t>
      </w:r>
    </w:p>
    <w:p w14:paraId="430AFA65" w14:textId="1BC5509B" w:rsidR="00C935CE" w:rsidRDefault="00C935CE" w:rsidP="00291E9D">
      <w:pPr>
        <w:spacing w:line="360" w:lineRule="auto"/>
        <w:rPr>
          <w:rFonts w:ascii="Arial" w:hAnsi="Arial" w:cs="Arial"/>
          <w:sz w:val="24"/>
          <w:szCs w:val="24"/>
          <w:shd w:val="clear" w:color="auto" w:fill="FFFFFF"/>
        </w:rPr>
      </w:pPr>
      <w:r>
        <w:rPr>
          <w:rFonts w:ascii="Arial" w:hAnsi="Arial" w:cs="Arial"/>
          <w:sz w:val="24"/>
          <w:szCs w:val="24"/>
          <w:shd w:val="clear" w:color="auto" w:fill="FFFFFF"/>
        </w:rPr>
        <w:t>518</w:t>
      </w:r>
      <w:r w:rsidR="00D51919">
        <w:rPr>
          <w:rFonts w:ascii="Arial" w:hAnsi="Arial" w:cs="Arial"/>
          <w:sz w:val="24"/>
          <w:szCs w:val="24"/>
          <w:shd w:val="clear" w:color="auto" w:fill="FFFFFF"/>
        </w:rPr>
        <w:t>0</w:t>
      </w:r>
      <w:bookmarkStart w:id="1" w:name="_GoBack"/>
      <w:bookmarkEnd w:id="1"/>
      <w:r>
        <w:rPr>
          <w:rFonts w:ascii="Arial" w:hAnsi="Arial" w:cs="Arial"/>
          <w:sz w:val="24"/>
          <w:szCs w:val="24"/>
          <w:shd w:val="clear" w:color="auto" w:fill="FFFFFF"/>
        </w:rPr>
        <w:t xml:space="preserve"> words</w:t>
      </w:r>
    </w:p>
    <w:p w14:paraId="01684003" w14:textId="77777777" w:rsidR="003A6646" w:rsidRPr="003A6646" w:rsidRDefault="003A6646" w:rsidP="003A6646">
      <w:pPr>
        <w:spacing w:line="360" w:lineRule="auto"/>
        <w:rPr>
          <w:rFonts w:ascii="Arial" w:hAnsi="Arial" w:cs="Arial"/>
          <w:sz w:val="24"/>
          <w:szCs w:val="24"/>
          <w:u w:val="single"/>
          <w:shd w:val="clear" w:color="auto" w:fill="FFFFFF"/>
        </w:rPr>
      </w:pPr>
      <w:r w:rsidRPr="003A6646">
        <w:rPr>
          <w:rFonts w:ascii="Arial" w:hAnsi="Arial" w:cs="Arial"/>
          <w:sz w:val="24"/>
          <w:szCs w:val="24"/>
          <w:u w:val="single"/>
          <w:shd w:val="clear" w:color="auto" w:fill="FFFFFF"/>
        </w:rPr>
        <w:lastRenderedPageBreak/>
        <w:t>Reference List</w:t>
      </w:r>
    </w:p>
    <w:p w14:paraId="777B0C11" w14:textId="51C804AD" w:rsidR="003A6646" w:rsidRPr="00A21123" w:rsidRDefault="003A6646" w:rsidP="003A6646">
      <w:pPr>
        <w:spacing w:line="360" w:lineRule="auto"/>
        <w:rPr>
          <w:rFonts w:ascii="Arial" w:hAnsi="Arial" w:cs="Arial"/>
          <w:sz w:val="24"/>
          <w:szCs w:val="24"/>
        </w:rPr>
      </w:pPr>
      <w:r w:rsidRPr="00C91F87">
        <w:rPr>
          <w:rFonts w:ascii="Arial" w:hAnsi="Arial" w:cs="Arial"/>
          <w:sz w:val="24"/>
          <w:szCs w:val="24"/>
          <w:shd w:val="clear" w:color="auto" w:fill="FFFFFF"/>
        </w:rPr>
        <w:t>Bacigalupo</w:t>
      </w:r>
      <w:r>
        <w:rPr>
          <w:rFonts w:ascii="Arial" w:hAnsi="Arial" w:cs="Arial"/>
          <w:sz w:val="24"/>
          <w:szCs w:val="24"/>
          <w:shd w:val="clear" w:color="auto" w:fill="FFFFFF"/>
        </w:rPr>
        <w:t xml:space="preserve">, M. </w:t>
      </w:r>
      <w:r w:rsidRPr="00A21123">
        <w:rPr>
          <w:rFonts w:ascii="Arial" w:hAnsi="Arial" w:cs="Arial"/>
          <w:i/>
          <w:iCs/>
          <w:sz w:val="24"/>
          <w:szCs w:val="24"/>
          <w:shd w:val="clear" w:color="auto" w:fill="FFFFFF"/>
        </w:rPr>
        <w:t>et al</w:t>
      </w:r>
      <w:r>
        <w:rPr>
          <w:rFonts w:ascii="Arial" w:hAnsi="Arial" w:cs="Arial"/>
          <w:sz w:val="24"/>
          <w:szCs w:val="24"/>
          <w:shd w:val="clear" w:color="auto" w:fill="FFFFFF"/>
        </w:rPr>
        <w:t>. (2016)</w:t>
      </w:r>
      <w:r>
        <w:rPr>
          <w:rFonts w:ascii="inherit" w:hAnsi="inherit"/>
          <w:b/>
          <w:bCs/>
          <w:color w:val="113355"/>
          <w:sz w:val="36"/>
          <w:szCs w:val="36"/>
          <w:shd w:val="clear" w:color="auto" w:fill="FFFFFF"/>
        </w:rPr>
        <w:t xml:space="preserve"> </w:t>
      </w:r>
      <w:r w:rsidRPr="00A17E69">
        <w:rPr>
          <w:rFonts w:ascii="Arial" w:hAnsi="Arial" w:cs="Arial"/>
          <w:i/>
          <w:iCs/>
          <w:sz w:val="24"/>
          <w:szCs w:val="24"/>
          <w:shd w:val="clear" w:color="auto" w:fill="FFFFFF"/>
        </w:rPr>
        <w:t>EntreComp: The Entrepreneurship Competence Framework.</w:t>
      </w:r>
      <w:r>
        <w:rPr>
          <w:rFonts w:ascii="Arial" w:hAnsi="Arial" w:cs="Arial"/>
          <w:i/>
          <w:iCs/>
          <w:sz w:val="24"/>
          <w:szCs w:val="24"/>
          <w:shd w:val="clear" w:color="auto" w:fill="FFFFFF"/>
        </w:rPr>
        <w:t xml:space="preserve"> </w:t>
      </w:r>
      <w:r>
        <w:rPr>
          <w:rFonts w:ascii="Arial" w:hAnsi="Arial" w:cs="Arial"/>
          <w:sz w:val="24"/>
          <w:szCs w:val="24"/>
          <w:shd w:val="clear" w:color="auto" w:fill="FFFFFF"/>
        </w:rPr>
        <w:t xml:space="preserve">Available at: </w:t>
      </w:r>
      <w:hyperlink r:id="rId7" w:history="1">
        <w:r w:rsidRPr="000100FA">
          <w:rPr>
            <w:rStyle w:val="Hyperlink"/>
            <w:rFonts w:ascii="Arial" w:hAnsi="Arial" w:cs="Arial"/>
            <w:sz w:val="24"/>
            <w:szCs w:val="24"/>
            <w:shd w:val="clear" w:color="auto" w:fill="FFFFFF"/>
          </w:rPr>
          <w:t>https://ec.europa.eu/jrc/en/publication/eur-scientific-and-technical-research-reports/entrecomp-entrepreneurship-competence-framework</w:t>
        </w:r>
      </w:hyperlink>
      <w:r>
        <w:rPr>
          <w:rFonts w:ascii="Arial" w:hAnsi="Arial" w:cs="Arial"/>
          <w:sz w:val="24"/>
          <w:szCs w:val="24"/>
          <w:shd w:val="clear" w:color="auto" w:fill="FFFFFF"/>
        </w:rPr>
        <w:t xml:space="preserve"> (Accessed: 9</w:t>
      </w:r>
      <w:r w:rsidRPr="00A21123">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January).</w:t>
      </w:r>
    </w:p>
    <w:p w14:paraId="468AE2D5" w14:textId="77777777" w:rsidR="003A6646" w:rsidRDefault="003A6646" w:rsidP="003A6646">
      <w:pPr>
        <w:spacing w:line="360" w:lineRule="auto"/>
        <w:rPr>
          <w:rFonts w:ascii="Arial" w:hAnsi="Arial" w:cs="Arial"/>
          <w:sz w:val="24"/>
          <w:szCs w:val="24"/>
        </w:rPr>
      </w:pPr>
      <w:r w:rsidRPr="00895332">
        <w:rPr>
          <w:rFonts w:ascii="Arial" w:hAnsi="Arial" w:cs="Arial"/>
          <w:sz w:val="24"/>
          <w:szCs w:val="24"/>
        </w:rPr>
        <w:t>Barbot, B., Besançon, M., Lubart, T. (2015)</w:t>
      </w:r>
      <w:r w:rsidRPr="00895332">
        <w:rPr>
          <w:rFonts w:ascii="Arial" w:hAnsi="Arial" w:cs="Arial"/>
          <w:i/>
          <w:iCs/>
          <w:sz w:val="24"/>
          <w:szCs w:val="24"/>
        </w:rPr>
        <w:t xml:space="preserve"> ‘</w:t>
      </w:r>
      <w:r w:rsidRPr="00895332">
        <w:rPr>
          <w:rFonts w:ascii="Arial" w:hAnsi="Arial" w:cs="Arial"/>
          <w:sz w:val="24"/>
          <w:szCs w:val="24"/>
        </w:rPr>
        <w:t xml:space="preserve">Creative potential in educational settings: Its nature, measure, and nurture’, </w:t>
      </w:r>
      <w:r w:rsidRPr="00895332">
        <w:rPr>
          <w:rFonts w:ascii="Arial" w:hAnsi="Arial" w:cs="Arial"/>
          <w:i/>
          <w:iCs/>
          <w:sz w:val="24"/>
          <w:szCs w:val="24"/>
        </w:rPr>
        <w:t>Education,</w:t>
      </w:r>
      <w:r w:rsidRPr="00895332">
        <w:rPr>
          <w:rFonts w:ascii="Arial" w:hAnsi="Arial" w:cs="Arial"/>
          <w:sz w:val="24"/>
          <w:szCs w:val="24"/>
        </w:rPr>
        <w:t xml:space="preserve"> 43(4), pp. 371-381. </w:t>
      </w:r>
      <w:r w:rsidRPr="00895332">
        <w:rPr>
          <w:rFonts w:ascii="Arial" w:hAnsi="Arial" w:cs="Arial"/>
          <w:sz w:val="24"/>
          <w:szCs w:val="24"/>
          <w:shd w:val="clear" w:color="auto" w:fill="FFFFFF"/>
        </w:rPr>
        <w:t xml:space="preserve">DOI: </w:t>
      </w:r>
      <w:hyperlink r:id="rId8" w:history="1">
        <w:r w:rsidRPr="00895332">
          <w:rPr>
            <w:rStyle w:val="Hyperlink"/>
            <w:rFonts w:ascii="Arial" w:hAnsi="Arial" w:cs="Arial"/>
            <w:sz w:val="24"/>
            <w:szCs w:val="24"/>
          </w:rPr>
          <w:t>10.1080/03004279.2015.1020643</w:t>
        </w:r>
      </w:hyperlink>
    </w:p>
    <w:p w14:paraId="592CEC8E" w14:textId="77777777" w:rsidR="003A6646" w:rsidRPr="00D0140C" w:rsidRDefault="003A6646" w:rsidP="003A6646">
      <w:pPr>
        <w:spacing w:line="360" w:lineRule="auto"/>
        <w:rPr>
          <w:rFonts w:ascii="Arial" w:hAnsi="Arial" w:cs="Arial"/>
          <w:sz w:val="24"/>
          <w:szCs w:val="24"/>
        </w:rPr>
      </w:pPr>
      <w:r>
        <w:rPr>
          <w:rFonts w:ascii="Arial" w:hAnsi="Arial" w:cs="Arial"/>
          <w:sz w:val="24"/>
          <w:szCs w:val="24"/>
        </w:rPr>
        <w:t xml:space="preserve">Batey, M. (2012) </w:t>
      </w:r>
      <w:r w:rsidRPr="00443B08">
        <w:rPr>
          <w:rFonts w:ascii="Arial" w:hAnsi="Arial" w:cs="Arial"/>
          <w:i/>
          <w:iCs/>
          <w:sz w:val="24"/>
          <w:szCs w:val="24"/>
        </w:rPr>
        <w:t>Top Ten Creativity Questions</w:t>
      </w:r>
      <w:r>
        <w:rPr>
          <w:rFonts w:ascii="Arial" w:hAnsi="Arial" w:cs="Arial"/>
          <w:sz w:val="24"/>
          <w:szCs w:val="24"/>
        </w:rPr>
        <w:t xml:space="preserve">. Available at: </w:t>
      </w:r>
      <w:hyperlink r:id="rId9" w:history="1">
        <w:r w:rsidRPr="00057976">
          <w:rPr>
            <w:rStyle w:val="Hyperlink"/>
            <w:rFonts w:ascii="Arial" w:hAnsi="Arial" w:cs="Arial"/>
            <w:sz w:val="24"/>
            <w:szCs w:val="24"/>
          </w:rPr>
          <w:t>https://www.psychologytoday.com/us/blog/working-creativity/201205/top-ten-creativity-questions</w:t>
        </w:r>
      </w:hyperlink>
      <w:r>
        <w:rPr>
          <w:rFonts w:ascii="Arial" w:hAnsi="Arial" w:cs="Arial"/>
          <w:sz w:val="24"/>
          <w:szCs w:val="24"/>
        </w:rPr>
        <w:t xml:space="preserve"> (Accessed: 11</w:t>
      </w:r>
      <w:r w:rsidRPr="00443B08">
        <w:rPr>
          <w:rFonts w:ascii="Arial" w:hAnsi="Arial" w:cs="Arial"/>
          <w:sz w:val="24"/>
          <w:szCs w:val="24"/>
          <w:vertAlign w:val="superscript"/>
        </w:rPr>
        <w:t>th</w:t>
      </w:r>
      <w:r>
        <w:rPr>
          <w:rFonts w:ascii="Arial" w:hAnsi="Arial" w:cs="Arial"/>
          <w:sz w:val="24"/>
          <w:szCs w:val="24"/>
        </w:rPr>
        <w:t xml:space="preserve"> January).</w:t>
      </w:r>
    </w:p>
    <w:p w14:paraId="2B7BE1FF" w14:textId="77777777" w:rsidR="003A6646" w:rsidRPr="00D0140C" w:rsidRDefault="003A6646" w:rsidP="003A6646">
      <w:pPr>
        <w:spacing w:line="360" w:lineRule="auto"/>
        <w:rPr>
          <w:rFonts w:ascii="Arial" w:hAnsi="Arial" w:cs="Arial"/>
          <w:sz w:val="24"/>
          <w:szCs w:val="24"/>
        </w:rPr>
      </w:pPr>
      <w:r>
        <w:rPr>
          <w:rFonts w:ascii="Arial" w:hAnsi="Arial" w:cs="Arial"/>
          <w:sz w:val="24"/>
          <w:szCs w:val="24"/>
        </w:rPr>
        <w:t xml:space="preserve">Battle, J. (2010) </w:t>
      </w:r>
      <w:r w:rsidRPr="00D0140C">
        <w:rPr>
          <w:rFonts w:ascii="Arial" w:hAnsi="Arial" w:cs="Arial"/>
          <w:i/>
          <w:iCs/>
          <w:sz w:val="24"/>
          <w:szCs w:val="24"/>
        </w:rPr>
        <w:t>Whole Brain Teaching: Learning the Way the Brain is Designed</w:t>
      </w:r>
      <w:r>
        <w:rPr>
          <w:rFonts w:ascii="Arial" w:hAnsi="Arial" w:cs="Arial"/>
          <w:sz w:val="24"/>
          <w:szCs w:val="24"/>
        </w:rPr>
        <w:t xml:space="preserve">. Available at: </w:t>
      </w:r>
      <w:hyperlink r:id="rId10" w:history="1">
        <w:r w:rsidRPr="00057976">
          <w:rPr>
            <w:rStyle w:val="Hyperlink"/>
            <w:rFonts w:ascii="Arial" w:hAnsi="Arial" w:cs="Arial"/>
            <w:sz w:val="24"/>
            <w:szCs w:val="24"/>
          </w:rPr>
          <w:t>https://www.advanc-ed.org/source/whole-brain-teaching-learning-way-brain-designed</w:t>
        </w:r>
      </w:hyperlink>
      <w:r>
        <w:rPr>
          <w:rFonts w:ascii="Arial" w:hAnsi="Arial" w:cs="Arial"/>
          <w:sz w:val="24"/>
          <w:szCs w:val="24"/>
        </w:rPr>
        <w:t xml:space="preserve"> (Accessed: 11</w:t>
      </w:r>
      <w:r w:rsidRPr="00D0140C">
        <w:rPr>
          <w:rFonts w:ascii="Arial" w:hAnsi="Arial" w:cs="Arial"/>
          <w:sz w:val="24"/>
          <w:szCs w:val="24"/>
          <w:vertAlign w:val="superscript"/>
        </w:rPr>
        <w:t>th</w:t>
      </w:r>
      <w:r>
        <w:rPr>
          <w:rFonts w:ascii="Arial" w:hAnsi="Arial" w:cs="Arial"/>
          <w:sz w:val="24"/>
          <w:szCs w:val="24"/>
        </w:rPr>
        <w:t xml:space="preserve"> January).</w:t>
      </w:r>
    </w:p>
    <w:p w14:paraId="4A99C861" w14:textId="77777777" w:rsidR="003A6646" w:rsidRPr="00D0140C" w:rsidRDefault="003A6646" w:rsidP="003A6646">
      <w:pPr>
        <w:spacing w:line="360" w:lineRule="auto"/>
        <w:rPr>
          <w:rFonts w:ascii="Arial" w:hAnsi="Arial" w:cs="Arial"/>
          <w:sz w:val="24"/>
          <w:szCs w:val="24"/>
        </w:rPr>
      </w:pPr>
      <w:r>
        <w:rPr>
          <w:rFonts w:ascii="Arial" w:hAnsi="Arial" w:cs="Arial"/>
          <w:sz w:val="24"/>
          <w:szCs w:val="24"/>
        </w:rPr>
        <w:t xml:space="preserve">BPIR. (2020) </w:t>
      </w:r>
      <w:r w:rsidRPr="00284020">
        <w:rPr>
          <w:rFonts w:ascii="Arial" w:hAnsi="Arial" w:cs="Arial"/>
          <w:i/>
          <w:iCs/>
          <w:sz w:val="24"/>
          <w:szCs w:val="24"/>
        </w:rPr>
        <w:t>Action Planning: What is Action Planning?</w:t>
      </w:r>
      <w:r>
        <w:rPr>
          <w:rFonts w:ascii="Arial" w:hAnsi="Arial" w:cs="Arial"/>
          <w:sz w:val="24"/>
          <w:szCs w:val="24"/>
        </w:rPr>
        <w:t xml:space="preserve"> Available at: </w:t>
      </w:r>
      <w:hyperlink r:id="rId11" w:history="1">
        <w:r w:rsidRPr="00AC5326">
          <w:rPr>
            <w:rStyle w:val="Hyperlink"/>
            <w:rFonts w:ascii="Arial" w:hAnsi="Arial" w:cs="Arial"/>
            <w:sz w:val="24"/>
            <w:szCs w:val="24"/>
          </w:rPr>
          <w:t>https://www.bpir.com/action-planning-bpir.com/menu-id-71/expert-opinion.html</w:t>
        </w:r>
      </w:hyperlink>
      <w:r>
        <w:rPr>
          <w:rFonts w:ascii="Arial" w:hAnsi="Arial" w:cs="Arial"/>
          <w:sz w:val="24"/>
          <w:szCs w:val="24"/>
        </w:rPr>
        <w:t xml:space="preserve"> (Accessed: 11</w:t>
      </w:r>
      <w:r w:rsidRPr="00284020">
        <w:rPr>
          <w:rFonts w:ascii="Arial" w:hAnsi="Arial" w:cs="Arial"/>
          <w:sz w:val="24"/>
          <w:szCs w:val="24"/>
          <w:vertAlign w:val="superscript"/>
        </w:rPr>
        <w:t>th</w:t>
      </w:r>
      <w:r>
        <w:rPr>
          <w:rFonts w:ascii="Arial" w:hAnsi="Arial" w:cs="Arial"/>
          <w:sz w:val="24"/>
          <w:szCs w:val="24"/>
        </w:rPr>
        <w:t xml:space="preserve"> January). </w:t>
      </w:r>
    </w:p>
    <w:p w14:paraId="08A91BCA" w14:textId="77777777" w:rsidR="003A6646" w:rsidRDefault="003A6646" w:rsidP="003A6646">
      <w:pPr>
        <w:spacing w:line="360" w:lineRule="auto"/>
        <w:rPr>
          <w:rFonts w:ascii="Arial" w:hAnsi="Arial" w:cs="Arial"/>
          <w:sz w:val="24"/>
          <w:szCs w:val="24"/>
        </w:rPr>
      </w:pPr>
      <w:r>
        <w:rPr>
          <w:rFonts w:ascii="Arial" w:hAnsi="Arial" w:cs="Arial"/>
          <w:sz w:val="24"/>
          <w:szCs w:val="24"/>
        </w:rPr>
        <w:t xml:space="preserve">Cox, T. (2019) </w:t>
      </w:r>
      <w:r w:rsidRPr="00F069B4">
        <w:rPr>
          <w:rFonts w:ascii="Arial" w:hAnsi="Arial" w:cs="Arial"/>
          <w:i/>
          <w:iCs/>
          <w:sz w:val="24"/>
          <w:szCs w:val="24"/>
        </w:rPr>
        <w:t>Lecture 2: Creative Thinking</w:t>
      </w:r>
      <w:r>
        <w:rPr>
          <w:rFonts w:ascii="Arial" w:hAnsi="Arial" w:cs="Arial"/>
          <w:sz w:val="24"/>
          <w:szCs w:val="24"/>
        </w:rPr>
        <w:t>, lecture notes, Enterprising and Creative Teaching and Learning ECAD6011, University of Wales Trinity Saint David, delivered 8 October 2019.</w:t>
      </w:r>
    </w:p>
    <w:p w14:paraId="5A9BD319" w14:textId="77777777" w:rsidR="003A6646" w:rsidRDefault="003A6646" w:rsidP="003A6646">
      <w:pPr>
        <w:spacing w:line="360" w:lineRule="auto"/>
        <w:rPr>
          <w:rFonts w:ascii="Arial" w:hAnsi="Arial" w:cs="Arial"/>
          <w:sz w:val="24"/>
          <w:szCs w:val="24"/>
        </w:rPr>
      </w:pPr>
      <w:r>
        <w:rPr>
          <w:rFonts w:ascii="Arial" w:hAnsi="Arial" w:cs="Arial"/>
          <w:sz w:val="24"/>
          <w:szCs w:val="24"/>
        </w:rPr>
        <w:t xml:space="preserve">Cox, T. (2019) </w:t>
      </w:r>
      <w:r w:rsidRPr="00443B08">
        <w:rPr>
          <w:rFonts w:ascii="Arial" w:hAnsi="Arial" w:cs="Arial"/>
          <w:i/>
          <w:iCs/>
          <w:sz w:val="24"/>
          <w:szCs w:val="24"/>
        </w:rPr>
        <w:t>Lecture 3: Teaching creativity/ Teaching for creativity</w:t>
      </w:r>
      <w:r>
        <w:rPr>
          <w:rFonts w:ascii="Arial" w:hAnsi="Arial" w:cs="Arial"/>
          <w:sz w:val="24"/>
          <w:szCs w:val="24"/>
        </w:rPr>
        <w:t>, lecture notes, Enterprising and Creative Teaching and Learning ECAD6011, University of Wales Trinity Saint David, delivered 15 October 2019.</w:t>
      </w:r>
    </w:p>
    <w:p w14:paraId="26FE4132" w14:textId="77777777" w:rsidR="003A6646" w:rsidRPr="00E803DC" w:rsidRDefault="003A6646" w:rsidP="003A6646">
      <w:pPr>
        <w:spacing w:line="360" w:lineRule="auto"/>
        <w:rPr>
          <w:rFonts w:ascii="Arial" w:hAnsi="Arial" w:cs="Arial"/>
          <w:sz w:val="24"/>
          <w:szCs w:val="24"/>
        </w:rPr>
      </w:pPr>
      <w:r w:rsidRPr="00E803DC">
        <w:rPr>
          <w:rFonts w:ascii="Arial" w:hAnsi="Arial" w:cs="Arial"/>
          <w:sz w:val="24"/>
          <w:szCs w:val="24"/>
        </w:rPr>
        <w:t xml:space="preserve">Craft, A. (1997) ‘Identity and creativity: educating teachers for postmodernism?’, </w:t>
      </w:r>
      <w:r w:rsidRPr="00E803DC">
        <w:rPr>
          <w:rFonts w:ascii="Arial" w:hAnsi="Arial" w:cs="Arial"/>
          <w:i/>
          <w:iCs/>
          <w:sz w:val="24"/>
          <w:szCs w:val="24"/>
        </w:rPr>
        <w:t>Teacher Development,</w:t>
      </w:r>
      <w:r w:rsidRPr="00E803DC">
        <w:rPr>
          <w:rFonts w:ascii="Arial" w:hAnsi="Arial" w:cs="Arial"/>
          <w:sz w:val="24"/>
          <w:szCs w:val="24"/>
        </w:rPr>
        <w:t xml:space="preserve"> 1(1), pp. 83-96. DOI</w:t>
      </w:r>
      <w:r>
        <w:rPr>
          <w:rFonts w:ascii="Arial" w:hAnsi="Arial" w:cs="Arial"/>
          <w:sz w:val="24"/>
          <w:szCs w:val="24"/>
        </w:rPr>
        <w:t xml:space="preserve">: </w:t>
      </w:r>
      <w:r w:rsidRPr="00E803DC">
        <w:rPr>
          <w:rFonts w:ascii="Arial" w:hAnsi="Arial" w:cs="Arial"/>
          <w:sz w:val="24"/>
          <w:szCs w:val="24"/>
        </w:rPr>
        <w:t>10.1080/136645397002000</w:t>
      </w:r>
      <w:r>
        <w:rPr>
          <w:rFonts w:ascii="Arial" w:hAnsi="Arial" w:cs="Arial"/>
          <w:sz w:val="24"/>
          <w:szCs w:val="24"/>
        </w:rPr>
        <w:t>01</w:t>
      </w:r>
    </w:p>
    <w:p w14:paraId="0317F036" w14:textId="77777777" w:rsidR="003A6646" w:rsidRPr="00BB350B" w:rsidRDefault="003A6646" w:rsidP="003A6646">
      <w:pPr>
        <w:spacing w:line="360" w:lineRule="auto"/>
        <w:rPr>
          <w:rFonts w:ascii="Arial" w:hAnsi="Arial" w:cs="Arial"/>
          <w:b/>
          <w:bCs/>
          <w:sz w:val="24"/>
          <w:szCs w:val="24"/>
        </w:rPr>
      </w:pPr>
      <w:r w:rsidRPr="00BB350B">
        <w:rPr>
          <w:rFonts w:ascii="Arial" w:hAnsi="Arial" w:cs="Arial"/>
          <w:color w:val="222222"/>
          <w:sz w:val="24"/>
          <w:szCs w:val="24"/>
          <w:shd w:val="clear" w:color="auto" w:fill="FFFFFF"/>
        </w:rPr>
        <w:t xml:space="preserve">Davis, J. (2015) ‘Give Teachers the Time to Collaborate’, </w:t>
      </w:r>
      <w:r w:rsidRPr="00BB350B">
        <w:rPr>
          <w:rFonts w:ascii="Arial" w:hAnsi="Arial" w:cs="Arial"/>
          <w:i/>
          <w:iCs/>
          <w:color w:val="222222"/>
          <w:sz w:val="24"/>
          <w:szCs w:val="24"/>
          <w:shd w:val="clear" w:color="auto" w:fill="FFFFFF"/>
        </w:rPr>
        <w:t>Education Week,</w:t>
      </w:r>
      <w:r w:rsidRPr="00BB350B">
        <w:rPr>
          <w:rFonts w:ascii="Arial" w:hAnsi="Arial" w:cs="Arial"/>
          <w:color w:val="222222"/>
          <w:sz w:val="24"/>
          <w:szCs w:val="24"/>
          <w:shd w:val="clear" w:color="auto" w:fill="FFFFFF"/>
        </w:rPr>
        <w:t xml:space="preserve"> 35(4), pp. 26-27. Available at: </w:t>
      </w:r>
      <w:hyperlink r:id="rId12" w:history="1">
        <w:r w:rsidRPr="00BB350B">
          <w:rPr>
            <w:rStyle w:val="Hyperlink"/>
            <w:rFonts w:ascii="Arial" w:hAnsi="Arial" w:cs="Arial"/>
            <w:sz w:val="24"/>
            <w:szCs w:val="24"/>
            <w:shd w:val="clear" w:color="auto" w:fill="FFFFFF"/>
          </w:rPr>
          <w:t>https://www.edweek.org/ew/articles/2015/09/16/give-teachers-time-to-collaborate.html</w:t>
        </w:r>
      </w:hyperlink>
      <w:r w:rsidRPr="00BB350B">
        <w:rPr>
          <w:rFonts w:ascii="Arial" w:hAnsi="Arial" w:cs="Arial"/>
          <w:color w:val="222222"/>
          <w:sz w:val="24"/>
          <w:szCs w:val="24"/>
          <w:shd w:val="clear" w:color="auto" w:fill="FFFFFF"/>
        </w:rPr>
        <w:t xml:space="preserve"> (Accessed: 9</w:t>
      </w:r>
      <w:r w:rsidRPr="00BB350B">
        <w:rPr>
          <w:rFonts w:ascii="Arial" w:hAnsi="Arial" w:cs="Arial"/>
          <w:color w:val="222222"/>
          <w:sz w:val="24"/>
          <w:szCs w:val="24"/>
          <w:shd w:val="clear" w:color="auto" w:fill="FFFFFF"/>
          <w:vertAlign w:val="superscript"/>
        </w:rPr>
        <w:t>th</w:t>
      </w:r>
      <w:r w:rsidRPr="00BB350B">
        <w:rPr>
          <w:rFonts w:ascii="Arial" w:hAnsi="Arial" w:cs="Arial"/>
          <w:color w:val="222222"/>
          <w:sz w:val="24"/>
          <w:szCs w:val="24"/>
          <w:shd w:val="clear" w:color="auto" w:fill="FFFFFF"/>
        </w:rPr>
        <w:t xml:space="preserve"> January). </w:t>
      </w:r>
    </w:p>
    <w:p w14:paraId="48670150" w14:textId="77777777" w:rsidR="003A6646" w:rsidRDefault="003A6646" w:rsidP="003A6646">
      <w:pPr>
        <w:spacing w:line="360" w:lineRule="auto"/>
        <w:rPr>
          <w:rFonts w:ascii="Arial" w:hAnsi="Arial" w:cs="Arial"/>
          <w:sz w:val="24"/>
          <w:szCs w:val="24"/>
        </w:rPr>
      </w:pPr>
      <w:r>
        <w:rPr>
          <w:rFonts w:ascii="Arial" w:hAnsi="Arial" w:cs="Arial"/>
          <w:sz w:val="24"/>
          <w:szCs w:val="24"/>
        </w:rPr>
        <w:lastRenderedPageBreak/>
        <w:t xml:space="preserve">Donaldson, G. (2015) </w:t>
      </w:r>
      <w:r w:rsidRPr="00E466CC">
        <w:rPr>
          <w:rFonts w:ascii="Arial" w:hAnsi="Arial" w:cs="Arial"/>
          <w:i/>
          <w:iCs/>
          <w:sz w:val="24"/>
          <w:szCs w:val="24"/>
        </w:rPr>
        <w:t>Successful Futures</w:t>
      </w:r>
      <w:r>
        <w:rPr>
          <w:rFonts w:ascii="Arial" w:hAnsi="Arial" w:cs="Arial"/>
          <w:sz w:val="24"/>
          <w:szCs w:val="24"/>
        </w:rPr>
        <w:t xml:space="preserve">. Available at: </w:t>
      </w:r>
      <w:hyperlink r:id="rId13" w:history="1">
        <w:r w:rsidRPr="0037143E">
          <w:rPr>
            <w:rStyle w:val="Hyperlink"/>
            <w:rFonts w:ascii="Arial" w:hAnsi="Arial" w:cs="Arial"/>
            <w:sz w:val="24"/>
            <w:szCs w:val="24"/>
          </w:rPr>
          <w:t>https://gov.wales/sites/default/files/publications/2018-03/succesful-futures-a-summary-of-professor-graham-donaldsons-report.pdf</w:t>
        </w:r>
      </w:hyperlink>
      <w:r>
        <w:rPr>
          <w:rFonts w:ascii="Arial" w:hAnsi="Arial" w:cs="Arial"/>
          <w:sz w:val="24"/>
          <w:szCs w:val="24"/>
        </w:rPr>
        <w:t xml:space="preserve"> (Accessed: 9</w:t>
      </w:r>
      <w:r w:rsidRPr="00E466CC">
        <w:rPr>
          <w:rFonts w:ascii="Arial" w:hAnsi="Arial" w:cs="Arial"/>
          <w:sz w:val="24"/>
          <w:szCs w:val="24"/>
          <w:vertAlign w:val="superscript"/>
        </w:rPr>
        <w:t>th</w:t>
      </w:r>
      <w:r>
        <w:rPr>
          <w:rFonts w:ascii="Arial" w:hAnsi="Arial" w:cs="Arial"/>
          <w:sz w:val="24"/>
          <w:szCs w:val="24"/>
        </w:rPr>
        <w:t xml:space="preserve"> January).</w:t>
      </w:r>
    </w:p>
    <w:p w14:paraId="32AA2EA9" w14:textId="77777777" w:rsidR="003A6646" w:rsidRDefault="003A6646" w:rsidP="003A6646">
      <w:pPr>
        <w:spacing w:line="360" w:lineRule="auto"/>
        <w:rPr>
          <w:rFonts w:ascii="Arial" w:hAnsi="Arial" w:cs="Arial"/>
          <w:sz w:val="24"/>
          <w:szCs w:val="24"/>
        </w:rPr>
      </w:pPr>
      <w:r>
        <w:rPr>
          <w:rFonts w:ascii="Arial" w:hAnsi="Arial" w:cs="Arial"/>
          <w:sz w:val="24"/>
          <w:szCs w:val="24"/>
        </w:rPr>
        <w:t xml:space="preserve">Easy LMS. (2019) </w:t>
      </w:r>
      <w:r w:rsidRPr="007030E6">
        <w:rPr>
          <w:rFonts w:ascii="Arial" w:hAnsi="Arial" w:cs="Arial"/>
          <w:i/>
          <w:iCs/>
          <w:sz w:val="24"/>
          <w:szCs w:val="24"/>
        </w:rPr>
        <w:t>Flipped classroom vs traditional classroom</w:t>
      </w:r>
      <w:r>
        <w:rPr>
          <w:rFonts w:ascii="Arial" w:hAnsi="Arial" w:cs="Arial"/>
          <w:sz w:val="24"/>
          <w:szCs w:val="24"/>
        </w:rPr>
        <w:t xml:space="preserve">. Available at: </w:t>
      </w:r>
      <w:hyperlink r:id="rId14" w:history="1">
        <w:r w:rsidRPr="00057976">
          <w:rPr>
            <w:rStyle w:val="Hyperlink"/>
            <w:rFonts w:ascii="Arial" w:hAnsi="Arial" w:cs="Arial"/>
            <w:sz w:val="24"/>
            <w:szCs w:val="24"/>
          </w:rPr>
          <w:t>https://www.easy-lms.com/knowledge-center/about-flipped-classroom/flipped-classroom-vs-traditional-classroom/item10611</w:t>
        </w:r>
      </w:hyperlink>
      <w:r>
        <w:rPr>
          <w:rFonts w:ascii="Arial" w:hAnsi="Arial" w:cs="Arial"/>
          <w:sz w:val="24"/>
          <w:szCs w:val="24"/>
        </w:rPr>
        <w:t xml:space="preserve"> (Accessed: 10</w:t>
      </w:r>
      <w:r w:rsidRPr="007030E6">
        <w:rPr>
          <w:rFonts w:ascii="Arial" w:hAnsi="Arial" w:cs="Arial"/>
          <w:sz w:val="24"/>
          <w:szCs w:val="24"/>
          <w:vertAlign w:val="superscript"/>
        </w:rPr>
        <w:t>th</w:t>
      </w:r>
      <w:r>
        <w:rPr>
          <w:rFonts w:ascii="Arial" w:hAnsi="Arial" w:cs="Arial"/>
          <w:sz w:val="24"/>
          <w:szCs w:val="24"/>
        </w:rPr>
        <w:t xml:space="preserve"> January). </w:t>
      </w:r>
    </w:p>
    <w:p w14:paraId="45CCD6A5" w14:textId="77777777" w:rsidR="003A6646" w:rsidRDefault="003A6646" w:rsidP="003A6646">
      <w:pPr>
        <w:spacing w:line="360" w:lineRule="auto"/>
        <w:rPr>
          <w:rFonts w:ascii="Arial" w:hAnsi="Arial" w:cs="Arial"/>
          <w:sz w:val="24"/>
          <w:szCs w:val="24"/>
        </w:rPr>
      </w:pPr>
      <w:r>
        <w:rPr>
          <w:rFonts w:ascii="Arial" w:hAnsi="Arial" w:cs="Arial"/>
          <w:sz w:val="24"/>
          <w:szCs w:val="24"/>
        </w:rPr>
        <w:t xml:space="preserve">European Training Foundation. (2017) </w:t>
      </w:r>
      <w:r w:rsidRPr="00475E80">
        <w:rPr>
          <w:rFonts w:ascii="Arial" w:hAnsi="Arial" w:cs="Arial"/>
          <w:i/>
          <w:iCs/>
          <w:sz w:val="24"/>
          <w:szCs w:val="24"/>
        </w:rPr>
        <w:t xml:space="preserve">European Entrepreneurship Competence Framework </w:t>
      </w:r>
      <w:r>
        <w:rPr>
          <w:rFonts w:ascii="Arial" w:hAnsi="Arial" w:cs="Arial"/>
          <w:sz w:val="24"/>
          <w:szCs w:val="24"/>
        </w:rPr>
        <w:t xml:space="preserve">[video]. Available at: </w:t>
      </w:r>
      <w:hyperlink r:id="rId15" w:history="1">
        <w:r w:rsidRPr="00057976">
          <w:rPr>
            <w:rStyle w:val="Hyperlink"/>
            <w:rFonts w:ascii="Arial" w:hAnsi="Arial" w:cs="Arial"/>
            <w:sz w:val="24"/>
            <w:szCs w:val="24"/>
          </w:rPr>
          <w:t>https://youtu.be/UwZPcJky0Ko</w:t>
        </w:r>
      </w:hyperlink>
      <w:r>
        <w:rPr>
          <w:rFonts w:ascii="Arial" w:hAnsi="Arial" w:cs="Arial"/>
          <w:sz w:val="24"/>
          <w:szCs w:val="24"/>
        </w:rPr>
        <w:t xml:space="preserve"> (Accessed: 11</w:t>
      </w:r>
      <w:r w:rsidRPr="00475E80">
        <w:rPr>
          <w:rFonts w:ascii="Arial" w:hAnsi="Arial" w:cs="Arial"/>
          <w:sz w:val="24"/>
          <w:szCs w:val="24"/>
          <w:vertAlign w:val="superscript"/>
        </w:rPr>
        <w:t>th</w:t>
      </w:r>
      <w:r>
        <w:rPr>
          <w:rFonts w:ascii="Arial" w:hAnsi="Arial" w:cs="Arial"/>
          <w:sz w:val="24"/>
          <w:szCs w:val="24"/>
        </w:rPr>
        <w:t xml:space="preserve"> January).</w:t>
      </w:r>
    </w:p>
    <w:p w14:paraId="5E535C32" w14:textId="77777777" w:rsidR="003A6646" w:rsidRDefault="003A6646" w:rsidP="003A6646">
      <w:pPr>
        <w:spacing w:line="360" w:lineRule="auto"/>
        <w:rPr>
          <w:rFonts w:ascii="Arial" w:hAnsi="Arial" w:cs="Arial"/>
          <w:sz w:val="24"/>
          <w:szCs w:val="24"/>
        </w:rPr>
      </w:pPr>
      <w:r>
        <w:rPr>
          <w:rFonts w:ascii="Arial" w:hAnsi="Arial" w:cs="Arial"/>
          <w:sz w:val="24"/>
          <w:szCs w:val="24"/>
        </w:rPr>
        <w:t xml:space="preserve">Fuglei, M. (2013) ‘The Homework Debate’: </w:t>
      </w:r>
      <w:r w:rsidRPr="00E80033">
        <w:rPr>
          <w:rFonts w:ascii="Arial" w:hAnsi="Arial" w:cs="Arial"/>
          <w:i/>
          <w:iCs/>
          <w:sz w:val="24"/>
          <w:szCs w:val="24"/>
        </w:rPr>
        <w:t>How Homework Benefits Students</w:t>
      </w:r>
      <w:r>
        <w:rPr>
          <w:rFonts w:ascii="Arial" w:hAnsi="Arial" w:cs="Arial"/>
          <w:sz w:val="24"/>
          <w:szCs w:val="24"/>
        </w:rPr>
        <w:t xml:space="preserve"> [blog]. 21 November. Available at: </w:t>
      </w:r>
      <w:hyperlink r:id="rId16" w:history="1">
        <w:r w:rsidRPr="00057976">
          <w:rPr>
            <w:rStyle w:val="Hyperlink"/>
            <w:rFonts w:ascii="Arial" w:hAnsi="Arial" w:cs="Arial"/>
            <w:sz w:val="24"/>
            <w:szCs w:val="24"/>
          </w:rPr>
          <w:t>https://education.cu-portland.edu/blog/classroom-resources/the-homework-debate-benefits-of-homework/</w:t>
        </w:r>
      </w:hyperlink>
      <w:r>
        <w:rPr>
          <w:rFonts w:ascii="Arial" w:hAnsi="Arial" w:cs="Arial"/>
          <w:sz w:val="24"/>
          <w:szCs w:val="24"/>
        </w:rPr>
        <w:t xml:space="preserve"> (Accessed: 11</w:t>
      </w:r>
      <w:r w:rsidRPr="00E80033">
        <w:rPr>
          <w:rFonts w:ascii="Arial" w:hAnsi="Arial" w:cs="Arial"/>
          <w:sz w:val="24"/>
          <w:szCs w:val="24"/>
          <w:vertAlign w:val="superscript"/>
        </w:rPr>
        <w:t>th</w:t>
      </w:r>
      <w:r>
        <w:rPr>
          <w:rFonts w:ascii="Arial" w:hAnsi="Arial" w:cs="Arial"/>
          <w:sz w:val="24"/>
          <w:szCs w:val="24"/>
        </w:rPr>
        <w:t xml:space="preserve"> January).</w:t>
      </w:r>
    </w:p>
    <w:p w14:paraId="3F04C55A" w14:textId="77777777" w:rsidR="003A6646" w:rsidRPr="00895332" w:rsidRDefault="003A6646" w:rsidP="003A6646">
      <w:pPr>
        <w:spacing w:line="360" w:lineRule="auto"/>
        <w:rPr>
          <w:rFonts w:ascii="Arial" w:hAnsi="Arial" w:cs="Arial"/>
          <w:sz w:val="24"/>
          <w:szCs w:val="24"/>
        </w:rPr>
      </w:pPr>
      <w:r>
        <w:rPr>
          <w:rFonts w:ascii="Arial" w:hAnsi="Arial" w:cs="Arial"/>
          <w:sz w:val="24"/>
          <w:szCs w:val="24"/>
        </w:rPr>
        <w:t xml:space="preserve">Gabora, L. (2017) </w:t>
      </w:r>
      <w:r w:rsidRPr="00E803DC">
        <w:rPr>
          <w:rFonts w:ascii="Arial" w:hAnsi="Arial" w:cs="Arial"/>
          <w:i/>
          <w:iCs/>
          <w:sz w:val="24"/>
          <w:szCs w:val="24"/>
        </w:rPr>
        <w:t>What creativity really is – and why schools need it.</w:t>
      </w:r>
      <w:r>
        <w:rPr>
          <w:rFonts w:ascii="Arial" w:hAnsi="Arial" w:cs="Arial"/>
          <w:sz w:val="24"/>
          <w:szCs w:val="24"/>
        </w:rPr>
        <w:t xml:space="preserve"> Available at: </w:t>
      </w:r>
      <w:hyperlink r:id="rId17" w:history="1">
        <w:r w:rsidRPr="005459D3">
          <w:rPr>
            <w:rStyle w:val="Hyperlink"/>
            <w:rFonts w:ascii="Arial" w:hAnsi="Arial" w:cs="Arial"/>
            <w:sz w:val="24"/>
            <w:szCs w:val="24"/>
          </w:rPr>
          <w:t>http://theconversation.com/what-creativity-really-is-and-why-schools-need-it-81889</w:t>
        </w:r>
      </w:hyperlink>
      <w:r>
        <w:rPr>
          <w:rFonts w:ascii="Arial" w:hAnsi="Arial" w:cs="Arial"/>
          <w:sz w:val="24"/>
          <w:szCs w:val="24"/>
        </w:rPr>
        <w:t xml:space="preserve"> (Accessed: 8</w:t>
      </w:r>
      <w:r w:rsidRPr="00895332">
        <w:rPr>
          <w:rFonts w:ascii="Arial" w:hAnsi="Arial" w:cs="Arial"/>
          <w:sz w:val="24"/>
          <w:szCs w:val="24"/>
          <w:vertAlign w:val="superscript"/>
        </w:rPr>
        <w:t>th</w:t>
      </w:r>
      <w:r>
        <w:rPr>
          <w:rFonts w:ascii="Arial" w:hAnsi="Arial" w:cs="Arial"/>
          <w:sz w:val="24"/>
          <w:szCs w:val="24"/>
        </w:rPr>
        <w:t xml:space="preserve"> January). </w:t>
      </w:r>
    </w:p>
    <w:p w14:paraId="3513E9B5" w14:textId="77777777" w:rsidR="003A6646" w:rsidRDefault="003A6646" w:rsidP="003A6646">
      <w:pPr>
        <w:spacing w:line="360" w:lineRule="auto"/>
        <w:rPr>
          <w:rFonts w:ascii="Arial" w:hAnsi="Arial" w:cs="Arial"/>
          <w:sz w:val="24"/>
          <w:szCs w:val="24"/>
        </w:rPr>
      </w:pPr>
      <w:r w:rsidRPr="00327FCF">
        <w:rPr>
          <w:rFonts w:ascii="Arial" w:hAnsi="Arial" w:cs="Arial"/>
          <w:sz w:val="24"/>
          <w:szCs w:val="24"/>
        </w:rPr>
        <w:t xml:space="preserve">Gillett, A. </w:t>
      </w:r>
      <w:r>
        <w:rPr>
          <w:rFonts w:ascii="Arial" w:hAnsi="Arial" w:cs="Arial"/>
          <w:sz w:val="24"/>
          <w:szCs w:val="24"/>
        </w:rPr>
        <w:t xml:space="preserve">et al </w:t>
      </w:r>
      <w:r w:rsidRPr="00327FCF">
        <w:rPr>
          <w:rFonts w:ascii="Arial" w:hAnsi="Arial" w:cs="Arial"/>
          <w:sz w:val="24"/>
          <w:szCs w:val="24"/>
        </w:rPr>
        <w:t xml:space="preserve">(2009) </w:t>
      </w:r>
      <w:r w:rsidRPr="00327FCF">
        <w:rPr>
          <w:rFonts w:ascii="Arial" w:hAnsi="Arial" w:cs="Arial"/>
          <w:i/>
          <w:iCs/>
          <w:sz w:val="24"/>
          <w:szCs w:val="24"/>
        </w:rPr>
        <w:t>Successful academic writing</w:t>
      </w:r>
      <w:r w:rsidRPr="00327FCF">
        <w:rPr>
          <w:rFonts w:ascii="Arial" w:hAnsi="Arial" w:cs="Arial"/>
          <w:sz w:val="24"/>
          <w:szCs w:val="24"/>
        </w:rPr>
        <w:t>. Harlow: Pearson Education Limited.</w:t>
      </w:r>
    </w:p>
    <w:p w14:paraId="57F9A0B1" w14:textId="77777777" w:rsidR="003A6646" w:rsidRDefault="003A6646" w:rsidP="003A6646">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Guido, M. (2018) </w:t>
      </w:r>
      <w:r w:rsidRPr="004B7F58">
        <w:rPr>
          <w:rFonts w:ascii="Arial" w:hAnsi="Arial" w:cs="Arial"/>
          <w:i/>
          <w:iCs/>
          <w:color w:val="222222"/>
          <w:sz w:val="24"/>
          <w:szCs w:val="24"/>
          <w:shd w:val="clear" w:color="auto" w:fill="FFFFFF"/>
        </w:rPr>
        <w:t>20 Classroom Management Strategies and Techniques</w:t>
      </w:r>
      <w:r>
        <w:rPr>
          <w:rFonts w:ascii="Arial" w:hAnsi="Arial" w:cs="Arial"/>
          <w:color w:val="222222"/>
          <w:sz w:val="24"/>
          <w:szCs w:val="24"/>
          <w:shd w:val="clear" w:color="auto" w:fill="FFFFFF"/>
        </w:rPr>
        <w:t xml:space="preserve">. Available at: </w:t>
      </w:r>
      <w:hyperlink r:id="rId18" w:history="1">
        <w:r w:rsidRPr="00AC5326">
          <w:rPr>
            <w:rStyle w:val="Hyperlink"/>
            <w:rFonts w:ascii="Arial" w:hAnsi="Arial" w:cs="Arial"/>
            <w:sz w:val="24"/>
            <w:szCs w:val="24"/>
            <w:shd w:val="clear" w:color="auto" w:fill="FFFFFF"/>
          </w:rPr>
          <w:t>https://www.prodigygame.com/blog/classroom-management-strategies/</w:t>
        </w:r>
      </w:hyperlink>
      <w:r>
        <w:rPr>
          <w:rFonts w:ascii="Arial" w:hAnsi="Arial" w:cs="Arial"/>
          <w:color w:val="222222"/>
          <w:sz w:val="24"/>
          <w:szCs w:val="24"/>
          <w:shd w:val="clear" w:color="auto" w:fill="FFFFFF"/>
        </w:rPr>
        <w:t xml:space="preserve"> (Accessed: 11</w:t>
      </w:r>
      <w:r w:rsidRPr="004B7F58">
        <w:rPr>
          <w:rFonts w:ascii="Arial" w:hAnsi="Arial" w:cs="Arial"/>
          <w:color w:val="222222"/>
          <w:sz w:val="24"/>
          <w:szCs w:val="24"/>
          <w:shd w:val="clear" w:color="auto" w:fill="FFFFFF"/>
          <w:vertAlign w:val="superscript"/>
        </w:rPr>
        <w:t>th</w:t>
      </w:r>
      <w:r>
        <w:rPr>
          <w:rFonts w:ascii="Arial" w:hAnsi="Arial" w:cs="Arial"/>
          <w:color w:val="222222"/>
          <w:sz w:val="24"/>
          <w:szCs w:val="24"/>
          <w:shd w:val="clear" w:color="auto" w:fill="FFFFFF"/>
        </w:rPr>
        <w:t xml:space="preserve"> January).</w:t>
      </w:r>
    </w:p>
    <w:p w14:paraId="1E967B46" w14:textId="77777777" w:rsidR="003A6646" w:rsidRPr="00470529" w:rsidRDefault="003A6646" w:rsidP="003A6646">
      <w:pPr>
        <w:spacing w:line="360" w:lineRule="auto"/>
        <w:rPr>
          <w:rFonts w:ascii="Arial" w:hAnsi="Arial" w:cs="Arial"/>
          <w:sz w:val="24"/>
          <w:szCs w:val="24"/>
        </w:rPr>
      </w:pPr>
      <w:r w:rsidRPr="00470529">
        <w:rPr>
          <w:rFonts w:ascii="Arial" w:hAnsi="Arial" w:cs="Arial"/>
          <w:color w:val="222222"/>
          <w:sz w:val="24"/>
          <w:szCs w:val="24"/>
          <w:shd w:val="clear" w:color="auto" w:fill="FFFFFF"/>
        </w:rPr>
        <w:t xml:space="preserve">Guilford, J.P. (1936) </w:t>
      </w:r>
      <w:r w:rsidRPr="00470529">
        <w:rPr>
          <w:rFonts w:ascii="Arial" w:hAnsi="Arial" w:cs="Arial"/>
          <w:i/>
          <w:iCs/>
          <w:color w:val="222222"/>
          <w:sz w:val="24"/>
          <w:szCs w:val="24"/>
          <w:shd w:val="clear" w:color="auto" w:fill="FFFFFF"/>
        </w:rPr>
        <w:t>Psychometric Methods.</w:t>
      </w:r>
      <w:r w:rsidRPr="00470529">
        <w:rPr>
          <w:rFonts w:ascii="Arial" w:hAnsi="Arial" w:cs="Arial"/>
          <w:color w:val="222222"/>
          <w:sz w:val="24"/>
          <w:szCs w:val="24"/>
          <w:shd w:val="clear" w:color="auto" w:fill="FFFFFF"/>
        </w:rPr>
        <w:t xml:space="preserve"> New York: McGraw-Hill.</w:t>
      </w:r>
    </w:p>
    <w:p w14:paraId="0E03DF29" w14:textId="77777777" w:rsidR="003A6646" w:rsidRDefault="003A6646" w:rsidP="003A6646">
      <w:pPr>
        <w:spacing w:line="360" w:lineRule="auto"/>
        <w:rPr>
          <w:rFonts w:ascii="Arial" w:hAnsi="Arial" w:cs="Arial"/>
          <w:sz w:val="24"/>
          <w:szCs w:val="24"/>
        </w:rPr>
      </w:pPr>
      <w:r w:rsidRPr="00594072">
        <w:rPr>
          <w:rFonts w:ascii="Arial" w:hAnsi="Arial" w:cs="Arial"/>
          <w:sz w:val="24"/>
          <w:szCs w:val="24"/>
        </w:rPr>
        <w:t xml:space="preserve">Halliwell, S. (1993) </w:t>
      </w:r>
      <w:r w:rsidRPr="00594072">
        <w:rPr>
          <w:rFonts w:ascii="Arial" w:hAnsi="Arial" w:cs="Arial"/>
          <w:i/>
          <w:iCs/>
          <w:sz w:val="24"/>
          <w:szCs w:val="24"/>
        </w:rPr>
        <w:t>Teacher creativity and teacher education</w:t>
      </w:r>
      <w:r w:rsidRPr="00594072">
        <w:rPr>
          <w:rFonts w:ascii="Arial" w:hAnsi="Arial" w:cs="Arial"/>
          <w:sz w:val="24"/>
          <w:szCs w:val="24"/>
        </w:rPr>
        <w:t xml:space="preserve">, in D. Bridges &amp; T. Kerry (Eds) </w:t>
      </w:r>
      <w:r w:rsidRPr="00594072">
        <w:rPr>
          <w:rFonts w:ascii="Arial" w:hAnsi="Arial" w:cs="Arial"/>
          <w:i/>
          <w:iCs/>
          <w:sz w:val="24"/>
          <w:szCs w:val="24"/>
        </w:rPr>
        <w:t>Developing Teachers Professionally.</w:t>
      </w:r>
      <w:r w:rsidRPr="00594072">
        <w:rPr>
          <w:rFonts w:ascii="Arial" w:hAnsi="Arial" w:cs="Arial"/>
          <w:sz w:val="24"/>
          <w:szCs w:val="24"/>
        </w:rPr>
        <w:t xml:space="preserve"> London and New York: Routledge.</w:t>
      </w:r>
    </w:p>
    <w:p w14:paraId="4594DA3F" w14:textId="778C0A1F" w:rsidR="003A6646" w:rsidRDefault="003A6646" w:rsidP="003A6646">
      <w:pPr>
        <w:spacing w:line="360" w:lineRule="auto"/>
        <w:rPr>
          <w:rFonts w:ascii="Arial" w:hAnsi="Arial" w:cs="Arial"/>
          <w:sz w:val="24"/>
          <w:szCs w:val="24"/>
        </w:rPr>
      </w:pPr>
      <w:r>
        <w:rPr>
          <w:rFonts w:ascii="Arial" w:hAnsi="Arial" w:cs="Arial"/>
          <w:sz w:val="24"/>
          <w:szCs w:val="24"/>
        </w:rPr>
        <w:t xml:space="preserve">Heick, T. (2014) </w:t>
      </w:r>
      <w:r w:rsidRPr="00FA3460">
        <w:rPr>
          <w:rFonts w:ascii="Arial" w:hAnsi="Arial" w:cs="Arial"/>
          <w:i/>
          <w:iCs/>
          <w:sz w:val="24"/>
          <w:szCs w:val="24"/>
        </w:rPr>
        <w:t xml:space="preserve">12 Barriers </w:t>
      </w:r>
      <w:r w:rsidR="00D51919" w:rsidRPr="00FA3460">
        <w:rPr>
          <w:rFonts w:ascii="Arial" w:hAnsi="Arial" w:cs="Arial"/>
          <w:i/>
          <w:iCs/>
          <w:sz w:val="24"/>
          <w:szCs w:val="24"/>
        </w:rPr>
        <w:t>to</w:t>
      </w:r>
      <w:r w:rsidRPr="00FA3460">
        <w:rPr>
          <w:rFonts w:ascii="Arial" w:hAnsi="Arial" w:cs="Arial"/>
          <w:i/>
          <w:iCs/>
          <w:sz w:val="24"/>
          <w:szCs w:val="24"/>
        </w:rPr>
        <w:t xml:space="preserve"> Innovation </w:t>
      </w:r>
      <w:r w:rsidR="00D51919" w:rsidRPr="00FA3460">
        <w:rPr>
          <w:rFonts w:ascii="Arial" w:hAnsi="Arial" w:cs="Arial"/>
          <w:i/>
          <w:iCs/>
          <w:sz w:val="24"/>
          <w:szCs w:val="24"/>
        </w:rPr>
        <w:t>in</w:t>
      </w:r>
      <w:r w:rsidRPr="00FA3460">
        <w:rPr>
          <w:rFonts w:ascii="Arial" w:hAnsi="Arial" w:cs="Arial"/>
          <w:i/>
          <w:iCs/>
          <w:sz w:val="24"/>
          <w:szCs w:val="24"/>
        </w:rPr>
        <w:t xml:space="preserve"> Education</w:t>
      </w:r>
      <w:r>
        <w:rPr>
          <w:rFonts w:ascii="Arial" w:hAnsi="Arial" w:cs="Arial"/>
          <w:sz w:val="24"/>
          <w:szCs w:val="24"/>
        </w:rPr>
        <w:t xml:space="preserve">. Available at: </w:t>
      </w:r>
      <w:hyperlink r:id="rId19" w:history="1">
        <w:r w:rsidRPr="000100FA">
          <w:rPr>
            <w:rStyle w:val="Hyperlink"/>
            <w:rFonts w:ascii="Arial" w:hAnsi="Arial" w:cs="Arial"/>
            <w:sz w:val="24"/>
            <w:szCs w:val="24"/>
          </w:rPr>
          <w:t>https://www.teachthought.com/the-future-of-learning/12-barriers-innovation-education/</w:t>
        </w:r>
      </w:hyperlink>
      <w:r>
        <w:rPr>
          <w:rFonts w:ascii="Arial" w:hAnsi="Arial" w:cs="Arial"/>
          <w:sz w:val="24"/>
          <w:szCs w:val="24"/>
        </w:rPr>
        <w:t xml:space="preserve"> (Accessed: 9</w:t>
      </w:r>
      <w:r w:rsidRPr="00FA3460">
        <w:rPr>
          <w:rFonts w:ascii="Arial" w:hAnsi="Arial" w:cs="Arial"/>
          <w:sz w:val="24"/>
          <w:szCs w:val="24"/>
          <w:vertAlign w:val="superscript"/>
        </w:rPr>
        <w:t>th</w:t>
      </w:r>
      <w:r>
        <w:rPr>
          <w:rFonts w:ascii="Arial" w:hAnsi="Arial" w:cs="Arial"/>
          <w:sz w:val="24"/>
          <w:szCs w:val="24"/>
        </w:rPr>
        <w:t xml:space="preserve"> January).</w:t>
      </w:r>
    </w:p>
    <w:p w14:paraId="7A857F1F" w14:textId="77777777" w:rsidR="003A6646" w:rsidRDefault="003A6646" w:rsidP="003A6646">
      <w:pPr>
        <w:spacing w:line="360" w:lineRule="auto"/>
        <w:rPr>
          <w:rFonts w:ascii="Arial" w:hAnsi="Arial" w:cs="Arial"/>
          <w:sz w:val="24"/>
          <w:szCs w:val="24"/>
        </w:rPr>
      </w:pPr>
      <w:r>
        <w:rPr>
          <w:rFonts w:ascii="Arial" w:hAnsi="Arial" w:cs="Arial"/>
          <w:sz w:val="24"/>
          <w:szCs w:val="24"/>
        </w:rPr>
        <w:t xml:space="preserve">Independent School Parent. (2019) </w:t>
      </w:r>
      <w:r w:rsidRPr="00FA3460">
        <w:rPr>
          <w:rFonts w:ascii="Arial" w:hAnsi="Arial" w:cs="Arial"/>
          <w:i/>
          <w:iCs/>
          <w:sz w:val="24"/>
          <w:szCs w:val="24"/>
        </w:rPr>
        <w:t>10 Ways that Outdoor Learning Benefits your Child</w:t>
      </w:r>
      <w:r>
        <w:rPr>
          <w:rFonts w:ascii="Arial" w:hAnsi="Arial" w:cs="Arial"/>
          <w:sz w:val="24"/>
          <w:szCs w:val="24"/>
        </w:rPr>
        <w:t xml:space="preserve">. Available at: </w:t>
      </w:r>
      <w:hyperlink r:id="rId20" w:history="1">
        <w:r w:rsidRPr="000100FA">
          <w:rPr>
            <w:rStyle w:val="Hyperlink"/>
            <w:rFonts w:ascii="Arial" w:hAnsi="Arial" w:cs="Arial"/>
            <w:sz w:val="24"/>
            <w:szCs w:val="24"/>
          </w:rPr>
          <w:t>https://www.independentschoolparent.com/school/outdoor-learning-benefits/</w:t>
        </w:r>
      </w:hyperlink>
      <w:r>
        <w:rPr>
          <w:rFonts w:ascii="Arial" w:hAnsi="Arial" w:cs="Arial"/>
          <w:sz w:val="24"/>
          <w:szCs w:val="24"/>
        </w:rPr>
        <w:t xml:space="preserve"> (Accessed: 9</w:t>
      </w:r>
      <w:r w:rsidRPr="00FA3460">
        <w:rPr>
          <w:rFonts w:ascii="Arial" w:hAnsi="Arial" w:cs="Arial"/>
          <w:sz w:val="24"/>
          <w:szCs w:val="24"/>
          <w:vertAlign w:val="superscript"/>
        </w:rPr>
        <w:t>th</w:t>
      </w:r>
      <w:r>
        <w:rPr>
          <w:rFonts w:ascii="Arial" w:hAnsi="Arial" w:cs="Arial"/>
          <w:sz w:val="24"/>
          <w:szCs w:val="24"/>
        </w:rPr>
        <w:t xml:space="preserve"> January).</w:t>
      </w:r>
    </w:p>
    <w:p w14:paraId="6E6AB91A" w14:textId="77777777" w:rsidR="003A6646" w:rsidRDefault="003A6646" w:rsidP="003A6646">
      <w:pPr>
        <w:spacing w:line="360" w:lineRule="auto"/>
        <w:rPr>
          <w:rFonts w:ascii="Arial" w:hAnsi="Arial" w:cs="Arial"/>
          <w:sz w:val="24"/>
          <w:szCs w:val="24"/>
        </w:rPr>
      </w:pPr>
      <w:r>
        <w:rPr>
          <w:rFonts w:ascii="Arial" w:hAnsi="Arial" w:cs="Arial"/>
          <w:sz w:val="24"/>
          <w:szCs w:val="24"/>
        </w:rPr>
        <w:lastRenderedPageBreak/>
        <w:t xml:space="preserve">Jarman, B. and Land, G. (1993) </w:t>
      </w:r>
      <w:r w:rsidRPr="00EB0E5F">
        <w:rPr>
          <w:rFonts w:ascii="Arial" w:hAnsi="Arial" w:cs="Arial"/>
          <w:i/>
          <w:iCs/>
          <w:sz w:val="24"/>
          <w:szCs w:val="24"/>
        </w:rPr>
        <w:t>Breaking Point and Beyond</w:t>
      </w:r>
      <w:r>
        <w:rPr>
          <w:rFonts w:ascii="Arial" w:hAnsi="Arial" w:cs="Arial"/>
          <w:sz w:val="24"/>
          <w:szCs w:val="24"/>
        </w:rPr>
        <w:t xml:space="preserve">. San Francisco: Harper Business </w:t>
      </w:r>
    </w:p>
    <w:p w14:paraId="0F4C0991" w14:textId="77777777" w:rsidR="003A6646" w:rsidRDefault="003A6646" w:rsidP="003A6646">
      <w:pPr>
        <w:spacing w:line="360" w:lineRule="auto"/>
        <w:rPr>
          <w:rFonts w:ascii="Arial" w:hAnsi="Arial" w:cs="Arial"/>
          <w:sz w:val="24"/>
          <w:szCs w:val="24"/>
        </w:rPr>
      </w:pPr>
      <w:r>
        <w:rPr>
          <w:rFonts w:ascii="Arial" w:hAnsi="Arial" w:cs="Arial"/>
          <w:sz w:val="24"/>
          <w:szCs w:val="24"/>
        </w:rPr>
        <w:t xml:space="preserve">Kallick, B. and Costa, A. L. (2000) ‘Habits of Mind’, </w:t>
      </w:r>
      <w:r w:rsidRPr="009C006C">
        <w:rPr>
          <w:rFonts w:ascii="Arial" w:hAnsi="Arial" w:cs="Arial"/>
          <w:i/>
          <w:iCs/>
          <w:sz w:val="24"/>
          <w:szCs w:val="24"/>
        </w:rPr>
        <w:t>Habits of Mind: A Developmental Series</w:t>
      </w:r>
      <w:r>
        <w:rPr>
          <w:rFonts w:ascii="Arial" w:hAnsi="Arial" w:cs="Arial"/>
          <w:sz w:val="24"/>
          <w:szCs w:val="24"/>
        </w:rPr>
        <w:t xml:space="preserve">. Available at: </w:t>
      </w:r>
      <w:hyperlink r:id="rId21" w:history="1">
        <w:r w:rsidRPr="00057976">
          <w:rPr>
            <w:rStyle w:val="Hyperlink"/>
            <w:rFonts w:ascii="Arial" w:hAnsi="Arial" w:cs="Arial"/>
            <w:sz w:val="24"/>
            <w:szCs w:val="24"/>
          </w:rPr>
          <w:t>https://www.chsvt.org/wdp/Habits_of_Mind.pdf</w:t>
        </w:r>
      </w:hyperlink>
      <w:r>
        <w:rPr>
          <w:rFonts w:ascii="Arial" w:hAnsi="Arial" w:cs="Arial"/>
          <w:sz w:val="24"/>
          <w:szCs w:val="24"/>
        </w:rPr>
        <w:t xml:space="preserve"> (Accessed: 10</w:t>
      </w:r>
      <w:r w:rsidRPr="009C006C">
        <w:rPr>
          <w:rFonts w:ascii="Arial" w:hAnsi="Arial" w:cs="Arial"/>
          <w:sz w:val="24"/>
          <w:szCs w:val="24"/>
          <w:vertAlign w:val="superscript"/>
        </w:rPr>
        <w:t>th</w:t>
      </w:r>
      <w:r>
        <w:rPr>
          <w:rFonts w:ascii="Arial" w:hAnsi="Arial" w:cs="Arial"/>
          <w:sz w:val="24"/>
          <w:szCs w:val="24"/>
        </w:rPr>
        <w:t xml:space="preserve"> January). </w:t>
      </w:r>
    </w:p>
    <w:p w14:paraId="7317C189" w14:textId="1DA25253" w:rsidR="003A6646" w:rsidRPr="00154D01" w:rsidRDefault="003A6646" w:rsidP="003A6646">
      <w:pPr>
        <w:spacing w:line="360" w:lineRule="auto"/>
        <w:rPr>
          <w:rFonts w:ascii="Arial" w:hAnsi="Arial" w:cs="Arial"/>
          <w:sz w:val="24"/>
          <w:szCs w:val="24"/>
        </w:rPr>
      </w:pPr>
      <w:r>
        <w:rPr>
          <w:rFonts w:ascii="Arial" w:hAnsi="Arial" w:cs="Arial"/>
          <w:sz w:val="24"/>
          <w:szCs w:val="24"/>
        </w:rPr>
        <w:t xml:space="preserve">Land, G. (2011) </w:t>
      </w:r>
      <w:r w:rsidRPr="00F87043">
        <w:rPr>
          <w:rFonts w:ascii="Arial" w:hAnsi="Arial" w:cs="Arial"/>
          <w:i/>
          <w:iCs/>
          <w:sz w:val="24"/>
          <w:szCs w:val="24"/>
        </w:rPr>
        <w:t xml:space="preserve">TEDxTucson George Land </w:t>
      </w:r>
      <w:r w:rsidR="00D51919" w:rsidRPr="00F87043">
        <w:rPr>
          <w:rFonts w:ascii="Arial" w:hAnsi="Arial" w:cs="Arial"/>
          <w:i/>
          <w:iCs/>
          <w:sz w:val="24"/>
          <w:szCs w:val="24"/>
        </w:rPr>
        <w:t>the</w:t>
      </w:r>
      <w:r w:rsidRPr="00F87043">
        <w:rPr>
          <w:rFonts w:ascii="Arial" w:hAnsi="Arial" w:cs="Arial"/>
          <w:i/>
          <w:iCs/>
          <w:sz w:val="24"/>
          <w:szCs w:val="24"/>
        </w:rPr>
        <w:t xml:space="preserve"> Failure </w:t>
      </w:r>
      <w:r w:rsidR="00D51919" w:rsidRPr="00F87043">
        <w:rPr>
          <w:rFonts w:ascii="Arial" w:hAnsi="Arial" w:cs="Arial"/>
          <w:i/>
          <w:iCs/>
          <w:sz w:val="24"/>
          <w:szCs w:val="24"/>
        </w:rPr>
        <w:t>of</w:t>
      </w:r>
      <w:r w:rsidRPr="00F87043">
        <w:rPr>
          <w:rFonts w:ascii="Arial" w:hAnsi="Arial" w:cs="Arial"/>
          <w:i/>
          <w:iCs/>
          <w:sz w:val="24"/>
          <w:szCs w:val="24"/>
        </w:rPr>
        <w:t xml:space="preserve"> Success</w:t>
      </w:r>
      <w:r>
        <w:rPr>
          <w:rFonts w:ascii="Arial" w:hAnsi="Arial" w:cs="Arial"/>
          <w:sz w:val="24"/>
          <w:szCs w:val="24"/>
        </w:rPr>
        <w:t xml:space="preserve"> [video]. Available at: </w:t>
      </w:r>
      <w:hyperlink r:id="rId22" w:history="1">
        <w:r w:rsidRPr="005459D3">
          <w:rPr>
            <w:rStyle w:val="Hyperlink"/>
            <w:rFonts w:ascii="Arial" w:hAnsi="Arial" w:cs="Arial"/>
            <w:sz w:val="24"/>
            <w:szCs w:val="24"/>
          </w:rPr>
          <w:t>https://www.youtube.com/watch?time_continue=599&amp;v=ZfKMq-rYtnc&amp;feature=emb_title</w:t>
        </w:r>
      </w:hyperlink>
      <w:r>
        <w:rPr>
          <w:rFonts w:ascii="Arial" w:hAnsi="Arial" w:cs="Arial"/>
          <w:sz w:val="24"/>
          <w:szCs w:val="24"/>
        </w:rPr>
        <w:t xml:space="preserve"> (Accessed: 8</w:t>
      </w:r>
      <w:r>
        <w:rPr>
          <w:rFonts w:ascii="Arial" w:hAnsi="Arial" w:cs="Arial"/>
          <w:sz w:val="24"/>
          <w:szCs w:val="24"/>
          <w:vertAlign w:val="superscript"/>
        </w:rPr>
        <w:t xml:space="preserve"> </w:t>
      </w:r>
      <w:r>
        <w:rPr>
          <w:rFonts w:ascii="Arial" w:hAnsi="Arial" w:cs="Arial"/>
          <w:sz w:val="24"/>
          <w:szCs w:val="24"/>
        </w:rPr>
        <w:t xml:space="preserve">January). </w:t>
      </w:r>
    </w:p>
    <w:p w14:paraId="71689802" w14:textId="77777777" w:rsidR="003A6646" w:rsidRDefault="003A6646" w:rsidP="003A6646">
      <w:pPr>
        <w:spacing w:line="360" w:lineRule="auto"/>
        <w:rPr>
          <w:rFonts w:ascii="Arial" w:hAnsi="Arial" w:cs="Arial"/>
          <w:sz w:val="24"/>
          <w:szCs w:val="24"/>
        </w:rPr>
      </w:pPr>
      <w:r w:rsidRPr="00154D01">
        <w:rPr>
          <w:rFonts w:ascii="Arial" w:hAnsi="Arial" w:cs="Arial"/>
          <w:sz w:val="24"/>
          <w:szCs w:val="24"/>
        </w:rPr>
        <w:t xml:space="preserve">Robinson, K. (2017) </w:t>
      </w:r>
      <w:r w:rsidRPr="00154D01">
        <w:rPr>
          <w:rFonts w:ascii="Arial" w:hAnsi="Arial" w:cs="Arial"/>
          <w:i/>
          <w:iCs/>
          <w:sz w:val="24"/>
          <w:szCs w:val="24"/>
        </w:rPr>
        <w:t>Ken Robinson – What is creativity?</w:t>
      </w:r>
      <w:r w:rsidRPr="00154D01">
        <w:rPr>
          <w:rFonts w:ascii="Arial" w:hAnsi="Arial" w:cs="Arial"/>
          <w:sz w:val="24"/>
          <w:szCs w:val="24"/>
        </w:rPr>
        <w:t xml:space="preserve"> [video]</w:t>
      </w:r>
      <w:r>
        <w:rPr>
          <w:rFonts w:ascii="Arial" w:hAnsi="Arial" w:cs="Arial"/>
          <w:sz w:val="24"/>
          <w:szCs w:val="24"/>
        </w:rPr>
        <w:t>.</w:t>
      </w:r>
      <w:r w:rsidRPr="00154D01">
        <w:rPr>
          <w:rFonts w:ascii="Arial" w:hAnsi="Arial" w:cs="Arial"/>
          <w:sz w:val="24"/>
          <w:szCs w:val="24"/>
        </w:rPr>
        <w:t xml:space="preserve"> Available at: </w:t>
      </w:r>
      <w:hyperlink r:id="rId23" w:history="1">
        <w:r w:rsidRPr="00154D01">
          <w:rPr>
            <w:rStyle w:val="Hyperlink"/>
            <w:rFonts w:ascii="Arial" w:hAnsi="Arial" w:cs="Arial"/>
            <w:sz w:val="24"/>
            <w:szCs w:val="24"/>
          </w:rPr>
          <w:t>https://www.youtube.com/watch?v=X1c3M6upOXA</w:t>
        </w:r>
      </w:hyperlink>
      <w:r w:rsidRPr="00154D01">
        <w:rPr>
          <w:rFonts w:ascii="Arial" w:hAnsi="Arial" w:cs="Arial"/>
          <w:sz w:val="24"/>
          <w:szCs w:val="24"/>
        </w:rPr>
        <w:t xml:space="preserve"> (Accessed: 8 January).</w:t>
      </w:r>
    </w:p>
    <w:p w14:paraId="549C6CA7" w14:textId="77777777" w:rsidR="003A6646" w:rsidRDefault="003A6646" w:rsidP="003A6646">
      <w:pPr>
        <w:spacing w:line="360" w:lineRule="auto"/>
        <w:rPr>
          <w:rFonts w:ascii="Arial" w:hAnsi="Arial" w:cs="Arial"/>
          <w:sz w:val="24"/>
          <w:szCs w:val="24"/>
        </w:rPr>
      </w:pPr>
      <w:r>
        <w:rPr>
          <w:rFonts w:ascii="Arial" w:hAnsi="Arial" w:cs="Arial"/>
          <w:sz w:val="24"/>
          <w:szCs w:val="24"/>
        </w:rPr>
        <w:t xml:space="preserve">Rutherford, K. (2015) </w:t>
      </w:r>
      <w:r w:rsidRPr="003018A5">
        <w:rPr>
          <w:rFonts w:ascii="Arial" w:hAnsi="Arial" w:cs="Arial"/>
          <w:i/>
          <w:iCs/>
          <w:sz w:val="24"/>
          <w:szCs w:val="24"/>
        </w:rPr>
        <w:t>Why Play Math Games?</w:t>
      </w:r>
      <w:r>
        <w:rPr>
          <w:rFonts w:ascii="Arial" w:hAnsi="Arial" w:cs="Arial"/>
          <w:sz w:val="24"/>
          <w:szCs w:val="24"/>
        </w:rPr>
        <w:t xml:space="preserve"> Available at: </w:t>
      </w:r>
      <w:hyperlink r:id="rId24" w:history="1">
        <w:r w:rsidRPr="00057976">
          <w:rPr>
            <w:rStyle w:val="Hyperlink"/>
            <w:rFonts w:ascii="Arial" w:hAnsi="Arial" w:cs="Arial"/>
            <w:sz w:val="24"/>
            <w:szCs w:val="24"/>
          </w:rPr>
          <w:t>https://www.nctm.org/publications/teaching-children-mathematics/blog/why-play-math-games_/</w:t>
        </w:r>
      </w:hyperlink>
      <w:r>
        <w:rPr>
          <w:rFonts w:ascii="Arial" w:hAnsi="Arial" w:cs="Arial"/>
          <w:sz w:val="24"/>
          <w:szCs w:val="24"/>
        </w:rPr>
        <w:t xml:space="preserve"> (Accessed: 11</w:t>
      </w:r>
      <w:r w:rsidRPr="003018A5">
        <w:rPr>
          <w:rFonts w:ascii="Arial" w:hAnsi="Arial" w:cs="Arial"/>
          <w:sz w:val="24"/>
          <w:szCs w:val="24"/>
          <w:vertAlign w:val="superscript"/>
        </w:rPr>
        <w:t>th</w:t>
      </w:r>
      <w:r>
        <w:rPr>
          <w:rFonts w:ascii="Arial" w:hAnsi="Arial" w:cs="Arial"/>
          <w:sz w:val="24"/>
          <w:szCs w:val="24"/>
        </w:rPr>
        <w:t xml:space="preserve"> January).</w:t>
      </w:r>
    </w:p>
    <w:p w14:paraId="10011A1D" w14:textId="77777777" w:rsidR="003A6646" w:rsidRDefault="003A6646" w:rsidP="003A6646">
      <w:pPr>
        <w:spacing w:line="360" w:lineRule="auto"/>
        <w:rPr>
          <w:rFonts w:ascii="Arial" w:hAnsi="Arial" w:cs="Arial"/>
          <w:sz w:val="24"/>
          <w:szCs w:val="24"/>
        </w:rPr>
      </w:pPr>
      <w:r>
        <w:rPr>
          <w:rFonts w:ascii="Arial" w:hAnsi="Arial" w:cs="Arial"/>
          <w:sz w:val="24"/>
          <w:szCs w:val="24"/>
        </w:rPr>
        <w:t>Skillicorn, N. (2016)</w:t>
      </w:r>
      <w:r w:rsidRPr="00F42C59">
        <w:rPr>
          <w:rFonts w:ascii="Arial" w:hAnsi="Arial" w:cs="Arial"/>
          <w:i/>
          <w:iCs/>
          <w:sz w:val="24"/>
          <w:szCs w:val="24"/>
        </w:rPr>
        <w:t xml:space="preserve"> Evidence that children become less creative overtime (and how to fix it).</w:t>
      </w:r>
      <w:r>
        <w:rPr>
          <w:rFonts w:ascii="Arial" w:hAnsi="Arial" w:cs="Arial"/>
          <w:sz w:val="24"/>
          <w:szCs w:val="24"/>
        </w:rPr>
        <w:t xml:space="preserve"> Available at: </w:t>
      </w:r>
      <w:hyperlink r:id="rId25" w:history="1">
        <w:r w:rsidRPr="000100FA">
          <w:rPr>
            <w:rStyle w:val="Hyperlink"/>
            <w:rFonts w:ascii="Arial" w:hAnsi="Arial" w:cs="Arial"/>
            <w:sz w:val="24"/>
            <w:szCs w:val="24"/>
          </w:rPr>
          <w:t>https://www.ideatovalue.com/crea/nickskillicorn/2016/08/evidence-children-become-less-creative-time-fix/</w:t>
        </w:r>
      </w:hyperlink>
      <w:r>
        <w:rPr>
          <w:rFonts w:ascii="Arial" w:hAnsi="Arial" w:cs="Arial"/>
          <w:sz w:val="24"/>
          <w:szCs w:val="24"/>
        </w:rPr>
        <w:t xml:space="preserve"> (Accessed: 9</w:t>
      </w:r>
      <w:r w:rsidRPr="00F42C59">
        <w:rPr>
          <w:rFonts w:ascii="Arial" w:hAnsi="Arial" w:cs="Arial"/>
          <w:sz w:val="24"/>
          <w:szCs w:val="24"/>
          <w:vertAlign w:val="superscript"/>
        </w:rPr>
        <w:t>th</w:t>
      </w:r>
      <w:r>
        <w:rPr>
          <w:rFonts w:ascii="Arial" w:hAnsi="Arial" w:cs="Arial"/>
          <w:sz w:val="24"/>
          <w:szCs w:val="24"/>
        </w:rPr>
        <w:t xml:space="preserve"> January).</w:t>
      </w:r>
    </w:p>
    <w:p w14:paraId="15537D0A" w14:textId="77777777" w:rsidR="003A6646" w:rsidRPr="00590B13" w:rsidRDefault="003A6646" w:rsidP="003A6646">
      <w:pPr>
        <w:spacing w:line="360" w:lineRule="auto"/>
        <w:rPr>
          <w:rFonts w:ascii="Arial" w:hAnsi="Arial" w:cs="Arial"/>
          <w:sz w:val="24"/>
          <w:szCs w:val="24"/>
          <w:shd w:val="clear" w:color="auto" w:fill="FFFFFF"/>
        </w:rPr>
      </w:pPr>
      <w:r w:rsidRPr="00590B13">
        <w:rPr>
          <w:rFonts w:ascii="Arial" w:hAnsi="Arial" w:cs="Arial"/>
          <w:sz w:val="24"/>
          <w:szCs w:val="24"/>
          <w:shd w:val="clear" w:color="auto" w:fill="FFFFFF"/>
        </w:rPr>
        <w:t xml:space="preserve">Torrance, E. P. (1980) ‘Growing up creatively gifted: A 22-yr longitudinal study’, </w:t>
      </w:r>
      <w:r w:rsidRPr="00590B13">
        <w:rPr>
          <w:rStyle w:val="Emphasis"/>
          <w:rFonts w:ascii="Arial" w:hAnsi="Arial" w:cs="Arial"/>
          <w:sz w:val="24"/>
          <w:szCs w:val="24"/>
        </w:rPr>
        <w:t>Creative Child &amp; Adult Quarterly, 5</w:t>
      </w:r>
      <w:r w:rsidRPr="00590B13">
        <w:rPr>
          <w:rFonts w:ascii="Arial" w:hAnsi="Arial" w:cs="Arial"/>
          <w:sz w:val="24"/>
          <w:szCs w:val="24"/>
          <w:shd w:val="clear" w:color="auto" w:fill="FFFFFF"/>
        </w:rPr>
        <w:t>(3), pp. 148–158, 170.</w:t>
      </w:r>
    </w:p>
    <w:p w14:paraId="3EF0AC71" w14:textId="7D28967A" w:rsidR="003A6646" w:rsidRDefault="003A6646" w:rsidP="003A6646">
      <w:pPr>
        <w:spacing w:line="360" w:lineRule="auto"/>
        <w:rPr>
          <w:rFonts w:ascii="Arial" w:hAnsi="Arial" w:cs="Arial"/>
          <w:sz w:val="24"/>
          <w:szCs w:val="24"/>
        </w:rPr>
      </w:pPr>
      <w:r>
        <w:rPr>
          <w:rFonts w:ascii="Arial" w:hAnsi="Arial" w:cs="Arial"/>
          <w:sz w:val="24"/>
          <w:szCs w:val="24"/>
        </w:rPr>
        <w:t xml:space="preserve">Welsh Government. (2019) </w:t>
      </w:r>
      <w:r w:rsidRPr="00E83A70">
        <w:rPr>
          <w:rFonts w:ascii="Arial" w:hAnsi="Arial" w:cs="Arial"/>
          <w:i/>
          <w:iCs/>
          <w:sz w:val="24"/>
          <w:szCs w:val="24"/>
        </w:rPr>
        <w:t>The four purposes of the curriculum</w:t>
      </w:r>
      <w:r>
        <w:rPr>
          <w:rFonts w:ascii="Arial" w:hAnsi="Arial" w:cs="Arial"/>
          <w:sz w:val="24"/>
          <w:szCs w:val="24"/>
        </w:rPr>
        <w:t xml:space="preserve">. Available at: </w:t>
      </w:r>
      <w:hyperlink r:id="rId26" w:anchor="the-four-purposes-of-the-curriculum" w:history="1">
        <w:r w:rsidRPr="00057976">
          <w:rPr>
            <w:rStyle w:val="Hyperlink"/>
            <w:rFonts w:ascii="Arial" w:hAnsi="Arial" w:cs="Arial"/>
            <w:sz w:val="24"/>
            <w:szCs w:val="24"/>
          </w:rPr>
          <w:t>https://hwb.gov.wales/draft-curriculum-for-wales-2022/a-guide-to-curriculum-for-wales-2022/#the-four-purposes-of-the-curriculum</w:t>
        </w:r>
      </w:hyperlink>
      <w:r>
        <w:rPr>
          <w:rFonts w:ascii="Arial" w:hAnsi="Arial" w:cs="Arial"/>
          <w:sz w:val="24"/>
          <w:szCs w:val="24"/>
        </w:rPr>
        <w:t xml:space="preserve"> (Accessed: 10</w:t>
      </w:r>
      <w:r w:rsidRPr="00E83A70">
        <w:rPr>
          <w:rFonts w:ascii="Arial" w:hAnsi="Arial" w:cs="Arial"/>
          <w:sz w:val="24"/>
          <w:szCs w:val="24"/>
          <w:vertAlign w:val="superscript"/>
        </w:rPr>
        <w:t>th</w:t>
      </w:r>
      <w:r>
        <w:rPr>
          <w:rFonts w:ascii="Arial" w:hAnsi="Arial" w:cs="Arial"/>
          <w:sz w:val="24"/>
          <w:szCs w:val="24"/>
        </w:rPr>
        <w:t xml:space="preserve"> January).</w:t>
      </w:r>
    </w:p>
    <w:p w14:paraId="1921B597" w14:textId="3D4031A8" w:rsidR="003A6646" w:rsidRDefault="003A6646" w:rsidP="003A6646">
      <w:pPr>
        <w:spacing w:line="360" w:lineRule="auto"/>
        <w:rPr>
          <w:rFonts w:ascii="Arial" w:hAnsi="Arial" w:cs="Arial"/>
          <w:sz w:val="24"/>
          <w:szCs w:val="24"/>
        </w:rPr>
      </w:pPr>
    </w:p>
    <w:p w14:paraId="62BDBEAA" w14:textId="24486849" w:rsidR="003A6646" w:rsidRDefault="003A6646" w:rsidP="003A6646">
      <w:pPr>
        <w:spacing w:line="360" w:lineRule="auto"/>
        <w:rPr>
          <w:rFonts w:ascii="Arial" w:hAnsi="Arial" w:cs="Arial"/>
          <w:sz w:val="24"/>
          <w:szCs w:val="24"/>
        </w:rPr>
      </w:pPr>
    </w:p>
    <w:p w14:paraId="08D57AE9" w14:textId="00D8ED94" w:rsidR="003A6646" w:rsidRDefault="003A6646" w:rsidP="003A6646">
      <w:pPr>
        <w:spacing w:line="360" w:lineRule="auto"/>
        <w:rPr>
          <w:rFonts w:ascii="Arial" w:hAnsi="Arial" w:cs="Arial"/>
          <w:sz w:val="24"/>
          <w:szCs w:val="24"/>
        </w:rPr>
      </w:pPr>
    </w:p>
    <w:p w14:paraId="1D1EEB55" w14:textId="4636E7EF" w:rsidR="003A6646" w:rsidRDefault="003A6646" w:rsidP="003A6646">
      <w:pPr>
        <w:spacing w:line="360" w:lineRule="auto"/>
        <w:rPr>
          <w:rFonts w:ascii="Arial" w:hAnsi="Arial" w:cs="Arial"/>
          <w:sz w:val="24"/>
          <w:szCs w:val="24"/>
        </w:rPr>
      </w:pPr>
    </w:p>
    <w:p w14:paraId="436C88D0" w14:textId="12BF781E" w:rsidR="003A6646" w:rsidRDefault="003A6646" w:rsidP="003A6646">
      <w:pPr>
        <w:spacing w:line="360" w:lineRule="auto"/>
        <w:rPr>
          <w:rFonts w:ascii="Arial" w:hAnsi="Arial" w:cs="Arial"/>
          <w:sz w:val="24"/>
          <w:szCs w:val="24"/>
        </w:rPr>
      </w:pPr>
    </w:p>
    <w:p w14:paraId="566FD89C" w14:textId="1BD5BDFA" w:rsidR="00F7425C" w:rsidRDefault="00F7425C" w:rsidP="003A6646">
      <w:pPr>
        <w:spacing w:line="360" w:lineRule="auto"/>
        <w:rPr>
          <w:rFonts w:ascii="Arial" w:hAnsi="Arial" w:cs="Arial"/>
          <w:sz w:val="24"/>
          <w:szCs w:val="24"/>
        </w:rPr>
      </w:pPr>
    </w:p>
    <w:p w14:paraId="0C3D312B" w14:textId="3365290B" w:rsidR="003A6646" w:rsidRPr="00F7425C" w:rsidRDefault="00F7425C" w:rsidP="003A6646">
      <w:pPr>
        <w:spacing w:line="360" w:lineRule="auto"/>
        <w:rPr>
          <w:rFonts w:ascii="Arial" w:hAnsi="Arial" w:cs="Arial"/>
          <w:sz w:val="24"/>
          <w:szCs w:val="24"/>
          <w:u w:val="single"/>
        </w:rPr>
      </w:pPr>
      <w:r w:rsidRPr="00F7425C">
        <w:rPr>
          <w:rFonts w:ascii="Arial" w:hAnsi="Arial" w:cs="Arial"/>
          <w:sz w:val="24"/>
          <w:szCs w:val="24"/>
          <w:u w:val="single"/>
        </w:rPr>
        <w:lastRenderedPageBreak/>
        <w:t>Appendix A</w:t>
      </w:r>
    </w:p>
    <w:p w14:paraId="240B749B" w14:textId="7533A124" w:rsidR="003A6646" w:rsidRDefault="003A6646" w:rsidP="003A6646">
      <w:pPr>
        <w:spacing w:line="360" w:lineRule="auto"/>
        <w:rPr>
          <w:rFonts w:ascii="Arial" w:hAnsi="Arial" w:cs="Arial"/>
          <w:sz w:val="24"/>
          <w:szCs w:val="24"/>
        </w:rPr>
      </w:pPr>
      <w:r>
        <w:rPr>
          <w:noProof/>
        </w:rPr>
        <w:drawing>
          <wp:inline distT="0" distB="0" distL="0" distR="0" wp14:anchorId="48E06A40" wp14:editId="7CEC5D2D">
            <wp:extent cx="5731510" cy="4297045"/>
            <wp:effectExtent l="0" t="6668"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rot="5400000">
                      <a:off x="0" y="0"/>
                      <a:ext cx="5731510" cy="4297045"/>
                    </a:xfrm>
                    <a:prstGeom prst="rect">
                      <a:avLst/>
                    </a:prstGeom>
                    <a:noFill/>
                    <a:ln>
                      <a:noFill/>
                    </a:ln>
                  </pic:spPr>
                </pic:pic>
              </a:graphicData>
            </a:graphic>
          </wp:inline>
        </w:drawing>
      </w:r>
    </w:p>
    <w:p w14:paraId="04B23370" w14:textId="4AE455A0" w:rsidR="003A6646" w:rsidRDefault="003A6646" w:rsidP="00291E9D">
      <w:pPr>
        <w:spacing w:line="360" w:lineRule="auto"/>
        <w:rPr>
          <w:rFonts w:ascii="Arial" w:hAnsi="Arial" w:cs="Arial"/>
          <w:sz w:val="24"/>
          <w:szCs w:val="24"/>
          <w:shd w:val="clear" w:color="auto" w:fill="FFFFFF"/>
        </w:rPr>
      </w:pPr>
    </w:p>
    <w:p w14:paraId="34B5B1AB" w14:textId="396DBF18" w:rsidR="00F7425C" w:rsidRDefault="00F7425C" w:rsidP="00291E9D">
      <w:pPr>
        <w:spacing w:line="360" w:lineRule="auto"/>
        <w:rPr>
          <w:rFonts w:ascii="Arial" w:hAnsi="Arial" w:cs="Arial"/>
          <w:sz w:val="24"/>
          <w:szCs w:val="24"/>
          <w:shd w:val="clear" w:color="auto" w:fill="FFFFFF"/>
        </w:rPr>
      </w:pPr>
    </w:p>
    <w:p w14:paraId="4248CA9E" w14:textId="7D91F380" w:rsidR="00F7425C" w:rsidRDefault="00F7425C" w:rsidP="00291E9D">
      <w:pPr>
        <w:spacing w:line="360" w:lineRule="auto"/>
        <w:rPr>
          <w:rFonts w:ascii="Arial" w:hAnsi="Arial" w:cs="Arial"/>
          <w:sz w:val="24"/>
          <w:szCs w:val="24"/>
          <w:shd w:val="clear" w:color="auto" w:fill="FFFFFF"/>
        </w:rPr>
      </w:pPr>
    </w:p>
    <w:p w14:paraId="6337691D" w14:textId="5FC861DD" w:rsidR="00F7425C" w:rsidRDefault="00F7425C" w:rsidP="00291E9D">
      <w:pPr>
        <w:spacing w:line="360" w:lineRule="auto"/>
        <w:rPr>
          <w:rFonts w:ascii="Arial" w:hAnsi="Arial" w:cs="Arial"/>
          <w:sz w:val="24"/>
          <w:szCs w:val="24"/>
          <w:shd w:val="clear" w:color="auto" w:fill="FFFFFF"/>
        </w:rPr>
      </w:pPr>
    </w:p>
    <w:p w14:paraId="255F3D71" w14:textId="51C4EFF1" w:rsidR="00F7425C" w:rsidRDefault="00F7425C" w:rsidP="00291E9D">
      <w:pPr>
        <w:spacing w:line="360" w:lineRule="auto"/>
        <w:rPr>
          <w:rFonts w:ascii="Arial" w:hAnsi="Arial" w:cs="Arial"/>
          <w:sz w:val="24"/>
          <w:szCs w:val="24"/>
          <w:shd w:val="clear" w:color="auto" w:fill="FFFFFF"/>
        </w:rPr>
      </w:pPr>
    </w:p>
    <w:p w14:paraId="0B35CCDE" w14:textId="2A010BBC" w:rsidR="00F7425C" w:rsidRDefault="00F7425C" w:rsidP="00291E9D">
      <w:pPr>
        <w:spacing w:line="360" w:lineRule="auto"/>
        <w:rPr>
          <w:rFonts w:ascii="Arial" w:hAnsi="Arial" w:cs="Arial"/>
          <w:sz w:val="24"/>
          <w:szCs w:val="24"/>
          <w:shd w:val="clear" w:color="auto" w:fill="FFFFFF"/>
        </w:rPr>
      </w:pPr>
    </w:p>
    <w:p w14:paraId="052BEFC9" w14:textId="019AA640" w:rsidR="00F7425C" w:rsidRDefault="00F7425C" w:rsidP="00291E9D">
      <w:pPr>
        <w:spacing w:line="360" w:lineRule="auto"/>
        <w:rPr>
          <w:rFonts w:ascii="Arial" w:hAnsi="Arial" w:cs="Arial"/>
          <w:sz w:val="24"/>
          <w:szCs w:val="24"/>
          <w:shd w:val="clear" w:color="auto" w:fill="FFFFFF"/>
        </w:rPr>
      </w:pPr>
    </w:p>
    <w:p w14:paraId="24E88984" w14:textId="298BFD9E" w:rsidR="00F7425C" w:rsidRDefault="00F7425C" w:rsidP="00291E9D">
      <w:pPr>
        <w:spacing w:line="360" w:lineRule="auto"/>
        <w:rPr>
          <w:rFonts w:ascii="Arial" w:hAnsi="Arial" w:cs="Arial"/>
          <w:sz w:val="24"/>
          <w:szCs w:val="24"/>
          <w:u w:val="single"/>
          <w:shd w:val="clear" w:color="auto" w:fill="FFFFFF"/>
        </w:rPr>
      </w:pPr>
      <w:r w:rsidRPr="00F7425C">
        <w:rPr>
          <w:rFonts w:ascii="Arial" w:hAnsi="Arial" w:cs="Arial"/>
          <w:sz w:val="24"/>
          <w:szCs w:val="24"/>
          <w:u w:val="single"/>
          <w:shd w:val="clear" w:color="auto" w:fill="FFFFFF"/>
        </w:rPr>
        <w:lastRenderedPageBreak/>
        <w:t>Appendix B</w:t>
      </w:r>
    </w:p>
    <w:p w14:paraId="7A8D6DE9" w14:textId="7BE22F40" w:rsidR="00F7425C" w:rsidRPr="00F7425C" w:rsidRDefault="00F7425C" w:rsidP="00291E9D">
      <w:pPr>
        <w:spacing w:line="360" w:lineRule="auto"/>
        <w:rPr>
          <w:rFonts w:ascii="Arial" w:hAnsi="Arial" w:cs="Arial"/>
          <w:sz w:val="24"/>
          <w:szCs w:val="24"/>
          <w:u w:val="single"/>
          <w:shd w:val="clear" w:color="auto" w:fill="FFFFFF"/>
        </w:rPr>
      </w:pPr>
      <w:r>
        <w:rPr>
          <w:noProof/>
        </w:rPr>
        <w:drawing>
          <wp:inline distT="0" distB="0" distL="0" distR="0" wp14:anchorId="14E1D0F4" wp14:editId="69B2573A">
            <wp:extent cx="5731510" cy="429704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4297045"/>
                    </a:xfrm>
                    <a:prstGeom prst="rect">
                      <a:avLst/>
                    </a:prstGeom>
                    <a:noFill/>
                    <a:ln>
                      <a:noFill/>
                    </a:ln>
                  </pic:spPr>
                </pic:pic>
              </a:graphicData>
            </a:graphic>
          </wp:inline>
        </w:drawing>
      </w:r>
    </w:p>
    <w:p w14:paraId="7FBAA994" w14:textId="77777777" w:rsidR="00842CB1" w:rsidRDefault="00842CB1" w:rsidP="00291E9D">
      <w:pPr>
        <w:spacing w:line="360" w:lineRule="auto"/>
        <w:rPr>
          <w:rFonts w:ascii="Arial" w:hAnsi="Arial" w:cs="Arial"/>
          <w:sz w:val="24"/>
          <w:szCs w:val="24"/>
          <w:shd w:val="clear" w:color="auto" w:fill="FFFFFF"/>
        </w:rPr>
      </w:pPr>
    </w:p>
    <w:p w14:paraId="5C4CCE6F" w14:textId="09986606" w:rsidR="00E36E52" w:rsidRDefault="00E36E52" w:rsidP="00291E9D">
      <w:pPr>
        <w:spacing w:line="360" w:lineRule="auto"/>
        <w:rPr>
          <w:rFonts w:ascii="Arial" w:hAnsi="Arial" w:cs="Arial"/>
          <w:sz w:val="24"/>
          <w:szCs w:val="24"/>
          <w:shd w:val="clear" w:color="auto" w:fill="FFFFFF"/>
        </w:rPr>
      </w:pPr>
      <w:r>
        <w:rPr>
          <w:rFonts w:ascii="Arial" w:hAnsi="Arial" w:cs="Arial"/>
          <w:sz w:val="24"/>
          <w:szCs w:val="24"/>
          <w:shd w:val="clear" w:color="auto" w:fill="FFFFFF"/>
        </w:rPr>
        <w:tab/>
      </w:r>
    </w:p>
    <w:p w14:paraId="5CA7F9A9" w14:textId="77777777" w:rsidR="008472D0" w:rsidRPr="00E80E2C" w:rsidRDefault="008472D0" w:rsidP="00291E9D">
      <w:pPr>
        <w:spacing w:line="360" w:lineRule="auto"/>
        <w:rPr>
          <w:rFonts w:ascii="Arial" w:hAnsi="Arial" w:cs="Arial"/>
          <w:sz w:val="24"/>
          <w:szCs w:val="24"/>
          <w:shd w:val="clear" w:color="auto" w:fill="FFFFFF"/>
        </w:rPr>
      </w:pPr>
    </w:p>
    <w:p w14:paraId="2DC879F3" w14:textId="79C931BF" w:rsidR="002A6CC7" w:rsidRDefault="002A6CC7" w:rsidP="00291E9D">
      <w:pPr>
        <w:spacing w:line="360" w:lineRule="auto"/>
        <w:rPr>
          <w:rFonts w:ascii="Arial" w:hAnsi="Arial" w:cs="Arial"/>
          <w:sz w:val="24"/>
          <w:szCs w:val="24"/>
        </w:rPr>
      </w:pPr>
    </w:p>
    <w:p w14:paraId="368658E2" w14:textId="5B0CB08A" w:rsidR="00F7425C" w:rsidRDefault="00F7425C" w:rsidP="00291E9D">
      <w:pPr>
        <w:spacing w:line="360" w:lineRule="auto"/>
        <w:rPr>
          <w:rFonts w:ascii="Arial" w:hAnsi="Arial" w:cs="Arial"/>
          <w:sz w:val="24"/>
          <w:szCs w:val="24"/>
        </w:rPr>
      </w:pPr>
    </w:p>
    <w:p w14:paraId="10DD8131" w14:textId="1CB1ED39" w:rsidR="00F7425C" w:rsidRDefault="00F7425C" w:rsidP="00291E9D">
      <w:pPr>
        <w:spacing w:line="360" w:lineRule="auto"/>
        <w:rPr>
          <w:rFonts w:ascii="Arial" w:hAnsi="Arial" w:cs="Arial"/>
          <w:sz w:val="24"/>
          <w:szCs w:val="24"/>
        </w:rPr>
      </w:pPr>
    </w:p>
    <w:p w14:paraId="70E674ED" w14:textId="5420A467" w:rsidR="00F7425C" w:rsidRDefault="00F7425C" w:rsidP="00291E9D">
      <w:pPr>
        <w:spacing w:line="360" w:lineRule="auto"/>
        <w:rPr>
          <w:rFonts w:ascii="Arial" w:hAnsi="Arial" w:cs="Arial"/>
          <w:sz w:val="24"/>
          <w:szCs w:val="24"/>
        </w:rPr>
      </w:pPr>
    </w:p>
    <w:p w14:paraId="034FEA73" w14:textId="2BE1E7E3" w:rsidR="00F7425C" w:rsidRDefault="00F7425C" w:rsidP="00291E9D">
      <w:pPr>
        <w:spacing w:line="360" w:lineRule="auto"/>
        <w:rPr>
          <w:rFonts w:ascii="Arial" w:hAnsi="Arial" w:cs="Arial"/>
          <w:sz w:val="24"/>
          <w:szCs w:val="24"/>
        </w:rPr>
      </w:pPr>
    </w:p>
    <w:p w14:paraId="1489CC75" w14:textId="05755895" w:rsidR="00F7425C" w:rsidRDefault="00F7425C" w:rsidP="00291E9D">
      <w:pPr>
        <w:spacing w:line="360" w:lineRule="auto"/>
        <w:rPr>
          <w:rFonts w:ascii="Arial" w:hAnsi="Arial" w:cs="Arial"/>
          <w:sz w:val="24"/>
          <w:szCs w:val="24"/>
        </w:rPr>
      </w:pPr>
    </w:p>
    <w:p w14:paraId="01D408D3" w14:textId="3E633F13" w:rsidR="00F7425C" w:rsidRDefault="00F7425C" w:rsidP="00291E9D">
      <w:pPr>
        <w:spacing w:line="360" w:lineRule="auto"/>
        <w:rPr>
          <w:rFonts w:ascii="Arial" w:hAnsi="Arial" w:cs="Arial"/>
          <w:sz w:val="24"/>
          <w:szCs w:val="24"/>
        </w:rPr>
      </w:pPr>
    </w:p>
    <w:p w14:paraId="00778D22" w14:textId="056DF193" w:rsidR="00F7425C" w:rsidRDefault="00F7425C" w:rsidP="00291E9D">
      <w:pPr>
        <w:spacing w:line="360" w:lineRule="auto"/>
        <w:rPr>
          <w:rFonts w:ascii="Arial" w:hAnsi="Arial" w:cs="Arial"/>
          <w:sz w:val="24"/>
          <w:szCs w:val="24"/>
        </w:rPr>
      </w:pPr>
    </w:p>
    <w:p w14:paraId="65D94BEC" w14:textId="66D92912" w:rsidR="00F7425C" w:rsidRDefault="00F7425C" w:rsidP="00291E9D">
      <w:pPr>
        <w:spacing w:line="360" w:lineRule="auto"/>
        <w:rPr>
          <w:rFonts w:ascii="Arial" w:hAnsi="Arial" w:cs="Arial"/>
          <w:sz w:val="24"/>
          <w:szCs w:val="24"/>
          <w:u w:val="single"/>
        </w:rPr>
      </w:pPr>
      <w:r w:rsidRPr="00F7425C">
        <w:rPr>
          <w:rFonts w:ascii="Arial" w:hAnsi="Arial" w:cs="Arial"/>
          <w:sz w:val="24"/>
          <w:szCs w:val="24"/>
          <w:u w:val="single"/>
        </w:rPr>
        <w:lastRenderedPageBreak/>
        <w:t>Appendix C</w:t>
      </w:r>
    </w:p>
    <w:p w14:paraId="34097B0B" w14:textId="29D3ADD1" w:rsidR="00F7425C" w:rsidRPr="00F7425C" w:rsidRDefault="00F7425C" w:rsidP="00291E9D">
      <w:pPr>
        <w:spacing w:line="360" w:lineRule="auto"/>
        <w:rPr>
          <w:rFonts w:ascii="Arial" w:hAnsi="Arial" w:cs="Arial"/>
          <w:sz w:val="24"/>
          <w:szCs w:val="24"/>
          <w:u w:val="single"/>
        </w:rPr>
      </w:pPr>
      <w:r>
        <w:rPr>
          <w:noProof/>
        </w:rPr>
        <w:drawing>
          <wp:inline distT="0" distB="0" distL="0" distR="0" wp14:anchorId="34546C7E" wp14:editId="40B5E479">
            <wp:extent cx="5731510" cy="4297045"/>
            <wp:effectExtent l="0" t="6668"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rot="5400000">
                      <a:off x="0" y="0"/>
                      <a:ext cx="5731510" cy="4297045"/>
                    </a:xfrm>
                    <a:prstGeom prst="rect">
                      <a:avLst/>
                    </a:prstGeom>
                    <a:noFill/>
                    <a:ln>
                      <a:noFill/>
                    </a:ln>
                  </pic:spPr>
                </pic:pic>
              </a:graphicData>
            </a:graphic>
          </wp:inline>
        </w:drawing>
      </w:r>
    </w:p>
    <w:sectPr w:rsidR="00F7425C" w:rsidRPr="00F7425C">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5328CE" w14:textId="77777777" w:rsidR="00750A9A" w:rsidRDefault="00750A9A" w:rsidP="00291E9D">
      <w:pPr>
        <w:spacing w:after="0" w:line="240" w:lineRule="auto"/>
      </w:pPr>
      <w:r>
        <w:separator/>
      </w:r>
    </w:p>
  </w:endnote>
  <w:endnote w:type="continuationSeparator" w:id="0">
    <w:p w14:paraId="00BB6619" w14:textId="77777777" w:rsidR="00750A9A" w:rsidRDefault="00750A9A" w:rsidP="00291E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9034412"/>
      <w:docPartObj>
        <w:docPartGallery w:val="Page Numbers (Bottom of Page)"/>
        <w:docPartUnique/>
      </w:docPartObj>
    </w:sdtPr>
    <w:sdtEndPr>
      <w:rPr>
        <w:noProof/>
      </w:rPr>
    </w:sdtEndPr>
    <w:sdtContent>
      <w:p w14:paraId="54B7A493" w14:textId="1C4E3073" w:rsidR="003A6646" w:rsidRDefault="003A66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91C329" w14:textId="77777777" w:rsidR="003A6646" w:rsidRDefault="003A66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A69226" w14:textId="77777777" w:rsidR="00750A9A" w:rsidRDefault="00750A9A" w:rsidP="00291E9D">
      <w:pPr>
        <w:spacing w:after="0" w:line="240" w:lineRule="auto"/>
      </w:pPr>
      <w:r>
        <w:separator/>
      </w:r>
    </w:p>
  </w:footnote>
  <w:footnote w:type="continuationSeparator" w:id="0">
    <w:p w14:paraId="220AAAC1" w14:textId="77777777" w:rsidR="00750A9A" w:rsidRDefault="00750A9A" w:rsidP="00291E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4640AF" w14:textId="646142CB" w:rsidR="003A6646" w:rsidRDefault="003A6646">
    <w:pPr>
      <w:pStyle w:val="Header"/>
    </w:pPr>
    <w:r>
      <w:t>1703972</w:t>
    </w:r>
    <w:r>
      <w:ptab w:relativeTo="margin" w:alignment="center" w:leader="none"/>
    </w:r>
    <w:r>
      <w:tab/>
      <w:t>ECAD6011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814551"/>
    <w:multiLevelType w:val="hybridMultilevel"/>
    <w:tmpl w:val="1128B13A"/>
    <w:lvl w:ilvl="0" w:tplc="08090001">
      <w:start w:val="1"/>
      <w:numFmt w:val="bullet"/>
      <w:lvlText w:val=""/>
      <w:lvlJc w:val="left"/>
      <w:pPr>
        <w:ind w:left="1572" w:hanging="360"/>
      </w:pPr>
      <w:rPr>
        <w:rFonts w:ascii="Symbol" w:hAnsi="Symbol" w:hint="default"/>
      </w:rPr>
    </w:lvl>
    <w:lvl w:ilvl="1" w:tplc="08090003" w:tentative="1">
      <w:start w:val="1"/>
      <w:numFmt w:val="bullet"/>
      <w:lvlText w:val="o"/>
      <w:lvlJc w:val="left"/>
      <w:pPr>
        <w:ind w:left="2292" w:hanging="360"/>
      </w:pPr>
      <w:rPr>
        <w:rFonts w:ascii="Courier New" w:hAnsi="Courier New" w:cs="Courier New" w:hint="default"/>
      </w:rPr>
    </w:lvl>
    <w:lvl w:ilvl="2" w:tplc="08090005" w:tentative="1">
      <w:start w:val="1"/>
      <w:numFmt w:val="bullet"/>
      <w:lvlText w:val=""/>
      <w:lvlJc w:val="left"/>
      <w:pPr>
        <w:ind w:left="3012" w:hanging="360"/>
      </w:pPr>
      <w:rPr>
        <w:rFonts w:ascii="Wingdings" w:hAnsi="Wingdings" w:hint="default"/>
      </w:rPr>
    </w:lvl>
    <w:lvl w:ilvl="3" w:tplc="08090001" w:tentative="1">
      <w:start w:val="1"/>
      <w:numFmt w:val="bullet"/>
      <w:lvlText w:val=""/>
      <w:lvlJc w:val="left"/>
      <w:pPr>
        <w:ind w:left="3732" w:hanging="360"/>
      </w:pPr>
      <w:rPr>
        <w:rFonts w:ascii="Symbol" w:hAnsi="Symbol" w:hint="default"/>
      </w:rPr>
    </w:lvl>
    <w:lvl w:ilvl="4" w:tplc="08090003" w:tentative="1">
      <w:start w:val="1"/>
      <w:numFmt w:val="bullet"/>
      <w:lvlText w:val="o"/>
      <w:lvlJc w:val="left"/>
      <w:pPr>
        <w:ind w:left="4452" w:hanging="360"/>
      </w:pPr>
      <w:rPr>
        <w:rFonts w:ascii="Courier New" w:hAnsi="Courier New" w:cs="Courier New" w:hint="default"/>
      </w:rPr>
    </w:lvl>
    <w:lvl w:ilvl="5" w:tplc="08090005" w:tentative="1">
      <w:start w:val="1"/>
      <w:numFmt w:val="bullet"/>
      <w:lvlText w:val=""/>
      <w:lvlJc w:val="left"/>
      <w:pPr>
        <w:ind w:left="5172" w:hanging="360"/>
      </w:pPr>
      <w:rPr>
        <w:rFonts w:ascii="Wingdings" w:hAnsi="Wingdings" w:hint="default"/>
      </w:rPr>
    </w:lvl>
    <w:lvl w:ilvl="6" w:tplc="08090001" w:tentative="1">
      <w:start w:val="1"/>
      <w:numFmt w:val="bullet"/>
      <w:lvlText w:val=""/>
      <w:lvlJc w:val="left"/>
      <w:pPr>
        <w:ind w:left="5892" w:hanging="360"/>
      </w:pPr>
      <w:rPr>
        <w:rFonts w:ascii="Symbol" w:hAnsi="Symbol" w:hint="default"/>
      </w:rPr>
    </w:lvl>
    <w:lvl w:ilvl="7" w:tplc="08090003" w:tentative="1">
      <w:start w:val="1"/>
      <w:numFmt w:val="bullet"/>
      <w:lvlText w:val="o"/>
      <w:lvlJc w:val="left"/>
      <w:pPr>
        <w:ind w:left="6612" w:hanging="360"/>
      </w:pPr>
      <w:rPr>
        <w:rFonts w:ascii="Courier New" w:hAnsi="Courier New" w:cs="Courier New" w:hint="default"/>
      </w:rPr>
    </w:lvl>
    <w:lvl w:ilvl="8" w:tplc="08090005" w:tentative="1">
      <w:start w:val="1"/>
      <w:numFmt w:val="bullet"/>
      <w:lvlText w:val=""/>
      <w:lvlJc w:val="left"/>
      <w:pPr>
        <w:ind w:left="7332" w:hanging="360"/>
      </w:pPr>
      <w:rPr>
        <w:rFonts w:ascii="Wingdings" w:hAnsi="Wingdings" w:hint="default"/>
      </w:rPr>
    </w:lvl>
  </w:abstractNum>
  <w:abstractNum w:abstractNumId="1" w15:restartNumberingAfterBreak="0">
    <w:nsid w:val="768C3302"/>
    <w:multiLevelType w:val="hybridMultilevel"/>
    <w:tmpl w:val="2A1035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1CD"/>
    <w:rsid w:val="00056242"/>
    <w:rsid w:val="000842C1"/>
    <w:rsid w:val="000C3A23"/>
    <w:rsid w:val="000E7ABA"/>
    <w:rsid w:val="0018187D"/>
    <w:rsid w:val="001857C4"/>
    <w:rsid w:val="001B4810"/>
    <w:rsid w:val="0021596D"/>
    <w:rsid w:val="002160D5"/>
    <w:rsid w:val="0022714A"/>
    <w:rsid w:val="00231AD5"/>
    <w:rsid w:val="00234456"/>
    <w:rsid w:val="00285F83"/>
    <w:rsid w:val="00291E9D"/>
    <w:rsid w:val="002A6CC7"/>
    <w:rsid w:val="002B3DCF"/>
    <w:rsid w:val="00302335"/>
    <w:rsid w:val="00337952"/>
    <w:rsid w:val="00363240"/>
    <w:rsid w:val="003761E8"/>
    <w:rsid w:val="003A6417"/>
    <w:rsid w:val="003A6646"/>
    <w:rsid w:val="003A6905"/>
    <w:rsid w:val="003E63FF"/>
    <w:rsid w:val="003F7513"/>
    <w:rsid w:val="00406B55"/>
    <w:rsid w:val="00436EEA"/>
    <w:rsid w:val="00461791"/>
    <w:rsid w:val="00466CCF"/>
    <w:rsid w:val="0047723D"/>
    <w:rsid w:val="004A185A"/>
    <w:rsid w:val="004B1D35"/>
    <w:rsid w:val="004C2727"/>
    <w:rsid w:val="004F4C36"/>
    <w:rsid w:val="00517420"/>
    <w:rsid w:val="005357AA"/>
    <w:rsid w:val="00544384"/>
    <w:rsid w:val="005B02A7"/>
    <w:rsid w:val="005B40DB"/>
    <w:rsid w:val="00607486"/>
    <w:rsid w:val="00610E50"/>
    <w:rsid w:val="00616816"/>
    <w:rsid w:val="006518FE"/>
    <w:rsid w:val="006635BF"/>
    <w:rsid w:val="0066370F"/>
    <w:rsid w:val="0068156F"/>
    <w:rsid w:val="006F2AA5"/>
    <w:rsid w:val="0071653B"/>
    <w:rsid w:val="0073412B"/>
    <w:rsid w:val="007357E2"/>
    <w:rsid w:val="00744B8F"/>
    <w:rsid w:val="00750A9A"/>
    <w:rsid w:val="0075647C"/>
    <w:rsid w:val="00771AB1"/>
    <w:rsid w:val="00783F42"/>
    <w:rsid w:val="007A433B"/>
    <w:rsid w:val="007D5276"/>
    <w:rsid w:val="007F3648"/>
    <w:rsid w:val="007F47DD"/>
    <w:rsid w:val="007F4BC8"/>
    <w:rsid w:val="0080503B"/>
    <w:rsid w:val="0082041D"/>
    <w:rsid w:val="008357BC"/>
    <w:rsid w:val="00842CB1"/>
    <w:rsid w:val="008472D0"/>
    <w:rsid w:val="008A6A5B"/>
    <w:rsid w:val="008C71CD"/>
    <w:rsid w:val="00957CCC"/>
    <w:rsid w:val="009B2007"/>
    <w:rsid w:val="009B6FD2"/>
    <w:rsid w:val="009D2160"/>
    <w:rsid w:val="009E0C21"/>
    <w:rsid w:val="00A674AD"/>
    <w:rsid w:val="00A97FD7"/>
    <w:rsid w:val="00AA29DC"/>
    <w:rsid w:val="00AC799F"/>
    <w:rsid w:val="00AE7524"/>
    <w:rsid w:val="00AF16E8"/>
    <w:rsid w:val="00B23A5C"/>
    <w:rsid w:val="00B44494"/>
    <w:rsid w:val="00B53112"/>
    <w:rsid w:val="00BB4200"/>
    <w:rsid w:val="00BC175D"/>
    <w:rsid w:val="00BC6A3F"/>
    <w:rsid w:val="00C52CC2"/>
    <w:rsid w:val="00C621A2"/>
    <w:rsid w:val="00C74728"/>
    <w:rsid w:val="00C91F87"/>
    <w:rsid w:val="00C92DDB"/>
    <w:rsid w:val="00C935CE"/>
    <w:rsid w:val="00CD5D73"/>
    <w:rsid w:val="00CE0667"/>
    <w:rsid w:val="00D02F1D"/>
    <w:rsid w:val="00D26D0B"/>
    <w:rsid w:val="00D474F7"/>
    <w:rsid w:val="00D51919"/>
    <w:rsid w:val="00D738E4"/>
    <w:rsid w:val="00D814E2"/>
    <w:rsid w:val="00D873A6"/>
    <w:rsid w:val="00DF27B9"/>
    <w:rsid w:val="00DF6E55"/>
    <w:rsid w:val="00E36E52"/>
    <w:rsid w:val="00E6005F"/>
    <w:rsid w:val="00E60CAC"/>
    <w:rsid w:val="00E80E2C"/>
    <w:rsid w:val="00EA04D5"/>
    <w:rsid w:val="00EF2AB3"/>
    <w:rsid w:val="00F36786"/>
    <w:rsid w:val="00F54BCA"/>
    <w:rsid w:val="00F7425C"/>
    <w:rsid w:val="00F833F1"/>
    <w:rsid w:val="00F865F3"/>
    <w:rsid w:val="00FA1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06C3B"/>
  <w15:chartTrackingRefBased/>
  <w15:docId w15:val="{F72A01FC-E165-46C1-96EA-2A3A513CF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1E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E9D"/>
  </w:style>
  <w:style w:type="paragraph" w:styleId="Footer">
    <w:name w:val="footer"/>
    <w:basedOn w:val="Normal"/>
    <w:link w:val="FooterChar"/>
    <w:uiPriority w:val="99"/>
    <w:unhideWhenUsed/>
    <w:rsid w:val="00291E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E9D"/>
  </w:style>
  <w:style w:type="paragraph" w:styleId="ListParagraph">
    <w:name w:val="List Paragraph"/>
    <w:basedOn w:val="Normal"/>
    <w:uiPriority w:val="34"/>
    <w:qFormat/>
    <w:rsid w:val="0066370F"/>
    <w:pPr>
      <w:ind w:left="720"/>
      <w:contextualSpacing/>
    </w:pPr>
  </w:style>
  <w:style w:type="character" w:styleId="Hyperlink">
    <w:name w:val="Hyperlink"/>
    <w:basedOn w:val="DefaultParagraphFont"/>
    <w:uiPriority w:val="99"/>
    <w:unhideWhenUsed/>
    <w:rsid w:val="003A6646"/>
    <w:rPr>
      <w:color w:val="0563C1" w:themeColor="hyperlink"/>
      <w:u w:val="single"/>
    </w:rPr>
  </w:style>
  <w:style w:type="character" w:styleId="Emphasis">
    <w:name w:val="Emphasis"/>
    <w:basedOn w:val="DefaultParagraphFont"/>
    <w:uiPriority w:val="20"/>
    <w:qFormat/>
    <w:rsid w:val="003A664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3004279.2015.1020643" TargetMode="External"/><Relationship Id="rId13" Type="http://schemas.openxmlformats.org/officeDocument/2006/relationships/hyperlink" Target="https://gov.wales/sites/default/files/publications/2018-03/succesful-futures-a-summary-of-professor-graham-donaldsons-report.pdf" TargetMode="External"/><Relationship Id="rId18" Type="http://schemas.openxmlformats.org/officeDocument/2006/relationships/hyperlink" Target="https://www.prodigygame.com/blog/classroom-management-strategies/" TargetMode="External"/><Relationship Id="rId26" Type="http://schemas.openxmlformats.org/officeDocument/2006/relationships/hyperlink" Target="https://hwb.gov.wales/draft-curriculum-for-wales-2022/a-guide-to-curriculum-for-wales-2022/" TargetMode="External"/><Relationship Id="rId3" Type="http://schemas.openxmlformats.org/officeDocument/2006/relationships/settings" Target="settings.xml"/><Relationship Id="rId21" Type="http://schemas.openxmlformats.org/officeDocument/2006/relationships/hyperlink" Target="https://www.chsvt.org/wdp/Habits_of_Mind.pdf" TargetMode="External"/><Relationship Id="rId7" Type="http://schemas.openxmlformats.org/officeDocument/2006/relationships/hyperlink" Target="https://ec.europa.eu/jrc/en/publication/eur-scientific-and-technical-research-reports/entrecomp-entrepreneurship-competence-framework" TargetMode="External"/><Relationship Id="rId12" Type="http://schemas.openxmlformats.org/officeDocument/2006/relationships/hyperlink" Target="https://www.edweek.org/ew/articles/2015/09/16/give-teachers-time-to-collaborate.html" TargetMode="External"/><Relationship Id="rId17" Type="http://schemas.openxmlformats.org/officeDocument/2006/relationships/hyperlink" Target="http://theconversation.com/what-creativity-really-is-and-why-schools-need-it-81889" TargetMode="External"/><Relationship Id="rId25" Type="http://schemas.openxmlformats.org/officeDocument/2006/relationships/hyperlink" Target="https://www.ideatovalue.com/crea/nickskillicorn/2016/08/evidence-children-become-less-creative-time-fix/"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ducation.cu-portland.edu/blog/classroom-resources/the-homework-debate-benefits-of-homework/" TargetMode="External"/><Relationship Id="rId20" Type="http://schemas.openxmlformats.org/officeDocument/2006/relationships/hyperlink" Target="https://www.independentschoolparent.com/school/outdoor-learning-benefits/" TargetMode="External"/><Relationship Id="rId29" Type="http://schemas.openxmlformats.org/officeDocument/2006/relationships/image" Target="media/image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pir.com/action-planning-bpir.com/menu-id-71/expert-opinion.html" TargetMode="External"/><Relationship Id="rId24" Type="http://schemas.openxmlformats.org/officeDocument/2006/relationships/hyperlink" Target="https://www.nctm.org/publications/teaching-children-mathematics/blog/why-play-math-games_/"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youtu.be/UwZPcJky0Ko" TargetMode="External"/><Relationship Id="rId23" Type="http://schemas.openxmlformats.org/officeDocument/2006/relationships/hyperlink" Target="https://www.youtube.com/watch?v=X1c3M6upOXA" TargetMode="External"/><Relationship Id="rId28" Type="http://schemas.openxmlformats.org/officeDocument/2006/relationships/image" Target="media/image2.jpeg"/><Relationship Id="rId10" Type="http://schemas.openxmlformats.org/officeDocument/2006/relationships/hyperlink" Target="https://www.advanc-ed.org/source/whole-brain-teaching-learning-way-brain-designed" TargetMode="External"/><Relationship Id="rId19" Type="http://schemas.openxmlformats.org/officeDocument/2006/relationships/hyperlink" Target="https://www.teachthought.com/the-future-of-learning/12-barriers-innovation-education/"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psychologytoday.com/us/blog/working-creativity/201205/top-ten-creativity-questions" TargetMode="External"/><Relationship Id="rId14" Type="http://schemas.openxmlformats.org/officeDocument/2006/relationships/hyperlink" Target="https://www.easy-lms.com/knowledge-center/about-flipped-classroom/flipped-classroom-vs-traditional-classroom/item10611" TargetMode="External"/><Relationship Id="rId22" Type="http://schemas.openxmlformats.org/officeDocument/2006/relationships/hyperlink" Target="https://www.youtube.com/watch?time_continue=599&amp;v=ZfKMq-rYtnc&amp;feature=emb_title" TargetMode="External"/><Relationship Id="rId27" Type="http://schemas.openxmlformats.org/officeDocument/2006/relationships/image" Target="media/image1.jpe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3973</TotalTime>
  <Pages>19</Pages>
  <Words>5805</Words>
  <Characters>33095</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Richards</dc:creator>
  <cp:keywords/>
  <dc:description/>
  <cp:lastModifiedBy>Imogen Richards</cp:lastModifiedBy>
  <cp:revision>24</cp:revision>
  <dcterms:created xsi:type="dcterms:W3CDTF">2020-01-07T13:32:00Z</dcterms:created>
  <dcterms:modified xsi:type="dcterms:W3CDTF">2020-01-13T23:45:00Z</dcterms:modified>
</cp:coreProperties>
</file>