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02F87874" w:rsidP="365ED04F" w:rsidRDefault="02F87874" w14:paraId="7A331543" w14:textId="40172B4E">
      <w:pPr>
        <w:spacing w:before="0" w:beforeAutospacing="off" w:after="160" w:afterAutospacing="off"/>
        <w:jc w:val="center"/>
      </w:pPr>
      <w:r w:rsidR="631BE876">
        <w:drawing>
          <wp:inline wp14:editId="2F4CA58E" wp14:anchorId="0AA34912">
            <wp:extent cx="3629025" cy="1819275"/>
            <wp:effectExtent l="0" t="0" r="0" b="0"/>
            <wp:docPr id="626960816" name="drawing" descr="image2.png, Pictur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26960816" name=""/>
                    <pic:cNvPicPr/>
                  </pic:nvPicPr>
                  <pic:blipFill>
                    <a:blip xmlns:r="http://schemas.openxmlformats.org/officeDocument/2006/relationships" r:embed="rId1625735316">
                      <a:extLst>
                        <a:ext xmlns:a="http://schemas.openxmlformats.org/drawingml/2006/main" uri="{28A0092B-C50C-407E-A947-70E740481C1C}">
                          <a14:useLocalDpi xmlns:a14="http://schemas.microsoft.com/office/drawing/2010/main" val="0"/>
                        </a:ext>
                      </a:extLst>
                    </a:blip>
                    <a:stretch>
                      <a:fillRect/>
                    </a:stretch>
                  </pic:blipFill>
                  <pic:spPr>
                    <a:xfrm>
                      <a:off x="0" y="0"/>
                      <a:ext cx="3629025" cy="1819275"/>
                    </a:xfrm>
                    <a:prstGeom prst="rect">
                      <a:avLst/>
                    </a:prstGeom>
                  </pic:spPr>
                </pic:pic>
              </a:graphicData>
            </a:graphic>
          </wp:inline>
        </w:drawing>
      </w:r>
      <w:r>
        <w:br/>
      </w:r>
      <w:r>
        <w:br/>
      </w:r>
    </w:p>
    <w:p w:rsidR="02F87874" w:rsidP="02F87874" w:rsidRDefault="02F87874" w14:paraId="3CE33A99" w14:textId="038F2279">
      <w:pPr/>
    </w:p>
    <w:p w:rsidR="02F87874" w:rsidP="365ED04F" w:rsidRDefault="02F87874" w14:paraId="2908647C" w14:textId="4B404DC7">
      <w:pPr>
        <w:jc w:val="center"/>
      </w:pPr>
      <w:r w:rsidRPr="365ED04F" w:rsidR="631BE876">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GB"/>
        </w:rPr>
        <w:t>Programme: BA Business Management</w:t>
      </w:r>
    </w:p>
    <w:p w:rsidR="02F87874" w:rsidP="365ED04F" w:rsidRDefault="02F87874" w14:paraId="47EA5BF3" w14:textId="148194FC">
      <w:pPr>
        <w:jc w:val="center"/>
      </w:pPr>
      <w:r w:rsidRPr="365ED04F" w:rsidR="631BE876">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GB"/>
        </w:rPr>
        <w:t>Module: Data Handling &amp; Business Intelligence</w:t>
      </w:r>
    </w:p>
    <w:p w:rsidR="02F87874" w:rsidP="365ED04F" w:rsidRDefault="02F87874" w14:paraId="446E80C4" w14:textId="359DE232">
      <w:pPr>
        <w:jc w:val="center"/>
      </w:pPr>
      <w:r w:rsidRPr="365ED04F" w:rsidR="631BE876">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GB"/>
        </w:rPr>
        <w:t xml:space="preserve">Module code: </w:t>
      </w:r>
      <w:r w:rsidRPr="365ED04F" w:rsidR="5E40B01D">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GB"/>
        </w:rPr>
        <w:t>LCBB5014</w:t>
      </w:r>
      <w:r w:rsidRPr="365ED04F" w:rsidR="20F5856E">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GB"/>
        </w:rPr>
        <w:t>_BIRM</w:t>
      </w:r>
    </w:p>
    <w:p w:rsidR="02F87874" w:rsidP="365ED04F" w:rsidRDefault="02F87874" w14:paraId="7123C376" w14:textId="6ABA35A4">
      <w:pPr>
        <w:jc w:val="center"/>
      </w:pPr>
      <w:r w:rsidRPr="365ED04F" w:rsidR="631BE876">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GB"/>
        </w:rPr>
        <w:t xml:space="preserve">Assignment Title: </w:t>
      </w:r>
      <w:r w:rsidRPr="365ED04F" w:rsidR="51581DE2">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GB"/>
        </w:rPr>
        <w:t>Data Handling in the Age of Scarcity and Threat</w:t>
      </w:r>
    </w:p>
    <w:p w:rsidR="02F87874" w:rsidP="365ED04F" w:rsidRDefault="02F87874" w14:paraId="63E74EF0" w14:textId="04DB2C83">
      <w:pPr>
        <w:jc w:val="center"/>
      </w:pPr>
      <w:r w:rsidRPr="365ED04F" w:rsidR="631BE876">
        <w:rPr>
          <w:rFonts w:ascii="Times New Roman" w:hAnsi="Times New Roman" w:eastAsia="Times New Roman" w:cs="Times New Roman"/>
          <w:b w:val="1"/>
          <w:bCs w:val="1"/>
          <w:i w:val="0"/>
          <w:iCs w:val="0"/>
          <w:strike w:val="0"/>
          <w:dstrike w:val="0"/>
          <w:noProof w:val="0"/>
          <w:color w:val="0E101A"/>
          <w:sz w:val="32"/>
          <w:szCs w:val="32"/>
          <w:u w:val="none"/>
          <w:lang w:val="en-GB"/>
        </w:rPr>
        <w:t xml:space="preserve">Module Lecturer: Dr. </w:t>
      </w:r>
      <w:r w:rsidRPr="365ED04F" w:rsidR="113E23BE">
        <w:rPr>
          <w:rFonts w:ascii="Times New Roman" w:hAnsi="Times New Roman" w:eastAsia="Times New Roman" w:cs="Times New Roman"/>
          <w:b w:val="1"/>
          <w:bCs w:val="1"/>
          <w:i w:val="0"/>
          <w:iCs w:val="0"/>
          <w:strike w:val="0"/>
          <w:dstrike w:val="0"/>
          <w:noProof w:val="0"/>
          <w:color w:val="0E101A"/>
          <w:sz w:val="32"/>
          <w:szCs w:val="32"/>
          <w:u w:val="none"/>
          <w:lang w:val="en-GB"/>
        </w:rPr>
        <w:t>Dr Samson Oladejo</w:t>
      </w:r>
    </w:p>
    <w:p w:rsidR="02F87874" w:rsidP="365ED04F" w:rsidRDefault="02F87874" w14:paraId="58ED4310" w14:textId="22C64617">
      <w:pPr>
        <w:jc w:val="center"/>
      </w:pPr>
      <w:r w:rsidRPr="365ED04F" w:rsidR="631BE876">
        <w:rPr>
          <w:rFonts w:ascii="Times New Roman" w:hAnsi="Times New Roman" w:eastAsia="Times New Roman" w:cs="Times New Roman"/>
          <w:b w:val="1"/>
          <w:bCs w:val="1"/>
          <w:i w:val="0"/>
          <w:iCs w:val="0"/>
          <w:strike w:val="0"/>
          <w:dstrike w:val="0"/>
          <w:noProof w:val="0"/>
          <w:color w:val="0E101A"/>
          <w:sz w:val="32"/>
          <w:szCs w:val="32"/>
          <w:u w:val="none"/>
          <w:lang w:val="en-GB"/>
        </w:rPr>
        <w:t xml:space="preserve">Student name: Szabolcs </w:t>
      </w:r>
      <w:r w:rsidRPr="365ED04F" w:rsidR="631BE876">
        <w:rPr>
          <w:rFonts w:ascii="Times New Roman" w:hAnsi="Times New Roman" w:eastAsia="Times New Roman" w:cs="Times New Roman"/>
          <w:b w:val="1"/>
          <w:bCs w:val="1"/>
          <w:i w:val="0"/>
          <w:iCs w:val="0"/>
          <w:strike w:val="0"/>
          <w:dstrike w:val="0"/>
          <w:noProof w:val="0"/>
          <w:color w:val="0E101A"/>
          <w:sz w:val="32"/>
          <w:szCs w:val="32"/>
          <w:u w:val="none"/>
          <w:lang w:val="en-GB"/>
        </w:rPr>
        <w:t>Isaszegi</w:t>
      </w:r>
      <w:r w:rsidRPr="365ED04F" w:rsidR="631BE876">
        <w:rPr>
          <w:rFonts w:ascii="Times New Roman" w:hAnsi="Times New Roman" w:eastAsia="Times New Roman" w:cs="Times New Roman"/>
          <w:b w:val="1"/>
          <w:bCs w:val="1"/>
          <w:i w:val="0"/>
          <w:iCs w:val="0"/>
          <w:strike w:val="0"/>
          <w:dstrike w:val="0"/>
          <w:noProof w:val="0"/>
          <w:color w:val="0E101A"/>
          <w:sz w:val="32"/>
          <w:szCs w:val="32"/>
          <w:u w:val="none"/>
          <w:lang w:val="en-GB"/>
        </w:rPr>
        <w:t>-Toth</w:t>
      </w:r>
    </w:p>
    <w:p w:rsidR="02F87874" w:rsidP="365ED04F" w:rsidRDefault="02F87874" w14:paraId="607F64C1" w14:textId="77DB7569">
      <w:pPr>
        <w:pStyle w:val="Normal"/>
        <w:jc w:val="center"/>
      </w:pPr>
      <w:r w:rsidRPr="365ED04F" w:rsidR="631BE876">
        <w:rPr>
          <w:rFonts w:ascii="Times New Roman" w:hAnsi="Times New Roman" w:eastAsia="Times New Roman" w:cs="Times New Roman"/>
          <w:b w:val="1"/>
          <w:bCs w:val="1"/>
          <w:i w:val="0"/>
          <w:iCs w:val="0"/>
          <w:strike w:val="0"/>
          <w:dstrike w:val="0"/>
          <w:noProof w:val="0"/>
          <w:color w:val="0E101A"/>
          <w:sz w:val="32"/>
          <w:szCs w:val="32"/>
          <w:u w:val="none"/>
          <w:lang w:val="en-GB"/>
        </w:rPr>
        <w:t xml:space="preserve">Student ID number: </w:t>
      </w:r>
      <w:r w:rsidRPr="365ED04F" w:rsidR="631BE876">
        <w:rPr>
          <w:rFonts w:ascii="Times New Roman" w:hAnsi="Times New Roman" w:eastAsia="Times New Roman" w:cs="Times New Roman"/>
          <w:b w:val="0"/>
          <w:bCs w:val="0"/>
          <w:i w:val="0"/>
          <w:iCs w:val="0"/>
          <w:strike w:val="0"/>
          <w:dstrike w:val="0"/>
          <w:noProof w:val="0"/>
          <w:color w:val="000000" w:themeColor="text1" w:themeTint="FF" w:themeShade="FF"/>
          <w:sz w:val="32"/>
          <w:szCs w:val="32"/>
          <w:u w:val="none"/>
          <w:lang w:val="en-GB"/>
        </w:rPr>
        <w:t>2218625</w:t>
      </w:r>
    </w:p>
    <w:p w:rsidR="365ED04F" w:rsidP="365ED04F" w:rsidRDefault="365ED04F" w14:paraId="6334334B" w14:textId="1B9953E9">
      <w:pPr>
        <w:pStyle w:val="ListParagraph"/>
        <w:rPr>
          <w:rFonts w:ascii="Times New Roman" w:hAnsi="Times New Roman" w:eastAsia="Times New Roman" w:cs="Times New Roman"/>
          <w:noProof w:val="0"/>
          <w:sz w:val="32"/>
          <w:szCs w:val="32"/>
          <w:lang w:val="en-GB"/>
        </w:rPr>
      </w:pPr>
    </w:p>
    <w:p w:rsidR="365ED04F" w:rsidP="365ED04F" w:rsidRDefault="365ED04F" w14:paraId="4BB05EC6" w14:textId="61BE0544">
      <w:pPr>
        <w:pStyle w:val="ListParagraph"/>
        <w:rPr>
          <w:rFonts w:ascii="Times New Roman" w:hAnsi="Times New Roman" w:eastAsia="Times New Roman" w:cs="Times New Roman"/>
          <w:noProof w:val="0"/>
          <w:sz w:val="32"/>
          <w:szCs w:val="32"/>
          <w:lang w:val="en-GB"/>
        </w:rPr>
      </w:pPr>
    </w:p>
    <w:p w:rsidR="365ED04F" w:rsidP="365ED04F" w:rsidRDefault="365ED04F" w14:paraId="0965153B" w14:textId="1C3CFBEC">
      <w:pPr>
        <w:pStyle w:val="ListParagraph"/>
        <w:rPr>
          <w:rFonts w:ascii="Times New Roman" w:hAnsi="Times New Roman" w:eastAsia="Times New Roman" w:cs="Times New Roman"/>
          <w:noProof w:val="0"/>
          <w:sz w:val="32"/>
          <w:szCs w:val="32"/>
          <w:lang w:val="en-GB"/>
        </w:rPr>
      </w:pPr>
    </w:p>
    <w:p w:rsidR="365ED04F" w:rsidRDefault="365ED04F" w14:paraId="4ADAA651" w14:textId="0BC5E322">
      <w:r>
        <w:br w:type="page"/>
      </w:r>
    </w:p>
    <w:p w:rsidR="365ED04F" w:rsidP="365ED04F" w:rsidRDefault="365ED04F" w14:paraId="74873ED9" w14:textId="160383B2">
      <w:pPr>
        <w:pStyle w:val="ListParagraph"/>
        <w:rPr>
          <w:rFonts w:ascii="Times New Roman" w:hAnsi="Times New Roman" w:eastAsia="Times New Roman" w:cs="Times New Roman"/>
          <w:noProof w:val="0"/>
          <w:sz w:val="32"/>
          <w:szCs w:val="32"/>
          <w:lang w:val="en-GB"/>
        </w:rPr>
      </w:pPr>
    </w:p>
    <w:sdt>
      <w:sdtPr>
        <w:id w:val="390580307"/>
        <w:docPartObj>
          <w:docPartGallery w:val="Table of Contents"/>
          <w:docPartUnique/>
        </w:docPartObj>
      </w:sdtPr>
      <w:sdtContent>
        <w:p w:rsidR="365ED04F" w:rsidP="365ED04F" w:rsidRDefault="365ED04F" w14:paraId="3777C3F0" w14:textId="2321DC77">
          <w:pPr>
            <w:pStyle w:val="TOC1"/>
            <w:tabs>
              <w:tab w:val="right" w:leader="dot" w:pos="9015"/>
            </w:tabs>
            <w:bidi w:val="0"/>
            <w:rPr>
              <w:rStyle w:val="Hyperlink"/>
            </w:rPr>
          </w:pPr>
          <w:r>
            <w:fldChar w:fldCharType="begin"/>
          </w:r>
          <w:r>
            <w:instrText xml:space="preserve">TOC \o "1-9" \z \u \h</w:instrText>
          </w:r>
          <w:r>
            <w:fldChar w:fldCharType="separate"/>
          </w:r>
          <w:hyperlink w:anchor="_Toc2139654210">
            <w:r w:rsidRPr="365ED04F" w:rsidR="365ED04F">
              <w:rPr>
                <w:rStyle w:val="Hyperlink"/>
              </w:rPr>
              <w:t>Introduction</w:t>
            </w:r>
            <w:r>
              <w:tab/>
            </w:r>
            <w:r>
              <w:fldChar w:fldCharType="begin"/>
            </w:r>
            <w:r>
              <w:instrText xml:space="preserve">PAGEREF _Toc2139654210 \h</w:instrText>
            </w:r>
            <w:r>
              <w:fldChar w:fldCharType="separate"/>
            </w:r>
            <w:r w:rsidRPr="365ED04F" w:rsidR="365ED04F">
              <w:rPr>
                <w:rStyle w:val="Hyperlink"/>
              </w:rPr>
              <w:t>2</w:t>
            </w:r>
            <w:r>
              <w:fldChar w:fldCharType="end"/>
            </w:r>
          </w:hyperlink>
        </w:p>
        <w:p w:rsidR="365ED04F" w:rsidP="365ED04F" w:rsidRDefault="365ED04F" w14:paraId="20F55C1F" w14:textId="7BA99B2E">
          <w:pPr>
            <w:pStyle w:val="TOC1"/>
            <w:tabs>
              <w:tab w:val="right" w:leader="dot" w:pos="9015"/>
            </w:tabs>
            <w:bidi w:val="0"/>
            <w:rPr>
              <w:rStyle w:val="Hyperlink"/>
            </w:rPr>
          </w:pPr>
          <w:hyperlink w:anchor="_Toc992851969">
            <w:r w:rsidRPr="365ED04F" w:rsidR="365ED04F">
              <w:rPr>
                <w:rStyle w:val="Hyperlink"/>
              </w:rPr>
              <w:t>Oracle Evolution and Data Handling in Business Intelligence</w:t>
            </w:r>
            <w:r>
              <w:tab/>
            </w:r>
            <w:r>
              <w:fldChar w:fldCharType="begin"/>
            </w:r>
            <w:r>
              <w:instrText xml:space="preserve">PAGEREF _Toc992851969 \h</w:instrText>
            </w:r>
            <w:r>
              <w:fldChar w:fldCharType="separate"/>
            </w:r>
            <w:r w:rsidRPr="365ED04F" w:rsidR="365ED04F">
              <w:rPr>
                <w:rStyle w:val="Hyperlink"/>
              </w:rPr>
              <w:t>3</w:t>
            </w:r>
            <w:r>
              <w:fldChar w:fldCharType="end"/>
            </w:r>
          </w:hyperlink>
        </w:p>
        <w:p w:rsidR="365ED04F" w:rsidP="365ED04F" w:rsidRDefault="365ED04F" w14:paraId="1C4B29C9" w14:textId="011133C4">
          <w:pPr>
            <w:pStyle w:val="TOC1"/>
            <w:tabs>
              <w:tab w:val="right" w:leader="dot" w:pos="9015"/>
            </w:tabs>
            <w:bidi w:val="0"/>
            <w:rPr>
              <w:rStyle w:val="Hyperlink"/>
            </w:rPr>
          </w:pPr>
          <w:hyperlink w:anchor="_Toc1956002903">
            <w:r w:rsidRPr="365ED04F" w:rsidR="365ED04F">
              <w:rPr>
                <w:rStyle w:val="Hyperlink"/>
              </w:rPr>
              <w:t>Oracle Data Warehousing</w:t>
            </w:r>
            <w:r>
              <w:tab/>
            </w:r>
            <w:r>
              <w:fldChar w:fldCharType="begin"/>
            </w:r>
            <w:r>
              <w:instrText xml:space="preserve">PAGEREF _Toc1956002903 \h</w:instrText>
            </w:r>
            <w:r>
              <w:fldChar w:fldCharType="separate"/>
            </w:r>
            <w:r w:rsidRPr="365ED04F" w:rsidR="365ED04F">
              <w:rPr>
                <w:rStyle w:val="Hyperlink"/>
              </w:rPr>
              <w:t>4</w:t>
            </w:r>
            <w:r>
              <w:fldChar w:fldCharType="end"/>
            </w:r>
          </w:hyperlink>
        </w:p>
        <w:p w:rsidR="365ED04F" w:rsidP="365ED04F" w:rsidRDefault="365ED04F" w14:paraId="0EB9A6A1" w14:textId="36B9B3BC">
          <w:pPr>
            <w:pStyle w:val="TOC1"/>
            <w:tabs>
              <w:tab w:val="right" w:leader="dot" w:pos="9015"/>
            </w:tabs>
            <w:bidi w:val="0"/>
            <w:rPr>
              <w:rStyle w:val="Hyperlink"/>
            </w:rPr>
          </w:pPr>
          <w:hyperlink w:anchor="_Toc793122635">
            <w:r w:rsidRPr="365ED04F" w:rsidR="365ED04F">
              <w:rPr>
                <w:rStyle w:val="Hyperlink"/>
              </w:rPr>
              <w:t>Data Mining Techniques</w:t>
            </w:r>
            <w:r>
              <w:tab/>
            </w:r>
            <w:r>
              <w:fldChar w:fldCharType="begin"/>
            </w:r>
            <w:r>
              <w:instrText xml:space="preserve">PAGEREF _Toc793122635 \h</w:instrText>
            </w:r>
            <w:r>
              <w:fldChar w:fldCharType="separate"/>
            </w:r>
            <w:r w:rsidRPr="365ED04F" w:rsidR="365ED04F">
              <w:rPr>
                <w:rStyle w:val="Hyperlink"/>
              </w:rPr>
              <w:t>6</w:t>
            </w:r>
            <w:r>
              <w:fldChar w:fldCharType="end"/>
            </w:r>
          </w:hyperlink>
        </w:p>
        <w:p w:rsidR="365ED04F" w:rsidP="365ED04F" w:rsidRDefault="365ED04F" w14:paraId="44A51886" w14:textId="0B383E28">
          <w:pPr>
            <w:pStyle w:val="TOC1"/>
            <w:tabs>
              <w:tab w:val="right" w:leader="dot" w:pos="9015"/>
            </w:tabs>
            <w:bidi w:val="0"/>
            <w:rPr>
              <w:rStyle w:val="Hyperlink"/>
            </w:rPr>
          </w:pPr>
          <w:hyperlink w:anchor="_Toc802016748">
            <w:r w:rsidRPr="365ED04F" w:rsidR="365ED04F">
              <w:rPr>
                <w:rStyle w:val="Hyperlink"/>
              </w:rPr>
              <w:t>Predictive Analysis</w:t>
            </w:r>
            <w:r>
              <w:tab/>
            </w:r>
            <w:r>
              <w:fldChar w:fldCharType="begin"/>
            </w:r>
            <w:r>
              <w:instrText xml:space="preserve">PAGEREF _Toc802016748 \h</w:instrText>
            </w:r>
            <w:r>
              <w:fldChar w:fldCharType="separate"/>
            </w:r>
            <w:r w:rsidRPr="365ED04F" w:rsidR="365ED04F">
              <w:rPr>
                <w:rStyle w:val="Hyperlink"/>
              </w:rPr>
              <w:t>7</w:t>
            </w:r>
            <w:r>
              <w:fldChar w:fldCharType="end"/>
            </w:r>
          </w:hyperlink>
        </w:p>
        <w:p w:rsidR="365ED04F" w:rsidP="365ED04F" w:rsidRDefault="365ED04F" w14:paraId="2408D329" w14:textId="5FD12F1C">
          <w:pPr>
            <w:pStyle w:val="TOC1"/>
            <w:tabs>
              <w:tab w:val="right" w:leader="dot" w:pos="9015"/>
            </w:tabs>
            <w:bidi w:val="0"/>
            <w:rPr>
              <w:rStyle w:val="Hyperlink"/>
            </w:rPr>
          </w:pPr>
          <w:hyperlink w:anchor="_Toc1953160305">
            <w:r w:rsidRPr="365ED04F" w:rsidR="365ED04F">
              <w:rPr>
                <w:rStyle w:val="Hyperlink"/>
              </w:rPr>
              <w:t>Ethical and Data Security Considerations</w:t>
            </w:r>
            <w:r>
              <w:tab/>
            </w:r>
            <w:r>
              <w:fldChar w:fldCharType="begin"/>
            </w:r>
            <w:r>
              <w:instrText xml:space="preserve">PAGEREF _Toc1953160305 \h</w:instrText>
            </w:r>
            <w:r>
              <w:fldChar w:fldCharType="separate"/>
            </w:r>
            <w:r w:rsidRPr="365ED04F" w:rsidR="365ED04F">
              <w:rPr>
                <w:rStyle w:val="Hyperlink"/>
              </w:rPr>
              <w:t>7</w:t>
            </w:r>
            <w:r>
              <w:fldChar w:fldCharType="end"/>
            </w:r>
          </w:hyperlink>
        </w:p>
        <w:p w:rsidR="365ED04F" w:rsidP="365ED04F" w:rsidRDefault="365ED04F" w14:paraId="17882F14" w14:textId="044A813F">
          <w:pPr>
            <w:pStyle w:val="TOC1"/>
            <w:tabs>
              <w:tab w:val="right" w:leader="dot" w:pos="9015"/>
            </w:tabs>
            <w:bidi w:val="0"/>
            <w:rPr>
              <w:rStyle w:val="Hyperlink"/>
            </w:rPr>
          </w:pPr>
          <w:hyperlink w:anchor="_Toc700089070">
            <w:r w:rsidRPr="365ED04F" w:rsidR="365ED04F">
              <w:rPr>
                <w:rStyle w:val="Hyperlink"/>
              </w:rPr>
              <w:t>Reporting and Dashboard Solutions</w:t>
            </w:r>
            <w:r>
              <w:tab/>
            </w:r>
            <w:r>
              <w:fldChar w:fldCharType="begin"/>
            </w:r>
            <w:r>
              <w:instrText xml:space="preserve">PAGEREF _Toc700089070 \h</w:instrText>
            </w:r>
            <w:r>
              <w:fldChar w:fldCharType="separate"/>
            </w:r>
            <w:r w:rsidRPr="365ED04F" w:rsidR="365ED04F">
              <w:rPr>
                <w:rStyle w:val="Hyperlink"/>
              </w:rPr>
              <w:t>8</w:t>
            </w:r>
            <w:r>
              <w:fldChar w:fldCharType="end"/>
            </w:r>
          </w:hyperlink>
        </w:p>
        <w:p w:rsidR="365ED04F" w:rsidP="365ED04F" w:rsidRDefault="365ED04F" w14:paraId="1B429135" w14:textId="0E27BD71">
          <w:pPr>
            <w:pStyle w:val="TOC1"/>
            <w:tabs>
              <w:tab w:val="right" w:leader="dot" w:pos="9015"/>
            </w:tabs>
            <w:bidi w:val="0"/>
            <w:rPr>
              <w:rStyle w:val="Hyperlink"/>
            </w:rPr>
          </w:pPr>
          <w:hyperlink w:anchor="_Toc155349887">
            <w:r w:rsidRPr="365ED04F" w:rsidR="365ED04F">
              <w:rPr>
                <w:rStyle w:val="Hyperlink"/>
              </w:rPr>
              <w:t>Conclusion</w:t>
            </w:r>
            <w:r>
              <w:tab/>
            </w:r>
            <w:r>
              <w:fldChar w:fldCharType="begin"/>
            </w:r>
            <w:r>
              <w:instrText xml:space="preserve">PAGEREF _Toc155349887 \h</w:instrText>
            </w:r>
            <w:r>
              <w:fldChar w:fldCharType="separate"/>
            </w:r>
            <w:r w:rsidRPr="365ED04F" w:rsidR="365ED04F">
              <w:rPr>
                <w:rStyle w:val="Hyperlink"/>
              </w:rPr>
              <w:t>8</w:t>
            </w:r>
            <w:r>
              <w:fldChar w:fldCharType="end"/>
            </w:r>
          </w:hyperlink>
        </w:p>
        <w:p w:rsidR="365ED04F" w:rsidP="365ED04F" w:rsidRDefault="365ED04F" w14:paraId="6BEF3DF6" w14:textId="310165FA">
          <w:pPr>
            <w:pStyle w:val="TOC1"/>
            <w:tabs>
              <w:tab w:val="right" w:leader="dot" w:pos="9015"/>
            </w:tabs>
            <w:bidi w:val="0"/>
            <w:rPr>
              <w:rStyle w:val="Hyperlink"/>
            </w:rPr>
          </w:pPr>
          <w:hyperlink w:anchor="_Toc1783115930">
            <w:r w:rsidRPr="365ED04F" w:rsidR="365ED04F">
              <w:rPr>
                <w:rStyle w:val="Hyperlink"/>
              </w:rPr>
              <w:t>References</w:t>
            </w:r>
            <w:r>
              <w:tab/>
            </w:r>
            <w:r>
              <w:fldChar w:fldCharType="begin"/>
            </w:r>
            <w:r>
              <w:instrText xml:space="preserve">PAGEREF _Toc1783115930 \h</w:instrText>
            </w:r>
            <w:r>
              <w:fldChar w:fldCharType="separate"/>
            </w:r>
            <w:r w:rsidRPr="365ED04F" w:rsidR="365ED04F">
              <w:rPr>
                <w:rStyle w:val="Hyperlink"/>
              </w:rPr>
              <w:t>9</w:t>
            </w:r>
            <w:r>
              <w:fldChar w:fldCharType="end"/>
            </w:r>
          </w:hyperlink>
          <w:r>
            <w:fldChar w:fldCharType="end"/>
          </w:r>
        </w:p>
      </w:sdtContent>
    </w:sdt>
    <w:p w:rsidR="365ED04F" w:rsidP="365ED04F" w:rsidRDefault="365ED04F" w14:paraId="3B67F95B" w14:textId="170AC68F">
      <w:pPr>
        <w:pStyle w:val="ListParagraph"/>
        <w:rPr>
          <w:rFonts w:ascii="Times New Roman" w:hAnsi="Times New Roman" w:eastAsia="Times New Roman" w:cs="Times New Roman"/>
          <w:noProof w:val="0"/>
          <w:sz w:val="32"/>
          <w:szCs w:val="32"/>
          <w:lang w:val="en-GB"/>
        </w:rPr>
      </w:pPr>
    </w:p>
    <w:p w:rsidR="41D00862" w:rsidP="365ED04F" w:rsidRDefault="41D00862" w14:paraId="3086C15E" w14:textId="5FD6B5DF">
      <w:pPr>
        <w:pStyle w:val="ListParagraph"/>
        <w:rPr>
          <w:rFonts w:ascii="Times New Roman" w:hAnsi="Times New Roman" w:eastAsia="Times New Roman" w:cs="Times New Roman"/>
          <w:noProof w:val="0"/>
          <w:sz w:val="32"/>
          <w:szCs w:val="32"/>
          <w:lang w:val="en-GB"/>
        </w:rPr>
      </w:pPr>
    </w:p>
    <w:p w:rsidR="41D00862" w:rsidP="365ED04F" w:rsidRDefault="41D00862" w14:paraId="5D56E664" w14:textId="6B0FD0FC">
      <w:pPr>
        <w:spacing w:before="0" w:beforeAutospacing="off" w:after="0" w:afterAutospacing="off"/>
        <w:ind/>
      </w:pPr>
      <w:r>
        <w:br w:type="page"/>
      </w:r>
    </w:p>
    <w:p w:rsidR="41D00862" w:rsidP="365ED04F" w:rsidRDefault="41D00862" w14:paraId="496A99E7" w14:textId="0036BBC6">
      <w:pPr>
        <w:pStyle w:val="Heading1"/>
        <w:rPr>
          <w:rFonts w:ascii="Times New Roman" w:hAnsi="Times New Roman" w:eastAsia="Times New Roman" w:cs="Times New Roman"/>
          <w:noProof w:val="0"/>
          <w:color w:val="auto"/>
          <w:sz w:val="32"/>
          <w:szCs w:val="32"/>
          <w:lang w:val="en-GB"/>
        </w:rPr>
      </w:pPr>
      <w:bookmarkStart w:name="_Toc2139654210" w:id="1156125125"/>
      <w:r w:rsidRPr="365ED04F" w:rsidR="3C605D39">
        <w:rPr>
          <w:rFonts w:ascii="Times New Roman" w:hAnsi="Times New Roman" w:eastAsia="Times New Roman" w:cs="Times New Roman"/>
          <w:noProof w:val="0"/>
          <w:color w:val="auto"/>
          <w:lang w:val="en-GB"/>
        </w:rPr>
        <w:t>Introduction</w:t>
      </w:r>
      <w:bookmarkEnd w:id="1156125125"/>
      <w:r w:rsidRPr="365ED04F" w:rsidR="6562EFCB">
        <w:rPr>
          <w:rFonts w:ascii="Times New Roman" w:hAnsi="Times New Roman" w:eastAsia="Times New Roman" w:cs="Times New Roman"/>
          <w:noProof w:val="0"/>
          <w:color w:val="auto"/>
          <w:lang w:val="en-GB"/>
        </w:rPr>
        <w:t xml:space="preserve"> </w:t>
      </w:r>
    </w:p>
    <w:p w:rsidR="02F87874" w:rsidP="365ED04F" w:rsidRDefault="02F87874" w14:paraId="3FD9E37D" w14:textId="4C882AB6">
      <w:pPr>
        <w:pStyle w:val="ListParagraph"/>
        <w:rPr>
          <w:rFonts w:ascii="Times New Roman" w:hAnsi="Times New Roman" w:eastAsia="Times New Roman" w:cs="Times New Roman"/>
          <w:noProof w:val="0"/>
          <w:sz w:val="24"/>
          <w:szCs w:val="24"/>
          <w:lang w:val="en-GB"/>
        </w:rPr>
      </w:pPr>
    </w:p>
    <w:p w:rsidR="41D00862" w:rsidP="365ED04F" w:rsidRDefault="41D00862" w14:paraId="080F6789" w14:textId="0F4A4380">
      <w:pPr>
        <w:pStyle w:val="Normal"/>
        <w:ind w:firstLine="720"/>
        <w:jc w:val="both"/>
        <w:rPr>
          <w:rFonts w:ascii="Times New Roman" w:hAnsi="Times New Roman" w:eastAsia="Times New Roman" w:cs="Times New Roman"/>
          <w:noProof w:val="0"/>
          <w:sz w:val="24"/>
          <w:szCs w:val="24"/>
          <w:lang w:val="en-GB"/>
        </w:rPr>
      </w:pPr>
      <w:r w:rsidRPr="365ED04F" w:rsidR="3C605D39">
        <w:rPr>
          <w:rFonts w:ascii="Times New Roman" w:hAnsi="Times New Roman" w:eastAsia="Times New Roman" w:cs="Times New Roman"/>
          <w:noProof w:val="0"/>
          <w:sz w:val="24"/>
          <w:szCs w:val="24"/>
          <w:lang w:val="en-GB"/>
        </w:rPr>
        <w:t xml:space="preserve">Oracle Corporation, founded in 1977 by Larry Ellison, pioneered the relational database management system, a revolutionary approach to data handling that organises information into interconnected tables to ensure integrity and reduce redundancy (Laney, 2018). </w:t>
      </w:r>
      <w:r w:rsidRPr="365ED04F" w:rsidR="44D1D4F9">
        <w:rPr>
          <w:rFonts w:ascii="Times New Roman" w:hAnsi="Times New Roman" w:eastAsia="Times New Roman" w:cs="Times New Roman"/>
          <w:noProof w:val="0"/>
          <w:sz w:val="24"/>
          <w:szCs w:val="24"/>
          <w:lang w:val="en-GB"/>
        </w:rPr>
        <w:t xml:space="preserve">This innovation </w:t>
      </w:r>
      <w:r w:rsidRPr="365ED04F" w:rsidR="44D1D4F9">
        <w:rPr>
          <w:rFonts w:ascii="Times New Roman" w:hAnsi="Times New Roman" w:eastAsia="Times New Roman" w:cs="Times New Roman"/>
          <w:noProof w:val="0"/>
          <w:sz w:val="24"/>
          <w:szCs w:val="24"/>
          <w:lang w:val="en-GB"/>
        </w:rPr>
        <w:t>established</w:t>
      </w:r>
      <w:r w:rsidRPr="365ED04F" w:rsidR="44D1D4F9">
        <w:rPr>
          <w:rFonts w:ascii="Times New Roman" w:hAnsi="Times New Roman" w:eastAsia="Times New Roman" w:cs="Times New Roman"/>
          <w:noProof w:val="0"/>
          <w:sz w:val="24"/>
          <w:szCs w:val="24"/>
          <w:lang w:val="en-GB"/>
        </w:rPr>
        <w:t xml:space="preserve"> Oracle as a technology leader and formed the basis for contemporary business </w:t>
      </w:r>
      <w:r w:rsidRPr="365ED04F" w:rsidR="79742186">
        <w:rPr>
          <w:rFonts w:ascii="Times New Roman" w:hAnsi="Times New Roman" w:eastAsia="Times New Roman" w:cs="Times New Roman"/>
          <w:noProof w:val="0"/>
          <w:sz w:val="24"/>
          <w:szCs w:val="24"/>
          <w:lang w:val="en-GB"/>
        </w:rPr>
        <w:t>intelligence</w:t>
      </w:r>
      <w:r w:rsidRPr="365ED04F" w:rsidR="3C605D39">
        <w:rPr>
          <w:rFonts w:ascii="Times New Roman" w:hAnsi="Times New Roman" w:eastAsia="Times New Roman" w:cs="Times New Roman"/>
          <w:noProof w:val="0"/>
          <w:sz w:val="24"/>
          <w:szCs w:val="24"/>
          <w:lang w:val="en-GB"/>
        </w:rPr>
        <w:t>.</w:t>
      </w:r>
      <w:r w:rsidRPr="365ED04F" w:rsidR="18FA9C50">
        <w:rPr>
          <w:rFonts w:ascii="Times New Roman" w:hAnsi="Times New Roman" w:eastAsia="Times New Roman" w:cs="Times New Roman"/>
          <w:noProof w:val="0"/>
          <w:sz w:val="24"/>
          <w:szCs w:val="24"/>
          <w:lang w:val="en-GB"/>
        </w:rPr>
        <w:t xml:space="preserve"> </w:t>
      </w:r>
      <w:r w:rsidRPr="365ED04F" w:rsidR="482F3EE4">
        <w:rPr>
          <w:rFonts w:ascii="Times New Roman" w:hAnsi="Times New Roman" w:eastAsia="Times New Roman" w:cs="Times New Roman"/>
          <w:noProof w:val="0"/>
          <w:sz w:val="24"/>
          <w:szCs w:val="24"/>
          <w:lang w:val="en-GB"/>
        </w:rPr>
        <w:t xml:space="preserve">Key milestones include the 2010 Sun acquisition for cloud and </w:t>
      </w:r>
      <w:r w:rsidRPr="365ED04F" w:rsidR="3CB9E4A2">
        <w:rPr>
          <w:rFonts w:ascii="Times New Roman" w:hAnsi="Times New Roman" w:eastAsia="Times New Roman" w:cs="Times New Roman"/>
          <w:noProof w:val="0"/>
          <w:sz w:val="24"/>
          <w:szCs w:val="24"/>
          <w:lang w:val="en-GB"/>
        </w:rPr>
        <w:t xml:space="preserve">the </w:t>
      </w:r>
      <w:r w:rsidRPr="365ED04F" w:rsidR="482F3EE4">
        <w:rPr>
          <w:rFonts w:ascii="Times New Roman" w:hAnsi="Times New Roman" w:eastAsia="Times New Roman" w:cs="Times New Roman"/>
          <w:noProof w:val="0"/>
          <w:sz w:val="24"/>
          <w:szCs w:val="24"/>
          <w:lang w:val="en-GB"/>
        </w:rPr>
        <w:t xml:space="preserve">2024 Nashville shift to healthcare </w:t>
      </w:r>
      <w:r w:rsidRPr="365ED04F" w:rsidR="482F3EE4">
        <w:rPr>
          <w:rFonts w:ascii="Times New Roman" w:hAnsi="Times New Roman" w:eastAsia="Times New Roman" w:cs="Times New Roman"/>
          <w:noProof w:val="0"/>
          <w:sz w:val="24"/>
          <w:szCs w:val="24"/>
          <w:lang w:val="en-GB"/>
        </w:rPr>
        <w:t>(</w:t>
      </w:r>
      <w:r w:rsidRPr="365ED04F" w:rsidR="482F3EE4">
        <w:rPr>
          <w:rFonts w:ascii="Times New Roman" w:hAnsi="Times New Roman" w:eastAsia="Times New Roman" w:cs="Times New Roman"/>
          <w:noProof w:val="0"/>
          <w:sz w:val="24"/>
          <w:szCs w:val="24"/>
          <w:lang w:val="en-GB"/>
        </w:rPr>
        <w:t>Ricadel</w:t>
      </w:r>
      <w:r w:rsidRPr="365ED04F" w:rsidR="482F3EE4">
        <w:rPr>
          <w:rFonts w:ascii="Times New Roman" w:hAnsi="Times New Roman" w:eastAsia="Times New Roman" w:cs="Times New Roman"/>
          <w:noProof w:val="0"/>
          <w:sz w:val="24"/>
          <w:szCs w:val="24"/>
          <w:lang w:val="en-GB"/>
        </w:rPr>
        <w:t>a</w:t>
      </w:r>
      <w:r w:rsidRPr="365ED04F" w:rsidR="482F3EE4">
        <w:rPr>
          <w:rFonts w:ascii="Times New Roman" w:hAnsi="Times New Roman" w:eastAsia="Times New Roman" w:cs="Times New Roman"/>
          <w:noProof w:val="0"/>
          <w:sz w:val="24"/>
          <w:szCs w:val="24"/>
          <w:lang w:val="en-GB"/>
        </w:rPr>
        <w:t>, 2024). As Olszak (2020)</w:t>
      </w:r>
      <w:r w:rsidRPr="365ED04F" w:rsidR="482F3EE4">
        <w:rPr>
          <w:rFonts w:ascii="Times New Roman" w:hAnsi="Times New Roman" w:eastAsia="Times New Roman" w:cs="Times New Roman"/>
          <w:noProof w:val="0"/>
          <w:sz w:val="24"/>
          <w:szCs w:val="24"/>
          <w:lang w:val="en-GB"/>
        </w:rPr>
        <w:t xml:space="preserve"> </w:t>
      </w:r>
      <w:r w:rsidRPr="365ED04F" w:rsidR="482F3EE4">
        <w:rPr>
          <w:rFonts w:ascii="Times New Roman" w:hAnsi="Times New Roman" w:eastAsia="Times New Roman" w:cs="Times New Roman"/>
          <w:noProof w:val="0"/>
          <w:sz w:val="24"/>
          <w:szCs w:val="24"/>
          <w:lang w:val="en-GB"/>
        </w:rPr>
        <w:t>describes</w:t>
      </w:r>
      <w:r w:rsidRPr="365ED04F" w:rsidR="482F3EE4">
        <w:rPr>
          <w:rFonts w:ascii="Times New Roman" w:hAnsi="Times New Roman" w:eastAsia="Times New Roman" w:cs="Times New Roman"/>
          <w:noProof w:val="0"/>
          <w:sz w:val="24"/>
          <w:szCs w:val="24"/>
          <w:lang w:val="en-GB"/>
        </w:rPr>
        <w:t>,</w:t>
      </w:r>
      <w:r w:rsidRPr="365ED04F" w:rsidR="482F3EE4">
        <w:rPr>
          <w:rFonts w:ascii="Times New Roman" w:hAnsi="Times New Roman" w:eastAsia="Times New Roman" w:cs="Times New Roman"/>
          <w:noProof w:val="0"/>
          <w:sz w:val="24"/>
          <w:szCs w:val="24"/>
          <w:lang w:val="en-GB"/>
        </w:rPr>
        <w:t xml:space="preserve"> rapid change demands data management to</w:t>
      </w:r>
      <w:r w:rsidRPr="365ED04F" w:rsidR="482F3EE4">
        <w:rPr>
          <w:rFonts w:ascii="Times New Roman" w:hAnsi="Times New Roman" w:eastAsia="Times New Roman" w:cs="Times New Roman"/>
          <w:noProof w:val="0"/>
          <w:sz w:val="24"/>
          <w:szCs w:val="24"/>
          <w:lang w:val="en-GB"/>
        </w:rPr>
        <w:t xml:space="preserve"> </w:t>
      </w:r>
      <w:r w:rsidRPr="365ED04F" w:rsidR="482F3EE4">
        <w:rPr>
          <w:rFonts w:ascii="Times New Roman" w:hAnsi="Times New Roman" w:eastAsia="Times New Roman" w:cs="Times New Roman"/>
          <w:noProof w:val="0"/>
          <w:sz w:val="24"/>
          <w:szCs w:val="24"/>
          <w:lang w:val="en-GB"/>
        </w:rPr>
        <w:t>leverag</w:t>
      </w:r>
      <w:r w:rsidRPr="365ED04F" w:rsidR="482F3EE4">
        <w:rPr>
          <w:rFonts w:ascii="Times New Roman" w:hAnsi="Times New Roman" w:eastAsia="Times New Roman" w:cs="Times New Roman"/>
          <w:noProof w:val="0"/>
          <w:sz w:val="24"/>
          <w:szCs w:val="24"/>
          <w:lang w:val="en-GB"/>
        </w:rPr>
        <w:t>e</w:t>
      </w:r>
      <w:r w:rsidRPr="365ED04F" w:rsidR="482F3EE4">
        <w:rPr>
          <w:rFonts w:ascii="Times New Roman" w:hAnsi="Times New Roman" w:eastAsia="Times New Roman" w:cs="Times New Roman"/>
          <w:noProof w:val="0"/>
          <w:sz w:val="24"/>
          <w:szCs w:val="24"/>
          <w:lang w:val="en-GB"/>
        </w:rPr>
        <w:t xml:space="preserve"> knowledge strategically.</w:t>
      </w:r>
      <w:r w:rsidRPr="365ED04F" w:rsidR="37041BEF">
        <w:rPr>
          <w:rFonts w:ascii="Times New Roman" w:hAnsi="Times New Roman" w:eastAsia="Times New Roman" w:cs="Times New Roman"/>
          <w:noProof w:val="0"/>
          <w:sz w:val="24"/>
          <w:szCs w:val="24"/>
          <w:lang w:val="en-GB"/>
        </w:rPr>
        <w:t xml:space="preserve"> </w:t>
      </w:r>
      <w:r w:rsidRPr="365ED04F" w:rsidR="49566751">
        <w:rPr>
          <w:rFonts w:ascii="Times New Roman" w:hAnsi="Times New Roman" w:eastAsia="Times New Roman" w:cs="Times New Roman"/>
          <w:noProof w:val="0"/>
          <w:sz w:val="24"/>
          <w:szCs w:val="24"/>
          <w:lang w:val="en-GB"/>
        </w:rPr>
        <w:t>Oracle's Cloud Infrastructure and Analytics Cloud help combine</w:t>
      </w:r>
      <w:r w:rsidRPr="365ED04F" w:rsidR="49566751">
        <w:rPr>
          <w:rFonts w:ascii="Times New Roman" w:hAnsi="Times New Roman" w:eastAsia="Times New Roman" w:cs="Times New Roman"/>
          <w:noProof w:val="0"/>
          <w:sz w:val="24"/>
          <w:szCs w:val="24"/>
          <w:lang w:val="en-GB"/>
        </w:rPr>
        <w:t xml:space="preserve"> </w:t>
      </w:r>
      <w:r w:rsidRPr="365ED04F" w:rsidR="49566751">
        <w:rPr>
          <w:rFonts w:ascii="Times New Roman" w:hAnsi="Times New Roman" w:eastAsia="Times New Roman" w:cs="Times New Roman"/>
          <w:noProof w:val="0"/>
          <w:sz w:val="24"/>
          <w:szCs w:val="24"/>
          <w:lang w:val="en-GB"/>
        </w:rPr>
        <w:t>different source</w:t>
      </w:r>
      <w:r w:rsidRPr="365ED04F" w:rsidR="49566751">
        <w:rPr>
          <w:rFonts w:ascii="Times New Roman" w:hAnsi="Times New Roman" w:eastAsia="Times New Roman" w:cs="Times New Roman"/>
          <w:noProof w:val="0"/>
          <w:sz w:val="24"/>
          <w:szCs w:val="24"/>
          <w:lang w:val="en-GB"/>
        </w:rPr>
        <w:t>s</w:t>
      </w:r>
      <w:r w:rsidRPr="365ED04F" w:rsidR="49566751">
        <w:rPr>
          <w:rFonts w:ascii="Times New Roman" w:hAnsi="Times New Roman" w:eastAsia="Times New Roman" w:cs="Times New Roman"/>
          <w:noProof w:val="0"/>
          <w:sz w:val="24"/>
          <w:szCs w:val="24"/>
          <w:lang w:val="en-GB"/>
        </w:rPr>
        <w:t xml:space="preserve">, like electronic health records and health data from patients, allowing for analysis that ranges from simple summaries to complex </w:t>
      </w:r>
      <w:r w:rsidRPr="365ED04F" w:rsidR="12ACF469">
        <w:rPr>
          <w:rFonts w:ascii="Times New Roman" w:hAnsi="Times New Roman" w:eastAsia="Times New Roman" w:cs="Times New Roman"/>
          <w:noProof w:val="0"/>
          <w:sz w:val="24"/>
          <w:szCs w:val="24"/>
          <w:lang w:val="en-GB"/>
        </w:rPr>
        <w:t>recommendations.</w:t>
      </w:r>
      <w:r w:rsidRPr="365ED04F" w:rsidR="791631A8">
        <w:rPr>
          <w:rFonts w:ascii="Times New Roman" w:hAnsi="Times New Roman" w:eastAsia="Times New Roman" w:cs="Times New Roman"/>
          <w:noProof w:val="0"/>
          <w:sz w:val="24"/>
          <w:szCs w:val="24"/>
          <w:lang w:val="en-GB"/>
        </w:rPr>
        <w:t xml:space="preserve"> </w:t>
      </w:r>
      <w:r w:rsidRPr="365ED04F" w:rsidR="3C605D39">
        <w:rPr>
          <w:rFonts w:ascii="Times New Roman" w:hAnsi="Times New Roman" w:eastAsia="Times New Roman" w:cs="Times New Roman"/>
          <w:noProof w:val="0"/>
          <w:sz w:val="24"/>
          <w:szCs w:val="24"/>
          <w:lang w:val="en-GB"/>
        </w:rPr>
        <w:t>This is particularly relevant in healthcare, where data volumes surge due to ageing populations and digital tools.</w:t>
      </w:r>
      <w:r w:rsidRPr="365ED04F" w:rsidR="1BC86E6D">
        <w:rPr>
          <w:rFonts w:ascii="Times New Roman" w:hAnsi="Times New Roman" w:eastAsia="Times New Roman" w:cs="Times New Roman"/>
          <w:noProof w:val="0"/>
          <w:sz w:val="24"/>
          <w:szCs w:val="24"/>
          <w:lang w:val="en-GB"/>
        </w:rPr>
        <w:t xml:space="preserve"> </w:t>
      </w:r>
    </w:p>
    <w:p w:rsidR="02F87874" w:rsidP="365ED04F" w:rsidRDefault="02F87874" w14:paraId="5B313272" w14:textId="40EF9978">
      <w:pPr>
        <w:pStyle w:val="ListParagraph"/>
        <w:jc w:val="both"/>
        <w:rPr>
          <w:rFonts w:ascii="Times New Roman" w:hAnsi="Times New Roman" w:eastAsia="Times New Roman" w:cs="Times New Roman"/>
          <w:noProof w:val="0"/>
          <w:sz w:val="24"/>
          <w:szCs w:val="24"/>
          <w:lang w:val="en-GB"/>
        </w:rPr>
      </w:pPr>
    </w:p>
    <w:p w:rsidR="41D00862" w:rsidP="365ED04F" w:rsidRDefault="41D00862" w14:paraId="75A37A9A" w14:textId="00B33478">
      <w:pPr>
        <w:pStyle w:val="Normal"/>
        <w:ind w:firstLine="720"/>
        <w:jc w:val="both"/>
        <w:rPr>
          <w:rFonts w:ascii="Times New Roman" w:hAnsi="Times New Roman" w:eastAsia="Times New Roman" w:cs="Times New Roman"/>
          <w:noProof w:val="0"/>
          <w:sz w:val="24"/>
          <w:szCs w:val="24"/>
          <w:lang w:val="en-GB"/>
        </w:rPr>
      </w:pPr>
      <w:r w:rsidRPr="365ED04F" w:rsidR="3C605D39">
        <w:rPr>
          <w:rFonts w:ascii="Times New Roman" w:hAnsi="Times New Roman" w:eastAsia="Times New Roman" w:cs="Times New Roman"/>
          <w:noProof w:val="0"/>
          <w:sz w:val="24"/>
          <w:szCs w:val="24"/>
          <w:lang w:val="en-GB"/>
        </w:rPr>
        <w:t xml:space="preserve">This report critically assesses business intelligence trends through Oracle's lens, proposing relational models to enhance National Health Service efficiency, exemplified by the National Emergency Procurement system. It explores data warehousing applications, data mining techniques, predictive tools, ethical and security issues, and dashboard solutions, with a central case study on Oracle's Clinical Digital Assistant application. </w:t>
      </w:r>
      <w:r w:rsidRPr="365ED04F" w:rsidR="5BA59AD6">
        <w:rPr>
          <w:rFonts w:ascii="Times New Roman" w:hAnsi="Times New Roman" w:eastAsia="Times New Roman" w:cs="Times New Roman"/>
          <w:noProof w:val="0"/>
          <w:sz w:val="24"/>
          <w:szCs w:val="24"/>
          <w:lang w:val="en-GB"/>
        </w:rPr>
        <w:t>Oracle's Clinical Digital Assistant, an artificial intelligence tool, integrates seamlessly with National Health Service electronic health records, thereby streamlining clinician workflows, alleviating administrative burdens, and enhancing patient care (Singh et al., 2023).</w:t>
      </w:r>
    </w:p>
    <w:p w:rsidR="02F87874" w:rsidP="365ED04F" w:rsidRDefault="02F87874" w14:paraId="6B50460B" w14:textId="1C4271C7">
      <w:pPr>
        <w:pStyle w:val="Normal"/>
        <w:jc w:val="both"/>
        <w:rPr>
          <w:rFonts w:ascii="Times New Roman" w:hAnsi="Times New Roman" w:eastAsia="Times New Roman" w:cs="Times New Roman"/>
          <w:noProof w:val="0"/>
          <w:sz w:val="24"/>
          <w:szCs w:val="24"/>
          <w:lang w:val="en-GB"/>
        </w:rPr>
      </w:pPr>
    </w:p>
    <w:p w:rsidR="41D00862" w:rsidP="365ED04F" w:rsidRDefault="41D00862" w14:paraId="6CCB596F" w14:textId="2029F348">
      <w:pPr>
        <w:pStyle w:val="Normal"/>
        <w:rPr>
          <w:rFonts w:ascii="Times New Roman" w:hAnsi="Times New Roman" w:eastAsia="Times New Roman" w:cs="Times New Roman"/>
          <w:noProof w:val="0"/>
          <w:sz w:val="32"/>
          <w:szCs w:val="32"/>
          <w:lang w:val="en-GB"/>
        </w:rPr>
      </w:pPr>
    </w:p>
    <w:p w:rsidR="41D00862" w:rsidP="365ED04F" w:rsidRDefault="41D00862" w14:paraId="162EE3B6" w14:textId="5BCC0298">
      <w:pPr>
        <w:spacing w:before="0" w:beforeAutospacing="off" w:after="0" w:afterAutospacing="off"/>
        <w:ind/>
        <w:rPr>
          <w:rFonts w:ascii="Times New Roman" w:hAnsi="Times New Roman" w:eastAsia="Times New Roman" w:cs="Times New Roman"/>
        </w:rPr>
      </w:pPr>
      <w:r w:rsidRPr="365ED04F">
        <w:rPr>
          <w:rFonts w:ascii="Times New Roman" w:hAnsi="Times New Roman" w:eastAsia="Times New Roman" w:cs="Times New Roman"/>
        </w:rPr>
        <w:br w:type="page"/>
      </w:r>
    </w:p>
    <w:p w:rsidR="41D00862" w:rsidP="365ED04F" w:rsidRDefault="41D00862" w14:paraId="79F1DB0F" w14:textId="6F0A6D4A">
      <w:pPr>
        <w:pStyle w:val="Heading1"/>
        <w:rPr>
          <w:rFonts w:ascii="Times New Roman" w:hAnsi="Times New Roman" w:eastAsia="Times New Roman" w:cs="Times New Roman"/>
          <w:noProof w:val="0"/>
          <w:color w:val="auto"/>
          <w:sz w:val="32"/>
          <w:szCs w:val="32"/>
          <w:lang w:val="en-GB"/>
        </w:rPr>
      </w:pPr>
      <w:bookmarkStart w:name="_Toc992851969" w:id="1685653047"/>
      <w:r w:rsidRPr="365ED04F" w:rsidR="3C605D39">
        <w:rPr>
          <w:rFonts w:ascii="Times New Roman" w:hAnsi="Times New Roman" w:eastAsia="Times New Roman" w:cs="Times New Roman"/>
          <w:noProof w:val="0"/>
          <w:color w:val="auto"/>
          <w:lang w:val="en-GB"/>
        </w:rPr>
        <w:t>Oracle Evolution and Data Handling in Business Intelligence</w:t>
      </w:r>
      <w:bookmarkEnd w:id="1685653047"/>
    </w:p>
    <w:p w:rsidR="02F87874" w:rsidP="365ED04F" w:rsidRDefault="02F87874" w14:paraId="00A565C2" w14:textId="34785E04">
      <w:pPr>
        <w:pStyle w:val="Normal"/>
        <w:rPr>
          <w:rFonts w:ascii="Times New Roman" w:hAnsi="Times New Roman" w:eastAsia="Times New Roman" w:cs="Times New Roman"/>
          <w:noProof w:val="0"/>
          <w:sz w:val="24"/>
          <w:szCs w:val="24"/>
          <w:lang w:val="en-GB"/>
        </w:rPr>
      </w:pPr>
    </w:p>
    <w:p w:rsidR="1B844BEA" w:rsidP="365ED04F" w:rsidRDefault="1B844BEA" w14:paraId="3431CF82" w14:textId="1022C7A9">
      <w:pPr>
        <w:pStyle w:val="Normal"/>
        <w:ind w:firstLine="720"/>
        <w:jc w:val="both"/>
        <w:rPr>
          <w:rFonts w:ascii="Times New Roman" w:hAnsi="Times New Roman" w:eastAsia="Times New Roman" w:cs="Times New Roman"/>
          <w:noProof w:val="0"/>
          <w:sz w:val="24"/>
          <w:szCs w:val="24"/>
          <w:lang w:val="en-GB"/>
        </w:rPr>
      </w:pPr>
      <w:r w:rsidRPr="365ED04F" w:rsidR="183AF256">
        <w:rPr>
          <w:rFonts w:ascii="Times New Roman" w:hAnsi="Times New Roman" w:eastAsia="Times New Roman" w:cs="Times New Roman"/>
          <w:noProof w:val="0"/>
          <w:sz w:val="24"/>
          <w:szCs w:val="24"/>
          <w:lang w:val="en-GB"/>
        </w:rPr>
        <w:t xml:space="preserve">Oracle started in 1977 as a leader in relational databases. These databases organise data into connected tables to keep things </w:t>
      </w:r>
      <w:r w:rsidRPr="365ED04F" w:rsidR="183AF256">
        <w:rPr>
          <w:rFonts w:ascii="Times New Roman" w:hAnsi="Times New Roman" w:eastAsia="Times New Roman" w:cs="Times New Roman"/>
          <w:noProof w:val="0"/>
          <w:sz w:val="24"/>
          <w:szCs w:val="24"/>
          <w:lang w:val="en-GB"/>
        </w:rPr>
        <w:t>accurate</w:t>
      </w:r>
      <w:r w:rsidRPr="365ED04F" w:rsidR="183AF256">
        <w:rPr>
          <w:rFonts w:ascii="Times New Roman" w:hAnsi="Times New Roman" w:eastAsia="Times New Roman" w:cs="Times New Roman"/>
          <w:noProof w:val="0"/>
          <w:sz w:val="24"/>
          <w:szCs w:val="24"/>
          <w:lang w:val="en-GB"/>
        </w:rPr>
        <w:t xml:space="preserve"> and avoid repetition (Laney, 2018). This laid the groundwork for business intelligence, data warehousing, and data mining. It helps turn basic data into useful insights. </w:t>
      </w:r>
      <w:r w:rsidRPr="365ED04F" w:rsidR="7D81DF29">
        <w:rPr>
          <w:rFonts w:ascii="Times New Roman" w:hAnsi="Times New Roman" w:eastAsia="Times New Roman" w:cs="Times New Roman"/>
          <w:noProof w:val="0"/>
          <w:sz w:val="24"/>
          <w:szCs w:val="24"/>
          <w:lang w:val="en-GB"/>
        </w:rPr>
        <w:t>Data growth has been massive, with global volumes expected to reach 181 zettabytes by 2025 (Rivery, 2025).</w:t>
      </w:r>
      <w:r w:rsidRPr="365ED04F" w:rsidR="59DFC68A">
        <w:rPr>
          <w:rFonts w:ascii="Times New Roman" w:hAnsi="Times New Roman" w:eastAsia="Times New Roman" w:cs="Times New Roman"/>
          <w:noProof w:val="0"/>
          <w:sz w:val="24"/>
          <w:szCs w:val="24"/>
          <w:lang w:val="en-GB"/>
        </w:rPr>
        <w:t xml:space="preserve"> </w:t>
      </w:r>
    </w:p>
    <w:p w:rsidR="66B26F0C" w:rsidP="365ED04F" w:rsidRDefault="66B26F0C" w14:paraId="1BFFD589" w14:textId="17FC7841">
      <w:pPr>
        <w:pStyle w:val="Normal"/>
        <w:ind w:firstLine="720"/>
        <w:jc w:val="both"/>
        <w:rPr>
          <w:rFonts w:ascii="Times New Roman" w:hAnsi="Times New Roman" w:eastAsia="Times New Roman" w:cs="Times New Roman"/>
          <w:noProof w:val="0"/>
          <w:sz w:val="24"/>
          <w:szCs w:val="24"/>
          <w:lang w:val="en-GB"/>
        </w:rPr>
      </w:pPr>
      <w:r w:rsidRPr="365ED04F" w:rsidR="230A75AF">
        <w:rPr>
          <w:rFonts w:ascii="Times New Roman" w:hAnsi="Times New Roman" w:eastAsia="Times New Roman" w:cs="Times New Roman"/>
          <w:noProof w:val="0"/>
          <w:sz w:val="24"/>
          <w:szCs w:val="24"/>
          <w:lang w:val="en-GB"/>
        </w:rPr>
        <w:t>From Edgar Codd, Oracle created SQL for simple pulls (Laney, 2018). Early versions added multi-user support. The 2010 Sun buy enabled cloud, and 2023 Cerner deal linked records to AI insights, despite migration challenges (</w:t>
      </w:r>
      <w:r w:rsidRPr="365ED04F" w:rsidR="230A75AF">
        <w:rPr>
          <w:rFonts w:ascii="Times New Roman" w:hAnsi="Times New Roman" w:eastAsia="Times New Roman" w:cs="Times New Roman"/>
          <w:noProof w:val="0"/>
          <w:sz w:val="24"/>
          <w:szCs w:val="24"/>
          <w:lang w:val="en-GB"/>
        </w:rPr>
        <w:t>Ricadela</w:t>
      </w:r>
      <w:r w:rsidRPr="365ED04F" w:rsidR="230A75AF">
        <w:rPr>
          <w:rFonts w:ascii="Times New Roman" w:hAnsi="Times New Roman" w:eastAsia="Times New Roman" w:cs="Times New Roman"/>
          <w:noProof w:val="0"/>
          <w:sz w:val="24"/>
          <w:szCs w:val="24"/>
          <w:lang w:val="en-GB"/>
        </w:rPr>
        <w:t xml:space="preserve">, 2024). </w:t>
      </w:r>
      <w:r w:rsidRPr="365ED04F" w:rsidR="59DFC68A">
        <w:rPr>
          <w:rFonts w:ascii="Times New Roman" w:hAnsi="Times New Roman" w:eastAsia="Times New Roman" w:cs="Times New Roman"/>
          <w:noProof w:val="0"/>
          <w:sz w:val="24"/>
          <w:szCs w:val="24"/>
          <w:lang w:val="en-GB"/>
        </w:rPr>
        <w:t xml:space="preserve">In business intelligence, Oracle's Analytics Cloud focuses on improved tools where AI uses natural language processing to create automatic summaries, cutting hands-on analysis by 75 percent and helping those without deep tech skills, but without strong oversight, it can lead to data silos (Olszak, 2020). Trends like self-service platforms align with institutional theory, where cultural norms influence adoption, but agentic artificial intelligence demands reskilling to avert displacement. </w:t>
      </w:r>
    </w:p>
    <w:p w:rsidR="66B26F0C" w:rsidP="365ED04F" w:rsidRDefault="66B26F0C" w14:paraId="7CC1396D" w14:textId="2C3F4837">
      <w:pPr>
        <w:pStyle w:val="Normal"/>
        <w:ind w:firstLine="0"/>
        <w:jc w:val="both"/>
        <w:rPr>
          <w:rFonts w:ascii="Times New Roman" w:hAnsi="Times New Roman" w:eastAsia="Times New Roman" w:cs="Times New Roman"/>
          <w:noProof w:val="0"/>
          <w:sz w:val="24"/>
          <w:szCs w:val="24"/>
          <w:lang w:val="en-GB"/>
        </w:rPr>
      </w:pPr>
      <w:r w:rsidRPr="365ED04F" w:rsidR="59DFC68A">
        <w:rPr>
          <w:rFonts w:ascii="Times New Roman" w:hAnsi="Times New Roman" w:eastAsia="Times New Roman" w:cs="Times New Roman"/>
          <w:noProof w:val="0"/>
          <w:sz w:val="24"/>
          <w:szCs w:val="24"/>
          <w:lang w:val="en-GB"/>
        </w:rPr>
        <w:t xml:space="preserve">Data warehousing evolves to cloud-native </w:t>
      </w:r>
      <w:r w:rsidRPr="365ED04F" w:rsidR="59DFC68A">
        <w:rPr>
          <w:rFonts w:ascii="Times New Roman" w:hAnsi="Times New Roman" w:eastAsia="Times New Roman" w:cs="Times New Roman"/>
          <w:noProof w:val="0"/>
          <w:sz w:val="24"/>
          <w:szCs w:val="24"/>
          <w:lang w:val="en-GB"/>
        </w:rPr>
        <w:t>lakehouses</w:t>
      </w:r>
      <w:r w:rsidRPr="365ED04F" w:rsidR="59DFC68A">
        <w:rPr>
          <w:rFonts w:ascii="Times New Roman" w:hAnsi="Times New Roman" w:eastAsia="Times New Roman" w:cs="Times New Roman"/>
          <w:noProof w:val="0"/>
          <w:sz w:val="24"/>
          <w:szCs w:val="24"/>
          <w:lang w:val="en-GB"/>
        </w:rPr>
        <w:t>, merging structured repositories with unstructured lakes for scalability, with markets forecasted at 155 billion dollars by 2030 (Singh et al., 2023). Real-time streaming in Snowflake enables instant queries for dynamic healthcare, countering legacy latencies, though multi-cloud strategies mitigate lock-in per resource-based view theory. Data mining advances with explainable artificial intelligence for compliant models and edge computing for privacy, processing unstructured electronic health records via natural language processing (Olszak, 2020). The Cross-Industry Standard Process for Data Mining framework structures cycles from understanding to deployment, averting garbage-in-garbage-out errors. Kimball's dimensional modelling organises data warehousing with star schemas, fact tables for metrics like patient visits linked to dimensions such as demographics, accelerating online analytical processing in National Health Service contexts.</w:t>
      </w:r>
      <w:r w:rsidRPr="365ED04F" w:rsidR="0F40D479">
        <w:rPr>
          <w:rFonts w:ascii="Times New Roman" w:hAnsi="Times New Roman" w:eastAsia="Times New Roman" w:cs="Times New Roman"/>
          <w:noProof w:val="0"/>
          <w:sz w:val="24"/>
          <w:szCs w:val="24"/>
          <w:lang w:val="en-GB"/>
        </w:rPr>
        <w:t xml:space="preserve"> </w:t>
      </w:r>
      <w:r w:rsidRPr="365ED04F" w:rsidR="59DFC68A">
        <w:rPr>
          <w:rFonts w:ascii="Times New Roman" w:hAnsi="Times New Roman" w:eastAsia="Times New Roman" w:cs="Times New Roman"/>
          <w:noProof w:val="0"/>
          <w:sz w:val="24"/>
          <w:szCs w:val="24"/>
          <w:lang w:val="en-GB"/>
        </w:rPr>
        <w:t xml:space="preserve">For the National Health Service, Oracle's Clinical Digital Assistant exemplifies this evolution, integrating data mining for predictive clinician support within electronic health records, reducing burnout by automating notes and alerts (Singh et al., 2023). Critically, while efficiencies promise 20 percent operational gains, centralisation amplifies vulnerabilities, demanding federated ethics. Overall, Oracle's handling fosters proactive strategies, but balanced stewardship is key to </w:t>
      </w:r>
      <w:r w:rsidRPr="365ED04F" w:rsidR="59DFC68A">
        <w:rPr>
          <w:rFonts w:ascii="Times New Roman" w:hAnsi="Times New Roman" w:eastAsia="Times New Roman" w:cs="Times New Roman"/>
          <w:noProof w:val="0"/>
          <w:sz w:val="24"/>
          <w:szCs w:val="24"/>
          <w:lang w:val="en-GB"/>
        </w:rPr>
        <w:t>equitable</w:t>
      </w:r>
      <w:r w:rsidRPr="365ED04F" w:rsidR="59DFC68A">
        <w:rPr>
          <w:rFonts w:ascii="Times New Roman" w:hAnsi="Times New Roman" w:eastAsia="Times New Roman" w:cs="Times New Roman"/>
          <w:noProof w:val="0"/>
          <w:sz w:val="24"/>
          <w:szCs w:val="24"/>
          <w:lang w:val="en-GB"/>
        </w:rPr>
        <w:t xml:space="preserve"> outcomes in volatile settings.</w:t>
      </w:r>
    </w:p>
    <w:p w:rsidR="02F87874" w:rsidP="365ED04F" w:rsidRDefault="02F87874" w14:paraId="404D8DC6" w14:textId="5A9582E1">
      <w:pPr>
        <w:pStyle w:val="Normal"/>
        <w:rPr>
          <w:rFonts w:ascii="Times New Roman" w:hAnsi="Times New Roman" w:eastAsia="Times New Roman" w:cs="Times New Roman"/>
          <w:noProof w:val="0"/>
          <w:sz w:val="24"/>
          <w:szCs w:val="24"/>
          <w:lang w:val="en-GB"/>
        </w:rPr>
      </w:pPr>
    </w:p>
    <w:p w:rsidR="02F87874" w:rsidP="365ED04F" w:rsidRDefault="02F87874" w14:paraId="690A21C3" w14:textId="7302C409">
      <w:pPr>
        <w:pStyle w:val="Normal"/>
        <w:rPr>
          <w:rFonts w:ascii="Times New Roman" w:hAnsi="Times New Roman" w:eastAsia="Times New Roman" w:cs="Times New Roman"/>
          <w:noProof w:val="0"/>
          <w:sz w:val="24"/>
          <w:szCs w:val="24"/>
          <w:lang w:val="en-GB"/>
        </w:rPr>
      </w:pPr>
    </w:p>
    <w:p w:rsidR="41D00862" w:rsidP="365ED04F" w:rsidRDefault="41D00862" w14:paraId="61D1CA81" w14:textId="778E3FC0">
      <w:pPr>
        <w:pStyle w:val="Normal"/>
        <w:rPr>
          <w:rFonts w:ascii="Times New Roman" w:hAnsi="Times New Roman" w:eastAsia="Times New Roman" w:cs="Times New Roman"/>
          <w:noProof w:val="0"/>
          <w:sz w:val="32"/>
          <w:szCs w:val="32"/>
          <w:lang w:val="en-GB"/>
        </w:rPr>
      </w:pPr>
      <w:r w:rsidRPr="365ED04F" w:rsidR="3C605D39">
        <w:rPr>
          <w:rFonts w:ascii="Times New Roman" w:hAnsi="Times New Roman" w:eastAsia="Times New Roman" w:cs="Times New Roman"/>
          <w:noProof w:val="0"/>
          <w:sz w:val="32"/>
          <w:szCs w:val="32"/>
          <w:lang w:val="en-GB"/>
        </w:rPr>
        <w:t xml:space="preserve"> </w:t>
      </w:r>
    </w:p>
    <w:p w:rsidR="41D00862" w:rsidP="365ED04F" w:rsidRDefault="41D00862" w14:paraId="504F8F8C" w14:textId="706701BE">
      <w:pPr>
        <w:spacing w:before="0" w:beforeAutospacing="off" w:after="0" w:afterAutospacing="off"/>
        <w:ind/>
        <w:rPr>
          <w:rFonts w:ascii="Times New Roman" w:hAnsi="Times New Roman" w:eastAsia="Times New Roman" w:cs="Times New Roman"/>
        </w:rPr>
      </w:pPr>
      <w:r w:rsidRPr="365ED04F">
        <w:rPr>
          <w:rFonts w:ascii="Times New Roman" w:hAnsi="Times New Roman" w:eastAsia="Times New Roman" w:cs="Times New Roman"/>
        </w:rPr>
        <w:br w:type="page"/>
      </w:r>
    </w:p>
    <w:p w:rsidR="41D00862" w:rsidP="365ED04F" w:rsidRDefault="41D00862" w14:paraId="73C3B6DF" w14:textId="7675CF94">
      <w:pPr>
        <w:pStyle w:val="Heading1"/>
        <w:rPr>
          <w:rFonts w:ascii="Times New Roman" w:hAnsi="Times New Roman" w:eastAsia="Times New Roman" w:cs="Times New Roman"/>
          <w:noProof w:val="0"/>
          <w:color w:val="auto"/>
          <w:sz w:val="32"/>
          <w:szCs w:val="32"/>
          <w:lang w:val="en-GB"/>
        </w:rPr>
      </w:pPr>
      <w:bookmarkStart w:name="_Toc1956002903" w:id="2126219996"/>
      <w:r w:rsidRPr="365ED04F" w:rsidR="3C605D39">
        <w:rPr>
          <w:rFonts w:ascii="Times New Roman" w:hAnsi="Times New Roman" w:eastAsia="Times New Roman" w:cs="Times New Roman"/>
          <w:noProof w:val="0"/>
          <w:color w:val="auto"/>
          <w:lang w:val="en-GB"/>
        </w:rPr>
        <w:t>Oracle Data Warehousing</w:t>
      </w:r>
      <w:bookmarkEnd w:id="2126219996"/>
      <w:r w:rsidRPr="365ED04F" w:rsidR="48C48D84">
        <w:rPr>
          <w:rFonts w:ascii="Times New Roman" w:hAnsi="Times New Roman" w:eastAsia="Times New Roman" w:cs="Times New Roman"/>
          <w:noProof w:val="0"/>
          <w:color w:val="auto"/>
          <w:lang w:val="en-GB"/>
        </w:rPr>
        <w:t xml:space="preserve"> </w:t>
      </w:r>
    </w:p>
    <w:p w:rsidR="02F87874" w:rsidP="365ED04F" w:rsidRDefault="02F87874" w14:paraId="68348BCC" w14:textId="6D4511F9">
      <w:pPr>
        <w:pStyle w:val="Normal"/>
        <w:rPr>
          <w:rFonts w:ascii="Times New Roman" w:hAnsi="Times New Roman" w:eastAsia="Times New Roman" w:cs="Times New Roman"/>
          <w:noProof w:val="0"/>
          <w:sz w:val="24"/>
          <w:szCs w:val="24"/>
          <w:lang w:val="en-GB"/>
        </w:rPr>
      </w:pPr>
    </w:p>
    <w:p w:rsidR="1D9652B3" w:rsidP="365ED04F" w:rsidRDefault="1D9652B3" w14:paraId="1A2B19D5" w14:textId="3E008CC1">
      <w:pPr>
        <w:pStyle w:val="Normal"/>
        <w:ind w:firstLine="720"/>
        <w:jc w:val="both"/>
        <w:rPr>
          <w:rFonts w:ascii="Times New Roman" w:hAnsi="Times New Roman" w:eastAsia="Times New Roman" w:cs="Times New Roman"/>
          <w:noProof w:val="0"/>
          <w:sz w:val="24"/>
          <w:szCs w:val="24"/>
          <w:lang w:val="en-GB"/>
        </w:rPr>
      </w:pPr>
      <w:r w:rsidRPr="365ED04F" w:rsidR="06D8A65C">
        <w:rPr>
          <w:rFonts w:ascii="Times New Roman" w:hAnsi="Times New Roman" w:eastAsia="Times New Roman" w:cs="Times New Roman"/>
          <w:noProof w:val="0"/>
          <w:sz w:val="24"/>
          <w:szCs w:val="24"/>
          <w:lang w:val="en-GB"/>
        </w:rPr>
        <w:t>Data warehousing is a key part of data management</w:t>
      </w:r>
      <w:r w:rsidRPr="365ED04F" w:rsidR="21FA4E04">
        <w:rPr>
          <w:rFonts w:ascii="Times New Roman" w:hAnsi="Times New Roman" w:eastAsia="Times New Roman" w:cs="Times New Roman"/>
          <w:noProof w:val="0"/>
          <w:sz w:val="24"/>
          <w:szCs w:val="24"/>
          <w:lang w:val="en-GB"/>
        </w:rPr>
        <w:t xml:space="preserve">. Teams gather data from </w:t>
      </w:r>
      <w:r w:rsidRPr="365ED04F" w:rsidR="21FA4E04">
        <w:rPr>
          <w:rFonts w:ascii="Times New Roman" w:hAnsi="Times New Roman" w:eastAsia="Times New Roman" w:cs="Times New Roman"/>
          <w:noProof w:val="0"/>
          <w:sz w:val="24"/>
          <w:szCs w:val="24"/>
          <w:lang w:val="en-GB"/>
        </w:rPr>
        <w:t>different parts</w:t>
      </w:r>
      <w:r w:rsidRPr="365ED04F" w:rsidR="21FA4E04">
        <w:rPr>
          <w:rFonts w:ascii="Times New Roman" w:hAnsi="Times New Roman" w:eastAsia="Times New Roman" w:cs="Times New Roman"/>
          <w:noProof w:val="0"/>
          <w:sz w:val="24"/>
          <w:szCs w:val="24"/>
          <w:lang w:val="en-GB"/>
        </w:rPr>
        <w:t xml:space="preserve"> of an organisation, clean it up,</w:t>
      </w:r>
      <w:r w:rsidRPr="365ED04F" w:rsidR="6649BB74">
        <w:rPr>
          <w:rFonts w:ascii="Times New Roman" w:hAnsi="Times New Roman" w:eastAsia="Times New Roman" w:cs="Times New Roman"/>
          <w:noProof w:val="0"/>
          <w:sz w:val="24"/>
          <w:szCs w:val="24"/>
          <w:lang w:val="en-GB"/>
        </w:rPr>
        <w:t xml:space="preserve"> and store it</w:t>
      </w:r>
      <w:r w:rsidRPr="365ED04F" w:rsidR="06D8A65C">
        <w:rPr>
          <w:rFonts w:ascii="Times New Roman" w:hAnsi="Times New Roman" w:eastAsia="Times New Roman" w:cs="Times New Roman"/>
          <w:noProof w:val="0"/>
          <w:sz w:val="24"/>
          <w:szCs w:val="24"/>
          <w:lang w:val="en-GB"/>
        </w:rPr>
        <w:t xml:space="preserve"> all in one central spot. This central storage is built for easy searching, reporting, and looking at trends over time. Unlike everyday databases that handle quick, day-to-day tasks like booking appointments, data warehouses focus on past data pulled together to spot big-picture patterns. In theory, </w:t>
      </w:r>
      <w:r w:rsidRPr="365ED04F" w:rsidR="034876EE">
        <w:rPr>
          <w:rFonts w:ascii="Times New Roman" w:hAnsi="Times New Roman" w:eastAsia="Times New Roman" w:cs="Times New Roman"/>
          <w:noProof w:val="0"/>
          <w:sz w:val="24"/>
          <w:szCs w:val="24"/>
          <w:lang w:val="en-GB"/>
        </w:rPr>
        <w:t>Olszak (2020) explains that this helps organisations transform messy data into useful knowledge, which is essential for making decisions based on clear facts in fast-changing business environments.</w:t>
      </w:r>
      <w:r w:rsidRPr="365ED04F" w:rsidR="5E29B1D0">
        <w:rPr>
          <w:rFonts w:ascii="Times New Roman" w:hAnsi="Times New Roman" w:eastAsia="Times New Roman" w:cs="Times New Roman"/>
          <w:noProof w:val="0"/>
          <w:sz w:val="24"/>
          <w:szCs w:val="24"/>
          <w:lang w:val="en-GB"/>
        </w:rPr>
        <w:t xml:space="preserve"> </w:t>
      </w:r>
      <w:r w:rsidRPr="365ED04F" w:rsidR="06D8A65C">
        <w:rPr>
          <w:rFonts w:ascii="Times New Roman" w:hAnsi="Times New Roman" w:eastAsia="Times New Roman" w:cs="Times New Roman"/>
          <w:noProof w:val="0"/>
          <w:sz w:val="24"/>
          <w:szCs w:val="24"/>
          <w:lang w:val="en-GB"/>
        </w:rPr>
        <w:t xml:space="preserve">In the National Health Service, data warehousing makes getting and using data much simpler and faster. </w:t>
      </w:r>
      <w:r w:rsidRPr="365ED04F" w:rsidR="1DA88676">
        <w:rPr>
          <w:rFonts w:ascii="Times New Roman" w:hAnsi="Times New Roman" w:eastAsia="Times New Roman" w:cs="Times New Roman"/>
          <w:noProof w:val="0"/>
          <w:sz w:val="24"/>
          <w:szCs w:val="24"/>
          <w:lang w:val="en-GB"/>
        </w:rPr>
        <w:t>Currently</w:t>
      </w:r>
      <w:r w:rsidRPr="365ED04F" w:rsidR="06D8A65C">
        <w:rPr>
          <w:rFonts w:ascii="Times New Roman" w:hAnsi="Times New Roman" w:eastAsia="Times New Roman" w:cs="Times New Roman"/>
          <w:noProof w:val="0"/>
          <w:sz w:val="24"/>
          <w:szCs w:val="24"/>
          <w:lang w:val="en-GB"/>
        </w:rPr>
        <w:t>, information from things like patient records, buying supplies through the National Emergency Procurement system, and data patients share themselves is spread out in separate spots. This causes delays, like waiting days for reports. A data warehouse pulls it all together into one easy-to-reach place, letting staff find what they need in seconds instead of hours. For example, it cuts down on repeated work and mistakes from using old spreadsheets, saving about 25 percent of admin time so nurses and doctors can focus more on patients (Olszak, 2020).</w:t>
      </w:r>
      <w:r w:rsidRPr="365ED04F" w:rsidR="12B8DF86">
        <w:rPr>
          <w:rFonts w:ascii="Times New Roman" w:hAnsi="Times New Roman" w:eastAsia="Times New Roman" w:cs="Times New Roman"/>
          <w:noProof w:val="0"/>
          <w:sz w:val="24"/>
          <w:szCs w:val="24"/>
          <w:lang w:val="en-GB"/>
        </w:rPr>
        <w:t xml:space="preserve"> </w:t>
      </w:r>
      <w:r w:rsidRPr="365ED04F" w:rsidR="564EED06">
        <w:rPr>
          <w:rFonts w:ascii="Times New Roman" w:hAnsi="Times New Roman" w:eastAsia="Times New Roman" w:cs="Times New Roman"/>
          <w:noProof w:val="0"/>
          <w:sz w:val="24"/>
          <w:szCs w:val="24"/>
          <w:lang w:val="en-GB"/>
        </w:rPr>
        <w:t>In the Oracle Clinical Digital Assistant app, this setup helps sort voice notes and patient updates smoothly. Doctors spend 30 percent less time on paperwork. They make fewer errors with scattered information.</w:t>
      </w:r>
    </w:p>
    <w:p w:rsidR="10FC8E89" w:rsidP="365ED04F" w:rsidRDefault="10FC8E89" w14:paraId="259EB2EC" w14:textId="0A72C466">
      <w:pPr>
        <w:pStyle w:val="Normal"/>
        <w:jc w:val="both"/>
        <w:rPr>
          <w:rFonts w:ascii="Times New Roman" w:hAnsi="Times New Roman" w:eastAsia="Times New Roman" w:cs="Times New Roman"/>
          <w:noProof w:val="0"/>
          <w:sz w:val="24"/>
          <w:szCs w:val="24"/>
          <w:lang w:val="en-GB"/>
        </w:rPr>
      </w:pPr>
      <w:r w:rsidRPr="365ED04F" w:rsidR="564EED06">
        <w:rPr>
          <w:rFonts w:ascii="Times New Roman" w:hAnsi="Times New Roman" w:eastAsia="Times New Roman" w:cs="Times New Roman"/>
          <w:noProof w:val="0"/>
          <w:sz w:val="24"/>
          <w:szCs w:val="24"/>
          <w:lang w:val="en-GB"/>
        </w:rPr>
        <w:t xml:space="preserve">Bringing data together also raises security worries. Central storage can be a target for hackers. </w:t>
      </w:r>
      <w:r w:rsidRPr="365ED04F" w:rsidR="25149B74">
        <w:rPr>
          <w:rFonts w:ascii="Times New Roman" w:hAnsi="Times New Roman" w:eastAsia="Times New Roman" w:cs="Times New Roman"/>
          <w:noProof w:val="0"/>
          <w:sz w:val="24"/>
          <w:szCs w:val="24"/>
          <w:lang w:val="en-GB"/>
        </w:rPr>
        <w:t>In 2024-2025, breaches exposed 276 million records (averaging 758,000/day), with 1,710 incidents costing £7.42 million each—mostly servers, affecting all records (</w:t>
      </w:r>
      <w:r w:rsidRPr="365ED04F" w:rsidR="25149B74">
        <w:rPr>
          <w:rFonts w:ascii="Times New Roman" w:hAnsi="Times New Roman" w:eastAsia="Times New Roman" w:cs="Times New Roman"/>
          <w:noProof w:val="0"/>
          <w:sz w:val="24"/>
          <w:szCs w:val="24"/>
          <w:lang w:val="en-GB"/>
        </w:rPr>
        <w:t>Hipaajournal</w:t>
      </w:r>
      <w:r w:rsidRPr="365ED04F" w:rsidR="25149B74">
        <w:rPr>
          <w:rFonts w:ascii="Times New Roman" w:hAnsi="Times New Roman" w:eastAsia="Times New Roman" w:cs="Times New Roman"/>
          <w:noProof w:val="0"/>
          <w:sz w:val="24"/>
          <w:szCs w:val="24"/>
          <w:lang w:val="en-GB"/>
        </w:rPr>
        <w:t xml:space="preserve">, 2025; Rubrik, 2025). </w:t>
      </w:r>
      <w:r w:rsidRPr="365ED04F" w:rsidR="564EED06">
        <w:rPr>
          <w:rFonts w:ascii="Times New Roman" w:hAnsi="Times New Roman" w:eastAsia="Times New Roman" w:cs="Times New Roman"/>
          <w:noProof w:val="0"/>
          <w:sz w:val="24"/>
          <w:szCs w:val="24"/>
          <w:lang w:val="en-GB"/>
        </w:rPr>
        <w:t xml:space="preserve">To fight this, data warehouses use strong protections like locked access only for needed users. They also use full checks on who views what. The National Health Service could add extra steps. These include hiding patient names before storage. This follows rules like the General Data Protection Regulation. It keeps info safe from inside mistakes or outside attacks. Data warehousing helps with big strategic choices. It lets leaders look at data from many angles. For example, it shows how patient visits change over time or by location. This helps </w:t>
      </w:r>
      <w:r w:rsidRPr="365ED04F" w:rsidR="564EED06">
        <w:rPr>
          <w:rFonts w:ascii="Times New Roman" w:hAnsi="Times New Roman" w:eastAsia="Times New Roman" w:cs="Times New Roman"/>
          <w:noProof w:val="0"/>
          <w:sz w:val="24"/>
          <w:szCs w:val="24"/>
          <w:lang w:val="en-GB"/>
        </w:rPr>
        <w:t>plan ahead</w:t>
      </w:r>
      <w:r w:rsidRPr="365ED04F" w:rsidR="564EED06">
        <w:rPr>
          <w:rFonts w:ascii="Times New Roman" w:hAnsi="Times New Roman" w:eastAsia="Times New Roman" w:cs="Times New Roman"/>
          <w:noProof w:val="0"/>
          <w:sz w:val="24"/>
          <w:szCs w:val="24"/>
          <w:lang w:val="en-GB"/>
        </w:rPr>
        <w:t xml:space="preserve">. </w:t>
      </w:r>
    </w:p>
    <w:p w:rsidR="10FC8E89" w:rsidP="365ED04F" w:rsidRDefault="10FC8E89" w14:paraId="4ADBCF98" w14:textId="65C0A40D">
      <w:pPr>
        <w:pStyle w:val="Normal"/>
        <w:ind w:firstLine="720"/>
        <w:jc w:val="both"/>
        <w:rPr>
          <w:rFonts w:ascii="Times New Roman" w:hAnsi="Times New Roman" w:eastAsia="Times New Roman" w:cs="Times New Roman"/>
          <w:noProof w:val="0"/>
          <w:sz w:val="24"/>
          <w:szCs w:val="24"/>
          <w:lang w:val="en-GB"/>
        </w:rPr>
      </w:pPr>
      <w:r w:rsidRPr="365ED04F" w:rsidR="564EED06">
        <w:rPr>
          <w:rFonts w:ascii="Times New Roman" w:hAnsi="Times New Roman" w:eastAsia="Times New Roman" w:cs="Times New Roman"/>
          <w:noProof w:val="0"/>
          <w:sz w:val="24"/>
          <w:szCs w:val="24"/>
          <w:lang w:val="en-GB"/>
        </w:rPr>
        <w:t xml:space="preserve">For the National Health Service, this could mean guessing how many beds are needed. </w:t>
      </w:r>
      <w:r w:rsidRPr="365ED04F" w:rsidR="564EED06">
        <w:rPr>
          <w:rFonts w:ascii="Times New Roman" w:hAnsi="Times New Roman" w:eastAsia="Times New Roman" w:cs="Times New Roman"/>
          <w:noProof w:val="0"/>
          <w:sz w:val="24"/>
          <w:szCs w:val="24"/>
          <w:lang w:val="en-GB"/>
        </w:rPr>
        <w:t>This cuts</w:t>
      </w:r>
      <w:r w:rsidRPr="365ED04F" w:rsidR="564EED06">
        <w:rPr>
          <w:rFonts w:ascii="Times New Roman" w:hAnsi="Times New Roman" w:eastAsia="Times New Roman" w:cs="Times New Roman"/>
          <w:noProof w:val="0"/>
          <w:sz w:val="24"/>
          <w:szCs w:val="24"/>
          <w:lang w:val="en-GB"/>
        </w:rPr>
        <w:t xml:space="preserve"> wait times from 45 minutes to 20. It helps spread staff and supplies where they are most wanted as patient numbers grow. In buying and stock control, it combines seller info with what is in storage. This predicts medicine needs and avoids running out. It saves up to 100,000 pounds a year from waste. This is based on real examples in health systems (Singh et al., 2023). It also supports "what if" planning. For example, it tests budget changes to shift 150,000 pounds to key areas. Or it spots patterns in repeat hospital stays to stop 15 percent of them with early help programs. The Clinical Digital Assistant app uses this to link live patient records. It improves guesses on staff needs and stock. This turns day-to-day fixes into smart planning. In the end, data warehousing makes business intelligence an everyday strength for the National Health Service. It matches data to fair and smooth care even when money and resources are tight.</w:t>
      </w:r>
    </w:p>
    <w:p w:rsidR="02F87874" w:rsidP="365ED04F" w:rsidRDefault="02F87874" w14:paraId="5CD2FC3A" w14:textId="207C9446">
      <w:pPr>
        <w:pStyle w:val="Normal"/>
        <w:jc w:val="both"/>
        <w:rPr>
          <w:rFonts w:ascii="Times New Roman" w:hAnsi="Times New Roman" w:eastAsia="Times New Roman" w:cs="Times New Roman"/>
          <w:noProof w:val="0"/>
          <w:sz w:val="24"/>
          <w:szCs w:val="24"/>
          <w:lang w:val="en-GB"/>
        </w:rPr>
      </w:pPr>
    </w:p>
    <w:p w:rsidR="41D00862" w:rsidP="365ED04F" w:rsidRDefault="41D00862" w14:paraId="11B36C7F" w14:textId="2621B8FA">
      <w:pPr>
        <w:pStyle w:val="Heading1"/>
        <w:rPr>
          <w:rFonts w:ascii="Times New Roman" w:hAnsi="Times New Roman" w:eastAsia="Times New Roman" w:cs="Times New Roman"/>
          <w:noProof w:val="0"/>
          <w:color w:val="auto"/>
          <w:sz w:val="32"/>
          <w:szCs w:val="32"/>
          <w:lang w:val="en-GB"/>
        </w:rPr>
      </w:pPr>
      <w:bookmarkStart w:name="_Toc793122635" w:id="1970811721"/>
      <w:r w:rsidRPr="365ED04F" w:rsidR="3C605D39">
        <w:rPr>
          <w:rFonts w:ascii="Times New Roman" w:hAnsi="Times New Roman" w:eastAsia="Times New Roman" w:cs="Times New Roman"/>
          <w:noProof w:val="0"/>
          <w:color w:val="auto"/>
          <w:lang w:val="en-GB"/>
        </w:rPr>
        <w:t xml:space="preserve">Data Mining </w:t>
      </w:r>
      <w:r w:rsidRPr="365ED04F" w:rsidR="3C605D39">
        <w:rPr>
          <w:rFonts w:ascii="Times New Roman" w:hAnsi="Times New Roman" w:eastAsia="Times New Roman" w:cs="Times New Roman"/>
          <w:noProof w:val="0"/>
          <w:color w:val="auto"/>
          <w:lang w:val="en-GB"/>
        </w:rPr>
        <w:t>Techniques</w:t>
      </w:r>
      <w:bookmarkEnd w:id="1970811721"/>
    </w:p>
    <w:p w:rsidR="02F87874" w:rsidP="365ED04F" w:rsidRDefault="02F87874" w14:paraId="44C285C5" w14:textId="63458751">
      <w:pPr>
        <w:pStyle w:val="Normal"/>
        <w:rPr>
          <w:rFonts w:ascii="Times New Roman" w:hAnsi="Times New Roman" w:eastAsia="Times New Roman" w:cs="Times New Roman"/>
          <w:noProof w:val="0"/>
          <w:sz w:val="24"/>
          <w:szCs w:val="24"/>
          <w:lang w:val="en-GB"/>
        </w:rPr>
      </w:pPr>
    </w:p>
    <w:p w:rsidR="1E48CC18" w:rsidP="365ED04F" w:rsidRDefault="1E48CC18" w14:paraId="71A3E01D" w14:textId="71BCACAF">
      <w:pPr>
        <w:pStyle w:val="Normal"/>
        <w:ind w:firstLine="720"/>
        <w:jc w:val="both"/>
        <w:rPr>
          <w:rFonts w:ascii="Times New Roman" w:hAnsi="Times New Roman" w:eastAsia="Times New Roman" w:cs="Times New Roman"/>
          <w:noProof w:val="0"/>
          <w:sz w:val="24"/>
          <w:szCs w:val="24"/>
          <w:lang w:val="en-GB"/>
        </w:rPr>
      </w:pPr>
      <w:r w:rsidRPr="365ED04F" w:rsidR="0DD950BF">
        <w:rPr>
          <w:rFonts w:ascii="Times New Roman" w:hAnsi="Times New Roman" w:eastAsia="Times New Roman" w:cs="Times New Roman"/>
          <w:noProof w:val="0"/>
          <w:sz w:val="24"/>
          <w:szCs w:val="24"/>
          <w:lang w:val="en-GB"/>
        </w:rPr>
        <w:t>Data mining helps find useful patterns in big sets of data. According to Olszak (2020), this supports better decisions in business intelligence by transforming raw facts into knowledge that drives organisational success. For the National Health Service, it aids goals like keeping patients engaged and using resources wisely.</w:t>
      </w:r>
      <w:r w:rsidRPr="365ED04F" w:rsidR="6019A6A4">
        <w:rPr>
          <w:rFonts w:ascii="Times New Roman" w:hAnsi="Times New Roman" w:eastAsia="Times New Roman" w:cs="Times New Roman"/>
          <w:noProof w:val="0"/>
          <w:sz w:val="24"/>
          <w:szCs w:val="24"/>
          <w:lang w:val="en-GB"/>
        </w:rPr>
        <w:t xml:space="preserve"> </w:t>
      </w:r>
    </w:p>
    <w:p w:rsidR="1E48CC18" w:rsidP="365ED04F" w:rsidRDefault="1E48CC18" w14:paraId="702BEF07" w14:textId="10F68A70">
      <w:pPr>
        <w:pStyle w:val="Normal"/>
        <w:jc w:val="both"/>
        <w:rPr>
          <w:rFonts w:ascii="Times New Roman" w:hAnsi="Times New Roman" w:eastAsia="Times New Roman" w:cs="Times New Roman"/>
          <w:noProof w:val="0"/>
          <w:sz w:val="24"/>
          <w:szCs w:val="24"/>
          <w:lang w:val="en-GB"/>
        </w:rPr>
      </w:pPr>
      <w:r w:rsidRPr="365ED04F" w:rsidR="0DD950BF">
        <w:rPr>
          <w:rFonts w:ascii="Times New Roman" w:hAnsi="Times New Roman" w:eastAsia="Times New Roman" w:cs="Times New Roman"/>
          <w:noProof w:val="0"/>
          <w:sz w:val="24"/>
          <w:szCs w:val="24"/>
          <w:lang w:val="en-GB"/>
        </w:rPr>
        <w:t>One key method is clustering. This is an unsupervised approach, like the K-means tool. It sorts data points into groups based on shared traits, without needing labels upfront. It lets you explore data freely. For example, it can group patients by age, health issues, and visit habits. This spots high-risk groups for long-term illnesses, which make up about 20 percent of cases. In the National Health Service's huge patient records, this fits well. It allows custom plans to cut missed appointments by 12 percent, much like in business intelligence studies (Olszak, 2020). With the Clinical Digital Assistant app, clustering splits doctor tasks to highlight urgent ones, helping avoid staff burnout.</w:t>
      </w:r>
      <w:r w:rsidRPr="365ED04F" w:rsidR="78D07CA8">
        <w:rPr>
          <w:rFonts w:ascii="Times New Roman" w:hAnsi="Times New Roman" w:eastAsia="Times New Roman" w:cs="Times New Roman"/>
          <w:noProof w:val="0"/>
          <w:sz w:val="24"/>
          <w:szCs w:val="24"/>
          <w:lang w:val="en-GB"/>
        </w:rPr>
        <w:t xml:space="preserve"> </w:t>
      </w:r>
    </w:p>
    <w:p w:rsidR="1E48CC18" w:rsidP="365ED04F" w:rsidRDefault="1E48CC18" w14:paraId="64379626" w14:textId="57743E75">
      <w:pPr>
        <w:pStyle w:val="Normal"/>
        <w:jc w:val="both"/>
        <w:rPr>
          <w:rFonts w:ascii="Times New Roman" w:hAnsi="Times New Roman" w:eastAsia="Times New Roman" w:cs="Times New Roman"/>
          <w:noProof w:val="0"/>
          <w:sz w:val="24"/>
          <w:szCs w:val="24"/>
          <w:lang w:val="en-GB"/>
        </w:rPr>
      </w:pPr>
      <w:r w:rsidRPr="365ED04F" w:rsidR="0DD950BF">
        <w:rPr>
          <w:rFonts w:ascii="Times New Roman" w:hAnsi="Times New Roman" w:eastAsia="Times New Roman" w:cs="Times New Roman"/>
          <w:noProof w:val="0"/>
          <w:sz w:val="24"/>
          <w:szCs w:val="24"/>
          <w:lang w:val="en-GB"/>
        </w:rPr>
        <w:t xml:space="preserve">Another method is classification. This is a supervised way, often using decision trees. It uses previously labelled data to predict categories. For instance, it labels patients as high or </w:t>
      </w:r>
      <w:r w:rsidRPr="365ED04F" w:rsidR="244A5A5F">
        <w:rPr>
          <w:rFonts w:ascii="Times New Roman" w:hAnsi="Times New Roman" w:eastAsia="Times New Roman" w:cs="Times New Roman"/>
          <w:noProof w:val="0"/>
          <w:sz w:val="24"/>
          <w:szCs w:val="24"/>
          <w:lang w:val="en-GB"/>
        </w:rPr>
        <w:t xml:space="preserve">low </w:t>
      </w:r>
      <w:r w:rsidRPr="365ED04F" w:rsidR="0DD950BF">
        <w:rPr>
          <w:rFonts w:ascii="Times New Roman" w:hAnsi="Times New Roman" w:eastAsia="Times New Roman" w:cs="Times New Roman"/>
          <w:noProof w:val="0"/>
          <w:sz w:val="24"/>
          <w:szCs w:val="24"/>
          <w:lang w:val="en-GB"/>
        </w:rPr>
        <w:t>risk</w:t>
      </w:r>
      <w:r w:rsidRPr="365ED04F" w:rsidR="0DD950BF">
        <w:rPr>
          <w:rFonts w:ascii="Times New Roman" w:hAnsi="Times New Roman" w:eastAsia="Times New Roman" w:cs="Times New Roman"/>
          <w:noProof w:val="0"/>
          <w:sz w:val="24"/>
          <w:szCs w:val="24"/>
          <w:lang w:val="en-GB"/>
        </w:rPr>
        <w:t xml:space="preserve"> for returning to hospital, based on past stays and health signs. After training on 80 percent data and testing on 20 percent, it reaches 85 percent accuracy. This matters for the National Health Service's focus on saving money and time. It helps sort urgent cases early, avoiding 80,000 pounds in extra hospital costs (Singh et al., 2023). In the Clinical Digital Assistant, it predicts when tasks will grow, making record handling smoother.</w:t>
      </w:r>
      <w:r w:rsidRPr="365ED04F" w:rsidR="20E41B98">
        <w:rPr>
          <w:rFonts w:ascii="Times New Roman" w:hAnsi="Times New Roman" w:eastAsia="Times New Roman" w:cs="Times New Roman"/>
          <w:noProof w:val="0"/>
          <w:sz w:val="24"/>
          <w:szCs w:val="24"/>
          <w:lang w:val="en-GB"/>
        </w:rPr>
        <w:t xml:space="preserve"> </w:t>
      </w:r>
    </w:p>
    <w:p w:rsidR="2E42C145" w:rsidP="365ED04F" w:rsidRDefault="2E42C145" w14:paraId="15DCDA46" w14:textId="0914BE68">
      <w:pPr>
        <w:pStyle w:val="Normal"/>
        <w:jc w:val="both"/>
        <w:rPr>
          <w:rFonts w:ascii="Times New Roman" w:hAnsi="Times New Roman" w:eastAsia="Times New Roman" w:cs="Times New Roman"/>
          <w:noProof w:val="0"/>
          <w:sz w:val="24"/>
          <w:szCs w:val="24"/>
          <w:lang w:val="en-GB"/>
        </w:rPr>
      </w:pPr>
      <w:r w:rsidRPr="365ED04F" w:rsidR="3167C773">
        <w:rPr>
          <w:rFonts w:ascii="Times New Roman" w:hAnsi="Times New Roman" w:eastAsia="Times New Roman" w:cs="Times New Roman"/>
          <w:noProof w:val="0"/>
          <w:sz w:val="24"/>
          <w:szCs w:val="24"/>
          <w:lang w:val="en-GB"/>
        </w:rPr>
        <w:t>To spot how variables connect, correlation adds value in data mining. It measures the link between two data sets. Positive correlation means both rise together, like more visits and higher costs. Negative means one falls as the other rises, like automated alerts and less manual work. The coefficient (r) rates strength: strong if near ±1, weak near 0 (Chen et al., 2012). In the National Health Service, a strong negative r between Clinical Digital Assistant use and paperwork time (say r = -0.8) proves it saves effort. This fits business intelligence theory for fair, data-driven plans (Olszak, 2020</w:t>
      </w:r>
      <w:r w:rsidRPr="365ED04F" w:rsidR="3167C773">
        <w:rPr>
          <w:rFonts w:ascii="Times New Roman" w:hAnsi="Times New Roman" w:eastAsia="Times New Roman" w:cs="Times New Roman"/>
          <w:noProof w:val="0"/>
          <w:sz w:val="24"/>
          <w:szCs w:val="24"/>
          <w:lang w:val="en-GB"/>
        </w:rPr>
        <w:t>).</w:t>
      </w:r>
      <w:r w:rsidRPr="365ED04F" w:rsidR="324C84E2">
        <w:rPr>
          <w:rFonts w:ascii="Times New Roman" w:hAnsi="Times New Roman" w:eastAsia="Times New Roman" w:cs="Times New Roman"/>
          <w:noProof w:val="0"/>
          <w:sz w:val="24"/>
          <w:szCs w:val="24"/>
          <w:lang w:val="en-GB"/>
        </w:rPr>
        <w:t xml:space="preserve"> </w:t>
      </w:r>
      <w:r w:rsidRPr="365ED04F" w:rsidR="49503BCC">
        <w:rPr>
          <w:rFonts w:ascii="Times New Roman" w:hAnsi="Times New Roman" w:eastAsia="Times New Roman" w:cs="Times New Roman"/>
          <w:noProof w:val="0"/>
          <w:sz w:val="24"/>
          <w:szCs w:val="24"/>
          <w:lang w:val="en-GB"/>
        </w:rPr>
        <w:t>Regression models build on correlation by predicting numbers, like costs from visit numbers. Linear regression fits a line to data, where r shows link strength (e.g., r=0.7 means strong positive tie between visits and expenses). In the National Health Service, it forecasts budgets from patient trends, saving 10 percent on supplies (Chen et al., 2012). For the Clinical Digital Assistant, it predicts task times from workload, aiding shifts.</w:t>
      </w:r>
    </w:p>
    <w:p w:rsidR="2E42C145" w:rsidP="365ED04F" w:rsidRDefault="2E42C145" w14:paraId="060B48A5" w14:textId="57EEB419">
      <w:pPr>
        <w:pStyle w:val="Normal"/>
        <w:jc w:val="both"/>
        <w:rPr>
          <w:rFonts w:ascii="Times New Roman" w:hAnsi="Times New Roman" w:eastAsia="Times New Roman" w:cs="Times New Roman"/>
          <w:noProof w:val="0"/>
          <w:sz w:val="24"/>
          <w:szCs w:val="24"/>
          <w:lang w:val="en-GB"/>
        </w:rPr>
      </w:pPr>
      <w:r w:rsidRPr="365ED04F" w:rsidR="3167C773">
        <w:rPr>
          <w:rFonts w:ascii="Times New Roman" w:hAnsi="Times New Roman" w:eastAsia="Times New Roman" w:cs="Times New Roman"/>
          <w:noProof w:val="0"/>
          <w:sz w:val="24"/>
          <w:szCs w:val="24"/>
          <w:lang w:val="en-GB"/>
        </w:rPr>
        <w:t>Both</w:t>
      </w:r>
      <w:r w:rsidRPr="365ED04F" w:rsidR="3167C773">
        <w:rPr>
          <w:rFonts w:ascii="Times New Roman" w:hAnsi="Times New Roman" w:eastAsia="Times New Roman" w:cs="Times New Roman"/>
          <w:noProof w:val="0"/>
          <w:sz w:val="24"/>
          <w:szCs w:val="24"/>
          <w:lang w:val="en-GB"/>
        </w:rPr>
        <w:t xml:space="preserve"> methods follow the Cross-Industry Standard Process for Data Mining steps. This includes planning, preparing data, building models, checking results, and putting them to use. It ensures strong, reliable work. Tools like RapidMiner offer easy visual steps for clustering large files, up to 50,000 records. KNIME provides free decision trees with clear explanations for trust. In health care, clustering shows links between conditions, and classification spots outbreaks early. This matches </w:t>
      </w:r>
      <w:r w:rsidRPr="365ED04F" w:rsidR="06DDC3DE">
        <w:rPr>
          <w:rFonts w:ascii="Times New Roman" w:hAnsi="Times New Roman" w:eastAsia="Times New Roman" w:cs="Times New Roman"/>
          <w:noProof w:val="0"/>
          <w:sz w:val="24"/>
          <w:szCs w:val="24"/>
          <w:lang w:val="en-GB"/>
        </w:rPr>
        <w:t>what the National Health Service needs for managing ongoing illnesses and fits the business intelligence theory of</w:t>
      </w:r>
      <w:r w:rsidRPr="365ED04F" w:rsidR="3167C773">
        <w:rPr>
          <w:rFonts w:ascii="Times New Roman" w:hAnsi="Times New Roman" w:eastAsia="Times New Roman" w:cs="Times New Roman"/>
          <w:noProof w:val="0"/>
          <w:sz w:val="24"/>
          <w:szCs w:val="24"/>
          <w:lang w:val="en-GB"/>
        </w:rPr>
        <w:t xml:space="preserve"> using data for smart, fair decisions (Olszak, 2020)</w:t>
      </w:r>
      <w:r w:rsidRPr="365ED04F" w:rsidR="0DD950BF">
        <w:rPr>
          <w:rFonts w:ascii="Times New Roman" w:hAnsi="Times New Roman" w:eastAsia="Times New Roman" w:cs="Times New Roman"/>
          <w:noProof w:val="0"/>
          <w:sz w:val="24"/>
          <w:szCs w:val="24"/>
          <w:lang w:val="en-GB"/>
        </w:rPr>
        <w:t>.</w:t>
      </w:r>
    </w:p>
    <w:p w:rsidR="02F87874" w:rsidP="365ED04F" w:rsidRDefault="02F87874" w14:paraId="28C985E2" w14:textId="1ECA6A46">
      <w:pPr>
        <w:pStyle w:val="Normal"/>
        <w:jc w:val="both"/>
        <w:rPr>
          <w:rFonts w:ascii="Times New Roman" w:hAnsi="Times New Roman" w:eastAsia="Times New Roman" w:cs="Times New Roman"/>
          <w:noProof w:val="0"/>
          <w:sz w:val="24"/>
          <w:szCs w:val="24"/>
          <w:lang w:val="en-GB"/>
        </w:rPr>
      </w:pPr>
    </w:p>
    <w:p w:rsidR="09978388" w:rsidP="365ED04F" w:rsidRDefault="09978388" w14:paraId="28521476" w14:textId="72D0F566">
      <w:pPr>
        <w:pStyle w:val="Heading1"/>
        <w:rPr>
          <w:rFonts w:ascii="Times New Roman" w:hAnsi="Times New Roman" w:eastAsia="Times New Roman" w:cs="Times New Roman"/>
          <w:noProof w:val="0"/>
          <w:color w:val="auto"/>
          <w:sz w:val="32"/>
          <w:szCs w:val="32"/>
          <w:lang w:val="en-GB"/>
        </w:rPr>
      </w:pPr>
      <w:bookmarkStart w:name="_Toc802016748" w:id="1665070195"/>
      <w:r w:rsidRPr="365ED04F" w:rsidR="66C96010">
        <w:rPr>
          <w:rFonts w:ascii="Times New Roman" w:hAnsi="Times New Roman" w:eastAsia="Times New Roman" w:cs="Times New Roman"/>
          <w:noProof w:val="0"/>
          <w:color w:val="auto"/>
          <w:lang w:val="en-GB"/>
        </w:rPr>
        <w:t xml:space="preserve">Predictive </w:t>
      </w:r>
      <w:r w:rsidRPr="365ED04F" w:rsidR="66C96010">
        <w:rPr>
          <w:rFonts w:ascii="Times New Roman" w:hAnsi="Times New Roman" w:eastAsia="Times New Roman" w:cs="Times New Roman"/>
          <w:noProof w:val="0"/>
          <w:color w:val="auto"/>
          <w:lang w:val="en-GB"/>
        </w:rPr>
        <w:t>Analysis</w:t>
      </w:r>
      <w:bookmarkEnd w:id="1665070195"/>
    </w:p>
    <w:p w:rsidR="02F87874" w:rsidP="365ED04F" w:rsidRDefault="02F87874" w14:paraId="1712EA9D" w14:textId="4D03D8F8">
      <w:pPr>
        <w:pStyle w:val="Normal"/>
        <w:rPr>
          <w:rFonts w:ascii="Times New Roman" w:hAnsi="Times New Roman" w:eastAsia="Times New Roman" w:cs="Times New Roman"/>
          <w:noProof w:val="0"/>
          <w:sz w:val="24"/>
          <w:szCs w:val="24"/>
          <w:lang w:val="en-GB"/>
        </w:rPr>
      </w:pPr>
    </w:p>
    <w:p w:rsidR="09978388" w:rsidP="365ED04F" w:rsidRDefault="09978388" w14:paraId="559BF47D" w14:textId="636A7479">
      <w:pPr>
        <w:pStyle w:val="Normal"/>
        <w:ind w:firstLine="720"/>
        <w:jc w:val="both"/>
        <w:rPr>
          <w:rFonts w:ascii="Times New Roman" w:hAnsi="Times New Roman" w:eastAsia="Times New Roman" w:cs="Times New Roman"/>
          <w:noProof w:val="0"/>
          <w:sz w:val="24"/>
          <w:szCs w:val="24"/>
          <w:lang w:val="en-GB"/>
        </w:rPr>
      </w:pPr>
      <w:r w:rsidRPr="365ED04F" w:rsidR="66C96010">
        <w:rPr>
          <w:rFonts w:ascii="Times New Roman" w:hAnsi="Times New Roman" w:eastAsia="Times New Roman" w:cs="Times New Roman"/>
          <w:noProof w:val="0"/>
          <w:sz w:val="24"/>
          <w:szCs w:val="24"/>
          <w:lang w:val="en-GB"/>
        </w:rPr>
        <w:t xml:space="preserve">In business intelligence theory, predictive analysis forecasts future </w:t>
      </w:r>
      <w:r w:rsidRPr="365ED04F" w:rsidR="1BCEF838">
        <w:rPr>
          <w:rFonts w:ascii="Times New Roman" w:hAnsi="Times New Roman" w:eastAsia="Times New Roman" w:cs="Times New Roman"/>
          <w:noProof w:val="0"/>
          <w:sz w:val="24"/>
          <w:szCs w:val="24"/>
          <w:lang w:val="en-GB"/>
        </w:rPr>
        <w:t xml:space="preserve">trends based on past data, </w:t>
      </w:r>
      <w:r w:rsidRPr="365ED04F" w:rsidR="1BCEF838">
        <w:rPr>
          <w:rFonts w:ascii="Times New Roman" w:hAnsi="Times New Roman" w:eastAsia="Times New Roman" w:cs="Times New Roman"/>
          <w:noProof w:val="0"/>
          <w:sz w:val="24"/>
          <w:szCs w:val="24"/>
          <w:lang w:val="en-GB"/>
        </w:rPr>
        <w:t>assisting</w:t>
      </w:r>
      <w:r w:rsidRPr="365ED04F" w:rsidR="1BCEF838">
        <w:rPr>
          <w:rFonts w:ascii="Times New Roman" w:hAnsi="Times New Roman" w:eastAsia="Times New Roman" w:cs="Times New Roman"/>
          <w:noProof w:val="0"/>
          <w:sz w:val="24"/>
          <w:szCs w:val="24"/>
          <w:lang w:val="en-GB"/>
        </w:rPr>
        <w:t xml:space="preserve"> organisations in planning ahead and optimising resources, as Olszak (2020) highlights the importance of</w:t>
      </w:r>
      <w:r w:rsidRPr="365ED04F" w:rsidR="66C96010">
        <w:rPr>
          <w:rFonts w:ascii="Times New Roman" w:hAnsi="Times New Roman" w:eastAsia="Times New Roman" w:cs="Times New Roman"/>
          <w:noProof w:val="0"/>
          <w:sz w:val="24"/>
          <w:szCs w:val="24"/>
          <w:lang w:val="en-GB"/>
        </w:rPr>
        <w:t xml:space="preserve"> turning knowledge into real gains. For the National Health Service using Oracle's Clinical Digital Assistant app, Power BI and RapidMiner are top tools. They scale well for health data needs.</w:t>
      </w:r>
      <w:r w:rsidRPr="365ED04F" w:rsidR="5C161F7A">
        <w:rPr>
          <w:rFonts w:ascii="Times New Roman" w:hAnsi="Times New Roman" w:eastAsia="Times New Roman" w:cs="Times New Roman"/>
          <w:noProof w:val="0"/>
          <w:sz w:val="24"/>
          <w:szCs w:val="24"/>
          <w:lang w:val="en-GB"/>
        </w:rPr>
        <w:t xml:space="preserve"> </w:t>
      </w:r>
      <w:r w:rsidRPr="365ED04F" w:rsidR="35ABB254">
        <w:rPr>
          <w:rFonts w:ascii="Times New Roman" w:hAnsi="Times New Roman" w:eastAsia="Times New Roman" w:cs="Times New Roman"/>
          <w:noProof w:val="0"/>
          <w:sz w:val="24"/>
          <w:szCs w:val="24"/>
          <w:lang w:val="en-GB"/>
        </w:rPr>
        <w:t>Power BI is recommended due to its user-friendly interface, natural language queries, and lower cost, making it ideal for widespread rollout and quick insights. In contrast, RapidMiner, while more advanced and costly, is better suited for specialised, large-scale data mining tasks (Olszak, 2020).</w:t>
      </w:r>
    </w:p>
    <w:p w:rsidR="02F87874" w:rsidP="365ED04F" w:rsidRDefault="02F87874" w14:paraId="25A62C7D" w14:textId="19796480">
      <w:pPr>
        <w:pStyle w:val="Normal"/>
        <w:rPr>
          <w:rFonts w:ascii="Times New Roman" w:hAnsi="Times New Roman" w:eastAsia="Times New Roman" w:cs="Times New Roman"/>
          <w:noProof w:val="0"/>
          <w:sz w:val="24"/>
          <w:szCs w:val="24"/>
          <w:lang w:val="en-GB"/>
        </w:rPr>
      </w:pPr>
    </w:p>
    <w:p w:rsidR="41D00862" w:rsidP="365ED04F" w:rsidRDefault="41D00862" w14:paraId="458D1402" w14:textId="6AD635E5">
      <w:pPr>
        <w:pStyle w:val="Heading1"/>
        <w:rPr>
          <w:rFonts w:ascii="Times New Roman" w:hAnsi="Times New Roman" w:eastAsia="Times New Roman" w:cs="Times New Roman"/>
          <w:noProof w:val="0"/>
          <w:color w:val="auto"/>
          <w:sz w:val="32"/>
          <w:szCs w:val="32"/>
          <w:lang w:val="en-GB"/>
        </w:rPr>
      </w:pPr>
      <w:bookmarkStart w:name="_Toc1953160305" w:id="724947321"/>
      <w:r w:rsidRPr="365ED04F" w:rsidR="3C605D39">
        <w:rPr>
          <w:rFonts w:ascii="Times New Roman" w:hAnsi="Times New Roman" w:eastAsia="Times New Roman" w:cs="Times New Roman"/>
          <w:noProof w:val="0"/>
          <w:color w:val="auto"/>
          <w:lang w:val="en-GB"/>
        </w:rPr>
        <w:t xml:space="preserve">Ethical and Data Security </w:t>
      </w:r>
      <w:r w:rsidRPr="365ED04F" w:rsidR="3C605D39">
        <w:rPr>
          <w:rFonts w:ascii="Times New Roman" w:hAnsi="Times New Roman" w:eastAsia="Times New Roman" w:cs="Times New Roman"/>
          <w:noProof w:val="0"/>
          <w:color w:val="auto"/>
          <w:lang w:val="en-GB"/>
        </w:rPr>
        <w:t>Considerations</w:t>
      </w:r>
      <w:bookmarkEnd w:id="724947321"/>
    </w:p>
    <w:p w:rsidR="02F87874" w:rsidP="365ED04F" w:rsidRDefault="02F87874" w14:paraId="099B8ADA" w14:textId="4F9FA82C">
      <w:pPr>
        <w:pStyle w:val="Normal"/>
        <w:rPr>
          <w:rFonts w:ascii="Times New Roman" w:hAnsi="Times New Roman" w:eastAsia="Times New Roman" w:cs="Times New Roman"/>
          <w:noProof w:val="0"/>
          <w:sz w:val="24"/>
          <w:szCs w:val="24"/>
          <w:lang w:val="en-GB"/>
        </w:rPr>
      </w:pPr>
    </w:p>
    <w:p w:rsidR="0E15CF51" w:rsidP="365ED04F" w:rsidRDefault="0E15CF51" w14:paraId="0F174C11" w14:textId="07D1EA74">
      <w:pPr>
        <w:pStyle w:val="Normal"/>
        <w:ind w:firstLine="720"/>
        <w:jc w:val="both"/>
        <w:rPr>
          <w:rFonts w:ascii="Times New Roman" w:hAnsi="Times New Roman" w:eastAsia="Times New Roman" w:cs="Times New Roman"/>
          <w:noProof w:val="0"/>
          <w:sz w:val="24"/>
          <w:szCs w:val="24"/>
          <w:lang w:val="en-GB"/>
        </w:rPr>
      </w:pPr>
      <w:r w:rsidRPr="365ED04F" w:rsidR="09161CF4">
        <w:rPr>
          <w:rFonts w:ascii="Times New Roman" w:hAnsi="Times New Roman" w:eastAsia="Times New Roman" w:cs="Times New Roman"/>
          <w:noProof w:val="0"/>
          <w:sz w:val="24"/>
          <w:szCs w:val="24"/>
          <w:lang w:val="en-GB"/>
        </w:rPr>
        <w:t xml:space="preserve">Using business intelligence in the National Health Service through Oracle's Clinical Digital Assistant app requires strict following of rules like the General Data Protection Regulation and UK Data Protection Act 2018. These laws demand clear permission from patients before handling their health data. They also give people rights to see, change, or </w:t>
      </w:r>
      <w:r w:rsidRPr="365ED04F" w:rsidR="09161CF4">
        <w:rPr>
          <w:rFonts w:ascii="Times New Roman" w:hAnsi="Times New Roman" w:eastAsia="Times New Roman" w:cs="Times New Roman"/>
          <w:noProof w:val="0"/>
          <w:sz w:val="24"/>
          <w:szCs w:val="24"/>
          <w:lang w:val="en-GB"/>
        </w:rPr>
        <w:t>delete</w:t>
      </w:r>
      <w:r w:rsidRPr="365ED04F" w:rsidR="09161CF4">
        <w:rPr>
          <w:rFonts w:ascii="Times New Roman" w:hAnsi="Times New Roman" w:eastAsia="Times New Roman" w:cs="Times New Roman"/>
          <w:noProof w:val="0"/>
          <w:sz w:val="24"/>
          <w:szCs w:val="24"/>
          <w:lang w:val="en-GB"/>
        </w:rPr>
        <w:t xml:space="preserve"> their information. This setup keeps things legal as artificial intelligence tools expand. However, it only </w:t>
      </w:r>
      <w:r w:rsidRPr="365ED04F" w:rsidR="3A496A5F">
        <w:rPr>
          <w:rFonts w:ascii="Times New Roman" w:hAnsi="Times New Roman" w:eastAsia="Times New Roman" w:cs="Times New Roman"/>
          <w:noProof w:val="0"/>
          <w:sz w:val="24"/>
          <w:szCs w:val="24"/>
          <w:lang w:val="en-GB"/>
        </w:rPr>
        <w:t xml:space="preserve">touches the surface of deeper issues that require careful consideration and </w:t>
      </w:r>
      <w:r w:rsidRPr="365ED04F" w:rsidR="09161CF4">
        <w:rPr>
          <w:rFonts w:ascii="Times New Roman" w:hAnsi="Times New Roman" w:eastAsia="Times New Roman" w:cs="Times New Roman"/>
          <w:noProof w:val="0"/>
          <w:sz w:val="24"/>
          <w:szCs w:val="24"/>
          <w:lang w:val="en-GB"/>
        </w:rPr>
        <w:t xml:space="preserve">thought. </w:t>
      </w:r>
    </w:p>
    <w:p w:rsidR="09161CF4" w:rsidP="365ED04F" w:rsidRDefault="09161CF4" w14:paraId="3017FDEE" w14:textId="3D3488D6">
      <w:pPr>
        <w:pStyle w:val="Normal"/>
        <w:jc w:val="both"/>
        <w:rPr>
          <w:rFonts w:ascii="Times New Roman" w:hAnsi="Times New Roman" w:eastAsia="Times New Roman" w:cs="Times New Roman"/>
          <w:noProof w:val="0"/>
          <w:sz w:val="24"/>
          <w:szCs w:val="24"/>
          <w:lang w:val="en-GB"/>
        </w:rPr>
      </w:pPr>
      <w:r w:rsidRPr="365ED04F" w:rsidR="09161CF4">
        <w:rPr>
          <w:rFonts w:ascii="Times New Roman" w:hAnsi="Times New Roman" w:eastAsia="Times New Roman" w:cs="Times New Roman"/>
          <w:noProof w:val="0"/>
          <w:sz w:val="24"/>
          <w:szCs w:val="24"/>
          <w:lang w:val="en-GB"/>
        </w:rPr>
        <w:t xml:space="preserve">Ethics play </w:t>
      </w:r>
      <w:r w:rsidRPr="365ED04F" w:rsidR="5382A5B1">
        <w:rPr>
          <w:rFonts w:ascii="Times New Roman" w:hAnsi="Times New Roman" w:eastAsia="Times New Roman" w:cs="Times New Roman"/>
          <w:noProof w:val="0"/>
          <w:sz w:val="24"/>
          <w:szCs w:val="24"/>
          <w:lang w:val="en-GB"/>
        </w:rPr>
        <w:t>a significant role</w:t>
      </w:r>
      <w:r w:rsidRPr="365ED04F" w:rsidR="09161CF4">
        <w:rPr>
          <w:rFonts w:ascii="Times New Roman" w:hAnsi="Times New Roman" w:eastAsia="Times New Roman" w:cs="Times New Roman"/>
          <w:noProof w:val="0"/>
          <w:sz w:val="24"/>
          <w:szCs w:val="24"/>
          <w:lang w:val="en-GB"/>
        </w:rPr>
        <w:t xml:space="preserve"> here. Patients own their data, so consent forms must be simple and specific for sharing electronic health records. Everyone involved needs to understand what happens to the data. Transparency matters most. Artificial intelligence decisions should come with </w:t>
      </w:r>
      <w:r w:rsidRPr="365ED04F" w:rsidR="594AD4B3">
        <w:rPr>
          <w:rFonts w:ascii="Times New Roman" w:hAnsi="Times New Roman" w:eastAsia="Times New Roman" w:cs="Times New Roman"/>
          <w:noProof w:val="0"/>
          <w:sz w:val="24"/>
          <w:szCs w:val="24"/>
          <w:lang w:val="en-GB"/>
        </w:rPr>
        <w:t>straightforward</w:t>
      </w:r>
      <w:r w:rsidRPr="365ED04F" w:rsidR="09161CF4">
        <w:rPr>
          <w:rFonts w:ascii="Times New Roman" w:hAnsi="Times New Roman" w:eastAsia="Times New Roman" w:cs="Times New Roman"/>
          <w:noProof w:val="0"/>
          <w:sz w:val="24"/>
          <w:szCs w:val="24"/>
          <w:lang w:val="en-GB"/>
        </w:rPr>
        <w:t xml:space="preserve"> explanations to build trust. Without this, doctors might ignore the tools because they seem unclear (Olszak, 2020). Bias adds another layer of worry. If the data used to train models skips over certain groups, predictions can hurt minorities. For example, risk scores might unfairly flag some people as higher danger. To avoid this, teams must run regular checks and use a wide mix of data to ensure fair results for all.</w:t>
      </w:r>
      <w:r w:rsidRPr="365ED04F" w:rsidR="54E96414">
        <w:rPr>
          <w:rFonts w:ascii="Times New Roman" w:hAnsi="Times New Roman" w:eastAsia="Times New Roman" w:cs="Times New Roman"/>
          <w:noProof w:val="0"/>
          <w:sz w:val="24"/>
          <w:szCs w:val="24"/>
          <w:lang w:val="en-GB"/>
        </w:rPr>
        <w:t xml:space="preserve"> </w:t>
      </w:r>
      <w:r w:rsidRPr="365ED04F" w:rsidR="31EA675E">
        <w:rPr>
          <w:rFonts w:ascii="Times New Roman" w:hAnsi="Times New Roman" w:eastAsia="Times New Roman" w:cs="Times New Roman"/>
          <w:noProof w:val="0"/>
          <w:sz w:val="24"/>
          <w:szCs w:val="24"/>
          <w:lang w:val="en-GB"/>
        </w:rPr>
        <w:t xml:space="preserve">Vast datasets enable control (Zuboff, 2019) or </w:t>
      </w:r>
      <w:r w:rsidRPr="365ED04F" w:rsidR="31EA675E">
        <w:rPr>
          <w:rFonts w:ascii="Times New Roman" w:hAnsi="Times New Roman" w:eastAsia="Times New Roman" w:cs="Times New Roman"/>
          <w:b w:val="1"/>
          <w:bCs w:val="1"/>
          <w:i w:val="1"/>
          <w:iCs w:val="1"/>
          <w:noProof w:val="0"/>
          <w:sz w:val="24"/>
          <w:szCs w:val="24"/>
          <w:lang w:val="en-GB"/>
        </w:rPr>
        <w:t>healthcare determinism</w:t>
      </w:r>
      <w:r w:rsidRPr="365ED04F" w:rsidR="31EA675E">
        <w:rPr>
          <w:rFonts w:ascii="Times New Roman" w:hAnsi="Times New Roman" w:eastAsia="Times New Roman" w:cs="Times New Roman"/>
          <w:noProof w:val="0"/>
          <w:sz w:val="24"/>
          <w:szCs w:val="24"/>
          <w:lang w:val="en-GB"/>
        </w:rPr>
        <w:t xml:space="preserve"> judging on stats (Mittelstadt &amp; </w:t>
      </w:r>
      <w:r w:rsidRPr="365ED04F" w:rsidR="31EA675E">
        <w:rPr>
          <w:rFonts w:ascii="Times New Roman" w:hAnsi="Times New Roman" w:eastAsia="Times New Roman" w:cs="Times New Roman"/>
          <w:noProof w:val="0"/>
          <w:sz w:val="24"/>
          <w:szCs w:val="24"/>
          <w:lang w:val="en-GB"/>
        </w:rPr>
        <w:t>Floridi</w:t>
      </w:r>
      <w:r w:rsidRPr="365ED04F" w:rsidR="31EA675E">
        <w:rPr>
          <w:rFonts w:ascii="Times New Roman" w:hAnsi="Times New Roman" w:eastAsia="Times New Roman" w:cs="Times New Roman"/>
          <w:noProof w:val="0"/>
          <w:sz w:val="24"/>
          <w:szCs w:val="24"/>
          <w:lang w:val="en-GB"/>
        </w:rPr>
        <w:t>, 2016). Companies sell health data to pharma for £9 billion, raising prices (Straight Arrow News, 2025).</w:t>
      </w:r>
      <w:r w:rsidRPr="365ED04F" w:rsidR="703B6668">
        <w:rPr>
          <w:rFonts w:ascii="Times New Roman" w:hAnsi="Times New Roman" w:eastAsia="Times New Roman" w:cs="Times New Roman"/>
          <w:noProof w:val="0"/>
          <w:sz w:val="24"/>
          <w:szCs w:val="24"/>
          <w:lang w:val="en-GB"/>
        </w:rPr>
        <w:t xml:space="preserve"> </w:t>
      </w:r>
      <w:r w:rsidRPr="365ED04F" w:rsidR="09161CF4">
        <w:rPr>
          <w:rFonts w:ascii="Times New Roman" w:hAnsi="Times New Roman" w:eastAsia="Times New Roman" w:cs="Times New Roman"/>
          <w:noProof w:val="0"/>
          <w:sz w:val="24"/>
          <w:szCs w:val="24"/>
          <w:lang w:val="en-GB"/>
        </w:rPr>
        <w:t xml:space="preserve">Security breaches make it all scarier. In 2025, healthcare saw 508 attacks by September, with 14 major ones hitting 237 million records. This touched </w:t>
      </w:r>
      <w:r w:rsidRPr="365ED04F" w:rsidR="09161CF4">
        <w:rPr>
          <w:rFonts w:ascii="Times New Roman" w:hAnsi="Times New Roman" w:eastAsia="Times New Roman" w:cs="Times New Roman"/>
          <w:noProof w:val="0"/>
          <w:sz w:val="24"/>
          <w:szCs w:val="24"/>
          <w:lang w:val="en-GB"/>
        </w:rPr>
        <w:t>nearly 70 percent</w:t>
      </w:r>
      <w:r w:rsidRPr="365ED04F" w:rsidR="09161CF4">
        <w:rPr>
          <w:rFonts w:ascii="Times New Roman" w:hAnsi="Times New Roman" w:eastAsia="Times New Roman" w:cs="Times New Roman"/>
          <w:noProof w:val="0"/>
          <w:sz w:val="24"/>
          <w:szCs w:val="24"/>
          <w:lang w:val="en-GB"/>
        </w:rPr>
        <w:t xml:space="preserve"> of patients in the US, and similar trends hit the UK (Cobalt, 2025). Most breaches, about 67 percent, target servers and steal </w:t>
      </w:r>
      <w:r w:rsidRPr="365ED04F" w:rsidR="09161CF4">
        <w:rPr>
          <w:rFonts w:ascii="Times New Roman" w:hAnsi="Times New Roman" w:eastAsia="Times New Roman" w:cs="Times New Roman"/>
          <w:noProof w:val="0"/>
          <w:sz w:val="24"/>
          <w:szCs w:val="24"/>
          <w:lang w:val="en-GB"/>
        </w:rPr>
        <w:t>almost every</w:t>
      </w:r>
      <w:r w:rsidRPr="365ED04F" w:rsidR="09161CF4">
        <w:rPr>
          <w:rFonts w:ascii="Times New Roman" w:hAnsi="Times New Roman" w:eastAsia="Times New Roman" w:cs="Times New Roman"/>
          <w:noProof w:val="0"/>
          <w:sz w:val="24"/>
          <w:szCs w:val="24"/>
          <w:lang w:val="en-GB"/>
        </w:rPr>
        <w:t xml:space="preserve"> record. Each one costs an average of 7.42 million dollars (Compliancy Group, 2025; Rubrik, 2025). Inside threats, like a staff member sharing data by mistake, need </w:t>
      </w:r>
      <w:r w:rsidRPr="365ED04F" w:rsidR="09161CF4">
        <w:rPr>
          <w:rFonts w:ascii="Times New Roman" w:hAnsi="Times New Roman" w:eastAsia="Times New Roman" w:cs="Times New Roman"/>
          <w:noProof w:val="0"/>
          <w:sz w:val="24"/>
          <w:szCs w:val="24"/>
          <w:lang w:val="en-GB"/>
        </w:rPr>
        <w:t>strong training</w:t>
      </w:r>
      <w:r w:rsidRPr="365ED04F" w:rsidR="09161CF4">
        <w:rPr>
          <w:rFonts w:ascii="Times New Roman" w:hAnsi="Times New Roman" w:eastAsia="Times New Roman" w:cs="Times New Roman"/>
          <w:noProof w:val="0"/>
          <w:sz w:val="24"/>
          <w:szCs w:val="24"/>
          <w:lang w:val="en-GB"/>
        </w:rPr>
        <w:t xml:space="preserve"> and full logs of who accesses what. Outside dangers, such as ransomware attacks up 20 percent this year, require tough defences like firewalls and constant checks (Singh et al., 2023). For the Clinical Digital Assistant app, steps like hiding patient voices and tight access rules help balance new tech with safety. This draws from stakeholder theory, which calls for training workers on changes and setting up ethics boards to watch over everything closely (Olszak, 2020). In the end, these steps turn big risks into managed chances for better, fairer </w:t>
      </w:r>
      <w:r w:rsidRPr="365ED04F" w:rsidR="09161CF4">
        <w:rPr>
          <w:rFonts w:ascii="Times New Roman" w:hAnsi="Times New Roman" w:eastAsia="Times New Roman" w:cs="Times New Roman"/>
          <w:noProof w:val="0"/>
          <w:sz w:val="24"/>
          <w:szCs w:val="24"/>
          <w:lang w:val="en-GB"/>
        </w:rPr>
        <w:t>care</w:t>
      </w:r>
      <w:r w:rsidRPr="365ED04F" w:rsidR="09161CF4">
        <w:rPr>
          <w:rFonts w:ascii="Times New Roman" w:hAnsi="Times New Roman" w:eastAsia="Times New Roman" w:cs="Times New Roman"/>
          <w:noProof w:val="0"/>
          <w:sz w:val="24"/>
          <w:szCs w:val="24"/>
          <w:lang w:val="en-GB"/>
        </w:rPr>
        <w:t>.</w:t>
      </w:r>
      <w:r w:rsidRPr="365ED04F" w:rsidR="572967D2">
        <w:rPr>
          <w:rFonts w:ascii="Times New Roman" w:hAnsi="Times New Roman" w:eastAsia="Times New Roman" w:cs="Times New Roman"/>
          <w:noProof w:val="0"/>
          <w:sz w:val="24"/>
          <w:szCs w:val="24"/>
          <w:lang w:val="en-GB"/>
        </w:rPr>
        <w:t xml:space="preserve"> </w:t>
      </w:r>
    </w:p>
    <w:p w:rsidR="02F87874" w:rsidP="365ED04F" w:rsidRDefault="02F87874" w14:paraId="4C327055" w14:textId="46A4432A">
      <w:pPr>
        <w:pStyle w:val="Normal"/>
        <w:rPr>
          <w:rFonts w:ascii="Times New Roman" w:hAnsi="Times New Roman" w:eastAsia="Times New Roman" w:cs="Times New Roman"/>
          <w:noProof w:val="0"/>
          <w:sz w:val="24"/>
          <w:szCs w:val="24"/>
          <w:lang w:val="en-GB"/>
        </w:rPr>
      </w:pPr>
    </w:p>
    <w:p w:rsidR="41D00862" w:rsidP="365ED04F" w:rsidRDefault="41D00862" w14:paraId="259C3979" w14:textId="4C6BABED">
      <w:pPr>
        <w:pStyle w:val="Heading1"/>
        <w:rPr>
          <w:rFonts w:ascii="Times New Roman" w:hAnsi="Times New Roman" w:eastAsia="Times New Roman" w:cs="Times New Roman"/>
          <w:noProof w:val="0"/>
          <w:color w:val="auto"/>
          <w:lang w:val="en-GB"/>
        </w:rPr>
      </w:pPr>
      <w:bookmarkStart w:name="_Toc700089070" w:id="530335290"/>
      <w:r w:rsidRPr="365ED04F" w:rsidR="3C605D39">
        <w:rPr>
          <w:rFonts w:ascii="Times New Roman" w:hAnsi="Times New Roman" w:eastAsia="Times New Roman" w:cs="Times New Roman"/>
          <w:noProof w:val="0"/>
          <w:color w:val="auto"/>
          <w:lang w:val="en-GB"/>
        </w:rPr>
        <w:t xml:space="preserve">Reporting and Dashboard </w:t>
      </w:r>
      <w:r w:rsidRPr="365ED04F" w:rsidR="3C605D39">
        <w:rPr>
          <w:rFonts w:ascii="Times New Roman" w:hAnsi="Times New Roman" w:eastAsia="Times New Roman" w:cs="Times New Roman"/>
          <w:noProof w:val="0"/>
          <w:color w:val="auto"/>
          <w:lang w:val="en-GB"/>
        </w:rPr>
        <w:t>Solutions</w:t>
      </w:r>
      <w:bookmarkEnd w:id="530335290"/>
      <w:r w:rsidRPr="365ED04F" w:rsidR="67E01E3B">
        <w:rPr>
          <w:rFonts w:ascii="Times New Roman" w:hAnsi="Times New Roman" w:eastAsia="Times New Roman" w:cs="Times New Roman"/>
          <w:noProof w:val="0"/>
          <w:color w:val="auto"/>
          <w:lang w:val="en-GB"/>
        </w:rPr>
        <w:t xml:space="preserve"> </w:t>
      </w:r>
    </w:p>
    <w:p w:rsidR="365ED04F" w:rsidP="365ED04F" w:rsidRDefault="365ED04F" w14:paraId="1861AD8E" w14:textId="4707273E">
      <w:pPr>
        <w:pStyle w:val="Normal"/>
        <w:rPr>
          <w:rFonts w:ascii="Times New Roman" w:hAnsi="Times New Roman" w:eastAsia="Times New Roman" w:cs="Times New Roman"/>
          <w:noProof w:val="0"/>
          <w:sz w:val="24"/>
          <w:szCs w:val="24"/>
          <w:lang w:val="en-GB"/>
        </w:rPr>
      </w:pPr>
    </w:p>
    <w:p w:rsidR="0DAC8B29" w:rsidP="365ED04F" w:rsidRDefault="0DAC8B29" w14:paraId="68483F3A" w14:textId="2A524058">
      <w:pPr>
        <w:pStyle w:val="Normal"/>
        <w:ind w:firstLine="720"/>
        <w:jc w:val="both"/>
        <w:rPr>
          <w:rFonts w:ascii="Times New Roman" w:hAnsi="Times New Roman" w:eastAsia="Times New Roman" w:cs="Times New Roman"/>
          <w:noProof w:val="0"/>
          <w:sz w:val="24"/>
          <w:szCs w:val="24"/>
          <w:lang w:val="en-GB"/>
        </w:rPr>
      </w:pPr>
      <w:r w:rsidRPr="365ED04F" w:rsidR="0DAC8B29">
        <w:rPr>
          <w:rFonts w:ascii="Times New Roman" w:hAnsi="Times New Roman" w:eastAsia="Times New Roman" w:cs="Times New Roman"/>
          <w:noProof w:val="0"/>
          <w:sz w:val="24"/>
          <w:szCs w:val="24"/>
          <w:lang w:val="en-GB"/>
        </w:rPr>
        <w:t>For the National Health Service using Oracle's Clinical Digital Assistant, managers should implement focused dashboards to translate data into actionable insights. Power BI is recommended for its ease of use and integration capabilities. A strategic dashboard would track key performance indicators such as average patient handling time, medication prediction accuracy, and rates of automated administrative tasks. A bar chart could display monthly automation rates, highlighting trends</w:t>
      </w:r>
      <w:r w:rsidRPr="365ED04F" w:rsidR="0DAC8B29">
        <w:rPr>
          <w:rFonts w:ascii="Times New Roman" w:hAnsi="Times New Roman" w:eastAsia="Times New Roman" w:cs="Times New Roman"/>
          <w:noProof w:val="0"/>
          <w:sz w:val="24"/>
          <w:szCs w:val="24"/>
          <w:lang w:val="en-GB"/>
        </w:rPr>
        <w:t xml:space="preserve">.  </w:t>
      </w:r>
      <w:r w:rsidRPr="365ED04F" w:rsidR="0DAC8B29">
        <w:rPr>
          <w:rFonts w:ascii="Times New Roman" w:hAnsi="Times New Roman" w:eastAsia="Times New Roman" w:cs="Times New Roman"/>
          <w:noProof w:val="0"/>
          <w:sz w:val="24"/>
          <w:szCs w:val="24"/>
          <w:lang w:val="en-GB"/>
        </w:rPr>
        <w:t xml:space="preserve">This provides real-time monitoring of the Clinical Digital Assistant's impact. It shows managers where workflows improve and where intervention is needed. For example, a live drop in automated notes could signal a system issue, allowing for a swift response. </w:t>
      </w:r>
      <w:r w:rsidRPr="365ED04F" w:rsidR="0DAC8B29">
        <w:rPr>
          <w:rFonts w:ascii="Times New Roman" w:hAnsi="Times New Roman" w:eastAsia="Times New Roman" w:cs="Times New Roman"/>
          <w:noProof w:val="0"/>
          <w:sz w:val="24"/>
          <w:szCs w:val="24"/>
          <w:lang w:val="en-GB"/>
        </w:rPr>
        <w:t>Ultimately, these</w:t>
      </w:r>
      <w:r w:rsidRPr="365ED04F" w:rsidR="0DAC8B29">
        <w:rPr>
          <w:rFonts w:ascii="Times New Roman" w:hAnsi="Times New Roman" w:eastAsia="Times New Roman" w:cs="Times New Roman"/>
          <w:noProof w:val="0"/>
          <w:sz w:val="24"/>
          <w:szCs w:val="24"/>
          <w:lang w:val="en-GB"/>
        </w:rPr>
        <w:t xml:space="preserve"> dashboards ensure the full realisation of data's potential in daily operations and strategic planning. They directly support the goal of enhanced, efficient patient care</w:t>
      </w:r>
    </w:p>
    <w:p w:rsidR="365ED04F" w:rsidP="365ED04F" w:rsidRDefault="365ED04F" w14:paraId="1861ABEC" w14:textId="2B41D187">
      <w:pPr>
        <w:pStyle w:val="Normal"/>
        <w:jc w:val="both"/>
        <w:rPr>
          <w:rFonts w:ascii="Times New Roman" w:hAnsi="Times New Roman" w:eastAsia="Times New Roman" w:cs="Times New Roman"/>
          <w:noProof w:val="0"/>
          <w:sz w:val="24"/>
          <w:szCs w:val="24"/>
          <w:lang w:val="en-GB"/>
        </w:rPr>
      </w:pPr>
    </w:p>
    <w:p w:rsidR="365ED04F" w:rsidP="365ED04F" w:rsidRDefault="365ED04F" w14:paraId="0472BCC5" w14:textId="22FCEC26">
      <w:pPr>
        <w:pStyle w:val="Normal"/>
        <w:rPr>
          <w:rFonts w:ascii="Times New Roman" w:hAnsi="Times New Roman" w:eastAsia="Times New Roman" w:cs="Times New Roman"/>
          <w:noProof w:val="0"/>
          <w:sz w:val="24"/>
          <w:szCs w:val="24"/>
          <w:lang w:val="en-GB"/>
        </w:rPr>
      </w:pPr>
    </w:p>
    <w:p w:rsidR="365ED04F" w:rsidP="365ED04F" w:rsidRDefault="365ED04F" w14:paraId="21238051" w14:textId="4A92AEA0">
      <w:pPr>
        <w:pStyle w:val="Heading1"/>
        <w:rPr>
          <w:rFonts w:ascii="Times New Roman" w:hAnsi="Times New Roman" w:eastAsia="Times New Roman" w:cs="Times New Roman"/>
          <w:noProof w:val="0"/>
          <w:color w:val="auto"/>
          <w:lang w:val="en-GB"/>
        </w:rPr>
      </w:pPr>
    </w:p>
    <w:p w:rsidR="365ED04F" w:rsidRDefault="365ED04F" w14:paraId="68169107" w14:textId="3C20CA3D">
      <w:r>
        <w:br w:type="page"/>
      </w:r>
    </w:p>
    <w:p w:rsidR="65D5F797" w:rsidP="365ED04F" w:rsidRDefault="65D5F797" w14:paraId="45B8E672" w14:textId="3BB50DE4">
      <w:pPr>
        <w:pStyle w:val="Heading1"/>
        <w:rPr>
          <w:rFonts w:ascii="Times New Roman" w:hAnsi="Times New Roman" w:eastAsia="Times New Roman" w:cs="Times New Roman"/>
          <w:noProof w:val="0"/>
          <w:color w:val="auto"/>
          <w:lang w:val="en-GB"/>
        </w:rPr>
      </w:pPr>
      <w:bookmarkStart w:name="_Toc155349887" w:id="777978481"/>
      <w:r w:rsidRPr="365ED04F" w:rsidR="65D5F797">
        <w:rPr>
          <w:rFonts w:ascii="Times New Roman" w:hAnsi="Times New Roman" w:eastAsia="Times New Roman" w:cs="Times New Roman"/>
          <w:noProof w:val="0"/>
          <w:color w:val="auto"/>
          <w:lang w:val="en-GB"/>
        </w:rPr>
        <w:t>Conclusion</w:t>
      </w:r>
      <w:bookmarkEnd w:id="777978481"/>
    </w:p>
    <w:p w:rsidR="365ED04F" w:rsidP="365ED04F" w:rsidRDefault="365ED04F" w14:paraId="4FB23F6E" w14:textId="523A38D4">
      <w:pPr>
        <w:pStyle w:val="Normal"/>
        <w:rPr>
          <w:rFonts w:ascii="Times New Roman" w:hAnsi="Times New Roman" w:eastAsia="Times New Roman" w:cs="Times New Roman"/>
          <w:noProof w:val="0"/>
          <w:sz w:val="24"/>
          <w:szCs w:val="24"/>
          <w:lang w:val="en-GB"/>
        </w:rPr>
      </w:pPr>
    </w:p>
    <w:p w:rsidR="09726DEB" w:rsidP="365ED04F" w:rsidRDefault="09726DEB" w14:paraId="06E92DFC" w14:textId="0CCA4F3F">
      <w:pPr>
        <w:pStyle w:val="Normal"/>
        <w:ind w:firstLine="720"/>
        <w:jc w:val="both"/>
        <w:rPr>
          <w:rFonts w:ascii="Times New Roman" w:hAnsi="Times New Roman" w:eastAsia="Times New Roman" w:cs="Times New Roman"/>
          <w:noProof w:val="0"/>
          <w:sz w:val="24"/>
          <w:szCs w:val="24"/>
          <w:lang w:val="en-GB"/>
        </w:rPr>
      </w:pPr>
      <w:r w:rsidRPr="365ED04F" w:rsidR="09726DEB">
        <w:rPr>
          <w:rFonts w:ascii="Times New Roman" w:hAnsi="Times New Roman" w:eastAsia="Times New Roman" w:cs="Times New Roman"/>
          <w:noProof w:val="0"/>
          <w:sz w:val="24"/>
          <w:szCs w:val="24"/>
          <w:lang w:val="en-GB"/>
        </w:rPr>
        <w:t>This report has shown that data in the hands of an organisation like the National Health Service, using Oracle's tools, becomes a tool for efficiency.</w:t>
      </w:r>
      <w:r w:rsidRPr="365ED04F" w:rsidR="32CB68CD">
        <w:rPr>
          <w:rFonts w:ascii="Times New Roman" w:hAnsi="Times New Roman" w:eastAsia="Times New Roman" w:cs="Times New Roman"/>
          <w:noProof w:val="0"/>
          <w:sz w:val="24"/>
          <w:szCs w:val="24"/>
          <w:lang w:val="en-GB"/>
        </w:rPr>
        <w:t xml:space="preserve"> It enables the prediction of outbreaks and personalisation of care. This unlocks exciting potential for patient outcomes (Singh et al., 2023). However, this analysis reveals a more significant reality where the strategic value of data is matched by its deep risks. Healthcare leaders build systems that can predict a person's future health. Yet this power creates a troubling potential for judgment based on statistical risks rather than actual conditions. This ethical challenge is known as healthcare determinism (Mittelstadt &amp; </w:t>
      </w:r>
      <w:r w:rsidRPr="365ED04F" w:rsidR="32CB68CD">
        <w:rPr>
          <w:rFonts w:ascii="Times New Roman" w:hAnsi="Times New Roman" w:eastAsia="Times New Roman" w:cs="Times New Roman"/>
          <w:noProof w:val="0"/>
          <w:sz w:val="24"/>
          <w:szCs w:val="24"/>
          <w:lang w:val="en-GB"/>
        </w:rPr>
        <w:t>Floridi</w:t>
      </w:r>
      <w:r w:rsidRPr="365ED04F" w:rsidR="32CB68CD">
        <w:rPr>
          <w:rFonts w:ascii="Times New Roman" w:hAnsi="Times New Roman" w:eastAsia="Times New Roman" w:cs="Times New Roman"/>
          <w:noProof w:val="0"/>
          <w:sz w:val="24"/>
          <w:szCs w:val="24"/>
          <w:lang w:val="en-GB"/>
        </w:rPr>
        <w:t>, 2016). Furthermore, leaders centralise sensitive information into warehouses that are prime targets for hackers. Breaches already cost an average of 7.42 million dollars per incident (Rubrik, 2025). The most significant challenge is therefore a strategic battle on two fronts. Teams must secure this data from relentless cyber threats. They must also ensure its power does not erode trust. The ultimate test is not just if we can build smarter systems. It is if we are wise enough to be steadfast guardians of both its security and its humanity.</w:t>
      </w:r>
    </w:p>
    <w:p w:rsidR="02F87874" w:rsidP="365ED04F" w:rsidRDefault="02F87874" w14:paraId="405EE6D0" w14:textId="39DD572D">
      <w:pPr>
        <w:spacing w:before="0" w:beforeAutospacing="off" w:after="0" w:afterAutospacing="off" w:line="420" w:lineRule="auto"/>
        <w:rPr>
          <w:rFonts w:ascii="Times New Roman" w:hAnsi="Times New Roman" w:eastAsia="Times New Roman" w:cs="Times New Roman"/>
          <w:b w:val="0"/>
          <w:bCs w:val="0"/>
          <w:i w:val="0"/>
          <w:iCs w:val="0"/>
          <w:strike w:val="0"/>
          <w:dstrike w:val="0"/>
          <w:noProof w:val="0"/>
          <w:color w:val="000000" w:themeColor="text1" w:themeTint="FF" w:themeShade="FF"/>
          <w:sz w:val="21"/>
          <w:szCs w:val="21"/>
          <w:u w:val="none"/>
          <w:lang w:val="en-GB"/>
        </w:rPr>
      </w:pPr>
    </w:p>
    <w:p w:rsidR="02F87874" w:rsidP="365ED04F" w:rsidRDefault="02F87874" w14:paraId="5F0F4EDC" w14:textId="74D10D12">
      <w:pPr>
        <w:spacing w:before="0" w:beforeAutospacing="off" w:after="0" w:afterAutospacing="off" w:line="420" w:lineRule="auto"/>
        <w:rPr>
          <w:rFonts w:ascii="Times New Roman" w:hAnsi="Times New Roman" w:eastAsia="Times New Roman" w:cs="Times New Roman"/>
          <w:b w:val="0"/>
          <w:bCs w:val="0"/>
          <w:i w:val="0"/>
          <w:iCs w:val="0"/>
          <w:strike w:val="0"/>
          <w:dstrike w:val="0"/>
          <w:noProof w:val="0"/>
          <w:color w:val="000000" w:themeColor="text1" w:themeTint="FF" w:themeShade="FF"/>
          <w:sz w:val="21"/>
          <w:szCs w:val="21"/>
          <w:u w:val="none"/>
          <w:lang w:val="en-GB"/>
        </w:rPr>
      </w:pPr>
    </w:p>
    <w:p w:rsidR="02F87874" w:rsidP="365ED04F" w:rsidRDefault="02F87874" w14:paraId="52C3E634" w14:textId="43316167">
      <w:pPr>
        <w:pStyle w:val="Heading1"/>
        <w:rPr>
          <w:rFonts w:ascii="Times New Roman" w:hAnsi="Times New Roman" w:eastAsia="Times New Roman" w:cs="Times New Roman"/>
          <w:noProof w:val="0"/>
          <w:color w:val="auto"/>
          <w:lang w:val="en-GB"/>
        </w:rPr>
      </w:pPr>
    </w:p>
    <w:p w:rsidR="02F87874" w:rsidP="02F87874" w:rsidRDefault="02F87874" w14:paraId="0456282C" w14:textId="2386D670">
      <w:pPr>
        <w:spacing w:before="0" w:beforeAutospacing="off" w:after="0" w:afterAutospacing="off" w:line="420" w:lineRule="auto"/>
      </w:pPr>
      <w:r>
        <w:br w:type="page"/>
      </w:r>
    </w:p>
    <w:p w:rsidR="02F87874" w:rsidP="365ED04F" w:rsidRDefault="02F87874" w14:paraId="1BCF5741" w14:textId="22525BF7">
      <w:pPr>
        <w:pStyle w:val="Heading1"/>
        <w:rPr>
          <w:rFonts w:ascii="Times New Roman" w:hAnsi="Times New Roman" w:eastAsia="Times New Roman" w:cs="Times New Roman"/>
          <w:b w:val="0"/>
          <w:bCs w:val="0"/>
          <w:i w:val="0"/>
          <w:iCs w:val="0"/>
          <w:strike w:val="0"/>
          <w:dstrike w:val="0"/>
          <w:noProof w:val="0"/>
          <w:color w:val="auto"/>
          <w:sz w:val="32"/>
          <w:szCs w:val="32"/>
          <w:u w:val="none"/>
          <w:lang w:val="en-GB"/>
        </w:rPr>
      </w:pPr>
      <w:bookmarkStart w:name="_Toc1783115930" w:id="1120110094"/>
      <w:r w:rsidRPr="365ED04F" w:rsidR="32CB68CD">
        <w:rPr>
          <w:rFonts w:ascii="Times New Roman" w:hAnsi="Times New Roman" w:eastAsia="Times New Roman" w:cs="Times New Roman"/>
          <w:noProof w:val="0"/>
          <w:color w:val="auto"/>
          <w:lang w:val="en-GB"/>
        </w:rPr>
        <w:t>References</w:t>
      </w:r>
      <w:bookmarkEnd w:id="1120110094"/>
    </w:p>
    <w:p w:rsidR="02F87874" w:rsidP="365ED04F" w:rsidRDefault="02F87874" w14:paraId="0DA578B6" w14:textId="3C23E701">
      <w:pPr>
        <w:pStyle w:val="Normal"/>
        <w:spacing w:before="0" w:beforeAutospacing="off" w:after="0" w:afterAutospacing="off" w:line="420" w:lineRule="auto"/>
        <w:rPr>
          <w:rFonts w:ascii="Times New Roman" w:hAnsi="Times New Roman" w:eastAsia="Times New Roman" w:cs="Times New Roman"/>
          <w:b w:val="0"/>
          <w:bCs w:val="0"/>
          <w:i w:val="0"/>
          <w:iCs w:val="0"/>
          <w:strike w:val="0"/>
          <w:dstrike w:val="0"/>
          <w:noProof w:val="0"/>
          <w:color w:val="000000" w:themeColor="text1" w:themeTint="FF" w:themeShade="FF"/>
          <w:sz w:val="21"/>
          <w:szCs w:val="21"/>
          <w:u w:val="none"/>
          <w:lang w:val="en-GB"/>
        </w:rPr>
      </w:pPr>
    </w:p>
    <w:p w:rsidR="1DE28703" w:rsidP="365ED04F" w:rsidRDefault="1DE28703" w14:paraId="7D5D4D20" w14:textId="5FE724FC">
      <w:pPr>
        <w:spacing w:before="0" w:beforeAutospacing="off" w:after="0" w:afterAutospacing="off"/>
        <w:jc w:val="left"/>
        <w:rPr>
          <w:rFonts w:ascii="Times New Roman" w:hAnsi="Times New Roman" w:eastAsia="Times New Roman" w:cs="Times New Roman"/>
          <w:strike w:val="0"/>
          <w:dstrike w:val="0"/>
          <w:noProof w:val="0"/>
          <w:color w:val="000000" w:themeColor="text1" w:themeTint="FF" w:themeShade="FF"/>
          <w:sz w:val="24"/>
          <w:szCs w:val="24"/>
          <w:u w:val="none"/>
          <w:lang w:val="en-GB"/>
        </w:rPr>
      </w:pPr>
      <w:r w:rsidRPr="365ED04F" w:rsidR="44FABDA7">
        <w:rPr>
          <w:rFonts w:ascii="Times New Roman" w:hAnsi="Times New Roman" w:eastAsia="Times New Roman" w:cs="Times New Roman"/>
          <w:strike w:val="0"/>
          <w:dstrike w:val="0"/>
          <w:noProof w:val="0"/>
          <w:color w:val="000000" w:themeColor="text1" w:themeTint="FF" w:themeShade="FF"/>
          <w:sz w:val="24"/>
          <w:szCs w:val="24"/>
          <w:u w:val="none"/>
          <w:lang w:val="en-GB"/>
        </w:rPr>
        <w:t>Chen, H., Chung, Y.-</w:t>
      </w:r>
      <w:r w:rsidRPr="365ED04F" w:rsidR="44FABDA7">
        <w:rPr>
          <w:rFonts w:ascii="Times New Roman" w:hAnsi="Times New Roman" w:eastAsia="Times New Roman" w:cs="Times New Roman"/>
          <w:strike w:val="0"/>
          <w:dstrike w:val="0"/>
          <w:noProof w:val="0"/>
          <w:color w:val="000000" w:themeColor="text1" w:themeTint="FF" w:themeShade="FF"/>
          <w:sz w:val="24"/>
          <w:szCs w:val="24"/>
          <w:u w:val="none"/>
          <w:lang w:val="en-GB"/>
        </w:rPr>
        <w:t>M.</w:t>
      </w:r>
      <w:r w:rsidRPr="365ED04F" w:rsidR="44FABDA7">
        <w:rPr>
          <w:rFonts w:ascii="Times New Roman" w:hAnsi="Times New Roman" w:eastAsia="Times New Roman" w:cs="Times New Roman"/>
          <w:strike w:val="0"/>
          <w:dstrike w:val="0"/>
          <w:noProof w:val="0"/>
          <w:color w:val="000000" w:themeColor="text1" w:themeTint="FF" w:themeShade="FF"/>
          <w:sz w:val="24"/>
          <w:szCs w:val="24"/>
          <w:u w:val="none"/>
          <w:lang w:val="en-GB"/>
        </w:rPr>
        <w:t xml:space="preserve"> and Ramsey, M. (2012) </w:t>
      </w:r>
      <w:r w:rsidRPr="365ED04F" w:rsidR="44FABDA7">
        <w:rPr>
          <w:rFonts w:ascii="Times New Roman" w:hAnsi="Times New Roman" w:eastAsia="Times New Roman" w:cs="Times New Roman"/>
          <w:i w:val="1"/>
          <w:iCs w:val="1"/>
          <w:strike w:val="0"/>
          <w:dstrike w:val="0"/>
          <w:noProof w:val="0"/>
          <w:color w:val="000000" w:themeColor="text1" w:themeTint="FF" w:themeShade="FF"/>
          <w:sz w:val="24"/>
          <w:szCs w:val="24"/>
          <w:u w:val="none"/>
          <w:lang w:val="en-GB"/>
        </w:rPr>
        <w:t>A quantitative correlation coefficient mining method for business intelligence in small and medium enterprises of trading business</w:t>
      </w:r>
      <w:r w:rsidRPr="365ED04F" w:rsidR="44FABDA7">
        <w:rPr>
          <w:rFonts w:ascii="Times New Roman" w:hAnsi="Times New Roman" w:eastAsia="Times New Roman" w:cs="Times New Roman"/>
          <w:strike w:val="0"/>
          <w:dstrike w:val="0"/>
          <w:noProof w:val="0"/>
          <w:color w:val="000000" w:themeColor="text1" w:themeTint="FF" w:themeShade="FF"/>
          <w:sz w:val="24"/>
          <w:szCs w:val="24"/>
          <w:u w:val="none"/>
          <w:lang w:val="en-GB"/>
        </w:rPr>
        <w:t xml:space="preserve">, </w:t>
      </w:r>
      <w:r w:rsidRPr="365ED04F" w:rsidR="44FABDA7">
        <w:rPr>
          <w:rFonts w:ascii="Times New Roman" w:hAnsi="Times New Roman" w:eastAsia="Times New Roman" w:cs="Times New Roman"/>
          <w:i w:val="1"/>
          <w:iCs w:val="1"/>
          <w:strike w:val="0"/>
          <w:dstrike w:val="0"/>
          <w:noProof w:val="0"/>
          <w:color w:val="000000" w:themeColor="text1" w:themeTint="FF" w:themeShade="FF"/>
          <w:sz w:val="24"/>
          <w:szCs w:val="24"/>
          <w:u w:val="none"/>
          <w:lang w:val="en-GB"/>
        </w:rPr>
        <w:t>Expert Systems with Applications</w:t>
      </w:r>
      <w:r w:rsidRPr="365ED04F" w:rsidR="44FABDA7">
        <w:rPr>
          <w:rFonts w:ascii="Times New Roman" w:hAnsi="Times New Roman" w:eastAsia="Times New Roman" w:cs="Times New Roman"/>
          <w:strike w:val="0"/>
          <w:dstrike w:val="0"/>
          <w:noProof w:val="0"/>
          <w:color w:val="000000" w:themeColor="text1" w:themeTint="FF" w:themeShade="FF"/>
          <w:sz w:val="24"/>
          <w:szCs w:val="24"/>
          <w:u w:val="none"/>
          <w:lang w:val="en-GB"/>
        </w:rPr>
        <w:t xml:space="preserve">, 39(8), pp. 7052–7063. Available at: </w:t>
      </w:r>
      <w:r w:rsidRPr="365ED04F" w:rsidR="44FABDA7">
        <w:rPr>
          <w:rFonts w:ascii="Times New Roman" w:hAnsi="Times New Roman" w:eastAsia="Times New Roman" w:cs="Times New Roman"/>
          <w:strike w:val="0"/>
          <w:dstrike w:val="0"/>
          <w:noProof w:val="0"/>
          <w:color w:val="000000" w:themeColor="text1" w:themeTint="FF" w:themeShade="FF"/>
          <w:sz w:val="24"/>
          <w:szCs w:val="24"/>
          <w:u w:val="none"/>
          <w:lang w:val="en-GB"/>
        </w:rPr>
        <w:t>https://www.sciencedirect.com/science/article/abs/pii/S0957417411015065</w:t>
      </w:r>
      <w:r w:rsidRPr="365ED04F" w:rsidR="44FABDA7">
        <w:rPr>
          <w:rFonts w:ascii="Times New Roman" w:hAnsi="Times New Roman" w:eastAsia="Times New Roman" w:cs="Times New Roman"/>
          <w:strike w:val="0"/>
          <w:dstrike w:val="0"/>
          <w:noProof w:val="0"/>
          <w:color w:val="000000" w:themeColor="text1" w:themeTint="FF" w:themeShade="FF"/>
          <w:sz w:val="24"/>
          <w:szCs w:val="24"/>
          <w:u w:val="none"/>
          <w:lang w:val="en-GB"/>
        </w:rPr>
        <w:t xml:space="preserve"> (Accessed: 11 October 2025).</w:t>
      </w:r>
    </w:p>
    <w:p w:rsidR="5572E9E5" w:rsidP="365ED04F" w:rsidRDefault="5572E9E5" w14:paraId="6F95BD22" w14:textId="7FA7E1E3">
      <w:pPr>
        <w:spacing w:before="0" w:beforeAutospacing="off" w:after="0" w:afterAutospacing="off"/>
        <w:jc w:val="left"/>
        <w:rPr>
          <w:rFonts w:ascii="Times New Roman" w:hAnsi="Times New Roman" w:eastAsia="Times New Roman" w:cs="Times New Roman"/>
          <w:strike w:val="0"/>
          <w:dstrike w:val="0"/>
          <w:noProof w:val="0"/>
          <w:color w:val="000000" w:themeColor="text1" w:themeTint="FF" w:themeShade="FF"/>
          <w:sz w:val="24"/>
          <w:szCs w:val="24"/>
          <w:u w:val="none"/>
          <w:lang w:val="en-GB"/>
        </w:rPr>
      </w:pPr>
      <w:r w:rsidRPr="365ED04F"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 xml:space="preserve">Cobalt (2025) </w:t>
      </w:r>
      <w:r w:rsidRPr="365ED04F" w:rsidR="7A489A0B">
        <w:rPr>
          <w:rFonts w:ascii="Times New Roman" w:hAnsi="Times New Roman" w:eastAsia="Times New Roman" w:cs="Times New Roman"/>
          <w:i w:val="1"/>
          <w:iCs w:val="1"/>
          <w:strike w:val="0"/>
          <w:dstrike w:val="0"/>
          <w:noProof w:val="0"/>
          <w:color w:val="000000" w:themeColor="text1" w:themeTint="FF" w:themeShade="FF"/>
          <w:sz w:val="24"/>
          <w:szCs w:val="24"/>
          <w:u w:val="none"/>
          <w:lang w:val="en-GB"/>
        </w:rPr>
        <w:t xml:space="preserve">Healthcare Data Breach Statistics: 2025 Roundup. </w:t>
      </w:r>
      <w:r w:rsidRPr="365ED04F"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 xml:space="preserve">Available at: </w:t>
      </w:r>
      <w:r w:rsidRPr="365ED04F"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https://www.cobalt.io/blog/healthcare-data-breach-statistics</w:t>
      </w:r>
      <w:r w:rsidRPr="365ED04F"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 xml:space="preserve"> (Accessed: </w:t>
      </w:r>
      <w:r w:rsidRPr="365ED04F" w:rsidR="205CDB0A">
        <w:rPr>
          <w:rFonts w:ascii="Times New Roman" w:hAnsi="Times New Roman" w:eastAsia="Times New Roman" w:cs="Times New Roman"/>
          <w:strike w:val="0"/>
          <w:dstrike w:val="0"/>
          <w:noProof w:val="0"/>
          <w:color w:val="000000" w:themeColor="text1" w:themeTint="FF" w:themeShade="FF"/>
          <w:sz w:val="24"/>
          <w:szCs w:val="24"/>
          <w:u w:val="none"/>
          <w:lang w:val="en-GB"/>
        </w:rPr>
        <w:t>06</w:t>
      </w:r>
      <w:r w:rsidRPr="365ED04F"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 xml:space="preserve"> October 2025).</w:t>
      </w:r>
    </w:p>
    <w:p w:rsidR="5572E9E5" w:rsidP="365ED04F" w:rsidRDefault="5572E9E5" w14:paraId="0ED86655" w14:textId="08B42C39">
      <w:pPr>
        <w:pStyle w:val="Normal"/>
        <w:spacing w:before="0" w:beforeAutospacing="off" w:after="0" w:afterAutospacing="off"/>
        <w:jc w:val="left"/>
        <w:rPr>
          <w:rFonts w:ascii="Times New Roman" w:hAnsi="Times New Roman" w:eastAsia="Times New Roman" w:cs="Times New Roman"/>
          <w:strike w:val="0"/>
          <w:dstrike w:val="0"/>
          <w:noProof w:val="0"/>
          <w:color w:val="000000" w:themeColor="text1" w:themeTint="FF" w:themeShade="FF"/>
          <w:sz w:val="24"/>
          <w:szCs w:val="24"/>
          <w:u w:val="none"/>
          <w:lang w:val="en-GB"/>
        </w:rPr>
      </w:pPr>
      <w:r w:rsidRPr="365ED04F"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 xml:space="preserve">Compliancy Group (2025) </w:t>
      </w:r>
      <w:r w:rsidRPr="365ED04F" w:rsidR="7A489A0B">
        <w:rPr>
          <w:rFonts w:ascii="Times New Roman" w:hAnsi="Times New Roman" w:eastAsia="Times New Roman" w:cs="Times New Roman"/>
          <w:i w:val="1"/>
          <w:iCs w:val="1"/>
          <w:strike w:val="0"/>
          <w:dstrike w:val="0"/>
          <w:noProof w:val="0"/>
          <w:color w:val="000000" w:themeColor="text1" w:themeTint="FF" w:themeShade="FF"/>
          <w:sz w:val="24"/>
          <w:szCs w:val="24"/>
          <w:u w:val="none"/>
          <w:lang w:val="en-GB"/>
        </w:rPr>
        <w:t>Healthcare Data Breaches in August 2025: A Wake-Up Call.</w:t>
      </w:r>
      <w:r w:rsidRPr="365ED04F"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 xml:space="preserve"> Available at: </w:t>
      </w:r>
      <w:r w:rsidRPr="365ED04F"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https://compliancy-group.com/healthcare-data-breaches-in-august-2025/</w:t>
      </w:r>
      <w:r w:rsidRPr="365ED04F"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 xml:space="preserve"> (Accessed: 11 October 2025).</w:t>
      </w:r>
    </w:p>
    <w:p w:rsidR="5572E9E5" w:rsidP="365ED04F" w:rsidRDefault="5572E9E5" w14:paraId="17FEAE80" w14:textId="5A8500A7">
      <w:pPr>
        <w:pStyle w:val="Normal"/>
        <w:spacing w:before="0" w:beforeAutospacing="off" w:after="0" w:afterAutospacing="off"/>
        <w:jc w:val="left"/>
        <w:rPr>
          <w:rFonts w:ascii="Times New Roman" w:hAnsi="Times New Roman" w:eastAsia="Times New Roman" w:cs="Times New Roman"/>
          <w:strike w:val="0"/>
          <w:dstrike w:val="0"/>
          <w:noProof w:val="0"/>
          <w:color w:val="000000" w:themeColor="text1" w:themeTint="FF" w:themeShade="FF"/>
          <w:sz w:val="24"/>
          <w:szCs w:val="24"/>
          <w:u w:val="none"/>
          <w:lang w:val="en-GB"/>
        </w:rPr>
      </w:pPr>
      <w:r w:rsidRPr="365ED04F"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Hipaajournal</w:t>
      </w:r>
      <w:r w:rsidRPr="365ED04F"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 xml:space="preserve"> (2025) </w:t>
      </w:r>
      <w:r w:rsidRPr="365ED04F" w:rsidR="7A489A0B">
        <w:rPr>
          <w:rFonts w:ascii="Times New Roman" w:hAnsi="Times New Roman" w:eastAsia="Times New Roman" w:cs="Times New Roman"/>
          <w:i w:val="1"/>
          <w:iCs w:val="1"/>
          <w:strike w:val="0"/>
          <w:dstrike w:val="0"/>
          <w:noProof w:val="0"/>
          <w:color w:val="000000" w:themeColor="text1" w:themeTint="FF" w:themeShade="FF"/>
          <w:sz w:val="24"/>
          <w:szCs w:val="24"/>
          <w:u w:val="none"/>
          <w:lang w:val="en-GB"/>
        </w:rPr>
        <w:t>Healthcare Data B</w:t>
      </w:r>
      <w:r w:rsidRPr="365ED04F" w:rsidR="7A489A0B">
        <w:rPr>
          <w:rFonts w:ascii="Times New Roman" w:hAnsi="Times New Roman" w:eastAsia="Times New Roman" w:cs="Times New Roman"/>
          <w:i w:val="0"/>
          <w:iCs w:val="0"/>
          <w:strike w:val="0"/>
          <w:dstrike w:val="0"/>
          <w:noProof w:val="0"/>
          <w:color w:val="000000" w:themeColor="text1" w:themeTint="FF" w:themeShade="FF"/>
          <w:sz w:val="24"/>
          <w:szCs w:val="24"/>
          <w:u w:val="none"/>
          <w:lang w:val="en-GB"/>
        </w:rPr>
        <w:t>reach Statistics</w:t>
      </w:r>
      <w:r w:rsidRPr="365ED04F" w:rsidR="7A489A0B">
        <w:rPr>
          <w:rFonts w:ascii="Times New Roman" w:hAnsi="Times New Roman" w:eastAsia="Times New Roman" w:cs="Times New Roman"/>
          <w:i w:val="0"/>
          <w:iCs w:val="0"/>
          <w:strike w:val="0"/>
          <w:dstrike w:val="0"/>
          <w:noProof w:val="0"/>
          <w:color w:val="000000" w:themeColor="text1" w:themeTint="FF" w:themeShade="FF"/>
          <w:sz w:val="24"/>
          <w:szCs w:val="24"/>
          <w:u w:val="none"/>
          <w:lang w:val="en-GB"/>
        </w:rPr>
        <w:t>.</w:t>
      </w:r>
      <w:r w:rsidRPr="365ED04F"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 xml:space="preserve"> Available at: </w:t>
      </w:r>
      <w:r w:rsidRPr="365ED04F"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https://www.hipaajournal.com/healthcare-data-breach-statistics/</w:t>
      </w:r>
      <w:r w:rsidRPr="365ED04F"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 xml:space="preserve"> (Accessed: 09 October 2025).</w:t>
      </w:r>
    </w:p>
    <w:p w:rsidR="5572E9E5" w:rsidP="365ED04F" w:rsidRDefault="5572E9E5" w14:paraId="52CDBB4C" w14:textId="18E21BB0">
      <w:pPr>
        <w:pStyle w:val="Normal"/>
        <w:spacing w:before="0" w:beforeAutospacing="off" w:after="0" w:afterAutospacing="off"/>
        <w:jc w:val="left"/>
        <w:rPr>
          <w:rFonts w:ascii="Times New Roman" w:hAnsi="Times New Roman" w:eastAsia="Times New Roman" w:cs="Times New Roman"/>
          <w:strike w:val="0"/>
          <w:dstrike w:val="0"/>
          <w:noProof w:val="0"/>
          <w:color w:val="000000" w:themeColor="text1" w:themeTint="FF" w:themeShade="FF"/>
          <w:sz w:val="24"/>
          <w:szCs w:val="24"/>
          <w:u w:val="none"/>
          <w:lang w:val="en-GB"/>
        </w:rPr>
      </w:pPr>
      <w:r w:rsidRPr="365ED04F"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 xml:space="preserve">Laney, D. (2018) </w:t>
      </w:r>
      <w:r w:rsidRPr="365ED04F" w:rsidR="4EB8F8AE">
        <w:rPr>
          <w:rFonts w:ascii="Times New Roman" w:hAnsi="Times New Roman" w:eastAsia="Times New Roman" w:cs="Times New Roman"/>
          <w:i w:val="1"/>
          <w:iCs w:val="1"/>
          <w:strike w:val="0"/>
          <w:dstrike w:val="0"/>
          <w:noProof w:val="0"/>
          <w:color w:val="000000" w:themeColor="text1" w:themeTint="FF" w:themeShade="FF"/>
          <w:sz w:val="24"/>
          <w:szCs w:val="24"/>
          <w:u w:val="none"/>
          <w:lang w:val="en-GB"/>
        </w:rPr>
        <w:t>The</w:t>
      </w:r>
      <w:r w:rsidRPr="365ED04F" w:rsidR="7A489A0B">
        <w:rPr>
          <w:rFonts w:ascii="Times New Roman" w:hAnsi="Times New Roman" w:eastAsia="Times New Roman" w:cs="Times New Roman"/>
          <w:i w:val="1"/>
          <w:iCs w:val="1"/>
          <w:strike w:val="0"/>
          <w:dstrike w:val="0"/>
          <w:noProof w:val="0"/>
          <w:color w:val="000000" w:themeColor="text1" w:themeTint="FF" w:themeShade="FF"/>
          <w:sz w:val="24"/>
          <w:szCs w:val="24"/>
          <w:u w:val="none"/>
          <w:lang w:val="en-GB"/>
        </w:rPr>
        <w:t xml:space="preserve"> Evolution o</w:t>
      </w:r>
      <w:r w:rsidRPr="365ED04F" w:rsidR="7A489A0B">
        <w:rPr>
          <w:rFonts w:ascii="Times New Roman" w:hAnsi="Times New Roman" w:eastAsia="Times New Roman" w:cs="Times New Roman"/>
          <w:i w:val="1"/>
          <w:iCs w:val="1"/>
          <w:strike w:val="0"/>
          <w:dstrike w:val="0"/>
          <w:noProof w:val="0"/>
          <w:color w:val="000000" w:themeColor="text1" w:themeTint="FF" w:themeShade="FF"/>
          <w:sz w:val="24"/>
          <w:szCs w:val="24"/>
          <w:u w:val="none"/>
          <w:lang w:val="en-GB"/>
        </w:rPr>
        <w:t>f the RDBMS.</w:t>
      </w:r>
      <w:r w:rsidRPr="365ED04F"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 xml:space="preserve"> Stamford, CT: Gartner.</w:t>
      </w:r>
    </w:p>
    <w:p w:rsidR="5572E9E5" w:rsidP="365ED04F" w:rsidRDefault="5572E9E5" w14:paraId="6FF5E521" w14:textId="3738FC55">
      <w:pPr>
        <w:pStyle w:val="Normal"/>
        <w:spacing w:before="0" w:beforeAutospacing="off" w:after="0" w:afterAutospacing="off"/>
        <w:jc w:val="left"/>
        <w:rPr>
          <w:rFonts w:ascii="Times New Roman" w:hAnsi="Times New Roman" w:eastAsia="Times New Roman" w:cs="Times New Roman"/>
          <w:strike w:val="0"/>
          <w:dstrike w:val="0"/>
          <w:noProof w:val="0"/>
          <w:color w:val="000000" w:themeColor="text1" w:themeTint="FF" w:themeShade="FF"/>
          <w:sz w:val="24"/>
          <w:szCs w:val="24"/>
          <w:u w:val="none"/>
          <w:lang w:val="en-GB"/>
        </w:rPr>
      </w:pPr>
      <w:r w:rsidRPr="365ED04F"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 xml:space="preserve">Olszak, C. (2020) </w:t>
      </w:r>
      <w:r w:rsidRPr="365ED04F" w:rsidR="7A489A0B">
        <w:rPr>
          <w:rFonts w:ascii="Times New Roman" w:hAnsi="Times New Roman" w:eastAsia="Times New Roman" w:cs="Times New Roman"/>
          <w:i w:val="1"/>
          <w:iCs w:val="1"/>
          <w:strike w:val="0"/>
          <w:dstrike w:val="0"/>
          <w:noProof w:val="0"/>
          <w:color w:val="000000" w:themeColor="text1" w:themeTint="FF" w:themeShade="FF"/>
          <w:sz w:val="24"/>
          <w:szCs w:val="24"/>
          <w:u w:val="none"/>
          <w:lang w:val="en-GB"/>
        </w:rPr>
        <w:t>Business Intelligence and Big Data: Drivers of Organizational Success.</w:t>
      </w:r>
      <w:r w:rsidRPr="365ED04F"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 xml:space="preserve"> Boca Raton, FL: Auerbach Publications.</w:t>
      </w:r>
    </w:p>
    <w:p w:rsidR="39C50CF2" w:rsidP="365ED04F" w:rsidRDefault="39C50CF2" w14:paraId="789873F5" w14:textId="71FD9373">
      <w:pPr>
        <w:pStyle w:val="Normal"/>
        <w:spacing w:before="0" w:beforeAutospacing="off" w:after="0" w:afterAutospacing="off"/>
        <w:jc w:val="left"/>
        <w:rPr>
          <w:rFonts w:ascii="Times New Roman" w:hAnsi="Times New Roman" w:eastAsia="Times New Roman" w:cs="Times New Roman"/>
          <w:strike w:val="0"/>
          <w:dstrike w:val="0"/>
          <w:noProof w:val="0"/>
          <w:color w:val="000000" w:themeColor="text1" w:themeTint="FF" w:themeShade="FF"/>
          <w:sz w:val="24"/>
          <w:szCs w:val="24"/>
          <w:u w:val="none"/>
          <w:lang w:val="en-GB"/>
        </w:rPr>
      </w:pPr>
      <w:r w:rsidRPr="365ED04F" w:rsidR="39C50CF2">
        <w:rPr>
          <w:rFonts w:ascii="Times New Roman" w:hAnsi="Times New Roman" w:eastAsia="Times New Roman" w:cs="Times New Roman"/>
          <w:strike w:val="0"/>
          <w:dstrike w:val="0"/>
          <w:noProof w:val="0"/>
          <w:color w:val="000000" w:themeColor="text1" w:themeTint="FF" w:themeShade="FF"/>
          <w:sz w:val="24"/>
          <w:szCs w:val="24"/>
          <w:u w:val="none"/>
          <w:lang w:val="en-GB"/>
        </w:rPr>
        <w:t xml:space="preserve">Mittelstadt, B. and </w:t>
      </w:r>
      <w:r w:rsidRPr="365ED04F" w:rsidR="39C50CF2">
        <w:rPr>
          <w:rFonts w:ascii="Times New Roman" w:hAnsi="Times New Roman" w:eastAsia="Times New Roman" w:cs="Times New Roman"/>
          <w:strike w:val="0"/>
          <w:dstrike w:val="0"/>
          <w:noProof w:val="0"/>
          <w:color w:val="000000" w:themeColor="text1" w:themeTint="FF" w:themeShade="FF"/>
          <w:sz w:val="24"/>
          <w:szCs w:val="24"/>
          <w:u w:val="none"/>
          <w:lang w:val="en-GB"/>
        </w:rPr>
        <w:t>Floridi</w:t>
      </w:r>
      <w:r w:rsidRPr="365ED04F" w:rsidR="39C50CF2">
        <w:rPr>
          <w:rFonts w:ascii="Times New Roman" w:hAnsi="Times New Roman" w:eastAsia="Times New Roman" w:cs="Times New Roman"/>
          <w:strike w:val="0"/>
          <w:dstrike w:val="0"/>
          <w:noProof w:val="0"/>
          <w:color w:val="000000" w:themeColor="text1" w:themeTint="FF" w:themeShade="FF"/>
          <w:sz w:val="24"/>
          <w:szCs w:val="24"/>
          <w:u w:val="none"/>
          <w:lang w:val="en-GB"/>
        </w:rPr>
        <w:t xml:space="preserve">, L. (2016) </w:t>
      </w:r>
      <w:r w:rsidRPr="365ED04F" w:rsidR="5B9BEC7C">
        <w:rPr>
          <w:rFonts w:ascii="Times New Roman" w:hAnsi="Times New Roman" w:eastAsia="Times New Roman" w:cs="Times New Roman"/>
          <w:strike w:val="0"/>
          <w:dstrike w:val="0"/>
          <w:noProof w:val="0"/>
          <w:color w:val="000000" w:themeColor="text1" w:themeTint="FF" w:themeShade="FF"/>
          <w:sz w:val="24"/>
          <w:szCs w:val="24"/>
          <w:u w:val="none"/>
          <w:lang w:val="en-GB"/>
        </w:rPr>
        <w:t xml:space="preserve"> </w:t>
      </w:r>
      <w:r w:rsidRPr="365ED04F" w:rsidR="39C50CF2">
        <w:rPr>
          <w:rFonts w:ascii="Times New Roman" w:hAnsi="Times New Roman" w:eastAsia="Times New Roman" w:cs="Times New Roman"/>
          <w:i w:val="1"/>
          <w:iCs w:val="1"/>
          <w:strike w:val="0"/>
          <w:dstrike w:val="0"/>
          <w:noProof w:val="0"/>
          <w:color w:val="000000" w:themeColor="text1" w:themeTint="FF" w:themeShade="FF"/>
          <w:sz w:val="24"/>
          <w:szCs w:val="24"/>
          <w:u w:val="none"/>
          <w:lang w:val="en-GB"/>
        </w:rPr>
        <w:t>The ethics of big data: Current issues and future opportunities</w:t>
      </w:r>
      <w:r w:rsidRPr="365ED04F" w:rsidR="39C50CF2">
        <w:rPr>
          <w:rFonts w:ascii="Times New Roman" w:hAnsi="Times New Roman" w:eastAsia="Times New Roman" w:cs="Times New Roman"/>
          <w:strike w:val="0"/>
          <w:dstrike w:val="0"/>
          <w:noProof w:val="0"/>
          <w:color w:val="000000" w:themeColor="text1" w:themeTint="FF" w:themeShade="FF"/>
          <w:sz w:val="24"/>
          <w:szCs w:val="24"/>
          <w:u w:val="none"/>
          <w:lang w:val="en-GB"/>
        </w:rPr>
        <w:t>, in Ethics, Information and Technology. Cambridge: Cambridge University Press, pp. 1-20</w:t>
      </w:r>
      <w:r w:rsidRPr="365ED04F" w:rsidR="5C1C8EBC">
        <w:rPr>
          <w:rFonts w:ascii="Times New Roman" w:hAnsi="Times New Roman" w:eastAsia="Times New Roman" w:cs="Times New Roman"/>
          <w:strike w:val="0"/>
          <w:dstrike w:val="0"/>
          <w:noProof w:val="0"/>
          <w:color w:val="000000" w:themeColor="text1" w:themeTint="FF" w:themeShade="FF"/>
          <w:sz w:val="24"/>
          <w:szCs w:val="24"/>
          <w:u w:val="none"/>
          <w:lang w:val="en-GB"/>
        </w:rPr>
        <w:t xml:space="preserve"> (Accessed: 04 October 2025).</w:t>
      </w:r>
    </w:p>
    <w:p w:rsidR="5572E9E5" w:rsidP="365ED04F" w:rsidRDefault="5572E9E5" w14:paraId="4B05F35A" w14:textId="0E0EE465">
      <w:pPr>
        <w:pStyle w:val="Normal"/>
        <w:spacing w:before="0" w:beforeAutospacing="off" w:after="0" w:afterAutospacing="off"/>
        <w:jc w:val="left"/>
        <w:rPr>
          <w:rFonts w:ascii="Times New Roman" w:hAnsi="Times New Roman" w:eastAsia="Times New Roman" w:cs="Times New Roman"/>
          <w:strike w:val="0"/>
          <w:dstrike w:val="0"/>
          <w:noProof w:val="0"/>
          <w:color w:val="000000" w:themeColor="text1" w:themeTint="FF" w:themeShade="FF"/>
          <w:sz w:val="24"/>
          <w:szCs w:val="24"/>
          <w:u w:val="none"/>
          <w:lang w:val="en-GB"/>
        </w:rPr>
      </w:pPr>
      <w:r w:rsidRPr="365ED04F"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Ricadela</w:t>
      </w:r>
      <w:r w:rsidRPr="365ED04F"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 xml:space="preserve">, A. (2024) </w:t>
      </w:r>
      <w:r w:rsidRPr="365ED04F" w:rsidR="7A489A0B">
        <w:rPr>
          <w:rFonts w:ascii="Times New Roman" w:hAnsi="Times New Roman" w:eastAsia="Times New Roman" w:cs="Times New Roman"/>
          <w:i w:val="1"/>
          <w:iCs w:val="1"/>
          <w:strike w:val="0"/>
          <w:dstrike w:val="0"/>
          <w:noProof w:val="0"/>
          <w:color w:val="000000" w:themeColor="text1" w:themeTint="FF" w:themeShade="FF"/>
          <w:sz w:val="24"/>
          <w:szCs w:val="24"/>
          <w:u w:val="none"/>
          <w:lang w:val="en-GB"/>
        </w:rPr>
        <w:t>Oracle's health-tech empire grows with Nashville HQ, TikTok dea</w:t>
      </w:r>
      <w:r w:rsidRPr="365ED04F" w:rsidR="177A98A4">
        <w:rPr>
          <w:rFonts w:ascii="Times New Roman" w:hAnsi="Times New Roman" w:eastAsia="Times New Roman" w:cs="Times New Roman"/>
          <w:i w:val="1"/>
          <w:iCs w:val="1"/>
          <w:strike w:val="0"/>
          <w:dstrike w:val="0"/>
          <w:noProof w:val="0"/>
          <w:color w:val="000000" w:themeColor="text1" w:themeTint="FF" w:themeShade="FF"/>
          <w:sz w:val="24"/>
          <w:szCs w:val="24"/>
          <w:u w:val="none"/>
          <w:lang w:val="en-GB"/>
        </w:rPr>
        <w:t>l</w:t>
      </w:r>
      <w:r w:rsidRPr="365ED04F"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 xml:space="preserve">, The Tennessean, 22 September. Available at: </w:t>
      </w:r>
      <w:r w:rsidRPr="365ED04F"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https://www.tennessean.com/story/money/2025/09/23/oracle-nashville-health-technology-ai-larry-ellison/86076410007/</w:t>
      </w:r>
      <w:r w:rsidRPr="365ED04F"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 xml:space="preserve"> (Accessed: 11 October 2025).</w:t>
      </w:r>
    </w:p>
    <w:p w:rsidR="5572E9E5" w:rsidP="365ED04F" w:rsidRDefault="5572E9E5" w14:paraId="6A437DFC" w14:textId="2335E410">
      <w:pPr>
        <w:pStyle w:val="Normal"/>
        <w:spacing w:before="0" w:beforeAutospacing="off" w:after="0" w:afterAutospacing="off"/>
        <w:jc w:val="left"/>
        <w:rPr>
          <w:rFonts w:ascii="Times New Roman" w:hAnsi="Times New Roman" w:eastAsia="Times New Roman" w:cs="Times New Roman"/>
          <w:strike w:val="0"/>
          <w:dstrike w:val="0"/>
          <w:noProof w:val="0"/>
          <w:color w:val="000000" w:themeColor="text1" w:themeTint="FF" w:themeShade="FF"/>
          <w:sz w:val="24"/>
          <w:szCs w:val="24"/>
          <w:u w:val="none"/>
          <w:lang w:val="en-GB"/>
        </w:rPr>
      </w:pPr>
      <w:r w:rsidRPr="365ED04F"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 xml:space="preserve">Rivery (2025) Big data statistics: </w:t>
      </w:r>
      <w:r w:rsidRPr="365ED04F" w:rsidR="7A489A0B">
        <w:rPr>
          <w:rFonts w:ascii="Times New Roman" w:hAnsi="Times New Roman" w:eastAsia="Times New Roman" w:cs="Times New Roman"/>
          <w:i w:val="1"/>
          <w:iCs w:val="1"/>
          <w:strike w:val="0"/>
          <w:dstrike w:val="0"/>
          <w:noProof w:val="0"/>
          <w:color w:val="000000" w:themeColor="text1" w:themeTint="FF" w:themeShade="FF"/>
          <w:sz w:val="24"/>
          <w:szCs w:val="24"/>
          <w:u w:val="none"/>
          <w:lang w:val="en-GB"/>
        </w:rPr>
        <w:t xml:space="preserve">How much data is there in the </w:t>
      </w:r>
      <w:r w:rsidRPr="365ED04F" w:rsidR="7A489A0B">
        <w:rPr>
          <w:rFonts w:ascii="Times New Roman" w:hAnsi="Times New Roman" w:eastAsia="Times New Roman" w:cs="Times New Roman"/>
          <w:i w:val="1"/>
          <w:iCs w:val="1"/>
          <w:strike w:val="0"/>
          <w:dstrike w:val="0"/>
          <w:noProof w:val="0"/>
          <w:color w:val="000000" w:themeColor="text1" w:themeTint="FF" w:themeShade="FF"/>
          <w:sz w:val="24"/>
          <w:szCs w:val="24"/>
          <w:u w:val="none"/>
          <w:lang w:val="en-GB"/>
        </w:rPr>
        <w:t>world?.</w:t>
      </w:r>
      <w:r w:rsidRPr="365ED04F"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 xml:space="preserve"> Available at: </w:t>
      </w:r>
      <w:r w:rsidRPr="365ED04F"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https://rivery.io/blog/big-data-statistics-how-much-data-is-there-in-the-world/</w:t>
      </w:r>
      <w:r w:rsidRPr="365ED04F"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 xml:space="preserve"> (Accessed: </w:t>
      </w:r>
      <w:r w:rsidRPr="365ED04F" w:rsidR="216997FD">
        <w:rPr>
          <w:rFonts w:ascii="Times New Roman" w:hAnsi="Times New Roman" w:eastAsia="Times New Roman" w:cs="Times New Roman"/>
          <w:strike w:val="0"/>
          <w:dstrike w:val="0"/>
          <w:noProof w:val="0"/>
          <w:color w:val="000000" w:themeColor="text1" w:themeTint="FF" w:themeShade="FF"/>
          <w:sz w:val="24"/>
          <w:szCs w:val="24"/>
          <w:u w:val="none"/>
          <w:lang w:val="en-GB"/>
        </w:rPr>
        <w:t>09</w:t>
      </w:r>
      <w:r w:rsidRPr="365ED04F"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 xml:space="preserve"> October 2025).</w:t>
      </w:r>
    </w:p>
    <w:p w:rsidR="5572E9E5" w:rsidP="365ED04F" w:rsidRDefault="5572E9E5" w14:paraId="1297C398" w14:textId="23C58972">
      <w:pPr>
        <w:pStyle w:val="Normal"/>
        <w:spacing w:before="0" w:beforeAutospacing="off" w:after="0" w:afterAutospacing="off"/>
        <w:jc w:val="left"/>
        <w:rPr>
          <w:rFonts w:ascii="Times New Roman" w:hAnsi="Times New Roman" w:eastAsia="Times New Roman" w:cs="Times New Roman"/>
          <w:strike w:val="0"/>
          <w:dstrike w:val="0"/>
          <w:noProof w:val="0"/>
          <w:color w:val="000000" w:themeColor="text1" w:themeTint="FF" w:themeShade="FF"/>
          <w:sz w:val="24"/>
          <w:szCs w:val="24"/>
          <w:u w:val="none"/>
          <w:lang w:val="en-GB"/>
        </w:rPr>
      </w:pPr>
      <w:r w:rsidRPr="365ED04F"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 xml:space="preserve">Rubrik (2025) </w:t>
      </w:r>
      <w:r w:rsidRPr="365ED04F" w:rsidR="7A489A0B">
        <w:rPr>
          <w:rFonts w:ascii="Times New Roman" w:hAnsi="Times New Roman" w:eastAsia="Times New Roman" w:cs="Times New Roman"/>
          <w:i w:val="1"/>
          <w:iCs w:val="1"/>
          <w:strike w:val="0"/>
          <w:dstrike w:val="0"/>
          <w:noProof w:val="0"/>
          <w:color w:val="000000" w:themeColor="text1" w:themeTint="FF" w:themeShade="FF"/>
          <w:sz w:val="24"/>
          <w:szCs w:val="24"/>
          <w:u w:val="none"/>
          <w:lang w:val="en-GB"/>
        </w:rPr>
        <w:t>Healthcare Cybersecurity Challenges &amp; Threats - 2025.</w:t>
      </w:r>
      <w:r w:rsidRPr="365ED04F"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 xml:space="preserve"> Available at: </w:t>
      </w:r>
      <w:r w:rsidRPr="365ED04F"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https://www.rubrik.com/insights/healthcare-cybersecurity-challenges-threats-2025</w:t>
      </w:r>
      <w:r w:rsidRPr="365ED04F"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 xml:space="preserve"> (Accessed: </w:t>
      </w:r>
      <w:r w:rsidRPr="365ED04F" w:rsidR="68C9E39B">
        <w:rPr>
          <w:rFonts w:ascii="Times New Roman" w:hAnsi="Times New Roman" w:eastAsia="Times New Roman" w:cs="Times New Roman"/>
          <w:strike w:val="0"/>
          <w:dstrike w:val="0"/>
          <w:noProof w:val="0"/>
          <w:color w:val="000000" w:themeColor="text1" w:themeTint="FF" w:themeShade="FF"/>
          <w:sz w:val="24"/>
          <w:szCs w:val="24"/>
          <w:u w:val="none"/>
          <w:lang w:val="en-GB"/>
        </w:rPr>
        <w:t>04</w:t>
      </w:r>
      <w:r w:rsidRPr="365ED04F"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 xml:space="preserve"> October 2025).</w:t>
      </w:r>
    </w:p>
    <w:p w:rsidR="5572E9E5" w:rsidP="365ED04F" w:rsidRDefault="5572E9E5" w14:paraId="3D05DDEE" w14:textId="1F19C589">
      <w:pPr>
        <w:pStyle w:val="Normal"/>
        <w:spacing w:before="0" w:beforeAutospacing="off" w:after="0" w:afterAutospacing="off"/>
        <w:jc w:val="left"/>
        <w:rPr>
          <w:rFonts w:ascii="Times New Roman" w:hAnsi="Times New Roman" w:eastAsia="Times New Roman" w:cs="Times New Roman"/>
          <w:strike w:val="0"/>
          <w:dstrike w:val="0"/>
          <w:noProof w:val="0"/>
          <w:color w:val="000000" w:themeColor="text1" w:themeTint="FF" w:themeShade="FF"/>
          <w:sz w:val="24"/>
          <w:szCs w:val="24"/>
          <w:u w:val="none"/>
          <w:lang w:val="en-GB"/>
        </w:rPr>
      </w:pPr>
      <w:r w:rsidRPr="365ED04F"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 xml:space="preserve">Singh, V., Pathak, D.K. and Gupta, P. (2023) </w:t>
      </w:r>
      <w:r w:rsidRPr="365ED04F" w:rsidR="7A489A0B">
        <w:rPr>
          <w:rFonts w:ascii="Times New Roman" w:hAnsi="Times New Roman" w:eastAsia="Times New Roman" w:cs="Times New Roman"/>
          <w:i w:val="1"/>
          <w:iCs w:val="1"/>
          <w:strike w:val="0"/>
          <w:dstrike w:val="0"/>
          <w:noProof w:val="0"/>
          <w:color w:val="000000" w:themeColor="text1" w:themeTint="FF" w:themeShade="FF"/>
          <w:sz w:val="24"/>
          <w:szCs w:val="24"/>
          <w:u w:val="none"/>
          <w:lang w:val="en-GB"/>
        </w:rPr>
        <w:t>Integrating Artificial Intelligence and Machine Learning into Healthcare ERP Systems: A Framework for Oracle Cloud and Beyond</w:t>
      </w:r>
      <w:r w:rsidRPr="365ED04F"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 xml:space="preserve">, Journal of Emerging Technologies and Applications, 3(2), pp. 114-130. Available at: </w:t>
      </w:r>
      <w:r w:rsidRPr="365ED04F"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https://www.espjeta.org/jeta-v3i6p114</w:t>
      </w:r>
      <w:r w:rsidRPr="365ED04F"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 xml:space="preserve"> (Accessed: </w:t>
      </w:r>
      <w:r w:rsidRPr="365ED04F" w:rsidR="6CB62EF2">
        <w:rPr>
          <w:rFonts w:ascii="Times New Roman" w:hAnsi="Times New Roman" w:eastAsia="Times New Roman" w:cs="Times New Roman"/>
          <w:strike w:val="0"/>
          <w:dstrike w:val="0"/>
          <w:noProof w:val="0"/>
          <w:color w:val="000000" w:themeColor="text1" w:themeTint="FF" w:themeShade="FF"/>
          <w:sz w:val="24"/>
          <w:szCs w:val="24"/>
          <w:u w:val="none"/>
          <w:lang w:val="en-GB"/>
        </w:rPr>
        <w:t xml:space="preserve">04 </w:t>
      </w:r>
      <w:r w:rsidRPr="365ED04F"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October 2025).</w:t>
      </w:r>
    </w:p>
    <w:p w:rsidR="5572E9E5" w:rsidP="365ED04F" w:rsidRDefault="5572E9E5" w14:paraId="6C3A986A" w14:textId="4FBEC011">
      <w:pPr>
        <w:pStyle w:val="Normal"/>
        <w:spacing w:before="0" w:beforeAutospacing="off" w:after="0" w:afterAutospacing="off"/>
        <w:jc w:val="left"/>
        <w:rPr>
          <w:rFonts w:ascii="Times New Roman" w:hAnsi="Times New Roman" w:eastAsia="Times New Roman" w:cs="Times New Roman"/>
          <w:strike w:val="0"/>
          <w:dstrike w:val="0"/>
          <w:noProof w:val="0"/>
          <w:color w:val="000000" w:themeColor="text1" w:themeTint="FF" w:themeShade="FF"/>
          <w:sz w:val="24"/>
          <w:szCs w:val="24"/>
          <w:u w:val="none"/>
          <w:lang w:val="en-GB"/>
        </w:rPr>
      </w:pPr>
      <w:r w:rsidRPr="365ED04F"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 xml:space="preserve">Straight Arrow News (2025) </w:t>
      </w:r>
      <w:r w:rsidRPr="365ED04F" w:rsidR="7A489A0B">
        <w:rPr>
          <w:rFonts w:ascii="Times New Roman" w:hAnsi="Times New Roman" w:eastAsia="Times New Roman" w:cs="Times New Roman"/>
          <w:i w:val="1"/>
          <w:iCs w:val="1"/>
          <w:strike w:val="0"/>
          <w:dstrike w:val="0"/>
          <w:noProof w:val="0"/>
          <w:color w:val="000000" w:themeColor="text1" w:themeTint="FF" w:themeShade="FF"/>
          <w:sz w:val="24"/>
          <w:szCs w:val="24"/>
          <w:u w:val="none"/>
          <w:lang w:val="en-GB"/>
        </w:rPr>
        <w:t>The $9 billion data broker industry: How your personal info is sold to the highest bidder.</w:t>
      </w:r>
      <w:r w:rsidRPr="365ED04F"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 xml:space="preserve"> Available at: </w:t>
      </w:r>
      <w:r w:rsidRPr="365ED04F"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https://www.straightarrownews.com/the-9-billion-data-broker-industry-how-your-personal-info-is-sold-to-the-highest-bidder/</w:t>
      </w:r>
      <w:r w:rsidRPr="365ED04F"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 xml:space="preserve"> (Accessed: </w:t>
      </w:r>
      <w:r w:rsidRPr="365ED04F" w:rsidR="5F2A5B45">
        <w:rPr>
          <w:rFonts w:ascii="Times New Roman" w:hAnsi="Times New Roman" w:eastAsia="Times New Roman" w:cs="Times New Roman"/>
          <w:strike w:val="0"/>
          <w:dstrike w:val="0"/>
          <w:noProof w:val="0"/>
          <w:color w:val="000000" w:themeColor="text1" w:themeTint="FF" w:themeShade="FF"/>
          <w:sz w:val="24"/>
          <w:szCs w:val="24"/>
          <w:u w:val="none"/>
          <w:lang w:val="en-GB"/>
        </w:rPr>
        <w:t>04</w:t>
      </w:r>
      <w:r w:rsidRPr="365ED04F"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 xml:space="preserve"> October 2025).</w:t>
      </w:r>
    </w:p>
    <w:p w:rsidR="4C485232" w:rsidP="365ED04F" w:rsidRDefault="4C485232" w14:paraId="001D475C" w14:textId="0545C951">
      <w:pPr>
        <w:pStyle w:val="Normal"/>
        <w:spacing w:before="0" w:beforeAutospacing="off" w:after="0" w:afterAutospacing="off"/>
        <w:jc w:val="left"/>
        <w:rPr>
          <w:rFonts w:ascii="Times New Roman" w:hAnsi="Times New Roman" w:eastAsia="Times New Roman" w:cs="Times New Roman"/>
          <w:strike w:val="0"/>
          <w:dstrike w:val="0"/>
          <w:noProof w:val="0"/>
          <w:color w:val="000000" w:themeColor="text1" w:themeTint="FF" w:themeShade="FF"/>
          <w:sz w:val="24"/>
          <w:szCs w:val="24"/>
          <w:u w:val="none"/>
          <w:lang w:val="en-GB"/>
        </w:rPr>
      </w:pPr>
      <w:r w:rsidRPr="365ED04F" w:rsidR="4C485232">
        <w:rPr>
          <w:rFonts w:ascii="Times New Roman" w:hAnsi="Times New Roman" w:eastAsia="Times New Roman" w:cs="Times New Roman"/>
          <w:strike w:val="0"/>
          <w:dstrike w:val="0"/>
          <w:noProof w:val="0"/>
          <w:color w:val="000000" w:themeColor="text1" w:themeTint="FF" w:themeShade="FF"/>
          <w:sz w:val="24"/>
          <w:szCs w:val="24"/>
          <w:u w:val="none"/>
          <w:lang w:val="en-GB"/>
        </w:rPr>
        <w:t xml:space="preserve">Zuboff, S. (2019) </w:t>
      </w:r>
      <w:r w:rsidRPr="365ED04F" w:rsidR="4C485232">
        <w:rPr>
          <w:rFonts w:ascii="Times New Roman" w:hAnsi="Times New Roman" w:eastAsia="Times New Roman" w:cs="Times New Roman"/>
          <w:i w:val="1"/>
          <w:iCs w:val="1"/>
          <w:strike w:val="0"/>
          <w:dstrike w:val="0"/>
          <w:noProof w:val="0"/>
          <w:color w:val="000000" w:themeColor="text1" w:themeTint="FF" w:themeShade="FF"/>
          <w:sz w:val="24"/>
          <w:szCs w:val="24"/>
          <w:u w:val="none"/>
          <w:lang w:val="en-GB"/>
        </w:rPr>
        <w:t>The Age of Surveillance Capitalism.</w:t>
      </w:r>
      <w:r w:rsidRPr="365ED04F" w:rsidR="4C485232">
        <w:rPr>
          <w:rFonts w:ascii="Times New Roman" w:hAnsi="Times New Roman" w:eastAsia="Times New Roman" w:cs="Times New Roman"/>
          <w:strike w:val="0"/>
          <w:dstrike w:val="0"/>
          <w:noProof w:val="0"/>
          <w:color w:val="000000" w:themeColor="text1" w:themeTint="FF" w:themeShade="FF"/>
          <w:sz w:val="24"/>
          <w:szCs w:val="24"/>
          <w:u w:val="none"/>
          <w:lang w:val="en-GB"/>
        </w:rPr>
        <w:t xml:space="preserve"> New York: PublicAffairs</w:t>
      </w:r>
      <w:r w:rsidRPr="365ED04F" w:rsidR="7F962C78">
        <w:rPr>
          <w:rFonts w:ascii="Times New Roman" w:hAnsi="Times New Roman" w:eastAsia="Times New Roman" w:cs="Times New Roman"/>
          <w:strike w:val="0"/>
          <w:dstrike w:val="0"/>
          <w:noProof w:val="0"/>
          <w:color w:val="000000" w:themeColor="text1" w:themeTint="FF" w:themeShade="FF"/>
          <w:sz w:val="24"/>
          <w:szCs w:val="24"/>
          <w:u w:val="none"/>
          <w:lang w:val="en-GB"/>
        </w:rPr>
        <w:t xml:space="preserve"> (Accessed: 04 October 2025).</w:t>
      </w:r>
    </w:p>
    <w:p w:rsidR="7A489A0B" w:rsidP="365ED04F" w:rsidRDefault="7A489A0B" w14:paraId="648281A7" w14:textId="092CF6DB">
      <w:pPr>
        <w:pStyle w:val="Normal"/>
        <w:spacing w:before="0" w:beforeAutospacing="off" w:after="0" w:afterAutospacing="off"/>
        <w:jc w:val="left"/>
        <w:rPr>
          <w:rFonts w:ascii="Times New Roman" w:hAnsi="Times New Roman" w:eastAsia="Times New Roman" w:cs="Times New Roman"/>
          <w:strike w:val="0"/>
          <w:dstrike w:val="0"/>
          <w:noProof w:val="0"/>
          <w:color w:val="000000" w:themeColor="text1" w:themeTint="FF" w:themeShade="FF"/>
          <w:sz w:val="24"/>
          <w:szCs w:val="24"/>
          <w:u w:val="none"/>
          <w:lang w:val="en-GB"/>
        </w:rPr>
      </w:pPr>
      <w:r w:rsidRPr="365ED04F"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 xml:space="preserve">World Economic Forum (2019) </w:t>
      </w:r>
      <w:r w:rsidRPr="365ED04F" w:rsidR="7A489A0B">
        <w:rPr>
          <w:rFonts w:ascii="Times New Roman" w:hAnsi="Times New Roman" w:eastAsia="Times New Roman" w:cs="Times New Roman"/>
          <w:i w:val="1"/>
          <w:iCs w:val="1"/>
          <w:strike w:val="0"/>
          <w:dstrike w:val="0"/>
          <w:noProof w:val="0"/>
          <w:color w:val="000000" w:themeColor="text1" w:themeTint="FF" w:themeShade="FF"/>
          <w:sz w:val="24"/>
          <w:szCs w:val="24"/>
          <w:u w:val="none"/>
          <w:lang w:val="en-GB"/>
        </w:rPr>
        <w:t>Data policy in the digital age: What we learned and why it matters</w:t>
      </w:r>
      <w:r w:rsidRPr="365ED04F" w:rsidR="7A489A0B">
        <w:rPr>
          <w:rFonts w:ascii="Times New Roman" w:hAnsi="Times New Roman" w:eastAsia="Times New Roman" w:cs="Times New Roman"/>
          <w:strike w:val="0"/>
          <w:dstrike w:val="0"/>
          <w:noProof w:val="0"/>
          <w:color w:val="000000" w:themeColor="text1" w:themeTint="FF" w:themeShade="FF"/>
          <w:sz w:val="24"/>
          <w:szCs w:val="24"/>
          <w:u w:val="none"/>
          <w:lang w:val="en-GB"/>
        </w:rPr>
        <w:t xml:space="preserve">. </w:t>
      </w:r>
      <w:r w:rsidRPr="365ED04F" w:rsidR="4FF4549E">
        <w:rPr>
          <w:rFonts w:ascii="Times New Roman" w:hAnsi="Times New Roman" w:eastAsia="Times New Roman" w:cs="Times New Roman"/>
          <w:strike w:val="0"/>
          <w:dstrike w:val="0"/>
          <w:noProof w:val="0"/>
          <w:color w:val="000000" w:themeColor="text1" w:themeTint="FF" w:themeShade="FF"/>
          <w:sz w:val="24"/>
          <w:szCs w:val="24"/>
          <w:u w:val="none"/>
          <w:lang w:val="en-GB"/>
        </w:rPr>
        <w:t xml:space="preserve">Available at: </w:t>
      </w:r>
      <w:hyperlink r:id="R565897db417b4673">
        <w:r w:rsidRPr="365ED04F" w:rsidR="4FF4549E">
          <w:rPr>
            <w:rStyle w:val="Hyperlink"/>
            <w:rFonts w:ascii="Times New Roman" w:hAnsi="Times New Roman" w:eastAsia="Times New Roman" w:cs="Times New Roman"/>
            <w:strike w:val="0"/>
            <w:dstrike w:val="0"/>
            <w:noProof w:val="0"/>
            <w:sz w:val="24"/>
            <w:szCs w:val="24"/>
            <w:lang w:val="en-GB"/>
          </w:rPr>
          <w:t>https://www.weforum.org/agenda/2019/10/data-policy-in</w:t>
        </w:r>
      </w:hyperlink>
      <w:r w:rsidRPr="365ED04F" w:rsidR="4FF4549E">
        <w:rPr>
          <w:rFonts w:ascii="Times New Roman" w:hAnsi="Times New Roman" w:eastAsia="Times New Roman" w:cs="Times New Roman"/>
          <w:strike w:val="0"/>
          <w:dstrike w:val="0"/>
          <w:noProof w:val="0"/>
          <w:color w:val="000000" w:themeColor="text1" w:themeTint="FF" w:themeShade="FF"/>
          <w:sz w:val="24"/>
          <w:szCs w:val="24"/>
          <w:u w:val="none"/>
          <w:lang w:val="en-GB"/>
        </w:rPr>
        <w:t>-the-digital-age-what-we-learned-and-why-it-matters/</w:t>
      </w:r>
      <w:r w:rsidRPr="365ED04F" w:rsidR="4FF4549E">
        <w:rPr>
          <w:rFonts w:ascii="Times New Roman" w:hAnsi="Times New Roman" w:eastAsia="Times New Roman" w:cs="Times New Roman"/>
          <w:strike w:val="0"/>
          <w:dstrike w:val="0"/>
          <w:noProof w:val="0"/>
          <w:color w:val="000000" w:themeColor="text1" w:themeTint="FF" w:themeShade="FF"/>
          <w:sz w:val="24"/>
          <w:szCs w:val="24"/>
          <w:u w:val="none"/>
          <w:lang w:val="en-GB"/>
        </w:rPr>
        <w:t xml:space="preserve"> (Accessed: 11 October 2025).</w:t>
      </w:r>
    </w:p>
    <w:sectPr>
      <w:pgSz w:w="11906" w:h="16838" w:orient="portrait"/>
      <w:pgMar w:top="1440" w:right="1440" w:bottom="1440" w:left="1440" w:header="720" w:footer="720" w:gutter="0"/>
      <w:cols w:space="720"/>
      <w:docGrid w:linePitch="360"/>
      <w:headerReference w:type="default" r:id="R679d242ec2af40c0"/>
      <w:footerReference w:type="default" r:id="Rd5fa1c19a2c14e4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2F87874" w:rsidTr="02F87874" w14:paraId="004D38BF">
      <w:trPr>
        <w:trHeight w:val="300"/>
      </w:trPr>
      <w:tc>
        <w:tcPr>
          <w:tcW w:w="3005" w:type="dxa"/>
          <w:tcMar/>
        </w:tcPr>
        <w:p w:rsidR="02F87874" w:rsidP="02F87874" w:rsidRDefault="02F87874" w14:paraId="6BACAA4A" w14:textId="67F5E518">
          <w:pPr>
            <w:pStyle w:val="Header"/>
            <w:bidi w:val="0"/>
            <w:ind w:left="-115"/>
            <w:jc w:val="left"/>
          </w:pPr>
        </w:p>
      </w:tc>
      <w:tc>
        <w:tcPr>
          <w:tcW w:w="3005" w:type="dxa"/>
          <w:tcMar/>
        </w:tcPr>
        <w:p w:rsidR="02F87874" w:rsidP="02F87874" w:rsidRDefault="02F87874" w14:paraId="23422239" w14:textId="00385FF7">
          <w:pPr>
            <w:pStyle w:val="Header"/>
            <w:bidi w:val="0"/>
            <w:jc w:val="center"/>
          </w:pPr>
        </w:p>
      </w:tc>
      <w:tc>
        <w:tcPr>
          <w:tcW w:w="3005" w:type="dxa"/>
          <w:tcMar/>
        </w:tcPr>
        <w:p w:rsidR="02F87874" w:rsidP="02F87874" w:rsidRDefault="02F87874" w14:paraId="4E1C7655" w14:textId="33055434">
          <w:pPr>
            <w:pStyle w:val="Header"/>
            <w:bidi w:val="0"/>
            <w:ind w:right="-115"/>
            <w:jc w:val="right"/>
          </w:pPr>
        </w:p>
      </w:tc>
    </w:tr>
  </w:tbl>
  <w:p w:rsidR="02F87874" w:rsidP="02F87874" w:rsidRDefault="02F87874" w14:paraId="0279B3A9" w14:textId="2855429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2F87874" w:rsidTr="02F87874" w14:paraId="64103DDC">
      <w:trPr>
        <w:trHeight w:val="300"/>
      </w:trPr>
      <w:tc>
        <w:tcPr>
          <w:tcW w:w="3005" w:type="dxa"/>
          <w:tcMar/>
        </w:tcPr>
        <w:p w:rsidR="02F87874" w:rsidP="02F87874" w:rsidRDefault="02F87874" w14:paraId="182C8811" w14:textId="3B61FA8F">
          <w:pPr>
            <w:pStyle w:val="Header"/>
            <w:bidi w:val="0"/>
            <w:ind w:left="-115"/>
            <w:jc w:val="left"/>
          </w:pPr>
        </w:p>
      </w:tc>
      <w:tc>
        <w:tcPr>
          <w:tcW w:w="3005" w:type="dxa"/>
          <w:tcMar/>
        </w:tcPr>
        <w:p w:rsidR="02F87874" w:rsidP="02F87874" w:rsidRDefault="02F87874" w14:paraId="3EE550E1" w14:textId="2AE568C2">
          <w:pPr>
            <w:pStyle w:val="Header"/>
            <w:bidi w:val="0"/>
            <w:jc w:val="center"/>
          </w:pPr>
        </w:p>
      </w:tc>
      <w:tc>
        <w:tcPr>
          <w:tcW w:w="3005" w:type="dxa"/>
          <w:tcMar/>
        </w:tcPr>
        <w:p w:rsidR="02F87874" w:rsidP="02F87874" w:rsidRDefault="02F87874" w14:paraId="66437076" w14:textId="31190D41">
          <w:pPr>
            <w:pStyle w:val="Header"/>
            <w:bidi w:val="0"/>
            <w:ind w:right="-115"/>
            <w:jc w:val="right"/>
          </w:pPr>
        </w:p>
      </w:tc>
    </w:tr>
  </w:tbl>
  <w:p w:rsidR="02F87874" w:rsidP="02F87874" w:rsidRDefault="02F87874" w14:paraId="552B1E29" w14:textId="11921269">
    <w:pPr>
      <w:pStyle w:val="Header"/>
      <w:bidi w:val="0"/>
    </w:pPr>
  </w:p>
</w:hdr>
</file>

<file path=word/numbering.xml><?xml version="1.0" encoding="utf-8"?>
<w:numbering xmlns:w="http://schemas.openxmlformats.org/wordprocessingml/2006/main">
  <w:abstractNum xmlns:w="http://schemas.openxmlformats.org/wordprocessingml/2006/main" w:abstractNumId="6">
    <w:nsid w:val="4a5cd1cb"/>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5">
    <w:nsid w:val="2dc0be88"/>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43005bd9"/>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2380cbc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3ee48381"/>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fc46db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469EC57"/>
    <w:rsid w:val="0096C1D1"/>
    <w:rsid w:val="01232F6D"/>
    <w:rsid w:val="025F8E2B"/>
    <w:rsid w:val="026320C6"/>
    <w:rsid w:val="02AB623B"/>
    <w:rsid w:val="02E005B6"/>
    <w:rsid w:val="02F87874"/>
    <w:rsid w:val="034876EE"/>
    <w:rsid w:val="03C0C23F"/>
    <w:rsid w:val="0438506C"/>
    <w:rsid w:val="0466D53C"/>
    <w:rsid w:val="047AEADF"/>
    <w:rsid w:val="057AB0AE"/>
    <w:rsid w:val="05D8EE2B"/>
    <w:rsid w:val="062932D3"/>
    <w:rsid w:val="06D8A65C"/>
    <w:rsid w:val="06DDC3DE"/>
    <w:rsid w:val="0721A632"/>
    <w:rsid w:val="0756A450"/>
    <w:rsid w:val="075E14D7"/>
    <w:rsid w:val="07AEAFA1"/>
    <w:rsid w:val="07C0C828"/>
    <w:rsid w:val="08DBBD14"/>
    <w:rsid w:val="0913C2EC"/>
    <w:rsid w:val="09161CF4"/>
    <w:rsid w:val="09726DEB"/>
    <w:rsid w:val="09978388"/>
    <w:rsid w:val="0AB14877"/>
    <w:rsid w:val="0BD0D3D7"/>
    <w:rsid w:val="0CB61563"/>
    <w:rsid w:val="0CF528C3"/>
    <w:rsid w:val="0D50C03A"/>
    <w:rsid w:val="0D821085"/>
    <w:rsid w:val="0DAC8B29"/>
    <w:rsid w:val="0DD950BF"/>
    <w:rsid w:val="0E15CF51"/>
    <w:rsid w:val="0E1D9BC2"/>
    <w:rsid w:val="0E90FC12"/>
    <w:rsid w:val="0EA16DE3"/>
    <w:rsid w:val="0F40D479"/>
    <w:rsid w:val="0F5FAA65"/>
    <w:rsid w:val="0F916DA8"/>
    <w:rsid w:val="0FD7AF90"/>
    <w:rsid w:val="0FF37A26"/>
    <w:rsid w:val="1020CB3C"/>
    <w:rsid w:val="10FC8E89"/>
    <w:rsid w:val="113E23BE"/>
    <w:rsid w:val="128FE458"/>
    <w:rsid w:val="12ACF469"/>
    <w:rsid w:val="12B8DF86"/>
    <w:rsid w:val="13BD3404"/>
    <w:rsid w:val="13E54B00"/>
    <w:rsid w:val="1406C528"/>
    <w:rsid w:val="16B27827"/>
    <w:rsid w:val="177A98A4"/>
    <w:rsid w:val="181C792A"/>
    <w:rsid w:val="183AF256"/>
    <w:rsid w:val="187AB6E0"/>
    <w:rsid w:val="188182CA"/>
    <w:rsid w:val="18FA9C50"/>
    <w:rsid w:val="196F6BFC"/>
    <w:rsid w:val="19EEF423"/>
    <w:rsid w:val="1A546F7C"/>
    <w:rsid w:val="1A6E136A"/>
    <w:rsid w:val="1B6962EA"/>
    <w:rsid w:val="1B844BEA"/>
    <w:rsid w:val="1BC86E6D"/>
    <w:rsid w:val="1BCEF838"/>
    <w:rsid w:val="1CEF6B66"/>
    <w:rsid w:val="1CFF3DED"/>
    <w:rsid w:val="1D137E46"/>
    <w:rsid w:val="1D52F294"/>
    <w:rsid w:val="1D5F5ED0"/>
    <w:rsid w:val="1D9652B3"/>
    <w:rsid w:val="1D9E7DD9"/>
    <w:rsid w:val="1DA88676"/>
    <w:rsid w:val="1DE28703"/>
    <w:rsid w:val="1E3C1824"/>
    <w:rsid w:val="1E48CC18"/>
    <w:rsid w:val="1E9EF2E1"/>
    <w:rsid w:val="1EB3107D"/>
    <w:rsid w:val="1ED9F6AA"/>
    <w:rsid w:val="1F73427D"/>
    <w:rsid w:val="201EC868"/>
    <w:rsid w:val="205CDB0A"/>
    <w:rsid w:val="20E41B98"/>
    <w:rsid w:val="20F5856E"/>
    <w:rsid w:val="20F81BDC"/>
    <w:rsid w:val="216997FD"/>
    <w:rsid w:val="21FA4E04"/>
    <w:rsid w:val="2238EBCF"/>
    <w:rsid w:val="2244C274"/>
    <w:rsid w:val="230A75AF"/>
    <w:rsid w:val="23475726"/>
    <w:rsid w:val="237BA40D"/>
    <w:rsid w:val="2437FD4F"/>
    <w:rsid w:val="244A5A5F"/>
    <w:rsid w:val="25149B74"/>
    <w:rsid w:val="252C4A2B"/>
    <w:rsid w:val="262BAC22"/>
    <w:rsid w:val="268203F2"/>
    <w:rsid w:val="274AB46B"/>
    <w:rsid w:val="280BF016"/>
    <w:rsid w:val="282FBCAC"/>
    <w:rsid w:val="28E00F5E"/>
    <w:rsid w:val="29012229"/>
    <w:rsid w:val="2940BA6E"/>
    <w:rsid w:val="2AAD2797"/>
    <w:rsid w:val="2B27F71D"/>
    <w:rsid w:val="2C339A61"/>
    <w:rsid w:val="2D40E7BE"/>
    <w:rsid w:val="2D43624F"/>
    <w:rsid w:val="2E42C145"/>
    <w:rsid w:val="2F46C261"/>
    <w:rsid w:val="2F9D24CE"/>
    <w:rsid w:val="2FBC1CAB"/>
    <w:rsid w:val="303D6277"/>
    <w:rsid w:val="30532FA7"/>
    <w:rsid w:val="31145489"/>
    <w:rsid w:val="31183A38"/>
    <w:rsid w:val="3161ACF7"/>
    <w:rsid w:val="3167C773"/>
    <w:rsid w:val="31717E56"/>
    <w:rsid w:val="318C9EDC"/>
    <w:rsid w:val="3193BDA3"/>
    <w:rsid w:val="31EA675E"/>
    <w:rsid w:val="324C84E2"/>
    <w:rsid w:val="32B57B1D"/>
    <w:rsid w:val="32BF3A00"/>
    <w:rsid w:val="32CB68CD"/>
    <w:rsid w:val="32CB73C6"/>
    <w:rsid w:val="3347B8B0"/>
    <w:rsid w:val="338CC5C2"/>
    <w:rsid w:val="33916643"/>
    <w:rsid w:val="3466EDE7"/>
    <w:rsid w:val="35ABB254"/>
    <w:rsid w:val="35B5B671"/>
    <w:rsid w:val="35F3D365"/>
    <w:rsid w:val="365ED04F"/>
    <w:rsid w:val="36DAA594"/>
    <w:rsid w:val="36E9A55F"/>
    <w:rsid w:val="37041BEF"/>
    <w:rsid w:val="384DD53E"/>
    <w:rsid w:val="38B44CE9"/>
    <w:rsid w:val="38C7F711"/>
    <w:rsid w:val="38FD74BD"/>
    <w:rsid w:val="393B3D4F"/>
    <w:rsid w:val="39A270B6"/>
    <w:rsid w:val="39C50CF2"/>
    <w:rsid w:val="3A34D7E7"/>
    <w:rsid w:val="3A496A5F"/>
    <w:rsid w:val="3A9F55C8"/>
    <w:rsid w:val="3B00F304"/>
    <w:rsid w:val="3B55B7A9"/>
    <w:rsid w:val="3B7F12AA"/>
    <w:rsid w:val="3C605D39"/>
    <w:rsid w:val="3CB9E4A2"/>
    <w:rsid w:val="3CC03828"/>
    <w:rsid w:val="3D4AA93F"/>
    <w:rsid w:val="3D5C582F"/>
    <w:rsid w:val="3E16CC76"/>
    <w:rsid w:val="3E27A460"/>
    <w:rsid w:val="3E472782"/>
    <w:rsid w:val="3E5ADA73"/>
    <w:rsid w:val="3E75D007"/>
    <w:rsid w:val="3EF85612"/>
    <w:rsid w:val="3F47E992"/>
    <w:rsid w:val="3F5677AE"/>
    <w:rsid w:val="3F85B381"/>
    <w:rsid w:val="3FD7BDE5"/>
    <w:rsid w:val="40885F76"/>
    <w:rsid w:val="41269BE6"/>
    <w:rsid w:val="419F689C"/>
    <w:rsid w:val="41D00862"/>
    <w:rsid w:val="42FF2E08"/>
    <w:rsid w:val="43B4FC77"/>
    <w:rsid w:val="442371DD"/>
    <w:rsid w:val="443CC983"/>
    <w:rsid w:val="44610AD2"/>
    <w:rsid w:val="4468EFE2"/>
    <w:rsid w:val="447E9CE6"/>
    <w:rsid w:val="44D1D4F9"/>
    <w:rsid w:val="44F07F62"/>
    <w:rsid w:val="44FABDA7"/>
    <w:rsid w:val="463A8E9E"/>
    <w:rsid w:val="463C2F8B"/>
    <w:rsid w:val="4697CFE3"/>
    <w:rsid w:val="46B1FB94"/>
    <w:rsid w:val="47A933AE"/>
    <w:rsid w:val="47DBA5E0"/>
    <w:rsid w:val="482F3EE4"/>
    <w:rsid w:val="48C48D84"/>
    <w:rsid w:val="49503BCC"/>
    <w:rsid w:val="49566751"/>
    <w:rsid w:val="499427CE"/>
    <w:rsid w:val="4A0C12CB"/>
    <w:rsid w:val="4A40E204"/>
    <w:rsid w:val="4AC56345"/>
    <w:rsid w:val="4B0463D5"/>
    <w:rsid w:val="4B3D9A7A"/>
    <w:rsid w:val="4B5CF4C5"/>
    <w:rsid w:val="4C434AF4"/>
    <w:rsid w:val="4C485232"/>
    <w:rsid w:val="4CB0E1BF"/>
    <w:rsid w:val="4D169841"/>
    <w:rsid w:val="4E7E6215"/>
    <w:rsid w:val="4E7F333D"/>
    <w:rsid w:val="4EB8F8AE"/>
    <w:rsid w:val="4EE37FDB"/>
    <w:rsid w:val="4F9900A9"/>
    <w:rsid w:val="4FBA1F16"/>
    <w:rsid w:val="4FF4549E"/>
    <w:rsid w:val="500FBDCE"/>
    <w:rsid w:val="50BE30D6"/>
    <w:rsid w:val="51581DE2"/>
    <w:rsid w:val="5160F9C8"/>
    <w:rsid w:val="5195442E"/>
    <w:rsid w:val="52228043"/>
    <w:rsid w:val="527FF0E6"/>
    <w:rsid w:val="5282CFB4"/>
    <w:rsid w:val="52B35733"/>
    <w:rsid w:val="52BA8E94"/>
    <w:rsid w:val="53130663"/>
    <w:rsid w:val="5382A5B1"/>
    <w:rsid w:val="5382C20F"/>
    <w:rsid w:val="539F9080"/>
    <w:rsid w:val="53CBDCA7"/>
    <w:rsid w:val="540B655F"/>
    <w:rsid w:val="5469EC57"/>
    <w:rsid w:val="54E96414"/>
    <w:rsid w:val="551185F6"/>
    <w:rsid w:val="5572E9E5"/>
    <w:rsid w:val="55F9EDFC"/>
    <w:rsid w:val="564EED06"/>
    <w:rsid w:val="5689C1AC"/>
    <w:rsid w:val="572967D2"/>
    <w:rsid w:val="576E9727"/>
    <w:rsid w:val="57A2B53F"/>
    <w:rsid w:val="57A9E9CC"/>
    <w:rsid w:val="580FDA59"/>
    <w:rsid w:val="5856DE6D"/>
    <w:rsid w:val="589845E9"/>
    <w:rsid w:val="58A4A3E4"/>
    <w:rsid w:val="594AD4B3"/>
    <w:rsid w:val="5953304F"/>
    <w:rsid w:val="59DFC68A"/>
    <w:rsid w:val="5A05B30F"/>
    <w:rsid w:val="5B70D90B"/>
    <w:rsid w:val="5B920588"/>
    <w:rsid w:val="5B9BEC7C"/>
    <w:rsid w:val="5BA59AD6"/>
    <w:rsid w:val="5C161F7A"/>
    <w:rsid w:val="5C1C8EBC"/>
    <w:rsid w:val="5CD0BE08"/>
    <w:rsid w:val="5CE17FC5"/>
    <w:rsid w:val="5DE15A4B"/>
    <w:rsid w:val="5E1B30DB"/>
    <w:rsid w:val="5E2296CF"/>
    <w:rsid w:val="5E29B1D0"/>
    <w:rsid w:val="5E40B01D"/>
    <w:rsid w:val="5E60AA3B"/>
    <w:rsid w:val="5ED893C5"/>
    <w:rsid w:val="5F1A6078"/>
    <w:rsid w:val="5F1A6078"/>
    <w:rsid w:val="5F2A5B45"/>
    <w:rsid w:val="5FA1AE05"/>
    <w:rsid w:val="600204E4"/>
    <w:rsid w:val="6019A6A4"/>
    <w:rsid w:val="6096F281"/>
    <w:rsid w:val="60B72245"/>
    <w:rsid w:val="60EE528B"/>
    <w:rsid w:val="619D9905"/>
    <w:rsid w:val="61D2A6C4"/>
    <w:rsid w:val="61D771C4"/>
    <w:rsid w:val="6214C254"/>
    <w:rsid w:val="623F33BA"/>
    <w:rsid w:val="631BE876"/>
    <w:rsid w:val="63902FB3"/>
    <w:rsid w:val="63C8E30E"/>
    <w:rsid w:val="6524E21A"/>
    <w:rsid w:val="6562EFCB"/>
    <w:rsid w:val="65C6229D"/>
    <w:rsid w:val="65D5F797"/>
    <w:rsid w:val="6649BB74"/>
    <w:rsid w:val="66A00C78"/>
    <w:rsid w:val="66B26F0C"/>
    <w:rsid w:val="66B76883"/>
    <w:rsid w:val="66C96010"/>
    <w:rsid w:val="67E01E3B"/>
    <w:rsid w:val="689D2513"/>
    <w:rsid w:val="689E341A"/>
    <w:rsid w:val="68A77DBB"/>
    <w:rsid w:val="68C9E39B"/>
    <w:rsid w:val="6A4A8332"/>
    <w:rsid w:val="6A668AF8"/>
    <w:rsid w:val="6A92F9AE"/>
    <w:rsid w:val="6AA3D2A0"/>
    <w:rsid w:val="6AA5656F"/>
    <w:rsid w:val="6AB7F0D5"/>
    <w:rsid w:val="6B2BF6D6"/>
    <w:rsid w:val="6BB541C0"/>
    <w:rsid w:val="6C0B25FD"/>
    <w:rsid w:val="6C414367"/>
    <w:rsid w:val="6C5B3619"/>
    <w:rsid w:val="6CB62EF2"/>
    <w:rsid w:val="6CE8BC19"/>
    <w:rsid w:val="6D307ADA"/>
    <w:rsid w:val="6E520159"/>
    <w:rsid w:val="6EBB5D7B"/>
    <w:rsid w:val="6EC429DE"/>
    <w:rsid w:val="6ECFF596"/>
    <w:rsid w:val="6ED3B438"/>
    <w:rsid w:val="6F995398"/>
    <w:rsid w:val="6FA06E1E"/>
    <w:rsid w:val="6FFAE377"/>
    <w:rsid w:val="703B6668"/>
    <w:rsid w:val="705DDBD8"/>
    <w:rsid w:val="706589E9"/>
    <w:rsid w:val="715D0D16"/>
    <w:rsid w:val="71751865"/>
    <w:rsid w:val="71A42B77"/>
    <w:rsid w:val="71D35F1F"/>
    <w:rsid w:val="728E9D2A"/>
    <w:rsid w:val="72B17945"/>
    <w:rsid w:val="72E01184"/>
    <w:rsid w:val="73A328D7"/>
    <w:rsid w:val="73B13450"/>
    <w:rsid w:val="73FCE091"/>
    <w:rsid w:val="7440F379"/>
    <w:rsid w:val="74A1BDD9"/>
    <w:rsid w:val="76060E10"/>
    <w:rsid w:val="77BF45B2"/>
    <w:rsid w:val="78897E06"/>
    <w:rsid w:val="78C80733"/>
    <w:rsid w:val="78D07CA8"/>
    <w:rsid w:val="78D21C2F"/>
    <w:rsid w:val="78D650DC"/>
    <w:rsid w:val="78F18F3B"/>
    <w:rsid w:val="78F6DFA8"/>
    <w:rsid w:val="791631A8"/>
    <w:rsid w:val="79742186"/>
    <w:rsid w:val="799C1A9B"/>
    <w:rsid w:val="79E00481"/>
    <w:rsid w:val="79EA173F"/>
    <w:rsid w:val="79EE50A7"/>
    <w:rsid w:val="7A112E6E"/>
    <w:rsid w:val="7A489A0B"/>
    <w:rsid w:val="7AB9EB63"/>
    <w:rsid w:val="7B4678E4"/>
    <w:rsid w:val="7B5741E1"/>
    <w:rsid w:val="7B70D9D0"/>
    <w:rsid w:val="7B7EC947"/>
    <w:rsid w:val="7BC65EFE"/>
    <w:rsid w:val="7C39C5F6"/>
    <w:rsid w:val="7C91243C"/>
    <w:rsid w:val="7CA4225B"/>
    <w:rsid w:val="7CD2EB2A"/>
    <w:rsid w:val="7D3321FC"/>
    <w:rsid w:val="7D81DF29"/>
    <w:rsid w:val="7DA05C65"/>
    <w:rsid w:val="7EB58CBF"/>
    <w:rsid w:val="7F5C5970"/>
    <w:rsid w:val="7F6E2722"/>
    <w:rsid w:val="7F7D06B4"/>
    <w:rsid w:val="7F962C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69EC57"/>
  <w15:chartTrackingRefBased/>
  <w15:docId w15:val="{56421246-5A3A-483D-BC59-8BD34AD4BCE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02F87874"/>
    <w:pPr>
      <w:spacing/>
      <w:ind w:left="720"/>
      <w:contextualSpacing/>
    </w:pPr>
  </w:style>
  <w:style w:type="character" w:styleId="Hyperlink">
    <w:uiPriority w:val="99"/>
    <w:name w:val="Hyperlink"/>
    <w:basedOn w:val="DefaultParagraphFont"/>
    <w:unhideWhenUsed/>
    <w:rsid w:val="02F87874"/>
    <w:rPr>
      <w:color w:val="467886"/>
      <w:u w:val="single"/>
    </w:rPr>
  </w:style>
  <w:style w:type="paragraph" w:styleId="Header">
    <w:uiPriority w:val="99"/>
    <w:name w:val="header"/>
    <w:basedOn w:val="Normal"/>
    <w:unhideWhenUsed/>
    <w:rsid w:val="02F87874"/>
    <w:pPr>
      <w:tabs>
        <w:tab w:val="center" w:leader="none" w:pos="4680"/>
        <w:tab w:val="right" w:leader="none" w:pos="9360"/>
      </w:tabs>
      <w:spacing w:after="0" w:line="240" w:lineRule="auto"/>
    </w:pPr>
  </w:style>
  <w:style w:type="paragraph" w:styleId="Footer">
    <w:uiPriority w:val="99"/>
    <w:name w:val="footer"/>
    <w:basedOn w:val="Normal"/>
    <w:unhideWhenUsed/>
    <w:rsid w:val="02F87874"/>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1">
    <w:uiPriority w:val="9"/>
    <w:name w:val="heading 1"/>
    <w:basedOn w:val="Normal"/>
    <w:next w:val="Normal"/>
    <w:qFormat/>
    <w:rsid w:val="365ED04F"/>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TOC1">
    <w:uiPriority w:val="39"/>
    <w:name w:val="toc 1"/>
    <w:basedOn w:val="Normal"/>
    <w:next w:val="Normal"/>
    <w:unhideWhenUsed/>
    <w:rsid w:val="365ED04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679d242ec2af40c0" /><Relationship Type="http://schemas.openxmlformats.org/officeDocument/2006/relationships/footer" Target="/word/footer.xml" Id="Rd5fa1c19a2c14e42" /><Relationship Type="http://schemas.openxmlformats.org/officeDocument/2006/relationships/numbering" Target="/word/numbering.xml" Id="R6402db5483a14dd6" /><Relationship Type="http://schemas.openxmlformats.org/officeDocument/2006/relationships/image" Target="/media/image.png" Id="rId1625735316" /><Relationship Type="http://schemas.openxmlformats.org/officeDocument/2006/relationships/hyperlink" Target="https://www.weforum.org/agenda/2019/10/data-policy-in" TargetMode="External" Id="R565897db417b467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Szabolcs Isaszegi-Toth (2218625)</dc:creator>
  <keywords/>
  <dc:description/>
  <lastModifiedBy>Szabolcs Isaszegi-Toth (2218625)</lastModifiedBy>
  <revision>3</revision>
  <dcterms:created xsi:type="dcterms:W3CDTF">2025-10-11T04:32:43.2251226Z</dcterms:created>
  <dcterms:modified xsi:type="dcterms:W3CDTF">2025-10-17T11:52:13.2884128Z</dcterms:modified>
</coreProperties>
</file>