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08898503"/>
        <w:docPartObj>
          <w:docPartGallery w:val="Cover Pages"/>
          <w:docPartUnique/>
        </w:docPartObj>
      </w:sdtPr>
      <w:sdtEndPr>
        <w:rPr>
          <w:rFonts w:ascii="Arial" w:eastAsiaTheme="minorHAnsi" w:hAnsi="Arial" w:cs="Arial"/>
          <w:b/>
          <w:color w:val="000000" w:themeColor="text1"/>
          <w:kern w:val="2"/>
          <w:sz w:val="32"/>
          <w:szCs w:val="32"/>
          <w:lang w:eastAsia="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ligatures w14:val="standardContextual"/>
        </w:rPr>
      </w:sdtEndPr>
      <w:sdtContent>
        <w:p w14:paraId="6595B146" w14:textId="375ECFF3" w:rsidR="00E059BC" w:rsidRDefault="00E059BC">
          <w:pPr>
            <w:pStyle w:val="NoSpacing"/>
          </w:pPr>
          <w:r>
            <w:rPr>
              <w:noProof/>
            </w:rPr>
            <mc:AlternateContent>
              <mc:Choice Requires="wpg">
                <w:drawing>
                  <wp:anchor distT="0" distB="0" distL="114300" distR="114300" simplePos="0" relativeHeight="251661312" behindDoc="1" locked="0" layoutInCell="1" allowOverlap="1" wp14:anchorId="3ABEA7B7" wp14:editId="3F34F6C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64478D59" w14:textId="41EA0E4C" w:rsidR="00E059BC" w:rsidRDefault="00E059B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ABEA7B7" id="Group 26"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64478D59" w14:textId="41EA0E4C" w:rsidR="00E059BC" w:rsidRDefault="00E059B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1E16E128" wp14:editId="4B5C7AD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A08BE" w14:textId="538354ED" w:rsidR="00E059BC" w:rsidRDefault="00E059B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BLOGS AND POSTURE</w:t>
                                    </w:r>
                                  </w:sdtContent>
                                </w:sdt>
                              </w:p>
                              <w:p w14:paraId="225E4E0C" w14:textId="01B633B2" w:rsidR="00E059BC" w:rsidRDefault="00E059BC">
                                <w:pPr>
                                  <w:spacing w:before="120"/>
                                  <w:rPr>
                                    <w:color w:val="404040" w:themeColor="text1" w:themeTint="BF"/>
                                    <w:sz w:val="36"/>
                                    <w:szCs w:val="36"/>
                                  </w:rPr>
                                </w:pPr>
                                <w:r>
                                  <w:rPr>
                                    <w:color w:val="404040" w:themeColor="text1" w:themeTint="BF"/>
                                    <w:sz w:val="36"/>
                                    <w:szCs w:val="36"/>
                                  </w:rPr>
                                  <w:t>KHUSHI NAIK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E16E128" id="_x0000_t202" coordsize="21600,21600" o:spt="202" path="m,l,21600r21600,l21600,xe">
                    <v:stroke joinstyle="miter"/>
                    <v:path gradientshapeok="t" o:connecttype="rect"/>
                  </v:shapetype>
                  <v:shape id="Text Box 30" o:spid="_x0000_s1055" type="#_x0000_t202" style="position:absolute;margin-left:0;margin-top:0;width:4in;height:84.25pt;z-index:25166233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79EA08BE" w14:textId="538354ED" w:rsidR="00E059BC" w:rsidRDefault="00E059B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BLOGS AND POSTURE</w:t>
                              </w:r>
                            </w:sdtContent>
                          </w:sdt>
                        </w:p>
                        <w:p w14:paraId="225E4E0C" w14:textId="01B633B2" w:rsidR="00E059BC" w:rsidRDefault="00E059BC">
                          <w:pPr>
                            <w:spacing w:before="120"/>
                            <w:rPr>
                              <w:color w:val="404040" w:themeColor="text1" w:themeTint="BF"/>
                              <w:sz w:val="36"/>
                              <w:szCs w:val="36"/>
                            </w:rPr>
                          </w:pPr>
                          <w:r>
                            <w:rPr>
                              <w:color w:val="404040" w:themeColor="text1" w:themeTint="BF"/>
                              <w:sz w:val="36"/>
                              <w:szCs w:val="36"/>
                            </w:rPr>
                            <w:t>KHUSHI NAIK</w:t>
                          </w:r>
                        </w:p>
                      </w:txbxContent>
                    </v:textbox>
                    <w10:wrap anchorx="page" anchory="page"/>
                  </v:shape>
                </w:pict>
              </mc:Fallback>
            </mc:AlternateContent>
          </w:r>
        </w:p>
        <w:p w14:paraId="20F77E84" w14:textId="0BAABE66" w:rsidR="00E059BC" w:rsidRDefault="00E059BC">
          <w:pPr>
            <w:rPr>
              <w:rFonts w:ascii="Arial" w:hAnsi="Arial" w:cs="Arial"/>
              <w:b/>
              <w:color w:val="000000" w:themeColor="text1"/>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Pr>
              <w:rFonts w:ascii="Arial" w:hAnsi="Arial" w:cs="Arial"/>
              <w:b/>
              <w:color w:val="000000" w:themeColor="text1"/>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br w:type="page"/>
          </w:r>
        </w:p>
      </w:sdtContent>
    </w:sdt>
    <w:p w14:paraId="4EE71DAC" w14:textId="4F4EE6C2" w:rsidR="00F83EE3" w:rsidRPr="00047C81" w:rsidRDefault="006A6DDB" w:rsidP="00047C81">
      <w:pPr>
        <w:jc w:val="both"/>
        <w:rPr>
          <w:rFonts w:ascii="Arial" w:hAnsi="Arial" w:cs="Arial"/>
          <w:b/>
          <w:color w:val="000000" w:themeColor="text1"/>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047C81">
        <w:rPr>
          <w:rFonts w:ascii="Arial" w:hAnsi="Arial" w:cs="Arial"/>
          <w:b/>
          <w:color w:val="000000" w:themeColor="text1"/>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lastRenderedPageBreak/>
        <w:t xml:space="preserve">"Tracking Mental Health with the </w:t>
      </w:r>
      <w:proofErr w:type="spellStart"/>
      <w:r w:rsidRPr="00047C81">
        <w:rPr>
          <w:rFonts w:ascii="Arial" w:hAnsi="Arial" w:cs="Arial"/>
          <w:b/>
          <w:color w:val="000000" w:themeColor="text1"/>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Moodfit</w:t>
      </w:r>
      <w:proofErr w:type="spellEnd"/>
      <w:r w:rsidRPr="00047C81">
        <w:rPr>
          <w:rFonts w:ascii="Arial" w:hAnsi="Arial" w:cs="Arial"/>
          <w:b/>
          <w:color w:val="000000" w:themeColor="text1"/>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 App: A Useful Tool for Managing Depression"</w:t>
      </w:r>
    </w:p>
    <w:p w14:paraId="7163F7A5" w14:textId="688AEF5C" w:rsidR="006A6DDB" w:rsidRDefault="006A6DDB" w:rsidP="00047C81">
      <w:pPr>
        <w:jc w:val="both"/>
        <w:rPr>
          <w:rFonts w:ascii="Arial" w:hAnsi="Arial" w:cs="Arial"/>
        </w:rPr>
      </w:pPr>
      <w:r w:rsidRPr="006A6DDB">
        <w:rPr>
          <w:rFonts w:ascii="Arial" w:hAnsi="Arial" w:cs="Arial"/>
        </w:rPr>
        <w:t xml:space="preserve">In the UK, </w:t>
      </w:r>
      <w:hyperlink r:id="rId5" w:history="1">
        <w:r w:rsidRPr="006A6DDB">
          <w:rPr>
            <w:rStyle w:val="Hyperlink"/>
            <w:rFonts w:ascii="Arial" w:hAnsi="Arial" w:cs="Arial"/>
          </w:rPr>
          <w:t>depression</w:t>
        </w:r>
      </w:hyperlink>
      <w:r w:rsidRPr="006A6DDB">
        <w:rPr>
          <w:rFonts w:ascii="Arial" w:hAnsi="Arial" w:cs="Arial"/>
        </w:rPr>
        <w:t xml:space="preserve"> is one of the leading causes of mental health issues, affecting around 1 in </w:t>
      </w:r>
      <w:r w:rsidR="00065083">
        <w:rPr>
          <w:rFonts w:ascii="Arial" w:hAnsi="Arial" w:cs="Arial"/>
        </w:rPr>
        <w:t>6</w:t>
      </w:r>
      <w:r w:rsidRPr="006A6DDB">
        <w:rPr>
          <w:rFonts w:ascii="Arial" w:hAnsi="Arial" w:cs="Arial"/>
        </w:rPr>
        <w:t xml:space="preserve"> people at any given time</w:t>
      </w:r>
      <w:r w:rsidR="00065083">
        <w:rPr>
          <w:rFonts w:ascii="Arial" w:hAnsi="Arial" w:cs="Arial"/>
        </w:rPr>
        <w:t xml:space="preserve"> (</w:t>
      </w:r>
      <w:r w:rsidR="00065083" w:rsidRPr="00065083">
        <w:rPr>
          <w:rFonts w:ascii="Arial" w:hAnsi="Arial" w:cs="Arial"/>
        </w:rPr>
        <w:t>Chen</w:t>
      </w:r>
      <w:r w:rsidR="00065083">
        <w:rPr>
          <w:rFonts w:ascii="Arial" w:hAnsi="Arial" w:cs="Arial"/>
        </w:rPr>
        <w:t xml:space="preserve"> et al, 2022)</w:t>
      </w:r>
      <w:r w:rsidRPr="006A6DDB">
        <w:rPr>
          <w:rFonts w:ascii="Arial" w:hAnsi="Arial" w:cs="Arial"/>
        </w:rPr>
        <w:t>. It can lead to a range of physical, emotional, and psychological symptoms, making daily life more difficult. With rising awareness about mental health, many are turning to digital solutions to manage and monitor their well-being</w:t>
      </w:r>
      <w:r w:rsidR="00840769">
        <w:rPr>
          <w:rFonts w:ascii="Arial" w:hAnsi="Arial" w:cs="Arial"/>
        </w:rPr>
        <w:t xml:space="preserve"> (</w:t>
      </w:r>
      <w:r w:rsidR="00840769" w:rsidRPr="00840769">
        <w:rPr>
          <w:rFonts w:ascii="Arial" w:hAnsi="Arial" w:cs="Arial"/>
        </w:rPr>
        <w:t>Heissel</w:t>
      </w:r>
      <w:r w:rsidR="00840769">
        <w:rPr>
          <w:rFonts w:ascii="Arial" w:hAnsi="Arial" w:cs="Arial"/>
        </w:rPr>
        <w:t xml:space="preserve"> et al, 2023)</w:t>
      </w:r>
      <w:r w:rsidRPr="006A6DDB">
        <w:rPr>
          <w:rFonts w:ascii="Arial" w:hAnsi="Arial" w:cs="Arial"/>
        </w:rPr>
        <w:t xml:space="preserve">. One such tool is the </w:t>
      </w:r>
      <w:proofErr w:type="spellStart"/>
      <w:r w:rsidRPr="006A6DDB">
        <w:rPr>
          <w:rFonts w:ascii="Arial" w:hAnsi="Arial" w:cs="Arial"/>
        </w:rPr>
        <w:t>Moodfit</w:t>
      </w:r>
      <w:proofErr w:type="spellEnd"/>
      <w:r w:rsidRPr="006A6DDB">
        <w:rPr>
          <w:rFonts w:ascii="Arial" w:hAnsi="Arial" w:cs="Arial"/>
        </w:rPr>
        <w:t xml:space="preserve"> app, designed to track various aspects of mental health and offer insights to help individuals cope with depression and anxiety.</w:t>
      </w:r>
    </w:p>
    <w:p w14:paraId="2B345DF4" w14:textId="37E6B41F" w:rsidR="00E54DB8" w:rsidRPr="006A6DDB" w:rsidRDefault="00E54DB8" w:rsidP="00047C81">
      <w:pPr>
        <w:jc w:val="both"/>
        <w:rPr>
          <w:rFonts w:ascii="Arial" w:hAnsi="Arial" w:cs="Arial"/>
        </w:rPr>
      </w:pPr>
      <w:r>
        <w:rPr>
          <w:noProof/>
        </w:rPr>
        <w:drawing>
          <wp:inline distT="0" distB="0" distL="0" distR="0" wp14:anchorId="1AAC2D0B" wp14:editId="4F1A91B5">
            <wp:extent cx="5731510" cy="3112770"/>
            <wp:effectExtent l="0" t="0" r="2540" b="0"/>
            <wp:docPr id="785816828" name="Picture 1" descr="What is the difference between Depression, Stress and Anxiety? – Psychology  on Pa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difference between Depression, Stress and Anxiety? – Psychology  on Parad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112770"/>
                    </a:xfrm>
                    <a:prstGeom prst="rect">
                      <a:avLst/>
                    </a:prstGeom>
                    <a:noFill/>
                    <a:ln>
                      <a:noFill/>
                    </a:ln>
                  </pic:spPr>
                </pic:pic>
              </a:graphicData>
            </a:graphic>
          </wp:inline>
        </w:drawing>
      </w:r>
    </w:p>
    <w:p w14:paraId="232073A6" w14:textId="091D4539" w:rsidR="006A6DDB" w:rsidRPr="006A6DDB" w:rsidRDefault="006A6DDB" w:rsidP="00047C81">
      <w:pPr>
        <w:jc w:val="both"/>
        <w:rPr>
          <w:rFonts w:ascii="Arial" w:hAnsi="Arial" w:cs="Arial"/>
          <w:b/>
          <w:bCs/>
        </w:rPr>
      </w:pPr>
      <w:r w:rsidRPr="006A6DDB">
        <w:rPr>
          <w:rFonts w:ascii="Arial" w:hAnsi="Arial" w:cs="Arial"/>
          <w:b/>
          <w:bCs/>
        </w:rPr>
        <w:t xml:space="preserve">About the </w:t>
      </w:r>
      <w:proofErr w:type="spellStart"/>
      <w:r w:rsidRPr="006A6DDB">
        <w:rPr>
          <w:rFonts w:ascii="Arial" w:hAnsi="Arial" w:cs="Arial"/>
          <w:b/>
          <w:bCs/>
        </w:rPr>
        <w:t>Moodfit</w:t>
      </w:r>
      <w:proofErr w:type="spellEnd"/>
      <w:r w:rsidRPr="006A6DDB">
        <w:rPr>
          <w:rFonts w:ascii="Arial" w:hAnsi="Arial" w:cs="Arial"/>
          <w:b/>
          <w:bCs/>
        </w:rPr>
        <w:t xml:space="preserve"> App</w:t>
      </w:r>
    </w:p>
    <w:p w14:paraId="2F0160C7" w14:textId="49CFD1CF" w:rsidR="006A6DDB" w:rsidRDefault="00E54DB8" w:rsidP="00047C81">
      <w:pPr>
        <w:jc w:val="both"/>
        <w:rPr>
          <w:rFonts w:ascii="Arial" w:hAnsi="Arial" w:cs="Arial"/>
        </w:rPr>
      </w:pPr>
      <w:r>
        <w:rPr>
          <w:noProof/>
        </w:rPr>
        <w:drawing>
          <wp:anchor distT="0" distB="0" distL="114300" distR="114300" simplePos="0" relativeHeight="251658240" behindDoc="0" locked="0" layoutInCell="1" allowOverlap="1" wp14:anchorId="536AAF60" wp14:editId="69164623">
            <wp:simplePos x="0" y="0"/>
            <wp:positionH relativeFrom="margin">
              <wp:posOffset>-178435</wp:posOffset>
            </wp:positionH>
            <wp:positionV relativeFrom="paragraph">
              <wp:posOffset>51435</wp:posOffset>
            </wp:positionV>
            <wp:extent cx="2068830" cy="1231900"/>
            <wp:effectExtent l="0" t="0" r="7620" b="6350"/>
            <wp:wrapSquare wrapText="bothSides"/>
            <wp:docPr id="178270342" name="Picture 2" descr="Singles Searching for Peace of Mind 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ngles Searching for Peace of Mind Can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8830" cy="1231900"/>
                    </a:xfrm>
                    <a:prstGeom prst="rect">
                      <a:avLst/>
                    </a:prstGeom>
                    <a:noFill/>
                    <a:ln>
                      <a:noFill/>
                    </a:ln>
                  </pic:spPr>
                </pic:pic>
              </a:graphicData>
            </a:graphic>
            <wp14:sizeRelH relativeFrom="margin">
              <wp14:pctWidth>0</wp14:pctWidth>
            </wp14:sizeRelH>
          </wp:anchor>
        </w:drawing>
      </w:r>
      <w:proofErr w:type="spellStart"/>
      <w:r w:rsidR="006A6DDB" w:rsidRPr="006A6DDB">
        <w:rPr>
          <w:rFonts w:ascii="Arial" w:hAnsi="Arial" w:cs="Arial"/>
        </w:rPr>
        <w:t>Moodfit</w:t>
      </w:r>
      <w:proofErr w:type="spellEnd"/>
      <w:r w:rsidR="006A6DDB" w:rsidRPr="006A6DDB">
        <w:rPr>
          <w:rFonts w:ascii="Arial" w:hAnsi="Arial" w:cs="Arial"/>
        </w:rPr>
        <w:t xml:space="preserve"> is a versatile mental health app that helps users track their moods, thoughts, sleep patterns, and other key mental health indicators</w:t>
      </w:r>
      <w:r w:rsidR="00540318">
        <w:rPr>
          <w:rFonts w:ascii="Arial" w:hAnsi="Arial" w:cs="Arial"/>
        </w:rPr>
        <w:t xml:space="preserve"> (</w:t>
      </w:r>
      <w:proofErr w:type="gramStart"/>
      <w:r w:rsidR="00540318" w:rsidRPr="00540318">
        <w:rPr>
          <w:rFonts w:ascii="Arial" w:hAnsi="Arial" w:cs="Arial"/>
        </w:rPr>
        <w:t>May</w:t>
      </w:r>
      <w:r w:rsidR="00287CF5">
        <w:rPr>
          <w:rFonts w:ascii="Arial" w:hAnsi="Arial" w:cs="Arial"/>
        </w:rPr>
        <w:t>,</w:t>
      </w:r>
      <w:proofErr w:type="gramEnd"/>
      <w:r w:rsidR="00540318">
        <w:rPr>
          <w:rFonts w:ascii="Arial" w:hAnsi="Arial" w:cs="Arial"/>
        </w:rPr>
        <w:t xml:space="preserve"> 2023)</w:t>
      </w:r>
      <w:r w:rsidR="006A6DDB" w:rsidRPr="006A6DDB">
        <w:rPr>
          <w:rFonts w:ascii="Arial" w:hAnsi="Arial" w:cs="Arial"/>
        </w:rPr>
        <w:t>. The app offers a combination of tools like mood tracking, journaling, and mindfulness exercises, aimed at helping users understand their mental state and work towards improvement</w:t>
      </w:r>
      <w:r w:rsidR="00287CF5">
        <w:rPr>
          <w:rFonts w:ascii="Arial" w:hAnsi="Arial" w:cs="Arial"/>
        </w:rPr>
        <w:t xml:space="preserve"> </w:t>
      </w:r>
      <w:r w:rsidR="00287CF5">
        <w:rPr>
          <w:rFonts w:ascii="Arial" w:hAnsi="Arial" w:cs="Arial"/>
        </w:rPr>
        <w:t>(</w:t>
      </w:r>
      <w:proofErr w:type="gramStart"/>
      <w:r w:rsidR="00287CF5" w:rsidRPr="00540318">
        <w:rPr>
          <w:rFonts w:ascii="Arial" w:hAnsi="Arial" w:cs="Arial"/>
        </w:rPr>
        <w:t>May</w:t>
      </w:r>
      <w:r w:rsidR="00287CF5">
        <w:rPr>
          <w:rFonts w:ascii="Arial" w:hAnsi="Arial" w:cs="Arial"/>
        </w:rPr>
        <w:t>,</w:t>
      </w:r>
      <w:proofErr w:type="gramEnd"/>
      <w:r w:rsidR="00287CF5">
        <w:rPr>
          <w:rFonts w:ascii="Arial" w:hAnsi="Arial" w:cs="Arial"/>
        </w:rPr>
        <w:t xml:space="preserve"> 2023)</w:t>
      </w:r>
      <w:r w:rsidR="006A6DDB" w:rsidRPr="006A6DDB">
        <w:rPr>
          <w:rFonts w:ascii="Arial" w:hAnsi="Arial" w:cs="Arial"/>
        </w:rPr>
        <w:t>. It's suitable for anyone dealing with stress, anxiety, or depression, providing both self-care exercises and professional guidance</w:t>
      </w:r>
      <w:r w:rsidR="00D3180F">
        <w:rPr>
          <w:rFonts w:ascii="Arial" w:hAnsi="Arial" w:cs="Arial"/>
        </w:rPr>
        <w:t xml:space="preserve"> (</w:t>
      </w:r>
      <w:r w:rsidR="00D3180F" w:rsidRPr="00D3180F">
        <w:rPr>
          <w:rFonts w:ascii="Arial" w:hAnsi="Arial" w:cs="Arial"/>
        </w:rPr>
        <w:t>Wintermeyer</w:t>
      </w:r>
      <w:r w:rsidR="00D3180F">
        <w:rPr>
          <w:rFonts w:ascii="Arial" w:hAnsi="Arial" w:cs="Arial"/>
        </w:rPr>
        <w:t>, 2021)</w:t>
      </w:r>
      <w:r w:rsidR="006A6DDB" w:rsidRPr="006A6DDB">
        <w:rPr>
          <w:rFonts w:ascii="Arial" w:hAnsi="Arial" w:cs="Arial"/>
        </w:rPr>
        <w:t>.</w:t>
      </w:r>
    </w:p>
    <w:p w14:paraId="2E7549AB" w14:textId="25EB2AA5" w:rsidR="00E54DB8" w:rsidRPr="006A6DDB" w:rsidRDefault="00E54DB8" w:rsidP="00047C81">
      <w:pPr>
        <w:jc w:val="both"/>
        <w:rPr>
          <w:rFonts w:ascii="Arial" w:hAnsi="Arial" w:cs="Arial"/>
        </w:rPr>
      </w:pPr>
    </w:p>
    <w:p w14:paraId="62EA71FB" w14:textId="77777777" w:rsidR="006A6DDB" w:rsidRPr="006A6DDB" w:rsidRDefault="006A6DDB" w:rsidP="00047C81">
      <w:pPr>
        <w:jc w:val="both"/>
        <w:rPr>
          <w:rFonts w:ascii="Arial" w:hAnsi="Arial" w:cs="Arial"/>
          <w:b/>
          <w:bCs/>
        </w:rPr>
      </w:pPr>
      <w:r w:rsidRPr="006A6DDB">
        <w:rPr>
          <w:rFonts w:ascii="Arial" w:hAnsi="Arial" w:cs="Arial"/>
          <w:b/>
          <w:bCs/>
        </w:rPr>
        <w:t xml:space="preserve">Features of </w:t>
      </w:r>
      <w:proofErr w:type="spellStart"/>
      <w:r w:rsidRPr="006A6DDB">
        <w:rPr>
          <w:rFonts w:ascii="Arial" w:hAnsi="Arial" w:cs="Arial"/>
          <w:b/>
          <w:bCs/>
        </w:rPr>
        <w:t>Moodfit</w:t>
      </w:r>
      <w:proofErr w:type="spellEnd"/>
      <w:r w:rsidRPr="006A6DDB">
        <w:rPr>
          <w:rFonts w:ascii="Arial" w:hAnsi="Arial" w:cs="Arial"/>
          <w:b/>
          <w:bCs/>
        </w:rPr>
        <w:t>:</w:t>
      </w:r>
    </w:p>
    <w:p w14:paraId="57239328" w14:textId="7207C5C7" w:rsidR="006A6DDB" w:rsidRPr="006A6DDB" w:rsidRDefault="006A6DDB" w:rsidP="00047C81">
      <w:pPr>
        <w:numPr>
          <w:ilvl w:val="0"/>
          <w:numId w:val="1"/>
        </w:numPr>
        <w:jc w:val="both"/>
        <w:rPr>
          <w:rFonts w:ascii="Arial" w:hAnsi="Arial" w:cs="Arial"/>
        </w:rPr>
      </w:pPr>
      <w:r w:rsidRPr="006A6DDB">
        <w:rPr>
          <w:rFonts w:ascii="Arial" w:hAnsi="Arial" w:cs="Arial"/>
          <w:b/>
          <w:bCs/>
        </w:rPr>
        <w:t>Mood Tracking</w:t>
      </w:r>
      <w:r w:rsidRPr="006A6DDB">
        <w:rPr>
          <w:rFonts w:ascii="Arial" w:hAnsi="Arial" w:cs="Arial"/>
        </w:rPr>
        <w:t>: Allows users to track their emotions daily, helping to identify patterns and triggers</w:t>
      </w:r>
      <w:r w:rsidR="00A14E7E">
        <w:rPr>
          <w:rFonts w:ascii="Arial" w:hAnsi="Arial" w:cs="Arial"/>
        </w:rPr>
        <w:t xml:space="preserve"> </w:t>
      </w:r>
      <w:r w:rsidR="00A14E7E">
        <w:rPr>
          <w:rFonts w:ascii="Arial" w:hAnsi="Arial" w:cs="Arial"/>
        </w:rPr>
        <w:t>(</w:t>
      </w:r>
      <w:r w:rsidR="00A14E7E" w:rsidRPr="00D3180F">
        <w:rPr>
          <w:rFonts w:ascii="Arial" w:hAnsi="Arial" w:cs="Arial"/>
        </w:rPr>
        <w:t>Wintermeyer</w:t>
      </w:r>
      <w:r w:rsidR="00A14E7E">
        <w:rPr>
          <w:rFonts w:ascii="Arial" w:hAnsi="Arial" w:cs="Arial"/>
        </w:rPr>
        <w:t>, 2021)</w:t>
      </w:r>
    </w:p>
    <w:p w14:paraId="0AD151BB" w14:textId="577559EB" w:rsidR="006A6DDB" w:rsidRPr="006A6DDB" w:rsidRDefault="006A6DDB" w:rsidP="00047C81">
      <w:pPr>
        <w:numPr>
          <w:ilvl w:val="0"/>
          <w:numId w:val="1"/>
        </w:numPr>
        <w:jc w:val="both"/>
        <w:rPr>
          <w:rFonts w:ascii="Arial" w:hAnsi="Arial" w:cs="Arial"/>
        </w:rPr>
      </w:pPr>
      <w:r w:rsidRPr="006A6DDB">
        <w:rPr>
          <w:rFonts w:ascii="Arial" w:hAnsi="Arial" w:cs="Arial"/>
          <w:b/>
          <w:bCs/>
        </w:rPr>
        <w:lastRenderedPageBreak/>
        <w:t xml:space="preserve">Cognitive </w:t>
      </w:r>
      <w:proofErr w:type="spellStart"/>
      <w:r w:rsidRPr="006A6DDB">
        <w:rPr>
          <w:rFonts w:ascii="Arial" w:hAnsi="Arial" w:cs="Arial"/>
          <w:b/>
          <w:bCs/>
        </w:rPr>
        <w:t>Behavioral</w:t>
      </w:r>
      <w:proofErr w:type="spellEnd"/>
      <w:r w:rsidRPr="006A6DDB">
        <w:rPr>
          <w:rFonts w:ascii="Arial" w:hAnsi="Arial" w:cs="Arial"/>
          <w:b/>
          <w:bCs/>
        </w:rPr>
        <w:t xml:space="preserve"> Therapy (CBT) Tools</w:t>
      </w:r>
      <w:r w:rsidRPr="006A6DDB">
        <w:rPr>
          <w:rFonts w:ascii="Arial" w:hAnsi="Arial" w:cs="Arial"/>
        </w:rPr>
        <w:t xml:space="preserve">: Offers exercises based on </w:t>
      </w:r>
      <w:hyperlink r:id="rId8" w:history="1">
        <w:r w:rsidRPr="006A6DDB">
          <w:rPr>
            <w:rStyle w:val="Hyperlink"/>
            <w:rFonts w:ascii="Arial" w:hAnsi="Arial" w:cs="Arial"/>
          </w:rPr>
          <w:t>CBT techniques</w:t>
        </w:r>
      </w:hyperlink>
      <w:r w:rsidRPr="006A6DDB">
        <w:rPr>
          <w:rFonts w:ascii="Arial" w:hAnsi="Arial" w:cs="Arial"/>
        </w:rPr>
        <w:t xml:space="preserve"> to challenge negative thoughts and improve mental health</w:t>
      </w:r>
      <w:r w:rsidR="007C48C8">
        <w:rPr>
          <w:rFonts w:ascii="Arial" w:hAnsi="Arial" w:cs="Arial"/>
        </w:rPr>
        <w:t xml:space="preserve"> (</w:t>
      </w:r>
      <w:proofErr w:type="spellStart"/>
      <w:r w:rsidR="007C48C8" w:rsidRPr="007C48C8">
        <w:rPr>
          <w:rFonts w:ascii="Arial" w:hAnsi="Arial" w:cs="Arial"/>
        </w:rPr>
        <w:t>Talactac</w:t>
      </w:r>
      <w:proofErr w:type="spellEnd"/>
      <w:r w:rsidR="007C48C8">
        <w:rPr>
          <w:rFonts w:ascii="Arial" w:hAnsi="Arial" w:cs="Arial"/>
        </w:rPr>
        <w:t>, 2021)</w:t>
      </w:r>
      <w:r w:rsidRPr="006A6DDB">
        <w:rPr>
          <w:rFonts w:ascii="Arial" w:hAnsi="Arial" w:cs="Arial"/>
        </w:rPr>
        <w:t>.</w:t>
      </w:r>
    </w:p>
    <w:p w14:paraId="1B393180" w14:textId="43F7FF63" w:rsidR="006A6DDB" w:rsidRPr="006A6DDB" w:rsidRDefault="006A6DDB" w:rsidP="00047C81">
      <w:pPr>
        <w:numPr>
          <w:ilvl w:val="0"/>
          <w:numId w:val="1"/>
        </w:numPr>
        <w:jc w:val="both"/>
        <w:rPr>
          <w:rFonts w:ascii="Arial" w:hAnsi="Arial" w:cs="Arial"/>
        </w:rPr>
      </w:pPr>
      <w:r w:rsidRPr="006A6DDB">
        <w:rPr>
          <w:rFonts w:ascii="Arial" w:hAnsi="Arial" w:cs="Arial"/>
          <w:b/>
          <w:bCs/>
        </w:rPr>
        <w:t>Sleep and Activity Tracking</w:t>
      </w:r>
      <w:r w:rsidRPr="006A6DDB">
        <w:rPr>
          <w:rFonts w:ascii="Arial" w:hAnsi="Arial" w:cs="Arial"/>
        </w:rPr>
        <w:t>: Integrates with fitness trackers to monitor physical health, which is often linked to mental well-being</w:t>
      </w:r>
      <w:r w:rsidR="00A14E7E">
        <w:rPr>
          <w:rFonts w:ascii="Arial" w:hAnsi="Arial" w:cs="Arial"/>
        </w:rPr>
        <w:t xml:space="preserve"> </w:t>
      </w:r>
      <w:r w:rsidR="00A14E7E">
        <w:rPr>
          <w:rFonts w:ascii="Arial" w:hAnsi="Arial" w:cs="Arial"/>
        </w:rPr>
        <w:t>(</w:t>
      </w:r>
      <w:r w:rsidR="00A14E7E" w:rsidRPr="00D3180F">
        <w:rPr>
          <w:rFonts w:ascii="Arial" w:hAnsi="Arial" w:cs="Arial"/>
        </w:rPr>
        <w:t>Wintermeyer</w:t>
      </w:r>
      <w:r w:rsidR="00A14E7E">
        <w:rPr>
          <w:rFonts w:ascii="Arial" w:hAnsi="Arial" w:cs="Arial"/>
        </w:rPr>
        <w:t>, 2021)</w:t>
      </w:r>
    </w:p>
    <w:p w14:paraId="7C2CC8AC" w14:textId="38F8B2FF" w:rsidR="006A6DDB" w:rsidRPr="006A6DDB" w:rsidRDefault="006A6DDB" w:rsidP="00047C81">
      <w:pPr>
        <w:numPr>
          <w:ilvl w:val="0"/>
          <w:numId w:val="1"/>
        </w:numPr>
        <w:jc w:val="both"/>
        <w:rPr>
          <w:rFonts w:ascii="Arial" w:hAnsi="Arial" w:cs="Arial"/>
        </w:rPr>
      </w:pPr>
      <w:r w:rsidRPr="006A6DDB">
        <w:rPr>
          <w:rFonts w:ascii="Arial" w:hAnsi="Arial" w:cs="Arial"/>
          <w:b/>
          <w:bCs/>
        </w:rPr>
        <w:t>Mindfulness Exercises</w:t>
      </w:r>
      <w:r w:rsidRPr="006A6DDB">
        <w:rPr>
          <w:rFonts w:ascii="Arial" w:hAnsi="Arial" w:cs="Arial"/>
        </w:rPr>
        <w:t>: Includes guided meditation and breathing exercises to reduce stress and anxiety</w:t>
      </w:r>
      <w:r w:rsidR="0079769B">
        <w:rPr>
          <w:rFonts w:ascii="Arial" w:hAnsi="Arial" w:cs="Arial"/>
        </w:rPr>
        <w:t xml:space="preserve"> </w:t>
      </w:r>
      <w:r w:rsidR="0079769B">
        <w:rPr>
          <w:rFonts w:ascii="Arial" w:hAnsi="Arial" w:cs="Arial"/>
        </w:rPr>
        <w:t>(</w:t>
      </w:r>
      <w:proofErr w:type="spellStart"/>
      <w:r w:rsidR="0079769B" w:rsidRPr="007C48C8">
        <w:rPr>
          <w:rFonts w:ascii="Arial" w:hAnsi="Arial" w:cs="Arial"/>
        </w:rPr>
        <w:t>Talactac</w:t>
      </w:r>
      <w:proofErr w:type="spellEnd"/>
      <w:r w:rsidR="0079769B">
        <w:rPr>
          <w:rFonts w:ascii="Arial" w:hAnsi="Arial" w:cs="Arial"/>
        </w:rPr>
        <w:t>, 2021)</w:t>
      </w:r>
      <w:r w:rsidRPr="006A6DDB">
        <w:rPr>
          <w:rFonts w:ascii="Arial" w:hAnsi="Arial" w:cs="Arial"/>
        </w:rPr>
        <w:t>.</w:t>
      </w:r>
    </w:p>
    <w:p w14:paraId="5D1B7222" w14:textId="3227951E" w:rsidR="006A6DDB" w:rsidRPr="006A6DDB" w:rsidRDefault="006A6DDB" w:rsidP="00047C81">
      <w:pPr>
        <w:numPr>
          <w:ilvl w:val="0"/>
          <w:numId w:val="1"/>
        </w:numPr>
        <w:jc w:val="both"/>
        <w:rPr>
          <w:rFonts w:ascii="Arial" w:hAnsi="Arial" w:cs="Arial"/>
        </w:rPr>
      </w:pPr>
      <w:r w:rsidRPr="006A6DDB">
        <w:rPr>
          <w:rFonts w:ascii="Arial" w:hAnsi="Arial" w:cs="Arial"/>
          <w:b/>
          <w:bCs/>
        </w:rPr>
        <w:t>Progress Reports</w:t>
      </w:r>
      <w:r w:rsidRPr="006A6DDB">
        <w:rPr>
          <w:rFonts w:ascii="Arial" w:hAnsi="Arial" w:cs="Arial"/>
        </w:rPr>
        <w:t xml:space="preserve">: </w:t>
      </w:r>
      <w:r w:rsidR="00A14E7E">
        <w:rPr>
          <w:rFonts w:ascii="Arial" w:hAnsi="Arial" w:cs="Arial"/>
        </w:rPr>
        <w:t>Provide</w:t>
      </w:r>
      <w:r w:rsidRPr="006A6DDB">
        <w:rPr>
          <w:rFonts w:ascii="Arial" w:hAnsi="Arial" w:cs="Arial"/>
        </w:rPr>
        <w:t xml:space="preserve"> insights into mood patterns and </w:t>
      </w:r>
      <w:r w:rsidR="00A14E7E">
        <w:rPr>
          <w:rFonts w:ascii="Arial" w:hAnsi="Arial" w:cs="Arial"/>
        </w:rPr>
        <w:t>suggest</w:t>
      </w:r>
      <w:r w:rsidRPr="006A6DDB">
        <w:rPr>
          <w:rFonts w:ascii="Arial" w:hAnsi="Arial" w:cs="Arial"/>
        </w:rPr>
        <w:t xml:space="preserve"> coping strategies based on the data collected</w:t>
      </w:r>
      <w:r w:rsidR="0079769B">
        <w:rPr>
          <w:rFonts w:ascii="Arial" w:hAnsi="Arial" w:cs="Arial"/>
        </w:rPr>
        <w:t xml:space="preserve"> </w:t>
      </w:r>
      <w:r w:rsidR="0079769B">
        <w:rPr>
          <w:rFonts w:ascii="Arial" w:hAnsi="Arial" w:cs="Arial"/>
        </w:rPr>
        <w:t>(</w:t>
      </w:r>
      <w:proofErr w:type="spellStart"/>
      <w:r w:rsidR="0079769B" w:rsidRPr="007C48C8">
        <w:rPr>
          <w:rFonts w:ascii="Arial" w:hAnsi="Arial" w:cs="Arial"/>
        </w:rPr>
        <w:t>Talactac</w:t>
      </w:r>
      <w:proofErr w:type="spellEnd"/>
      <w:r w:rsidR="0079769B">
        <w:rPr>
          <w:rFonts w:ascii="Arial" w:hAnsi="Arial" w:cs="Arial"/>
        </w:rPr>
        <w:t>, 2021)</w:t>
      </w:r>
      <w:r w:rsidRPr="006A6DDB">
        <w:rPr>
          <w:rFonts w:ascii="Arial" w:hAnsi="Arial" w:cs="Arial"/>
        </w:rPr>
        <w:t>.</w:t>
      </w:r>
    </w:p>
    <w:p w14:paraId="00F661BD" w14:textId="77777777" w:rsidR="006A6DDB" w:rsidRPr="006A6DDB" w:rsidRDefault="006A6DDB" w:rsidP="00047C81">
      <w:pPr>
        <w:jc w:val="both"/>
        <w:rPr>
          <w:rFonts w:ascii="Arial" w:hAnsi="Arial" w:cs="Arial"/>
          <w:b/>
          <w:bCs/>
        </w:rPr>
      </w:pPr>
      <w:r w:rsidRPr="006A6DDB">
        <w:rPr>
          <w:rFonts w:ascii="Arial" w:hAnsi="Arial" w:cs="Arial"/>
          <w:b/>
          <w:bCs/>
        </w:rPr>
        <w:t>Advantages:</w:t>
      </w:r>
    </w:p>
    <w:p w14:paraId="07104BE8" w14:textId="76A2C4E8" w:rsidR="006A6DDB" w:rsidRPr="006A6DDB" w:rsidRDefault="006A6DDB" w:rsidP="00047C81">
      <w:pPr>
        <w:numPr>
          <w:ilvl w:val="0"/>
          <w:numId w:val="2"/>
        </w:numPr>
        <w:jc w:val="both"/>
        <w:rPr>
          <w:rFonts w:ascii="Arial" w:hAnsi="Arial" w:cs="Arial"/>
        </w:rPr>
      </w:pPr>
      <w:r w:rsidRPr="006A6DDB">
        <w:rPr>
          <w:rFonts w:ascii="Arial" w:hAnsi="Arial" w:cs="Arial"/>
          <w:b/>
          <w:bCs/>
        </w:rPr>
        <w:t>Comprehensive tracking</w:t>
      </w:r>
      <w:r w:rsidRPr="006A6DDB">
        <w:rPr>
          <w:rFonts w:ascii="Arial" w:hAnsi="Arial" w:cs="Arial"/>
        </w:rPr>
        <w:t xml:space="preserve">: </w:t>
      </w:r>
      <w:proofErr w:type="spellStart"/>
      <w:r w:rsidRPr="006A6DDB">
        <w:rPr>
          <w:rFonts w:ascii="Arial" w:hAnsi="Arial" w:cs="Arial"/>
        </w:rPr>
        <w:t>Moodfit</w:t>
      </w:r>
      <w:proofErr w:type="spellEnd"/>
      <w:r w:rsidRPr="006A6DDB">
        <w:rPr>
          <w:rFonts w:ascii="Arial" w:hAnsi="Arial" w:cs="Arial"/>
        </w:rPr>
        <w:t xml:space="preserve"> integrates various aspects of mental health, from mood to sleep patterns, which can help users understand their emotional triggers and overall well-being</w:t>
      </w:r>
      <w:r w:rsidR="005B0EC9">
        <w:rPr>
          <w:rFonts w:ascii="Arial" w:hAnsi="Arial" w:cs="Arial"/>
        </w:rPr>
        <w:t xml:space="preserve"> (</w:t>
      </w:r>
      <w:r w:rsidR="005B0EC9" w:rsidRPr="005B0EC9">
        <w:rPr>
          <w:rFonts w:ascii="Arial" w:hAnsi="Arial" w:cs="Arial"/>
        </w:rPr>
        <w:t>Balaskas</w:t>
      </w:r>
      <w:r w:rsidR="005B0EC9">
        <w:rPr>
          <w:rFonts w:ascii="Arial" w:hAnsi="Arial" w:cs="Arial"/>
        </w:rPr>
        <w:t xml:space="preserve"> et al, 2021)</w:t>
      </w:r>
      <w:r w:rsidRPr="006A6DDB">
        <w:rPr>
          <w:rFonts w:ascii="Arial" w:hAnsi="Arial" w:cs="Arial"/>
        </w:rPr>
        <w:t>.</w:t>
      </w:r>
    </w:p>
    <w:p w14:paraId="173CB842" w14:textId="1F4148F3" w:rsidR="006A6DDB" w:rsidRPr="006A6DDB" w:rsidRDefault="006A6DDB" w:rsidP="00047C81">
      <w:pPr>
        <w:numPr>
          <w:ilvl w:val="0"/>
          <w:numId w:val="2"/>
        </w:numPr>
        <w:jc w:val="both"/>
        <w:rPr>
          <w:rFonts w:ascii="Arial" w:hAnsi="Arial" w:cs="Arial"/>
        </w:rPr>
      </w:pPr>
      <w:r w:rsidRPr="006A6DDB">
        <w:rPr>
          <w:rFonts w:ascii="Arial" w:hAnsi="Arial" w:cs="Arial"/>
          <w:b/>
          <w:bCs/>
        </w:rPr>
        <w:t>Personali</w:t>
      </w:r>
      <w:r w:rsidR="008F0590">
        <w:rPr>
          <w:rFonts w:ascii="Arial" w:hAnsi="Arial" w:cs="Arial"/>
          <w:b/>
          <w:bCs/>
        </w:rPr>
        <w:t>s</w:t>
      </w:r>
      <w:r w:rsidRPr="006A6DDB">
        <w:rPr>
          <w:rFonts w:ascii="Arial" w:hAnsi="Arial" w:cs="Arial"/>
          <w:b/>
          <w:bCs/>
        </w:rPr>
        <w:t>ed insights</w:t>
      </w:r>
      <w:r w:rsidRPr="006A6DDB">
        <w:rPr>
          <w:rFonts w:ascii="Arial" w:hAnsi="Arial" w:cs="Arial"/>
        </w:rPr>
        <w:t>: The app provides tailored recommendations, such as mindfulness exercises and lifestyle adjustments, to improve mental health</w:t>
      </w:r>
      <w:r w:rsidR="00B4695C">
        <w:rPr>
          <w:rFonts w:ascii="Arial" w:hAnsi="Arial" w:cs="Arial"/>
        </w:rPr>
        <w:t xml:space="preserve"> </w:t>
      </w:r>
      <w:r w:rsidR="00B4695C">
        <w:rPr>
          <w:rFonts w:ascii="Arial" w:hAnsi="Arial" w:cs="Arial"/>
        </w:rPr>
        <w:t>(</w:t>
      </w:r>
      <w:proofErr w:type="spellStart"/>
      <w:r w:rsidR="00B4695C" w:rsidRPr="007C48C8">
        <w:rPr>
          <w:rFonts w:ascii="Arial" w:hAnsi="Arial" w:cs="Arial"/>
        </w:rPr>
        <w:t>Talactac</w:t>
      </w:r>
      <w:proofErr w:type="spellEnd"/>
      <w:r w:rsidR="00B4695C">
        <w:rPr>
          <w:rFonts w:ascii="Arial" w:hAnsi="Arial" w:cs="Arial"/>
        </w:rPr>
        <w:t>, 2021)</w:t>
      </w:r>
      <w:r w:rsidRPr="006A6DDB">
        <w:rPr>
          <w:rFonts w:ascii="Arial" w:hAnsi="Arial" w:cs="Arial"/>
        </w:rPr>
        <w:t>.</w:t>
      </w:r>
    </w:p>
    <w:p w14:paraId="0F758B11" w14:textId="0AD8DE2C" w:rsidR="006A6DDB" w:rsidRPr="006A6DDB" w:rsidRDefault="006A6DDB" w:rsidP="00047C81">
      <w:pPr>
        <w:numPr>
          <w:ilvl w:val="0"/>
          <w:numId w:val="2"/>
        </w:numPr>
        <w:jc w:val="both"/>
        <w:rPr>
          <w:rFonts w:ascii="Arial" w:hAnsi="Arial" w:cs="Arial"/>
        </w:rPr>
      </w:pPr>
      <w:r w:rsidRPr="006A6DDB">
        <w:rPr>
          <w:rFonts w:ascii="Arial" w:hAnsi="Arial" w:cs="Arial"/>
          <w:b/>
          <w:bCs/>
        </w:rPr>
        <w:t>Accessible and user-friendly</w:t>
      </w:r>
      <w:r w:rsidRPr="006A6DDB">
        <w:rPr>
          <w:rFonts w:ascii="Arial" w:hAnsi="Arial" w:cs="Arial"/>
        </w:rPr>
        <w:t>: It’s easy to use, making it a good fit for both beginners and experienced users of mental health apps</w:t>
      </w:r>
      <w:r w:rsidR="00316EBB">
        <w:rPr>
          <w:rFonts w:ascii="Arial" w:hAnsi="Arial" w:cs="Arial"/>
        </w:rPr>
        <w:t xml:space="preserve"> </w:t>
      </w:r>
      <w:r w:rsidR="00316EBB">
        <w:rPr>
          <w:rFonts w:ascii="Arial" w:hAnsi="Arial" w:cs="Arial"/>
        </w:rPr>
        <w:t>(</w:t>
      </w:r>
      <w:r w:rsidR="00316EBB" w:rsidRPr="005B0EC9">
        <w:rPr>
          <w:rFonts w:ascii="Arial" w:hAnsi="Arial" w:cs="Arial"/>
        </w:rPr>
        <w:t>Balaskas</w:t>
      </w:r>
      <w:r w:rsidR="00316EBB">
        <w:rPr>
          <w:rFonts w:ascii="Arial" w:hAnsi="Arial" w:cs="Arial"/>
        </w:rPr>
        <w:t xml:space="preserve"> et al, 2021)</w:t>
      </w:r>
      <w:r w:rsidRPr="006A6DDB">
        <w:rPr>
          <w:rFonts w:ascii="Arial" w:hAnsi="Arial" w:cs="Arial"/>
        </w:rPr>
        <w:t>.</w:t>
      </w:r>
    </w:p>
    <w:p w14:paraId="2B64C728" w14:textId="77777777" w:rsidR="006A6DDB" w:rsidRPr="006A6DDB" w:rsidRDefault="006A6DDB" w:rsidP="00047C81">
      <w:pPr>
        <w:jc w:val="both"/>
        <w:rPr>
          <w:rFonts w:ascii="Arial" w:hAnsi="Arial" w:cs="Arial"/>
          <w:b/>
          <w:bCs/>
        </w:rPr>
      </w:pPr>
      <w:r w:rsidRPr="006A6DDB">
        <w:rPr>
          <w:rFonts w:ascii="Arial" w:hAnsi="Arial" w:cs="Arial"/>
          <w:b/>
          <w:bCs/>
        </w:rPr>
        <w:t>Disadvantages:</w:t>
      </w:r>
    </w:p>
    <w:p w14:paraId="54391FA9" w14:textId="4610D8AF" w:rsidR="006A6DDB" w:rsidRPr="006A6DDB" w:rsidRDefault="006A6DDB" w:rsidP="00047C81">
      <w:pPr>
        <w:numPr>
          <w:ilvl w:val="0"/>
          <w:numId w:val="3"/>
        </w:numPr>
        <w:jc w:val="both"/>
        <w:rPr>
          <w:rFonts w:ascii="Arial" w:hAnsi="Arial" w:cs="Arial"/>
        </w:rPr>
      </w:pPr>
      <w:r w:rsidRPr="006A6DDB">
        <w:rPr>
          <w:rFonts w:ascii="Arial" w:hAnsi="Arial" w:cs="Arial"/>
          <w:b/>
          <w:bCs/>
        </w:rPr>
        <w:t>Limited professional support</w:t>
      </w:r>
      <w:r w:rsidRPr="006A6DDB">
        <w:rPr>
          <w:rFonts w:ascii="Arial" w:hAnsi="Arial" w:cs="Arial"/>
        </w:rPr>
        <w:t xml:space="preserve">: While </w:t>
      </w:r>
      <w:proofErr w:type="spellStart"/>
      <w:r w:rsidRPr="006A6DDB">
        <w:rPr>
          <w:rFonts w:ascii="Arial" w:hAnsi="Arial" w:cs="Arial"/>
        </w:rPr>
        <w:t>Moodfit</w:t>
      </w:r>
      <w:proofErr w:type="spellEnd"/>
      <w:r w:rsidRPr="006A6DDB">
        <w:rPr>
          <w:rFonts w:ascii="Arial" w:hAnsi="Arial" w:cs="Arial"/>
        </w:rPr>
        <w:t xml:space="preserve"> offers a range of tools, it doesn’t provide direct access to licensed mental health professionals or therapists</w:t>
      </w:r>
      <w:r w:rsidR="00316EBB">
        <w:rPr>
          <w:rFonts w:ascii="Arial" w:hAnsi="Arial" w:cs="Arial"/>
        </w:rPr>
        <w:t xml:space="preserve"> </w:t>
      </w:r>
      <w:r w:rsidR="00316EBB">
        <w:rPr>
          <w:rFonts w:ascii="Arial" w:hAnsi="Arial" w:cs="Arial"/>
        </w:rPr>
        <w:t>(</w:t>
      </w:r>
      <w:r w:rsidR="00316EBB" w:rsidRPr="005B0EC9">
        <w:rPr>
          <w:rFonts w:ascii="Arial" w:hAnsi="Arial" w:cs="Arial"/>
        </w:rPr>
        <w:t>Balaskas</w:t>
      </w:r>
      <w:r w:rsidR="00316EBB">
        <w:rPr>
          <w:rFonts w:ascii="Arial" w:hAnsi="Arial" w:cs="Arial"/>
        </w:rPr>
        <w:t xml:space="preserve"> et al, 2021)</w:t>
      </w:r>
      <w:r w:rsidRPr="006A6DDB">
        <w:rPr>
          <w:rFonts w:ascii="Arial" w:hAnsi="Arial" w:cs="Arial"/>
        </w:rPr>
        <w:t>.</w:t>
      </w:r>
    </w:p>
    <w:p w14:paraId="2E807B96" w14:textId="1368CB45" w:rsidR="006A6DDB" w:rsidRPr="006A6DDB" w:rsidRDefault="006A6DDB" w:rsidP="00047C81">
      <w:pPr>
        <w:numPr>
          <w:ilvl w:val="0"/>
          <w:numId w:val="3"/>
        </w:numPr>
        <w:jc w:val="both"/>
        <w:rPr>
          <w:rFonts w:ascii="Arial" w:hAnsi="Arial" w:cs="Arial"/>
        </w:rPr>
      </w:pPr>
      <w:r w:rsidRPr="006A6DDB">
        <w:rPr>
          <w:rFonts w:ascii="Arial" w:hAnsi="Arial" w:cs="Arial"/>
          <w:b/>
          <w:bCs/>
        </w:rPr>
        <w:t>Subscription-based features</w:t>
      </w:r>
      <w:r w:rsidRPr="006A6DDB">
        <w:rPr>
          <w:rFonts w:ascii="Arial" w:hAnsi="Arial" w:cs="Arial"/>
        </w:rPr>
        <w:t>: Some advanced features are locked behind a paywall, limiting access for those who cannot afford the premium version</w:t>
      </w:r>
      <w:r w:rsidR="00316EBB">
        <w:rPr>
          <w:rFonts w:ascii="Arial" w:hAnsi="Arial" w:cs="Arial"/>
        </w:rPr>
        <w:t xml:space="preserve"> </w:t>
      </w:r>
      <w:r w:rsidR="00316EBB">
        <w:rPr>
          <w:rFonts w:ascii="Arial" w:hAnsi="Arial" w:cs="Arial"/>
        </w:rPr>
        <w:t>(</w:t>
      </w:r>
      <w:r w:rsidR="00316EBB" w:rsidRPr="005B0EC9">
        <w:rPr>
          <w:rFonts w:ascii="Arial" w:hAnsi="Arial" w:cs="Arial"/>
        </w:rPr>
        <w:t>Balaskas</w:t>
      </w:r>
      <w:r w:rsidR="00316EBB">
        <w:rPr>
          <w:rFonts w:ascii="Arial" w:hAnsi="Arial" w:cs="Arial"/>
        </w:rPr>
        <w:t xml:space="preserve"> et al, 2021)</w:t>
      </w:r>
      <w:r w:rsidRPr="006A6DDB">
        <w:rPr>
          <w:rFonts w:ascii="Arial" w:hAnsi="Arial" w:cs="Arial"/>
        </w:rPr>
        <w:t>.</w:t>
      </w:r>
    </w:p>
    <w:p w14:paraId="1211FBEB" w14:textId="3420D526" w:rsidR="006A6DDB" w:rsidRPr="006A6DDB" w:rsidRDefault="006A6DDB" w:rsidP="00047C81">
      <w:pPr>
        <w:numPr>
          <w:ilvl w:val="0"/>
          <w:numId w:val="3"/>
        </w:numPr>
        <w:jc w:val="both"/>
        <w:rPr>
          <w:rFonts w:ascii="Arial" w:hAnsi="Arial" w:cs="Arial"/>
        </w:rPr>
      </w:pPr>
      <w:r w:rsidRPr="006A6DDB">
        <w:rPr>
          <w:rFonts w:ascii="Arial" w:hAnsi="Arial" w:cs="Arial"/>
          <w:b/>
          <w:bCs/>
        </w:rPr>
        <w:t>Data privacy concerns</w:t>
      </w:r>
      <w:r w:rsidRPr="006A6DDB">
        <w:rPr>
          <w:rFonts w:ascii="Arial" w:hAnsi="Arial" w:cs="Arial"/>
        </w:rPr>
        <w:t>: Like most health apps, there are concerns about how user data is stored and shared, especially when dealing with sensitive mental health information</w:t>
      </w:r>
      <w:r w:rsidR="00316EBB">
        <w:rPr>
          <w:rFonts w:ascii="Arial" w:hAnsi="Arial" w:cs="Arial"/>
        </w:rPr>
        <w:t xml:space="preserve"> </w:t>
      </w:r>
      <w:r w:rsidR="00316EBB">
        <w:rPr>
          <w:rFonts w:ascii="Arial" w:hAnsi="Arial" w:cs="Arial"/>
        </w:rPr>
        <w:t>(</w:t>
      </w:r>
      <w:r w:rsidR="00316EBB" w:rsidRPr="005B0EC9">
        <w:rPr>
          <w:rFonts w:ascii="Arial" w:hAnsi="Arial" w:cs="Arial"/>
        </w:rPr>
        <w:t>Balaskas</w:t>
      </w:r>
      <w:r w:rsidR="00316EBB">
        <w:rPr>
          <w:rFonts w:ascii="Arial" w:hAnsi="Arial" w:cs="Arial"/>
        </w:rPr>
        <w:t xml:space="preserve"> et al, 2021)</w:t>
      </w:r>
      <w:r w:rsidRPr="006A6DDB">
        <w:rPr>
          <w:rFonts w:ascii="Arial" w:hAnsi="Arial" w:cs="Arial"/>
        </w:rPr>
        <w:t>.</w:t>
      </w:r>
    </w:p>
    <w:p w14:paraId="56FA125A" w14:textId="77777777" w:rsidR="006A6DDB" w:rsidRPr="006A6DDB" w:rsidRDefault="006A6DDB" w:rsidP="00047C81">
      <w:pPr>
        <w:jc w:val="both"/>
        <w:rPr>
          <w:rFonts w:ascii="Arial" w:hAnsi="Arial" w:cs="Arial"/>
          <w:b/>
          <w:bCs/>
        </w:rPr>
      </w:pPr>
      <w:r w:rsidRPr="006A6DDB">
        <w:rPr>
          <w:rFonts w:ascii="Arial" w:hAnsi="Arial" w:cs="Arial"/>
          <w:b/>
          <w:bCs/>
        </w:rPr>
        <w:t>Rectifying the Challenges:</w:t>
      </w:r>
    </w:p>
    <w:p w14:paraId="529EF870" w14:textId="77777777" w:rsidR="006A6DDB" w:rsidRPr="006A6DDB" w:rsidRDefault="006A6DDB" w:rsidP="00047C81">
      <w:pPr>
        <w:jc w:val="both"/>
        <w:rPr>
          <w:rFonts w:ascii="Arial" w:hAnsi="Arial" w:cs="Arial"/>
        </w:rPr>
      </w:pPr>
      <w:r w:rsidRPr="006A6DDB">
        <w:rPr>
          <w:rFonts w:ascii="Arial" w:hAnsi="Arial" w:cs="Arial"/>
        </w:rPr>
        <w:t xml:space="preserve">To address these challenges, </w:t>
      </w:r>
      <w:proofErr w:type="spellStart"/>
      <w:r w:rsidRPr="006A6DDB">
        <w:rPr>
          <w:rFonts w:ascii="Arial" w:hAnsi="Arial" w:cs="Arial"/>
        </w:rPr>
        <w:t>Moodfit</w:t>
      </w:r>
      <w:proofErr w:type="spellEnd"/>
      <w:r w:rsidRPr="006A6DDB">
        <w:rPr>
          <w:rFonts w:ascii="Arial" w:hAnsi="Arial" w:cs="Arial"/>
        </w:rPr>
        <w:t xml:space="preserve"> could:</w:t>
      </w:r>
    </w:p>
    <w:p w14:paraId="37ADB030" w14:textId="712228A3" w:rsidR="006A6DDB" w:rsidRPr="006A6DDB" w:rsidRDefault="006A6DDB" w:rsidP="00047C81">
      <w:pPr>
        <w:numPr>
          <w:ilvl w:val="0"/>
          <w:numId w:val="4"/>
        </w:numPr>
        <w:jc w:val="both"/>
        <w:rPr>
          <w:rFonts w:ascii="Arial" w:hAnsi="Arial" w:cs="Arial"/>
        </w:rPr>
      </w:pPr>
      <w:r w:rsidRPr="006A6DDB">
        <w:rPr>
          <w:rFonts w:ascii="Arial" w:hAnsi="Arial" w:cs="Arial"/>
        </w:rPr>
        <w:t>Integrate a referral system for users to easily connect with licensed therapists or mental health professionals</w:t>
      </w:r>
      <w:r w:rsidR="00316EBB">
        <w:rPr>
          <w:rFonts w:ascii="Arial" w:hAnsi="Arial" w:cs="Arial"/>
        </w:rPr>
        <w:t xml:space="preserve"> </w:t>
      </w:r>
      <w:r w:rsidR="00316EBB">
        <w:rPr>
          <w:rFonts w:ascii="Arial" w:hAnsi="Arial" w:cs="Arial"/>
        </w:rPr>
        <w:t>(</w:t>
      </w:r>
      <w:r w:rsidR="00316EBB" w:rsidRPr="005B0EC9">
        <w:rPr>
          <w:rFonts w:ascii="Arial" w:hAnsi="Arial" w:cs="Arial"/>
        </w:rPr>
        <w:t>Balaskas</w:t>
      </w:r>
      <w:r w:rsidR="00316EBB">
        <w:rPr>
          <w:rFonts w:ascii="Arial" w:hAnsi="Arial" w:cs="Arial"/>
        </w:rPr>
        <w:t xml:space="preserve"> et al, 2021)</w:t>
      </w:r>
      <w:r w:rsidRPr="006A6DDB">
        <w:rPr>
          <w:rFonts w:ascii="Arial" w:hAnsi="Arial" w:cs="Arial"/>
        </w:rPr>
        <w:t>.</w:t>
      </w:r>
    </w:p>
    <w:p w14:paraId="1D4CF090" w14:textId="65406974" w:rsidR="006A6DDB" w:rsidRPr="006A6DDB" w:rsidRDefault="006A6DDB" w:rsidP="00047C81">
      <w:pPr>
        <w:numPr>
          <w:ilvl w:val="0"/>
          <w:numId w:val="4"/>
        </w:numPr>
        <w:jc w:val="both"/>
        <w:rPr>
          <w:rFonts w:ascii="Arial" w:hAnsi="Arial" w:cs="Arial"/>
        </w:rPr>
      </w:pPr>
      <w:r w:rsidRPr="006A6DDB">
        <w:rPr>
          <w:rFonts w:ascii="Arial" w:hAnsi="Arial" w:cs="Arial"/>
        </w:rPr>
        <w:t>Offer more free features or provide a more affordable subscription model for people who need it the most</w:t>
      </w:r>
      <w:r w:rsidR="00316EBB">
        <w:rPr>
          <w:rFonts w:ascii="Arial" w:hAnsi="Arial" w:cs="Arial"/>
        </w:rPr>
        <w:t xml:space="preserve"> </w:t>
      </w:r>
      <w:r w:rsidR="00316EBB">
        <w:rPr>
          <w:rFonts w:ascii="Arial" w:hAnsi="Arial" w:cs="Arial"/>
        </w:rPr>
        <w:t>(</w:t>
      </w:r>
      <w:r w:rsidR="00316EBB" w:rsidRPr="005B0EC9">
        <w:rPr>
          <w:rFonts w:ascii="Arial" w:hAnsi="Arial" w:cs="Arial"/>
        </w:rPr>
        <w:t>Balaskas</w:t>
      </w:r>
      <w:r w:rsidR="00316EBB">
        <w:rPr>
          <w:rFonts w:ascii="Arial" w:hAnsi="Arial" w:cs="Arial"/>
        </w:rPr>
        <w:t xml:space="preserve"> et al, 2021)</w:t>
      </w:r>
      <w:r w:rsidRPr="006A6DDB">
        <w:rPr>
          <w:rFonts w:ascii="Arial" w:hAnsi="Arial" w:cs="Arial"/>
        </w:rPr>
        <w:t>.</w:t>
      </w:r>
    </w:p>
    <w:p w14:paraId="2BB596F6" w14:textId="56BC66B5" w:rsidR="006A6DDB" w:rsidRPr="006A6DDB" w:rsidRDefault="006A6DDB" w:rsidP="00047C81">
      <w:pPr>
        <w:numPr>
          <w:ilvl w:val="0"/>
          <w:numId w:val="4"/>
        </w:numPr>
        <w:jc w:val="both"/>
        <w:rPr>
          <w:rFonts w:ascii="Arial" w:hAnsi="Arial" w:cs="Arial"/>
        </w:rPr>
      </w:pPr>
      <w:r w:rsidRPr="006A6DDB">
        <w:rPr>
          <w:rFonts w:ascii="Arial" w:hAnsi="Arial" w:cs="Arial"/>
        </w:rPr>
        <w:lastRenderedPageBreak/>
        <w:t>Improve transparency around data privacy by offering clearer information about how user data is protected and used</w:t>
      </w:r>
      <w:r w:rsidR="00316EBB">
        <w:rPr>
          <w:rFonts w:ascii="Arial" w:hAnsi="Arial" w:cs="Arial"/>
        </w:rPr>
        <w:t xml:space="preserve"> </w:t>
      </w:r>
      <w:r w:rsidR="00316EBB">
        <w:rPr>
          <w:rFonts w:ascii="Arial" w:hAnsi="Arial" w:cs="Arial"/>
        </w:rPr>
        <w:t>(</w:t>
      </w:r>
      <w:r w:rsidR="00316EBB" w:rsidRPr="005B0EC9">
        <w:rPr>
          <w:rFonts w:ascii="Arial" w:hAnsi="Arial" w:cs="Arial"/>
        </w:rPr>
        <w:t>Balaskas</w:t>
      </w:r>
      <w:r w:rsidR="00316EBB">
        <w:rPr>
          <w:rFonts w:ascii="Arial" w:hAnsi="Arial" w:cs="Arial"/>
        </w:rPr>
        <w:t xml:space="preserve"> et al, 2021)</w:t>
      </w:r>
      <w:r w:rsidRPr="006A6DDB">
        <w:rPr>
          <w:rFonts w:ascii="Arial" w:hAnsi="Arial" w:cs="Arial"/>
        </w:rPr>
        <w:t>.</w:t>
      </w:r>
    </w:p>
    <w:p w14:paraId="704B8128" w14:textId="77777777" w:rsidR="006A6DDB" w:rsidRPr="00047C81" w:rsidRDefault="006A6DDB" w:rsidP="00047C81">
      <w:pPr>
        <w:jc w:val="both"/>
        <w:rPr>
          <w:rFonts w:ascii="Arial" w:hAnsi="Arial" w:cs="Arial"/>
        </w:rPr>
      </w:pPr>
    </w:p>
    <w:p w14:paraId="1DE9808D" w14:textId="77777777" w:rsidR="006A6DDB" w:rsidRPr="00047C81" w:rsidRDefault="006A6DDB" w:rsidP="00047C81">
      <w:pPr>
        <w:jc w:val="both"/>
        <w:rPr>
          <w:rFonts w:ascii="Arial" w:hAnsi="Arial" w:cs="Arial"/>
        </w:rPr>
      </w:pPr>
    </w:p>
    <w:p w14:paraId="6098F0D4" w14:textId="77777777" w:rsidR="006A6DDB" w:rsidRPr="00047C81" w:rsidRDefault="006A6DDB" w:rsidP="00047C81">
      <w:pPr>
        <w:jc w:val="both"/>
        <w:rPr>
          <w:rFonts w:ascii="Arial" w:hAnsi="Arial" w:cs="Arial"/>
        </w:rPr>
      </w:pPr>
    </w:p>
    <w:p w14:paraId="082F6727" w14:textId="77777777" w:rsidR="0069777E" w:rsidRPr="00047C81" w:rsidRDefault="0069777E" w:rsidP="00047C81">
      <w:pPr>
        <w:jc w:val="both"/>
        <w:rPr>
          <w:rFonts w:ascii="Arial" w:hAnsi="Arial" w:cs="Arial"/>
        </w:rPr>
      </w:pPr>
    </w:p>
    <w:p w14:paraId="781CFA38" w14:textId="77777777" w:rsidR="0069777E" w:rsidRPr="00047C81" w:rsidRDefault="0069777E" w:rsidP="00047C81">
      <w:pPr>
        <w:jc w:val="both"/>
        <w:rPr>
          <w:rFonts w:ascii="Arial" w:hAnsi="Arial" w:cs="Arial"/>
        </w:rPr>
      </w:pPr>
    </w:p>
    <w:p w14:paraId="593F3CF3" w14:textId="77777777" w:rsidR="0069777E" w:rsidRPr="00047C81" w:rsidRDefault="0069777E" w:rsidP="00047C81">
      <w:pPr>
        <w:jc w:val="both"/>
        <w:rPr>
          <w:rFonts w:ascii="Arial" w:hAnsi="Arial" w:cs="Arial"/>
        </w:rPr>
      </w:pPr>
    </w:p>
    <w:p w14:paraId="561491A0" w14:textId="77777777" w:rsidR="0069777E" w:rsidRPr="00047C81" w:rsidRDefault="0069777E" w:rsidP="00047C81">
      <w:pPr>
        <w:jc w:val="both"/>
        <w:rPr>
          <w:rFonts w:ascii="Arial" w:hAnsi="Arial" w:cs="Arial"/>
        </w:rPr>
      </w:pPr>
    </w:p>
    <w:p w14:paraId="630EB5CA" w14:textId="77777777" w:rsidR="0069777E" w:rsidRDefault="0069777E" w:rsidP="00047C81">
      <w:pPr>
        <w:jc w:val="both"/>
        <w:rPr>
          <w:rFonts w:ascii="Arial" w:hAnsi="Arial" w:cs="Arial"/>
        </w:rPr>
      </w:pPr>
    </w:p>
    <w:p w14:paraId="31780BD6" w14:textId="77777777" w:rsidR="00952792" w:rsidRDefault="00952792" w:rsidP="00047C81">
      <w:pPr>
        <w:jc w:val="both"/>
        <w:rPr>
          <w:rFonts w:ascii="Arial" w:hAnsi="Arial" w:cs="Arial"/>
        </w:rPr>
      </w:pPr>
    </w:p>
    <w:p w14:paraId="5273DF44" w14:textId="77777777" w:rsidR="00952792" w:rsidRDefault="00952792" w:rsidP="00047C81">
      <w:pPr>
        <w:jc w:val="both"/>
        <w:rPr>
          <w:rFonts w:ascii="Arial" w:hAnsi="Arial" w:cs="Arial"/>
        </w:rPr>
      </w:pPr>
    </w:p>
    <w:p w14:paraId="0703E5E6" w14:textId="77777777" w:rsidR="00952792" w:rsidRDefault="00952792" w:rsidP="00047C81">
      <w:pPr>
        <w:jc w:val="both"/>
        <w:rPr>
          <w:rFonts w:ascii="Arial" w:hAnsi="Arial" w:cs="Arial"/>
        </w:rPr>
      </w:pPr>
    </w:p>
    <w:p w14:paraId="363FCCC6" w14:textId="77777777" w:rsidR="00952792" w:rsidRDefault="00952792" w:rsidP="00047C81">
      <w:pPr>
        <w:jc w:val="both"/>
        <w:rPr>
          <w:rFonts w:ascii="Arial" w:hAnsi="Arial" w:cs="Arial"/>
        </w:rPr>
      </w:pPr>
    </w:p>
    <w:p w14:paraId="2BA3FB8E" w14:textId="77777777" w:rsidR="00952792" w:rsidRDefault="00952792" w:rsidP="00047C81">
      <w:pPr>
        <w:jc w:val="both"/>
        <w:rPr>
          <w:rFonts w:ascii="Arial" w:hAnsi="Arial" w:cs="Arial"/>
        </w:rPr>
      </w:pPr>
    </w:p>
    <w:p w14:paraId="1E6D0ECF" w14:textId="77777777" w:rsidR="00952792" w:rsidRDefault="00952792" w:rsidP="00047C81">
      <w:pPr>
        <w:jc w:val="both"/>
        <w:rPr>
          <w:rFonts w:ascii="Arial" w:hAnsi="Arial" w:cs="Arial"/>
        </w:rPr>
      </w:pPr>
    </w:p>
    <w:p w14:paraId="5367F0D3" w14:textId="77777777" w:rsidR="00952792" w:rsidRDefault="00952792" w:rsidP="00047C81">
      <w:pPr>
        <w:jc w:val="both"/>
        <w:rPr>
          <w:rFonts w:ascii="Arial" w:hAnsi="Arial" w:cs="Arial"/>
        </w:rPr>
      </w:pPr>
    </w:p>
    <w:p w14:paraId="5ED6E4F1" w14:textId="77777777" w:rsidR="00952792" w:rsidRDefault="00952792" w:rsidP="00047C81">
      <w:pPr>
        <w:jc w:val="both"/>
        <w:rPr>
          <w:rFonts w:ascii="Arial" w:hAnsi="Arial" w:cs="Arial"/>
        </w:rPr>
      </w:pPr>
    </w:p>
    <w:p w14:paraId="7B517957" w14:textId="77777777" w:rsidR="00952792" w:rsidRDefault="00952792" w:rsidP="00047C81">
      <w:pPr>
        <w:jc w:val="both"/>
        <w:rPr>
          <w:rFonts w:ascii="Arial" w:hAnsi="Arial" w:cs="Arial"/>
        </w:rPr>
      </w:pPr>
    </w:p>
    <w:p w14:paraId="0F55B331" w14:textId="77777777" w:rsidR="00952792" w:rsidRDefault="00952792" w:rsidP="00047C81">
      <w:pPr>
        <w:jc w:val="both"/>
        <w:rPr>
          <w:rFonts w:ascii="Arial" w:hAnsi="Arial" w:cs="Arial"/>
        </w:rPr>
      </w:pPr>
    </w:p>
    <w:p w14:paraId="4B2C5487" w14:textId="77777777" w:rsidR="00952792" w:rsidRDefault="00952792" w:rsidP="00047C81">
      <w:pPr>
        <w:jc w:val="both"/>
        <w:rPr>
          <w:rFonts w:ascii="Arial" w:hAnsi="Arial" w:cs="Arial"/>
        </w:rPr>
      </w:pPr>
    </w:p>
    <w:p w14:paraId="4CDA124E" w14:textId="77777777" w:rsidR="00952792" w:rsidRDefault="00952792" w:rsidP="00047C81">
      <w:pPr>
        <w:jc w:val="both"/>
        <w:rPr>
          <w:rFonts w:ascii="Arial" w:hAnsi="Arial" w:cs="Arial"/>
        </w:rPr>
      </w:pPr>
    </w:p>
    <w:p w14:paraId="5CE1C9AC" w14:textId="77777777" w:rsidR="00952792" w:rsidRDefault="00952792" w:rsidP="00047C81">
      <w:pPr>
        <w:jc w:val="both"/>
        <w:rPr>
          <w:rFonts w:ascii="Arial" w:hAnsi="Arial" w:cs="Arial"/>
        </w:rPr>
      </w:pPr>
    </w:p>
    <w:p w14:paraId="4BD1D8B3" w14:textId="77777777" w:rsidR="00952792" w:rsidRPr="00047C81" w:rsidRDefault="00952792" w:rsidP="00047C81">
      <w:pPr>
        <w:jc w:val="both"/>
        <w:rPr>
          <w:rFonts w:ascii="Arial" w:hAnsi="Arial" w:cs="Arial"/>
        </w:rPr>
      </w:pPr>
    </w:p>
    <w:p w14:paraId="0F52A7B1" w14:textId="77777777" w:rsidR="0069777E" w:rsidRPr="00047C81" w:rsidRDefault="0069777E" w:rsidP="00047C81">
      <w:pPr>
        <w:jc w:val="both"/>
        <w:rPr>
          <w:rFonts w:ascii="Arial" w:hAnsi="Arial" w:cs="Arial"/>
        </w:rPr>
      </w:pPr>
    </w:p>
    <w:p w14:paraId="6FEB4527" w14:textId="77777777" w:rsidR="0069777E" w:rsidRPr="00047C81" w:rsidRDefault="0069777E" w:rsidP="00047C81">
      <w:pPr>
        <w:jc w:val="both"/>
        <w:rPr>
          <w:rFonts w:ascii="Arial" w:hAnsi="Arial" w:cs="Arial"/>
        </w:rPr>
      </w:pPr>
    </w:p>
    <w:p w14:paraId="495D36E1" w14:textId="77777777" w:rsidR="0069777E" w:rsidRPr="00047C81" w:rsidRDefault="0069777E" w:rsidP="00047C81">
      <w:pPr>
        <w:jc w:val="both"/>
        <w:rPr>
          <w:rFonts w:ascii="Arial" w:hAnsi="Arial" w:cs="Arial"/>
        </w:rPr>
      </w:pPr>
    </w:p>
    <w:p w14:paraId="66F8BEB4" w14:textId="77777777" w:rsidR="006A6DDB" w:rsidRPr="00047C81" w:rsidRDefault="006A6DDB" w:rsidP="00047C81">
      <w:pPr>
        <w:jc w:val="both"/>
        <w:rPr>
          <w:rFonts w:ascii="Arial" w:hAnsi="Arial" w:cs="Arial"/>
        </w:rPr>
      </w:pPr>
    </w:p>
    <w:p w14:paraId="23DC824D" w14:textId="20909436" w:rsidR="006A6DDB" w:rsidRPr="0087502D" w:rsidRDefault="006A6DDB" w:rsidP="0087502D">
      <w:pPr>
        <w:jc w:val="center"/>
        <w:rPr>
          <w:rFonts w:ascii="Arial" w:hAnsi="Arial" w:cs="Arial"/>
          <w:b/>
          <w:color w:val="000000" w:themeColor="text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87502D">
        <w:rPr>
          <w:rFonts w:ascii="Arial" w:hAnsi="Arial" w:cs="Arial"/>
          <w:b/>
          <w:color w:val="000000" w:themeColor="text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lastRenderedPageBreak/>
        <w:t xml:space="preserve">"The Top Features of </w:t>
      </w:r>
      <w:proofErr w:type="spellStart"/>
      <w:r w:rsidRPr="0087502D">
        <w:rPr>
          <w:rFonts w:ascii="Arial" w:hAnsi="Arial" w:cs="Arial"/>
          <w:b/>
          <w:color w:val="000000" w:themeColor="text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Medisafe</w:t>
      </w:r>
      <w:proofErr w:type="spellEnd"/>
      <w:r w:rsidRPr="0087502D">
        <w:rPr>
          <w:rFonts w:ascii="Arial" w:hAnsi="Arial" w:cs="Arial"/>
          <w:b/>
          <w:color w:val="000000" w:themeColor="text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A Medication Reminder App for Chronic Disease Management"</w:t>
      </w:r>
    </w:p>
    <w:p w14:paraId="5761B3FC" w14:textId="5A998060" w:rsidR="00381A1C" w:rsidRDefault="00381A1C" w:rsidP="00047C81">
      <w:pPr>
        <w:jc w:val="both"/>
        <w:rPr>
          <w:rFonts w:ascii="Arial" w:hAnsi="Arial" w:cs="Arial"/>
        </w:rPr>
      </w:pPr>
      <w:r w:rsidRPr="00381A1C">
        <w:rPr>
          <w:rFonts w:ascii="Arial" w:hAnsi="Arial" w:cs="Arial"/>
        </w:rPr>
        <w:t xml:space="preserve">Chronic diseases such as </w:t>
      </w:r>
      <w:hyperlink r:id="rId9" w:history="1">
        <w:r w:rsidRPr="00381A1C">
          <w:rPr>
            <w:rStyle w:val="Hyperlink"/>
            <w:rFonts w:ascii="Arial" w:hAnsi="Arial" w:cs="Arial"/>
          </w:rPr>
          <w:t>diabetes</w:t>
        </w:r>
      </w:hyperlink>
      <w:r w:rsidRPr="00381A1C">
        <w:rPr>
          <w:rFonts w:ascii="Arial" w:hAnsi="Arial" w:cs="Arial"/>
        </w:rPr>
        <w:t xml:space="preserve">, </w:t>
      </w:r>
      <w:hyperlink r:id="rId10" w:anchor=":~:text=Overview,get%20your%20blood%20pressure%20checked." w:history="1">
        <w:r w:rsidRPr="00381A1C">
          <w:rPr>
            <w:rStyle w:val="Hyperlink"/>
            <w:rFonts w:ascii="Arial" w:hAnsi="Arial" w:cs="Arial"/>
          </w:rPr>
          <w:t>hypertension</w:t>
        </w:r>
      </w:hyperlink>
      <w:r w:rsidRPr="00381A1C">
        <w:rPr>
          <w:rFonts w:ascii="Arial" w:hAnsi="Arial" w:cs="Arial"/>
        </w:rPr>
        <w:t xml:space="preserve">, </w:t>
      </w:r>
      <w:hyperlink r:id="rId11" w:anchor=":~:text=Overview,of%20breath%20and%20chest%20tightness." w:history="1">
        <w:r w:rsidRPr="00381A1C">
          <w:rPr>
            <w:rStyle w:val="Hyperlink"/>
            <w:rFonts w:ascii="Arial" w:hAnsi="Arial" w:cs="Arial"/>
          </w:rPr>
          <w:t>asthma</w:t>
        </w:r>
      </w:hyperlink>
      <w:r w:rsidRPr="00381A1C">
        <w:rPr>
          <w:rFonts w:ascii="Arial" w:hAnsi="Arial" w:cs="Arial"/>
        </w:rPr>
        <w:t xml:space="preserve">, and </w:t>
      </w:r>
      <w:hyperlink r:id="rId12" w:anchor=":~:text=%22Arthritis%22%20literally%20means%20joint%20inflammation,skin%2C%20can%20also%20be%20affected." w:history="1">
        <w:r w:rsidRPr="00381A1C">
          <w:rPr>
            <w:rStyle w:val="Hyperlink"/>
            <w:rFonts w:ascii="Arial" w:hAnsi="Arial" w:cs="Arial"/>
          </w:rPr>
          <w:t>arthritis</w:t>
        </w:r>
      </w:hyperlink>
      <w:r w:rsidRPr="00381A1C">
        <w:rPr>
          <w:rFonts w:ascii="Arial" w:hAnsi="Arial" w:cs="Arial"/>
        </w:rPr>
        <w:t xml:space="preserve"> are long-term health conditions that require continuous management. In the UK, where chronic diseases are on the rise, effective disease management is crucial to improving patients' quality of life and reducing healthcare costs</w:t>
      </w:r>
      <w:r w:rsidR="0087502D">
        <w:rPr>
          <w:rFonts w:ascii="Arial" w:hAnsi="Arial" w:cs="Arial"/>
        </w:rPr>
        <w:t xml:space="preserve"> (</w:t>
      </w:r>
      <w:r w:rsidR="0087502D" w:rsidRPr="0087502D">
        <w:rPr>
          <w:rFonts w:ascii="Arial" w:hAnsi="Arial" w:cs="Arial"/>
        </w:rPr>
        <w:t>Lorig</w:t>
      </w:r>
      <w:r w:rsidR="0087502D">
        <w:rPr>
          <w:rFonts w:ascii="Arial" w:hAnsi="Arial" w:cs="Arial"/>
        </w:rPr>
        <w:t xml:space="preserve"> et al, 2020)</w:t>
      </w:r>
      <w:r w:rsidRPr="00381A1C">
        <w:rPr>
          <w:rFonts w:ascii="Arial" w:hAnsi="Arial" w:cs="Arial"/>
        </w:rPr>
        <w:t>. According to the National Health Service (NHS</w:t>
      </w:r>
      <w:r w:rsidR="007D171F">
        <w:rPr>
          <w:rFonts w:ascii="Arial" w:hAnsi="Arial" w:cs="Arial"/>
        </w:rPr>
        <w:t>, 2024</w:t>
      </w:r>
      <w:r w:rsidRPr="00381A1C">
        <w:rPr>
          <w:rFonts w:ascii="Arial" w:hAnsi="Arial" w:cs="Arial"/>
        </w:rPr>
        <w:t xml:space="preserve">), over 15 million people in the UK live with a long-term condition. Managing these diseases requires consistent medication adherence, lifestyle changes, and regular check-ups, which is where digital tools like </w:t>
      </w:r>
      <w:proofErr w:type="spellStart"/>
      <w:r w:rsidRPr="00381A1C">
        <w:rPr>
          <w:rFonts w:ascii="Arial" w:hAnsi="Arial" w:cs="Arial"/>
        </w:rPr>
        <w:t>Medisafe</w:t>
      </w:r>
      <w:proofErr w:type="spellEnd"/>
      <w:r w:rsidRPr="00381A1C">
        <w:rPr>
          <w:rFonts w:ascii="Arial" w:hAnsi="Arial" w:cs="Arial"/>
        </w:rPr>
        <w:t xml:space="preserve"> come in</w:t>
      </w:r>
      <w:r w:rsidR="0000427A">
        <w:rPr>
          <w:rFonts w:ascii="Arial" w:hAnsi="Arial" w:cs="Arial"/>
        </w:rPr>
        <w:t xml:space="preserve"> (</w:t>
      </w:r>
      <w:r w:rsidR="0000427A" w:rsidRPr="0000427A">
        <w:rPr>
          <w:rFonts w:ascii="Arial" w:hAnsi="Arial" w:cs="Arial"/>
        </w:rPr>
        <w:t>Arefin</w:t>
      </w:r>
      <w:r w:rsidR="0000427A">
        <w:rPr>
          <w:rFonts w:ascii="Arial" w:hAnsi="Arial" w:cs="Arial"/>
        </w:rPr>
        <w:t>, 2024)</w:t>
      </w:r>
      <w:r w:rsidRPr="00381A1C">
        <w:rPr>
          <w:rFonts w:ascii="Arial" w:hAnsi="Arial" w:cs="Arial"/>
        </w:rPr>
        <w:t>.</w:t>
      </w:r>
    </w:p>
    <w:p w14:paraId="789F9129" w14:textId="63875A9E" w:rsidR="00616553" w:rsidRPr="00381A1C" w:rsidRDefault="00616553" w:rsidP="00047C81">
      <w:pPr>
        <w:jc w:val="both"/>
        <w:rPr>
          <w:rFonts w:ascii="Arial" w:hAnsi="Arial" w:cs="Arial"/>
          <w:b/>
          <w:bCs/>
        </w:rPr>
      </w:pPr>
      <w:r>
        <w:rPr>
          <w:noProof/>
        </w:rPr>
        <w:drawing>
          <wp:inline distT="0" distB="0" distL="0" distR="0" wp14:anchorId="4A8424A2" wp14:editId="45C7B307">
            <wp:extent cx="5731510" cy="2051050"/>
            <wp:effectExtent l="0" t="0" r="2540" b="6350"/>
            <wp:docPr id="1745389767" name="Picture 3" descr="Digital disease management program - A responsive approach to manage chronic  diseases during a pandemic - Wellthy Therapeu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gital disease management program - A responsive approach to manage chronic  diseases during a pandemic - Wellthy Therapeutic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051050"/>
                    </a:xfrm>
                    <a:prstGeom prst="rect">
                      <a:avLst/>
                    </a:prstGeom>
                    <a:noFill/>
                    <a:ln>
                      <a:noFill/>
                    </a:ln>
                  </pic:spPr>
                </pic:pic>
              </a:graphicData>
            </a:graphic>
          </wp:inline>
        </w:drawing>
      </w:r>
    </w:p>
    <w:p w14:paraId="765548B6" w14:textId="77777777" w:rsidR="00C31574" w:rsidRPr="00047C81" w:rsidRDefault="00381A1C" w:rsidP="00047C81">
      <w:pPr>
        <w:jc w:val="both"/>
        <w:rPr>
          <w:rFonts w:ascii="Arial" w:hAnsi="Arial" w:cs="Arial"/>
          <w:b/>
          <w:bCs/>
        </w:rPr>
      </w:pPr>
      <w:r w:rsidRPr="00381A1C">
        <w:rPr>
          <w:rFonts w:ascii="Arial" w:hAnsi="Arial" w:cs="Arial"/>
          <w:b/>
          <w:bCs/>
        </w:rPr>
        <w:t xml:space="preserve">About the </w:t>
      </w:r>
      <w:proofErr w:type="spellStart"/>
      <w:r w:rsidRPr="00381A1C">
        <w:rPr>
          <w:rFonts w:ascii="Arial" w:hAnsi="Arial" w:cs="Arial"/>
          <w:b/>
          <w:bCs/>
        </w:rPr>
        <w:t>Medisafe</w:t>
      </w:r>
      <w:proofErr w:type="spellEnd"/>
      <w:r w:rsidRPr="00381A1C">
        <w:rPr>
          <w:rFonts w:ascii="Arial" w:hAnsi="Arial" w:cs="Arial"/>
          <w:b/>
          <w:bCs/>
        </w:rPr>
        <w:t xml:space="preserve"> App:</w:t>
      </w:r>
    </w:p>
    <w:p w14:paraId="5A42A522" w14:textId="2D805568" w:rsidR="00381A1C" w:rsidRDefault="00381A1C" w:rsidP="00047C81">
      <w:pPr>
        <w:jc w:val="both"/>
        <w:rPr>
          <w:rFonts w:ascii="Arial" w:hAnsi="Arial" w:cs="Arial"/>
        </w:rPr>
      </w:pPr>
      <w:proofErr w:type="spellStart"/>
      <w:r w:rsidRPr="00381A1C">
        <w:rPr>
          <w:rFonts w:ascii="Arial" w:hAnsi="Arial" w:cs="Arial"/>
        </w:rPr>
        <w:t>Medisafe</w:t>
      </w:r>
      <w:proofErr w:type="spellEnd"/>
      <w:r w:rsidRPr="00381A1C">
        <w:rPr>
          <w:rFonts w:ascii="Arial" w:hAnsi="Arial" w:cs="Arial"/>
        </w:rPr>
        <w:t xml:space="preserve"> is a medication reminder app designed to help users manage their medications effectively. Available on both iOS and Android, </w:t>
      </w:r>
      <w:proofErr w:type="spellStart"/>
      <w:r w:rsidRPr="00381A1C">
        <w:rPr>
          <w:rFonts w:ascii="Arial" w:hAnsi="Arial" w:cs="Arial"/>
        </w:rPr>
        <w:t>Medisafe</w:t>
      </w:r>
      <w:proofErr w:type="spellEnd"/>
      <w:r w:rsidRPr="00381A1C">
        <w:rPr>
          <w:rFonts w:ascii="Arial" w:hAnsi="Arial" w:cs="Arial"/>
        </w:rPr>
        <w:t xml:space="preserve"> provides personalized medication reminders, tracks doses, and offers a variety of features to make chronic disease management easier</w:t>
      </w:r>
      <w:r w:rsidR="008A579B">
        <w:rPr>
          <w:rFonts w:ascii="Arial" w:hAnsi="Arial" w:cs="Arial"/>
        </w:rPr>
        <w:t xml:space="preserve"> (</w:t>
      </w:r>
      <w:r w:rsidR="008A579B" w:rsidRPr="008A579B">
        <w:rPr>
          <w:rFonts w:ascii="Arial" w:hAnsi="Arial" w:cs="Arial"/>
        </w:rPr>
        <w:t>Park</w:t>
      </w:r>
      <w:r w:rsidR="008A579B">
        <w:rPr>
          <w:rFonts w:ascii="Arial" w:hAnsi="Arial" w:cs="Arial"/>
        </w:rPr>
        <w:t xml:space="preserve"> et al, 2017)</w:t>
      </w:r>
      <w:r w:rsidRPr="00381A1C">
        <w:rPr>
          <w:rFonts w:ascii="Arial" w:hAnsi="Arial" w:cs="Arial"/>
        </w:rPr>
        <w:t>. It is particularly useful for individuals who struggle with remembering to take their medication regularly, a common issue among those managing chronic conditions</w:t>
      </w:r>
      <w:r w:rsidR="00484658">
        <w:rPr>
          <w:rFonts w:ascii="Arial" w:hAnsi="Arial" w:cs="Arial"/>
        </w:rPr>
        <w:t xml:space="preserve"> </w:t>
      </w:r>
      <w:r w:rsidR="00484658">
        <w:rPr>
          <w:rFonts w:ascii="Arial" w:hAnsi="Arial" w:cs="Arial"/>
        </w:rPr>
        <w:t>(</w:t>
      </w:r>
      <w:r w:rsidR="00484658" w:rsidRPr="008A579B">
        <w:rPr>
          <w:rFonts w:ascii="Arial" w:hAnsi="Arial" w:cs="Arial"/>
        </w:rPr>
        <w:t>Park</w:t>
      </w:r>
      <w:r w:rsidR="00484658">
        <w:rPr>
          <w:rFonts w:ascii="Arial" w:hAnsi="Arial" w:cs="Arial"/>
        </w:rPr>
        <w:t xml:space="preserve"> et al, 2017)</w:t>
      </w:r>
      <w:r w:rsidR="00484658">
        <w:rPr>
          <w:rFonts w:ascii="Arial" w:hAnsi="Arial" w:cs="Arial"/>
        </w:rPr>
        <w:t>.</w:t>
      </w:r>
    </w:p>
    <w:p w14:paraId="66085050" w14:textId="7D6A6F21" w:rsidR="00616553" w:rsidRPr="00381A1C" w:rsidRDefault="00616553" w:rsidP="00047C81">
      <w:pPr>
        <w:jc w:val="both"/>
        <w:rPr>
          <w:rFonts w:ascii="Arial" w:hAnsi="Arial" w:cs="Arial"/>
        </w:rPr>
      </w:pPr>
    </w:p>
    <w:p w14:paraId="49C5FA58" w14:textId="654535B8" w:rsidR="00381A1C" w:rsidRPr="00381A1C" w:rsidRDefault="00381A1C" w:rsidP="00047C81">
      <w:pPr>
        <w:jc w:val="both"/>
        <w:rPr>
          <w:rFonts w:ascii="Arial" w:hAnsi="Arial" w:cs="Arial"/>
        </w:rPr>
      </w:pPr>
      <w:r w:rsidRPr="00381A1C">
        <w:rPr>
          <w:rFonts w:ascii="Arial" w:hAnsi="Arial" w:cs="Arial"/>
          <w:b/>
          <w:bCs/>
        </w:rPr>
        <w:t xml:space="preserve">Features of </w:t>
      </w:r>
      <w:proofErr w:type="spellStart"/>
      <w:r w:rsidRPr="00381A1C">
        <w:rPr>
          <w:rFonts w:ascii="Arial" w:hAnsi="Arial" w:cs="Arial"/>
          <w:b/>
          <w:bCs/>
        </w:rPr>
        <w:t>Medisafe</w:t>
      </w:r>
      <w:proofErr w:type="spellEnd"/>
      <w:r w:rsidRPr="00381A1C">
        <w:rPr>
          <w:rFonts w:ascii="Arial" w:hAnsi="Arial" w:cs="Arial"/>
          <w:b/>
          <w:bCs/>
        </w:rPr>
        <w:t>:</w:t>
      </w:r>
    </w:p>
    <w:p w14:paraId="00A8177C" w14:textId="773643FD" w:rsidR="00C97FA0" w:rsidRPr="00047C81" w:rsidRDefault="00616553" w:rsidP="00047C81">
      <w:pPr>
        <w:pStyle w:val="ListParagraph"/>
        <w:numPr>
          <w:ilvl w:val="0"/>
          <w:numId w:val="9"/>
        </w:numPr>
        <w:jc w:val="both"/>
        <w:rPr>
          <w:rFonts w:ascii="Arial" w:hAnsi="Arial" w:cs="Arial"/>
        </w:rPr>
      </w:pPr>
      <w:r>
        <w:rPr>
          <w:noProof/>
        </w:rPr>
        <w:lastRenderedPageBreak/>
        <w:drawing>
          <wp:anchor distT="0" distB="0" distL="114300" distR="114300" simplePos="0" relativeHeight="251659264" behindDoc="0" locked="0" layoutInCell="1" allowOverlap="1" wp14:anchorId="47F24FEC" wp14:editId="16CF2524">
            <wp:simplePos x="0" y="0"/>
            <wp:positionH relativeFrom="margin">
              <wp:posOffset>4044315</wp:posOffset>
            </wp:positionH>
            <wp:positionV relativeFrom="paragraph">
              <wp:posOffset>5715</wp:posOffset>
            </wp:positionV>
            <wp:extent cx="2044065" cy="2207895"/>
            <wp:effectExtent l="0" t="0" r="0" b="1905"/>
            <wp:wrapSquare wrapText="bothSides"/>
            <wp:docPr id="1731702756" name="Picture 4" descr="How To Manage Your Medications - iPhone Medisafe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Manage Your Medications - iPhone Medisafe Ap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44065" cy="2207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7FA0" w:rsidRPr="00047C81">
        <w:rPr>
          <w:rFonts w:ascii="Arial" w:hAnsi="Arial" w:cs="Arial"/>
        </w:rPr>
        <w:t xml:space="preserve">Input prescribed medications, </w:t>
      </w:r>
      <w:r w:rsidR="00C97FA0" w:rsidRPr="00047C81">
        <w:rPr>
          <w:rFonts w:ascii="Arial" w:hAnsi="Arial" w:cs="Arial"/>
        </w:rPr>
        <w:t xml:space="preserve">and </w:t>
      </w:r>
      <w:r w:rsidR="00C97FA0" w:rsidRPr="00047C81">
        <w:rPr>
          <w:rFonts w:ascii="Arial" w:hAnsi="Arial" w:cs="Arial"/>
        </w:rPr>
        <w:t>dosage instructions, and set up reminders for timely doses</w:t>
      </w:r>
      <w:r w:rsidR="00484658">
        <w:rPr>
          <w:rFonts w:ascii="Arial" w:hAnsi="Arial" w:cs="Arial"/>
        </w:rPr>
        <w:t xml:space="preserve"> (</w:t>
      </w:r>
      <w:r w:rsidR="00484658" w:rsidRPr="00484658">
        <w:rPr>
          <w:rFonts w:ascii="Arial" w:hAnsi="Arial" w:cs="Arial"/>
        </w:rPr>
        <w:t>Chew</w:t>
      </w:r>
      <w:r w:rsidR="00484658">
        <w:rPr>
          <w:rFonts w:ascii="Arial" w:hAnsi="Arial" w:cs="Arial"/>
        </w:rPr>
        <w:t xml:space="preserve"> et al, 2020)</w:t>
      </w:r>
      <w:r w:rsidR="00C97FA0" w:rsidRPr="00047C81">
        <w:rPr>
          <w:rFonts w:ascii="Arial" w:hAnsi="Arial" w:cs="Arial"/>
        </w:rPr>
        <w:t>.</w:t>
      </w:r>
    </w:p>
    <w:p w14:paraId="4B99A64B" w14:textId="27A2CDFF" w:rsidR="00C97FA0" w:rsidRPr="00047C81" w:rsidRDefault="00C97FA0" w:rsidP="00047C81">
      <w:pPr>
        <w:pStyle w:val="ListParagraph"/>
        <w:numPr>
          <w:ilvl w:val="0"/>
          <w:numId w:val="9"/>
        </w:numPr>
        <w:jc w:val="both"/>
        <w:rPr>
          <w:rFonts w:ascii="Arial" w:hAnsi="Arial" w:cs="Arial"/>
        </w:rPr>
      </w:pPr>
      <w:r w:rsidRPr="00047C81">
        <w:rPr>
          <w:rFonts w:ascii="Arial" w:hAnsi="Arial" w:cs="Arial"/>
        </w:rPr>
        <w:t>Alerts for potential drug interactions, ensuring safe treatment</w:t>
      </w:r>
      <w:r w:rsidR="009D05B6">
        <w:rPr>
          <w:rFonts w:ascii="Arial" w:hAnsi="Arial" w:cs="Arial"/>
        </w:rPr>
        <w:t xml:space="preserve"> (</w:t>
      </w:r>
      <w:r w:rsidR="009D05B6" w:rsidRPr="009D05B6">
        <w:rPr>
          <w:rFonts w:ascii="Arial" w:hAnsi="Arial" w:cs="Arial"/>
        </w:rPr>
        <w:t>Peng</w:t>
      </w:r>
      <w:r w:rsidR="009D05B6">
        <w:rPr>
          <w:rFonts w:ascii="Arial" w:hAnsi="Arial" w:cs="Arial"/>
        </w:rPr>
        <w:t xml:space="preserve"> et al, 2020)</w:t>
      </w:r>
      <w:r w:rsidRPr="00047C81">
        <w:rPr>
          <w:rFonts w:ascii="Arial" w:hAnsi="Arial" w:cs="Arial"/>
        </w:rPr>
        <w:t>.</w:t>
      </w:r>
    </w:p>
    <w:p w14:paraId="608D7891" w14:textId="087ABAAC" w:rsidR="00C97FA0" w:rsidRPr="00047C81" w:rsidRDefault="00C97FA0" w:rsidP="00047C81">
      <w:pPr>
        <w:pStyle w:val="ListParagraph"/>
        <w:numPr>
          <w:ilvl w:val="0"/>
          <w:numId w:val="9"/>
        </w:numPr>
        <w:jc w:val="both"/>
        <w:rPr>
          <w:rFonts w:ascii="Arial" w:hAnsi="Arial" w:cs="Arial"/>
        </w:rPr>
      </w:pPr>
      <w:r w:rsidRPr="00047C81">
        <w:rPr>
          <w:rFonts w:ascii="Arial" w:hAnsi="Arial" w:cs="Arial"/>
        </w:rPr>
        <w:t>Track key health metrics like blood pressure, blood sugar, and weight for chronic disease management</w:t>
      </w:r>
      <w:r w:rsidR="00824C59">
        <w:rPr>
          <w:rFonts w:ascii="Arial" w:hAnsi="Arial" w:cs="Arial"/>
        </w:rPr>
        <w:t xml:space="preserve"> </w:t>
      </w:r>
      <w:r w:rsidR="00824C59">
        <w:rPr>
          <w:rFonts w:ascii="Arial" w:hAnsi="Arial" w:cs="Arial"/>
        </w:rPr>
        <w:t>(</w:t>
      </w:r>
      <w:r w:rsidR="00824C59" w:rsidRPr="009D05B6">
        <w:rPr>
          <w:rFonts w:ascii="Arial" w:hAnsi="Arial" w:cs="Arial"/>
        </w:rPr>
        <w:t>Peng</w:t>
      </w:r>
      <w:r w:rsidR="00824C59">
        <w:rPr>
          <w:rFonts w:ascii="Arial" w:hAnsi="Arial" w:cs="Arial"/>
        </w:rPr>
        <w:t xml:space="preserve"> et al, 2020)</w:t>
      </w:r>
      <w:r w:rsidRPr="00047C81">
        <w:rPr>
          <w:rFonts w:ascii="Arial" w:hAnsi="Arial" w:cs="Arial"/>
        </w:rPr>
        <w:t>.</w:t>
      </w:r>
    </w:p>
    <w:p w14:paraId="2E573881" w14:textId="382BA9E7" w:rsidR="00C97FA0" w:rsidRPr="00047C81" w:rsidRDefault="00C97FA0" w:rsidP="00047C81">
      <w:pPr>
        <w:pStyle w:val="ListParagraph"/>
        <w:numPr>
          <w:ilvl w:val="0"/>
          <w:numId w:val="9"/>
        </w:numPr>
        <w:jc w:val="both"/>
        <w:rPr>
          <w:rFonts w:ascii="Arial" w:hAnsi="Arial" w:cs="Arial"/>
        </w:rPr>
      </w:pPr>
      <w:r w:rsidRPr="00047C81">
        <w:rPr>
          <w:rFonts w:ascii="Arial" w:hAnsi="Arial" w:cs="Arial"/>
        </w:rPr>
        <w:t xml:space="preserve">Share medication </w:t>
      </w:r>
      <w:r w:rsidRPr="00047C81">
        <w:rPr>
          <w:rFonts w:ascii="Arial" w:hAnsi="Arial" w:cs="Arial"/>
        </w:rPr>
        <w:t>schedules</w:t>
      </w:r>
      <w:r w:rsidRPr="00047C81">
        <w:rPr>
          <w:rFonts w:ascii="Arial" w:hAnsi="Arial" w:cs="Arial"/>
        </w:rPr>
        <w:t xml:space="preserve"> with family or caregivers for added support</w:t>
      </w:r>
      <w:r w:rsidR="00824C59">
        <w:rPr>
          <w:rFonts w:ascii="Arial" w:hAnsi="Arial" w:cs="Arial"/>
        </w:rPr>
        <w:t xml:space="preserve"> </w:t>
      </w:r>
      <w:r w:rsidR="00824C59">
        <w:rPr>
          <w:rFonts w:ascii="Arial" w:hAnsi="Arial" w:cs="Arial"/>
        </w:rPr>
        <w:t>(</w:t>
      </w:r>
      <w:r w:rsidR="00824C59" w:rsidRPr="009D05B6">
        <w:rPr>
          <w:rFonts w:ascii="Arial" w:hAnsi="Arial" w:cs="Arial"/>
        </w:rPr>
        <w:t>Peng</w:t>
      </w:r>
      <w:r w:rsidR="00824C59">
        <w:rPr>
          <w:rFonts w:ascii="Arial" w:hAnsi="Arial" w:cs="Arial"/>
        </w:rPr>
        <w:t xml:space="preserve"> et al, 2020)</w:t>
      </w:r>
      <w:r w:rsidRPr="00047C81">
        <w:rPr>
          <w:rFonts w:ascii="Arial" w:hAnsi="Arial" w:cs="Arial"/>
        </w:rPr>
        <w:t>.</w:t>
      </w:r>
    </w:p>
    <w:p w14:paraId="00822414" w14:textId="504A495F" w:rsidR="00C97FA0" w:rsidRPr="00047C81" w:rsidRDefault="00C97FA0" w:rsidP="00047C81">
      <w:pPr>
        <w:pStyle w:val="ListParagraph"/>
        <w:numPr>
          <w:ilvl w:val="0"/>
          <w:numId w:val="9"/>
        </w:numPr>
        <w:jc w:val="both"/>
        <w:rPr>
          <w:rFonts w:ascii="Arial" w:hAnsi="Arial" w:cs="Arial"/>
        </w:rPr>
      </w:pPr>
      <w:r w:rsidRPr="00047C81">
        <w:rPr>
          <w:rFonts w:ascii="Arial" w:hAnsi="Arial" w:cs="Arial"/>
        </w:rPr>
        <w:t>Reminders to refill prescriptions, preventing medication gaps</w:t>
      </w:r>
      <w:r w:rsidR="00B55AD3">
        <w:rPr>
          <w:rFonts w:ascii="Arial" w:hAnsi="Arial" w:cs="Arial"/>
        </w:rPr>
        <w:t xml:space="preserve"> </w:t>
      </w:r>
      <w:r w:rsidR="00B55AD3">
        <w:rPr>
          <w:rFonts w:ascii="Arial" w:hAnsi="Arial" w:cs="Arial"/>
        </w:rPr>
        <w:t>(</w:t>
      </w:r>
      <w:r w:rsidR="00B55AD3" w:rsidRPr="00484658">
        <w:rPr>
          <w:rFonts w:ascii="Arial" w:hAnsi="Arial" w:cs="Arial"/>
        </w:rPr>
        <w:t>Chew</w:t>
      </w:r>
      <w:r w:rsidR="00B55AD3">
        <w:rPr>
          <w:rFonts w:ascii="Arial" w:hAnsi="Arial" w:cs="Arial"/>
        </w:rPr>
        <w:t xml:space="preserve"> et al, 2020)</w:t>
      </w:r>
      <w:r w:rsidRPr="00047C81">
        <w:rPr>
          <w:rFonts w:ascii="Arial" w:hAnsi="Arial" w:cs="Arial"/>
        </w:rPr>
        <w:t>.</w:t>
      </w:r>
    </w:p>
    <w:p w14:paraId="3B8561A6" w14:textId="09FE6C01" w:rsidR="00381A1C" w:rsidRPr="00381A1C" w:rsidRDefault="00381A1C" w:rsidP="00047C81">
      <w:pPr>
        <w:jc w:val="both"/>
        <w:rPr>
          <w:rFonts w:ascii="Arial" w:hAnsi="Arial" w:cs="Arial"/>
        </w:rPr>
      </w:pPr>
      <w:r w:rsidRPr="00381A1C">
        <w:rPr>
          <w:rFonts w:ascii="Arial" w:hAnsi="Arial" w:cs="Arial"/>
          <w:b/>
          <w:bCs/>
        </w:rPr>
        <w:t xml:space="preserve">Advantages of </w:t>
      </w:r>
      <w:proofErr w:type="spellStart"/>
      <w:r w:rsidRPr="00381A1C">
        <w:rPr>
          <w:rFonts w:ascii="Arial" w:hAnsi="Arial" w:cs="Arial"/>
          <w:b/>
          <w:bCs/>
        </w:rPr>
        <w:t>Medisafe</w:t>
      </w:r>
      <w:proofErr w:type="spellEnd"/>
      <w:r w:rsidRPr="00381A1C">
        <w:rPr>
          <w:rFonts w:ascii="Arial" w:hAnsi="Arial" w:cs="Arial"/>
          <w:b/>
          <w:bCs/>
        </w:rPr>
        <w:t>:</w:t>
      </w:r>
    </w:p>
    <w:p w14:paraId="06FFF8DF" w14:textId="558CB96A" w:rsidR="00381A1C" w:rsidRPr="00381A1C" w:rsidRDefault="00381A1C" w:rsidP="00047C81">
      <w:pPr>
        <w:numPr>
          <w:ilvl w:val="0"/>
          <w:numId w:val="6"/>
        </w:numPr>
        <w:jc w:val="both"/>
        <w:rPr>
          <w:rFonts w:ascii="Arial" w:hAnsi="Arial" w:cs="Arial"/>
        </w:rPr>
      </w:pPr>
      <w:r w:rsidRPr="00381A1C">
        <w:rPr>
          <w:rFonts w:ascii="Arial" w:hAnsi="Arial" w:cs="Arial"/>
          <w:b/>
          <w:bCs/>
        </w:rPr>
        <w:t>Improved Medication Adherence:</w:t>
      </w:r>
      <w:r w:rsidRPr="00381A1C">
        <w:rPr>
          <w:rFonts w:ascii="Arial" w:hAnsi="Arial" w:cs="Arial"/>
        </w:rPr>
        <w:t xml:space="preserve"> By sending regular reminders, </w:t>
      </w:r>
      <w:proofErr w:type="spellStart"/>
      <w:r w:rsidRPr="00381A1C">
        <w:rPr>
          <w:rFonts w:ascii="Arial" w:hAnsi="Arial" w:cs="Arial"/>
        </w:rPr>
        <w:t>Medisafe</w:t>
      </w:r>
      <w:proofErr w:type="spellEnd"/>
      <w:r w:rsidRPr="00381A1C">
        <w:rPr>
          <w:rFonts w:ascii="Arial" w:hAnsi="Arial" w:cs="Arial"/>
        </w:rPr>
        <w:t xml:space="preserve"> helps ensure that users take their medications on time, which is critical for effective disease management</w:t>
      </w:r>
      <w:r w:rsidR="00B55AD3">
        <w:rPr>
          <w:rFonts w:ascii="Arial" w:hAnsi="Arial" w:cs="Arial"/>
        </w:rPr>
        <w:t xml:space="preserve"> </w:t>
      </w:r>
      <w:r w:rsidR="00B55AD3">
        <w:rPr>
          <w:rFonts w:ascii="Arial" w:hAnsi="Arial" w:cs="Arial"/>
        </w:rPr>
        <w:t>(</w:t>
      </w:r>
      <w:r w:rsidR="00B55AD3" w:rsidRPr="00484658">
        <w:rPr>
          <w:rFonts w:ascii="Arial" w:hAnsi="Arial" w:cs="Arial"/>
        </w:rPr>
        <w:t>Chew</w:t>
      </w:r>
      <w:r w:rsidR="00B55AD3">
        <w:rPr>
          <w:rFonts w:ascii="Arial" w:hAnsi="Arial" w:cs="Arial"/>
        </w:rPr>
        <w:t xml:space="preserve"> et al, 2020)</w:t>
      </w:r>
      <w:r w:rsidRPr="00381A1C">
        <w:rPr>
          <w:rFonts w:ascii="Arial" w:hAnsi="Arial" w:cs="Arial"/>
        </w:rPr>
        <w:t>.</w:t>
      </w:r>
    </w:p>
    <w:p w14:paraId="24FB3524" w14:textId="4E4F0DE3" w:rsidR="00381A1C" w:rsidRPr="00381A1C" w:rsidRDefault="00381A1C" w:rsidP="00047C81">
      <w:pPr>
        <w:numPr>
          <w:ilvl w:val="0"/>
          <w:numId w:val="6"/>
        </w:numPr>
        <w:jc w:val="both"/>
        <w:rPr>
          <w:rFonts w:ascii="Arial" w:hAnsi="Arial" w:cs="Arial"/>
        </w:rPr>
      </w:pPr>
      <w:r w:rsidRPr="00381A1C">
        <w:rPr>
          <w:rFonts w:ascii="Arial" w:hAnsi="Arial" w:cs="Arial"/>
          <w:b/>
          <w:bCs/>
        </w:rPr>
        <w:t>Ease of Use:</w:t>
      </w:r>
      <w:r w:rsidRPr="00381A1C">
        <w:rPr>
          <w:rFonts w:ascii="Arial" w:hAnsi="Arial" w:cs="Arial"/>
        </w:rPr>
        <w:t xml:space="preserve"> The app's simple interface makes it accessible to users of all ages, including older adults who may not be tech-savvy</w:t>
      </w:r>
      <w:r w:rsidR="00145C94">
        <w:rPr>
          <w:rFonts w:ascii="Arial" w:hAnsi="Arial" w:cs="Arial"/>
        </w:rPr>
        <w:t xml:space="preserve"> </w:t>
      </w:r>
      <w:r w:rsidR="00145C94">
        <w:rPr>
          <w:rFonts w:ascii="Arial" w:hAnsi="Arial" w:cs="Arial"/>
        </w:rPr>
        <w:t>(</w:t>
      </w:r>
      <w:r w:rsidR="00145C94" w:rsidRPr="009D05B6">
        <w:rPr>
          <w:rFonts w:ascii="Arial" w:hAnsi="Arial" w:cs="Arial"/>
        </w:rPr>
        <w:t>Peng</w:t>
      </w:r>
      <w:r w:rsidR="00145C94">
        <w:rPr>
          <w:rFonts w:ascii="Arial" w:hAnsi="Arial" w:cs="Arial"/>
        </w:rPr>
        <w:t xml:space="preserve"> et al, 2020)</w:t>
      </w:r>
      <w:r w:rsidRPr="00381A1C">
        <w:rPr>
          <w:rFonts w:ascii="Arial" w:hAnsi="Arial" w:cs="Arial"/>
        </w:rPr>
        <w:t>.</w:t>
      </w:r>
    </w:p>
    <w:p w14:paraId="54326D69" w14:textId="503CACBA" w:rsidR="00381A1C" w:rsidRPr="00381A1C" w:rsidRDefault="00381A1C" w:rsidP="00047C81">
      <w:pPr>
        <w:numPr>
          <w:ilvl w:val="0"/>
          <w:numId w:val="6"/>
        </w:numPr>
        <w:jc w:val="both"/>
        <w:rPr>
          <w:rFonts w:ascii="Arial" w:hAnsi="Arial" w:cs="Arial"/>
        </w:rPr>
      </w:pPr>
      <w:r w:rsidRPr="00381A1C">
        <w:rPr>
          <w:rFonts w:ascii="Arial" w:hAnsi="Arial" w:cs="Arial"/>
          <w:b/>
          <w:bCs/>
        </w:rPr>
        <w:t>Data Sharing:</w:t>
      </w:r>
      <w:r w:rsidRPr="00381A1C">
        <w:rPr>
          <w:rFonts w:ascii="Arial" w:hAnsi="Arial" w:cs="Arial"/>
        </w:rPr>
        <w:t xml:space="preserve"> The ability to share medication data with family or healthcare providers fosters better communication and support</w:t>
      </w:r>
      <w:r w:rsidR="00B55AD3">
        <w:rPr>
          <w:rFonts w:ascii="Arial" w:hAnsi="Arial" w:cs="Arial"/>
        </w:rPr>
        <w:t xml:space="preserve"> </w:t>
      </w:r>
      <w:r w:rsidR="00B55AD3">
        <w:rPr>
          <w:rFonts w:ascii="Arial" w:hAnsi="Arial" w:cs="Arial"/>
        </w:rPr>
        <w:t>(</w:t>
      </w:r>
      <w:r w:rsidR="00B55AD3" w:rsidRPr="00484658">
        <w:rPr>
          <w:rFonts w:ascii="Arial" w:hAnsi="Arial" w:cs="Arial"/>
        </w:rPr>
        <w:t>Chew</w:t>
      </w:r>
      <w:r w:rsidR="00B55AD3">
        <w:rPr>
          <w:rFonts w:ascii="Arial" w:hAnsi="Arial" w:cs="Arial"/>
        </w:rPr>
        <w:t xml:space="preserve"> et al, 2020)</w:t>
      </w:r>
      <w:r w:rsidRPr="00381A1C">
        <w:rPr>
          <w:rFonts w:ascii="Arial" w:hAnsi="Arial" w:cs="Arial"/>
        </w:rPr>
        <w:t>.</w:t>
      </w:r>
    </w:p>
    <w:p w14:paraId="2D9C2BFD" w14:textId="77777777" w:rsidR="00381A1C" w:rsidRPr="00381A1C" w:rsidRDefault="00381A1C" w:rsidP="00047C81">
      <w:pPr>
        <w:jc w:val="both"/>
        <w:rPr>
          <w:rFonts w:ascii="Arial" w:hAnsi="Arial" w:cs="Arial"/>
        </w:rPr>
      </w:pPr>
      <w:r w:rsidRPr="00381A1C">
        <w:rPr>
          <w:rFonts w:ascii="Arial" w:hAnsi="Arial" w:cs="Arial"/>
          <w:b/>
          <w:bCs/>
        </w:rPr>
        <w:t xml:space="preserve">Disadvantages of </w:t>
      </w:r>
      <w:proofErr w:type="spellStart"/>
      <w:r w:rsidRPr="00381A1C">
        <w:rPr>
          <w:rFonts w:ascii="Arial" w:hAnsi="Arial" w:cs="Arial"/>
          <w:b/>
          <w:bCs/>
        </w:rPr>
        <w:t>Medisafe</w:t>
      </w:r>
      <w:proofErr w:type="spellEnd"/>
      <w:r w:rsidRPr="00381A1C">
        <w:rPr>
          <w:rFonts w:ascii="Arial" w:hAnsi="Arial" w:cs="Arial"/>
          <w:b/>
          <w:bCs/>
        </w:rPr>
        <w:t>:</w:t>
      </w:r>
    </w:p>
    <w:p w14:paraId="5B505064" w14:textId="7A5EACC8" w:rsidR="00381A1C" w:rsidRPr="00381A1C" w:rsidRDefault="00381A1C" w:rsidP="00047C81">
      <w:pPr>
        <w:numPr>
          <w:ilvl w:val="0"/>
          <w:numId w:val="7"/>
        </w:numPr>
        <w:jc w:val="both"/>
        <w:rPr>
          <w:rFonts w:ascii="Arial" w:hAnsi="Arial" w:cs="Arial"/>
        </w:rPr>
      </w:pPr>
      <w:r w:rsidRPr="00381A1C">
        <w:rPr>
          <w:rFonts w:ascii="Arial" w:hAnsi="Arial" w:cs="Arial"/>
          <w:b/>
          <w:bCs/>
        </w:rPr>
        <w:t>Dependence on Technology:</w:t>
      </w:r>
      <w:r w:rsidRPr="00381A1C">
        <w:rPr>
          <w:rFonts w:ascii="Arial" w:hAnsi="Arial" w:cs="Arial"/>
        </w:rPr>
        <w:t xml:space="preserve"> Some users, especially those who are not comfortable with smartphones, may struggle to use the app effectively</w:t>
      </w:r>
      <w:r w:rsidR="00145C94">
        <w:rPr>
          <w:rFonts w:ascii="Arial" w:hAnsi="Arial" w:cs="Arial"/>
        </w:rPr>
        <w:t xml:space="preserve"> </w:t>
      </w:r>
      <w:r w:rsidR="00145C94">
        <w:rPr>
          <w:rFonts w:ascii="Arial" w:hAnsi="Arial" w:cs="Arial"/>
        </w:rPr>
        <w:t>(</w:t>
      </w:r>
      <w:r w:rsidR="00145C94" w:rsidRPr="009D05B6">
        <w:rPr>
          <w:rFonts w:ascii="Arial" w:hAnsi="Arial" w:cs="Arial"/>
        </w:rPr>
        <w:t>Peng</w:t>
      </w:r>
      <w:r w:rsidR="00145C94">
        <w:rPr>
          <w:rFonts w:ascii="Arial" w:hAnsi="Arial" w:cs="Arial"/>
        </w:rPr>
        <w:t xml:space="preserve"> et al, 2020)</w:t>
      </w:r>
      <w:r w:rsidRPr="00381A1C">
        <w:rPr>
          <w:rFonts w:ascii="Arial" w:hAnsi="Arial" w:cs="Arial"/>
        </w:rPr>
        <w:t>.</w:t>
      </w:r>
    </w:p>
    <w:p w14:paraId="3328F11C" w14:textId="2F92C0F3" w:rsidR="00381A1C" w:rsidRPr="00381A1C" w:rsidRDefault="00381A1C" w:rsidP="00047C81">
      <w:pPr>
        <w:numPr>
          <w:ilvl w:val="0"/>
          <w:numId w:val="7"/>
        </w:numPr>
        <w:jc w:val="both"/>
        <w:rPr>
          <w:rFonts w:ascii="Arial" w:hAnsi="Arial" w:cs="Arial"/>
        </w:rPr>
      </w:pPr>
      <w:r w:rsidRPr="00381A1C">
        <w:rPr>
          <w:rFonts w:ascii="Arial" w:hAnsi="Arial" w:cs="Arial"/>
          <w:b/>
          <w:bCs/>
        </w:rPr>
        <w:t>Limited Free Features:</w:t>
      </w:r>
      <w:r w:rsidRPr="00381A1C">
        <w:rPr>
          <w:rFonts w:ascii="Arial" w:hAnsi="Arial" w:cs="Arial"/>
        </w:rPr>
        <w:t xml:space="preserve"> While </w:t>
      </w:r>
      <w:proofErr w:type="spellStart"/>
      <w:r w:rsidRPr="00381A1C">
        <w:rPr>
          <w:rFonts w:ascii="Arial" w:hAnsi="Arial" w:cs="Arial"/>
        </w:rPr>
        <w:t>Medisafe</w:t>
      </w:r>
      <w:proofErr w:type="spellEnd"/>
      <w:r w:rsidRPr="00381A1C">
        <w:rPr>
          <w:rFonts w:ascii="Arial" w:hAnsi="Arial" w:cs="Arial"/>
        </w:rPr>
        <w:t xml:space="preserve"> offers a free version, some features, like advanced tracking and reports, require a paid subscription</w:t>
      </w:r>
      <w:r w:rsidR="004A13D5">
        <w:rPr>
          <w:rFonts w:ascii="Arial" w:hAnsi="Arial" w:cs="Arial"/>
        </w:rPr>
        <w:t xml:space="preserve"> (</w:t>
      </w:r>
      <w:r w:rsidR="004A13D5" w:rsidRPr="004A13D5">
        <w:rPr>
          <w:rFonts w:ascii="Arial" w:hAnsi="Arial" w:cs="Arial"/>
        </w:rPr>
        <w:t>Faisal</w:t>
      </w:r>
      <w:r w:rsidR="004A13D5">
        <w:rPr>
          <w:rFonts w:ascii="Arial" w:hAnsi="Arial" w:cs="Arial"/>
        </w:rPr>
        <w:t xml:space="preserve"> et al, 2021)</w:t>
      </w:r>
      <w:r w:rsidRPr="00381A1C">
        <w:rPr>
          <w:rFonts w:ascii="Arial" w:hAnsi="Arial" w:cs="Arial"/>
        </w:rPr>
        <w:t>.</w:t>
      </w:r>
    </w:p>
    <w:p w14:paraId="44B67E69" w14:textId="63CAFD7B" w:rsidR="00381A1C" w:rsidRPr="00381A1C" w:rsidRDefault="00381A1C" w:rsidP="0063682F">
      <w:pPr>
        <w:numPr>
          <w:ilvl w:val="0"/>
          <w:numId w:val="7"/>
        </w:numPr>
        <w:jc w:val="both"/>
        <w:rPr>
          <w:rFonts w:ascii="Arial" w:hAnsi="Arial" w:cs="Arial"/>
        </w:rPr>
      </w:pPr>
      <w:r w:rsidRPr="00381A1C">
        <w:rPr>
          <w:rFonts w:ascii="Arial" w:hAnsi="Arial" w:cs="Arial"/>
          <w:b/>
          <w:bCs/>
        </w:rPr>
        <w:t>Privacy Concerns:</w:t>
      </w:r>
      <w:r w:rsidRPr="00381A1C">
        <w:rPr>
          <w:rFonts w:ascii="Arial" w:hAnsi="Arial" w:cs="Arial"/>
        </w:rPr>
        <w:t xml:space="preserve"> Storing personal health information on an app raises privacy and security concerns, especially if sensitive data is not adequately protected</w:t>
      </w:r>
      <w:r w:rsidR="0063682F">
        <w:rPr>
          <w:rFonts w:ascii="Arial" w:hAnsi="Arial" w:cs="Arial"/>
        </w:rPr>
        <w:t xml:space="preserve"> (</w:t>
      </w:r>
      <w:r w:rsidR="0063682F" w:rsidRPr="004A13D5">
        <w:rPr>
          <w:rFonts w:ascii="Arial" w:hAnsi="Arial" w:cs="Arial"/>
        </w:rPr>
        <w:t>Faisal</w:t>
      </w:r>
      <w:r w:rsidR="0063682F">
        <w:rPr>
          <w:rFonts w:ascii="Arial" w:hAnsi="Arial" w:cs="Arial"/>
        </w:rPr>
        <w:t xml:space="preserve"> et al, 2021)</w:t>
      </w:r>
      <w:r w:rsidR="0063682F" w:rsidRPr="00381A1C">
        <w:rPr>
          <w:rFonts w:ascii="Arial" w:hAnsi="Arial" w:cs="Arial"/>
        </w:rPr>
        <w:t>.</w:t>
      </w:r>
    </w:p>
    <w:p w14:paraId="281C67AD" w14:textId="0B172D9A" w:rsidR="00381A1C" w:rsidRPr="00381A1C" w:rsidRDefault="00381A1C" w:rsidP="00047C81">
      <w:pPr>
        <w:jc w:val="both"/>
        <w:rPr>
          <w:rFonts w:ascii="Arial" w:hAnsi="Arial" w:cs="Arial"/>
        </w:rPr>
      </w:pPr>
      <w:r w:rsidRPr="00381A1C">
        <w:rPr>
          <w:rFonts w:ascii="Arial" w:hAnsi="Arial" w:cs="Arial"/>
          <w:b/>
          <w:bCs/>
        </w:rPr>
        <w:t>Rectifying the Challenges:</w:t>
      </w:r>
      <w:r w:rsidRPr="00381A1C">
        <w:rPr>
          <w:rFonts w:ascii="Arial" w:hAnsi="Arial" w:cs="Arial"/>
        </w:rPr>
        <w:t xml:space="preserve"> To address the challenges, </w:t>
      </w:r>
      <w:proofErr w:type="spellStart"/>
      <w:r w:rsidRPr="00381A1C">
        <w:rPr>
          <w:rFonts w:ascii="Arial" w:hAnsi="Arial" w:cs="Arial"/>
        </w:rPr>
        <w:t>Medisafe</w:t>
      </w:r>
      <w:proofErr w:type="spellEnd"/>
      <w:r w:rsidRPr="00381A1C">
        <w:rPr>
          <w:rFonts w:ascii="Arial" w:hAnsi="Arial" w:cs="Arial"/>
        </w:rPr>
        <w:t xml:space="preserve"> could improve its user onboarding process to make it easier for less tech-savvy individuals to set up and use the app</w:t>
      </w:r>
      <w:r w:rsidR="00145C94">
        <w:rPr>
          <w:rFonts w:ascii="Arial" w:hAnsi="Arial" w:cs="Arial"/>
        </w:rPr>
        <w:t xml:space="preserve"> </w:t>
      </w:r>
      <w:r w:rsidR="00145C94">
        <w:rPr>
          <w:rFonts w:ascii="Arial" w:hAnsi="Arial" w:cs="Arial"/>
        </w:rPr>
        <w:t>(</w:t>
      </w:r>
      <w:r w:rsidR="00145C94" w:rsidRPr="009D05B6">
        <w:rPr>
          <w:rFonts w:ascii="Arial" w:hAnsi="Arial" w:cs="Arial"/>
        </w:rPr>
        <w:t>Peng</w:t>
      </w:r>
      <w:r w:rsidR="00145C94">
        <w:rPr>
          <w:rFonts w:ascii="Arial" w:hAnsi="Arial" w:cs="Arial"/>
        </w:rPr>
        <w:t xml:space="preserve"> et al, 2020)</w:t>
      </w:r>
      <w:r w:rsidRPr="00381A1C">
        <w:rPr>
          <w:rFonts w:ascii="Arial" w:hAnsi="Arial" w:cs="Arial"/>
        </w:rPr>
        <w:t>. Additionally, enhancing the security protocols for data protection would help alleviate privacy concerns</w:t>
      </w:r>
      <w:r w:rsidR="00853CB1">
        <w:rPr>
          <w:rFonts w:ascii="Arial" w:hAnsi="Arial" w:cs="Arial"/>
        </w:rPr>
        <w:t xml:space="preserve"> </w:t>
      </w:r>
      <w:r w:rsidR="00853CB1">
        <w:rPr>
          <w:rFonts w:ascii="Arial" w:hAnsi="Arial" w:cs="Arial"/>
        </w:rPr>
        <w:t>(</w:t>
      </w:r>
      <w:r w:rsidR="00853CB1" w:rsidRPr="004A13D5">
        <w:rPr>
          <w:rFonts w:ascii="Arial" w:hAnsi="Arial" w:cs="Arial"/>
        </w:rPr>
        <w:t>Faisal</w:t>
      </w:r>
      <w:r w:rsidR="00853CB1">
        <w:rPr>
          <w:rFonts w:ascii="Arial" w:hAnsi="Arial" w:cs="Arial"/>
        </w:rPr>
        <w:t xml:space="preserve"> et al, 2021)</w:t>
      </w:r>
      <w:r w:rsidRPr="00381A1C">
        <w:rPr>
          <w:rFonts w:ascii="Arial" w:hAnsi="Arial" w:cs="Arial"/>
        </w:rPr>
        <w:t xml:space="preserve">. </w:t>
      </w:r>
      <w:proofErr w:type="spellStart"/>
      <w:r w:rsidRPr="00381A1C">
        <w:rPr>
          <w:rFonts w:ascii="Arial" w:hAnsi="Arial" w:cs="Arial"/>
        </w:rPr>
        <w:t>Medisafe</w:t>
      </w:r>
      <w:proofErr w:type="spellEnd"/>
      <w:r w:rsidRPr="00381A1C">
        <w:rPr>
          <w:rFonts w:ascii="Arial" w:hAnsi="Arial" w:cs="Arial"/>
        </w:rPr>
        <w:t xml:space="preserve"> can also consider offering more features in its free version to cater to a broader audience, especially those who cannot afford the premium subscription</w:t>
      </w:r>
      <w:r w:rsidR="00853CB1">
        <w:rPr>
          <w:rFonts w:ascii="Arial" w:hAnsi="Arial" w:cs="Arial"/>
        </w:rPr>
        <w:t xml:space="preserve"> </w:t>
      </w:r>
      <w:r w:rsidR="00853CB1">
        <w:rPr>
          <w:rFonts w:ascii="Arial" w:hAnsi="Arial" w:cs="Arial"/>
        </w:rPr>
        <w:t>(</w:t>
      </w:r>
      <w:r w:rsidR="00853CB1" w:rsidRPr="004A13D5">
        <w:rPr>
          <w:rFonts w:ascii="Arial" w:hAnsi="Arial" w:cs="Arial"/>
        </w:rPr>
        <w:t>Faisal</w:t>
      </w:r>
      <w:r w:rsidR="00853CB1">
        <w:rPr>
          <w:rFonts w:ascii="Arial" w:hAnsi="Arial" w:cs="Arial"/>
        </w:rPr>
        <w:t xml:space="preserve"> et al, 2021)</w:t>
      </w:r>
      <w:r w:rsidRPr="00381A1C">
        <w:rPr>
          <w:rFonts w:ascii="Arial" w:hAnsi="Arial" w:cs="Arial"/>
        </w:rPr>
        <w:t>.</w:t>
      </w:r>
    </w:p>
    <w:p w14:paraId="155EEF46" w14:textId="77777777" w:rsidR="00381A1C" w:rsidRDefault="00381A1C" w:rsidP="00047C81">
      <w:pPr>
        <w:jc w:val="both"/>
        <w:rPr>
          <w:rFonts w:ascii="Arial" w:hAnsi="Arial" w:cs="Arial"/>
        </w:rPr>
      </w:pPr>
    </w:p>
    <w:p w14:paraId="4481E7F6" w14:textId="77777777" w:rsidR="00346727" w:rsidRDefault="00346727" w:rsidP="00047C81">
      <w:pPr>
        <w:jc w:val="both"/>
        <w:rPr>
          <w:rFonts w:ascii="Arial" w:hAnsi="Arial" w:cs="Arial"/>
        </w:rPr>
      </w:pPr>
    </w:p>
    <w:p w14:paraId="18136F17" w14:textId="363EE958" w:rsidR="00840769" w:rsidRPr="00952792" w:rsidRDefault="00952792" w:rsidP="00047C81">
      <w:pPr>
        <w:jc w:val="both"/>
        <w:rPr>
          <w:rFonts w:ascii="Arial" w:hAnsi="Arial" w:cs="Arial"/>
          <w:b/>
          <w:bCs/>
        </w:rPr>
      </w:pPr>
      <w:r w:rsidRPr="00952792">
        <w:rPr>
          <w:rFonts w:ascii="Arial" w:hAnsi="Arial" w:cs="Arial"/>
          <w:b/>
          <w:bCs/>
        </w:rPr>
        <w:lastRenderedPageBreak/>
        <w:t>References</w:t>
      </w:r>
    </w:p>
    <w:p w14:paraId="22980476" w14:textId="55A952F1" w:rsidR="007D171F" w:rsidRDefault="007D171F" w:rsidP="00047C81">
      <w:pPr>
        <w:jc w:val="both"/>
        <w:rPr>
          <w:rFonts w:ascii="Arial" w:hAnsi="Arial" w:cs="Arial"/>
        </w:rPr>
      </w:pPr>
      <w:r w:rsidRPr="007D171F">
        <w:rPr>
          <w:rFonts w:ascii="Arial" w:hAnsi="Arial" w:cs="Arial"/>
        </w:rPr>
        <w:t xml:space="preserve">Arefin, S., </w:t>
      </w:r>
      <w:r w:rsidR="006C4BC4">
        <w:rPr>
          <w:rFonts w:ascii="Arial" w:hAnsi="Arial" w:cs="Arial"/>
        </w:rPr>
        <w:t>(</w:t>
      </w:r>
      <w:r w:rsidRPr="007D171F">
        <w:rPr>
          <w:rFonts w:ascii="Arial" w:hAnsi="Arial" w:cs="Arial"/>
        </w:rPr>
        <w:t>2024</w:t>
      </w:r>
      <w:r w:rsidR="006C4BC4">
        <w:rPr>
          <w:rFonts w:ascii="Arial" w:hAnsi="Arial" w:cs="Arial"/>
        </w:rPr>
        <w:t>)</w:t>
      </w:r>
      <w:r w:rsidRPr="007D171F">
        <w:rPr>
          <w:rFonts w:ascii="Arial" w:hAnsi="Arial" w:cs="Arial"/>
        </w:rPr>
        <w:t>. Chronic disease management through an ai-powered application. </w:t>
      </w:r>
      <w:r w:rsidRPr="007D171F">
        <w:rPr>
          <w:rFonts w:ascii="Arial" w:hAnsi="Arial" w:cs="Arial"/>
          <w:i/>
          <w:iCs/>
        </w:rPr>
        <w:t>Journal of Service Science and Management</w:t>
      </w:r>
      <w:r w:rsidRPr="007D171F">
        <w:rPr>
          <w:rFonts w:ascii="Arial" w:hAnsi="Arial" w:cs="Arial"/>
        </w:rPr>
        <w:t>, </w:t>
      </w:r>
      <w:r w:rsidRPr="007D171F">
        <w:rPr>
          <w:rFonts w:ascii="Arial" w:hAnsi="Arial" w:cs="Arial"/>
          <w:i/>
          <w:iCs/>
        </w:rPr>
        <w:t>17</w:t>
      </w:r>
      <w:r w:rsidRPr="007D171F">
        <w:rPr>
          <w:rFonts w:ascii="Arial" w:hAnsi="Arial" w:cs="Arial"/>
        </w:rPr>
        <w:t>(4), pp.305-320.</w:t>
      </w:r>
    </w:p>
    <w:p w14:paraId="65EB7E7D" w14:textId="35130815" w:rsidR="00840769" w:rsidRDefault="005B0EC9" w:rsidP="00047C81">
      <w:pPr>
        <w:jc w:val="both"/>
        <w:rPr>
          <w:rFonts w:ascii="Arial" w:hAnsi="Arial" w:cs="Arial"/>
        </w:rPr>
      </w:pPr>
      <w:r w:rsidRPr="005B0EC9">
        <w:rPr>
          <w:rFonts w:ascii="Arial" w:hAnsi="Arial" w:cs="Arial"/>
        </w:rPr>
        <w:t xml:space="preserve">Balaskas, A., Schueller, S.M., Cox, A.L. and Doherty, G., </w:t>
      </w:r>
      <w:r w:rsidR="006C4BC4">
        <w:rPr>
          <w:rFonts w:ascii="Arial" w:hAnsi="Arial" w:cs="Arial"/>
        </w:rPr>
        <w:t>(</w:t>
      </w:r>
      <w:r w:rsidRPr="005B0EC9">
        <w:rPr>
          <w:rFonts w:ascii="Arial" w:hAnsi="Arial" w:cs="Arial"/>
        </w:rPr>
        <w:t>2021</w:t>
      </w:r>
      <w:r w:rsidR="006C4BC4">
        <w:rPr>
          <w:rFonts w:ascii="Arial" w:hAnsi="Arial" w:cs="Arial"/>
        </w:rPr>
        <w:t>)</w:t>
      </w:r>
      <w:r w:rsidRPr="005B0EC9">
        <w:rPr>
          <w:rFonts w:ascii="Arial" w:hAnsi="Arial" w:cs="Arial"/>
        </w:rPr>
        <w:t>. The functionality of mobile apps for anxiety: systematic search and analysis of engagement and tailoring features. </w:t>
      </w:r>
      <w:r w:rsidRPr="005B0EC9">
        <w:rPr>
          <w:rFonts w:ascii="Arial" w:hAnsi="Arial" w:cs="Arial"/>
          <w:i/>
          <w:iCs/>
        </w:rPr>
        <w:t xml:space="preserve">JMIR mHealth and </w:t>
      </w:r>
      <w:proofErr w:type="spellStart"/>
      <w:r w:rsidRPr="005B0EC9">
        <w:rPr>
          <w:rFonts w:ascii="Arial" w:hAnsi="Arial" w:cs="Arial"/>
          <w:i/>
          <w:iCs/>
        </w:rPr>
        <w:t>uHealth</w:t>
      </w:r>
      <w:proofErr w:type="spellEnd"/>
      <w:r w:rsidRPr="005B0EC9">
        <w:rPr>
          <w:rFonts w:ascii="Arial" w:hAnsi="Arial" w:cs="Arial"/>
        </w:rPr>
        <w:t>, </w:t>
      </w:r>
      <w:r w:rsidRPr="005B0EC9">
        <w:rPr>
          <w:rFonts w:ascii="Arial" w:hAnsi="Arial" w:cs="Arial"/>
          <w:i/>
          <w:iCs/>
        </w:rPr>
        <w:t>9</w:t>
      </w:r>
      <w:r w:rsidRPr="005B0EC9">
        <w:rPr>
          <w:rFonts w:ascii="Arial" w:hAnsi="Arial" w:cs="Arial"/>
        </w:rPr>
        <w:t>(10), p.e26712.</w:t>
      </w:r>
    </w:p>
    <w:p w14:paraId="0E5F20F6" w14:textId="008AB94E" w:rsidR="00840769" w:rsidRDefault="00840769" w:rsidP="00047C81">
      <w:pPr>
        <w:jc w:val="both"/>
        <w:rPr>
          <w:rFonts w:ascii="Arial" w:hAnsi="Arial" w:cs="Arial"/>
        </w:rPr>
      </w:pPr>
      <w:r w:rsidRPr="00840769">
        <w:rPr>
          <w:rFonts w:ascii="Arial" w:hAnsi="Arial" w:cs="Arial"/>
        </w:rPr>
        <w:t xml:space="preserve">Chen, T. and Lucock, M., </w:t>
      </w:r>
      <w:r w:rsidR="006C4BC4">
        <w:rPr>
          <w:rFonts w:ascii="Arial" w:hAnsi="Arial" w:cs="Arial"/>
        </w:rPr>
        <w:t>(</w:t>
      </w:r>
      <w:r w:rsidRPr="00840769">
        <w:rPr>
          <w:rFonts w:ascii="Arial" w:hAnsi="Arial" w:cs="Arial"/>
        </w:rPr>
        <w:t>2022</w:t>
      </w:r>
      <w:r w:rsidR="006C4BC4">
        <w:rPr>
          <w:rFonts w:ascii="Arial" w:hAnsi="Arial" w:cs="Arial"/>
        </w:rPr>
        <w:t>)</w:t>
      </w:r>
      <w:r w:rsidRPr="00840769">
        <w:rPr>
          <w:rFonts w:ascii="Arial" w:hAnsi="Arial" w:cs="Arial"/>
        </w:rPr>
        <w:t>. The mental health of university students during the COVID-19 pandemic: An online survey in the UK. </w:t>
      </w:r>
      <w:proofErr w:type="spellStart"/>
      <w:r w:rsidRPr="00840769">
        <w:rPr>
          <w:rFonts w:ascii="Arial" w:hAnsi="Arial" w:cs="Arial"/>
          <w:i/>
          <w:iCs/>
        </w:rPr>
        <w:t>PloS</w:t>
      </w:r>
      <w:proofErr w:type="spellEnd"/>
      <w:r w:rsidRPr="00840769">
        <w:rPr>
          <w:rFonts w:ascii="Arial" w:hAnsi="Arial" w:cs="Arial"/>
          <w:i/>
          <w:iCs/>
        </w:rPr>
        <w:t xml:space="preserve"> one</w:t>
      </w:r>
      <w:r w:rsidRPr="00840769">
        <w:rPr>
          <w:rFonts w:ascii="Arial" w:hAnsi="Arial" w:cs="Arial"/>
        </w:rPr>
        <w:t>, </w:t>
      </w:r>
      <w:r w:rsidRPr="00840769">
        <w:rPr>
          <w:rFonts w:ascii="Arial" w:hAnsi="Arial" w:cs="Arial"/>
          <w:i/>
          <w:iCs/>
        </w:rPr>
        <w:t>17</w:t>
      </w:r>
      <w:r w:rsidRPr="00840769">
        <w:rPr>
          <w:rFonts w:ascii="Arial" w:hAnsi="Arial" w:cs="Arial"/>
        </w:rPr>
        <w:t>(1), p.e0262562.</w:t>
      </w:r>
    </w:p>
    <w:p w14:paraId="4D075F19" w14:textId="6F59FF52" w:rsidR="00145C94" w:rsidRDefault="00145C94" w:rsidP="00047C81">
      <w:pPr>
        <w:jc w:val="both"/>
        <w:rPr>
          <w:rFonts w:ascii="Arial" w:hAnsi="Arial" w:cs="Arial"/>
        </w:rPr>
      </w:pPr>
      <w:r w:rsidRPr="00145C94">
        <w:rPr>
          <w:rFonts w:ascii="Arial" w:hAnsi="Arial" w:cs="Arial"/>
        </w:rPr>
        <w:t xml:space="preserve">Chew, S., Lai, P.S.M. and Ng, C.J., </w:t>
      </w:r>
      <w:r w:rsidR="006C4BC4">
        <w:rPr>
          <w:rFonts w:ascii="Arial" w:hAnsi="Arial" w:cs="Arial"/>
        </w:rPr>
        <w:t>(</w:t>
      </w:r>
      <w:r w:rsidRPr="00145C94">
        <w:rPr>
          <w:rFonts w:ascii="Arial" w:hAnsi="Arial" w:cs="Arial"/>
        </w:rPr>
        <w:t>2020</w:t>
      </w:r>
      <w:r w:rsidR="006C4BC4">
        <w:rPr>
          <w:rFonts w:ascii="Arial" w:hAnsi="Arial" w:cs="Arial"/>
        </w:rPr>
        <w:t>)</w:t>
      </w:r>
      <w:r w:rsidRPr="00145C94">
        <w:rPr>
          <w:rFonts w:ascii="Arial" w:hAnsi="Arial" w:cs="Arial"/>
        </w:rPr>
        <w:t>. Usability and utility of a mobile app to improve medication adherence among ambulatory care patients in Malaysia: qualitative study. </w:t>
      </w:r>
      <w:r w:rsidRPr="00145C94">
        <w:rPr>
          <w:rFonts w:ascii="Arial" w:hAnsi="Arial" w:cs="Arial"/>
          <w:i/>
          <w:iCs/>
        </w:rPr>
        <w:t xml:space="preserve">JMIR mHealth and </w:t>
      </w:r>
      <w:proofErr w:type="spellStart"/>
      <w:r w:rsidRPr="00145C94">
        <w:rPr>
          <w:rFonts w:ascii="Arial" w:hAnsi="Arial" w:cs="Arial"/>
          <w:i/>
          <w:iCs/>
        </w:rPr>
        <w:t>uHealth</w:t>
      </w:r>
      <w:proofErr w:type="spellEnd"/>
      <w:r w:rsidRPr="00145C94">
        <w:rPr>
          <w:rFonts w:ascii="Arial" w:hAnsi="Arial" w:cs="Arial"/>
        </w:rPr>
        <w:t>, </w:t>
      </w:r>
      <w:r w:rsidRPr="00145C94">
        <w:rPr>
          <w:rFonts w:ascii="Arial" w:hAnsi="Arial" w:cs="Arial"/>
          <w:i/>
          <w:iCs/>
        </w:rPr>
        <w:t>8</w:t>
      </w:r>
      <w:r w:rsidRPr="00145C94">
        <w:rPr>
          <w:rFonts w:ascii="Arial" w:hAnsi="Arial" w:cs="Arial"/>
        </w:rPr>
        <w:t>(1), p.e15146.</w:t>
      </w:r>
    </w:p>
    <w:p w14:paraId="54456AC1" w14:textId="5239140F" w:rsidR="00853CB1" w:rsidRDefault="00853CB1" w:rsidP="00047C81">
      <w:pPr>
        <w:jc w:val="both"/>
        <w:rPr>
          <w:rFonts w:ascii="Arial" w:hAnsi="Arial" w:cs="Arial"/>
        </w:rPr>
      </w:pPr>
      <w:r w:rsidRPr="00853CB1">
        <w:rPr>
          <w:rFonts w:ascii="Arial" w:hAnsi="Arial" w:cs="Arial"/>
        </w:rPr>
        <w:t xml:space="preserve">Faisal, S., Ivo, J. and Patel, T., </w:t>
      </w:r>
      <w:r w:rsidR="006C4BC4">
        <w:rPr>
          <w:rFonts w:ascii="Arial" w:hAnsi="Arial" w:cs="Arial"/>
        </w:rPr>
        <w:t>(</w:t>
      </w:r>
      <w:r w:rsidRPr="00853CB1">
        <w:rPr>
          <w:rFonts w:ascii="Arial" w:hAnsi="Arial" w:cs="Arial"/>
        </w:rPr>
        <w:t>2021</w:t>
      </w:r>
      <w:r w:rsidR="006C4BC4">
        <w:rPr>
          <w:rFonts w:ascii="Arial" w:hAnsi="Arial" w:cs="Arial"/>
        </w:rPr>
        <w:t>)</w:t>
      </w:r>
      <w:r w:rsidRPr="00853CB1">
        <w:rPr>
          <w:rFonts w:ascii="Arial" w:hAnsi="Arial" w:cs="Arial"/>
        </w:rPr>
        <w:t>. A review of features and characteristics of smart medication adherence products. </w:t>
      </w:r>
      <w:r w:rsidRPr="00853CB1">
        <w:rPr>
          <w:rFonts w:ascii="Arial" w:hAnsi="Arial" w:cs="Arial"/>
          <w:i/>
          <w:iCs/>
        </w:rPr>
        <w:t xml:space="preserve">Canadian Pharmacists Journal/Revue des </w:t>
      </w:r>
      <w:proofErr w:type="spellStart"/>
      <w:r w:rsidRPr="00853CB1">
        <w:rPr>
          <w:rFonts w:ascii="Arial" w:hAnsi="Arial" w:cs="Arial"/>
          <w:i/>
          <w:iCs/>
        </w:rPr>
        <w:t>Pharmaciens</w:t>
      </w:r>
      <w:proofErr w:type="spellEnd"/>
      <w:r w:rsidRPr="00853CB1">
        <w:rPr>
          <w:rFonts w:ascii="Arial" w:hAnsi="Arial" w:cs="Arial"/>
          <w:i/>
          <w:iCs/>
        </w:rPr>
        <w:t xml:space="preserve"> du Canada</w:t>
      </w:r>
      <w:r w:rsidRPr="00853CB1">
        <w:rPr>
          <w:rFonts w:ascii="Arial" w:hAnsi="Arial" w:cs="Arial"/>
        </w:rPr>
        <w:t>, </w:t>
      </w:r>
      <w:r w:rsidRPr="00853CB1">
        <w:rPr>
          <w:rFonts w:ascii="Arial" w:hAnsi="Arial" w:cs="Arial"/>
          <w:i/>
          <w:iCs/>
        </w:rPr>
        <w:t>154</w:t>
      </w:r>
      <w:r w:rsidRPr="00853CB1">
        <w:rPr>
          <w:rFonts w:ascii="Arial" w:hAnsi="Arial" w:cs="Arial"/>
        </w:rPr>
        <w:t>(5), pp.312-323.</w:t>
      </w:r>
    </w:p>
    <w:p w14:paraId="1BA8268E" w14:textId="4DECB9E3" w:rsidR="00F416AE" w:rsidRDefault="00F416AE" w:rsidP="00047C81">
      <w:pPr>
        <w:jc w:val="both"/>
        <w:rPr>
          <w:rFonts w:ascii="Arial" w:hAnsi="Arial" w:cs="Arial"/>
        </w:rPr>
      </w:pPr>
      <w:r w:rsidRPr="00F416AE">
        <w:rPr>
          <w:rFonts w:ascii="Arial" w:hAnsi="Arial" w:cs="Arial"/>
        </w:rPr>
        <w:t xml:space="preserve">Heissel, A., Heinen, D., </w:t>
      </w:r>
      <w:proofErr w:type="spellStart"/>
      <w:r w:rsidRPr="00F416AE">
        <w:rPr>
          <w:rFonts w:ascii="Arial" w:hAnsi="Arial" w:cs="Arial"/>
        </w:rPr>
        <w:t>Brokmeier</w:t>
      </w:r>
      <w:proofErr w:type="spellEnd"/>
      <w:r w:rsidRPr="00F416AE">
        <w:rPr>
          <w:rFonts w:ascii="Arial" w:hAnsi="Arial" w:cs="Arial"/>
        </w:rPr>
        <w:t xml:space="preserve">, L.L., </w:t>
      </w:r>
      <w:proofErr w:type="spellStart"/>
      <w:r w:rsidRPr="00F416AE">
        <w:rPr>
          <w:rFonts w:ascii="Arial" w:hAnsi="Arial" w:cs="Arial"/>
        </w:rPr>
        <w:t>Skarabis</w:t>
      </w:r>
      <w:proofErr w:type="spellEnd"/>
      <w:r w:rsidRPr="00F416AE">
        <w:rPr>
          <w:rFonts w:ascii="Arial" w:hAnsi="Arial" w:cs="Arial"/>
        </w:rPr>
        <w:t xml:space="preserve">, N., Kangas, M., </w:t>
      </w:r>
      <w:proofErr w:type="spellStart"/>
      <w:r w:rsidRPr="00F416AE">
        <w:rPr>
          <w:rFonts w:ascii="Arial" w:hAnsi="Arial" w:cs="Arial"/>
        </w:rPr>
        <w:t>Vancampfort</w:t>
      </w:r>
      <w:proofErr w:type="spellEnd"/>
      <w:r w:rsidRPr="00F416AE">
        <w:rPr>
          <w:rFonts w:ascii="Arial" w:hAnsi="Arial" w:cs="Arial"/>
        </w:rPr>
        <w:t xml:space="preserve">, D., Stubbs, B., Firth, J., Ward, P.B., Rosenbaum, S. and Hallgren, M., </w:t>
      </w:r>
      <w:r w:rsidR="006C4BC4">
        <w:rPr>
          <w:rFonts w:ascii="Arial" w:hAnsi="Arial" w:cs="Arial"/>
        </w:rPr>
        <w:t>(</w:t>
      </w:r>
      <w:r w:rsidRPr="00F416AE">
        <w:rPr>
          <w:rFonts w:ascii="Arial" w:hAnsi="Arial" w:cs="Arial"/>
        </w:rPr>
        <w:t>2023</w:t>
      </w:r>
      <w:r w:rsidR="006C4BC4">
        <w:rPr>
          <w:rFonts w:ascii="Arial" w:hAnsi="Arial" w:cs="Arial"/>
        </w:rPr>
        <w:t>)</w:t>
      </w:r>
      <w:r w:rsidRPr="00F416AE">
        <w:rPr>
          <w:rFonts w:ascii="Arial" w:hAnsi="Arial" w:cs="Arial"/>
        </w:rPr>
        <w:t>. Exercise as medicine for depressive symptoms? A systematic review and meta-analysis with meta-regression. </w:t>
      </w:r>
      <w:r w:rsidRPr="00F416AE">
        <w:rPr>
          <w:rFonts w:ascii="Arial" w:hAnsi="Arial" w:cs="Arial"/>
          <w:i/>
          <w:iCs/>
        </w:rPr>
        <w:t>British journal of sports medicine</w:t>
      </w:r>
      <w:r w:rsidRPr="00F416AE">
        <w:rPr>
          <w:rFonts w:ascii="Arial" w:hAnsi="Arial" w:cs="Arial"/>
        </w:rPr>
        <w:t>, </w:t>
      </w:r>
      <w:r w:rsidRPr="00F416AE">
        <w:rPr>
          <w:rFonts w:ascii="Arial" w:hAnsi="Arial" w:cs="Arial"/>
          <w:i/>
          <w:iCs/>
        </w:rPr>
        <w:t>57</w:t>
      </w:r>
      <w:r w:rsidRPr="00F416AE">
        <w:rPr>
          <w:rFonts w:ascii="Arial" w:hAnsi="Arial" w:cs="Arial"/>
        </w:rPr>
        <w:t>(16), pp.1049-1057.</w:t>
      </w:r>
    </w:p>
    <w:p w14:paraId="643F45D0" w14:textId="5F3B2620" w:rsidR="007D171F" w:rsidRDefault="007D171F" w:rsidP="00047C81">
      <w:pPr>
        <w:jc w:val="both"/>
        <w:rPr>
          <w:rFonts w:ascii="Arial" w:hAnsi="Arial" w:cs="Arial"/>
        </w:rPr>
      </w:pPr>
      <w:r>
        <w:rPr>
          <w:rFonts w:ascii="Arial" w:hAnsi="Arial" w:cs="Arial"/>
        </w:rPr>
        <w:t xml:space="preserve">NHS, (2024) </w:t>
      </w:r>
      <w:hyperlink r:id="rId15" w:history="1">
        <w:r w:rsidRPr="00431677">
          <w:rPr>
            <w:rStyle w:val="Hyperlink"/>
            <w:rFonts w:ascii="Arial" w:hAnsi="Arial" w:cs="Arial"/>
          </w:rPr>
          <w:t>https://www.england.nhs.uk/aac/what-we-do/how-can-the-aac-help-me/test-beds/long-term-conditions-early-intervention-programme/</w:t>
        </w:r>
      </w:hyperlink>
    </w:p>
    <w:p w14:paraId="5A005F44" w14:textId="6C6E1305" w:rsidR="00CC5ACB" w:rsidRDefault="00CC5ACB" w:rsidP="00047C81">
      <w:pPr>
        <w:jc w:val="both"/>
        <w:rPr>
          <w:rFonts w:ascii="Arial" w:hAnsi="Arial" w:cs="Arial"/>
        </w:rPr>
      </w:pPr>
      <w:r w:rsidRPr="00CC5ACB">
        <w:rPr>
          <w:rFonts w:ascii="Arial" w:hAnsi="Arial" w:cs="Arial"/>
        </w:rPr>
        <w:t xml:space="preserve">Park, D.Y., Goering, E.M., Head, K.J. and Ellis, R.J.B., </w:t>
      </w:r>
      <w:r w:rsidR="006C4BC4">
        <w:rPr>
          <w:rFonts w:ascii="Arial" w:hAnsi="Arial" w:cs="Arial"/>
        </w:rPr>
        <w:t>(</w:t>
      </w:r>
      <w:r w:rsidRPr="00CC5ACB">
        <w:rPr>
          <w:rFonts w:ascii="Arial" w:hAnsi="Arial" w:cs="Arial"/>
        </w:rPr>
        <w:t>2017</w:t>
      </w:r>
      <w:r w:rsidR="006C4BC4">
        <w:rPr>
          <w:rFonts w:ascii="Arial" w:hAnsi="Arial" w:cs="Arial"/>
        </w:rPr>
        <w:t>)</w:t>
      </w:r>
      <w:r w:rsidRPr="00CC5ACB">
        <w:rPr>
          <w:rFonts w:ascii="Arial" w:hAnsi="Arial" w:cs="Arial"/>
        </w:rPr>
        <w:t>. Implications for training on smartphone medication reminder app use by adults with chronic conditions: pilot study applying the technology acceptance model. </w:t>
      </w:r>
      <w:r w:rsidRPr="00CC5ACB">
        <w:rPr>
          <w:rFonts w:ascii="Arial" w:hAnsi="Arial" w:cs="Arial"/>
          <w:i/>
          <w:iCs/>
        </w:rPr>
        <w:t>JMIR formative research</w:t>
      </w:r>
      <w:r w:rsidRPr="00CC5ACB">
        <w:rPr>
          <w:rFonts w:ascii="Arial" w:hAnsi="Arial" w:cs="Arial"/>
        </w:rPr>
        <w:t>, </w:t>
      </w:r>
      <w:r w:rsidRPr="00CC5ACB">
        <w:rPr>
          <w:rFonts w:ascii="Arial" w:hAnsi="Arial" w:cs="Arial"/>
          <w:i/>
          <w:iCs/>
        </w:rPr>
        <w:t>1</w:t>
      </w:r>
      <w:r w:rsidRPr="00CC5ACB">
        <w:rPr>
          <w:rFonts w:ascii="Arial" w:hAnsi="Arial" w:cs="Arial"/>
        </w:rPr>
        <w:t>(1), p.e8027.</w:t>
      </w:r>
    </w:p>
    <w:p w14:paraId="13D2388E" w14:textId="0B6DCEAC" w:rsidR="00145C94" w:rsidRDefault="00145C94" w:rsidP="00047C81">
      <w:pPr>
        <w:jc w:val="both"/>
        <w:rPr>
          <w:rFonts w:ascii="Arial" w:hAnsi="Arial" w:cs="Arial"/>
        </w:rPr>
      </w:pPr>
      <w:r w:rsidRPr="00145C94">
        <w:rPr>
          <w:rFonts w:ascii="Arial" w:hAnsi="Arial" w:cs="Arial"/>
        </w:rPr>
        <w:t xml:space="preserve">Peng, Y., Wang, H., Fang, Q., Xie, L., Shu, L., Sun, W. and Liu, Q., </w:t>
      </w:r>
      <w:r w:rsidR="006C4BC4">
        <w:rPr>
          <w:rFonts w:ascii="Arial" w:hAnsi="Arial" w:cs="Arial"/>
        </w:rPr>
        <w:t>(</w:t>
      </w:r>
      <w:r w:rsidRPr="00145C94">
        <w:rPr>
          <w:rFonts w:ascii="Arial" w:hAnsi="Arial" w:cs="Arial"/>
        </w:rPr>
        <w:t>2020</w:t>
      </w:r>
      <w:r w:rsidR="006C4BC4">
        <w:rPr>
          <w:rFonts w:ascii="Arial" w:hAnsi="Arial" w:cs="Arial"/>
        </w:rPr>
        <w:t>)</w:t>
      </w:r>
      <w:r w:rsidRPr="00145C94">
        <w:rPr>
          <w:rFonts w:ascii="Arial" w:hAnsi="Arial" w:cs="Arial"/>
        </w:rPr>
        <w:t>. Effectiveness of mobile applications on medication adherence in adults with chronic diseases: a systematic review and meta-analysis. </w:t>
      </w:r>
      <w:r w:rsidRPr="00145C94">
        <w:rPr>
          <w:rFonts w:ascii="Arial" w:hAnsi="Arial" w:cs="Arial"/>
          <w:i/>
          <w:iCs/>
        </w:rPr>
        <w:t>Journal of managed care &amp; specialty pharmacy</w:t>
      </w:r>
      <w:r w:rsidRPr="00145C94">
        <w:rPr>
          <w:rFonts w:ascii="Arial" w:hAnsi="Arial" w:cs="Arial"/>
        </w:rPr>
        <w:t>, </w:t>
      </w:r>
      <w:r w:rsidRPr="00145C94">
        <w:rPr>
          <w:rFonts w:ascii="Arial" w:hAnsi="Arial" w:cs="Arial"/>
          <w:i/>
          <w:iCs/>
        </w:rPr>
        <w:t>26</w:t>
      </w:r>
      <w:r w:rsidRPr="00145C94">
        <w:rPr>
          <w:rFonts w:ascii="Arial" w:hAnsi="Arial" w:cs="Arial"/>
        </w:rPr>
        <w:t>(4), pp.550-561.</w:t>
      </w:r>
    </w:p>
    <w:p w14:paraId="0C43869B" w14:textId="6BA1F433" w:rsidR="005B0EC9" w:rsidRDefault="005B0EC9" w:rsidP="00047C81">
      <w:pPr>
        <w:jc w:val="both"/>
        <w:rPr>
          <w:rFonts w:ascii="Arial" w:hAnsi="Arial" w:cs="Arial"/>
        </w:rPr>
      </w:pPr>
      <w:proofErr w:type="spellStart"/>
      <w:r w:rsidRPr="005B0EC9">
        <w:rPr>
          <w:rFonts w:ascii="Arial" w:hAnsi="Arial" w:cs="Arial"/>
        </w:rPr>
        <w:t>Talactac</w:t>
      </w:r>
      <w:proofErr w:type="spellEnd"/>
      <w:r w:rsidRPr="005B0EC9">
        <w:rPr>
          <w:rFonts w:ascii="Arial" w:hAnsi="Arial" w:cs="Arial"/>
        </w:rPr>
        <w:t xml:space="preserve">, L.I.C., </w:t>
      </w:r>
      <w:r w:rsidR="006C4BC4">
        <w:rPr>
          <w:rFonts w:ascii="Arial" w:hAnsi="Arial" w:cs="Arial"/>
        </w:rPr>
        <w:t>(</w:t>
      </w:r>
      <w:r w:rsidRPr="005B0EC9">
        <w:rPr>
          <w:rFonts w:ascii="Arial" w:hAnsi="Arial" w:cs="Arial"/>
        </w:rPr>
        <w:t>2021</w:t>
      </w:r>
      <w:r w:rsidR="006C4BC4">
        <w:rPr>
          <w:rFonts w:ascii="Arial" w:hAnsi="Arial" w:cs="Arial"/>
        </w:rPr>
        <w:t>)</w:t>
      </w:r>
      <w:r w:rsidRPr="005B0EC9">
        <w:rPr>
          <w:rFonts w:ascii="Arial" w:hAnsi="Arial" w:cs="Arial"/>
        </w:rPr>
        <w:t>. </w:t>
      </w:r>
      <w:r w:rsidRPr="005B0EC9">
        <w:rPr>
          <w:rFonts w:ascii="Arial" w:hAnsi="Arial" w:cs="Arial"/>
          <w:i/>
          <w:iCs/>
        </w:rPr>
        <w:t>Evaluation of Mobile-Based Applications for Reactive Depression Secondary to Traumatic Brain Injury</w:t>
      </w:r>
      <w:r w:rsidRPr="005B0EC9">
        <w:rPr>
          <w:rFonts w:ascii="Arial" w:hAnsi="Arial" w:cs="Arial"/>
        </w:rPr>
        <w:t> (Doctoral dissertation, Alliant International University).</w:t>
      </w:r>
    </w:p>
    <w:p w14:paraId="1D098F2B" w14:textId="1E64811A" w:rsidR="00A14E7E" w:rsidRPr="00047C81" w:rsidRDefault="00A14E7E" w:rsidP="00047C81">
      <w:pPr>
        <w:jc w:val="both"/>
        <w:rPr>
          <w:rFonts w:ascii="Arial" w:hAnsi="Arial" w:cs="Arial"/>
        </w:rPr>
      </w:pPr>
      <w:r w:rsidRPr="00A14E7E">
        <w:rPr>
          <w:rFonts w:ascii="Arial" w:hAnsi="Arial" w:cs="Arial"/>
        </w:rPr>
        <w:t xml:space="preserve">Wintermeyer, S.A., </w:t>
      </w:r>
      <w:r w:rsidR="006C4BC4">
        <w:rPr>
          <w:rFonts w:ascii="Arial" w:hAnsi="Arial" w:cs="Arial"/>
        </w:rPr>
        <w:t>(</w:t>
      </w:r>
      <w:r w:rsidRPr="00A14E7E">
        <w:rPr>
          <w:rFonts w:ascii="Arial" w:hAnsi="Arial" w:cs="Arial"/>
        </w:rPr>
        <w:t>2021</w:t>
      </w:r>
      <w:r w:rsidR="006C4BC4">
        <w:rPr>
          <w:rFonts w:ascii="Arial" w:hAnsi="Arial" w:cs="Arial"/>
        </w:rPr>
        <w:t>)</w:t>
      </w:r>
      <w:r w:rsidRPr="00A14E7E">
        <w:rPr>
          <w:rFonts w:ascii="Arial" w:hAnsi="Arial" w:cs="Arial"/>
        </w:rPr>
        <w:t>. </w:t>
      </w:r>
      <w:r w:rsidRPr="00A14E7E">
        <w:rPr>
          <w:rFonts w:ascii="Arial" w:hAnsi="Arial" w:cs="Arial"/>
          <w:i/>
          <w:iCs/>
        </w:rPr>
        <w:t>Positive psychology apps: a systematic review of the quality and characteristics of a selection of current free-of-charge positive psychological apps aiming to enhance resilience available in the Google Play Store</w:t>
      </w:r>
      <w:r w:rsidRPr="00A14E7E">
        <w:rPr>
          <w:rFonts w:ascii="Arial" w:hAnsi="Arial" w:cs="Arial"/>
        </w:rPr>
        <w:t> (</w:t>
      </w:r>
      <w:proofErr w:type="gramStart"/>
      <w:r w:rsidRPr="00A14E7E">
        <w:rPr>
          <w:rFonts w:ascii="Arial" w:hAnsi="Arial" w:cs="Arial"/>
        </w:rPr>
        <w:t>Master's</w:t>
      </w:r>
      <w:proofErr w:type="gramEnd"/>
      <w:r w:rsidRPr="00A14E7E">
        <w:rPr>
          <w:rFonts w:ascii="Arial" w:hAnsi="Arial" w:cs="Arial"/>
        </w:rPr>
        <w:t xml:space="preserve"> thesis, University of Twente).</w:t>
      </w:r>
    </w:p>
    <w:sectPr w:rsidR="00A14E7E" w:rsidRPr="00047C81" w:rsidSect="00E059BC">
      <w:pgSz w:w="11906" w:h="16838"/>
      <w:pgMar w:top="1440" w:right="1440" w:bottom="1440" w:left="1440" w:header="708" w:footer="708" w:gutter="0"/>
      <w:pgBorders w:offsetFrom="page">
        <w:top w:val="thinThickThinMediumGap" w:sz="24" w:space="24" w:color="000000" w:themeColor="text1"/>
        <w:left w:val="thinThickThinMediumGap" w:sz="24" w:space="24" w:color="000000" w:themeColor="text1"/>
        <w:bottom w:val="thinThickThinMediumGap" w:sz="24" w:space="24" w:color="000000" w:themeColor="text1"/>
        <w:right w:val="thinThickThinMediumGap" w:sz="24" w:space="24" w:color="000000" w:themeColor="text1"/>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250ABA"/>
    <w:multiLevelType w:val="multilevel"/>
    <w:tmpl w:val="854E6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81105A"/>
    <w:multiLevelType w:val="multilevel"/>
    <w:tmpl w:val="1E4CD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E4C00"/>
    <w:multiLevelType w:val="hybridMultilevel"/>
    <w:tmpl w:val="A0345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CE2949"/>
    <w:multiLevelType w:val="hybridMultilevel"/>
    <w:tmpl w:val="1B18AF2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5C3361E0"/>
    <w:multiLevelType w:val="multilevel"/>
    <w:tmpl w:val="0DA2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54341A"/>
    <w:multiLevelType w:val="multilevel"/>
    <w:tmpl w:val="18DA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A31710"/>
    <w:multiLevelType w:val="multilevel"/>
    <w:tmpl w:val="0F7A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98294F"/>
    <w:multiLevelType w:val="multilevel"/>
    <w:tmpl w:val="12966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884286"/>
    <w:multiLevelType w:val="multilevel"/>
    <w:tmpl w:val="8B2A6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901396">
    <w:abstractNumId w:val="7"/>
  </w:num>
  <w:num w:numId="2" w16cid:durableId="1201548216">
    <w:abstractNumId w:val="1"/>
  </w:num>
  <w:num w:numId="3" w16cid:durableId="903761073">
    <w:abstractNumId w:val="8"/>
  </w:num>
  <w:num w:numId="4" w16cid:durableId="385303799">
    <w:abstractNumId w:val="6"/>
  </w:num>
  <w:num w:numId="5" w16cid:durableId="1883981717">
    <w:abstractNumId w:val="0"/>
  </w:num>
  <w:num w:numId="6" w16cid:durableId="2046523362">
    <w:abstractNumId w:val="5"/>
  </w:num>
  <w:num w:numId="7" w16cid:durableId="1284580031">
    <w:abstractNumId w:val="4"/>
  </w:num>
  <w:num w:numId="8" w16cid:durableId="815490759">
    <w:abstractNumId w:val="2"/>
  </w:num>
  <w:num w:numId="9" w16cid:durableId="1437628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EE3"/>
    <w:rsid w:val="0000427A"/>
    <w:rsid w:val="00047C81"/>
    <w:rsid w:val="00065083"/>
    <w:rsid w:val="000A52FE"/>
    <w:rsid w:val="00145C94"/>
    <w:rsid w:val="00287CF5"/>
    <w:rsid w:val="00316EBB"/>
    <w:rsid w:val="00346727"/>
    <w:rsid w:val="00381A1C"/>
    <w:rsid w:val="00484658"/>
    <w:rsid w:val="004A13D5"/>
    <w:rsid w:val="00540318"/>
    <w:rsid w:val="00597781"/>
    <w:rsid w:val="005B0EC9"/>
    <w:rsid w:val="00616553"/>
    <w:rsid w:val="0063682F"/>
    <w:rsid w:val="0069777E"/>
    <w:rsid w:val="006A6DDB"/>
    <w:rsid w:val="006C4BC4"/>
    <w:rsid w:val="006F6EA0"/>
    <w:rsid w:val="0079769B"/>
    <w:rsid w:val="007C48C8"/>
    <w:rsid w:val="007D171F"/>
    <w:rsid w:val="00824C59"/>
    <w:rsid w:val="00840769"/>
    <w:rsid w:val="00853CB1"/>
    <w:rsid w:val="0087502D"/>
    <w:rsid w:val="008A579B"/>
    <w:rsid w:val="008F0590"/>
    <w:rsid w:val="00952792"/>
    <w:rsid w:val="009D05B6"/>
    <w:rsid w:val="00A14E7E"/>
    <w:rsid w:val="00B4695C"/>
    <w:rsid w:val="00B55AD3"/>
    <w:rsid w:val="00C31574"/>
    <w:rsid w:val="00C97FA0"/>
    <w:rsid w:val="00CC5ACB"/>
    <w:rsid w:val="00D3180F"/>
    <w:rsid w:val="00E059BC"/>
    <w:rsid w:val="00E54DB8"/>
    <w:rsid w:val="00F416AE"/>
    <w:rsid w:val="00F8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C53487"/>
  <w15:chartTrackingRefBased/>
  <w15:docId w15:val="{6C62381D-DB58-4ADD-AC35-1286855E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E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3E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3E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3E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3E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3E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E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E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E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E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3E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3E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3E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3E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3E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E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E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EE3"/>
    <w:rPr>
      <w:rFonts w:eastAsiaTheme="majorEastAsia" w:cstheme="majorBidi"/>
      <w:color w:val="272727" w:themeColor="text1" w:themeTint="D8"/>
    </w:rPr>
  </w:style>
  <w:style w:type="paragraph" w:styleId="Title">
    <w:name w:val="Title"/>
    <w:basedOn w:val="Normal"/>
    <w:next w:val="Normal"/>
    <w:link w:val="TitleChar"/>
    <w:uiPriority w:val="10"/>
    <w:qFormat/>
    <w:rsid w:val="00F83E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E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E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E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EE3"/>
    <w:pPr>
      <w:spacing w:before="160"/>
      <w:jc w:val="center"/>
    </w:pPr>
    <w:rPr>
      <w:i/>
      <w:iCs/>
      <w:color w:val="404040" w:themeColor="text1" w:themeTint="BF"/>
    </w:rPr>
  </w:style>
  <w:style w:type="character" w:customStyle="1" w:styleId="QuoteChar">
    <w:name w:val="Quote Char"/>
    <w:basedOn w:val="DefaultParagraphFont"/>
    <w:link w:val="Quote"/>
    <w:uiPriority w:val="29"/>
    <w:rsid w:val="00F83EE3"/>
    <w:rPr>
      <w:i/>
      <w:iCs/>
      <w:color w:val="404040" w:themeColor="text1" w:themeTint="BF"/>
    </w:rPr>
  </w:style>
  <w:style w:type="paragraph" w:styleId="ListParagraph">
    <w:name w:val="List Paragraph"/>
    <w:basedOn w:val="Normal"/>
    <w:uiPriority w:val="34"/>
    <w:qFormat/>
    <w:rsid w:val="00F83EE3"/>
    <w:pPr>
      <w:ind w:left="720"/>
      <w:contextualSpacing/>
    </w:pPr>
  </w:style>
  <w:style w:type="character" w:styleId="IntenseEmphasis">
    <w:name w:val="Intense Emphasis"/>
    <w:basedOn w:val="DefaultParagraphFont"/>
    <w:uiPriority w:val="21"/>
    <w:qFormat/>
    <w:rsid w:val="00F83EE3"/>
    <w:rPr>
      <w:i/>
      <w:iCs/>
      <w:color w:val="0F4761" w:themeColor="accent1" w:themeShade="BF"/>
    </w:rPr>
  </w:style>
  <w:style w:type="paragraph" w:styleId="IntenseQuote">
    <w:name w:val="Intense Quote"/>
    <w:basedOn w:val="Normal"/>
    <w:next w:val="Normal"/>
    <w:link w:val="IntenseQuoteChar"/>
    <w:uiPriority w:val="30"/>
    <w:qFormat/>
    <w:rsid w:val="00F83E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3EE3"/>
    <w:rPr>
      <w:i/>
      <w:iCs/>
      <w:color w:val="0F4761" w:themeColor="accent1" w:themeShade="BF"/>
    </w:rPr>
  </w:style>
  <w:style w:type="character" w:styleId="IntenseReference">
    <w:name w:val="Intense Reference"/>
    <w:basedOn w:val="DefaultParagraphFont"/>
    <w:uiPriority w:val="32"/>
    <w:qFormat/>
    <w:rsid w:val="00F83EE3"/>
    <w:rPr>
      <w:b/>
      <w:bCs/>
      <w:smallCaps/>
      <w:color w:val="0F4761" w:themeColor="accent1" w:themeShade="BF"/>
      <w:spacing w:val="5"/>
    </w:rPr>
  </w:style>
  <w:style w:type="character" w:styleId="Hyperlink">
    <w:name w:val="Hyperlink"/>
    <w:basedOn w:val="DefaultParagraphFont"/>
    <w:uiPriority w:val="99"/>
    <w:unhideWhenUsed/>
    <w:rsid w:val="007D171F"/>
    <w:rPr>
      <w:color w:val="467886" w:themeColor="hyperlink"/>
      <w:u w:val="single"/>
    </w:rPr>
  </w:style>
  <w:style w:type="character" w:styleId="UnresolvedMention">
    <w:name w:val="Unresolved Mention"/>
    <w:basedOn w:val="DefaultParagraphFont"/>
    <w:uiPriority w:val="99"/>
    <w:semiHidden/>
    <w:unhideWhenUsed/>
    <w:rsid w:val="007D171F"/>
    <w:rPr>
      <w:color w:val="605E5C"/>
      <w:shd w:val="clear" w:color="auto" w:fill="E1DFDD"/>
    </w:rPr>
  </w:style>
  <w:style w:type="paragraph" w:styleId="NoSpacing">
    <w:name w:val="No Spacing"/>
    <w:link w:val="NoSpacingChar"/>
    <w:uiPriority w:val="1"/>
    <w:qFormat/>
    <w:rsid w:val="00E059B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059BC"/>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730127">
      <w:bodyDiv w:val="1"/>
      <w:marLeft w:val="0"/>
      <w:marRight w:val="0"/>
      <w:marTop w:val="0"/>
      <w:marBottom w:val="0"/>
      <w:divBdr>
        <w:top w:val="none" w:sz="0" w:space="0" w:color="auto"/>
        <w:left w:val="none" w:sz="0" w:space="0" w:color="auto"/>
        <w:bottom w:val="none" w:sz="0" w:space="0" w:color="auto"/>
        <w:right w:val="none" w:sz="0" w:space="0" w:color="auto"/>
      </w:divBdr>
    </w:div>
    <w:div w:id="587157464">
      <w:bodyDiv w:val="1"/>
      <w:marLeft w:val="0"/>
      <w:marRight w:val="0"/>
      <w:marTop w:val="0"/>
      <w:marBottom w:val="0"/>
      <w:divBdr>
        <w:top w:val="none" w:sz="0" w:space="0" w:color="auto"/>
        <w:left w:val="none" w:sz="0" w:space="0" w:color="auto"/>
        <w:bottom w:val="none" w:sz="0" w:space="0" w:color="auto"/>
        <w:right w:val="none" w:sz="0" w:space="0" w:color="auto"/>
      </w:divBdr>
    </w:div>
    <w:div w:id="678117923">
      <w:bodyDiv w:val="1"/>
      <w:marLeft w:val="0"/>
      <w:marRight w:val="0"/>
      <w:marTop w:val="0"/>
      <w:marBottom w:val="0"/>
      <w:divBdr>
        <w:top w:val="none" w:sz="0" w:space="0" w:color="auto"/>
        <w:left w:val="none" w:sz="0" w:space="0" w:color="auto"/>
        <w:bottom w:val="none" w:sz="0" w:space="0" w:color="auto"/>
        <w:right w:val="none" w:sz="0" w:space="0" w:color="auto"/>
      </w:divBdr>
    </w:div>
    <w:div w:id="895311500">
      <w:bodyDiv w:val="1"/>
      <w:marLeft w:val="0"/>
      <w:marRight w:val="0"/>
      <w:marTop w:val="0"/>
      <w:marBottom w:val="0"/>
      <w:divBdr>
        <w:top w:val="none" w:sz="0" w:space="0" w:color="auto"/>
        <w:left w:val="none" w:sz="0" w:space="0" w:color="auto"/>
        <w:bottom w:val="none" w:sz="0" w:space="0" w:color="auto"/>
        <w:right w:val="none" w:sz="0" w:space="0" w:color="auto"/>
      </w:divBdr>
    </w:div>
    <w:div w:id="1800950534">
      <w:bodyDiv w:val="1"/>
      <w:marLeft w:val="0"/>
      <w:marRight w:val="0"/>
      <w:marTop w:val="0"/>
      <w:marBottom w:val="0"/>
      <w:divBdr>
        <w:top w:val="none" w:sz="0" w:space="0" w:color="auto"/>
        <w:left w:val="none" w:sz="0" w:space="0" w:color="auto"/>
        <w:bottom w:val="none" w:sz="0" w:space="0" w:color="auto"/>
        <w:right w:val="none" w:sz="0" w:space="0" w:color="auto"/>
      </w:divBdr>
    </w:div>
    <w:div w:id="2102140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ptsd-guideline/patients-and-families/cognitive-behavioral"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niams.nih.gov/health-topics/arthriti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who.int/news-room/fact-sheets/detail/asthma" TargetMode="External"/><Relationship Id="rId5" Type="http://schemas.openxmlformats.org/officeDocument/2006/relationships/hyperlink" Target="https://my.clevelandclinic.org/health/diseases/9290-depression" TargetMode="External"/><Relationship Id="rId15" Type="http://schemas.openxmlformats.org/officeDocument/2006/relationships/hyperlink" Target="https://www.england.nhs.uk/aac/what-we-do/how-can-the-aac-help-me/test-beds/long-term-conditions-early-intervention-programme/" TargetMode="External"/><Relationship Id="rId10" Type="http://schemas.openxmlformats.org/officeDocument/2006/relationships/hyperlink" Target="https://www.who.int/news-room/fact-sheets/detail/hypertension" TargetMode="External"/><Relationship Id="rId4" Type="http://schemas.openxmlformats.org/officeDocument/2006/relationships/webSettings" Target="webSettings.xml"/><Relationship Id="rId9" Type="http://schemas.openxmlformats.org/officeDocument/2006/relationships/hyperlink" Target="https://www.who.int/news-room/fact-sheets/detail/diabetes"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212</TotalTime>
  <Pages>7</Pages>
  <Words>1441</Words>
  <Characters>8589</Characters>
  <Application>Microsoft Office Word</Application>
  <DocSecurity>0</DocSecurity>
  <Lines>190</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BLOGS AND POSTURE</dc:title>
  <dc:subject/>
  <dc:creator>khushi naik</dc:creator>
  <cp:keywords/>
  <dc:description/>
  <cp:revision>40</cp:revision>
  <dcterms:created xsi:type="dcterms:W3CDTF">2024-11-17T13:30:00Z</dcterms:created>
  <dcterms:modified xsi:type="dcterms:W3CDTF">2024-11-17T17:02:00Z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cc1c0dcab1e6a05252b981100285a987e70fd0e49f9659e685985f3a296d5772</vt:lpwstr>
  </property>
</Properties>
</file>