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DD3DD6" w14:textId="1A636063" w:rsidR="009005B4" w:rsidRPr="005D1AF6" w:rsidRDefault="009005B4" w:rsidP="00B31EC7">
      <w:pPr>
        <w:spacing w:line="360" w:lineRule="auto"/>
      </w:pPr>
      <w:proofErr w:type="spellStart"/>
      <w:r w:rsidRPr="005D1AF6">
        <w:t>Ashvin</w:t>
      </w:r>
      <w:proofErr w:type="spellEnd"/>
      <w:r w:rsidRPr="005D1AF6">
        <w:t xml:space="preserve"> DIOLLE </w:t>
      </w:r>
    </w:p>
    <w:p w14:paraId="4154FA79" w14:textId="73C9450E" w:rsidR="009005B4" w:rsidRPr="005D1AF6" w:rsidRDefault="009005B4" w:rsidP="00B31EC7">
      <w:pPr>
        <w:spacing w:line="360" w:lineRule="auto"/>
      </w:pPr>
      <w:r w:rsidRPr="005D1AF6">
        <w:t>2515684</w:t>
      </w:r>
    </w:p>
    <w:p w14:paraId="08DF2789" w14:textId="53C74626" w:rsidR="009005B4" w:rsidRPr="005D1AF6" w:rsidRDefault="009005B4" w:rsidP="00B31EC7">
      <w:pPr>
        <w:spacing w:line="360" w:lineRule="auto"/>
      </w:pPr>
      <w:r w:rsidRPr="005D1AF6">
        <w:t>Certificate of Higher Education Skills for the Workplace (Health &amp; Social Care)</w:t>
      </w:r>
    </w:p>
    <w:p w14:paraId="3444980F" w14:textId="0A8B6033" w:rsidR="009005B4" w:rsidRPr="005D1AF6" w:rsidRDefault="009005B4" w:rsidP="00B31EC7">
      <w:pPr>
        <w:spacing w:line="360" w:lineRule="auto"/>
      </w:pPr>
      <w:r w:rsidRPr="005D1AF6">
        <w:t>Psychology in Health and Social Care</w:t>
      </w:r>
    </w:p>
    <w:p w14:paraId="449F4712" w14:textId="0318A3EE" w:rsidR="009005B4" w:rsidRPr="005D1AF6" w:rsidRDefault="00320046" w:rsidP="00B31EC7">
      <w:pPr>
        <w:spacing w:line="360" w:lineRule="auto"/>
      </w:pPr>
      <w:r w:rsidRPr="005D1AF6">
        <w:t>L</w:t>
      </w:r>
      <w:r w:rsidR="009005B4" w:rsidRPr="005D1AF6">
        <w:t>CHS4010</w:t>
      </w:r>
    </w:p>
    <w:p w14:paraId="62656DB5" w14:textId="06CC2624" w:rsidR="00320046" w:rsidRPr="005D1AF6" w:rsidRDefault="00320046" w:rsidP="00B31EC7">
      <w:pPr>
        <w:spacing w:line="360" w:lineRule="auto"/>
      </w:pPr>
      <w:r w:rsidRPr="005D1AF6">
        <w:t>Component 2 – essay</w:t>
      </w:r>
    </w:p>
    <w:p w14:paraId="3E65BFE2" w14:textId="77777777" w:rsidR="00320046" w:rsidRPr="005D1AF6" w:rsidRDefault="00320046" w:rsidP="00B31EC7">
      <w:pPr>
        <w:spacing w:line="360" w:lineRule="auto"/>
      </w:pPr>
    </w:p>
    <w:p w14:paraId="25CA00E8" w14:textId="0E9A8805" w:rsidR="009005B4" w:rsidRDefault="009F54C0" w:rsidP="00B31EC7">
      <w:pPr>
        <w:spacing w:line="360" w:lineRule="auto"/>
      </w:pPr>
      <w:r w:rsidRPr="005D1AF6">
        <w:t>This essay will explore the impacts social media has on the typical adolescent. Whether deemed positive or negative. Most of the sources I've seen based on the effects of social media on adolescents has leaned towards negative impacts these sources I've used are the world health organisation, Harvard T.H  school of public health, national institute of health, pew research centre and mayo clinic.  It will touch on why Vygotsky' sociocultural theory promotes social interactions to induce learning opportunities and how social media effects this negatively. It will also touch on how Freud's psychosexual theory may come to benefit adolescents still stuck on early stages that hinders growth In adolescents through becoming a crutch to cater there now neediness created in the non supportive parenting or lack of family structure as stated in Isaac's case study</w:t>
      </w:r>
      <w:r w:rsidR="000636BF" w:rsidRPr="005D1AF6">
        <w:t>.</w:t>
      </w:r>
    </w:p>
    <w:p w14:paraId="7E54753E" w14:textId="77777777" w:rsidR="00F70E19" w:rsidRPr="005D1AF6" w:rsidRDefault="00F70E19" w:rsidP="00B31EC7">
      <w:pPr>
        <w:spacing w:line="360" w:lineRule="auto"/>
      </w:pPr>
    </w:p>
    <w:p w14:paraId="6D5DCB14" w14:textId="77777777" w:rsidR="00455E18" w:rsidRDefault="00455E18" w:rsidP="00B31EC7">
      <w:pPr>
        <w:spacing w:line="360" w:lineRule="auto"/>
      </w:pPr>
      <w:r w:rsidRPr="005D1AF6">
        <w:t>Social media can have both positive and negative effects on adolescents. It allows young people to communicate, express themselves and join communities with people who have similar interests. However, problems can occur when online communities begin to replace relationships and interactions in real life. Likes, followers and comments can make someone feel part of a community, even though the people interacting with them may know very little about their actual life. This can create a false sense of community where an adolescent feels connected online but may still lack meaningful relationships in everyday life.</w:t>
      </w:r>
    </w:p>
    <w:p w14:paraId="16087AAB" w14:textId="77777777" w:rsidR="00F70E19" w:rsidRPr="005D1AF6" w:rsidRDefault="00F70E19" w:rsidP="00B31EC7">
      <w:pPr>
        <w:spacing w:line="360" w:lineRule="auto"/>
      </w:pPr>
    </w:p>
    <w:p w14:paraId="4244BD45" w14:textId="77777777" w:rsidR="00455E18" w:rsidRDefault="00455E18" w:rsidP="00B31EC7">
      <w:pPr>
        <w:spacing w:line="360" w:lineRule="auto"/>
      </w:pPr>
      <w:r w:rsidRPr="005D1AF6">
        <w:t>There is evidence supporting concerns about excessive social media use. The World Health Organization (2024) found that problematic social media use among adolescents increased from 7% in 2018 to 11% in 2022. Problematic users also reported lower mental and social wellbeing, less sleep and later bedtimes. This supports the argument that social media can begin interfering with important parts of an adolescent's life when its use becomes excessive.</w:t>
      </w:r>
    </w:p>
    <w:p w14:paraId="3BBFDFE7" w14:textId="77777777" w:rsidR="00F70E19" w:rsidRPr="005D1AF6" w:rsidRDefault="00F70E19" w:rsidP="00B31EC7">
      <w:pPr>
        <w:spacing w:line="360" w:lineRule="auto"/>
      </w:pPr>
    </w:p>
    <w:p w14:paraId="621DD568" w14:textId="77777777" w:rsidR="00455E18" w:rsidRDefault="00455E18" w:rsidP="00B31EC7">
      <w:pPr>
        <w:spacing w:line="360" w:lineRule="auto"/>
      </w:pPr>
      <w:r w:rsidRPr="005D1AF6">
        <w:t xml:space="preserve">However, research also challenges the idea that online communities have no real benefits. </w:t>
      </w:r>
      <w:proofErr w:type="spellStart"/>
      <w:r w:rsidRPr="005D1AF6">
        <w:t>Faverio</w:t>
      </w:r>
      <w:proofErr w:type="spellEnd"/>
      <w:r w:rsidRPr="005D1AF6">
        <w:t>, Anderson and Park (2025) found that 74% of teenagers said social media made them feel more connected to their friends. At the same time, 48% believed social media had a mostly negative effect on people their age. This shows that social media is not simply good or bad. It can provide real connection while still creating problems for adolescents.</w:t>
      </w:r>
    </w:p>
    <w:p w14:paraId="7947170D" w14:textId="77777777" w:rsidR="00F70E19" w:rsidRPr="005D1AF6" w:rsidRDefault="00F70E19" w:rsidP="00B31EC7">
      <w:pPr>
        <w:spacing w:line="360" w:lineRule="auto"/>
      </w:pPr>
    </w:p>
    <w:p w14:paraId="2D90F2B7" w14:textId="77777777" w:rsidR="00455E18" w:rsidRPr="005D1AF6" w:rsidRDefault="00455E18" w:rsidP="00B31EC7">
      <w:pPr>
        <w:spacing w:line="360" w:lineRule="auto"/>
      </w:pPr>
      <w:r w:rsidRPr="005D1AF6">
        <w:t>Another issue is that people do not always show an accurate version of their lives online. People normally choose their best pictures and experiences while leaving out the negative parts. Adolescents may then compare their normal lives with somebody else's carefully selected online life. Likes and followers can also become a form of social proof, where higher numbers make someone appear more popular or accepted. Mayo Clinic (2025) explains that social media can expose teenagers to unrealistic views of other people's lives and appearances. This can put pressure on adolescents to look or behave in certain ways to gain approval.</w:t>
      </w:r>
    </w:p>
    <w:p w14:paraId="2CBC1A97" w14:textId="1F2F62DC" w:rsidR="00455E18" w:rsidRPr="005D1AF6" w:rsidRDefault="00455E18" w:rsidP="00B31EC7">
      <w:pPr>
        <w:spacing w:line="360" w:lineRule="auto"/>
      </w:pPr>
      <w:proofErr w:type="spellStart"/>
      <w:r w:rsidRPr="005D1AF6">
        <w:t>Orben</w:t>
      </w:r>
      <w:proofErr w:type="spellEnd"/>
      <w:r w:rsidRPr="005D1AF6">
        <w:t xml:space="preserve">  (2022) also found that adolescents may be more sensitive to social media during certain stages of development. Higher social media use predicted lower life satisfaction one year later during particular developmental periods. However, lower life satisfaction could also predict later increases in social media use. This is important because it suggests social media may not always be the original cause of poor wellbeing. Adolescents who already feel unhappy or lack confidence may also be more likely to use social media.</w:t>
      </w:r>
    </w:p>
    <w:p w14:paraId="4754F0F7" w14:textId="77777777" w:rsidR="00455E18" w:rsidRPr="005D1AF6" w:rsidRDefault="00455E18" w:rsidP="00B31EC7">
      <w:pPr>
        <w:spacing w:line="360" w:lineRule="auto"/>
      </w:pPr>
      <w:r w:rsidRPr="005D1AF6">
        <w:t>Vygotsky's sociocultural theory can help explain why replacing meaningful social interaction may become a problem. Vygotsky believed that learning and cognitive development happen through interactions with other people. Learning first occurs between people before eventually becoming internalised by the individual. Parents, teachers and more knowledgeable peers can therefore help someone understand something they may struggle to understand alone.</w:t>
      </w:r>
    </w:p>
    <w:p w14:paraId="20AD12F7" w14:textId="77777777" w:rsidR="00455E18" w:rsidRPr="005D1AF6" w:rsidRDefault="00455E18" w:rsidP="00B31EC7">
      <w:pPr>
        <w:spacing w:line="360" w:lineRule="auto"/>
      </w:pPr>
      <w:r w:rsidRPr="005D1AF6">
        <w:t>This connects with Vygotsky's Zone of Proximal Development. This is the difference between what someone can achieve independently and what they can achieve with guidance. For example, a student may struggle with something alone but understand it after speaking to a teacher or another student. Sometimes all it takes is someone explaining something differently to make something that seemed impossible become achievable. This shows why direct conversations and shared experiences can be important for learning.</w:t>
      </w:r>
    </w:p>
    <w:p w14:paraId="2ABD6267" w14:textId="77777777" w:rsidR="00455E18" w:rsidRPr="005D1AF6" w:rsidRDefault="00455E18" w:rsidP="00B31EC7">
      <w:pPr>
        <w:spacing w:line="360" w:lineRule="auto"/>
      </w:pPr>
      <w:r w:rsidRPr="005D1AF6">
        <w:t>Social media could negatively affect this if it starts replacing these interactions. Online communication is still social interaction, but not every interaction has the same depth. Liking a post or leaving a short comment does not necessarily provide the conversation, guidance and feedback that can happen through meaningful interaction. WHO (2024) includes neglecting other activities as a feature of problematic social media use. From a Vygotskian view, this becomes important if meaningful time with family, teachers and peers is being replaced.</w:t>
      </w:r>
    </w:p>
    <w:p w14:paraId="3E74C6A3" w14:textId="77777777" w:rsidR="00455E18" w:rsidRPr="005D1AF6" w:rsidRDefault="00455E18" w:rsidP="00B31EC7">
      <w:pPr>
        <w:spacing w:line="360" w:lineRule="auto"/>
      </w:pPr>
      <w:r w:rsidRPr="005D1AF6">
        <w:t>However, this does not mean social media cannot support Vygotsky's ideas. Adolescents can learn online and communicate with knowledgeable people they may otherwise never meet. WHO (2024) found that heavy but non-problematic users reported stronger peer support and social connections. The problem may therefore be whether social media adds to meaningful interaction or begins replacing it.</w:t>
      </w:r>
    </w:p>
    <w:p w14:paraId="20F51E0E" w14:textId="77777777" w:rsidR="00455E18" w:rsidRPr="005D1AF6" w:rsidRDefault="00455E18" w:rsidP="00B31EC7">
      <w:pPr>
        <w:spacing w:line="360" w:lineRule="auto"/>
      </w:pPr>
      <w:r w:rsidRPr="005D1AF6">
        <w:t>Isaac's case study shows why someone's existing environment can also make social interaction more difficult. Isaac's mother experiences post-natal depression, low confidence and limited social support. His family has moved and he has experienced disrupted childcare. Isaac is described as quiet and withdrawn, struggles to join group activities, becomes distressed when separated from his mother and has delayed language development.</w:t>
      </w:r>
    </w:p>
    <w:p w14:paraId="768EB375" w14:textId="77777777" w:rsidR="00455E18" w:rsidRPr="005D1AF6" w:rsidRDefault="00455E18" w:rsidP="00B31EC7">
      <w:pPr>
        <w:spacing w:line="360" w:lineRule="auto"/>
      </w:pPr>
      <w:r w:rsidRPr="005D1AF6">
        <w:t>These circumstances do not prove that Isaac's home environment caused his difficulties. However, they could contribute towards his confidence and ability to interact with other people. If Isaac already struggles to join groups or communicate, he may miss opportunities to learn from other children and adults. From Vygotsky's perspective, these are exactly the types of situations where social learning can happen. Isaac therefore shows that simply having people around is not enough. Someone also needs the confidence and ability to engage with them.</w:t>
      </w:r>
    </w:p>
    <w:p w14:paraId="5B878E6E" w14:textId="77777777" w:rsidR="00455E18" w:rsidRPr="005D1AF6" w:rsidRDefault="00455E18" w:rsidP="00B31EC7">
      <w:pPr>
        <w:spacing w:line="360" w:lineRule="auto"/>
      </w:pPr>
      <w:r w:rsidRPr="005D1AF6">
        <w:t>Freud's psychosexual theory looks at development differently. Freud believed that children progress through psychosexual stages and that unresolved difficulties at one stage could influence later behaviour. This provides one possible explanation for how early childhood experiences could continue affecting someone as they become older.</w:t>
      </w:r>
    </w:p>
    <w:p w14:paraId="7A70069F" w14:textId="77777777" w:rsidR="00455E18" w:rsidRPr="005D1AF6" w:rsidRDefault="00455E18" w:rsidP="00B31EC7">
      <w:pPr>
        <w:spacing w:line="360" w:lineRule="auto"/>
      </w:pPr>
      <w:r w:rsidRPr="005D1AF6">
        <w:t>Isaac's clinginess, separation distress and difficulty playing independently could possibly be viewed from this perspective. His mother's post-natal depression and limited social support may have affected his early environment. This does not prove that Isaac is fixated at a particular Freudian stage. However, Freud's theory gives one possible explanation for how difficulties experienced early in life could continue to influence later behaviour.</w:t>
      </w:r>
    </w:p>
    <w:p w14:paraId="36BAFAD9" w14:textId="77777777" w:rsidR="00455E18" w:rsidRPr="005D1AF6" w:rsidRDefault="00455E18" w:rsidP="00B31EC7">
      <w:pPr>
        <w:spacing w:line="360" w:lineRule="auto"/>
      </w:pPr>
      <w:r w:rsidRPr="005D1AF6">
        <w:t>This becomes interesting when applied to social media during adolescence. Someone who grows up needing reassurance or acceptance may find social media attractive because reassurance is constantly available through likes, followers, comments and messages. Social media could almost become a crutch for someone who already depends on other people's approval. Instead of developing confidence independently, they could begin measuring their confidence through how other people respond to them online.</w:t>
      </w:r>
    </w:p>
    <w:p w14:paraId="3E361EB0" w14:textId="77777777" w:rsidR="00455E18" w:rsidRPr="005D1AF6" w:rsidRDefault="00455E18" w:rsidP="00B31EC7">
      <w:pPr>
        <w:spacing w:line="360" w:lineRule="auto"/>
      </w:pPr>
      <w:r w:rsidRPr="005D1AF6">
        <w:t>Freud's theory can also be connected to sexualisation on social media. His genital stage begins around puberty when sexual interests and relationships become more important. Adolescents now experience this period while being exposed to idealised bodies, relationships and sexualised content online. This could motivate some adolescents to exercise, eat better or take more interest in their appearance. However, it could become harmful if their motivation is mainly based on gaining sexual or social approval. Research presented by Harvard T.H. Chan School of Public Health links appearance-focused social media with body-image concerns and eating-disorder risks among young people. This suggests that wanting approval may not always encourage healthy behaviour and could instead negatively affect how adolescents see themselves.</w:t>
      </w:r>
    </w:p>
    <w:p w14:paraId="3D442732" w14:textId="77777777" w:rsidR="00455E18" w:rsidRPr="005D1AF6" w:rsidRDefault="00455E18" w:rsidP="00B31EC7">
      <w:pPr>
        <w:spacing w:line="360" w:lineRule="auto"/>
      </w:pPr>
      <w:r w:rsidRPr="005D1AF6">
        <w:t>Overall, social media does not affect every adolescent in the same way. Vygotsky helps explain why meaningful social interaction is important for learning and why replacing it with more superficial online interaction could negatively affect development. Freud provides a different view by considering how earlier experiences and developmental needs could influence an adolescent's response to validation and sexualised content. At the same time, research shows that social media can provide genuine connection and support. Its impact may therefore depend on how it is used, what it begins replacing and the needs of the individual adolescent.</w:t>
      </w:r>
    </w:p>
    <w:p w14:paraId="37622D43" w14:textId="77777777" w:rsidR="002F5F86" w:rsidRPr="005D1AF6" w:rsidRDefault="002F5F86" w:rsidP="00B31EC7">
      <w:pPr>
        <w:spacing w:line="360" w:lineRule="auto"/>
      </w:pPr>
    </w:p>
    <w:p w14:paraId="2E4FEED1" w14:textId="32103706" w:rsidR="002F5F86" w:rsidRPr="005D1AF6" w:rsidRDefault="002F5F86" w:rsidP="00B31EC7">
      <w:pPr>
        <w:spacing w:line="360" w:lineRule="auto"/>
      </w:pPr>
      <w:r w:rsidRPr="005D1AF6">
        <w:t xml:space="preserve">Pew Research </w:t>
      </w:r>
      <w:proofErr w:type="spellStart"/>
      <w:r w:rsidRPr="005D1AF6">
        <w:t>Center</w:t>
      </w:r>
      <w:proofErr w:type="spellEnd"/>
      <w:r w:rsidRPr="005D1AF6">
        <w:t xml:space="preserve"> </w:t>
      </w:r>
      <w:hyperlink r:id="rId4" w:history="1">
        <w:r w:rsidRPr="005D1AF6">
          <w:rPr>
            <w:rStyle w:val="Hyperlink"/>
          </w:rPr>
          <w:t>https://www.pewresearch.org/internet/2025/04/22/teens-social-media-and-mental-health/</w:t>
        </w:r>
      </w:hyperlink>
      <w:r w:rsidRPr="005D1AF6">
        <w:t xml:space="preserve"> </w:t>
      </w:r>
    </w:p>
    <w:p w14:paraId="4B898152" w14:textId="6D83D399" w:rsidR="002F5F86" w:rsidRPr="005D1AF6" w:rsidRDefault="002F5F86" w:rsidP="00B31EC7">
      <w:pPr>
        <w:spacing w:line="360" w:lineRule="auto"/>
      </w:pPr>
      <w:r w:rsidRPr="005D1AF6">
        <w:t xml:space="preserve">Freud (1905) Three essays on the theory of sexuality. </w:t>
      </w:r>
    </w:p>
    <w:p w14:paraId="753305DF" w14:textId="51B10B42" w:rsidR="002F5F86" w:rsidRPr="005D1AF6" w:rsidRDefault="002F5F86" w:rsidP="00B31EC7">
      <w:pPr>
        <w:spacing w:line="360" w:lineRule="auto"/>
      </w:pPr>
      <w:r w:rsidRPr="005D1AF6">
        <w:t>Harvard T.H. Chan School of Public Health</w:t>
      </w:r>
      <w:r w:rsidR="00625F97" w:rsidRPr="005D1AF6">
        <w:t>.</w:t>
      </w:r>
      <w:r w:rsidRPr="005D1AF6">
        <w:t xml:space="preserve"> </w:t>
      </w:r>
      <w:hyperlink r:id="rId5" w:history="1">
        <w:r w:rsidRPr="005D1AF6">
          <w:rPr>
            <w:rStyle w:val="Hyperlink"/>
          </w:rPr>
          <w:t>https://hsph.harvard.edu/research/eating-disorders-striped/policy-translation/holding-social-media-platforms-accountable/science-summary-social-media-adolescent-health/</w:t>
        </w:r>
      </w:hyperlink>
      <w:r w:rsidRPr="005D1AF6">
        <w:t xml:space="preserve"> </w:t>
      </w:r>
    </w:p>
    <w:p w14:paraId="4175291C" w14:textId="39783425" w:rsidR="002F5F86" w:rsidRPr="005D1AF6" w:rsidRDefault="002F5F86" w:rsidP="00B31EC7">
      <w:pPr>
        <w:spacing w:line="360" w:lineRule="auto"/>
      </w:pPr>
      <w:r w:rsidRPr="005D1AF6">
        <w:t xml:space="preserve">Mayo Clinic (2025) </w:t>
      </w:r>
      <w:hyperlink r:id="rId6" w:history="1">
        <w:r w:rsidRPr="005D1AF6">
          <w:rPr>
            <w:rStyle w:val="Hyperlink"/>
          </w:rPr>
          <w:t>https://www.mayoclinic.org/healthy-lifestyle/tween-and-teen-health/in-depth/teens-and-social-media-use/art-20474437</w:t>
        </w:r>
      </w:hyperlink>
      <w:r w:rsidRPr="005D1AF6">
        <w:t xml:space="preserve"> </w:t>
      </w:r>
    </w:p>
    <w:p w14:paraId="46B6DCA1" w14:textId="2C0D70BA" w:rsidR="002F5F86" w:rsidRPr="005D1AF6" w:rsidRDefault="002F5F86" w:rsidP="00B31EC7">
      <w:pPr>
        <w:spacing w:line="360" w:lineRule="auto"/>
      </w:pPr>
      <w:proofErr w:type="spellStart"/>
      <w:r w:rsidRPr="005D1AF6">
        <w:t>Orben</w:t>
      </w:r>
      <w:proofErr w:type="spellEnd"/>
      <w:r w:rsidRPr="005D1AF6">
        <w:t xml:space="preserve"> (2022) Windows of developmental sensitivity to social media</w:t>
      </w:r>
      <w:r w:rsidR="00EA2604" w:rsidRPr="005D1AF6">
        <w:t>.</w:t>
      </w:r>
    </w:p>
    <w:p w14:paraId="703AF4F0" w14:textId="06905AC8" w:rsidR="002F5F86" w:rsidRPr="005D1AF6" w:rsidRDefault="002F5F86" w:rsidP="00B31EC7">
      <w:pPr>
        <w:spacing w:line="360" w:lineRule="auto"/>
      </w:pPr>
      <w:r w:rsidRPr="005D1AF6">
        <w:t>Vygotsky (1978) Mind in society: The development of higher psychological processes.</w:t>
      </w:r>
    </w:p>
    <w:p w14:paraId="20D37CF9" w14:textId="4BAE96B5" w:rsidR="002F5F86" w:rsidRPr="005D1AF6" w:rsidRDefault="002F5F86" w:rsidP="00B31EC7">
      <w:pPr>
        <w:spacing w:line="360" w:lineRule="auto"/>
      </w:pPr>
      <w:r w:rsidRPr="005D1AF6">
        <w:t xml:space="preserve">World Health Organization </w:t>
      </w:r>
      <w:hyperlink r:id="rId7" w:history="1">
        <w:r w:rsidRPr="005D1AF6">
          <w:rPr>
            <w:rStyle w:val="Hyperlink"/>
          </w:rPr>
          <w:t>https://www.who.int/europe/news/item/25-09-2024-teens--screens-and-mental-health</w:t>
        </w:r>
      </w:hyperlink>
      <w:r w:rsidRPr="005D1AF6">
        <w:t xml:space="preserve"> </w:t>
      </w:r>
    </w:p>
    <w:p w14:paraId="28A03724" w14:textId="77777777" w:rsidR="003A16E8" w:rsidRPr="005D1AF6" w:rsidRDefault="003A16E8" w:rsidP="00B31EC7">
      <w:pPr>
        <w:spacing w:line="360" w:lineRule="auto"/>
      </w:pPr>
    </w:p>
    <w:p w14:paraId="5C81E884" w14:textId="77777777" w:rsidR="003A16E8" w:rsidRDefault="003A16E8" w:rsidP="00B31EC7">
      <w:pPr>
        <w:spacing w:line="360" w:lineRule="auto"/>
      </w:pPr>
    </w:p>
    <w:sectPr w:rsidR="003A16E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5B4"/>
    <w:rsid w:val="000636BF"/>
    <w:rsid w:val="00121DAF"/>
    <w:rsid w:val="00133077"/>
    <w:rsid w:val="001E4AEA"/>
    <w:rsid w:val="002F5F86"/>
    <w:rsid w:val="00320046"/>
    <w:rsid w:val="003A16E8"/>
    <w:rsid w:val="00455E18"/>
    <w:rsid w:val="004A2A33"/>
    <w:rsid w:val="005D1AF6"/>
    <w:rsid w:val="005E4FD4"/>
    <w:rsid w:val="00610729"/>
    <w:rsid w:val="00620611"/>
    <w:rsid w:val="00625F97"/>
    <w:rsid w:val="007767BA"/>
    <w:rsid w:val="007E33D4"/>
    <w:rsid w:val="008F04BE"/>
    <w:rsid w:val="009005B4"/>
    <w:rsid w:val="00971967"/>
    <w:rsid w:val="009F54C0"/>
    <w:rsid w:val="00A702C1"/>
    <w:rsid w:val="00B01BB5"/>
    <w:rsid w:val="00B31EC7"/>
    <w:rsid w:val="00B477A7"/>
    <w:rsid w:val="00C30129"/>
    <w:rsid w:val="00CC79C8"/>
    <w:rsid w:val="00CD2E30"/>
    <w:rsid w:val="00DB3F3B"/>
    <w:rsid w:val="00EA2604"/>
    <w:rsid w:val="00ED05ED"/>
    <w:rsid w:val="00F70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4BC795B"/>
  <w15:chartTrackingRefBased/>
  <w15:docId w15:val="{2AB72523-3282-DF43-B5AE-1BE7F789A6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005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005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005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005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005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005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005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005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005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5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005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005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005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005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005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005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005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005B4"/>
    <w:rPr>
      <w:rFonts w:eastAsiaTheme="majorEastAsia" w:cstheme="majorBidi"/>
      <w:color w:val="272727" w:themeColor="text1" w:themeTint="D8"/>
    </w:rPr>
  </w:style>
  <w:style w:type="paragraph" w:styleId="Title">
    <w:name w:val="Title"/>
    <w:basedOn w:val="Normal"/>
    <w:next w:val="Normal"/>
    <w:link w:val="TitleChar"/>
    <w:uiPriority w:val="10"/>
    <w:qFormat/>
    <w:rsid w:val="009005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005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005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005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005B4"/>
    <w:pPr>
      <w:spacing w:before="160"/>
      <w:jc w:val="center"/>
    </w:pPr>
    <w:rPr>
      <w:i/>
      <w:iCs/>
      <w:color w:val="404040" w:themeColor="text1" w:themeTint="BF"/>
    </w:rPr>
  </w:style>
  <w:style w:type="character" w:customStyle="1" w:styleId="QuoteChar">
    <w:name w:val="Quote Char"/>
    <w:basedOn w:val="DefaultParagraphFont"/>
    <w:link w:val="Quote"/>
    <w:uiPriority w:val="29"/>
    <w:rsid w:val="009005B4"/>
    <w:rPr>
      <w:i/>
      <w:iCs/>
      <w:color w:val="404040" w:themeColor="text1" w:themeTint="BF"/>
    </w:rPr>
  </w:style>
  <w:style w:type="paragraph" w:styleId="ListParagraph">
    <w:name w:val="List Paragraph"/>
    <w:basedOn w:val="Normal"/>
    <w:uiPriority w:val="34"/>
    <w:qFormat/>
    <w:rsid w:val="009005B4"/>
    <w:pPr>
      <w:ind w:left="720"/>
      <w:contextualSpacing/>
    </w:pPr>
  </w:style>
  <w:style w:type="character" w:styleId="IntenseEmphasis">
    <w:name w:val="Intense Emphasis"/>
    <w:basedOn w:val="DefaultParagraphFont"/>
    <w:uiPriority w:val="21"/>
    <w:qFormat/>
    <w:rsid w:val="009005B4"/>
    <w:rPr>
      <w:i/>
      <w:iCs/>
      <w:color w:val="0F4761" w:themeColor="accent1" w:themeShade="BF"/>
    </w:rPr>
  </w:style>
  <w:style w:type="paragraph" w:styleId="IntenseQuote">
    <w:name w:val="Intense Quote"/>
    <w:basedOn w:val="Normal"/>
    <w:next w:val="Normal"/>
    <w:link w:val="IntenseQuoteChar"/>
    <w:uiPriority w:val="30"/>
    <w:qFormat/>
    <w:rsid w:val="009005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005B4"/>
    <w:rPr>
      <w:i/>
      <w:iCs/>
      <w:color w:val="0F4761" w:themeColor="accent1" w:themeShade="BF"/>
    </w:rPr>
  </w:style>
  <w:style w:type="character" w:styleId="IntenseReference">
    <w:name w:val="Intense Reference"/>
    <w:basedOn w:val="DefaultParagraphFont"/>
    <w:uiPriority w:val="32"/>
    <w:qFormat/>
    <w:rsid w:val="009005B4"/>
    <w:rPr>
      <w:b/>
      <w:bCs/>
      <w:smallCaps/>
      <w:color w:val="0F4761" w:themeColor="accent1" w:themeShade="BF"/>
      <w:spacing w:val="5"/>
    </w:rPr>
  </w:style>
  <w:style w:type="paragraph" w:customStyle="1" w:styleId="isselectedend">
    <w:name w:val="isselectedend"/>
    <w:basedOn w:val="Normal"/>
    <w:rsid w:val="008F04BE"/>
    <w:pPr>
      <w:spacing w:before="100" w:beforeAutospacing="1" w:after="100" w:afterAutospacing="1" w:line="240" w:lineRule="auto"/>
    </w:pPr>
    <w:rPr>
      <w:rFonts w:ascii="Times New Roman" w:hAnsi="Times New Roman" w:cs="Times New Roman"/>
      <w:kern w:val="0"/>
      <w14:ligatures w14:val="none"/>
    </w:rPr>
  </w:style>
  <w:style w:type="paragraph" w:styleId="NormalWeb">
    <w:name w:val="Normal (Web)"/>
    <w:basedOn w:val="Normal"/>
    <w:uiPriority w:val="99"/>
    <w:semiHidden/>
    <w:unhideWhenUsed/>
    <w:rsid w:val="008F04BE"/>
    <w:pPr>
      <w:spacing w:before="100" w:beforeAutospacing="1" w:after="100" w:afterAutospacing="1" w:line="240" w:lineRule="auto"/>
    </w:pPr>
    <w:rPr>
      <w:rFonts w:ascii="Times New Roman" w:hAnsi="Times New Roman" w:cs="Times New Roman"/>
      <w:kern w:val="0"/>
      <w14:ligatures w14:val="none"/>
    </w:rPr>
  </w:style>
  <w:style w:type="character" w:styleId="Emphasis">
    <w:name w:val="Emphasis"/>
    <w:basedOn w:val="DefaultParagraphFont"/>
    <w:uiPriority w:val="20"/>
    <w:qFormat/>
    <w:rsid w:val="002F5F86"/>
    <w:rPr>
      <w:i/>
      <w:iCs/>
    </w:rPr>
  </w:style>
  <w:style w:type="character" w:styleId="Hyperlink">
    <w:name w:val="Hyperlink"/>
    <w:basedOn w:val="DefaultParagraphFont"/>
    <w:uiPriority w:val="99"/>
    <w:unhideWhenUsed/>
    <w:rsid w:val="002F5F86"/>
    <w:rPr>
      <w:color w:val="0000FF"/>
      <w:u w:val="single"/>
    </w:rPr>
  </w:style>
  <w:style w:type="character" w:customStyle="1" w:styleId="text-token-text-primary">
    <w:name w:val="text-token-text-primary"/>
    <w:basedOn w:val="DefaultParagraphFont"/>
    <w:rsid w:val="002F5F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who.int/europe/news/item/25-09-2024-teens--screens-and-mental-health"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mayoclinic.org/healthy-lifestyle/tween-and-teen-health/in-depth/teens-and-social-media-use/art-20474437" TargetMode="External" /><Relationship Id="rId5" Type="http://schemas.openxmlformats.org/officeDocument/2006/relationships/hyperlink" Target="https://hsph.harvard.edu/research/eating-disorders-striped/policy-translation/holding-social-media-platforms-accountable/science-summary-social-media-adolescent-health/" TargetMode="External" /><Relationship Id="rId4" Type="http://schemas.openxmlformats.org/officeDocument/2006/relationships/hyperlink" Target="https://www.pewresearch.org/internet/2025/04/22/teens-social-media-and-mental-health/" TargetMode="Externa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21</TotalTime>
  <Pages>1</Pages>
  <Words>1588</Words>
  <Characters>9058</Characters>
  <Application>Microsoft Office Word</Application>
  <DocSecurity>0</DocSecurity>
  <Lines>75</Lines>
  <Paragraphs>21</Paragraphs>
  <ScaleCrop>false</ScaleCrop>
  <Company/>
  <LinksUpToDate>false</LinksUpToDate>
  <CharactersWithSpaces>10625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Aaaa Aa</dc:creator>
  <cp:keywords/>
  <dc:description/>
  <cp:lastModifiedBy>Aaaa Aa</cp:lastModifiedBy>
  <cp:revision>23</cp:revision>
  <dcterms:created xsi:type="dcterms:W3CDTF">2026-08-15T22:23:00Z</dcterms:created>
  <dcterms:modified xsi:type="dcterms:W3CDTF">2026-08-16T19:52:00Z</dcterms:modified>
</cp:coreProperties>
</file>