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fonttable.xml" ContentType="application/vnd.openxmlformats-officedocument.wordprocessingml.fontTable+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rPr>
          <w:lang w:val="en-GB"/>
        </w:rPr>
      </w:pPr>
    </w:p>
    <w:p>
      <w:pPr>
        <w:rPr>
          <w:rFonts w:ascii="Arial" w:cs="Arial" w:hAnsi="Arial"/>
          <w:b/>
          <w:sz w:val="24"/>
          <w:szCs w:val="24"/>
          <w:lang w:val="en-GB"/>
        </w:rPr>
      </w:pPr>
    </w:p>
    <w:p>
      <w:pPr>
        <w:rPr>
          <w:rFonts w:ascii="Arial" w:cs="Arial" w:hAnsi="Arial"/>
          <w:b/>
          <w:sz w:val="40"/>
          <w:szCs w:val="40"/>
          <w:lang w:val="en-GB"/>
        </w:rPr>
      </w:pPr>
      <w:r>
        <w:rPr>
          <w:rFonts w:ascii="Arial" w:cs="Arial" w:hAnsi="Arial"/>
          <w:b/>
          <w:sz w:val="40"/>
          <w:szCs w:val="40"/>
          <w:lang w:val="en-GB"/>
        </w:rPr>
        <w:t>Assessment 1 – Organisational Structure &amp; Culture in airline industry</w:t>
      </w:r>
    </w:p>
    <w:p>
      <w:pPr>
        <w:rPr>
          <w:rFonts w:ascii="Arial" w:cs="Arial" w:hAnsi="Arial"/>
          <w:b/>
          <w:sz w:val="40"/>
          <w:szCs w:val="40"/>
          <w:lang w:val="en-GB"/>
        </w:rPr>
      </w:pPr>
      <w:r>
        <w:rPr>
          <w:rFonts w:ascii="Arial" w:cs="Arial" w:hAnsi="Arial"/>
          <w:b/>
          <w:sz w:val="40"/>
          <w:szCs w:val="40"/>
          <w:lang w:val="en-GB"/>
        </w:rPr>
        <w:t>Module code: LCBB4003</w:t>
      </w:r>
    </w:p>
    <w:p>
      <w:pPr>
        <w:rPr>
          <w:rFonts w:ascii="Arial" w:cs="Arial" w:hAnsi="Arial"/>
          <w:b/>
          <w:sz w:val="40"/>
          <w:szCs w:val="40"/>
          <w:lang w:val="en-GB"/>
        </w:rPr>
      </w:pPr>
      <w:r>
        <w:rPr>
          <w:rFonts w:ascii="Arial" w:cs="Arial" w:hAnsi="Arial"/>
          <w:b/>
          <w:sz w:val="40"/>
          <w:szCs w:val="40"/>
          <w:lang w:val="en-GB"/>
        </w:rPr>
        <w:t>Student ID:2124369</w:t>
      </w:r>
    </w:p>
    <w:p>
      <w:pPr>
        <w:rPr>
          <w:rFonts w:ascii="Arial" w:cs="Arial" w:hAnsi="Arial"/>
          <w:b/>
          <w:sz w:val="40"/>
          <w:szCs w:val="40"/>
          <w:lang w:val="en-GB"/>
        </w:rPr>
      </w:pPr>
      <w:r>
        <w:rPr>
          <w:rFonts w:ascii="Arial" w:cs="Arial" w:hAnsi="Arial"/>
          <w:b/>
          <w:sz w:val="40"/>
          <w:szCs w:val="40"/>
          <w:lang w:val="en-GB"/>
        </w:rPr>
        <w:t>Student name:Metodi Katsarev</w:t>
      </w:r>
    </w:p>
    <w:p>
      <w:pPr>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jc w:val="both"/>
        <w:rPr>
          <w:lang w:val="en-GB"/>
        </w:rPr>
      </w:pPr>
    </w:p>
    <w:p>
      <w:pPr>
        <w:pStyle w:val="TOCHeading"/>
        <w:rPr/>
      </w:pPr>
      <w:r>
        <w:t>Table of Contents</w:t>
      </w:r>
      <w:bookmarkStart w:id="0" w:name="_GoBack"/>
      <w:bookmarkEnd w:id="0"/>
    </w:p>
    <w:p>
      <w:pPr>
        <w:pStyle w:val="Toc1"/>
        <w:tabs>
          <w:tab w:val="right" w:leader="dot" w:pos="9016"/>
        </w:tabs>
        <w:rPr>
          <w:rFonts w:eastAsiaTheme="minorEastAsia"/>
          <w:lang w:eastAsia="bg-BG"/>
        </w:rPr>
      </w:pPr>
      <w:r>
        <w:fldChar w:fldCharType="begin"/>
      </w:r>
      <w:r>
        <w:instrText xml:space="preserve"> TOC \o "1-3" \h \z \u </w:instrText>
      </w:r>
      <w:r>
        <w:fldChar w:fldCharType="separate"/>
      </w:r>
      <w:r>
        <w:fldChar w:fldCharType="begin"/>
      </w:r>
      <w:r>
        <w:instrText xml:space="preserve">HYPERLINK \l "_Toc123206039" </w:instrText>
      </w:r>
      <w:r>
        <w:fldChar w:fldCharType="separate"/>
      </w:r>
      <w:r>
        <w:rPr>
          <w:rStyle w:val="Hyperlink"/>
        </w:rPr>
        <w:t>Introductions</w:t>
      </w:r>
      <w:r>
        <w:tab/>
      </w:r>
      <w:r>
        <w:fldChar w:fldCharType="begin"/>
      </w:r>
      <w:r>
        <w:instrText xml:space="preserve"> PAGEREF _Toc123206039 \h </w:instrText>
      </w:r>
      <w:r>
        <w:fldChar w:fldCharType="separate"/>
      </w:r>
      <w:r>
        <w:t>3</w:t>
      </w:r>
      <w:r>
        <w:fldChar w:fldCharType="end"/>
      </w:r>
      <w:r>
        <w:fldChar w:fldCharType="end"/>
      </w:r>
    </w:p>
    <w:p>
      <w:pPr>
        <w:pStyle w:val="Toc1"/>
        <w:tabs>
          <w:tab w:val="right" w:leader="dot" w:pos="9016"/>
        </w:tabs>
        <w:rPr>
          <w:rFonts w:eastAsiaTheme="minorEastAsia"/>
          <w:lang w:eastAsia="bg-BG"/>
        </w:rPr>
      </w:pPr>
      <w:r>
        <w:fldChar w:fldCharType="begin"/>
      </w:r>
      <w:r>
        <w:instrText xml:space="preserve">HYPERLINK \l "_Toc123206040" </w:instrText>
      </w:r>
      <w:r>
        <w:fldChar w:fldCharType="separate"/>
      </w:r>
      <w:r>
        <w:rPr>
          <w:rStyle w:val="Hyperlink"/>
        </w:rPr>
        <w:t>Company brief for British Airlines</w:t>
      </w:r>
      <w:r>
        <w:tab/>
      </w:r>
      <w:r>
        <w:fldChar w:fldCharType="begin"/>
      </w:r>
      <w:r>
        <w:instrText xml:space="preserve"> PAGEREF _Toc123206040 \h </w:instrText>
      </w:r>
      <w:r>
        <w:fldChar w:fldCharType="separate"/>
      </w:r>
      <w:r>
        <w:t>3</w:t>
      </w:r>
      <w:r>
        <w:fldChar w:fldCharType="end"/>
      </w:r>
      <w:r>
        <w:fldChar w:fldCharType="end"/>
      </w:r>
    </w:p>
    <w:p>
      <w:pPr>
        <w:pStyle w:val="Toc1"/>
        <w:tabs>
          <w:tab w:val="right" w:leader="dot" w:pos="9016"/>
        </w:tabs>
        <w:rPr>
          <w:rFonts w:eastAsiaTheme="minorEastAsia"/>
          <w:lang w:eastAsia="bg-BG"/>
        </w:rPr>
      </w:pPr>
      <w:r>
        <w:fldChar w:fldCharType="begin"/>
      </w:r>
      <w:r>
        <w:instrText xml:space="preserve">HYPERLINK \l "_Toc123206041" </w:instrText>
      </w:r>
      <w:r>
        <w:fldChar w:fldCharType="separate"/>
      </w:r>
      <w:r>
        <w:rPr>
          <w:rStyle w:val="Hyperlink"/>
        </w:rPr>
        <w:t>How organisational performances are reliant on a suitable /appropriate culture</w:t>
      </w:r>
      <w:r>
        <w:tab/>
      </w:r>
      <w:r>
        <w:fldChar w:fldCharType="begin"/>
      </w:r>
      <w:r>
        <w:instrText xml:space="preserve"> PAGEREF _Toc123206041 \h </w:instrText>
      </w:r>
      <w:r>
        <w:fldChar w:fldCharType="separate"/>
      </w:r>
      <w:r>
        <w:t>3</w:t>
      </w:r>
      <w:r>
        <w:fldChar w:fldCharType="end"/>
      </w:r>
      <w:r>
        <w:fldChar w:fldCharType="end"/>
      </w:r>
    </w:p>
    <w:p>
      <w:pPr>
        <w:pStyle w:val="Toc1"/>
        <w:tabs>
          <w:tab w:val="right" w:leader="dot" w:pos="9016"/>
        </w:tabs>
        <w:rPr>
          <w:rFonts w:eastAsiaTheme="minorEastAsia"/>
          <w:lang w:eastAsia="bg-BG"/>
        </w:rPr>
      </w:pPr>
      <w:r>
        <w:fldChar w:fldCharType="begin"/>
      </w:r>
      <w:r>
        <w:instrText xml:space="preserve">HYPERLINK \l "_Toc123206043" </w:instrText>
      </w:r>
      <w:r>
        <w:fldChar w:fldCharType="separate"/>
      </w:r>
      <w:r>
        <w:rPr>
          <w:rStyle w:val="Hyperlink"/>
        </w:rPr>
        <w:t>Structure for accomplishment of set organisational goals in an airline</w:t>
      </w:r>
      <w:r>
        <w:tab/>
      </w:r>
      <w:r>
        <w:fldChar w:fldCharType="begin"/>
      </w:r>
      <w:r>
        <w:instrText xml:space="preserve"> PAGEREF _Toc123206043 \h </w:instrText>
      </w:r>
      <w:r>
        <w:fldChar w:fldCharType="separate"/>
      </w:r>
      <w:r>
        <w:t>4</w:t>
      </w:r>
      <w:r>
        <w:fldChar w:fldCharType="end"/>
      </w:r>
      <w:r>
        <w:fldChar w:fldCharType="end"/>
      </w:r>
    </w:p>
    <w:p>
      <w:pPr>
        <w:pStyle w:val="Toc1"/>
        <w:tabs>
          <w:tab w:val="right" w:leader="dot" w:pos="9016"/>
        </w:tabs>
        <w:rPr>
          <w:rFonts w:eastAsiaTheme="minorEastAsia"/>
          <w:lang w:eastAsia="bg-BG"/>
        </w:rPr>
      </w:pPr>
      <w:r>
        <w:fldChar w:fldCharType="begin"/>
      </w:r>
      <w:r>
        <w:instrText xml:space="preserve">HYPERLINK \l "_Toc123206044" </w:instrText>
      </w:r>
      <w:r>
        <w:fldChar w:fldCharType="separate"/>
      </w:r>
      <w:r>
        <w:rPr>
          <w:rStyle w:val="Hyperlink"/>
        </w:rPr>
        <w:t>Based on behavioural approach, how different factors can influence individual behaviour at the workplace in an airline?</w:t>
      </w:r>
      <w:r>
        <w:tab/>
      </w:r>
      <w:r>
        <w:fldChar w:fldCharType="begin"/>
      </w:r>
      <w:r>
        <w:instrText xml:space="preserve"> PAGEREF _Toc123206044 \h </w:instrText>
      </w:r>
      <w:r>
        <w:fldChar w:fldCharType="separate"/>
      </w:r>
      <w:r>
        <w:t>6</w:t>
      </w:r>
      <w:r>
        <w:fldChar w:fldCharType="end"/>
      </w:r>
      <w:r>
        <w:fldChar w:fldCharType="end"/>
      </w:r>
    </w:p>
    <w:p>
      <w:pPr>
        <w:pStyle w:val="Toc1"/>
        <w:tabs>
          <w:tab w:val="right" w:leader="dot" w:pos="9016"/>
        </w:tabs>
        <w:rPr>
          <w:rFonts w:eastAsiaTheme="minorEastAsia"/>
          <w:lang w:eastAsia="bg-BG"/>
        </w:rPr>
      </w:pPr>
      <w:r>
        <w:fldChar w:fldCharType="begin"/>
      </w:r>
      <w:r>
        <w:instrText xml:space="preserve">HYPERLINK \l "_Toc123206045" </w:instrText>
      </w:r>
      <w:r>
        <w:fldChar w:fldCharType="separate"/>
      </w:r>
      <w:r>
        <w:rPr>
          <w:rStyle w:val="Hyperlink"/>
        </w:rPr>
        <w:t>Conclusion</w:t>
      </w:r>
      <w:r>
        <w:tab/>
      </w:r>
      <w:r>
        <w:fldChar w:fldCharType="begin"/>
      </w:r>
      <w:r>
        <w:instrText xml:space="preserve"> PAGEREF _Toc123206045 \h </w:instrText>
      </w:r>
      <w:r>
        <w:fldChar w:fldCharType="separate"/>
      </w:r>
      <w:r>
        <w:t>8</w:t>
      </w:r>
      <w:r>
        <w:fldChar w:fldCharType="end"/>
      </w:r>
      <w:r>
        <w:fldChar w:fldCharType="end"/>
      </w:r>
    </w:p>
    <w:p>
      <w:pPr>
        <w:pStyle w:val="Toc1"/>
        <w:tabs>
          <w:tab w:val="right" w:leader="dot" w:pos="9016"/>
        </w:tabs>
        <w:rPr>
          <w:rFonts w:eastAsiaTheme="minorEastAsia"/>
          <w:lang w:eastAsia="bg-BG"/>
        </w:rPr>
      </w:pPr>
      <w:r>
        <w:fldChar w:fldCharType="begin"/>
      </w:r>
      <w:r>
        <w:instrText xml:space="preserve">HYPERLINK \l "_Toc123206047" </w:instrText>
      </w:r>
      <w:r>
        <w:fldChar w:fldCharType="separate"/>
      </w:r>
      <w:r>
        <w:rPr>
          <w:rStyle w:val="Hyperlink"/>
          <w:lang w:val="en-GB"/>
        </w:rPr>
        <w:t>Referencing list</w:t>
      </w:r>
      <w:r>
        <w:tab/>
      </w:r>
      <w:r>
        <w:fldChar w:fldCharType="begin"/>
      </w:r>
      <w:r>
        <w:instrText xml:space="preserve"> PAGEREF _Toc123206047 \h </w:instrText>
      </w:r>
      <w:r>
        <w:fldChar w:fldCharType="separate"/>
      </w:r>
      <w:r>
        <w:t>9</w:t>
      </w:r>
      <w:r>
        <w:fldChar w:fldCharType="end"/>
      </w:r>
      <w:r>
        <w:fldChar w:fldCharType="end"/>
      </w:r>
    </w:p>
    <w:p>
      <w:r>
        <w:fldChar w:fldCharType="end"/>
      </w:r>
    </w:p>
    <w:p/>
    <w:p/>
    <w:p/>
    <w:p/>
    <w:p/>
    <w:p/>
    <w:p/>
    <w:p/>
    <w:p/>
    <w:p/>
    <w:p/>
    <w:p/>
    <w:p/>
    <w:p/>
    <w:p/>
    <w:p/>
    <w:p/>
    <w:p>
      <w:pPr>
        <w:pStyle w:val="Heading1"/>
        <w:rPr/>
      </w:pPr>
      <w:bookmarkStart w:id="1" w:name="_Toc123206039"/>
      <w:r>
        <w:t>Introductions</w:t>
      </w:r>
      <w:bookmarkEnd w:id="1"/>
      <w:r>
        <w:t xml:space="preserve"> </w:t>
      </w:r>
    </w:p>
    <w:p>
      <w:pPr>
        <w:spacing w:line="360" w:lineRule="auto"/>
        <w:jc w:val="both"/>
        <w:rPr>
          <w:rFonts w:ascii="Arial" w:cs="Arial" w:hAnsi="Arial"/>
          <w:sz w:val="24"/>
          <w:szCs w:val="24"/>
        </w:rPr>
      </w:pPr>
      <w:r>
        <w:rPr>
          <w:rFonts w:ascii="Arial" w:cs="Arial" w:hAnsi="Arial"/>
          <w:sz w:val="24"/>
          <w:szCs w:val="24"/>
          <w:lang w:val="en-US"/>
        </w:rPr>
        <w:t xml:space="preserve">The foundation of each and every business is its organizational structure, which also governs its internal operations. We are able to comprehend the methods in which a given firm operates as well as the interaction between the corporation and its personnel based on the organizational framework of that specific employer. The </w:t>
      </w:r>
      <w:r>
        <w:rPr>
          <w:rFonts w:ascii="Arial" w:cs="Arial" w:hAnsi="Arial"/>
          <w:sz w:val="24"/>
          <w:szCs w:val="24"/>
          <w:lang w:val="en-US"/>
        </w:rPr>
        <w:t>organisation</w:t>
      </w:r>
      <w:r>
        <w:rPr>
          <w:rFonts w:ascii="Arial" w:cs="Arial" w:hAnsi="Arial"/>
          <w:sz w:val="24"/>
          <w:szCs w:val="24"/>
          <w:lang w:val="en-US"/>
        </w:rPr>
        <w:t xml:space="preserve"> culture and the directions that the employer gives the employee often have a direct impact on how well the person performs. </w:t>
      </w:r>
      <w:r>
        <w:rPr>
          <w:rFonts w:ascii="Arial" w:cs="Arial" w:hAnsi="Arial"/>
          <w:sz w:val="24"/>
          <w:szCs w:val="24"/>
          <w:lang w:val="en-US"/>
        </w:rPr>
        <w:t>A</w:t>
      </w:r>
      <w:r>
        <w:rPr>
          <w:rFonts w:ascii="Arial" w:cs="Arial" w:hAnsi="Arial"/>
          <w:sz w:val="24"/>
          <w:szCs w:val="24"/>
          <w:lang w:val="en-US"/>
        </w:rPr>
        <w:t xml:space="preserve"> effective existing hierarchy can be clearly seen in the interactions between its workers. Since every business has diverse objectives to pursue, it has </w:t>
      </w:r>
      <w:r>
        <w:rPr>
          <w:rFonts w:ascii="Arial" w:cs="Arial" w:hAnsi="Arial"/>
          <w:sz w:val="24"/>
          <w:szCs w:val="24"/>
          <w:lang w:val="en-US"/>
        </w:rPr>
        <w:t>an</w:t>
      </w:r>
      <w:r>
        <w:rPr>
          <w:rFonts w:ascii="Arial" w:cs="Arial" w:hAnsi="Arial"/>
          <w:sz w:val="24"/>
          <w:szCs w:val="24"/>
          <w:lang w:val="en-US"/>
        </w:rPr>
        <w:t xml:space="preserve"> unique organizational structure that it uses to implement various plans on its workforce. British Airlines' organization culture will be analyzed in the investigation that follows, and inst</w:t>
      </w:r>
      <w:r>
        <w:rPr>
          <w:rFonts w:ascii="Arial" w:cs="Arial" w:hAnsi="Arial"/>
          <w:sz w:val="24"/>
          <w:szCs w:val="24"/>
          <w:lang w:val="en-US"/>
        </w:rPr>
        <w:t xml:space="preserve">ances will be provided later on </w:t>
      </w:r>
      <w:r>
        <w:rPr>
          <w:rFonts w:ascii="Arial" w:cs="Arial" w:hAnsi="Arial"/>
          <w:sz w:val="24"/>
          <w:szCs w:val="24"/>
          <w:lang w:val="en-US"/>
        </w:rPr>
        <w:t>(Fedosova</w:t>
      </w:r>
      <w:r>
        <w:rPr>
          <w:rFonts w:ascii="Arial" w:cs="Arial" w:hAnsi="Arial"/>
          <w:sz w:val="24"/>
          <w:szCs w:val="24"/>
          <w:lang w:val="en-US"/>
        </w:rPr>
        <w:t>,2016</w:t>
      </w:r>
      <w:r>
        <w:rPr>
          <w:rFonts w:ascii="Arial" w:cs="Arial" w:hAnsi="Arial"/>
          <w:sz w:val="24"/>
          <w:szCs w:val="24"/>
          <w:lang w:val="en-US"/>
        </w:rPr>
        <w:t>).</w:t>
      </w:r>
    </w:p>
    <w:p>
      <w:pPr>
        <w:pStyle w:val="Heading1"/>
        <w:rPr/>
      </w:pPr>
      <w:bookmarkStart w:id="2" w:name="_Toc123206040"/>
      <w:r>
        <w:t xml:space="preserve">Company </w:t>
      </w:r>
      <w:r>
        <w:t xml:space="preserve">brief for </w:t>
      </w:r>
      <w:r>
        <w:t>British Airlines</w:t>
      </w:r>
      <w:bookmarkEnd w:id="2"/>
      <w:r>
        <w:t xml:space="preserve"> </w:t>
      </w:r>
    </w:p>
    <w:p>
      <w:pPr>
        <w:spacing w:line="360" w:lineRule="auto"/>
        <w:jc w:val="both"/>
        <w:rPr>
          <w:rFonts w:ascii="Arial" w:cs="Arial" w:hAnsi="Arial"/>
          <w:color w:val="ff0000"/>
          <w:sz w:val="24"/>
          <w:szCs w:val="24"/>
          <w:lang w:val="en-GB"/>
        </w:rPr>
      </w:pPr>
      <w:r>
        <w:rPr>
          <w:rFonts w:ascii="Arial" w:cs="Arial" w:hAnsi="Arial"/>
          <w:sz w:val="24"/>
          <w:szCs w:val="24"/>
          <w:lang w:val="en-US"/>
        </w:rPr>
        <w:t>One of the largest foreign airline companies, British Airways PLC, has its headquarters at the biggest global airport in the world, Heathrow Airport in London. The business has alliances with organizations including USAir, Qantas, and TAT, a French-based European airline. British Airways is able to serve more than 95 million people annually with the assistance of the businesses with whom it has partnered by flying more than 1000 planes out of 441 airports spread across more than 80 nations. The business was established in 1960 by the organization Aircraft transportation and Travel LTD. Later that year, the British Advisor Committee for Civil Aviation presented a concept for a global airline network that connects Britain with other nations. Canada, India, South Africa, Australia, New Zealand, and other nations have been a part in the strategy. This was very beneficial because the advisory board decided to give the importance to connecting with India through a state-assisted commercial venture because airplanes can go over distant lo</w:t>
      </w:r>
      <w:r>
        <w:rPr>
          <w:rFonts w:ascii="Arial" w:cs="Arial" w:hAnsi="Arial"/>
          <w:sz w:val="24"/>
          <w:szCs w:val="24"/>
          <w:lang w:val="en-US"/>
        </w:rPr>
        <w:t xml:space="preserve">cations and wide spans of water </w:t>
      </w:r>
      <w:r>
        <w:rPr>
          <w:rFonts w:ascii="Arial" w:cs="Arial" w:hAnsi="Arial"/>
          <w:sz w:val="24"/>
          <w:szCs w:val="24"/>
          <w:lang w:val="en-US"/>
        </w:rPr>
        <w:t>(Salando</w:t>
      </w:r>
      <w:r>
        <w:rPr>
          <w:rFonts w:ascii="Arial" w:cs="Arial" w:hAnsi="Arial"/>
          <w:sz w:val="24"/>
          <w:szCs w:val="24"/>
          <w:lang w:val="en-US"/>
        </w:rPr>
        <w:t>,2013</w:t>
      </w:r>
      <w:r>
        <w:rPr>
          <w:rFonts w:ascii="Arial" w:cs="Arial" w:hAnsi="Arial"/>
          <w:sz w:val="24"/>
          <w:szCs w:val="24"/>
          <w:lang w:val="en-US"/>
        </w:rPr>
        <w:t>).</w:t>
      </w:r>
    </w:p>
    <w:p>
      <w:pPr>
        <w:pStyle w:val="Heading1"/>
        <w:rPr/>
      </w:pPr>
      <w:bookmarkStart w:id="3" w:name="_Toc123206041"/>
      <w:r>
        <w:t>How organisational performances are reliant on a suitable /appropriate culture</w:t>
      </w:r>
      <w:bookmarkEnd w:id="3"/>
      <w:r>
        <w:t xml:space="preserve"> </w:t>
      </w:r>
    </w:p>
    <w:p>
      <w:pPr>
        <w:spacing w:line="360" w:lineRule="auto"/>
        <w:jc w:val="both"/>
        <w:rPr>
          <w:rFonts w:ascii="Arial" w:cs="Arial" w:hAnsi="Arial"/>
          <w:color w:val="ff0000"/>
          <w:sz w:val="24"/>
          <w:szCs w:val="24"/>
          <w:lang w:val="en-US"/>
        </w:rPr>
      </w:pPr>
      <w:r>
        <w:rPr>
          <w:rFonts w:ascii="Arial" w:cs="Arial" w:hAnsi="Arial"/>
          <w:sz w:val="24"/>
          <w:szCs w:val="24"/>
          <w:lang w:val="en-US"/>
        </w:rPr>
        <w:t xml:space="preserve">The approach that workers use when working for a specific company is included in the principles of corporate structure. The methods they employ to achieve the assigned responsibilities and the leadership style of the specific organization, </w:t>
      </w:r>
      <w:r>
        <w:rPr>
          <w:rFonts w:ascii="Arial" w:cs="Arial" w:hAnsi="Arial"/>
          <w:sz w:val="24"/>
          <w:szCs w:val="24"/>
          <w:lang w:val="en-US"/>
        </w:rPr>
        <w:t xml:space="preserve">therefore, define them. In a specific company, a variety of factors, beginning with the workplace environment, contribute to the development of the </w:t>
      </w:r>
      <w:r>
        <w:rPr>
          <w:rFonts w:ascii="Arial" w:cs="Arial" w:hAnsi="Arial"/>
          <w:sz w:val="24"/>
          <w:szCs w:val="24"/>
          <w:lang w:val="en-US"/>
        </w:rPr>
        <w:t>organisation</w:t>
      </w:r>
      <w:r>
        <w:rPr>
          <w:rFonts w:ascii="Arial" w:cs="Arial" w:hAnsi="Arial"/>
          <w:sz w:val="24"/>
          <w:szCs w:val="24"/>
          <w:lang w:val="en-US"/>
        </w:rPr>
        <w:t xml:space="preserve"> behavior. The goals of the businesses and the shared views of the personnel are other identifying factors. Last but not least, the leadership style that the business imposes on its staff is essential because it creates an organizational culture that will ultimately determine how well the people perform.</w:t>
      </w:r>
      <w:r>
        <w:rPr>
          <w:rFonts w:ascii="Arial" w:cs="Arial" w:hAnsi="Arial"/>
          <w:sz w:val="24"/>
          <w:szCs w:val="24"/>
          <w:lang w:val="en-US"/>
        </w:rPr>
        <w:t xml:space="preserve"> </w:t>
      </w:r>
      <w:r>
        <w:rPr>
          <w:rFonts w:ascii="Arial" w:cs="Arial" w:hAnsi="Arial"/>
          <w:sz w:val="24"/>
          <w:szCs w:val="24"/>
          <w:lang w:val="en-US"/>
        </w:rPr>
        <w:t>For instance, businesses that operate with more bureaucratic are heavily focused on more specifics, as well as on correctness and a rigid hierarchy. A corporation that focuses primarily on sales operations, on the other hand, will follow a structure that is more oriented toward selling and less concerned with strict control than with the overall performance of the workforce. As a result, how the firm is run affects both the funding of many organization's future initiatives and the effectiveness of it</w:t>
      </w:r>
      <w:r>
        <w:rPr>
          <w:rFonts w:ascii="Arial" w:cs="Arial" w:hAnsi="Arial"/>
          <w:sz w:val="24"/>
          <w:szCs w:val="24"/>
          <w:lang w:val="en-US"/>
        </w:rPr>
        <w:t xml:space="preserve">s workforce in terms of culture </w:t>
      </w:r>
      <w:r>
        <w:rPr>
          <w:rFonts w:ascii="Arial" w:cs="Arial" w:hAnsi="Arial"/>
          <w:sz w:val="24"/>
          <w:szCs w:val="24"/>
          <w:lang w:val="en-US"/>
        </w:rPr>
        <w:t>(Lockwood</w:t>
      </w:r>
      <w:r>
        <w:rPr>
          <w:rFonts w:ascii="Arial" w:cs="Arial" w:hAnsi="Arial"/>
          <w:sz w:val="24"/>
          <w:szCs w:val="24"/>
          <w:lang w:val="en-US"/>
        </w:rPr>
        <w:t>,2004</w:t>
      </w:r>
      <w:r>
        <w:rPr>
          <w:rFonts w:ascii="Arial" w:cs="Arial" w:hAnsi="Arial"/>
          <w:sz w:val="24"/>
          <w:szCs w:val="24"/>
          <w:lang w:val="en-US"/>
        </w:rPr>
        <w:t>).</w:t>
      </w:r>
    </w:p>
    <w:p>
      <w:pPr>
        <w:spacing w:line="360" w:lineRule="auto"/>
        <w:jc w:val="both"/>
        <w:rPr>
          <w:rFonts w:ascii="Arial" w:cs="Arial" w:hAnsi="Arial"/>
          <w:sz w:val="24"/>
          <w:szCs w:val="24"/>
          <w:lang w:val="en-US"/>
        </w:rPr>
      </w:pPr>
      <w:r>
        <w:rPr>
          <w:rFonts w:ascii="Arial" w:cs="Arial" w:hAnsi="Arial"/>
          <w:sz w:val="24"/>
          <w:szCs w:val="24"/>
          <w:lang w:val="en-US"/>
        </w:rPr>
        <w:t xml:space="preserve">The foundation of every business and the primary influence on how well its people perform is its organizational behavior. There are many various </w:t>
      </w:r>
      <w:r>
        <w:rPr>
          <w:rFonts w:ascii="Arial" w:cs="Arial" w:hAnsi="Arial"/>
          <w:sz w:val="24"/>
          <w:szCs w:val="24"/>
          <w:lang w:val="en-US"/>
        </w:rPr>
        <w:t>organisational</w:t>
      </w:r>
      <w:r>
        <w:rPr>
          <w:rFonts w:ascii="Arial" w:cs="Arial" w:hAnsi="Arial"/>
          <w:sz w:val="24"/>
          <w:szCs w:val="24"/>
          <w:lang w:val="en-US"/>
        </w:rPr>
        <w:t xml:space="preserve"> culture styles, which are distinguished by the shared views and values between management and staff, based on the business's management style. Organizational cultures generally fall into two categories. Consequently, there is a disparity between organizational culture and the company's culture. Every worker is aware of what is required of them and the productivity they are responsible for giving the business under </w:t>
      </w:r>
      <w:r>
        <w:rPr>
          <w:rFonts w:ascii="Arial" w:cs="Arial" w:hAnsi="Arial"/>
          <w:sz w:val="24"/>
          <w:szCs w:val="24"/>
          <w:lang w:val="en-US"/>
        </w:rPr>
        <w:t xml:space="preserve">the tight </w:t>
      </w:r>
      <w:r>
        <w:rPr>
          <w:rFonts w:ascii="Arial" w:cs="Arial" w:hAnsi="Arial"/>
          <w:sz w:val="24"/>
          <w:szCs w:val="24"/>
          <w:lang w:val="en-US"/>
        </w:rPr>
        <w:t>organisation</w:t>
      </w:r>
      <w:r>
        <w:rPr>
          <w:rFonts w:ascii="Arial" w:cs="Arial" w:hAnsi="Arial"/>
          <w:sz w:val="24"/>
          <w:szCs w:val="24"/>
          <w:lang w:val="en-US"/>
        </w:rPr>
        <w:t xml:space="preserve"> behavior </w:t>
      </w:r>
      <w:r>
        <w:rPr>
          <w:rFonts w:ascii="Arial" w:cs="Arial" w:hAnsi="Arial"/>
          <w:sz w:val="24"/>
          <w:szCs w:val="24"/>
          <w:lang w:val="en-US"/>
        </w:rPr>
        <w:t>(Fedosova</w:t>
      </w:r>
      <w:r>
        <w:rPr>
          <w:rFonts w:ascii="Arial" w:cs="Arial" w:hAnsi="Arial"/>
          <w:sz w:val="24"/>
          <w:szCs w:val="24"/>
          <w:lang w:val="en-US"/>
        </w:rPr>
        <w:t>,2016</w:t>
      </w:r>
      <w:r>
        <w:rPr>
          <w:rFonts w:ascii="Arial" w:cs="Arial" w:hAnsi="Arial"/>
          <w:sz w:val="24"/>
          <w:szCs w:val="24"/>
          <w:lang w:val="en-US"/>
        </w:rPr>
        <w:t>).</w:t>
      </w:r>
    </w:p>
    <w:p>
      <w:pPr>
        <w:pStyle w:val="Heading1"/>
        <w:spacing w:line="360" w:lineRule="auto"/>
        <w:jc w:val="both"/>
        <w:rPr>
          <w:rFonts w:ascii="Arial" w:cs="Arial" w:eastAsiaTheme="minorHAnsi" w:hAnsi="Arial"/>
          <w:b w:val="off"/>
          <w:bCs w:val="off"/>
          <w:color w:val="auto"/>
          <w:sz w:val="24"/>
          <w:szCs w:val="24"/>
          <w:lang w:val="en-US"/>
        </w:rPr>
      </w:pPr>
      <w:bookmarkStart w:id="4" w:name="_Toc123206042"/>
      <w:r>
        <w:rPr>
          <w:rFonts w:ascii="Arial" w:cs="Arial" w:eastAsiaTheme="minorHAnsi" w:hAnsi="Arial"/>
          <w:b w:val="off"/>
          <w:bCs w:val="off"/>
          <w:color w:val="auto"/>
          <w:sz w:val="24"/>
          <w:szCs w:val="24"/>
          <w:lang w:val="en-US"/>
        </w:rPr>
        <w:t>When discussing the productivity of the workforce, the corporate culture is crucial. Workers are more likely to engage with one another and benefit the organization if they have comparable cultural and ethical beliefs. The clear discussions regarding the duties each person has are made easier by the successful company culture ideals. Every worker will know their role, what is required of them as an effort, and the caliber of the effectiveness itself if the organization has defined objectives. British airlines are a perfect illustration of a strong working culture since they treat every customer who chooses to fly with them like a VIP</w:t>
      </w:r>
      <w:bookmarkEnd w:id="4"/>
      <w:r>
        <w:rPr>
          <w:rFonts w:ascii="Arial" w:cs="Arial" w:eastAsiaTheme="minorHAnsi" w:hAnsi="Arial"/>
          <w:b w:val="off"/>
          <w:bCs w:val="off"/>
          <w:color w:val="auto"/>
          <w:sz w:val="24"/>
          <w:szCs w:val="24"/>
          <w:lang w:val="en-US"/>
        </w:rPr>
        <w:t xml:space="preserve"> (</w:t>
      </w:r>
      <w:r>
        <w:rPr>
          <w:rFonts w:ascii="Arial" w:cs="Arial" w:eastAsiaTheme="minorHAnsi" w:hAnsi="Arial"/>
          <w:b w:val="off"/>
          <w:bCs w:val="off"/>
          <w:color w:val="auto"/>
          <w:sz w:val="24"/>
          <w:szCs w:val="24"/>
          <w:lang w:val="en-US"/>
        </w:rPr>
        <w:t>S</w:t>
      </w:r>
      <w:r>
        <w:rPr>
          <w:rFonts w:ascii="Arial" w:cs="Arial" w:eastAsiaTheme="minorHAnsi" w:hAnsi="Arial"/>
          <w:b w:val="off"/>
          <w:bCs w:val="off"/>
          <w:color w:val="auto"/>
          <w:sz w:val="24"/>
          <w:szCs w:val="24"/>
          <w:lang w:val="en-US"/>
        </w:rPr>
        <w:t>alando</w:t>
      </w:r>
      <w:r>
        <w:rPr>
          <w:rFonts w:ascii="Arial" w:cs="Arial" w:eastAsiaTheme="minorHAnsi" w:hAnsi="Arial"/>
          <w:b w:val="off"/>
          <w:bCs w:val="off"/>
          <w:color w:val="auto"/>
          <w:sz w:val="24"/>
          <w:szCs w:val="24"/>
          <w:lang w:val="en-US"/>
        </w:rPr>
        <w:t>,</w:t>
      </w:r>
      <w:r>
        <w:rPr>
          <w:rFonts w:ascii="Arial" w:cs="Arial" w:eastAsiaTheme="minorHAnsi" w:hAnsi="Arial"/>
          <w:b w:val="off"/>
          <w:bCs w:val="off"/>
          <w:color w:val="auto"/>
          <w:sz w:val="24"/>
          <w:szCs w:val="24"/>
          <w:lang w:val="en-US"/>
        </w:rPr>
        <w:t>2013</w:t>
      </w:r>
      <w:r>
        <w:rPr>
          <w:rFonts w:ascii="Arial" w:cs="Arial" w:eastAsiaTheme="minorHAnsi" w:hAnsi="Arial"/>
          <w:b w:val="off"/>
          <w:bCs w:val="off"/>
          <w:color w:val="auto"/>
          <w:sz w:val="24"/>
          <w:szCs w:val="24"/>
          <w:lang w:val="en-US"/>
        </w:rPr>
        <w:t>).</w:t>
      </w:r>
    </w:p>
    <w:p>
      <w:pPr>
        <w:pStyle w:val="Heading1"/>
        <w:rPr/>
      </w:pPr>
      <w:bookmarkStart w:id="5" w:name="_Toc123206043"/>
      <w:r>
        <w:t>Str</w:t>
      </w:r>
      <w:r>
        <w:t>u</w:t>
      </w:r>
      <w:r>
        <w:t xml:space="preserve">cture for accomplishment of set organisational goals in an </w:t>
      </w:r>
      <w:r>
        <w:t>airline</w:t>
      </w:r>
      <w:bookmarkEnd w:id="5"/>
    </w:p>
    <w:p>
      <w:pPr>
        <w:spacing w:line="360" w:lineRule="auto"/>
        <w:jc w:val="both"/>
        <w:rPr>
          <w:rFonts w:ascii="Arial" w:cs="Arial" w:hAnsi="Arial"/>
          <w:color w:val="ff0000"/>
          <w:sz w:val="24"/>
          <w:szCs w:val="24"/>
        </w:rPr>
      </w:pPr>
      <w:r>
        <w:rPr>
          <w:rFonts w:ascii="Arial" w:cs="Arial" w:hAnsi="Arial"/>
          <w:sz w:val="24"/>
          <w:szCs w:val="24"/>
          <w:lang w:val="en-US"/>
        </w:rPr>
        <w:t xml:space="preserve">Many distinct variables affect the organizational framework. Every business must set clear goals for its employees so they know what is required of them and how their </w:t>
      </w:r>
      <w:r>
        <w:rPr>
          <w:rFonts w:ascii="Arial" w:cs="Arial" w:hAnsi="Arial"/>
          <w:sz w:val="24"/>
          <w:szCs w:val="24"/>
          <w:lang w:val="en-US"/>
        </w:rPr>
        <w:t>productivity will benefit the business. Every organization has a different leadership strategy, which leads to unique goals for every business. One of the finest methods to operate a business in the long run is to have organizations that have clear goals and present them to their workers while also giving them the resources they need to achieve the goals. Making the effective working task assignments to each individual is another crucial factor in the organization's growth. The responsible parties for the appropriate jobs are crucial since there are specific jobs that call for a set of specialized talents, and those who possess them functi</w:t>
      </w:r>
      <w:r>
        <w:rPr>
          <w:rFonts w:ascii="Arial" w:cs="Arial" w:hAnsi="Arial"/>
          <w:sz w:val="24"/>
          <w:szCs w:val="24"/>
          <w:lang w:val="en-US"/>
        </w:rPr>
        <w:t>on better than those who do not (</w:t>
      </w:r>
      <w:r>
        <w:rPr>
          <w:rFonts w:ascii="Arial" w:cs="Arial" w:hAnsi="Arial"/>
          <w:sz w:val="24"/>
          <w:szCs w:val="24"/>
          <w:lang w:val="en-US"/>
        </w:rPr>
        <w:t>Rodrigues</w:t>
      </w:r>
      <w:r>
        <w:rPr>
          <w:rFonts w:ascii="Arial" w:cs="Arial" w:hAnsi="Arial"/>
          <w:sz w:val="24"/>
          <w:szCs w:val="24"/>
          <w:lang w:val="en-US"/>
        </w:rPr>
        <w:t>,</w:t>
      </w:r>
      <w:r>
        <w:rPr>
          <w:rFonts w:ascii="Arial" w:cs="Arial" w:hAnsi="Arial"/>
          <w:sz w:val="24"/>
          <w:szCs w:val="24"/>
          <w:lang w:val="en-US"/>
        </w:rPr>
        <w:t>2015</w:t>
      </w:r>
      <w:r>
        <w:rPr>
          <w:rFonts w:ascii="Arial" w:cs="Arial" w:hAnsi="Arial"/>
          <w:sz w:val="24"/>
          <w:szCs w:val="24"/>
          <w:lang w:val="en-US"/>
        </w:rPr>
        <w:t>).</w:t>
      </w:r>
    </w:p>
    <w:p>
      <w:pPr>
        <w:spacing w:line="360" w:lineRule="auto"/>
        <w:jc w:val="both"/>
        <w:rPr>
          <w:rFonts w:ascii="Arial" w:cs="Arial" w:hAnsi="Arial"/>
          <w:color w:val="ff0000"/>
          <w:sz w:val="24"/>
          <w:szCs w:val="24"/>
          <w:lang w:val="en-GB"/>
        </w:rPr>
      </w:pPr>
      <w:r>
        <w:rPr>
          <w:rFonts w:ascii="Arial" w:cs="Arial" w:hAnsi="Arial"/>
          <w:color w:val="ff0000"/>
          <w:sz w:val="24"/>
          <w:szCs w:val="24"/>
          <w:lang w:eastAsia="bg-BG"/>
        </w:rPr>
        <w:drawing xmlns:mc="http://schemas.openxmlformats.org/markup-compatibility/2006">
          <wp:inline distT="0" distB="0" distL="0" distR="0">
            <wp:extent cx="5731510" cy="3881658"/>
            <wp:effectExtent l="0" t="0" r="0" b="0"/>
            <wp:docPr id="3" name="Picture 2">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2"/>
                    <a:srcRect/>
                    <a:stretch>
                      <a:fillRect/>
                    </a:stretch>
                  </pic:blipFill>
                  <pic:spPr>
                    <a:xfrm>
                      <a:off x="0" y="0"/>
                      <a:ext cx="5731510" cy="3881658"/>
                    </a:xfrm>
                    <a:prstGeom prst="rect">
                      <a:avLst/>
                    </a:prstGeom>
                    <a:noFill/>
                    <a:ln>
                      <a:noFill/>
                    </a:ln>
                  </pic:spPr>
                </pic:pic>
              </a:graphicData>
            </a:graphic>
          </wp:inline>
        </w:drawing>
      </w:r>
    </w:p>
    <w:p>
      <w:pPr>
        <w:spacing w:line="360" w:lineRule="auto"/>
        <w:jc w:val="both"/>
        <w:rPr>
          <w:rFonts w:ascii="Arial" w:cs="Arial" w:hAnsi="Arial"/>
          <w:sz w:val="24"/>
          <w:szCs w:val="24"/>
          <w:lang w:val="en-GB"/>
        </w:rPr>
      </w:pPr>
      <w:r>
        <w:rPr>
          <w:rFonts w:ascii="Arial" w:cs="Arial" w:hAnsi="Arial"/>
          <w:sz w:val="24"/>
          <w:szCs w:val="24"/>
          <w:lang w:val="en-GB"/>
        </w:rPr>
        <w:t>Figure 1 IAG management structure</w:t>
      </w:r>
      <w:r>
        <w:rPr>
          <w:rFonts w:ascii="Arial" w:cs="Arial" w:hAnsi="Arial"/>
          <w:sz w:val="24"/>
          <w:szCs w:val="24"/>
          <w:lang w:val="en-GB"/>
        </w:rPr>
        <w:t xml:space="preserve"> (Gupta</w:t>
      </w:r>
      <w:r>
        <w:rPr>
          <w:rFonts w:ascii="Arial" w:cs="Arial" w:hAnsi="Arial"/>
          <w:sz w:val="24"/>
          <w:szCs w:val="24"/>
          <w:lang w:val="en-GB"/>
        </w:rPr>
        <w:t>,</w:t>
      </w:r>
      <w:r>
        <w:rPr>
          <w:rFonts w:ascii="Arial" w:cs="Arial" w:hAnsi="Arial"/>
          <w:sz w:val="24"/>
          <w:szCs w:val="24"/>
          <w:lang w:val="en-GB"/>
        </w:rPr>
        <w:t>2019</w:t>
      </w:r>
      <w:r>
        <w:rPr>
          <w:rFonts w:ascii="Arial" w:cs="Arial" w:hAnsi="Arial"/>
          <w:sz w:val="24"/>
          <w:szCs w:val="24"/>
          <w:lang w:val="en-GB"/>
        </w:rPr>
        <w:t>).</w:t>
      </w:r>
    </w:p>
    <w:p>
      <w:pPr>
        <w:spacing w:line="360" w:lineRule="auto"/>
        <w:jc w:val="both"/>
        <w:rPr>
          <w:rFonts w:ascii="Arial" w:cs="Arial" w:hAnsi="Arial"/>
          <w:color w:val="ff0000"/>
          <w:sz w:val="24"/>
          <w:szCs w:val="24"/>
        </w:rPr>
      </w:pPr>
      <w:r>
        <w:rPr>
          <w:rFonts w:ascii="Arial" w:cs="Arial" w:hAnsi="Arial"/>
          <w:sz w:val="24"/>
          <w:szCs w:val="24"/>
          <w:lang w:val="en-US"/>
        </w:rPr>
        <w:t xml:space="preserve">Back in 2015, British Airways made a public announcement about the division of their advertising department, the addition of the business team and employees, and the creation of a new customer satisfaction team, whose primary focus will be on the customers' perspective. Please put marketing at the forefront of the airline's corporate strategy as seen by the adjustments the company has undertaken. The most recent organization design plan was made public in 2016, before Alex Cruz became the company's new CEO. The company often employs a differentiation </w:t>
      </w:r>
      <w:r>
        <w:rPr>
          <w:rFonts w:ascii="Arial" w:cs="Arial" w:hAnsi="Arial"/>
          <w:sz w:val="24"/>
          <w:szCs w:val="24"/>
          <w:lang w:val="en-US"/>
        </w:rPr>
        <w:t xml:space="preserve">corporate strategy, differentiating its services based primarily on the usage and information </w:t>
      </w:r>
      <w:r>
        <w:rPr>
          <w:rFonts w:ascii="Arial" w:cs="Arial" w:hAnsi="Arial"/>
          <w:sz w:val="24"/>
          <w:szCs w:val="24"/>
          <w:lang w:val="en-US"/>
        </w:rPr>
        <w:t>information</w:t>
      </w:r>
      <w:r>
        <w:rPr>
          <w:rFonts w:ascii="Arial" w:cs="Arial" w:hAnsi="Arial"/>
          <w:sz w:val="24"/>
          <w:szCs w:val="24"/>
          <w:lang w:val="en-US"/>
        </w:rPr>
        <w:t xml:space="preserve">, which is thought to be the government's primary competitive edge. Considering their benefits, they do have some significant weaknesses, such as an excessive reliance on the UK market, which lowers the sustainability of commercial enterprises. In the meantime, the airline has the chance to establish strategic partnerships with other airlines and catering businesses, giving them the chance to expand their operations into worldwide markets and gain from greater integration ties between the existing airlines of the IAG. The </w:t>
      </w:r>
      <w:r>
        <w:rPr>
          <w:rFonts w:ascii="Arial" w:cs="Arial" w:hAnsi="Arial"/>
          <w:sz w:val="24"/>
          <w:szCs w:val="24"/>
          <w:lang w:val="en-US"/>
        </w:rPr>
        <w:t>organisational</w:t>
      </w:r>
      <w:r>
        <w:rPr>
          <w:rFonts w:ascii="Arial" w:cs="Arial" w:hAnsi="Arial"/>
          <w:sz w:val="24"/>
          <w:szCs w:val="24"/>
          <w:lang w:val="en-US"/>
        </w:rPr>
        <w:t xml:space="preserve"> culture of British Airlines is depi</w:t>
      </w:r>
      <w:r>
        <w:rPr>
          <w:rFonts w:ascii="Arial" w:cs="Arial" w:hAnsi="Arial"/>
          <w:sz w:val="24"/>
          <w:szCs w:val="24"/>
          <w:lang w:val="en-US"/>
        </w:rPr>
        <w:t>cted on figure 2 (Lockwood</w:t>
      </w:r>
      <w:r>
        <w:rPr>
          <w:rFonts w:ascii="Arial" w:cs="Arial" w:hAnsi="Arial"/>
          <w:sz w:val="24"/>
          <w:szCs w:val="24"/>
          <w:lang w:val="en-US"/>
        </w:rPr>
        <w:t>,</w:t>
      </w:r>
      <w:r>
        <w:rPr>
          <w:rFonts w:ascii="Arial" w:cs="Arial" w:hAnsi="Arial"/>
          <w:sz w:val="24"/>
          <w:szCs w:val="24"/>
          <w:lang w:val="en-US"/>
        </w:rPr>
        <w:t>2004</w:t>
      </w:r>
      <w:r>
        <w:rPr>
          <w:rFonts w:ascii="Arial" w:cs="Arial" w:hAnsi="Arial"/>
          <w:sz w:val="24"/>
          <w:szCs w:val="24"/>
          <w:lang w:val="en-US"/>
        </w:rPr>
        <w:t>).</w:t>
      </w:r>
    </w:p>
    <w:p>
      <w:pPr>
        <w:spacing w:line="360" w:lineRule="auto"/>
        <w:jc w:val="both"/>
        <w:rPr>
          <w:rFonts w:ascii="Arial" w:cs="Arial" w:hAnsi="Arial"/>
          <w:color w:val="ff0000"/>
          <w:sz w:val="24"/>
          <w:szCs w:val="24"/>
          <w:lang w:val="en-GB"/>
        </w:rPr>
      </w:pPr>
      <w:r>
        <w:rPr>
          <w:rFonts w:ascii="Arial" w:cs="Arial" w:hAnsi="Arial"/>
          <w:color w:val="ff0000"/>
          <w:sz w:val="24"/>
          <w:szCs w:val="24"/>
          <w:lang w:eastAsia="bg-BG"/>
        </w:rPr>
        <w:drawing xmlns:mc="http://schemas.openxmlformats.org/markup-compatibility/2006">
          <wp:inline distT="0" distB="0" distL="0" distR="0">
            <wp:extent cx="5731510" cy="2506904"/>
            <wp:effectExtent l="0" t="0" r="0" b="0"/>
            <wp:docPr id="4"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a:srcRect/>
                    <a:stretch>
                      <a:fillRect/>
                    </a:stretch>
                  </pic:blipFill>
                  <pic:spPr>
                    <a:xfrm>
                      <a:off x="0" y="0"/>
                      <a:ext cx="5731510" cy="2506904"/>
                    </a:xfrm>
                    <a:prstGeom prst="rect">
                      <a:avLst/>
                    </a:prstGeom>
                    <a:noFill/>
                    <a:ln>
                      <a:noFill/>
                    </a:ln>
                  </pic:spPr>
                </pic:pic>
              </a:graphicData>
            </a:graphic>
          </wp:inline>
        </w:drawing>
      </w:r>
    </w:p>
    <w:p>
      <w:pPr>
        <w:spacing w:line="360" w:lineRule="auto"/>
        <w:jc w:val="both"/>
        <w:rPr>
          <w:rFonts w:ascii="Arial" w:cs="Arial" w:hAnsi="Arial"/>
          <w:sz w:val="24"/>
          <w:szCs w:val="24"/>
          <w:lang w:val="en-GB"/>
        </w:rPr>
      </w:pPr>
      <w:r>
        <w:rPr>
          <w:rFonts w:ascii="Arial" w:cs="Arial" w:hAnsi="Arial"/>
          <w:sz w:val="24"/>
          <w:szCs w:val="24"/>
          <w:lang w:val="en-GB"/>
        </w:rPr>
        <w:t>Figure 2 British Airways organizational structure</w:t>
      </w:r>
      <w:r>
        <w:rPr>
          <w:rFonts w:ascii="Arial" w:cs="Arial" w:hAnsi="Arial"/>
          <w:sz w:val="24"/>
          <w:szCs w:val="24"/>
          <w:lang w:val="en-GB"/>
        </w:rPr>
        <w:t xml:space="preserve"> </w:t>
      </w:r>
      <w:r>
        <w:rPr>
          <w:rFonts w:ascii="Arial" w:cs="Arial" w:hAnsi="Arial"/>
          <w:sz w:val="24"/>
          <w:szCs w:val="24"/>
          <w:lang w:val="en-GB"/>
        </w:rPr>
        <w:t>(Lockwood</w:t>
      </w:r>
      <w:r>
        <w:rPr>
          <w:rFonts w:ascii="Arial" w:cs="Arial" w:hAnsi="Arial"/>
          <w:sz w:val="24"/>
          <w:szCs w:val="24"/>
          <w:lang w:val="en-GB"/>
        </w:rPr>
        <w:t>,2004</w:t>
      </w:r>
      <w:r>
        <w:rPr>
          <w:rFonts w:ascii="Arial" w:cs="Arial" w:hAnsi="Arial"/>
          <w:sz w:val="24"/>
          <w:szCs w:val="24"/>
          <w:lang w:val="en-GB"/>
        </w:rPr>
        <w:t>).</w:t>
      </w:r>
    </w:p>
    <w:p>
      <w:pPr>
        <w:pStyle w:val="Heading1"/>
        <w:rPr/>
      </w:pPr>
      <w:bookmarkStart w:id="6" w:name="_Toc123206044"/>
      <w:r>
        <w:t>Based on behavioural approach, how different factors can influence individual behaviour</w:t>
      </w:r>
      <w:r>
        <w:t xml:space="preserve"> </w:t>
      </w:r>
      <w:r>
        <w:t>at</w:t>
      </w:r>
      <w:r>
        <w:t xml:space="preserve"> the</w:t>
      </w:r>
      <w:r>
        <w:t xml:space="preserve"> </w:t>
      </w:r>
      <w:r>
        <w:t>workplace</w:t>
      </w:r>
      <w:r>
        <w:t xml:space="preserve"> in an airline?</w:t>
      </w:r>
      <w:bookmarkEnd w:id="6"/>
      <w:r>
        <w:t xml:space="preserve"> </w:t>
      </w:r>
    </w:p>
    <w:p>
      <w:pPr>
        <w:spacing w:line="360" w:lineRule="auto"/>
        <w:jc w:val="both"/>
        <w:rPr>
          <w:rFonts w:ascii="Arial" w:cs="Arial" w:hAnsi="Arial"/>
          <w:color w:val="ff0000"/>
          <w:sz w:val="24"/>
          <w:szCs w:val="24"/>
        </w:rPr>
      </w:pPr>
      <w:r>
        <w:rPr>
          <w:rFonts w:ascii="Arial" w:cs="Arial" w:hAnsi="Arial"/>
          <w:sz w:val="24"/>
          <w:szCs w:val="24"/>
          <w:lang w:val="en-US"/>
        </w:rPr>
        <w:t xml:space="preserve">Each worker's unique qualities have a crucial role in how well a certain organization will thrive. The worker will be able to deduct the most crucial perks offered by the employer if they are driven to advance their talents on an organizational and individual level. As a result, they'll always be willing to pick up new skills, adjust to new habits and behaviors, and improve the services they offer the company. The way that people behave has a big impact on how a business grows and how well it performs. For instance, in aviation industry, staff members such as pilots, cabin attendants, and ground service agents have a tremendously high capacity to boost leadership efficiency. As the world recovers from the COVID-19 epidemic, which will breathe new life into the aviation sector of the industries, there will be a recognized </w:t>
      </w:r>
      <w:r>
        <w:rPr>
          <w:rFonts w:ascii="Arial" w:cs="Arial" w:hAnsi="Arial"/>
          <w:sz w:val="24"/>
          <w:szCs w:val="24"/>
          <w:lang w:val="en-US"/>
        </w:rPr>
        <w:t>rise in the need for captains and airline staff over the following ten years. As a result, there will be a need for workers on the market, and each applicant's personality tra</w:t>
      </w:r>
      <w:r>
        <w:rPr>
          <w:rFonts w:ascii="Arial" w:cs="Arial" w:hAnsi="Arial"/>
          <w:sz w:val="24"/>
          <w:szCs w:val="24"/>
          <w:lang w:val="en-US"/>
        </w:rPr>
        <w:t>its will be closely scrutinized (Rodrigues</w:t>
      </w:r>
      <w:r>
        <w:rPr>
          <w:rFonts w:ascii="Arial" w:cs="Arial" w:hAnsi="Arial"/>
          <w:sz w:val="24"/>
          <w:szCs w:val="24"/>
          <w:lang w:val="en-US"/>
        </w:rPr>
        <w:t>,</w:t>
      </w:r>
      <w:r>
        <w:rPr>
          <w:rFonts w:ascii="Arial" w:cs="Arial" w:hAnsi="Arial"/>
          <w:sz w:val="24"/>
          <w:szCs w:val="24"/>
          <w:lang w:val="en-US"/>
        </w:rPr>
        <w:t>2015</w:t>
      </w:r>
      <w:r>
        <w:rPr>
          <w:rFonts w:ascii="Arial" w:cs="Arial" w:hAnsi="Arial"/>
          <w:sz w:val="24"/>
          <w:szCs w:val="24"/>
          <w:lang w:val="en-US"/>
        </w:rPr>
        <w:t>).</w:t>
      </w:r>
    </w:p>
    <w:p>
      <w:pPr>
        <w:spacing w:line="360" w:lineRule="auto"/>
        <w:jc w:val="both"/>
        <w:rPr>
          <w:rFonts w:ascii="Arial" w:cs="Arial" w:hAnsi="Arial"/>
          <w:color w:val="ff0000"/>
          <w:sz w:val="24"/>
          <w:szCs w:val="24"/>
        </w:rPr>
      </w:pPr>
      <w:r>
        <w:rPr>
          <w:rFonts w:ascii="Arial" w:cs="Arial" w:hAnsi="Arial"/>
          <w:sz w:val="24"/>
          <w:szCs w:val="24"/>
          <w:lang w:val="en-US"/>
        </w:rPr>
        <w:t>A person who is self-driven and highly competent will be able to deliver great professional efficiency since they will pay close attention to the tasks at hand. This is one of the traits that employers look for in new hires the most because it boosts the business's profitability. If a worker is trustworthy and reliable, the business will be able to provide them important responsibilities to do, which will improve the quality of their work. The business gains from this since they require workers that are focused on their tasks and treat their jobs as experts. For instance, a pilot in the airline industry who lacks responsibility will be unabl</w:t>
      </w:r>
      <w:r>
        <w:rPr>
          <w:rFonts w:ascii="Arial" w:cs="Arial" w:hAnsi="Arial"/>
          <w:sz w:val="24"/>
          <w:szCs w:val="24"/>
          <w:lang w:val="en-US"/>
        </w:rPr>
        <w:t>e to manage a delicate scenario (Gupta</w:t>
      </w:r>
      <w:r>
        <w:rPr>
          <w:rFonts w:ascii="Arial" w:cs="Arial" w:hAnsi="Arial"/>
          <w:sz w:val="24"/>
          <w:szCs w:val="24"/>
          <w:lang w:val="en-US"/>
        </w:rPr>
        <w:t>,</w:t>
      </w:r>
      <w:r>
        <w:rPr>
          <w:rFonts w:ascii="Arial" w:cs="Arial" w:hAnsi="Arial"/>
          <w:sz w:val="24"/>
          <w:szCs w:val="24"/>
          <w:lang w:val="en-US"/>
        </w:rPr>
        <w:t>2019</w:t>
      </w:r>
      <w:r>
        <w:rPr>
          <w:rFonts w:ascii="Arial" w:cs="Arial" w:hAnsi="Arial"/>
          <w:sz w:val="24"/>
          <w:szCs w:val="24"/>
          <w:lang w:val="en-US"/>
        </w:rPr>
        <w:t>).</w:t>
      </w:r>
    </w:p>
    <w:p>
      <w:pPr>
        <w:spacing w:line="360" w:lineRule="auto"/>
        <w:jc w:val="both"/>
        <w:rPr>
          <w:rFonts w:ascii="Arial" w:cs="Arial" w:hAnsi="Arial"/>
          <w:sz w:val="24"/>
          <w:szCs w:val="24"/>
        </w:rPr>
      </w:pPr>
      <w:r>
        <w:rPr>
          <w:rFonts w:ascii="Arial" w:cs="Arial" w:hAnsi="Arial"/>
          <w:sz w:val="24"/>
          <w:szCs w:val="24"/>
          <w:lang w:val="en-US"/>
        </w:rPr>
        <w:t>There are many distinct aspects that affect staff performance, and there are four key categories that classify a firm's productivity. The organizational assets, human resource management, technical skills, and financial capacity are what I'm referring to. Workers with higher moral standards and better education are favored in many large corporations. Professionals who have more life knowledge as a result of having lived extended or even better are frequently more suitable for this job. Compassion, effort, truthfulness, devotion, and other traits are frequently among the ones that are more highly valued. To give the business the greatest performance possible, it is crucial that every pe</w:t>
      </w:r>
      <w:r>
        <w:rPr>
          <w:rFonts w:ascii="Arial" w:cs="Arial" w:hAnsi="Arial"/>
          <w:sz w:val="24"/>
          <w:szCs w:val="24"/>
          <w:lang w:val="en-US"/>
        </w:rPr>
        <w:t>rson be committed to their task (Fedosova</w:t>
      </w:r>
      <w:r>
        <w:rPr>
          <w:rFonts w:ascii="Arial" w:cs="Arial" w:hAnsi="Arial"/>
          <w:sz w:val="24"/>
          <w:szCs w:val="24"/>
          <w:lang w:val="en-US"/>
        </w:rPr>
        <w:t>,2016</w:t>
      </w:r>
      <w:r>
        <w:rPr>
          <w:rFonts w:ascii="Arial" w:cs="Arial" w:hAnsi="Arial"/>
          <w:sz w:val="24"/>
          <w:szCs w:val="24"/>
          <w:lang w:val="en-US"/>
        </w:rPr>
        <w:t>).</w:t>
      </w:r>
    </w:p>
    <w:p>
      <w:pPr>
        <w:spacing w:line="360" w:lineRule="auto"/>
        <w:jc w:val="both"/>
        <w:rPr>
          <w:rFonts w:ascii="Arial" w:cs="Arial" w:hAnsi="Arial"/>
          <w:color w:val="ff0000"/>
          <w:sz w:val="24"/>
          <w:szCs w:val="24"/>
        </w:rPr>
      </w:pPr>
    </w:p>
    <w:p>
      <w:pPr>
        <w:spacing w:line="360" w:lineRule="auto"/>
        <w:jc w:val="both"/>
        <w:rPr>
          <w:rFonts w:ascii="Arial" w:cs="Arial" w:hAnsi="Arial"/>
          <w:color w:val="ff0000"/>
          <w:sz w:val="24"/>
          <w:szCs w:val="24"/>
        </w:rPr>
      </w:pPr>
    </w:p>
    <w:p>
      <w:pPr>
        <w:spacing w:line="360" w:lineRule="auto"/>
        <w:jc w:val="both"/>
        <w:rPr>
          <w:rFonts w:ascii="Arial" w:cs="Arial" w:hAnsi="Arial"/>
          <w:color w:val="ff0000"/>
          <w:sz w:val="24"/>
          <w:szCs w:val="24"/>
        </w:rPr>
      </w:pPr>
    </w:p>
    <w:p>
      <w:pPr>
        <w:spacing w:line="360" w:lineRule="auto"/>
        <w:jc w:val="both"/>
        <w:rPr>
          <w:rFonts w:ascii="Arial" w:cs="Arial" w:hAnsi="Arial"/>
          <w:color w:val="ff0000"/>
          <w:sz w:val="24"/>
          <w:szCs w:val="24"/>
        </w:rPr>
      </w:pPr>
    </w:p>
    <w:p>
      <w:pPr>
        <w:spacing w:line="360" w:lineRule="auto"/>
        <w:jc w:val="both"/>
        <w:rPr>
          <w:rFonts w:ascii="Arial" w:cs="Arial" w:hAnsi="Arial"/>
          <w:color w:val="ff0000"/>
          <w:sz w:val="24"/>
          <w:szCs w:val="24"/>
        </w:rPr>
      </w:pPr>
    </w:p>
    <w:p>
      <w:pPr>
        <w:pStyle w:val="Heading1"/>
        <w:rPr/>
      </w:pPr>
      <w:bookmarkStart w:id="7" w:name="_Toc123206045"/>
      <w:r>
        <w:t>Conclusion</w:t>
      </w:r>
      <w:bookmarkEnd w:id="7"/>
      <w:r>
        <w:t xml:space="preserve"> </w:t>
      </w:r>
    </w:p>
    <w:p>
      <w:pPr>
        <w:pStyle w:val="Heading1"/>
        <w:spacing w:line="360" w:lineRule="auto"/>
        <w:jc w:val="both"/>
        <w:rPr>
          <w:color w:val="auto"/>
        </w:rPr>
      </w:pPr>
      <w:bookmarkStart w:id="8" w:name="_Toc123206046"/>
      <w:r>
        <w:rPr>
          <w:rFonts w:ascii="Arial" w:cs="Arial" w:eastAsiaTheme="minorHAnsi" w:hAnsi="Arial"/>
          <w:b w:val="off"/>
          <w:bCs w:val="off"/>
          <w:color w:val="auto"/>
          <w:sz w:val="24"/>
          <w:szCs w:val="24"/>
          <w:lang w:val="en-US"/>
        </w:rPr>
        <w:t xml:space="preserve">Numerous elements and actions within a specific company contribute to the formation of the management structure. Management is crucial to the aviation industry, and personnel must adhere to a well-structured schedule with assessed </w:t>
      </w:r>
      <w:r>
        <w:rPr>
          <w:rFonts w:ascii="Arial" w:cs="Arial" w:eastAsiaTheme="minorHAnsi" w:hAnsi="Arial"/>
          <w:b w:val="off"/>
          <w:bCs w:val="off"/>
          <w:color w:val="auto"/>
          <w:sz w:val="24"/>
          <w:szCs w:val="24"/>
          <w:lang w:val="en-US"/>
        </w:rPr>
        <w:t>organisational</w:t>
      </w:r>
      <w:r>
        <w:rPr>
          <w:rFonts w:ascii="Arial" w:cs="Arial" w:eastAsiaTheme="minorHAnsi" w:hAnsi="Arial"/>
          <w:b w:val="off"/>
          <w:bCs w:val="off"/>
          <w:color w:val="auto"/>
          <w:sz w:val="24"/>
          <w:szCs w:val="24"/>
          <w:lang w:val="en-US"/>
        </w:rPr>
        <w:t xml:space="preserve"> objectives. This not only guarantees the safety of each and every </w:t>
      </w:r>
      <w:r>
        <w:rPr>
          <w:rFonts w:ascii="Arial" w:cs="Arial" w:eastAsiaTheme="minorHAnsi" w:hAnsi="Arial"/>
          <w:b w:val="off"/>
          <w:bCs w:val="off"/>
          <w:color w:val="auto"/>
          <w:sz w:val="24"/>
          <w:szCs w:val="24"/>
          <w:lang w:val="en-US"/>
        </w:rPr>
        <w:t>traveller</w:t>
      </w:r>
      <w:r>
        <w:rPr>
          <w:rFonts w:ascii="Arial" w:cs="Arial" w:eastAsiaTheme="minorHAnsi" w:hAnsi="Arial"/>
          <w:b w:val="off"/>
          <w:bCs w:val="off"/>
          <w:color w:val="auto"/>
          <w:sz w:val="24"/>
          <w:szCs w:val="24"/>
          <w:lang w:val="en-US"/>
        </w:rPr>
        <w:t>, but it also enhances the professional image. Because it has given their clients high-quality services, this is one of the key reasons why the British airline has experienced such rapid growth.</w:t>
      </w:r>
      <w:bookmarkEnd w:id="8"/>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pPr>
    </w:p>
    <w:p>
      <w:pPr>
        <w:pStyle w:val="Heading1"/>
        <w:rPr>
          <w:lang w:val="en-GB"/>
        </w:rPr>
      </w:pPr>
      <w:bookmarkStart w:id="9" w:name="_Toc123206047"/>
      <w:r>
        <w:rPr>
          <w:lang w:val="en-GB"/>
        </w:rPr>
        <w:t>Referencing list</w:t>
      </w:r>
      <w:bookmarkEnd w:id="9"/>
    </w:p>
    <w:p>
      <w:pPr>
        <w:jc w:val="both"/>
        <w:rPr>
          <w:color w:val="ff0000"/>
        </w:rPr>
      </w:pPr>
    </w:p>
    <w:p>
      <w:pPr>
        <w:spacing w:line="360" w:lineRule="auto"/>
        <w:jc w:val="both"/>
        <w:rPr>
          <w:rFonts w:ascii="Arial" w:cs="Arial" w:hAnsi="Arial"/>
          <w:sz w:val="24"/>
          <w:szCs w:val="24"/>
          <w:lang w:val="en-US"/>
        </w:rPr>
      </w:pPr>
      <w:r>
        <w:rPr>
          <w:rFonts w:ascii="Arial" w:cs="Arial" w:hAnsi="Arial"/>
          <w:sz w:val="24"/>
          <w:szCs w:val="24"/>
        </w:rPr>
        <w:t>O’Neill, B., 2018. Developing future leaders at British Airways. In The Photofit Manager (pp. 72-89). Routledge.</w:t>
      </w:r>
    </w:p>
    <w:p>
      <w:pPr>
        <w:spacing w:line="360" w:lineRule="auto"/>
        <w:jc w:val="both"/>
        <w:rPr>
          <w:rFonts w:ascii="Arial" w:cs="Arial" w:hAnsi="Arial"/>
          <w:sz w:val="24"/>
          <w:szCs w:val="24"/>
          <w:lang w:val="en-US"/>
        </w:rPr>
      </w:pPr>
      <w:r>
        <w:rPr>
          <w:rFonts w:ascii="Arial" w:cs="Arial" w:hAnsi="Arial"/>
          <w:sz w:val="24"/>
          <w:szCs w:val="24"/>
          <w:lang w:val="en-US"/>
        </w:rPr>
        <w:t>Bertillo</w:t>
      </w:r>
      <w:r>
        <w:rPr>
          <w:rFonts w:ascii="Arial" w:cs="Arial" w:hAnsi="Arial"/>
          <w:sz w:val="24"/>
          <w:szCs w:val="24"/>
          <w:lang w:val="en-US"/>
        </w:rPr>
        <w:t xml:space="preserve">, D., Julius, B. and </w:t>
      </w:r>
      <w:r>
        <w:rPr>
          <w:rFonts w:ascii="Arial" w:cs="Arial" w:hAnsi="Arial"/>
          <w:sz w:val="24"/>
          <w:szCs w:val="24"/>
          <w:lang w:val="en-US"/>
        </w:rPr>
        <w:t>Salando</w:t>
      </w:r>
      <w:r>
        <w:rPr>
          <w:rFonts w:ascii="Arial" w:cs="Arial" w:hAnsi="Arial"/>
          <w:sz w:val="24"/>
          <w:szCs w:val="24"/>
          <w:lang w:val="en-US"/>
        </w:rPr>
        <w:t xml:space="preserve">, D., 2013. Human Resource Management Practices in an Airline Industry: The British Airways Global Perspective. </w:t>
      </w:r>
      <w:r>
        <w:rPr>
          <w:rFonts w:ascii="Arial" w:cs="Arial" w:hAnsi="Arial"/>
          <w:sz w:val="24"/>
          <w:szCs w:val="24"/>
          <w:lang w:val="en-US"/>
        </w:rPr>
        <w:t>Available at SSRN 2292797.</w:t>
      </w:r>
    </w:p>
    <w:p>
      <w:pPr>
        <w:spacing w:line="360" w:lineRule="auto"/>
        <w:jc w:val="both"/>
        <w:rPr>
          <w:rFonts w:ascii="Arial" w:cs="Arial" w:hAnsi="Arial"/>
          <w:sz w:val="24"/>
          <w:szCs w:val="24"/>
          <w:lang w:val="en-US"/>
        </w:rPr>
      </w:pPr>
      <w:r>
        <w:rPr>
          <w:rFonts w:ascii="Arial" w:cs="Arial" w:hAnsi="Arial"/>
          <w:sz w:val="24"/>
          <w:szCs w:val="24"/>
          <w:lang w:val="en-US"/>
        </w:rPr>
        <w:t>Lockwood, T., 2004.</w:t>
      </w:r>
      <w:r>
        <w:rPr>
          <w:rFonts w:ascii="Arial" w:cs="Arial" w:hAnsi="Arial"/>
          <w:sz w:val="24"/>
          <w:szCs w:val="24"/>
          <w:lang w:val="en-US"/>
        </w:rPr>
        <w:t xml:space="preserve"> </w:t>
      </w:r>
      <w:r>
        <w:rPr>
          <w:rFonts w:ascii="Arial" w:cs="Arial" w:hAnsi="Arial"/>
          <w:sz w:val="24"/>
          <w:szCs w:val="24"/>
          <w:lang w:val="en-US"/>
        </w:rPr>
        <w:t>Integrating design into organizational culture.</w:t>
      </w:r>
      <w:r>
        <w:rPr>
          <w:rFonts w:ascii="Arial" w:cs="Arial" w:hAnsi="Arial"/>
          <w:sz w:val="24"/>
          <w:szCs w:val="24"/>
          <w:lang w:val="en-US"/>
        </w:rPr>
        <w:t xml:space="preserve"> Design management review, 15(2), pp.32-39.</w:t>
      </w:r>
    </w:p>
    <w:p>
      <w:pPr>
        <w:spacing w:line="360" w:lineRule="auto"/>
        <w:jc w:val="both"/>
        <w:rPr>
          <w:rFonts w:ascii="Arial" w:cs="Arial" w:hAnsi="Arial"/>
          <w:sz w:val="24"/>
          <w:szCs w:val="24"/>
          <w:lang w:val="en-US"/>
        </w:rPr>
      </w:pPr>
      <w:r>
        <w:rPr>
          <w:rFonts w:ascii="Arial" w:cs="Arial" w:hAnsi="Arial"/>
          <w:sz w:val="24"/>
          <w:szCs w:val="24"/>
          <w:lang w:val="en-US"/>
        </w:rPr>
        <w:t>Tckhakaia</w:t>
      </w:r>
      <w:r>
        <w:rPr>
          <w:rFonts w:ascii="Arial" w:cs="Arial" w:hAnsi="Arial"/>
          <w:sz w:val="24"/>
          <w:szCs w:val="24"/>
          <w:lang w:val="en-US"/>
        </w:rPr>
        <w:t xml:space="preserve">, E., </w:t>
      </w:r>
      <w:r>
        <w:rPr>
          <w:rFonts w:ascii="Arial" w:cs="Arial" w:hAnsi="Arial"/>
          <w:sz w:val="24"/>
          <w:szCs w:val="24"/>
          <w:lang w:val="en-US"/>
        </w:rPr>
        <w:t>Cabras</w:t>
      </w:r>
      <w:r>
        <w:rPr>
          <w:rFonts w:ascii="Arial" w:cs="Arial" w:hAnsi="Arial"/>
          <w:sz w:val="24"/>
          <w:szCs w:val="24"/>
          <w:lang w:val="en-US"/>
        </w:rPr>
        <w:t>, I. and Rodrigues, S.A., 2015.</w:t>
      </w:r>
      <w:r>
        <w:rPr>
          <w:rFonts w:ascii="Arial" w:cs="Arial" w:hAnsi="Arial"/>
          <w:sz w:val="24"/>
          <w:szCs w:val="24"/>
          <w:lang w:val="en-US"/>
        </w:rPr>
        <w:t xml:space="preserve"> Knowledge management in airline industry: Case study from the British airways. </w:t>
      </w:r>
      <w:r>
        <w:rPr>
          <w:rFonts w:ascii="Arial" w:cs="Arial" w:hAnsi="Arial"/>
          <w:sz w:val="24"/>
          <w:szCs w:val="24"/>
          <w:lang w:val="en-US"/>
        </w:rPr>
        <w:t>In International Conference e-Society.</w:t>
      </w:r>
    </w:p>
    <w:p>
      <w:pPr>
        <w:spacing w:line="360" w:lineRule="auto"/>
        <w:jc w:val="both"/>
        <w:rPr>
          <w:rFonts w:ascii="Arial" w:cs="Arial" w:hAnsi="Arial"/>
          <w:sz w:val="24"/>
          <w:szCs w:val="24"/>
          <w:lang w:val="en-US"/>
        </w:rPr>
      </w:pPr>
      <w:r>
        <w:rPr>
          <w:rFonts w:ascii="Arial" w:cs="Arial" w:hAnsi="Arial"/>
          <w:sz w:val="24"/>
          <w:szCs w:val="24"/>
          <w:lang w:val="en-US"/>
        </w:rPr>
        <w:t>Fedosova</w:t>
      </w:r>
      <w:r>
        <w:rPr>
          <w:rFonts w:ascii="Arial" w:cs="Arial" w:hAnsi="Arial"/>
          <w:sz w:val="24"/>
          <w:szCs w:val="24"/>
          <w:lang w:val="en-US"/>
        </w:rPr>
        <w:t xml:space="preserve">, A., 2016. </w:t>
      </w:r>
      <w:r>
        <w:rPr>
          <w:rFonts w:ascii="Arial" w:cs="Arial" w:hAnsi="Arial"/>
          <w:sz w:val="24"/>
          <w:szCs w:val="24"/>
          <w:lang w:val="en-US"/>
        </w:rPr>
        <w:t>Comparison between Low-cost and Traditional Airlines.</w:t>
      </w:r>
      <w:r>
        <w:rPr>
          <w:rFonts w:ascii="Arial" w:cs="Arial" w:hAnsi="Arial"/>
          <w:sz w:val="24"/>
          <w:szCs w:val="24"/>
          <w:lang w:val="en-US"/>
        </w:rPr>
        <w:t xml:space="preserve"> Case study: </w:t>
      </w:r>
      <w:r>
        <w:rPr>
          <w:rFonts w:ascii="Arial" w:cs="Arial" w:hAnsi="Arial"/>
          <w:sz w:val="24"/>
          <w:szCs w:val="24"/>
          <w:lang w:val="en-US"/>
        </w:rPr>
        <w:t>easyJet</w:t>
      </w:r>
      <w:r>
        <w:rPr>
          <w:rFonts w:ascii="Arial" w:cs="Arial" w:hAnsi="Arial"/>
          <w:sz w:val="24"/>
          <w:szCs w:val="24"/>
          <w:lang w:val="en-US"/>
        </w:rPr>
        <w:t xml:space="preserve"> and British Airways.</w:t>
      </w:r>
    </w:p>
    <w:p>
      <w:pPr>
        <w:spacing w:line="360" w:lineRule="auto"/>
        <w:jc w:val="both"/>
        <w:rPr>
          <w:rFonts w:ascii="Arial" w:cs="Arial" w:hAnsi="Arial"/>
          <w:sz w:val="24"/>
          <w:szCs w:val="24"/>
          <w:lang w:val="en-US"/>
        </w:rPr>
      </w:pPr>
      <w:r>
        <w:rPr>
          <w:rFonts w:ascii="Arial" w:cs="Arial" w:hAnsi="Arial"/>
          <w:sz w:val="24"/>
          <w:szCs w:val="24"/>
          <w:lang w:val="en-US"/>
        </w:rPr>
        <w:t>Gupta, A., Gupta, N. and Gupta, M., 2019.</w:t>
      </w:r>
      <w:r>
        <w:rPr>
          <w:rFonts w:ascii="Arial" w:cs="Arial" w:hAnsi="Arial"/>
          <w:sz w:val="24"/>
          <w:szCs w:val="24"/>
          <w:lang w:val="en-US"/>
        </w:rPr>
        <w:t xml:space="preserve"> </w:t>
      </w:r>
      <w:r>
        <w:rPr>
          <w:rFonts w:ascii="Arial" w:cs="Arial" w:hAnsi="Arial"/>
          <w:sz w:val="24"/>
          <w:szCs w:val="24"/>
          <w:lang w:val="en-US"/>
        </w:rPr>
        <w:t>British Airways-A SWOT and PESTLE Analysis-The impact of Europe 2020 policy.</w:t>
      </w:r>
      <w:r>
        <w:rPr>
          <w:rFonts w:ascii="Arial" w:cs="Arial" w:hAnsi="Arial"/>
          <w:sz w:val="24"/>
          <w:szCs w:val="24"/>
          <w:lang w:val="en-US"/>
        </w:rPr>
        <w:t xml:space="preserve"> </w:t>
      </w:r>
      <w:r>
        <w:rPr>
          <w:rFonts w:ascii="Arial" w:cs="Arial" w:hAnsi="Arial"/>
          <w:sz w:val="24"/>
          <w:szCs w:val="24"/>
          <w:lang w:val="en-US"/>
        </w:rPr>
        <w:t>NOLEGEIN-Journal of Corporate &amp; Business Laws, 1(1), pp.1-11.</w:t>
      </w:r>
    </w:p>
    <w:p>
      <w:pPr>
        <w:spacing w:line="360" w:lineRule="auto"/>
        <w:jc w:val="both"/>
        <w:rPr>
          <w:rFonts w:ascii="Arial" w:cs="Arial" w:hAnsi="Arial"/>
          <w:sz w:val="24"/>
          <w:szCs w:val="24"/>
          <w:lang w:val="en-US"/>
        </w:rPr>
      </w:pPr>
    </w:p>
    <w:sectPr>
      <w:pgSz w:w="11906" w:h="16838"/>
      <w:pgMar w:top="1440" w:right="1440" w:bottom="1440" w:left="1440" w:header="708" w:footer="708" w:gutter="0"/>
      <w:cols w:space="708"/>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Tahoma">
    <w:panose1 w:val="020b0604030504040204"/>
    <w:charset w:val="00"/>
    <w:family w:val="swiss"/>
    <w:pitch w:val="variable"/>
    <w:sig w:usb0="00000000" w:usb1="00000000" w:usb2="00000029" w:usb3="00000000" w:csb0="000101ff" w:csb1="00000000"/>
  </w:font>
  <w:font w:name="Arial">
    <w:panose1 w:val="020b0604020202020204"/>
    <w:charset w:val="00"/>
    <w:family w:val="swiss"/>
    <w:pitch w:val="variable"/>
    <w:sig w:usb0="00000000" w:usb1="00000000"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321D"/>
    <w:rsid w:val="0008468F"/>
    <w:rsid w:val="000A2047"/>
    <w:rsid w:val="000D609B"/>
    <w:rsid w:val="00113B69"/>
    <w:rsid w:val="001C6E2B"/>
    <w:rsid w:val="002145C5"/>
    <w:rsid w:val="00215268"/>
    <w:rsid w:val="00253485"/>
    <w:rsid w:val="00286433"/>
    <w:rsid w:val="002B5F2C"/>
    <w:rsid w:val="002B7D62"/>
    <w:rsid w:val="002C55C8"/>
    <w:rsid w:val="00372D7C"/>
    <w:rsid w:val="003973CD"/>
    <w:rsid w:val="003D3F5F"/>
    <w:rsid w:val="003F1376"/>
    <w:rsid w:val="00464C4B"/>
    <w:rsid w:val="00485DCB"/>
    <w:rsid w:val="004C137E"/>
    <w:rsid w:val="00596612"/>
    <w:rsid w:val="005967A6"/>
    <w:rsid w:val="005F676D"/>
    <w:rsid w:val="005F795A"/>
    <w:rsid w:val="006018CC"/>
    <w:rsid w:val="006233E9"/>
    <w:rsid w:val="00646783"/>
    <w:rsid w:val="00671B5B"/>
    <w:rsid w:val="0068088B"/>
    <w:rsid w:val="0068566B"/>
    <w:rsid w:val="006B5356"/>
    <w:rsid w:val="006D5F22"/>
    <w:rsid w:val="00710505"/>
    <w:rsid w:val="00725F3F"/>
    <w:rsid w:val="00755A5B"/>
    <w:rsid w:val="00776D61"/>
    <w:rsid w:val="00786154"/>
    <w:rsid w:val="007934D9"/>
    <w:rsid w:val="007B2B96"/>
    <w:rsid w:val="00873FCD"/>
    <w:rsid w:val="0087493A"/>
    <w:rsid w:val="0089658C"/>
    <w:rsid w:val="008C321D"/>
    <w:rsid w:val="00970C45"/>
    <w:rsid w:val="00984578"/>
    <w:rsid w:val="009E1EF5"/>
    <w:rsid w:val="00A03D9D"/>
    <w:rsid w:val="00A47D74"/>
    <w:rsid w:val="00A5724D"/>
    <w:rsid w:val="00A63785"/>
    <w:rsid w:val="00A67155"/>
    <w:rsid w:val="00A87FAC"/>
    <w:rsid w:val="00B07BC3"/>
    <w:rsid w:val="00B34030"/>
    <w:rsid w:val="00B6201B"/>
    <w:rsid w:val="00B93D9E"/>
    <w:rsid w:val="00BF7497"/>
    <w:rsid w:val="00C4702B"/>
    <w:rsid w:val="00C6194F"/>
    <w:rsid w:val="00C86481"/>
    <w:rsid w:val="00CC7068"/>
    <w:rsid w:val="00CC75FA"/>
    <w:rsid w:val="00D46651"/>
    <w:rsid w:val="00D67005"/>
    <w:rsid w:val="00D918BC"/>
    <w:rsid w:val="00DA46C1"/>
    <w:rsid w:val="00DE2B56"/>
    <w:rsid w:val="00E05035"/>
    <w:rsid w:val="00E14D30"/>
    <w:rsid w:val="00E2718C"/>
    <w:rsid w:val="00E61CCD"/>
    <w:rsid w:val="00E726E9"/>
    <w:rsid w:val="00E759B6"/>
    <w:rsid w:val="00E81118"/>
    <w:rsid w:val="00ED1849"/>
    <w:rsid w:val="00EF42DB"/>
    <w:rsid w:val="00F35F95"/>
    <w:rsid w:val="00F5229E"/>
    <w:rsid w:val="00F70F45"/>
    <w:rsid w:val="00FA369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2DA4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bg-BG" w:bidi="ar-SA" w:eastAsia="en-US"/>
      </w:rPr>
    </w:rPrDefault>
    <w:pPrDefault>
      <w:pPr>
        <w:spacing w:after="200" w:line="276"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76091" w:themeColor="accent1" w:themeShade="bf"/>
      <w:sz w:val="28"/>
      <w:szCs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paragraph" w:styleId="TOCHeading">
    <w:name w:val="TOC Heading"/>
    <w:basedOn w:val="Heading1"/>
    <w:next w:val="Normal"/>
    <w:uiPriority w:val="39"/>
    <w:unhideWhenUsed w:val="on"/>
    <w:qFormat w:val="on"/>
    <w:pPr>
      <w:spacing w:before="240" w:line="259" w:lineRule="auto"/>
    </w:pPr>
    <w:rPr>
      <w:b w:val="off"/>
      <w:bCs w:val="off"/>
      <w:sz w:val="32"/>
      <w:szCs w:val="32"/>
      <w:lang w:val="en-US"/>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000ff" w:themeColor="hyperlink"/>
      <w:u w:val="single"/>
    </w:rPr>
  </w:style>
  <w:style w:type="paragraph" w:styleId="BalloonText">
    <w:name w:val="Balloon Text"/>
    <w:basedOn w:val="Normal"/>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233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3E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2718C"/>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2718C"/>
    <w:pPr>
      <w:spacing w:after="100"/>
    </w:pPr>
  </w:style>
  <w:style w:type="character" w:styleId="Hyperlink">
    <w:name w:val="Hyperlink"/>
    <w:basedOn w:val="DefaultParagraphFont"/>
    <w:uiPriority w:val="99"/>
    <w:unhideWhenUsed/>
    <w:rsid w:val="00E2718C"/>
    <w:rPr>
      <w:color w:val="0000FF" w:themeColor="hyperlink"/>
      <w:u w:val="single"/>
    </w:rPr>
  </w:style>
  <w:style w:type="paragraph" w:styleId="BalloonText">
    <w:name w:val="Balloon Text"/>
    <w:basedOn w:val="Normal"/>
    <w:link w:val="BalloonTextChar"/>
    <w:uiPriority w:val="99"/>
    <w:semiHidden/>
    <w:unhideWhenUsed/>
    <w:rsid w:val="00C470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702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3.png"/><Relationship Id="rId13" Type="http://schemas.openxmlformats.org/officeDocument/2006/relationships/image" Target="media/image4.png"/><Relationship Id="rId2" Type="http://schemas.openxmlformats.org/officeDocument/2006/relationships/styles" Target="styles.xml"/><Relationship Id="rId4" Type="http://schemas.openxmlformats.org/officeDocument/2006/relationships/settings" Target="settings.xml"/><Relationship Id="rId1" Type="http://schemas.openxmlformats.org/officeDocument/2006/relationships/customXml" Target="../customXml/item1.xml"/><Relationship Id="rId3" Type="http://schemas.microsoft.com/office/2007/relationships/stylesWithEffects" Target="stylesWithEffects.xml"/><Relationship Id="rId5" Type="http://schemas.openxmlformats.org/officeDocument/2006/relationships/webSettings" Target="webSettings.xml"/><Relationship Id="rId6" Type="http://schemas.openxmlformats.org/officeDocument/2006/relationships/hyperlink" Target="https://rm-15da4.kxcdn.com/wp-content/uploads/2016/06/British-Airways-organizational-structure.png" TargetMode="External"/><Relationship Id="rId7" Type="http://schemas.openxmlformats.org/officeDocument/2006/relationships/image" Target="media/image1.png"/><Relationship Id="rId8" Type="http://schemas.openxmlformats.org/officeDocument/2006/relationships/hyperlink" Target="https://rm-15da4.kxcdn.com/wp-content/uploads/2016/06/British-Airways-organizational-structure2.png" TargetMode="Externa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FEEC7-6DA3-47D2-A9C5-604EF417C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9</Pages>
  <Words>1794</Words>
  <Characters>10228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Metodi Kacarev</cp:lastModifiedBy>
</cp:coreProperties>
</file>