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73E9CE6" w:rsidR="00575A8F" w:rsidRPr="00A97CDE" w:rsidRDefault="00575A8F" w:rsidP="00E6298B">
            <w:pPr>
              <w:overflowPunct/>
              <w:autoSpaceDE/>
              <w:autoSpaceDN/>
              <w:adjustRightInd/>
              <w:ind w:right="107"/>
              <w:textAlignment w:val="auto"/>
              <w:rPr>
                <w:rFonts w:ascii="Microsoft Yi Baiti" w:eastAsia="Microsoft Yi Baiti" w:hAnsi="Microsoft Yi Baiti"/>
                <w:bCs/>
                <w:color w:val="auto"/>
                <w:sz w:val="32"/>
              </w:rPr>
            </w:pPr>
            <w:r w:rsidRPr="008F22BD">
              <w:rPr>
                <w:b/>
                <w:color w:val="auto"/>
                <w:sz w:val="32"/>
              </w:rPr>
              <w:t>Learner name</w:t>
            </w:r>
            <w:r>
              <w:rPr>
                <w:b/>
                <w:color w:val="auto"/>
                <w:sz w:val="32"/>
              </w:rPr>
              <w:t xml:space="preserve">: </w:t>
            </w:r>
            <w:r w:rsidR="00A97CDE">
              <w:rPr>
                <w:bCs/>
                <w:color w:val="auto"/>
                <w:sz w:val="32"/>
              </w:rPr>
              <w:t>Benjamin Rhys Jones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77777777" w:rsidR="00575A8F" w:rsidRDefault="00575A8F" w:rsidP="00E6298B">
            <w:pPr>
              <w:overflowPunct/>
              <w:autoSpaceDE/>
              <w:autoSpaceDN/>
              <w:adjustRightInd/>
              <w:ind w:right="107"/>
              <w:textAlignment w:val="auto"/>
              <w:rPr>
                <w:b/>
                <w:color w:val="auto"/>
                <w:sz w:val="32"/>
              </w:rPr>
            </w:pPr>
          </w:p>
          <w:p w14:paraId="4CE28563" w14:textId="669F612D" w:rsidR="00854C2B" w:rsidRPr="009625A5" w:rsidRDefault="00854C2B" w:rsidP="009625A5">
            <w:pPr>
              <w:overflowPunct/>
              <w:autoSpaceDE/>
              <w:autoSpaceDN/>
              <w:adjustRightInd/>
              <w:ind w:right="107"/>
              <w:jc w:val="center"/>
              <w:textAlignment w:val="auto"/>
              <w:rPr>
                <w:rFonts w:ascii="Microsoft Yi Baiti" w:eastAsia="Microsoft Yi Baiti" w:hAnsi="Microsoft Yi Baiti"/>
                <w:b/>
                <w:color w:val="auto"/>
                <w:sz w:val="40"/>
                <w:szCs w:val="40"/>
              </w:rPr>
            </w:pPr>
            <w:r w:rsidRPr="009625A5">
              <w:rPr>
                <w:rFonts w:ascii="Microsoft Yi Baiti" w:eastAsia="Microsoft Yi Baiti" w:hAnsi="Microsoft Yi Baiti" w:hint="eastAsia"/>
                <w:b/>
                <w:color w:val="auto"/>
                <w:sz w:val="40"/>
                <w:szCs w:val="40"/>
              </w:rPr>
              <w:t>2236982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8044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0AFBBE58" w14:textId="77777777" w:rsidR="00854C2B" w:rsidRDefault="00854C2B" w:rsidP="006D64F0">
      <w:pPr>
        <w:spacing w:line="276" w:lineRule="auto"/>
        <w:ind w:right="107"/>
        <w:jc w:val="both"/>
        <w:rPr>
          <w:b/>
          <w:sz w:val="24"/>
          <w:szCs w:val="24"/>
        </w:rPr>
      </w:pPr>
    </w:p>
    <w:p w14:paraId="2CBD97F8" w14:textId="77777777" w:rsidR="00750227" w:rsidRPr="00C25899"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b/>
          <w:bCs/>
          <w:color w:val="000000" w:themeColor="text1"/>
          <w:sz w:val="28"/>
          <w:szCs w:val="28"/>
          <w:lang w:eastAsia="zh-TW"/>
        </w:rPr>
        <w:t>Introduction</w:t>
      </w:r>
    </w:p>
    <w:p w14:paraId="007BE109"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Police Officers are exposed to traumatic events, involving extreme acts of violence and sudden fatalities, on a regular basis. It is well documented that repeated exposure to such events has a detrimental effect on a person’s mental health. This, combined with an increasing demand due to rising crime rates, means that those on the frontline are experiencing high levels of stress (Police Federation, 2019). In light of this, it is imperative that officers possess strategies to develop resilience and safeguard their well-being. For this task, I will discuss the various mechanisms I have used since becoming a Police Constable within South Wales Police.</w:t>
      </w:r>
    </w:p>
    <w:p w14:paraId="2B74C4E0"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p>
    <w:p w14:paraId="39B19E77" w14:textId="77777777" w:rsidR="00750227" w:rsidRDefault="00750227" w:rsidP="006D64F0">
      <w:pPr>
        <w:spacing w:line="276" w:lineRule="auto"/>
        <w:jc w:val="both"/>
        <w:rPr>
          <w:rFonts w:ascii="Microsoft Yi Baiti" w:eastAsia="Microsoft Yi Baiti" w:hAnsi="Microsoft Yi Baiti"/>
          <w:b/>
          <w:bCs/>
          <w:color w:val="000000" w:themeColor="text1"/>
          <w:sz w:val="28"/>
          <w:szCs w:val="28"/>
          <w:lang w:eastAsia="zh-TW"/>
        </w:rPr>
      </w:pPr>
      <w:r>
        <w:rPr>
          <w:rFonts w:ascii="Microsoft Yi Baiti" w:eastAsia="Microsoft Yi Baiti" w:hAnsi="Microsoft Yi Baiti"/>
          <w:b/>
          <w:bCs/>
          <w:color w:val="000000" w:themeColor="text1"/>
          <w:sz w:val="28"/>
          <w:szCs w:val="28"/>
          <w:lang w:eastAsia="zh-TW"/>
        </w:rPr>
        <w:t>Stress; Exposure to Traumatic Incidents; and Resilience</w:t>
      </w:r>
    </w:p>
    <w:p w14:paraId="6E191F72"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In 2018, Cambridge University conducted a survey to assess trauma management and working conditions within UK policing. From engaging with over 16,000 officers and staff in operational roles, findings show that 1 in 5  suffer from Post Traumatic Stress Disorder or the more severe Complex Post Traumatic Stress Disorder (Cambridge University, 2019). Post Traumatic Stress Disorder is a mental health condition that can be triggered when a person experiences or witnesses a traumatic event. Symptoms include flashbacks, nightmares, and severe anxiety (Post Traumatic Stress Disorder (PTSD, 2022). Meanwhile, those with Complex Post Traumatic Stress Disorder might experience additional symptoms such as dissociation from the world around them, and regular suicidal thoughts. Complex Post Traumatic Stress Disorder can be the result of experiencing multiple traumas (Mind, 2021).</w:t>
      </w:r>
    </w:p>
    <w:p w14:paraId="54D84343"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p>
    <w:p w14:paraId="07993C15"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 xml:space="preserve">Further to this, the Police Federation for England, and Wales (PFEW), reported high levels of job-related stress within policing, following their bi-annual Demand, Capacity and Welfare Survey. Whilst a third of respondents indicated that their job is very or extremely stressful; over half reported that fatigue has caused difficulties in them fulfilling their duties, and/or interfered with their personal lives (Elliott-Davies M., 2021). Though it is often the case, stress should not be considered synonymous with distress. This is due to the fact that stress can motivate people to accomplish more. In acknowledgement of its positive effects, endocrinologist, Hans Selye, </w:t>
      </w:r>
      <w:r>
        <w:rPr>
          <w:rFonts w:ascii="Microsoft Yi Baiti" w:eastAsia="Microsoft Yi Baiti" w:hAnsi="Microsoft Yi Baiti"/>
          <w:color w:val="000000" w:themeColor="text1"/>
          <w:sz w:val="28"/>
          <w:szCs w:val="28"/>
          <w:lang w:eastAsia="zh-TW"/>
        </w:rPr>
        <w:lastRenderedPageBreak/>
        <w:t xml:space="preserve">coined the word eustress - meaning beneficial stress (Selye, H. 1976, p.15). There comes a point however, when mental well-being and, consequentially, performance will deteriorate due to high levels of stress. This point varies from one person to another, often owing to their own individual coping strategies. </w:t>
      </w:r>
    </w:p>
    <w:p w14:paraId="1CA2A3D5"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p>
    <w:p w14:paraId="2673F0AE"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Furthermore, it is without doubt that repeated exposure to traumatic incidents will have a detrimental effect on a person’s mental health. In their Trauma Risk Management (TRiM) booklet, South Wales Police (2023) define a traumatic incident as an “event … outside of an individual’s usual experience” and which “causes physical, emotional or psychological harm”. Due to the distressing nature of policing, it is imperative that Police Officers possess strategies to maintain their mental health. There are indefinite avenues to explore when it comes to developing resilience and alleviating stress. Through trials and tribulations, I have found that the following strategies serve me well.</w:t>
      </w:r>
    </w:p>
    <w:p w14:paraId="48E515EE"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p>
    <w:p w14:paraId="178739AF" w14:textId="25861630" w:rsidR="00750227" w:rsidRPr="00032424"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 xml:space="preserve">The dogs that I have are great calming influences for me. Research shows that interacting with a pet dog reduces sadness and boosts happiness in humans (Thelwell, 2019). In recognition of this, </w:t>
      </w:r>
      <w:r w:rsidR="00EE5658">
        <w:rPr>
          <w:rFonts w:ascii="Microsoft Yi Baiti" w:eastAsia="Microsoft Yi Baiti" w:hAnsi="Microsoft Yi Baiti"/>
          <w:color w:val="000000" w:themeColor="text1"/>
          <w:sz w:val="28"/>
          <w:szCs w:val="28"/>
          <w:lang w:eastAsia="zh-TW"/>
        </w:rPr>
        <w:t>p</w:t>
      </w:r>
      <w:r>
        <w:rPr>
          <w:rFonts w:ascii="Microsoft Yi Baiti" w:eastAsia="Microsoft Yi Baiti" w:hAnsi="Microsoft Yi Baiti"/>
          <w:color w:val="000000" w:themeColor="text1"/>
          <w:sz w:val="28"/>
          <w:szCs w:val="28"/>
          <w:lang w:eastAsia="zh-TW"/>
        </w:rPr>
        <w:t>olice around the UK are introducing emotional well-being dogs within their respective forces to support officers and staff. I look forward to taking my dogs for long walks where I can clear my mind.</w:t>
      </w:r>
    </w:p>
    <w:p w14:paraId="39BCA978"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p>
    <w:p w14:paraId="38DB1FD8" w14:textId="0C0BD925"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Whether it be a walk in the park, a hike in the mountains, or a swim in the sea – the outdoors makes me feel uplifted. The belief that there is a connection between nature and health has been held since the classical age (van den Berg et al. 2019, p. 56).</w:t>
      </w:r>
      <w:r w:rsidR="0089395E">
        <w:rPr>
          <w:rFonts w:ascii="Microsoft Yi Baiti" w:eastAsia="Microsoft Yi Baiti" w:hAnsi="Microsoft Yi Baiti"/>
          <w:color w:val="000000" w:themeColor="text1"/>
          <w:sz w:val="28"/>
          <w:szCs w:val="28"/>
          <w:lang w:eastAsia="zh-TW"/>
        </w:rPr>
        <w:t xml:space="preserve"> </w:t>
      </w:r>
      <w:r>
        <w:rPr>
          <w:rFonts w:ascii="Microsoft Yi Baiti" w:eastAsia="Microsoft Yi Baiti" w:hAnsi="Microsoft Yi Baiti"/>
          <w:color w:val="000000" w:themeColor="text1"/>
          <w:sz w:val="28"/>
          <w:szCs w:val="28"/>
          <w:lang w:eastAsia="zh-TW"/>
        </w:rPr>
        <w:t>Being in nature is known to reduce stress; and can lower blood pressure, thus improving cardiovascular health (Schantz, P. 2022, p.4).  Furthermore, the outdoors facilitates exercise which also benefits both physical and mental health. In examining the effect of exercise on the wellbeing of combat veterans, Caddick and Smith (2014) found that it reduces symptoms associated with PTSD. Making the most of the outdoors can be weather dependent however, and therefore, is not an option year-round. Nevertheless, for me, going for a walk, wherever it may be, with someone I trust, provides an escape and an ideal window of opportunity for us both to discuss that which is weighing on our minds. Similar to that of the connection between nature and health, sharing negative emotions with friends has proven to be a source of relief for centuries (Dreher, D. 2019).</w:t>
      </w:r>
    </w:p>
    <w:p w14:paraId="496166C7"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p>
    <w:p w14:paraId="38B0BACF"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It does however, raise the question – how honest can we be with others? Whilst I am fortunate to have a friend who I can be truly honest with; I have found journalling to be helpful in this regard. When feeling overwhelmed, and that I cannot see the wood for the trees, writing allows me to organise my thoughts. Doing so, enables me to better understand and subsequently discuss them. Though studies have shown that journalling can aid in stress regulation, Smyth et al. concluded that positive affect journalling - where an individual focuses on the positive aspects of their life -  will be more uplifting than traditional expressive writing interventions that centre around distressing past experiences (Smyth, J. et al, 2018).</w:t>
      </w:r>
    </w:p>
    <w:p w14:paraId="6EFB5ADB" w14:textId="77777777" w:rsidR="00750227" w:rsidRDefault="00750227" w:rsidP="006D64F0">
      <w:pPr>
        <w:spacing w:line="276" w:lineRule="auto"/>
        <w:jc w:val="both"/>
        <w:rPr>
          <w:rFonts w:ascii="Microsoft Yi Baiti" w:eastAsia="Microsoft Yi Baiti" w:hAnsi="Microsoft Yi Baiti"/>
          <w:color w:val="000000" w:themeColor="text1"/>
          <w:sz w:val="28"/>
          <w:szCs w:val="28"/>
          <w:lang w:eastAsia="zh-TW"/>
        </w:rPr>
      </w:pPr>
    </w:p>
    <w:p w14:paraId="3BD98496" w14:textId="77777777" w:rsidR="00750227" w:rsidRDefault="00750227" w:rsidP="006D64F0">
      <w:pPr>
        <w:spacing w:line="276" w:lineRule="auto"/>
        <w:rPr>
          <w:rFonts w:ascii="Microsoft Yi Baiti" w:eastAsia="Microsoft Yi Baiti" w:hAnsi="Microsoft Yi Baiti"/>
          <w:b/>
          <w:bCs/>
          <w:sz w:val="28"/>
          <w:szCs w:val="28"/>
        </w:rPr>
      </w:pPr>
      <w:r w:rsidRPr="00142533">
        <w:rPr>
          <w:rFonts w:ascii="Microsoft Yi Baiti" w:eastAsia="Microsoft Yi Baiti" w:hAnsi="Microsoft Yi Baiti" w:hint="eastAsia"/>
          <w:b/>
          <w:bCs/>
          <w:sz w:val="28"/>
          <w:szCs w:val="28"/>
        </w:rPr>
        <w:t>Conclusion</w:t>
      </w:r>
    </w:p>
    <w:p w14:paraId="22C0403E" w14:textId="77777777" w:rsidR="00750227" w:rsidRDefault="00750227" w:rsidP="006D64F0">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Possessing reliable coping strategies is paramount in light of the intense nature of policing, which can have a negative impact on both an officer’s work and their personal life. I have, and continue to develop, sound mechanisms which complement one another. Individually, there are weaknesses, but used together, I believe that I am well armed to combat stress and maintain my mental health.</w:t>
      </w:r>
    </w:p>
    <w:p w14:paraId="446D4485" w14:textId="77777777" w:rsidR="00750227" w:rsidRPr="00F852D7" w:rsidRDefault="00750227" w:rsidP="006D64F0">
      <w:pPr>
        <w:spacing w:line="276" w:lineRule="auto"/>
        <w:jc w:val="both"/>
        <w:rPr>
          <w:rFonts w:ascii="Microsoft Yi Baiti" w:eastAsia="Microsoft Yi Baiti" w:hAnsi="Microsoft Yi Baiti"/>
          <w:b/>
          <w:bCs/>
          <w:sz w:val="28"/>
          <w:szCs w:val="28"/>
        </w:rPr>
      </w:pPr>
    </w:p>
    <w:p w14:paraId="2EEA6C6C" w14:textId="77777777" w:rsidR="00750227" w:rsidRPr="00A93AED" w:rsidRDefault="00750227" w:rsidP="006D64F0">
      <w:pPr>
        <w:spacing w:line="276" w:lineRule="auto"/>
        <w:jc w:val="both"/>
        <w:rPr>
          <w:rFonts w:ascii="Microsoft Yi Baiti" w:eastAsia="Microsoft Yi Baiti" w:hAnsi="Microsoft Yi Baiti"/>
          <w:b/>
          <w:bCs/>
          <w:sz w:val="28"/>
          <w:szCs w:val="28"/>
        </w:rPr>
      </w:pPr>
      <w:r w:rsidRPr="00F852D7">
        <w:rPr>
          <w:rFonts w:ascii="Microsoft Yi Baiti" w:eastAsia="Microsoft Yi Baiti" w:hAnsi="Microsoft Yi Baiti"/>
          <w:b/>
          <w:bCs/>
          <w:sz w:val="28"/>
          <w:szCs w:val="28"/>
        </w:rPr>
        <w:t>Word Count:</w:t>
      </w:r>
      <w:r w:rsidRPr="00F852D7">
        <w:rPr>
          <w:rFonts w:ascii="Microsoft Yi Baiti" w:eastAsia="Microsoft Yi Baiti" w:hAnsi="Microsoft Yi Baiti"/>
          <w:sz w:val="28"/>
          <w:szCs w:val="28"/>
        </w:rPr>
        <w:t xml:space="preserve"> 929</w:t>
      </w:r>
    </w:p>
    <w:p w14:paraId="616003F9" w14:textId="77777777" w:rsidR="00FF7784" w:rsidRPr="00270EEB" w:rsidRDefault="00FF7784" w:rsidP="006D64F0">
      <w:pPr>
        <w:spacing w:line="276" w:lineRule="auto"/>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6D64F0">
      <w:pPr>
        <w:spacing w:line="276" w:lineRule="auto"/>
        <w:ind w:right="107"/>
        <w:jc w:val="both"/>
        <w:rPr>
          <w:b/>
          <w:sz w:val="24"/>
          <w:szCs w:val="24"/>
        </w:rPr>
      </w:pPr>
      <w:r w:rsidRPr="00450C83">
        <w:rPr>
          <w:b/>
          <w:sz w:val="24"/>
          <w:szCs w:val="24"/>
        </w:rPr>
        <w:t>ANSWER:</w:t>
      </w:r>
    </w:p>
    <w:p w14:paraId="56E43518" w14:textId="77777777" w:rsidR="006D64F0" w:rsidRDefault="006D64F0" w:rsidP="006D64F0">
      <w:pPr>
        <w:spacing w:line="276" w:lineRule="auto"/>
        <w:ind w:right="107"/>
        <w:jc w:val="both"/>
        <w:rPr>
          <w:b/>
          <w:sz w:val="24"/>
          <w:szCs w:val="24"/>
        </w:rPr>
      </w:pPr>
    </w:p>
    <w:p w14:paraId="7596F328" w14:textId="77777777" w:rsidR="006D64F0" w:rsidRDefault="006D64F0" w:rsidP="006D64F0">
      <w:pPr>
        <w:spacing w:line="276" w:lineRule="auto"/>
        <w:rPr>
          <w:rFonts w:ascii="Microsoft Yi Baiti" w:eastAsia="Microsoft Yi Baiti" w:hAnsi="Microsoft Yi Baiti"/>
          <w:b/>
          <w:bCs/>
          <w:sz w:val="28"/>
          <w:szCs w:val="28"/>
        </w:rPr>
      </w:pPr>
      <w:r>
        <w:rPr>
          <w:rFonts w:ascii="Microsoft Yi Baiti" w:eastAsia="Microsoft Yi Baiti" w:hAnsi="Microsoft Yi Baiti"/>
          <w:b/>
          <w:bCs/>
          <w:sz w:val="28"/>
          <w:szCs w:val="28"/>
        </w:rPr>
        <w:t>Introduction</w:t>
      </w:r>
    </w:p>
    <w:p w14:paraId="3AFB4031" w14:textId="094CF16E" w:rsidR="006D64F0" w:rsidRDefault="006D64F0" w:rsidP="006D64F0">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Policing entails responding to, and managing, conflict situations, involving violent and belligerent people. As Police Officers, when placing ourselves in potential danger, it is important to remember that our actions will have an impact on the public’s overall confidence in the police service, as well as their well-being at that moment in time.  There are, therefore, regulations, policies and social contexts that inform our decision-making surrounding conflict management. These will be explored in reviewing an incident that I have attended as a Police Constable. I will examine the effectiveness of the communication skills employed; and evaluate the use of theories and models underpinning the causes of conflict within policing interventions. I will also detail how the National Decision Model is used to determine whether force should be used, and if so, to what extent. To begin, I will outline the relevant incident in as much detail as possible whilst adhering to data protection principles.</w:t>
      </w:r>
    </w:p>
    <w:p w14:paraId="53DA589D" w14:textId="77777777" w:rsidR="006D64F0" w:rsidRDefault="006D64F0" w:rsidP="006D64F0">
      <w:pPr>
        <w:spacing w:line="276" w:lineRule="auto"/>
        <w:jc w:val="both"/>
        <w:rPr>
          <w:rFonts w:ascii="Microsoft Yi Baiti" w:eastAsia="Microsoft Yi Baiti" w:hAnsi="Microsoft Yi Baiti"/>
          <w:sz w:val="28"/>
          <w:szCs w:val="28"/>
        </w:rPr>
      </w:pPr>
    </w:p>
    <w:p w14:paraId="44C3E7E1" w14:textId="77777777" w:rsidR="006D64F0" w:rsidRDefault="006D64F0" w:rsidP="006D64F0">
      <w:pPr>
        <w:spacing w:line="276" w:lineRule="auto"/>
        <w:jc w:val="both"/>
        <w:rPr>
          <w:rFonts w:ascii="Microsoft Yi Baiti" w:eastAsia="Microsoft Yi Baiti" w:hAnsi="Microsoft Yi Baiti"/>
          <w:sz w:val="28"/>
          <w:szCs w:val="28"/>
        </w:rPr>
      </w:pPr>
      <w:r>
        <w:rPr>
          <w:rFonts w:ascii="Microsoft Yi Baiti" w:eastAsia="Microsoft Yi Baiti" w:hAnsi="Microsoft Yi Baiti"/>
          <w:b/>
          <w:bCs/>
          <w:sz w:val="28"/>
          <w:szCs w:val="28"/>
        </w:rPr>
        <w:t>Case Review</w:t>
      </w:r>
    </w:p>
    <w:p w14:paraId="0FBBB329" w14:textId="03965AE1" w:rsidR="006D64F0" w:rsidRDefault="006D64F0" w:rsidP="006D64F0">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The Public Service Centre received a call from a member of the public, at approx. </w:t>
      </w:r>
      <w:r w:rsidR="00025B75">
        <w:rPr>
          <w:rFonts w:ascii="Microsoft Yi Baiti" w:eastAsia="Microsoft Yi Baiti" w:hAnsi="Microsoft Yi Baiti"/>
          <w:sz w:val="28"/>
          <w:szCs w:val="28"/>
        </w:rPr>
        <w:t>02:00 hours</w:t>
      </w:r>
      <w:r>
        <w:rPr>
          <w:rFonts w:ascii="Microsoft Yi Baiti" w:eastAsia="Microsoft Yi Baiti" w:hAnsi="Microsoft Yi Baiti"/>
          <w:sz w:val="28"/>
          <w:szCs w:val="28"/>
        </w:rPr>
        <w:t>, concerning a couple who had been heard having a heated verbal argument in the garden of a neighbouring address for the preceding 45 minutes. It was said that the individuals sounded intoxicated and were threatening to kill one another.</w:t>
      </w:r>
    </w:p>
    <w:p w14:paraId="2ED4F028" w14:textId="77777777" w:rsidR="006D64F0" w:rsidRDefault="006D64F0" w:rsidP="006D64F0">
      <w:pPr>
        <w:spacing w:line="276" w:lineRule="auto"/>
        <w:jc w:val="both"/>
        <w:rPr>
          <w:rFonts w:ascii="Microsoft Yi Baiti" w:eastAsia="Microsoft Yi Baiti" w:hAnsi="Microsoft Yi Baiti"/>
          <w:sz w:val="28"/>
          <w:szCs w:val="28"/>
        </w:rPr>
      </w:pPr>
    </w:p>
    <w:p w14:paraId="3A0DF437"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Upon arrival at the property, loud music was emanating from within, and it was clear that a social gathering was taking place. Having identified ourselves as Police Officers to the homeowner, my colleague and I enquired as to whether there had been a disturbance at the address. The </w:t>
      </w:r>
      <w:r>
        <w:rPr>
          <w:rFonts w:ascii="Microsoft Yi Baiti" w:eastAsia="Microsoft Yi Baiti" w:hAnsi="Microsoft Yi Baiti"/>
          <w:sz w:val="28"/>
          <w:szCs w:val="28"/>
        </w:rPr>
        <w:lastRenderedPageBreak/>
        <w:t xml:space="preserve">homeowner confirmed that there had been a verbal argument but became obstructive when told that those within would need to be spoken to separately - stating that we could enter on the condition that he would be able to chaperone us throughout. South Wales Police (2015) require positive action to be taken in respect of all incidents where it is suspected that there is domestic abuse and as such, he was informed that we would be entering the address with, or without his permission under Section 17(1)(e) of the Police and Criminal Evidence Act 1984. This provision stipulates that a Constable may enter and search premises for the purpose of saving life or limb. In </w:t>
      </w:r>
      <w:r w:rsidRPr="00B80444">
        <w:rPr>
          <w:rFonts w:ascii="Microsoft Yi Baiti" w:eastAsia="Microsoft Yi Baiti" w:hAnsi="Microsoft Yi Baiti"/>
          <w:i/>
          <w:iCs/>
          <w:sz w:val="28"/>
          <w:szCs w:val="28"/>
        </w:rPr>
        <w:t>Syed v DPP [2010]</w:t>
      </w:r>
      <w:r>
        <w:rPr>
          <w:rFonts w:ascii="Microsoft Yi Baiti" w:eastAsia="Microsoft Yi Baiti" w:hAnsi="Microsoft Yi Baiti"/>
          <w:sz w:val="28"/>
          <w:szCs w:val="28"/>
        </w:rPr>
        <w:t xml:space="preserve"> EWHC 81 (Admin), it was held that ‘saving life and limb’ is to be interpreted as meaning that there should be an “apprehension that something serious was otherwise likely to occur, or perhaps had occurred within the house” (as per Collins J, paragraph. 11). Furthermore, common law provides that Constables can enter premises to address or prevent a breach of the King’s peace (College of Policing, 2023).</w:t>
      </w:r>
    </w:p>
    <w:p w14:paraId="445EB8F9"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The homeowner was told that he was to remain with me in a ground floor bedroom, whilst the other officer left to speak to those present at the address. Despite attempting to make conversation with the male, who informed me that he was hosting an annual gathering; he became agitated and began filming me using his mobile phone. Threatening civil action, he stepped forward in an attempt to walk further into the house. Urging him to allow us to fulfil our duties as Police Officers, and with an outstretched arm touching his chest I used minimal force to guide him back into the bedroom. This was to no avail however, and he lunged towards me. Aided by my colleague who had come to assist, the homeowner was held against the wall. Immediately, others present at the address descended on us, and the male tore my colleagues’ handcuffs from his tactical vest. He was taken to the ground by my colleague, who, it transpired, had a second, larger male clinging to his back. </w:t>
      </w:r>
    </w:p>
    <w:p w14:paraId="00EAFDE1"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In considering use of force, officers must assess an offender’s behaviour and be alert to the presence of impact factors believed to increase the risk of harm. Here, both perpetrators were seriously aggravated; and believed to be under the influence of alcohol. The disinhibiting effect of alcohol has been shown to increase the likelihood an individual will commit acts of violence (Karlsson, 1998). In defence of my colleague, I placed my arm around the large male’s neck area and pulled him to the floor. This amount of force was justified given the level of threat, risk and harm posed. Section 3 of the Criminal Law Act 1967 provides that “a person may use such force as is reasonable in the circumstances in the prevention of crime, or in effecting or assisting in the lawful arrest of offenders or suspected offenders”. Both males involved were to be arrested for assaulting an emergency worker, contrary to the Assaults on Emergency Workers (Offences) Act 2018. Moreover, the use of force should be no more than was “honestly and instinctively thought was necessary” (Criminal Justice and Immigration Act 2008, S.76(7)(b)). I released the male and stepped back in order protect the officer, who was detaining the homeowner on the floor and calling for assistance using his airwave radio, from the increasing number of people flooding the one entrance into the room. Having utilised tactical communication to clear the area, I attempted to maintain situational awareness as I knelt on the ground to handcuff the homeowner. It was then that I felt a sudden blow to head from the </w:t>
      </w:r>
      <w:r>
        <w:rPr>
          <w:rFonts w:ascii="Microsoft Yi Baiti" w:eastAsia="Microsoft Yi Baiti" w:hAnsi="Microsoft Yi Baiti"/>
          <w:sz w:val="28"/>
          <w:szCs w:val="28"/>
        </w:rPr>
        <w:lastRenderedPageBreak/>
        <w:t xml:space="preserve">larger male who had returned. In order to regain control, using a double-leg takedown, I tackled him to the ground. He was later arrested.  </w:t>
      </w:r>
    </w:p>
    <w:p w14:paraId="521A56E9"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There were no cultural, ethnic, or language issues in this incident – both perpetrators were white, middle-class males, who were fluent in English. </w:t>
      </w:r>
    </w:p>
    <w:p w14:paraId="269D3696" w14:textId="7436F210" w:rsidR="006D64F0" w:rsidRPr="006D64F0" w:rsidRDefault="006D64F0" w:rsidP="006D64F0">
      <w:pPr>
        <w:overflowPunct/>
        <w:autoSpaceDE/>
        <w:autoSpaceDN/>
        <w:adjustRightInd/>
        <w:spacing w:after="160" w:line="276" w:lineRule="auto"/>
        <w:jc w:val="both"/>
        <w:rPr>
          <w:rFonts w:ascii="Microsoft Yi Baiti" w:eastAsia="Microsoft Yi Baiti" w:hAnsi="Microsoft Yi Baiti"/>
          <w:b/>
          <w:bCs/>
          <w:sz w:val="28"/>
          <w:szCs w:val="28"/>
        </w:rPr>
      </w:pPr>
      <w:r>
        <w:rPr>
          <w:rFonts w:ascii="Microsoft Yi Baiti" w:eastAsia="Microsoft Yi Baiti" w:hAnsi="Microsoft Yi Baiti"/>
          <w:b/>
          <w:bCs/>
          <w:sz w:val="28"/>
          <w:szCs w:val="28"/>
        </w:rPr>
        <w:t>Critical Reflection of the Incident</w:t>
      </w:r>
      <w:r>
        <w:rPr>
          <w:rFonts w:ascii="Microsoft Yi Baiti" w:eastAsia="Microsoft Yi Baiti" w:hAnsi="Microsoft Yi Baiti"/>
          <w:b/>
          <w:bCs/>
          <w:sz w:val="28"/>
          <w:szCs w:val="28"/>
        </w:rPr>
        <w:br/>
      </w:r>
      <w:r>
        <w:rPr>
          <w:rFonts w:ascii="Microsoft Yi Baiti" w:eastAsia="Microsoft Yi Baiti" w:hAnsi="Microsoft Yi Baiti"/>
          <w:sz w:val="28"/>
          <w:szCs w:val="28"/>
        </w:rPr>
        <w:t xml:space="preserve">I utilised tactical communication techniques throughout in order to prevent, defuse and manage the situation. From attempting to reason with the homeowner in regard to allowing us to conduct enquiries within the address; to shouting clear commands to those posing a threat during our attendance. In retrospect, I could have warned the homeowner that he would be subject to arrest for interfering with an officer’s duties should his behaviour continue. Though I doubt it, this might have been enough to deter him from the conduct that followed. During the melee that ensued, I maintained situational awareness during what was a volatile and dynamic incident. Remaining calm enabled me to act appropriately and proportionately, in line with policing pneumonic J-PLANE. J-PLANE states that all decisions must be justified, proportionate, legal, accountable, necessary, and ethical (College of Policing, 2023). </w:t>
      </w:r>
    </w:p>
    <w:p w14:paraId="7843EC2F"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The National Decision Model (NDM) is the main decision-making tool used throughout the police service. In consulting the NDM, decision-makers consider the following 5 elements: gather information and intelligence; assess threat and risk and develop a working strategy; consider powers and policy; identify options and contingencies; take action, and review what happened. Though suitable for all decisions, the College of Policing acknowledges that during a dynamic incident, it is not possible to consider each phase of the model individually. In such cases, officers should be mindful of their overarching mission – to act with integrity whilst protecting the public, as stated in the Code of Ethics, which underpins the NDM (College of Policing, 2023). </w:t>
      </w:r>
    </w:p>
    <w:p w14:paraId="60C8C327"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In relation to the initial use of force against the large male, I could see that he was clinging to my colleagues back during what had become a violent situation. When assessing threat and risk, and developing a working strategy, I considered both the offender’s behaviour in addition to the relevant impact factors stated above. There was also a chance that he was in possession of a weapon. All things considered; it was clear that I needed to act fast in order to eliminate the high level of threat that he posed. This, I did, using reasonable force in line with Section 3 of the Criminal Law Act 1967 (Criminal Law Act 1967, S.3); and S76 of the Criminal Justice and Immigration Act 2008 (the Criminal Justice and Immigration Act 2008, S.76). Due to the position of the male and the limited space available, I utilised the only technique which I believed to be practicable, which in turn, proved to be effective and allowed me to address the hostile crowd.</w:t>
      </w:r>
    </w:p>
    <w:p w14:paraId="10F3A795"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During a debrief with my Sergeant, I was told that I conducted myself exceptionally – using excellent tactical communications and having a constant awareness throughout the incident.</w:t>
      </w:r>
    </w:p>
    <w:p w14:paraId="64A22092"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p>
    <w:p w14:paraId="34AF0BC3"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p>
    <w:p w14:paraId="73E85CD5" w14:textId="09D8F2FD" w:rsidR="006D64F0" w:rsidRPr="006D64F0" w:rsidRDefault="006D64F0" w:rsidP="006D64F0">
      <w:pPr>
        <w:overflowPunct/>
        <w:autoSpaceDE/>
        <w:autoSpaceDN/>
        <w:adjustRightInd/>
        <w:spacing w:after="160" w:line="276" w:lineRule="auto"/>
        <w:jc w:val="both"/>
        <w:rPr>
          <w:rFonts w:ascii="Microsoft Yi Baiti" w:eastAsia="Microsoft Yi Baiti" w:hAnsi="Microsoft Yi Baiti"/>
          <w:b/>
          <w:bCs/>
          <w:sz w:val="28"/>
          <w:szCs w:val="28"/>
        </w:rPr>
      </w:pPr>
      <w:r w:rsidRPr="00A72A04">
        <w:rPr>
          <w:rFonts w:ascii="Microsoft Yi Baiti" w:eastAsia="Microsoft Yi Baiti" w:hAnsi="Microsoft Yi Baiti"/>
          <w:b/>
          <w:bCs/>
          <w:sz w:val="28"/>
          <w:szCs w:val="28"/>
        </w:rPr>
        <w:lastRenderedPageBreak/>
        <w:t>The Causes of Conflict Within Policing Intervention</w:t>
      </w:r>
      <w:r>
        <w:rPr>
          <w:rFonts w:ascii="Microsoft Yi Baiti" w:eastAsia="Microsoft Yi Baiti" w:hAnsi="Microsoft Yi Baiti"/>
          <w:b/>
          <w:bCs/>
          <w:sz w:val="28"/>
          <w:szCs w:val="28"/>
        </w:rPr>
        <w:t>s</w:t>
      </w:r>
      <w:r>
        <w:rPr>
          <w:rFonts w:ascii="Microsoft Yi Baiti" w:eastAsia="Microsoft Yi Baiti" w:hAnsi="Microsoft Yi Baiti"/>
          <w:b/>
          <w:bCs/>
          <w:sz w:val="28"/>
          <w:szCs w:val="28"/>
        </w:rPr>
        <w:br/>
      </w:r>
      <w:r>
        <w:rPr>
          <w:rFonts w:ascii="Microsoft Yi Baiti" w:eastAsia="Microsoft Yi Baiti" w:hAnsi="Microsoft Yi Baiti"/>
          <w:sz w:val="28"/>
          <w:szCs w:val="28"/>
        </w:rPr>
        <w:t>Betari’s Box describes a circular behavioural pattern within our subconscious which connects attitude and behaviour. It states that our attitude affects our behaviour, which in turn, affects the attitude of others, and consequently, their behaviour (Changing Minds, 2021). Findings show that 93% of all communication is non-verbal, and that, on the whole, a person’s perception of another’s intentions is the result of paralinguistic queues, such as tone of voice (Mehrabian and Wiener, 1967). That is to say, aggression begets violence. It is therefore theorised that a person can change the behaviour of another by addressing their own attitude. In respect of policing interventions, officers must approach all incidents with an open mind, whilst being mindful of the various stressors influencing the attitude of those involved (such as mental ill-health). This is important when assessing threat and risk and developing a working strategy, in line with the NDM. This was evidenced in the above case review where the homeowner was intoxicated; and consequentially, fought officers in defiance. His unwillingness to reason was due to self-righteousness and intoxication, not the attitude of officers in attendance.</w:t>
      </w:r>
    </w:p>
    <w:p w14:paraId="343E4B72" w14:textId="4B628C5E"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Karpman’s Drama Triangle (Karpman, 1968) is another model of interpersonal relations concerning situations involving conflict. Karpman defined three roles in conflict situations: victims, persecutors, and rescuers; stating that people either knowingly, or otherwise – choose a position dependent on the situation (Hall, 2018). In the context of policing, victims require officers to act as rescuers and in so doing, safeguard them from the persecutor(s). Police Officers can, however, appear to be persecutors when force is required to gain, or regain, control in a situation. I am certain that this was the view of the perpetrators in the incident described above, who saw themselves as the victims. Karpman’s Drama Triangle is therefore a concept that is concerned with the subjective thoughts, </w:t>
      </w:r>
      <w:r>
        <w:rPr>
          <w:rFonts w:ascii="Microsoft Yi Baiti" w:eastAsia="Microsoft Yi Baiti" w:hAnsi="Microsoft Yi Baiti"/>
          <w:sz w:val="28"/>
          <w:szCs w:val="28"/>
        </w:rPr>
        <w:t>emotions,</w:t>
      </w:r>
      <w:r>
        <w:rPr>
          <w:rFonts w:ascii="Microsoft Yi Baiti" w:eastAsia="Microsoft Yi Baiti" w:hAnsi="Microsoft Yi Baiti"/>
          <w:sz w:val="28"/>
          <w:szCs w:val="28"/>
        </w:rPr>
        <w:t xml:space="preserve"> and biases of those involved in conflict, when an objective perspective would be more appropriate to manage such situations. </w:t>
      </w:r>
    </w:p>
    <w:p w14:paraId="5A0F2F72" w14:textId="2CBB6A9B" w:rsidR="006D64F0" w:rsidRPr="006D64F0" w:rsidRDefault="006D64F0" w:rsidP="006D64F0">
      <w:pPr>
        <w:overflowPunct/>
        <w:autoSpaceDE/>
        <w:autoSpaceDN/>
        <w:adjustRightInd/>
        <w:spacing w:after="160" w:line="276" w:lineRule="auto"/>
        <w:jc w:val="both"/>
        <w:rPr>
          <w:rFonts w:ascii="Microsoft Yi Baiti" w:eastAsia="Microsoft Yi Baiti" w:hAnsi="Microsoft Yi Baiti"/>
          <w:b/>
          <w:bCs/>
          <w:sz w:val="28"/>
          <w:szCs w:val="28"/>
        </w:rPr>
      </w:pPr>
      <w:r>
        <w:rPr>
          <w:rFonts w:ascii="Microsoft Yi Baiti" w:eastAsia="Microsoft Yi Baiti" w:hAnsi="Microsoft Yi Baiti"/>
          <w:b/>
          <w:bCs/>
          <w:sz w:val="28"/>
          <w:szCs w:val="28"/>
        </w:rPr>
        <w:t>Conclusion</w:t>
      </w:r>
      <w:r>
        <w:rPr>
          <w:rFonts w:ascii="Microsoft Yi Baiti" w:eastAsia="Microsoft Yi Baiti" w:hAnsi="Microsoft Yi Baiti"/>
          <w:b/>
          <w:bCs/>
          <w:sz w:val="28"/>
          <w:szCs w:val="28"/>
        </w:rPr>
        <w:br/>
      </w:r>
      <w:r>
        <w:rPr>
          <w:rFonts w:ascii="Microsoft Yi Baiti" w:eastAsia="Microsoft Yi Baiti" w:hAnsi="Microsoft Yi Baiti"/>
          <w:sz w:val="28"/>
          <w:szCs w:val="28"/>
        </w:rPr>
        <w:t>In 1829, then Home Secretary, Sir Robert Peel, established principles intended to define an ethical police service. The 6</w:t>
      </w:r>
      <w:r w:rsidRPr="001B7886">
        <w:rPr>
          <w:rFonts w:ascii="Microsoft Yi Baiti" w:eastAsia="Microsoft Yi Baiti" w:hAnsi="Microsoft Yi Baiti"/>
          <w:sz w:val="28"/>
          <w:szCs w:val="28"/>
          <w:vertAlign w:val="superscript"/>
        </w:rPr>
        <w:t>th</w:t>
      </w:r>
      <w:r>
        <w:rPr>
          <w:rFonts w:ascii="Microsoft Yi Baiti" w:eastAsia="Microsoft Yi Baiti" w:hAnsi="Microsoft Yi Baiti"/>
          <w:sz w:val="28"/>
          <w:szCs w:val="28"/>
        </w:rPr>
        <w:t xml:space="preserve"> principle reads as follows:</w:t>
      </w:r>
    </w:p>
    <w:p w14:paraId="139C028E"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i/>
          <w:iCs/>
          <w:sz w:val="28"/>
          <w:szCs w:val="28"/>
        </w:rPr>
        <w:t>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w:t>
      </w:r>
      <w:r>
        <w:rPr>
          <w:rFonts w:ascii="Microsoft Yi Baiti" w:eastAsia="Microsoft Yi Baiti" w:hAnsi="Microsoft Yi Baiti"/>
          <w:sz w:val="28"/>
          <w:szCs w:val="28"/>
        </w:rPr>
        <w:t xml:space="preserve">. </w:t>
      </w:r>
    </w:p>
    <w:p w14:paraId="631AC8C4"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ab/>
      </w:r>
      <w:r>
        <w:rPr>
          <w:rFonts w:ascii="Microsoft Yi Baiti" w:eastAsia="Microsoft Yi Baiti" w:hAnsi="Microsoft Yi Baiti"/>
          <w:sz w:val="28"/>
          <w:szCs w:val="28"/>
        </w:rPr>
        <w:tab/>
      </w:r>
      <w:r>
        <w:rPr>
          <w:rFonts w:ascii="Microsoft Yi Baiti" w:eastAsia="Microsoft Yi Baiti" w:hAnsi="Microsoft Yi Baiti"/>
          <w:sz w:val="28"/>
          <w:szCs w:val="28"/>
        </w:rPr>
        <w:tab/>
      </w:r>
      <w:r>
        <w:rPr>
          <w:rFonts w:ascii="Microsoft Yi Baiti" w:eastAsia="Microsoft Yi Baiti" w:hAnsi="Microsoft Yi Baiti"/>
          <w:sz w:val="28"/>
          <w:szCs w:val="28"/>
        </w:rPr>
        <w:tab/>
      </w:r>
      <w:r>
        <w:rPr>
          <w:rFonts w:ascii="Microsoft Yi Baiti" w:eastAsia="Microsoft Yi Baiti" w:hAnsi="Microsoft Yi Baiti"/>
          <w:sz w:val="28"/>
          <w:szCs w:val="28"/>
        </w:rPr>
        <w:tab/>
      </w:r>
      <w:r>
        <w:rPr>
          <w:rFonts w:ascii="Microsoft Yi Baiti" w:eastAsia="Microsoft Yi Baiti" w:hAnsi="Microsoft Yi Baiti"/>
          <w:sz w:val="28"/>
          <w:szCs w:val="28"/>
        </w:rPr>
        <w:tab/>
      </w:r>
      <w:r>
        <w:rPr>
          <w:rFonts w:ascii="Microsoft Yi Baiti" w:eastAsia="Microsoft Yi Baiti" w:hAnsi="Microsoft Yi Baiti"/>
          <w:sz w:val="28"/>
          <w:szCs w:val="28"/>
        </w:rPr>
        <w:tab/>
      </w:r>
      <w:r>
        <w:rPr>
          <w:rFonts w:ascii="Microsoft Yi Baiti" w:eastAsia="Microsoft Yi Baiti" w:hAnsi="Microsoft Yi Baiti"/>
          <w:sz w:val="28"/>
          <w:szCs w:val="28"/>
        </w:rPr>
        <w:tab/>
        <w:t>(College of Policing, 2014)</w:t>
      </w:r>
    </w:p>
    <w:p w14:paraId="0318E921" w14:textId="77777777" w:rsidR="006D64F0"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This long-standing principle has been codified in the modern Code of Ethics, where the standards of behaviour expected are such, that an officer should only use force as part of their role and responsibilities, “and only to the extent that it is necessary, proportionate and reasonable in all the circumstances” (College of Policing, 2014). I attempted to persuade and advise, before issuing warnings, and, ultimately, resorting to force in the incident outlined above. This was done so as to allow me to fulfil my responsibility as a Police Officer - that is, to investigate and take positive action where there is suspected domestic violence. Where force was used, it was done </w:t>
      </w:r>
      <w:r>
        <w:rPr>
          <w:rFonts w:ascii="Microsoft Yi Baiti" w:eastAsia="Microsoft Yi Baiti" w:hAnsi="Microsoft Yi Baiti"/>
          <w:sz w:val="28"/>
          <w:szCs w:val="28"/>
        </w:rPr>
        <w:lastRenderedPageBreak/>
        <w:t xml:space="preserve">only to the extent that was necessary and proportionate in the circumstances. To conclude, I believe that using effective tactical communication was the greatest asset I had in maintaining control of what was a hostile situation. </w:t>
      </w:r>
    </w:p>
    <w:p w14:paraId="1594F679" w14:textId="24A2580E" w:rsidR="006D64F0" w:rsidRPr="00295D8C" w:rsidRDefault="006D64F0" w:rsidP="006D64F0">
      <w:pPr>
        <w:overflowPunct/>
        <w:autoSpaceDE/>
        <w:autoSpaceDN/>
        <w:adjustRightInd/>
        <w:spacing w:after="160" w:line="276" w:lineRule="auto"/>
        <w:jc w:val="both"/>
        <w:rPr>
          <w:rFonts w:ascii="Microsoft Yi Baiti" w:eastAsia="Microsoft Yi Baiti" w:hAnsi="Microsoft Yi Baiti"/>
          <w:sz w:val="28"/>
          <w:szCs w:val="28"/>
        </w:rPr>
      </w:pPr>
      <w:r w:rsidRPr="00F852D7">
        <w:rPr>
          <w:rFonts w:ascii="Microsoft Yi Baiti" w:eastAsia="Microsoft Yi Baiti" w:hAnsi="Microsoft Yi Baiti"/>
          <w:b/>
          <w:bCs/>
          <w:sz w:val="28"/>
          <w:szCs w:val="28"/>
        </w:rPr>
        <w:t>Word Count:</w:t>
      </w:r>
      <w:r w:rsidRPr="00F852D7">
        <w:rPr>
          <w:rFonts w:ascii="Microsoft Yi Baiti" w:eastAsia="Microsoft Yi Baiti" w:hAnsi="Microsoft Yi Baiti"/>
          <w:sz w:val="28"/>
          <w:szCs w:val="28"/>
        </w:rPr>
        <w:t xml:space="preserve"> 1940</w:t>
      </w:r>
    </w:p>
    <w:p w14:paraId="4BFB9532" w14:textId="77777777" w:rsidR="00854C2B" w:rsidRPr="00450C83" w:rsidRDefault="00854C2B"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2ABB231" w14:textId="77777777" w:rsidR="00EC1EA1" w:rsidRDefault="00EC1EA1" w:rsidP="00EC1EA1">
      <w:pPr>
        <w:spacing w:line="276" w:lineRule="auto"/>
        <w:jc w:val="both"/>
        <w:rPr>
          <w:rFonts w:ascii="Microsoft Yi Baiti" w:eastAsia="Microsoft Yi Baiti" w:hAnsi="Microsoft Yi Baiti"/>
          <w:b/>
          <w:bCs/>
          <w:sz w:val="28"/>
          <w:szCs w:val="28"/>
        </w:rPr>
      </w:pPr>
      <w:r>
        <w:rPr>
          <w:rFonts w:ascii="Microsoft Yi Baiti" w:eastAsia="Microsoft Yi Baiti" w:hAnsi="Microsoft Yi Baiti"/>
          <w:b/>
          <w:bCs/>
          <w:sz w:val="28"/>
          <w:szCs w:val="28"/>
        </w:rPr>
        <w:t>Introduction</w:t>
      </w:r>
    </w:p>
    <w:p w14:paraId="4FDFDEC9"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Policing in England and Wales is centred around a principle known as ‘policing by consent’ – it is reliant on the confidence that the public have in the police service. (College of Policing, 2023). The engagement of victims with the criminal justice system is integral in bringing offenders to justice. It follows that there is an obligation for officers to act with compassion, and to support victims of crime. The Victims’ Code of Practice codified the services that must be provided to them within 12 rights; (College of Policing, 2023) and The Victims and Prisoners Bill 2023 is going to enshrine these in law (Ministry of Justice, 2023).</w:t>
      </w:r>
    </w:p>
    <w:p w14:paraId="5A72AED1" w14:textId="77777777" w:rsidR="00EC1EA1" w:rsidRDefault="00EC1EA1" w:rsidP="00EC1EA1">
      <w:pPr>
        <w:spacing w:line="276" w:lineRule="auto"/>
        <w:jc w:val="both"/>
        <w:rPr>
          <w:rFonts w:ascii="Microsoft Yi Baiti" w:eastAsia="Microsoft Yi Baiti" w:hAnsi="Microsoft Yi Baiti"/>
          <w:sz w:val="28"/>
          <w:szCs w:val="28"/>
        </w:rPr>
      </w:pPr>
    </w:p>
    <w:p w14:paraId="7CA9740B"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In this piece of writing, I will describe and reflect on an investigation I commenced into a domestic-related assault involving a victim who had moved to the UK from Ukraine, along with her British husband, earlier in the year. To begin, I will outline the relevant incident in as much detail as possible whilst adhering to data protection principles.</w:t>
      </w:r>
    </w:p>
    <w:p w14:paraId="0BD5CE53" w14:textId="77777777" w:rsidR="00EC1EA1" w:rsidRDefault="00EC1EA1" w:rsidP="00EC1EA1">
      <w:pPr>
        <w:spacing w:line="276" w:lineRule="auto"/>
        <w:jc w:val="both"/>
        <w:rPr>
          <w:rFonts w:ascii="Microsoft Yi Baiti" w:eastAsia="Microsoft Yi Baiti" w:hAnsi="Microsoft Yi Baiti"/>
          <w:sz w:val="28"/>
          <w:szCs w:val="28"/>
        </w:rPr>
      </w:pPr>
    </w:p>
    <w:p w14:paraId="2458F13D"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b/>
          <w:bCs/>
          <w:sz w:val="28"/>
          <w:szCs w:val="28"/>
        </w:rPr>
        <w:t>Case Review</w:t>
      </w:r>
    </w:p>
    <w:p w14:paraId="032B75A6"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On the advice of Women’s Aid, a female attended the police station in order to report an assault perpetrated against her, by her husband, at their home address. It was alleged that following a verbal argument, he had dragged her by her hair and strangled her. Whilst it is an offence to cause another to suffer unlawful violence under common law (as per James J, </w:t>
      </w:r>
      <w:r w:rsidRPr="007F2606">
        <w:rPr>
          <w:rFonts w:ascii="Microsoft Yi Baiti" w:eastAsia="Microsoft Yi Baiti" w:hAnsi="Microsoft Yi Baiti"/>
          <w:i/>
          <w:iCs/>
          <w:sz w:val="28"/>
          <w:szCs w:val="28"/>
        </w:rPr>
        <w:t>Fagan v Commissioner of the Metropolitan Police [1968]</w:t>
      </w:r>
      <w:r>
        <w:rPr>
          <w:rFonts w:ascii="Microsoft Yi Baiti" w:eastAsia="Microsoft Yi Baiti" w:hAnsi="Microsoft Yi Baiti"/>
          <w:sz w:val="28"/>
          <w:szCs w:val="28"/>
        </w:rPr>
        <w:t xml:space="preserve">); Section 75A of the Domestic Abuse Act 2021 introduced the offence of non-fatal strangulation. The legislation reads as follows: </w:t>
      </w:r>
    </w:p>
    <w:p w14:paraId="354D1588" w14:textId="77777777" w:rsidR="00EC1EA1" w:rsidRDefault="00EC1EA1" w:rsidP="00EC1EA1">
      <w:pPr>
        <w:spacing w:line="276" w:lineRule="auto"/>
        <w:jc w:val="both"/>
        <w:rPr>
          <w:rFonts w:ascii="Microsoft Yi Baiti" w:eastAsia="Microsoft Yi Baiti" w:hAnsi="Microsoft Yi Baiti"/>
          <w:sz w:val="28"/>
          <w:szCs w:val="28"/>
        </w:rPr>
      </w:pPr>
    </w:p>
    <w:p w14:paraId="693FCD09"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w:t>
      </w:r>
      <w:r w:rsidRPr="00FE2997">
        <w:rPr>
          <w:rFonts w:ascii="Microsoft Yi Baiti" w:eastAsia="Microsoft Yi Baiti" w:hAnsi="Microsoft Yi Baiti"/>
          <w:i/>
          <w:iCs/>
          <w:sz w:val="28"/>
          <w:szCs w:val="28"/>
        </w:rPr>
        <w:t>Person (“A”) commits an offence if – (a) A intentionally strangles another person (“B”), or (b) A does any other act to B that – (I) affects B’s ability to breathe, and (II) constitutes battery of B</w:t>
      </w:r>
      <w:r>
        <w:rPr>
          <w:rFonts w:ascii="Microsoft Yi Baiti" w:eastAsia="Microsoft Yi Baiti" w:hAnsi="Microsoft Yi Baiti"/>
          <w:sz w:val="28"/>
          <w:szCs w:val="28"/>
        </w:rPr>
        <w:t>.” (Domestic Abuse Act 2021, S.75A(1)).</w:t>
      </w:r>
    </w:p>
    <w:p w14:paraId="4FA9BFD0" w14:textId="77777777" w:rsidR="00EC1EA1" w:rsidRDefault="00EC1EA1" w:rsidP="00EC1EA1">
      <w:pPr>
        <w:spacing w:line="276" w:lineRule="auto"/>
        <w:jc w:val="both"/>
        <w:rPr>
          <w:rFonts w:ascii="Microsoft Yi Baiti" w:eastAsia="Microsoft Yi Baiti" w:hAnsi="Microsoft Yi Baiti"/>
          <w:sz w:val="28"/>
          <w:szCs w:val="28"/>
        </w:rPr>
      </w:pPr>
    </w:p>
    <w:p w14:paraId="3E307DD5"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Both common assault and the offence of non-fatal strangulation were alleged to have been committed in this instance.</w:t>
      </w:r>
    </w:p>
    <w:p w14:paraId="6558241A" w14:textId="77777777" w:rsidR="00EC1EA1" w:rsidRDefault="00EC1EA1" w:rsidP="00EC1EA1">
      <w:pPr>
        <w:spacing w:line="276" w:lineRule="auto"/>
        <w:jc w:val="both"/>
        <w:rPr>
          <w:rFonts w:ascii="Microsoft Yi Baiti" w:eastAsia="Microsoft Yi Baiti" w:hAnsi="Microsoft Yi Baiti"/>
          <w:sz w:val="28"/>
          <w:szCs w:val="28"/>
        </w:rPr>
      </w:pPr>
    </w:p>
    <w:p w14:paraId="016DDD7B" w14:textId="77777777" w:rsidR="00EC1EA1" w:rsidRPr="006A5E02"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b/>
          <w:bCs/>
          <w:sz w:val="28"/>
          <w:szCs w:val="28"/>
        </w:rPr>
        <w:t>The Victims’ Code in Practice</w:t>
      </w:r>
    </w:p>
    <w:p w14:paraId="6ED6579A"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Due to the little amount of time that the victim had been in the UK, her understanding of our processes was limited, and therefore, she was apprehensive about speaking with a police officer. I spoke with her on a one-to-one basis, for a several hours, in order to build a rapport and to give her enough confidence to provide a detailed witness statement regarding the alleged assault. Though not her first language, she demonstrated her proficiency in English and as such, an interpreter was not required to aid communication. Language preference was considered in line with force policy, but the victim decided to continue in English. The first right under the Victims’ Code stipulates that all victims are to be given information in a manner that is simple to understand, and to be provided with assistance to be understood, including, where necessary, access to translation services </w:t>
      </w:r>
      <w:r w:rsidRPr="00E6197E">
        <w:rPr>
          <w:rFonts w:ascii="Microsoft Yi Baiti" w:eastAsia="Microsoft Yi Baiti" w:hAnsi="Microsoft Yi Baiti"/>
          <w:sz w:val="28"/>
          <w:szCs w:val="28"/>
        </w:rPr>
        <w:t>(Ministry of Justice, 2023)</w:t>
      </w:r>
      <w:r>
        <w:rPr>
          <w:rFonts w:ascii="Microsoft Yi Baiti" w:eastAsia="Microsoft Yi Baiti" w:hAnsi="Microsoft Yi Baiti"/>
          <w:sz w:val="28"/>
          <w:szCs w:val="28"/>
        </w:rPr>
        <w:t>. Findings show that language difficulties deter victims of domestic abuse - who are from minority ethnic backgrounds - from reaching out to the police (Thiara and Roy, 2012). Therefore, facilitating fluent conversation was an important aspect of re-assuring the victim and supporting her engagement with the criminal justice system.</w:t>
      </w:r>
    </w:p>
    <w:p w14:paraId="2FEB9753" w14:textId="77777777" w:rsidR="00EC1EA1" w:rsidRDefault="00EC1EA1" w:rsidP="00EC1EA1">
      <w:pPr>
        <w:spacing w:line="276" w:lineRule="auto"/>
        <w:jc w:val="both"/>
        <w:rPr>
          <w:rFonts w:ascii="Microsoft Yi Baiti" w:eastAsia="Microsoft Yi Baiti" w:hAnsi="Microsoft Yi Baiti"/>
          <w:sz w:val="28"/>
          <w:szCs w:val="28"/>
        </w:rPr>
      </w:pPr>
    </w:p>
    <w:p w14:paraId="7C190B36"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Whilst the second right states that the police should record the details of a crime as soon possible after an incident; the third entitles victims to receive information about the criminal justice process </w:t>
      </w:r>
      <w:bookmarkStart w:id="0" w:name="_Hlk147769227"/>
      <w:r>
        <w:rPr>
          <w:rFonts w:ascii="Microsoft Yi Baiti" w:eastAsia="Microsoft Yi Baiti" w:hAnsi="Microsoft Yi Baiti"/>
          <w:sz w:val="28"/>
          <w:szCs w:val="28"/>
        </w:rPr>
        <w:t>(Ministry of Justice, 2023)</w:t>
      </w:r>
      <w:bookmarkEnd w:id="0"/>
      <w:r>
        <w:rPr>
          <w:rFonts w:ascii="Microsoft Yi Baiti" w:eastAsia="Microsoft Yi Baiti" w:hAnsi="Microsoft Yi Baiti"/>
          <w:sz w:val="28"/>
          <w:szCs w:val="28"/>
        </w:rPr>
        <w:t>. There was a ‘Victim Information Pack’ being piloted at the time of this incident within the sector in which I police. Mindful of the third right under the Victim’s Code, and the personal circumstances of the victim in this case, I encouraged her to read the information pack following our meeting so that she might gain a better understanding of the overall process.</w:t>
      </w:r>
    </w:p>
    <w:p w14:paraId="67D0226E" w14:textId="77777777" w:rsidR="00EC1EA1" w:rsidRDefault="00EC1EA1" w:rsidP="00EC1EA1">
      <w:pPr>
        <w:spacing w:line="276" w:lineRule="auto"/>
        <w:jc w:val="both"/>
        <w:rPr>
          <w:rFonts w:ascii="Microsoft Yi Baiti" w:eastAsia="Microsoft Yi Baiti" w:hAnsi="Microsoft Yi Baiti"/>
          <w:sz w:val="28"/>
          <w:szCs w:val="28"/>
        </w:rPr>
      </w:pPr>
    </w:p>
    <w:p w14:paraId="36C5D411"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In conversation, the victim explained to me that despite their intentions to divorce; she was still in love with her husband, and that making a witness statement regarding his actions felt like a betrayal. She recoiled when first made aware that I intended to arrest him on suspicion of common assault and non-fatal strangulation. I explained that if she did not want to provide a witness statement, I would submit a disclosure statement detailing the information that she had told me in its stead; and that positive action would be taken regardless, as per force policy (South Wales Police, 2015).</w:t>
      </w:r>
    </w:p>
    <w:p w14:paraId="5E655E8D" w14:textId="77777777" w:rsidR="00EC1EA1" w:rsidRDefault="00EC1EA1" w:rsidP="00EC1EA1">
      <w:pPr>
        <w:spacing w:line="276" w:lineRule="auto"/>
        <w:jc w:val="both"/>
        <w:rPr>
          <w:rFonts w:ascii="Microsoft Yi Baiti" w:eastAsia="Microsoft Yi Baiti" w:hAnsi="Microsoft Yi Baiti"/>
          <w:sz w:val="28"/>
          <w:szCs w:val="28"/>
        </w:rPr>
      </w:pPr>
    </w:p>
    <w:p w14:paraId="71E920E9"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Whilst she contemplated her decision, I asked her a series of questions as part of the Domestic Abuse, Stalking, Harassment and Honour-Based Violence (DASH) risk identification, assessment, </w:t>
      </w:r>
      <w:r>
        <w:rPr>
          <w:rFonts w:ascii="Microsoft Yi Baiti" w:eastAsia="Microsoft Yi Baiti" w:hAnsi="Microsoft Yi Baiti"/>
          <w:sz w:val="28"/>
          <w:szCs w:val="28"/>
        </w:rPr>
        <w:lastRenderedPageBreak/>
        <w:t>and management model. This tool provides the basis for rationales behind whether a victim is to be considered high, medium, or low risk. In order to provide a consistent approach, partner agencies (such as Independent Domestic Violence Advisors (IDVAs)) also use the DASH model (College of Policing, 2023). IDVAs provide on-going support to victims of domestic abuse – assisting them with finding new housing, for example, or in seeking legal assistance (Safe Lives, 2014).</w:t>
      </w:r>
    </w:p>
    <w:p w14:paraId="17A074BF" w14:textId="77777777" w:rsidR="00EC1EA1" w:rsidRDefault="00EC1EA1" w:rsidP="00EC1EA1">
      <w:pPr>
        <w:spacing w:line="276" w:lineRule="auto"/>
        <w:jc w:val="both"/>
        <w:rPr>
          <w:rFonts w:ascii="Microsoft Yi Baiti" w:eastAsia="Microsoft Yi Baiti" w:hAnsi="Microsoft Yi Baiti"/>
          <w:sz w:val="28"/>
          <w:szCs w:val="28"/>
        </w:rPr>
      </w:pPr>
    </w:p>
    <w:p w14:paraId="01AB7EA9" w14:textId="77777777" w:rsidR="00EC1EA1" w:rsidRPr="000D7EB2"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Under the Victims’ Code, victims are granted the right to have their needs assessed, and to be referred to services that support them. Due to the victim in this instance being a victim of domestic abuse, she was entitled to an enhanced service. This means that she would receive updates regarding important developments in the course of the investigation within 1 working day, as opposed to 5. With her consent, I also made a referral to Victim Focus (an organisation committed to - and who specialise in - supporting victims of domestic abuse (Victim Focus, 2023)) on her behalf. </w:t>
      </w:r>
    </w:p>
    <w:p w14:paraId="2B26C082" w14:textId="77777777" w:rsidR="00EC1EA1" w:rsidRDefault="00EC1EA1" w:rsidP="00EC1EA1">
      <w:pPr>
        <w:spacing w:line="276" w:lineRule="auto"/>
        <w:jc w:val="both"/>
        <w:rPr>
          <w:rFonts w:ascii="Microsoft Yi Baiti" w:eastAsia="Microsoft Yi Baiti" w:hAnsi="Microsoft Yi Baiti"/>
          <w:sz w:val="28"/>
          <w:szCs w:val="28"/>
        </w:rPr>
      </w:pPr>
    </w:p>
    <w:p w14:paraId="08B40E07"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Those who are considered to be intimidated are eligible for special measures directions at court so that their best evidence is heard, under Section 17 the Youth Justice and Criminal Evidence Act (YJCEA) 1999 (YJCEA 1999, S.17). The Victims’ Code states that “the judge or magistrate will decide whether special measures should be granted following a request from the prosecutor.” (Ministry of Justice, 2020, para. 4.12). In cases of domestic abuse, victims can: be screened from the accused (YJCEA 1999, S.23); give evidence via a live link (YJCEA 1999, S24); give evidence in private (YJCEA 1999, S.25); and require the removal of wigs and gowns in court (YJCEA 1999, S.26). Though not promised, these measures were discussed with the victim. This helped alleviate some of the concerns that she had expressed in relation to giving evidence in court should the matter go to trial. Having spoken to me for some length of the time, the victim decided to provide a witness statement in which she stated that she would be willing to attend court.</w:t>
      </w:r>
    </w:p>
    <w:p w14:paraId="7E8AE201" w14:textId="77777777" w:rsidR="00EC1EA1" w:rsidRDefault="00EC1EA1" w:rsidP="00EC1EA1">
      <w:pPr>
        <w:spacing w:line="276" w:lineRule="auto"/>
        <w:jc w:val="both"/>
        <w:rPr>
          <w:rFonts w:ascii="Microsoft Yi Baiti" w:eastAsia="Microsoft Yi Baiti" w:hAnsi="Microsoft Yi Baiti"/>
          <w:sz w:val="28"/>
          <w:szCs w:val="28"/>
        </w:rPr>
      </w:pPr>
    </w:p>
    <w:p w14:paraId="310D3ACC" w14:textId="3725B2CA"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In addition to providing a witness statement, victims can give a victim’s personal statement (VPS). Unlike the former, this is not evidential; but would allow the victim to express how the assault has affected her emotionally, as well as physically. This statement does not need to be made at the same time as the witness statement and as such, it was decided that she would provide one in time when the true of extent of the trauma was known. In response to the Crime Survey of England and Wales 2017/18, 8% of female survivors of domestic abuse reported later suffering mental ill-health as a consequence (Women’s Aid, 2022). Where a VPS is made, the court should consider it prior to passing sentence in the wake of a guilty plea or verdict. Courts must decide on an appropriate sentence, having looked at all the circumstances – including, where appropriate, the </w:t>
      </w:r>
      <w:r>
        <w:rPr>
          <w:rFonts w:ascii="Microsoft Yi Baiti" w:eastAsia="Microsoft Yi Baiti" w:hAnsi="Microsoft Yi Baiti"/>
          <w:sz w:val="28"/>
          <w:szCs w:val="28"/>
        </w:rPr>
        <w:t>effect</w:t>
      </w:r>
      <w:r>
        <w:rPr>
          <w:rFonts w:ascii="Microsoft Yi Baiti" w:eastAsia="Microsoft Yi Baiti" w:hAnsi="Microsoft Yi Baiti"/>
          <w:sz w:val="28"/>
          <w:szCs w:val="28"/>
        </w:rPr>
        <w:t xml:space="preserve"> on the victim(s) (Sentencing Council, 2023).</w:t>
      </w:r>
    </w:p>
    <w:p w14:paraId="63957674" w14:textId="77777777" w:rsidR="00EC1EA1" w:rsidRDefault="00EC1EA1" w:rsidP="00EC1EA1">
      <w:pPr>
        <w:spacing w:line="276" w:lineRule="auto"/>
        <w:jc w:val="both"/>
        <w:rPr>
          <w:rFonts w:ascii="Microsoft Yi Baiti" w:eastAsia="Microsoft Yi Baiti" w:hAnsi="Microsoft Yi Baiti"/>
          <w:sz w:val="28"/>
          <w:szCs w:val="28"/>
        </w:rPr>
      </w:pPr>
    </w:p>
    <w:p w14:paraId="77EE31E1" w14:textId="071F170B"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In the aftermath of our meeting, I liaised with a Domestic Abuse Risk Assessor working within the Public Protection Unit. I explained that the victim was residing with a friend, at a location unknown to the perpetrator; and that she had been told to contact the police on 999 if she </w:t>
      </w:r>
      <w:r>
        <w:rPr>
          <w:rFonts w:ascii="Microsoft Yi Baiti" w:eastAsia="Microsoft Yi Baiti" w:hAnsi="Microsoft Yi Baiti"/>
          <w:sz w:val="28"/>
          <w:szCs w:val="28"/>
        </w:rPr>
        <w:lastRenderedPageBreak/>
        <w:t>had concerns for her immediate safety. Notwithstanding this, I conducted arrest enquiries as a matter of urgency in order to: allow for a prompt and effective investigation of the alleged offence, to protect a vulnerable person, and to prevent further physical injury, as per Section 110 of the Serious Organised Crime and Police Act 2005 (Serious Organised Crime and Police Act 2005, S.110). To deprive an individual of their liberty is a contravention of their human right under Article 5 of the Human Rights Act 199</w:t>
      </w:r>
      <w:r w:rsidR="00C17340">
        <w:rPr>
          <w:rFonts w:ascii="Microsoft Yi Baiti" w:eastAsia="Microsoft Yi Baiti" w:hAnsi="Microsoft Yi Baiti"/>
          <w:sz w:val="28"/>
          <w:szCs w:val="28"/>
        </w:rPr>
        <w:t>8</w:t>
      </w:r>
      <w:r>
        <w:rPr>
          <w:rFonts w:ascii="Microsoft Yi Baiti" w:eastAsia="Microsoft Yi Baiti" w:hAnsi="Microsoft Yi Baiti"/>
          <w:sz w:val="28"/>
          <w:szCs w:val="28"/>
        </w:rPr>
        <w:t>. There is an exception however, allowing for “the lawful arrest or detention of a person for the purpose of bringing him before the competent legal authority on reasonable suspicion of having committed an offence” (Article 5(1)(c) Human Rights Act 1998).</w:t>
      </w:r>
    </w:p>
    <w:p w14:paraId="07FC7A9B" w14:textId="77777777" w:rsidR="00EC1EA1" w:rsidRDefault="00EC1EA1" w:rsidP="00EC1EA1">
      <w:pPr>
        <w:spacing w:line="276" w:lineRule="auto"/>
        <w:jc w:val="both"/>
        <w:rPr>
          <w:rFonts w:ascii="Microsoft Yi Baiti" w:eastAsia="Microsoft Yi Baiti" w:hAnsi="Microsoft Yi Baiti"/>
          <w:sz w:val="28"/>
          <w:szCs w:val="28"/>
        </w:rPr>
      </w:pPr>
    </w:p>
    <w:p w14:paraId="7BF83524"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I notified the victim of the perpetrator’s arrest in line with Right 6 under the Victims’ Code, which entitles them to be provided with information about the investigation and prosecution. During this conversation, I also informed her that a Constable based at The Hub would be progressing the investigation as the Officer in Case; and that future updates would come from them.</w:t>
      </w:r>
    </w:p>
    <w:p w14:paraId="7C1BA60D" w14:textId="77777777" w:rsidR="00EC1EA1" w:rsidRDefault="00EC1EA1" w:rsidP="00EC1EA1">
      <w:pPr>
        <w:spacing w:line="276" w:lineRule="auto"/>
        <w:jc w:val="both"/>
        <w:rPr>
          <w:rFonts w:ascii="Microsoft Yi Baiti" w:eastAsia="Microsoft Yi Baiti" w:hAnsi="Microsoft Yi Baiti"/>
          <w:sz w:val="28"/>
          <w:szCs w:val="28"/>
        </w:rPr>
      </w:pPr>
    </w:p>
    <w:p w14:paraId="4BBE4A37" w14:textId="77777777" w:rsidR="00EC1EA1" w:rsidRPr="00205632" w:rsidRDefault="00EC1EA1" w:rsidP="00EC1EA1">
      <w:pPr>
        <w:spacing w:line="276" w:lineRule="auto"/>
        <w:jc w:val="both"/>
        <w:rPr>
          <w:rFonts w:ascii="Microsoft Yi Baiti" w:eastAsia="Microsoft Yi Baiti" w:hAnsi="Microsoft Yi Baiti"/>
          <w:b/>
          <w:bCs/>
          <w:sz w:val="28"/>
          <w:szCs w:val="28"/>
        </w:rPr>
      </w:pPr>
      <w:r>
        <w:rPr>
          <w:rFonts w:ascii="Microsoft Yi Baiti" w:eastAsia="Microsoft Yi Baiti" w:hAnsi="Microsoft Yi Baiti"/>
          <w:b/>
          <w:bCs/>
          <w:sz w:val="28"/>
          <w:szCs w:val="28"/>
        </w:rPr>
        <w:t xml:space="preserve">The </w:t>
      </w:r>
      <w:r w:rsidRPr="00205632">
        <w:rPr>
          <w:rFonts w:ascii="Microsoft Yi Baiti" w:eastAsia="Microsoft Yi Baiti" w:hAnsi="Microsoft Yi Baiti"/>
          <w:b/>
          <w:bCs/>
          <w:sz w:val="28"/>
          <w:szCs w:val="28"/>
        </w:rPr>
        <w:t>Code of Ethics</w:t>
      </w:r>
    </w:p>
    <w:p w14:paraId="5E3205CE"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The College of Policing developed a Code of Ethics which defines the standards of behaviour expected for all members of the policing profession in England and Wales (College of Policing, 2014). In supporting this victim through the initial stages of the investigation, I adhered to these standards – acting with fairness and impartiality; and in the public interest so as to enhance confidence in policing.</w:t>
      </w:r>
    </w:p>
    <w:p w14:paraId="4015AA45" w14:textId="77777777" w:rsidR="00EC1EA1" w:rsidRDefault="00EC1EA1" w:rsidP="00EC1EA1">
      <w:pPr>
        <w:spacing w:line="276" w:lineRule="auto"/>
        <w:jc w:val="both"/>
        <w:rPr>
          <w:rFonts w:ascii="Microsoft Yi Baiti" w:eastAsia="Microsoft Yi Baiti" w:hAnsi="Microsoft Yi Baiti"/>
          <w:sz w:val="28"/>
          <w:szCs w:val="28"/>
        </w:rPr>
      </w:pPr>
    </w:p>
    <w:p w14:paraId="1A31EB44" w14:textId="77777777" w:rsidR="00EC1EA1" w:rsidRDefault="00EC1EA1" w:rsidP="00EC1EA1">
      <w:pPr>
        <w:spacing w:line="276" w:lineRule="auto"/>
        <w:jc w:val="both"/>
        <w:rPr>
          <w:rFonts w:ascii="Microsoft Yi Baiti" w:eastAsia="Microsoft Yi Baiti" w:hAnsi="Microsoft Yi Baiti"/>
          <w:b/>
          <w:bCs/>
          <w:sz w:val="28"/>
          <w:szCs w:val="28"/>
        </w:rPr>
      </w:pPr>
      <w:r w:rsidRPr="007969E7">
        <w:rPr>
          <w:rFonts w:ascii="Microsoft Yi Baiti" w:eastAsia="Microsoft Yi Baiti" w:hAnsi="Microsoft Yi Baiti"/>
          <w:b/>
          <w:bCs/>
          <w:sz w:val="28"/>
          <w:szCs w:val="28"/>
        </w:rPr>
        <w:t>Conclusion</w:t>
      </w:r>
    </w:p>
    <w:p w14:paraId="081B4D26" w14:textId="77777777" w:rsidR="00EC1EA1" w:rsidRDefault="00EC1EA1" w:rsidP="00EC1EA1">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Sir Robert Peel coined the expression “the police are the public and the public are the police”. His principles focus on the importance of public support and the need for the police to secure and maintain public respect. (College of Policing, 2014). It is important to remember that those who suffer at the hands of offenders are at the heart of policing, and whilst managing victims can be difficult, the consequences of failing them are profound. I safeguarded the victim in this instance and supported her so that she felt confident in stepping forward and providing her best evidence. This is an on-going case in which I have no part at present. However, I will be mindful of all that I have learnt when dealing with others who are in need.</w:t>
      </w:r>
    </w:p>
    <w:p w14:paraId="1A6B5C2F" w14:textId="77777777" w:rsidR="00EC1EA1" w:rsidRPr="0021328F" w:rsidRDefault="00EC1EA1" w:rsidP="00EC1EA1">
      <w:pPr>
        <w:spacing w:line="276" w:lineRule="auto"/>
        <w:jc w:val="both"/>
        <w:rPr>
          <w:rFonts w:ascii="Microsoft Yi Baiti" w:eastAsia="Microsoft Yi Baiti" w:hAnsi="Microsoft Yi Baiti"/>
          <w:b/>
          <w:bCs/>
          <w:sz w:val="28"/>
          <w:szCs w:val="28"/>
        </w:rPr>
      </w:pPr>
    </w:p>
    <w:p w14:paraId="23BC4574" w14:textId="77777777" w:rsidR="00EC1EA1" w:rsidRPr="00650676" w:rsidRDefault="00EC1EA1" w:rsidP="00EC1EA1">
      <w:pPr>
        <w:spacing w:line="276" w:lineRule="auto"/>
        <w:jc w:val="both"/>
        <w:rPr>
          <w:rFonts w:ascii="Microsoft Yi Baiti" w:eastAsia="Microsoft Yi Baiti" w:hAnsi="Microsoft Yi Baiti"/>
          <w:b/>
          <w:bCs/>
          <w:sz w:val="28"/>
          <w:szCs w:val="28"/>
        </w:rPr>
      </w:pPr>
      <w:r w:rsidRPr="0021328F">
        <w:rPr>
          <w:rFonts w:ascii="Microsoft Yi Baiti" w:eastAsia="Microsoft Yi Baiti" w:hAnsi="Microsoft Yi Baiti"/>
          <w:b/>
          <w:bCs/>
          <w:sz w:val="28"/>
          <w:szCs w:val="28"/>
        </w:rPr>
        <w:t>Word Count:</w:t>
      </w:r>
      <w:r w:rsidRPr="00F852D7">
        <w:rPr>
          <w:rFonts w:ascii="Microsoft Yi Baiti" w:eastAsia="Microsoft Yi Baiti" w:hAnsi="Microsoft Yi Baiti"/>
          <w:sz w:val="28"/>
          <w:szCs w:val="28"/>
        </w:rPr>
        <w:t xml:space="preserve"> 1690</w:t>
      </w:r>
    </w:p>
    <w:p w14:paraId="08C12678" w14:textId="77777777" w:rsidR="00EC1EA1" w:rsidRDefault="00EC1EA1" w:rsidP="00EC1EA1"/>
    <w:p w14:paraId="74ED8D53" w14:textId="77777777" w:rsidR="00EC1EA1" w:rsidRDefault="00EC1EA1" w:rsidP="00EC1EA1">
      <w:r>
        <w:t xml:space="preserve">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967B929" w14:textId="77777777" w:rsidR="00BF5383" w:rsidRDefault="00BF5383" w:rsidP="00BF5383">
      <w:pPr>
        <w:rPr>
          <w:rFonts w:ascii="Microsoft Yi Baiti" w:eastAsia="Microsoft Yi Baiti" w:hAnsi="Microsoft Yi Baiti"/>
          <w:b/>
          <w:bCs/>
          <w:sz w:val="28"/>
          <w:szCs w:val="28"/>
        </w:rPr>
      </w:pPr>
      <w:r w:rsidRPr="00493B47">
        <w:rPr>
          <w:rFonts w:ascii="Microsoft Yi Baiti" w:eastAsia="Microsoft Yi Baiti" w:hAnsi="Microsoft Yi Baiti"/>
          <w:b/>
          <w:bCs/>
          <w:sz w:val="28"/>
          <w:szCs w:val="28"/>
        </w:rPr>
        <w:t>Introduction</w:t>
      </w:r>
    </w:p>
    <w:p w14:paraId="3B371DB5"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The Procedural Justice Model (Wheller et al., 2013) proposes that institutional trust in the police is central to the willingness of the public to co-operate with them. Such trust is rooted in fair police decision-making and positive public interactions (Police Now, 2020). Though Police Officers are obligated to enforce the law, it is not their duty to indiscriminately prosecute people who commit offences. Officers should act in the public interest and be mindful of public perception. That is to say, objective consideration must be given to all factors surrounding an incident when making a decision.</w:t>
      </w:r>
    </w:p>
    <w:p w14:paraId="4C7B6AFD" w14:textId="77777777" w:rsidR="00BF5383" w:rsidRDefault="00BF5383" w:rsidP="00BF5383">
      <w:pPr>
        <w:jc w:val="both"/>
        <w:rPr>
          <w:rFonts w:ascii="Microsoft Yi Baiti" w:eastAsia="Microsoft Yi Baiti" w:hAnsi="Microsoft Yi Baiti"/>
          <w:sz w:val="28"/>
          <w:szCs w:val="28"/>
        </w:rPr>
      </w:pPr>
    </w:p>
    <w:p w14:paraId="35C45BA1"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In this piece of writing, I will reflect on the decision-making process I used having happened upon a retail theft whilst policing the night-time economy in the city centre. I will also review the responsibilities Police Officers have when conducting investigations under the Criminal Procedures and Investigations Act (CPIA) 1996. To begin, I will outline the relevant incident whilst adhering to data protection principles.</w:t>
      </w:r>
    </w:p>
    <w:p w14:paraId="48FC02A9" w14:textId="77777777" w:rsidR="00BF5383" w:rsidRDefault="00BF5383" w:rsidP="00BF5383">
      <w:pPr>
        <w:jc w:val="both"/>
        <w:rPr>
          <w:rFonts w:ascii="Microsoft Yi Baiti" w:eastAsia="Microsoft Yi Baiti" w:hAnsi="Microsoft Yi Baiti"/>
          <w:sz w:val="28"/>
          <w:szCs w:val="28"/>
        </w:rPr>
      </w:pPr>
    </w:p>
    <w:p w14:paraId="06FED8B4" w14:textId="77777777" w:rsidR="00BF5383" w:rsidRDefault="00BF5383" w:rsidP="00BF5383">
      <w:pPr>
        <w:jc w:val="both"/>
        <w:rPr>
          <w:rFonts w:ascii="Microsoft Yi Baiti" w:eastAsia="Microsoft Yi Baiti" w:hAnsi="Microsoft Yi Baiti"/>
          <w:b/>
          <w:bCs/>
          <w:sz w:val="28"/>
          <w:szCs w:val="28"/>
        </w:rPr>
      </w:pPr>
      <w:r>
        <w:rPr>
          <w:rFonts w:ascii="Microsoft Yi Baiti" w:eastAsia="Microsoft Yi Baiti" w:hAnsi="Microsoft Yi Baiti"/>
          <w:b/>
          <w:bCs/>
          <w:sz w:val="28"/>
          <w:szCs w:val="28"/>
        </w:rPr>
        <w:t>Case Review</w:t>
      </w:r>
    </w:p>
    <w:p w14:paraId="79CC138E"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I was conducting a foot-patrol along a bustling main street when I observed an individual on the opposite side of a shop window, cover his head with a hood, then crouch beside a shelving unit, before filling a large bag with chocolate bars – the display cases included. The male’s furtive demeanour made it clear that he was attempting to steal the goods. Upon being confronted, he confessed to the offence and began apologising. </w:t>
      </w:r>
    </w:p>
    <w:p w14:paraId="25172832" w14:textId="77777777" w:rsidR="00BF5383" w:rsidRDefault="00BF5383" w:rsidP="00BF5383">
      <w:pPr>
        <w:jc w:val="both"/>
        <w:rPr>
          <w:rFonts w:ascii="Microsoft Yi Baiti" w:eastAsia="Microsoft Yi Baiti" w:hAnsi="Microsoft Yi Baiti"/>
          <w:sz w:val="28"/>
          <w:szCs w:val="28"/>
        </w:rPr>
      </w:pPr>
    </w:p>
    <w:p w14:paraId="046DD884" w14:textId="77777777" w:rsidR="00BF5383" w:rsidRDefault="00BF5383" w:rsidP="00BF5383">
      <w:pPr>
        <w:jc w:val="both"/>
        <w:rPr>
          <w:rFonts w:ascii="Microsoft Yi Baiti" w:eastAsia="Microsoft Yi Baiti" w:hAnsi="Microsoft Yi Baiti"/>
          <w:b/>
          <w:bCs/>
          <w:sz w:val="28"/>
          <w:szCs w:val="28"/>
        </w:rPr>
      </w:pPr>
      <w:r>
        <w:rPr>
          <w:rFonts w:ascii="Microsoft Yi Baiti" w:eastAsia="Microsoft Yi Baiti" w:hAnsi="Microsoft Yi Baiti"/>
          <w:b/>
          <w:bCs/>
          <w:sz w:val="28"/>
          <w:szCs w:val="28"/>
        </w:rPr>
        <w:lastRenderedPageBreak/>
        <w:t>The National Decision Model and The Code of Ethics</w:t>
      </w:r>
    </w:p>
    <w:p w14:paraId="0517E4F9"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The National Decision Model (NDM), as discussed in Task 2, is the main decision-making tool used throughout the police service. Prior to its inception, issues surrounding risk management within the police service were identified. In his ‘Review of Policing’, Sir Ronnie Flanagan stated:</w:t>
      </w:r>
    </w:p>
    <w:p w14:paraId="00B7CD99" w14:textId="77777777" w:rsidR="00BF5383" w:rsidRDefault="00BF5383" w:rsidP="00BF5383">
      <w:pPr>
        <w:jc w:val="both"/>
        <w:rPr>
          <w:rFonts w:ascii="Microsoft Yi Baiti" w:eastAsia="Microsoft Yi Baiti" w:hAnsi="Microsoft Yi Baiti"/>
          <w:sz w:val="28"/>
          <w:szCs w:val="28"/>
        </w:rPr>
      </w:pPr>
    </w:p>
    <w:p w14:paraId="26570F58" w14:textId="77777777" w:rsidR="00BF5383" w:rsidRPr="00F15B5E" w:rsidRDefault="00BF5383" w:rsidP="00BF5383">
      <w:pPr>
        <w:jc w:val="both"/>
        <w:rPr>
          <w:rFonts w:ascii="Microsoft Yi Baiti" w:eastAsia="Microsoft Yi Baiti" w:hAnsi="Microsoft Yi Baiti"/>
          <w:sz w:val="28"/>
          <w:szCs w:val="28"/>
        </w:rPr>
      </w:pPr>
      <w:r w:rsidRPr="00C56402">
        <w:rPr>
          <w:rFonts w:ascii="Microsoft Yi Baiti" w:eastAsia="Microsoft Yi Baiti" w:hAnsi="Microsoft Yi Baiti"/>
          <w:i/>
          <w:iCs/>
          <w:sz w:val="28"/>
          <w:szCs w:val="28"/>
        </w:rPr>
        <w:t>Police Officers and Police Staff will have to use greater professional judgement, take greater risks in their decision making and use their discretion in order to achieve the highest level of trust and confidence in policing. In doing so, they will need to know that they have the support of their force and that there are clear and consistent standards against which their behaviour will be judged.</w:t>
      </w:r>
    </w:p>
    <w:p w14:paraId="74F4759D" w14:textId="77777777" w:rsidR="00BF5383" w:rsidRDefault="00BF5383" w:rsidP="00BF5383">
      <w:pPr>
        <w:jc w:val="both"/>
        <w:rPr>
          <w:rFonts w:ascii="Microsoft Yi Baiti" w:eastAsia="Microsoft Yi Baiti" w:hAnsi="Microsoft Yi Baiti"/>
          <w:sz w:val="28"/>
          <w:szCs w:val="28"/>
        </w:rPr>
      </w:pPr>
    </w:p>
    <w:p w14:paraId="6150FAC9"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ab/>
      </w:r>
      <w:r>
        <w:rPr>
          <w:rFonts w:ascii="Microsoft Yi Baiti" w:eastAsia="Microsoft Yi Baiti" w:hAnsi="Microsoft Yi Baiti"/>
          <w:sz w:val="28"/>
          <w:szCs w:val="28"/>
        </w:rPr>
        <w:tab/>
        <w:t>Sir Ronnie Flanagan, Review of Policing – Final Report (2008, p.53).</w:t>
      </w:r>
    </w:p>
    <w:p w14:paraId="7AB1E515" w14:textId="77777777" w:rsidR="00BF5383" w:rsidRDefault="00BF5383" w:rsidP="00BF5383">
      <w:pPr>
        <w:jc w:val="both"/>
        <w:rPr>
          <w:rFonts w:ascii="Microsoft Yi Baiti" w:eastAsia="Microsoft Yi Baiti" w:hAnsi="Microsoft Yi Baiti"/>
          <w:sz w:val="28"/>
          <w:szCs w:val="28"/>
        </w:rPr>
      </w:pPr>
    </w:p>
    <w:p w14:paraId="15AE3E55"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Recognising that Police Officers need to be risk alert, as opposed to risk averse, the Association of Chief Police Officers (ACPO) implemented the NDM, and 10 Risk Principles which re-enforce it. (Association of Chief Police Officers, 2012). </w:t>
      </w:r>
    </w:p>
    <w:p w14:paraId="589A0557" w14:textId="77777777" w:rsidR="00BF5383" w:rsidRDefault="00BF5383" w:rsidP="00BF5383">
      <w:pPr>
        <w:jc w:val="both"/>
        <w:rPr>
          <w:rFonts w:ascii="Microsoft Yi Baiti" w:eastAsia="Microsoft Yi Baiti" w:hAnsi="Microsoft Yi Baiti"/>
          <w:sz w:val="28"/>
          <w:szCs w:val="28"/>
        </w:rPr>
      </w:pPr>
    </w:p>
    <w:p w14:paraId="27CBB8DE"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The NDM is a recurrent process, whereby decision-makers are required to repeatedly reassess all aspects of the model. In consulting the NDM, officers must first gather information and intelligence (College of Policing, 2023).  Reacting to what was a spontaneous incident in the case outlined above, I based all decision making on that which I saw and heard; and that which was known to police. The suspect appeared mal-nourished and dishevelled. I approached him from his left side and asked what he was doing.</w:t>
      </w:r>
    </w:p>
    <w:p w14:paraId="4D7FE375" w14:textId="77777777" w:rsidR="00BF5383" w:rsidRDefault="00BF5383" w:rsidP="00BF5383">
      <w:pPr>
        <w:jc w:val="both"/>
        <w:rPr>
          <w:rFonts w:ascii="Microsoft Yi Baiti" w:eastAsia="Microsoft Yi Baiti" w:hAnsi="Microsoft Yi Baiti"/>
          <w:sz w:val="28"/>
          <w:szCs w:val="28"/>
        </w:rPr>
      </w:pPr>
    </w:p>
    <w:p w14:paraId="3E45CBEE"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Secondly, Police Officers must assess threat and risk; and develop a working strategy (College of Policing, 2023). It should be noted however, that the effectiveness of this threat assessment is dependent upon the quality of the information and intelligence gathered; and the ability of the decision-maker to consider it. Despite not attempting to flee, the suspect’s apparent capriciousness led me to place him in handcuffs so that I might affect a thorough search of his person, under Section 1 of the Police and Criminal Evidence Act 1984 (Police and Criminal Evidence Act 1984, S.1). The purpose of the search was to determine whether he was in possession of other stolen goods. Though no items of evidential value were found, the perpetrator admitted to attempting to steal the chocolate bars before beginning to apologise profusely, stating that he was desperate.</w:t>
      </w:r>
    </w:p>
    <w:p w14:paraId="16AD4DCB" w14:textId="77777777" w:rsidR="00BF5383" w:rsidRDefault="00BF5383" w:rsidP="00BF5383">
      <w:pPr>
        <w:jc w:val="both"/>
        <w:rPr>
          <w:rFonts w:ascii="Microsoft Yi Baiti" w:eastAsia="Microsoft Yi Baiti" w:hAnsi="Microsoft Yi Baiti"/>
          <w:sz w:val="28"/>
          <w:szCs w:val="28"/>
        </w:rPr>
      </w:pPr>
    </w:p>
    <w:p w14:paraId="118E208B"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This leads to the third aspect of the NDM – Police Officers should consider all powers and policies applicable in a given situation (College of Policing, 2023). Section 117 of the Police and Criminal Evidence Act 1984 provides that a Constable can use reasonable force – for example, hand cuffing - in exercising a power conferred on them under the Police and Criminal Evidence Act 1984 (Police and Criminal Evidence Act 1984, S.117). </w:t>
      </w:r>
    </w:p>
    <w:p w14:paraId="14832607" w14:textId="77777777" w:rsidR="00BF5383" w:rsidRDefault="00BF5383" w:rsidP="00BF5383">
      <w:pPr>
        <w:jc w:val="both"/>
        <w:rPr>
          <w:rFonts w:ascii="Microsoft Yi Baiti" w:eastAsia="Microsoft Yi Baiti" w:hAnsi="Microsoft Yi Baiti"/>
          <w:sz w:val="28"/>
          <w:szCs w:val="28"/>
        </w:rPr>
      </w:pPr>
    </w:p>
    <w:p w14:paraId="0656907F"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Then, options and contingences must be considered so as to resolve the situation with the lowest risk of harm. Though there were grounds to arrest the suspect (Police and Criminal Evidence Act 1984, S.24(1)); having consulted police databases, I knew that the suspect had not been sentenced for or received an out-of-court disposal for theft within the last year; and thus, I considered taking a restorative approach. Restorative Justice brings victims and offenders into communication so as to give the former a voice (Offender Rehabilitation Act 2014, S.15). Participation is thought to improve public perception whilst being a step forward in addressing </w:t>
      </w:r>
      <w:r>
        <w:rPr>
          <w:rFonts w:ascii="Microsoft Yi Baiti" w:eastAsia="Microsoft Yi Baiti" w:hAnsi="Microsoft Yi Baiti"/>
          <w:sz w:val="28"/>
          <w:szCs w:val="28"/>
        </w:rPr>
        <w:lastRenderedPageBreak/>
        <w:t>the causes behind an offender’s behaviour. Findings show that 85% of crime victims who have taken a restorative approach would recommend the process to others, whilst 80% of offenders thought it would reduce their likelihood of reoffending (Restorative Justice Council, 2014).  Both the retailer and the offender in this incident agreed to this approach being taken, with the offender acknowledging his wrongdoing and apologising for his actions.</w:t>
      </w:r>
    </w:p>
    <w:p w14:paraId="41F20338" w14:textId="77777777" w:rsidR="00BF5383" w:rsidRDefault="00BF5383" w:rsidP="00BF5383">
      <w:pPr>
        <w:jc w:val="both"/>
        <w:rPr>
          <w:rFonts w:ascii="Microsoft Yi Baiti" w:eastAsia="Microsoft Yi Baiti" w:hAnsi="Microsoft Yi Baiti"/>
          <w:sz w:val="28"/>
          <w:szCs w:val="28"/>
        </w:rPr>
      </w:pPr>
    </w:p>
    <w:p w14:paraId="7C726630"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This attempted theft had occurred within the city centre at approx. 22:00 hours on a Friday night.  In order to tackle crime and disorder arising as a result of the nighttime economy, the local Inspector had authorised the use of dispersal powers. Section 35(1) of the Anti-Social Behaviour, Crime and Policing Act 2014 stipulates: </w:t>
      </w:r>
    </w:p>
    <w:p w14:paraId="4BC74064" w14:textId="77777777" w:rsidR="00BF5383" w:rsidRDefault="00BF5383" w:rsidP="00BF5383">
      <w:pPr>
        <w:jc w:val="both"/>
        <w:rPr>
          <w:rFonts w:ascii="Microsoft Yi Baiti" w:eastAsia="Microsoft Yi Baiti" w:hAnsi="Microsoft Yi Baiti"/>
          <w:sz w:val="28"/>
          <w:szCs w:val="28"/>
        </w:rPr>
      </w:pPr>
    </w:p>
    <w:p w14:paraId="35FE0708" w14:textId="77777777" w:rsidR="00BF5383" w:rsidRDefault="00BF5383" w:rsidP="00BF5383">
      <w:pPr>
        <w:jc w:val="both"/>
        <w:rPr>
          <w:rFonts w:ascii="Microsoft Yi Baiti" w:eastAsia="Microsoft Yi Baiti" w:hAnsi="Microsoft Yi Baiti"/>
          <w:i/>
          <w:iCs/>
          <w:sz w:val="28"/>
          <w:szCs w:val="28"/>
        </w:rPr>
      </w:pPr>
      <w:r w:rsidRPr="00BB2985">
        <w:rPr>
          <w:rFonts w:ascii="Microsoft Yi Baiti" w:eastAsia="Microsoft Yi Baiti" w:hAnsi="Microsoft Yi Baiti"/>
          <w:i/>
          <w:iCs/>
          <w:sz w:val="28"/>
          <w:szCs w:val="28"/>
        </w:rPr>
        <w:t>… if an authorisation is in force under Section 34, a Constable in uniform may direct a person</w:t>
      </w:r>
      <w:r>
        <w:rPr>
          <w:rFonts w:ascii="Microsoft Yi Baiti" w:eastAsia="Microsoft Yi Baiti" w:hAnsi="Microsoft Yi Baiti"/>
          <w:i/>
          <w:iCs/>
          <w:sz w:val="28"/>
          <w:szCs w:val="28"/>
        </w:rPr>
        <w:t xml:space="preserve"> </w:t>
      </w:r>
      <w:r w:rsidRPr="00BB2985">
        <w:rPr>
          <w:rFonts w:ascii="Microsoft Yi Baiti" w:eastAsia="Microsoft Yi Baiti" w:hAnsi="Microsoft Yi Baiti"/>
          <w:i/>
          <w:iCs/>
          <w:sz w:val="28"/>
          <w:szCs w:val="28"/>
        </w:rPr>
        <w:t>who is in a public place in the locality specified in the authorisation – (a) to leave the locality (or part of the locality), and (b) not to return to the locality (or part of the locality) for the period specified in the direction</w:t>
      </w:r>
      <w:r>
        <w:rPr>
          <w:rFonts w:ascii="Microsoft Yi Baiti" w:eastAsia="Microsoft Yi Baiti" w:hAnsi="Microsoft Yi Baiti"/>
          <w:i/>
          <w:iCs/>
          <w:sz w:val="28"/>
          <w:szCs w:val="28"/>
        </w:rPr>
        <w:t>.</w:t>
      </w:r>
    </w:p>
    <w:p w14:paraId="6D609B6A" w14:textId="77777777" w:rsidR="00BF5383" w:rsidRPr="00204D49" w:rsidRDefault="00BF5383" w:rsidP="00BF5383">
      <w:pPr>
        <w:jc w:val="both"/>
        <w:rPr>
          <w:rFonts w:ascii="Microsoft Yi Baiti" w:eastAsia="Microsoft Yi Baiti" w:hAnsi="Microsoft Yi Baiti"/>
          <w:sz w:val="28"/>
          <w:szCs w:val="28"/>
        </w:rPr>
      </w:pPr>
    </w:p>
    <w:p w14:paraId="2E3725B9"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ab/>
      </w:r>
      <w:r>
        <w:rPr>
          <w:rFonts w:ascii="Microsoft Yi Baiti" w:eastAsia="Microsoft Yi Baiti" w:hAnsi="Microsoft Yi Baiti"/>
          <w:sz w:val="28"/>
          <w:szCs w:val="28"/>
        </w:rPr>
        <w:tab/>
        <w:t xml:space="preserve">        Anti-Social Behaviour, Crime and Policing Act 2014, S.35 (1)</w:t>
      </w:r>
    </w:p>
    <w:p w14:paraId="14AEF98F" w14:textId="77777777" w:rsidR="00BF5383" w:rsidRDefault="00BF5383" w:rsidP="00BF5383">
      <w:pPr>
        <w:jc w:val="both"/>
        <w:rPr>
          <w:rFonts w:ascii="Microsoft Yi Baiti" w:eastAsia="Microsoft Yi Baiti" w:hAnsi="Microsoft Yi Baiti"/>
          <w:sz w:val="28"/>
          <w:szCs w:val="28"/>
        </w:rPr>
      </w:pPr>
    </w:p>
    <w:p w14:paraId="17A8A424"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Mindful that this dispersal power is to be used when an officer has reasonable grounds to suspect that an individual’s behaviour has contributed to crime and disorder occurring in the locality, and where giving this direction would reduce the likelihood of an offence being committed (Anti-Social Behaviour, Crime and Policing Act 2014, S.35(2) and (3)), I decided to issue a notice to the offender, who lived in supported accommodation outside of the city centre.</w:t>
      </w:r>
    </w:p>
    <w:p w14:paraId="3BADAD9A" w14:textId="77777777" w:rsidR="00BF5383" w:rsidRDefault="00BF5383" w:rsidP="00BF5383">
      <w:pPr>
        <w:jc w:val="both"/>
        <w:rPr>
          <w:rFonts w:ascii="Microsoft Yi Baiti" w:eastAsia="Microsoft Yi Baiti" w:hAnsi="Microsoft Yi Baiti"/>
          <w:sz w:val="28"/>
          <w:szCs w:val="28"/>
        </w:rPr>
      </w:pPr>
    </w:p>
    <w:p w14:paraId="10E9D373"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For the final stage of the process, decision-makers must implement their decision before reflecting upon it (College of Policing, 2023). Owing to the unique circumstances present in all policing incidents, officers must remain open-minded when considering courses of action. There are occasions where exercising professional judgement and deciding on an alternative resolution to strict enforcement of law, will enable a more appropriate solution. South Wales Police are victim led, and during the policing intervention outlined in the piece of writing, the retailer was satisfied with a restorative approach being taken. Police Officers must be accountable for all decisions made, as per one of the principles underpinning the Code of Ethics that is at the centre of the NDM. Rationales are thus to be based on objective consideration of all available information. Mindful of the offender’s attitude and his underlying vulnerabilities; and giving consideration to the view that arresting could be seen as excessive enforcement in the eyes of the public, I believed that the chosen course of action was proportionate in the circumstances.</w:t>
      </w:r>
    </w:p>
    <w:p w14:paraId="7561A8D5" w14:textId="77777777" w:rsidR="00BF5383" w:rsidRDefault="00BF5383" w:rsidP="00BF5383">
      <w:pPr>
        <w:jc w:val="both"/>
        <w:rPr>
          <w:rFonts w:ascii="Microsoft Yi Baiti" w:eastAsia="Microsoft Yi Baiti" w:hAnsi="Microsoft Yi Baiti"/>
          <w:sz w:val="28"/>
          <w:szCs w:val="28"/>
        </w:rPr>
      </w:pPr>
    </w:p>
    <w:p w14:paraId="3E96ED36" w14:textId="77777777"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b/>
          <w:bCs/>
          <w:sz w:val="28"/>
          <w:szCs w:val="28"/>
        </w:rPr>
        <w:t>The Criminal Procedure and Investigations Act 1996</w:t>
      </w:r>
    </w:p>
    <w:p w14:paraId="13F1584D" w14:textId="77777777" w:rsidR="00287CFE"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The Criminal Procedure and Investigation Act 1996 (CPIA 1996) (Criminal Procedures and Investigations Act 1996) governs investigations into, and prosecution of, criminal offences. The Codes of Practice contained within the Act stipulate that investigators conducting a criminal investigation should pursue all reasonable lines of enquiry. In the case described above, I witnessed the offender’s actions before he confessed to the offence whilst at scene. Due to an out-of-court disposal being chosen as the most appropriate resolution, the offender was not to be prosecuted in court. The CPIA is concerned with the recording and retention of information; and its disclosure to the Crown Prosecution Service (CPS). In addition to the circumstances of the incident, all actions taken at scene were noted on the occurrence log. </w:t>
      </w:r>
    </w:p>
    <w:p w14:paraId="3F1717F2" w14:textId="7EFEE703"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lastRenderedPageBreak/>
        <w:t>Successful outcomes depend upon sound case management and lawful disclosure of information to the defence.  Disclosure is integral in upholding Article 6 of the Huma Rights Act 1998 – that is, an individual’s fundamental right to a fair trial. It follows that failure to disclose material that “might reasonably be considered capable of undermining the prosecution case” would compromise it (CPS, 2022). Though that which is to be disclosed is dependent upon the offender’s anticipated plea; had it been decided that prosecution was in the public interest - all material gathered in the course of the investigation, including evidence, unused material and non-relevant material would have been included in the case file sent to the CPS.</w:t>
      </w:r>
    </w:p>
    <w:p w14:paraId="73FE64E5" w14:textId="77777777" w:rsidR="00BF5383" w:rsidRDefault="00BF5383" w:rsidP="00BF5383">
      <w:pPr>
        <w:jc w:val="both"/>
        <w:rPr>
          <w:rFonts w:ascii="Microsoft Yi Baiti" w:eastAsia="Microsoft Yi Baiti" w:hAnsi="Microsoft Yi Baiti"/>
          <w:sz w:val="28"/>
          <w:szCs w:val="28"/>
        </w:rPr>
      </w:pPr>
    </w:p>
    <w:p w14:paraId="01719810" w14:textId="77777777" w:rsidR="00BF5383" w:rsidRDefault="00BF5383" w:rsidP="00BF5383">
      <w:pPr>
        <w:jc w:val="both"/>
        <w:rPr>
          <w:rFonts w:ascii="Microsoft Yi Baiti" w:eastAsia="Microsoft Yi Baiti" w:hAnsi="Microsoft Yi Baiti"/>
          <w:b/>
          <w:bCs/>
          <w:sz w:val="28"/>
          <w:szCs w:val="28"/>
        </w:rPr>
      </w:pPr>
      <w:r>
        <w:rPr>
          <w:rFonts w:ascii="Microsoft Yi Baiti" w:eastAsia="Microsoft Yi Baiti" w:hAnsi="Microsoft Yi Baiti"/>
          <w:b/>
          <w:bCs/>
          <w:sz w:val="28"/>
          <w:szCs w:val="28"/>
        </w:rPr>
        <w:t>Conclusion</w:t>
      </w:r>
    </w:p>
    <w:p w14:paraId="11933983" w14:textId="57C97983" w:rsidR="00BF5383" w:rsidRDefault="00BF5383" w:rsidP="00BF5383">
      <w:pPr>
        <w:jc w:val="both"/>
        <w:rPr>
          <w:rFonts w:ascii="Microsoft Yi Baiti" w:eastAsia="Microsoft Yi Baiti" w:hAnsi="Microsoft Yi Baiti"/>
          <w:sz w:val="28"/>
          <w:szCs w:val="28"/>
        </w:rPr>
      </w:pPr>
      <w:r>
        <w:rPr>
          <w:rFonts w:ascii="Microsoft Yi Baiti" w:eastAsia="Microsoft Yi Baiti" w:hAnsi="Microsoft Yi Baiti"/>
          <w:sz w:val="28"/>
          <w:szCs w:val="28"/>
        </w:rPr>
        <w:t>The Peelian Principles continue to be as relevant today as they were in 1829. Sir Robert Peel believed that the “ability of the police to perform their duties is dependent upon public approval of police existence, actions, behaviour, and the ability of the police to secure and maintain public respect” (College of Police, 2014). The Procedural Justice Model submits that the public’s perception of the police as legitimate agents encourages greater compliance and adherence to law than fear of punishment does (Wheller et al., 2013, p.7). It follows that Police Officers should engage with members of the public in a manner th</w:t>
      </w:r>
      <w:r w:rsidR="008B66E3">
        <w:rPr>
          <w:rFonts w:ascii="Microsoft Yi Baiti" w:eastAsia="Microsoft Yi Baiti" w:hAnsi="Microsoft Yi Baiti"/>
          <w:sz w:val="28"/>
          <w:szCs w:val="28"/>
        </w:rPr>
        <w:t xml:space="preserve">at </w:t>
      </w:r>
      <w:r>
        <w:rPr>
          <w:rFonts w:ascii="Microsoft Yi Baiti" w:eastAsia="Microsoft Yi Baiti" w:hAnsi="Microsoft Yi Baiti"/>
          <w:sz w:val="28"/>
          <w:szCs w:val="28"/>
        </w:rPr>
        <w:t>demonstrates the absence of bias; and gives them a voice in decision-making processes (Goodman-Delahunty, 2010). I believe that in the policing intervention outlined above, I utilised professional judgement to achieve the best possible outcome for both the retailer and the offender, whilst also acting in the public interest. In closing, the NDM is an effective methodical decision-making tool which assists officers in making sound decisions and prevents them from falling into the ‘one solution’ trap, whereby, ‘arrest’ is the inevitable end.</w:t>
      </w:r>
    </w:p>
    <w:p w14:paraId="58120FE9" w14:textId="77777777" w:rsidR="00BF5383" w:rsidRDefault="00BF5383" w:rsidP="00BF5383">
      <w:pPr>
        <w:jc w:val="both"/>
        <w:rPr>
          <w:rFonts w:ascii="Microsoft Yi Baiti" w:eastAsia="Microsoft Yi Baiti" w:hAnsi="Microsoft Yi Baiti"/>
          <w:sz w:val="28"/>
          <w:szCs w:val="28"/>
        </w:rPr>
      </w:pPr>
    </w:p>
    <w:p w14:paraId="47F935C3" w14:textId="77777777" w:rsidR="00BF5383" w:rsidRPr="00F852D7" w:rsidRDefault="00BF5383" w:rsidP="00BF5383">
      <w:pPr>
        <w:jc w:val="both"/>
        <w:rPr>
          <w:rFonts w:ascii="Microsoft Yi Baiti" w:eastAsia="Microsoft Yi Baiti" w:hAnsi="Microsoft Yi Baiti"/>
          <w:sz w:val="28"/>
          <w:szCs w:val="28"/>
        </w:rPr>
      </w:pPr>
      <w:r w:rsidRPr="00F852D7">
        <w:rPr>
          <w:rFonts w:ascii="Microsoft Yi Baiti" w:eastAsia="Microsoft Yi Baiti" w:hAnsi="Microsoft Yi Baiti"/>
          <w:b/>
          <w:bCs/>
          <w:sz w:val="28"/>
          <w:szCs w:val="28"/>
        </w:rPr>
        <w:t>Word Count:</w:t>
      </w:r>
      <w:r w:rsidRPr="00F852D7">
        <w:rPr>
          <w:rFonts w:ascii="Microsoft Yi Baiti" w:eastAsia="Microsoft Yi Baiti" w:hAnsi="Microsoft Yi Baiti"/>
          <w:sz w:val="28"/>
          <w:szCs w:val="28"/>
        </w:rPr>
        <w:t xml:space="preserve"> 1664</w:t>
      </w:r>
    </w:p>
    <w:p w14:paraId="3E9044B2" w14:textId="77777777" w:rsidR="00BF5383" w:rsidRDefault="00BF5383" w:rsidP="00BF5383">
      <w:pPr>
        <w:jc w:val="both"/>
        <w:rPr>
          <w:rFonts w:ascii="Microsoft Yi Baiti" w:eastAsia="Microsoft Yi Baiti" w:hAnsi="Microsoft Yi Baiti"/>
          <w:sz w:val="28"/>
          <w:szCs w:val="28"/>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53DCDE5" w14:textId="77777777" w:rsidR="0012575F" w:rsidRDefault="0012575F" w:rsidP="0012575F">
      <w:pPr>
        <w:spacing w:line="276" w:lineRule="auto"/>
        <w:jc w:val="both"/>
        <w:rPr>
          <w:rFonts w:ascii="Microsoft Yi Baiti" w:eastAsia="Microsoft Yi Baiti" w:hAnsi="Microsoft Yi Baiti"/>
          <w:sz w:val="28"/>
          <w:szCs w:val="28"/>
        </w:rPr>
      </w:pPr>
      <w:r w:rsidRPr="008A0D0B">
        <w:rPr>
          <w:rFonts w:ascii="Microsoft Yi Baiti" w:eastAsia="Microsoft Yi Baiti" w:hAnsi="Microsoft Yi Baiti"/>
          <w:i/>
          <w:iCs/>
          <w:sz w:val="28"/>
          <w:szCs w:val="28"/>
        </w:rPr>
        <w:t>Assault on Emergency Workers (Offences) Act 2018</w:t>
      </w:r>
      <w:r>
        <w:rPr>
          <w:rFonts w:ascii="Microsoft Yi Baiti" w:eastAsia="Microsoft Yi Baiti" w:hAnsi="Microsoft Yi Baiti"/>
          <w:i/>
          <w:iCs/>
          <w:sz w:val="28"/>
          <w:szCs w:val="28"/>
        </w:rPr>
        <w:t>.</w:t>
      </w:r>
      <w:r>
        <w:rPr>
          <w:rFonts w:ascii="Microsoft Yi Baiti" w:eastAsia="Microsoft Yi Baiti" w:hAnsi="Microsoft Yi Baiti"/>
          <w:sz w:val="28"/>
          <w:szCs w:val="28"/>
        </w:rPr>
        <w:t xml:space="preserve"> Available at: </w:t>
      </w:r>
      <w:hyperlink r:id="rId20" w:history="1">
        <w:r w:rsidRPr="00426A25">
          <w:rPr>
            <w:rStyle w:val="Hyperlink"/>
            <w:rFonts w:ascii="Microsoft Yi Baiti" w:eastAsia="Microsoft Yi Baiti" w:hAnsi="Microsoft Yi Baiti"/>
            <w:sz w:val="28"/>
            <w:szCs w:val="28"/>
          </w:rPr>
          <w:t>https://www.legislation.gov.uk/ukpga/2018/23/enacted</w:t>
        </w:r>
      </w:hyperlink>
      <w:r>
        <w:rPr>
          <w:rFonts w:ascii="Microsoft Yi Baiti" w:eastAsia="Microsoft Yi Baiti" w:hAnsi="Microsoft Yi Baiti"/>
          <w:sz w:val="28"/>
          <w:szCs w:val="28"/>
        </w:rPr>
        <w:t xml:space="preserve"> (Accessed 21 September 2023).</w:t>
      </w:r>
    </w:p>
    <w:p w14:paraId="7F108F0C" w14:textId="77777777" w:rsidR="0012575F" w:rsidRDefault="0012575F" w:rsidP="0012575F">
      <w:pPr>
        <w:spacing w:line="276" w:lineRule="auto"/>
        <w:jc w:val="both"/>
        <w:rPr>
          <w:rFonts w:ascii="Microsoft Yi Baiti" w:eastAsia="Microsoft Yi Baiti" w:hAnsi="Microsoft Yi Baiti"/>
          <w:sz w:val="28"/>
          <w:szCs w:val="28"/>
        </w:rPr>
      </w:pPr>
      <w:r w:rsidRPr="008A0D0B">
        <w:rPr>
          <w:rFonts w:ascii="Microsoft Yi Baiti" w:eastAsia="Microsoft Yi Baiti" w:hAnsi="Microsoft Yi Baiti"/>
          <w:sz w:val="28"/>
          <w:szCs w:val="28"/>
        </w:rPr>
        <w:t>Association of Chief Police Officers (2012)</w:t>
      </w:r>
      <w:r w:rsidRPr="008A0D0B">
        <w:rPr>
          <w:rFonts w:ascii="Microsoft Yi Baiti" w:eastAsia="Microsoft Yi Baiti" w:hAnsi="Microsoft Yi Baiti"/>
          <w:i/>
          <w:iCs/>
          <w:sz w:val="28"/>
          <w:szCs w:val="28"/>
        </w:rPr>
        <w:t xml:space="preserve"> Home Office Affairs Committee: Written Evidence Submitted by the Association of Chief Police Officers.</w:t>
      </w:r>
      <w:r>
        <w:rPr>
          <w:rFonts w:ascii="Microsoft Yi Baiti" w:eastAsia="Microsoft Yi Baiti" w:hAnsi="Microsoft Yi Baiti"/>
          <w:sz w:val="28"/>
          <w:szCs w:val="28"/>
        </w:rPr>
        <w:t xml:space="preserve"> Available at: </w:t>
      </w:r>
      <w:hyperlink r:id="rId21" w:history="1">
        <w:r w:rsidRPr="00855A2D">
          <w:rPr>
            <w:rStyle w:val="Hyperlink"/>
            <w:rFonts w:ascii="Microsoft Yi Baiti" w:eastAsia="Microsoft Yi Baiti" w:hAnsi="Microsoft Yi Baiti"/>
            <w:sz w:val="28"/>
            <w:szCs w:val="28"/>
          </w:rPr>
          <w:t>https://publications.parliament.uk/pa/cm201314/cmselect/cmhaff/67/67we08.htm</w:t>
        </w:r>
      </w:hyperlink>
      <w:r>
        <w:rPr>
          <w:rFonts w:ascii="Microsoft Yi Baiti" w:eastAsia="Microsoft Yi Baiti" w:hAnsi="Microsoft Yi Baiti"/>
          <w:sz w:val="28"/>
          <w:szCs w:val="28"/>
        </w:rPr>
        <w:t xml:space="preserve"> (Accessed 08 October 2023)</w:t>
      </w:r>
    </w:p>
    <w:p w14:paraId="394CBCCA"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Caddick N, Smith B (2014) </w:t>
      </w:r>
      <w:r w:rsidRPr="0086319B">
        <w:rPr>
          <w:rFonts w:ascii="Microsoft Yi Baiti" w:eastAsia="Microsoft Yi Baiti" w:hAnsi="Microsoft Yi Baiti"/>
          <w:i/>
          <w:iCs/>
          <w:sz w:val="28"/>
          <w:szCs w:val="28"/>
        </w:rPr>
        <w:t>The Impact of Sport and Physical Activity on the Well-Being of Combat Veterans: A Systematic Review. Psychology of Sport and Exercise</w:t>
      </w:r>
      <w:r>
        <w:rPr>
          <w:rFonts w:ascii="Microsoft Yi Baiti" w:eastAsia="Microsoft Yi Baiti" w:hAnsi="Microsoft Yi Baiti"/>
          <w:sz w:val="28"/>
          <w:szCs w:val="28"/>
        </w:rPr>
        <w:t>.</w:t>
      </w:r>
    </w:p>
    <w:p w14:paraId="4FF36DEB"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Changing Minds (2021) </w:t>
      </w:r>
      <w:r w:rsidRPr="0086319B">
        <w:rPr>
          <w:rFonts w:ascii="Microsoft Yi Baiti" w:eastAsia="Microsoft Yi Baiti" w:hAnsi="Microsoft Yi Baiti"/>
          <w:i/>
          <w:iCs/>
          <w:sz w:val="28"/>
          <w:szCs w:val="28"/>
        </w:rPr>
        <w:t>The Betari Box</w:t>
      </w:r>
      <w:r>
        <w:rPr>
          <w:rFonts w:ascii="Microsoft Yi Baiti" w:eastAsia="Microsoft Yi Baiti" w:hAnsi="Microsoft Yi Baiti"/>
          <w:sz w:val="28"/>
          <w:szCs w:val="28"/>
        </w:rPr>
        <w:t xml:space="preserve">. Available at: </w:t>
      </w:r>
      <w:hyperlink r:id="rId22" w:history="1">
        <w:r w:rsidRPr="00A4346A">
          <w:rPr>
            <w:rStyle w:val="Hyperlink"/>
            <w:rFonts w:ascii="Microsoft Yi Baiti" w:eastAsia="Microsoft Yi Baiti" w:hAnsi="Microsoft Yi Baiti"/>
            <w:sz w:val="28"/>
            <w:szCs w:val="28"/>
          </w:rPr>
          <w:t>http://changingminds.org/explanations/behaviors/betari_box.htm</w:t>
        </w:r>
      </w:hyperlink>
      <w:r>
        <w:rPr>
          <w:rFonts w:ascii="Microsoft Yi Baiti" w:eastAsia="Microsoft Yi Baiti" w:hAnsi="Microsoft Yi Baiti"/>
          <w:sz w:val="28"/>
          <w:szCs w:val="28"/>
        </w:rPr>
        <w:t xml:space="preserve"> (Accessed 01 October 2023).</w:t>
      </w:r>
    </w:p>
    <w:p w14:paraId="48CCB6B9"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College of Policing (2014) </w:t>
      </w:r>
      <w:r w:rsidRPr="0086319B">
        <w:rPr>
          <w:rFonts w:ascii="Microsoft Yi Baiti" w:eastAsia="Microsoft Yi Baiti" w:hAnsi="Microsoft Yi Baiti"/>
          <w:i/>
          <w:iCs/>
          <w:sz w:val="28"/>
          <w:szCs w:val="28"/>
        </w:rPr>
        <w:t>Code of Ethics – Reading List</w:t>
      </w:r>
      <w:r>
        <w:rPr>
          <w:rFonts w:ascii="Microsoft Yi Baiti" w:eastAsia="Microsoft Yi Baiti" w:hAnsi="Microsoft Yi Baiti"/>
          <w:i/>
          <w:iCs/>
          <w:sz w:val="28"/>
          <w:szCs w:val="28"/>
        </w:rPr>
        <w:t>.</w:t>
      </w:r>
      <w:r>
        <w:rPr>
          <w:rFonts w:ascii="Microsoft Yi Baiti" w:eastAsia="Microsoft Yi Baiti" w:hAnsi="Microsoft Yi Baiti"/>
          <w:sz w:val="28"/>
          <w:szCs w:val="28"/>
        </w:rPr>
        <w:t xml:space="preserve"> Available at: </w:t>
      </w:r>
      <w:hyperlink r:id="rId23" w:history="1">
        <w:r w:rsidRPr="006D3B12">
          <w:rPr>
            <w:rStyle w:val="Hyperlink"/>
            <w:rFonts w:ascii="Microsoft Yi Baiti" w:eastAsia="Microsoft Yi Baiti" w:hAnsi="Microsoft Yi Baiti"/>
            <w:sz w:val="28"/>
            <w:szCs w:val="28"/>
          </w:rPr>
          <w:t>https://assets.college.police.uk/s3fs-public/2021-02/code_of_ethics_readinglist.pdf</w:t>
        </w:r>
      </w:hyperlink>
      <w:r>
        <w:rPr>
          <w:rFonts w:ascii="Microsoft Yi Baiti" w:eastAsia="Microsoft Yi Baiti" w:hAnsi="Microsoft Yi Baiti"/>
          <w:sz w:val="28"/>
          <w:szCs w:val="28"/>
        </w:rPr>
        <w:t xml:space="preserve"> (Accessed 03 October 2023).</w:t>
      </w:r>
    </w:p>
    <w:p w14:paraId="708AB5B0"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College of Policing (2014) </w:t>
      </w:r>
      <w:r w:rsidRPr="0086319B">
        <w:rPr>
          <w:rFonts w:ascii="Microsoft Yi Baiti" w:eastAsia="Microsoft Yi Baiti" w:hAnsi="Microsoft Yi Baiti"/>
          <w:i/>
          <w:iCs/>
          <w:sz w:val="28"/>
          <w:szCs w:val="28"/>
        </w:rPr>
        <w:t>Code of Ethics.</w:t>
      </w:r>
      <w:r>
        <w:rPr>
          <w:rFonts w:ascii="Microsoft Yi Baiti" w:eastAsia="Microsoft Yi Baiti" w:hAnsi="Microsoft Yi Baiti"/>
          <w:sz w:val="28"/>
          <w:szCs w:val="28"/>
        </w:rPr>
        <w:t xml:space="preserve"> Available at: </w:t>
      </w:r>
      <w:hyperlink r:id="rId24" w:history="1">
        <w:r w:rsidRPr="00A4346A">
          <w:rPr>
            <w:rStyle w:val="Hyperlink"/>
            <w:rFonts w:ascii="Microsoft Yi Baiti" w:eastAsia="Microsoft Yi Baiti" w:hAnsi="Microsoft Yi Baiti"/>
            <w:sz w:val="28"/>
            <w:szCs w:val="28"/>
          </w:rPr>
          <w:t>https://assets.college.police.uk/s3fs-public/2021-02/code_of_ethics.pdf</w:t>
        </w:r>
      </w:hyperlink>
      <w:r>
        <w:rPr>
          <w:rFonts w:ascii="Microsoft Yi Baiti" w:eastAsia="Microsoft Yi Baiti" w:hAnsi="Microsoft Yi Baiti"/>
          <w:sz w:val="28"/>
          <w:szCs w:val="28"/>
        </w:rPr>
        <w:t xml:space="preserve"> (Accessed 01 October 2023)</w:t>
      </w:r>
    </w:p>
    <w:p w14:paraId="14692304"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College of Policing (2023) </w:t>
      </w:r>
      <w:r w:rsidRPr="0086319B">
        <w:rPr>
          <w:rFonts w:ascii="Microsoft Yi Baiti" w:eastAsia="Microsoft Yi Baiti" w:hAnsi="Microsoft Yi Baiti"/>
          <w:i/>
          <w:iCs/>
          <w:sz w:val="28"/>
          <w:szCs w:val="28"/>
        </w:rPr>
        <w:t>First Response.</w:t>
      </w:r>
      <w:r>
        <w:rPr>
          <w:rFonts w:ascii="Microsoft Yi Baiti" w:eastAsia="Microsoft Yi Baiti" w:hAnsi="Microsoft Yi Baiti"/>
          <w:sz w:val="28"/>
          <w:szCs w:val="28"/>
        </w:rPr>
        <w:t xml:space="preserve"> Available at: </w:t>
      </w:r>
      <w:hyperlink r:id="rId25" w:history="1">
        <w:r w:rsidRPr="00430B75">
          <w:rPr>
            <w:rStyle w:val="Hyperlink"/>
            <w:rFonts w:ascii="Microsoft Yi Baiti" w:eastAsia="Microsoft Yi Baiti" w:hAnsi="Microsoft Yi Baiti"/>
            <w:sz w:val="28"/>
            <w:szCs w:val="28"/>
          </w:rPr>
          <w:t>https://www.college.police.uk/app/major-investigation-and-public-protection/domestic-abuse/first-response</w:t>
        </w:r>
      </w:hyperlink>
      <w:r>
        <w:rPr>
          <w:rFonts w:ascii="Microsoft Yi Baiti" w:eastAsia="Microsoft Yi Baiti" w:hAnsi="Microsoft Yi Baiti"/>
          <w:sz w:val="28"/>
          <w:szCs w:val="28"/>
        </w:rPr>
        <w:t xml:space="preserve"> (Accessed 09 October 2023)</w:t>
      </w:r>
    </w:p>
    <w:p w14:paraId="20711085"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College of Policing (2023) </w:t>
      </w:r>
      <w:r w:rsidRPr="0086319B">
        <w:rPr>
          <w:rFonts w:ascii="Microsoft Yi Baiti" w:eastAsia="Microsoft Yi Baiti" w:hAnsi="Microsoft Yi Baiti"/>
          <w:i/>
          <w:iCs/>
          <w:sz w:val="28"/>
          <w:szCs w:val="28"/>
        </w:rPr>
        <w:t>National Decision Model.</w:t>
      </w:r>
      <w:r>
        <w:rPr>
          <w:rFonts w:ascii="Microsoft Yi Baiti" w:eastAsia="Microsoft Yi Baiti" w:hAnsi="Microsoft Yi Baiti"/>
          <w:sz w:val="28"/>
          <w:szCs w:val="28"/>
        </w:rPr>
        <w:t xml:space="preserve"> Available at: </w:t>
      </w:r>
      <w:hyperlink r:id="rId26" w:history="1">
        <w:r w:rsidRPr="00890E41">
          <w:rPr>
            <w:rStyle w:val="Hyperlink"/>
            <w:rFonts w:ascii="Microsoft Yi Baiti" w:eastAsia="Microsoft Yi Baiti" w:hAnsi="Microsoft Yi Baiti"/>
            <w:sz w:val="28"/>
            <w:szCs w:val="28"/>
          </w:rPr>
          <w:t>https://www.college.police.uk/app/national-decision-model/national-decision-model?highlight=national%20decision%20model</w:t>
        </w:r>
      </w:hyperlink>
      <w:r>
        <w:rPr>
          <w:rFonts w:ascii="Microsoft Yi Baiti" w:eastAsia="Microsoft Yi Baiti" w:hAnsi="Microsoft Yi Baiti"/>
          <w:sz w:val="28"/>
          <w:szCs w:val="28"/>
        </w:rPr>
        <w:t xml:space="preserve"> (Accessed 23 September 2023)</w:t>
      </w:r>
    </w:p>
    <w:p w14:paraId="2C937D68"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College of Policing (2023) </w:t>
      </w:r>
      <w:r w:rsidRPr="0086319B">
        <w:rPr>
          <w:rFonts w:ascii="Microsoft Yi Baiti" w:eastAsia="Microsoft Yi Baiti" w:hAnsi="Microsoft Yi Baiti"/>
          <w:i/>
          <w:iCs/>
          <w:sz w:val="28"/>
          <w:szCs w:val="28"/>
        </w:rPr>
        <w:t>Understanding Risk and Vulnerability in the Context of Domestic Abuse.</w:t>
      </w:r>
      <w:r>
        <w:rPr>
          <w:rFonts w:ascii="Microsoft Yi Baiti" w:eastAsia="Microsoft Yi Baiti" w:hAnsi="Microsoft Yi Baiti"/>
          <w:sz w:val="28"/>
          <w:szCs w:val="28"/>
        </w:rPr>
        <w:t xml:space="preserve"> Available at: </w:t>
      </w:r>
      <w:hyperlink r:id="rId27" w:history="1">
        <w:r w:rsidRPr="009B016A">
          <w:rPr>
            <w:rStyle w:val="Hyperlink"/>
            <w:rFonts w:ascii="Microsoft Yi Baiti" w:eastAsia="Microsoft Yi Baiti" w:hAnsi="Microsoft Yi Baiti"/>
            <w:sz w:val="28"/>
            <w:szCs w:val="28"/>
          </w:rPr>
          <w:t>https://www.college.police.uk/app/major-investigation-and-public-protection/domestic-abuse/understanding-risk-and-vulnerability-context-domestic-abuse</w:t>
        </w:r>
      </w:hyperlink>
      <w:r>
        <w:rPr>
          <w:rFonts w:ascii="Microsoft Yi Baiti" w:eastAsia="Microsoft Yi Baiti" w:hAnsi="Microsoft Yi Baiti"/>
          <w:sz w:val="28"/>
          <w:szCs w:val="28"/>
        </w:rPr>
        <w:t xml:space="preserve"> (Accessed 30 September 2023).</w:t>
      </w:r>
    </w:p>
    <w:p w14:paraId="313ED660"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College of Policing (2023) </w:t>
      </w:r>
      <w:r w:rsidRPr="00D0494D">
        <w:rPr>
          <w:rFonts w:ascii="Microsoft Yi Baiti" w:eastAsia="Microsoft Yi Baiti" w:hAnsi="Microsoft Yi Baiti"/>
          <w:i/>
          <w:iCs/>
          <w:sz w:val="28"/>
          <w:szCs w:val="28"/>
        </w:rPr>
        <w:t>Professional Standards.</w:t>
      </w:r>
      <w:r>
        <w:rPr>
          <w:rFonts w:ascii="Microsoft Yi Baiti" w:eastAsia="Microsoft Yi Baiti" w:hAnsi="Microsoft Yi Baiti"/>
          <w:sz w:val="28"/>
          <w:szCs w:val="28"/>
        </w:rPr>
        <w:t xml:space="preserve"> Available at: </w:t>
      </w:r>
      <w:hyperlink r:id="rId28" w:history="1">
        <w:r w:rsidRPr="009B016A">
          <w:rPr>
            <w:rStyle w:val="Hyperlink"/>
            <w:rFonts w:ascii="Microsoft Yi Baiti" w:eastAsia="Microsoft Yi Baiti" w:hAnsi="Microsoft Yi Baiti"/>
            <w:sz w:val="28"/>
            <w:szCs w:val="28"/>
          </w:rPr>
          <w:t>https://www.college.police.uk/app/professional-standards</w:t>
        </w:r>
      </w:hyperlink>
      <w:r>
        <w:rPr>
          <w:rFonts w:ascii="Microsoft Yi Baiti" w:eastAsia="Microsoft Yi Baiti" w:hAnsi="Microsoft Yi Baiti"/>
          <w:sz w:val="28"/>
          <w:szCs w:val="28"/>
        </w:rPr>
        <w:t xml:space="preserve"> (Accessed 30 September 2023)</w:t>
      </w:r>
    </w:p>
    <w:p w14:paraId="52B2E150" w14:textId="77777777" w:rsidR="0012575F" w:rsidRPr="00073869"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College of Policing (2023) </w:t>
      </w:r>
      <w:r w:rsidRPr="00D0494D">
        <w:rPr>
          <w:rFonts w:ascii="Microsoft Yi Baiti" w:eastAsia="Microsoft Yi Baiti" w:hAnsi="Microsoft Yi Baiti"/>
          <w:i/>
          <w:iCs/>
          <w:sz w:val="28"/>
          <w:szCs w:val="28"/>
        </w:rPr>
        <w:t>Victims’ Code for Policing.</w:t>
      </w:r>
      <w:r>
        <w:rPr>
          <w:rFonts w:ascii="Microsoft Yi Baiti" w:eastAsia="Microsoft Yi Baiti" w:hAnsi="Microsoft Yi Baiti"/>
          <w:sz w:val="28"/>
          <w:szCs w:val="28"/>
        </w:rPr>
        <w:t xml:space="preserve"> </w:t>
      </w:r>
      <w:hyperlink r:id="rId29" w:history="1">
        <w:r w:rsidRPr="009B016A">
          <w:rPr>
            <w:rStyle w:val="Hyperlink"/>
            <w:rFonts w:ascii="Microsoft Yi Baiti" w:eastAsia="Microsoft Yi Baiti" w:hAnsi="Microsoft Yi Baiti"/>
            <w:sz w:val="28"/>
            <w:szCs w:val="28"/>
          </w:rPr>
          <w:t>https://www.college.police.uk/guidance/victims-code/victims-rights-policing</w:t>
        </w:r>
      </w:hyperlink>
      <w:r>
        <w:rPr>
          <w:rFonts w:ascii="Microsoft Yi Baiti" w:eastAsia="Microsoft Yi Baiti" w:hAnsi="Microsoft Yi Baiti"/>
          <w:sz w:val="28"/>
          <w:szCs w:val="28"/>
        </w:rPr>
        <w:t xml:space="preserve"> (Accessed 30 September 2023).</w:t>
      </w:r>
    </w:p>
    <w:p w14:paraId="337A9BFF" w14:textId="77777777" w:rsidR="0012575F" w:rsidRDefault="0012575F" w:rsidP="0012575F">
      <w:pPr>
        <w:spacing w:line="276" w:lineRule="auto"/>
        <w:jc w:val="both"/>
        <w:rPr>
          <w:rFonts w:ascii="Microsoft Yi Baiti" w:eastAsia="Microsoft Yi Baiti" w:hAnsi="Microsoft Yi Baiti"/>
          <w:sz w:val="28"/>
          <w:szCs w:val="28"/>
        </w:rPr>
      </w:pPr>
      <w:r w:rsidRPr="00D0494D">
        <w:rPr>
          <w:rFonts w:ascii="Microsoft Yi Baiti" w:eastAsia="Microsoft Yi Baiti" w:hAnsi="Microsoft Yi Baiti"/>
          <w:i/>
          <w:iCs/>
          <w:sz w:val="28"/>
          <w:szCs w:val="28"/>
        </w:rPr>
        <w:t>Criminal Justice and Immigration Act 2008, S. 76</w:t>
      </w:r>
      <w:r>
        <w:rPr>
          <w:rFonts w:ascii="Microsoft Yi Baiti" w:eastAsia="Microsoft Yi Baiti" w:hAnsi="Microsoft Yi Baiti"/>
          <w:sz w:val="28"/>
          <w:szCs w:val="28"/>
        </w:rPr>
        <w:t xml:space="preserve">. Available at: </w:t>
      </w:r>
      <w:hyperlink r:id="rId30" w:history="1">
        <w:r w:rsidRPr="00430B75">
          <w:rPr>
            <w:rStyle w:val="Hyperlink"/>
            <w:rFonts w:ascii="Microsoft Yi Baiti" w:eastAsia="Microsoft Yi Baiti" w:hAnsi="Microsoft Yi Baiti"/>
            <w:sz w:val="28"/>
            <w:szCs w:val="28"/>
          </w:rPr>
          <w:t>https://www.legislation.gov.uk/ukpga/2008/4/section/76</w:t>
        </w:r>
      </w:hyperlink>
      <w:r>
        <w:rPr>
          <w:rFonts w:ascii="Microsoft Yi Baiti" w:eastAsia="Microsoft Yi Baiti" w:hAnsi="Microsoft Yi Baiti"/>
          <w:sz w:val="28"/>
          <w:szCs w:val="28"/>
        </w:rPr>
        <w:t xml:space="preserve"> (Accessed 09 October 2023)</w:t>
      </w:r>
    </w:p>
    <w:p w14:paraId="01BF48A0" w14:textId="77777777" w:rsidR="0012575F" w:rsidRDefault="0012575F" w:rsidP="0012575F">
      <w:pPr>
        <w:spacing w:line="276" w:lineRule="auto"/>
        <w:rPr>
          <w:rFonts w:ascii="Microsoft Yi Baiti" w:eastAsia="Microsoft Yi Baiti" w:hAnsi="Microsoft Yi Baiti"/>
          <w:sz w:val="28"/>
          <w:szCs w:val="28"/>
        </w:rPr>
      </w:pPr>
      <w:r w:rsidRPr="00D0494D">
        <w:rPr>
          <w:rFonts w:ascii="Microsoft Yi Baiti" w:eastAsia="Microsoft Yi Baiti" w:hAnsi="Microsoft Yi Baiti"/>
          <w:i/>
          <w:iCs/>
          <w:sz w:val="28"/>
          <w:szCs w:val="28"/>
        </w:rPr>
        <w:t>Criminal Law Act 1967, S.3</w:t>
      </w:r>
      <w:r>
        <w:rPr>
          <w:rFonts w:ascii="Microsoft Yi Baiti" w:eastAsia="Microsoft Yi Baiti" w:hAnsi="Microsoft Yi Baiti"/>
          <w:sz w:val="28"/>
          <w:szCs w:val="28"/>
        </w:rPr>
        <w:t xml:space="preserve">. Available at: </w:t>
      </w:r>
      <w:hyperlink r:id="rId31" w:history="1">
        <w:r w:rsidRPr="00426A25">
          <w:rPr>
            <w:rStyle w:val="Hyperlink"/>
            <w:rFonts w:ascii="Microsoft Yi Baiti" w:eastAsia="Microsoft Yi Baiti" w:hAnsi="Microsoft Yi Baiti"/>
            <w:sz w:val="28"/>
            <w:szCs w:val="28"/>
          </w:rPr>
          <w:t>https://www.legislation.gov.uk/ukpga/1967/58/section/3</w:t>
        </w:r>
      </w:hyperlink>
      <w:r>
        <w:rPr>
          <w:rFonts w:ascii="Microsoft Yi Baiti" w:eastAsia="Microsoft Yi Baiti" w:hAnsi="Microsoft Yi Baiti"/>
          <w:sz w:val="28"/>
          <w:szCs w:val="28"/>
        </w:rPr>
        <w:t xml:space="preserve"> (Accessed 21 September 2023).</w:t>
      </w:r>
    </w:p>
    <w:p w14:paraId="2251E470" w14:textId="77777777" w:rsidR="0012575F" w:rsidRPr="003A7E26" w:rsidRDefault="0012575F" w:rsidP="0012575F">
      <w:pPr>
        <w:spacing w:line="276" w:lineRule="auto"/>
        <w:jc w:val="both"/>
        <w:rPr>
          <w:rFonts w:ascii="Microsoft Yi Baiti" w:eastAsia="Microsoft Yi Baiti" w:hAnsi="Microsoft Yi Baiti"/>
          <w:sz w:val="28"/>
          <w:szCs w:val="28"/>
        </w:rPr>
      </w:pPr>
      <w:r w:rsidRPr="00D0494D">
        <w:rPr>
          <w:rFonts w:ascii="Microsoft Yi Baiti" w:eastAsia="Microsoft Yi Baiti" w:hAnsi="Microsoft Yi Baiti"/>
          <w:i/>
          <w:iCs/>
          <w:sz w:val="28"/>
          <w:szCs w:val="28"/>
        </w:rPr>
        <w:t>Criminal Procedures and Investigations Act 1996, S. 23</w:t>
      </w:r>
      <w:r>
        <w:rPr>
          <w:rFonts w:ascii="Microsoft Yi Baiti" w:eastAsia="Microsoft Yi Baiti" w:hAnsi="Microsoft Yi Baiti"/>
          <w:i/>
          <w:iCs/>
          <w:sz w:val="28"/>
          <w:szCs w:val="28"/>
        </w:rPr>
        <w:t>.</w:t>
      </w:r>
      <w:r>
        <w:rPr>
          <w:rFonts w:ascii="Microsoft Yi Baiti" w:eastAsia="Microsoft Yi Baiti" w:hAnsi="Microsoft Yi Baiti"/>
          <w:sz w:val="28"/>
          <w:szCs w:val="28"/>
        </w:rPr>
        <w:t xml:space="preserve"> Available at: </w:t>
      </w:r>
      <w:hyperlink r:id="rId32" w:history="1">
        <w:r w:rsidRPr="00430B75">
          <w:rPr>
            <w:rStyle w:val="Hyperlink"/>
            <w:rFonts w:ascii="Microsoft Yi Baiti" w:eastAsia="Microsoft Yi Baiti" w:hAnsi="Microsoft Yi Baiti"/>
            <w:sz w:val="28"/>
            <w:szCs w:val="28"/>
          </w:rPr>
          <w:t>https://www.legislation.gov.uk/ukpga/1996/25/section/23</w:t>
        </w:r>
      </w:hyperlink>
      <w:r>
        <w:rPr>
          <w:rFonts w:ascii="Microsoft Yi Baiti" w:eastAsia="Microsoft Yi Baiti" w:hAnsi="Microsoft Yi Baiti"/>
          <w:sz w:val="28"/>
          <w:szCs w:val="28"/>
        </w:rPr>
        <w:t xml:space="preserve"> (Accessed on 09 October 2023)</w:t>
      </w:r>
    </w:p>
    <w:p w14:paraId="3AB56D03" w14:textId="77777777" w:rsidR="0012575F" w:rsidRPr="00073869" w:rsidRDefault="0012575F" w:rsidP="0012575F">
      <w:pPr>
        <w:spacing w:line="276" w:lineRule="auto"/>
        <w:rPr>
          <w:rFonts w:ascii="Microsoft Yi Baiti" w:eastAsia="Microsoft Yi Baiti" w:hAnsi="Microsoft Yi Baiti"/>
          <w:sz w:val="28"/>
          <w:szCs w:val="28"/>
        </w:rPr>
      </w:pPr>
      <w:r w:rsidRPr="00D0494D">
        <w:rPr>
          <w:rFonts w:ascii="Microsoft Yi Baiti" w:eastAsia="Microsoft Yi Baiti" w:hAnsi="Microsoft Yi Baiti"/>
          <w:i/>
          <w:iCs/>
          <w:sz w:val="28"/>
          <w:szCs w:val="28"/>
        </w:rPr>
        <w:t>Crown Prosecution Service (2022) Disclosure Manual: Chapter 1 – Introduction.</w:t>
      </w:r>
      <w:r>
        <w:rPr>
          <w:rFonts w:ascii="Microsoft Yi Baiti" w:eastAsia="Microsoft Yi Baiti" w:hAnsi="Microsoft Yi Baiti"/>
          <w:sz w:val="28"/>
          <w:szCs w:val="28"/>
        </w:rPr>
        <w:t xml:space="preserve"> Available at: </w:t>
      </w:r>
      <w:hyperlink r:id="rId33" w:history="1">
        <w:r w:rsidRPr="00430B75">
          <w:rPr>
            <w:rStyle w:val="Hyperlink"/>
            <w:rFonts w:ascii="Microsoft Yi Baiti" w:eastAsia="Microsoft Yi Baiti" w:hAnsi="Microsoft Yi Baiti"/>
            <w:sz w:val="28"/>
            <w:szCs w:val="28"/>
          </w:rPr>
          <w:t>https://www.cps.gov.uk/legal-guidance/disclosure-manual-chapter-1-introduction</w:t>
        </w:r>
      </w:hyperlink>
      <w:r>
        <w:rPr>
          <w:rFonts w:ascii="Microsoft Yi Baiti" w:eastAsia="Microsoft Yi Baiti" w:hAnsi="Microsoft Yi Baiti"/>
          <w:sz w:val="28"/>
          <w:szCs w:val="28"/>
        </w:rPr>
        <w:t xml:space="preserve"> (Accessed 09 October 2023).</w:t>
      </w:r>
    </w:p>
    <w:p w14:paraId="5D23F224" w14:textId="77777777" w:rsidR="0012575F" w:rsidRDefault="0012575F" w:rsidP="0012575F">
      <w:pPr>
        <w:spacing w:line="276" w:lineRule="auto"/>
        <w:jc w:val="both"/>
        <w:rPr>
          <w:rFonts w:ascii="Microsoft Yi Baiti" w:eastAsia="Microsoft Yi Baiti" w:hAnsi="Microsoft Yi Baiti"/>
          <w:sz w:val="28"/>
          <w:szCs w:val="28"/>
        </w:rPr>
      </w:pPr>
      <w:r w:rsidRPr="00546110">
        <w:rPr>
          <w:rFonts w:ascii="Microsoft Yi Baiti" w:eastAsia="Microsoft Yi Baiti" w:hAnsi="Microsoft Yi Baiti"/>
          <w:i/>
          <w:iCs/>
          <w:sz w:val="28"/>
          <w:szCs w:val="28"/>
        </w:rPr>
        <w:lastRenderedPageBreak/>
        <w:t>Demand, Capacity and Welfare Survey 2020 Headline Report: PRRB January 2021</w:t>
      </w:r>
      <w:r>
        <w:rPr>
          <w:rFonts w:ascii="Microsoft Yi Baiti" w:eastAsia="Microsoft Yi Baiti" w:hAnsi="Microsoft Yi Baiti"/>
          <w:sz w:val="28"/>
          <w:szCs w:val="28"/>
        </w:rPr>
        <w:t xml:space="preserve"> Available at: </w:t>
      </w:r>
      <w:hyperlink r:id="rId34" w:history="1">
        <w:r w:rsidRPr="0049701B">
          <w:rPr>
            <w:rStyle w:val="Hyperlink"/>
            <w:rFonts w:ascii="Microsoft Yi Baiti" w:eastAsia="Microsoft Yi Baiti" w:hAnsi="Microsoft Yi Baiti"/>
            <w:sz w:val="28"/>
            <w:szCs w:val="28"/>
          </w:rPr>
          <w:t>https://www.polfed.org/media/16557/dcw_prrb-report-13-01-2021-v20.pdf</w:t>
        </w:r>
      </w:hyperlink>
      <w:r>
        <w:rPr>
          <w:rFonts w:ascii="Microsoft Yi Baiti" w:eastAsia="Microsoft Yi Baiti" w:hAnsi="Microsoft Yi Baiti"/>
          <w:sz w:val="28"/>
          <w:szCs w:val="28"/>
        </w:rPr>
        <w:t xml:space="preserve"> (Accessed 1 September 2023).</w:t>
      </w:r>
    </w:p>
    <w:p w14:paraId="470D380D" w14:textId="77777777" w:rsidR="0012575F" w:rsidRDefault="0012575F" w:rsidP="0012575F">
      <w:pPr>
        <w:spacing w:line="276" w:lineRule="auto"/>
        <w:rPr>
          <w:rFonts w:ascii="Microsoft Yi Baiti" w:eastAsia="Microsoft Yi Baiti" w:hAnsi="Microsoft Yi Baiti"/>
          <w:sz w:val="28"/>
          <w:szCs w:val="28"/>
        </w:rPr>
      </w:pPr>
      <w:r w:rsidRPr="00546110">
        <w:rPr>
          <w:rFonts w:ascii="Microsoft Yi Baiti" w:eastAsia="Microsoft Yi Baiti" w:hAnsi="Microsoft Yi Baiti"/>
          <w:i/>
          <w:iCs/>
          <w:sz w:val="28"/>
          <w:szCs w:val="28"/>
        </w:rPr>
        <w:t>Domestic Abuse Act 2021, S.75A.</w:t>
      </w:r>
      <w:r>
        <w:rPr>
          <w:rFonts w:ascii="Microsoft Yi Baiti" w:eastAsia="Microsoft Yi Baiti" w:hAnsi="Microsoft Yi Baiti"/>
          <w:sz w:val="28"/>
          <w:szCs w:val="28"/>
        </w:rPr>
        <w:t xml:space="preserve"> Available at: </w:t>
      </w:r>
      <w:hyperlink r:id="rId35" w:history="1">
        <w:r w:rsidRPr="009B016A">
          <w:rPr>
            <w:rStyle w:val="Hyperlink"/>
            <w:rFonts w:ascii="Microsoft Yi Baiti" w:eastAsia="Microsoft Yi Baiti" w:hAnsi="Microsoft Yi Baiti"/>
            <w:sz w:val="28"/>
            <w:szCs w:val="28"/>
          </w:rPr>
          <w:t>https://www.legislation.gov.uk/ukpga/2021/17/section/70/enacted</w:t>
        </w:r>
      </w:hyperlink>
      <w:r>
        <w:rPr>
          <w:rFonts w:ascii="Microsoft Yi Baiti" w:eastAsia="Microsoft Yi Baiti" w:hAnsi="Microsoft Yi Baiti"/>
          <w:sz w:val="28"/>
          <w:szCs w:val="28"/>
        </w:rPr>
        <w:t xml:space="preserve"> (Accessed 30 September 2023)</w:t>
      </w:r>
    </w:p>
    <w:p w14:paraId="612C36EB"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Dreher, D. (2019) </w:t>
      </w:r>
      <w:r w:rsidRPr="00546110">
        <w:rPr>
          <w:rFonts w:ascii="Microsoft Yi Baiti" w:eastAsia="Microsoft Yi Baiti" w:hAnsi="Microsoft Yi Baiti"/>
          <w:i/>
          <w:iCs/>
          <w:sz w:val="28"/>
          <w:szCs w:val="28"/>
        </w:rPr>
        <w:t>Why Talking About Our Problems Makes Us Feel Better.</w:t>
      </w:r>
      <w:r>
        <w:rPr>
          <w:rFonts w:ascii="Microsoft Yi Baiti" w:eastAsia="Microsoft Yi Baiti" w:hAnsi="Microsoft Yi Baiti"/>
          <w:sz w:val="28"/>
          <w:szCs w:val="28"/>
        </w:rPr>
        <w:t xml:space="preserve"> Psychology Today. Available at: </w:t>
      </w:r>
      <w:hyperlink r:id="rId36" w:history="1">
        <w:r w:rsidRPr="00A50C9E">
          <w:rPr>
            <w:rStyle w:val="Hyperlink"/>
            <w:rFonts w:ascii="Microsoft Yi Baiti" w:eastAsia="Microsoft Yi Baiti" w:hAnsi="Microsoft Yi Baiti"/>
            <w:sz w:val="28"/>
            <w:szCs w:val="28"/>
          </w:rPr>
          <w:t>https://www.psychologytoday.com/us/blog/your-personal-renaissance/201906/why-talking-about-our-problems-makes-us-feel-better</w:t>
        </w:r>
      </w:hyperlink>
      <w:r>
        <w:rPr>
          <w:rFonts w:ascii="Microsoft Yi Baiti" w:eastAsia="Microsoft Yi Baiti" w:hAnsi="Microsoft Yi Baiti"/>
          <w:sz w:val="28"/>
          <w:szCs w:val="28"/>
        </w:rPr>
        <w:t xml:space="preserve"> (Accessed 13 September 2023).</w:t>
      </w:r>
    </w:p>
    <w:p w14:paraId="7843BA4C" w14:textId="77777777" w:rsidR="0012575F" w:rsidRDefault="0012575F" w:rsidP="0012575F">
      <w:pPr>
        <w:spacing w:line="276" w:lineRule="auto"/>
        <w:rPr>
          <w:rFonts w:ascii="Microsoft Yi Baiti" w:eastAsia="Microsoft Yi Baiti" w:hAnsi="Microsoft Yi Baiti"/>
          <w:sz w:val="28"/>
          <w:szCs w:val="28"/>
        </w:rPr>
      </w:pPr>
      <w:r w:rsidRPr="008C5866">
        <w:rPr>
          <w:rFonts w:ascii="Microsoft Yi Baiti" w:eastAsia="Microsoft Yi Baiti" w:hAnsi="Microsoft Yi Baiti"/>
          <w:sz w:val="28"/>
          <w:szCs w:val="28"/>
        </w:rPr>
        <w:t xml:space="preserve">Fagan v Commissioner of Police of the Metropolis </w:t>
      </w:r>
      <w:r w:rsidRPr="0027690D">
        <w:rPr>
          <w:rFonts w:ascii="Microsoft Yi Baiti" w:eastAsia="Microsoft Yi Baiti" w:hAnsi="Microsoft Yi Baiti"/>
          <w:sz w:val="28"/>
          <w:szCs w:val="28"/>
        </w:rPr>
        <w:t>[1968] EWHC 1 (QB) (31 July 1968)</w:t>
      </w:r>
      <w:r>
        <w:rPr>
          <w:rFonts w:ascii="Microsoft Yi Baiti" w:eastAsia="Microsoft Yi Baiti" w:hAnsi="Microsoft Yi Baiti"/>
          <w:sz w:val="28"/>
          <w:szCs w:val="28"/>
        </w:rPr>
        <w:t xml:space="preserve"> Available at: </w:t>
      </w:r>
      <w:hyperlink r:id="rId37" w:history="1">
        <w:r w:rsidRPr="009B016A">
          <w:rPr>
            <w:rStyle w:val="Hyperlink"/>
            <w:rFonts w:ascii="Microsoft Yi Baiti" w:eastAsia="Microsoft Yi Baiti" w:hAnsi="Microsoft Yi Baiti"/>
            <w:sz w:val="28"/>
            <w:szCs w:val="28"/>
          </w:rPr>
          <w:t>http://www.bailii.org/ew/cases/EWHC/QB/1968/1.html</w:t>
        </w:r>
      </w:hyperlink>
      <w:r>
        <w:rPr>
          <w:rFonts w:ascii="Microsoft Yi Baiti" w:eastAsia="Microsoft Yi Baiti" w:hAnsi="Microsoft Yi Baiti"/>
          <w:sz w:val="28"/>
          <w:szCs w:val="28"/>
        </w:rPr>
        <w:t xml:space="preserve"> (Accessed 30 September 2023).</w:t>
      </w:r>
    </w:p>
    <w:p w14:paraId="594EE926"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Flanagan R. (2009) </w:t>
      </w:r>
      <w:r w:rsidRPr="008C5866">
        <w:rPr>
          <w:rFonts w:ascii="Microsoft Yi Baiti" w:eastAsia="Microsoft Yi Baiti" w:hAnsi="Microsoft Yi Baiti"/>
          <w:i/>
          <w:iCs/>
          <w:sz w:val="28"/>
          <w:szCs w:val="28"/>
        </w:rPr>
        <w:t>The Review of Policing – Final Report.</w:t>
      </w:r>
      <w:r>
        <w:rPr>
          <w:rFonts w:ascii="Microsoft Yi Baiti" w:eastAsia="Microsoft Yi Baiti" w:hAnsi="Microsoft Yi Baiti"/>
          <w:sz w:val="28"/>
          <w:szCs w:val="28"/>
        </w:rPr>
        <w:t xml:space="preserve"> Available at: </w:t>
      </w:r>
      <w:hyperlink r:id="rId38" w:history="1">
        <w:r w:rsidRPr="00855A2D">
          <w:rPr>
            <w:rStyle w:val="Hyperlink"/>
            <w:rFonts w:ascii="Microsoft Yi Baiti" w:eastAsia="Microsoft Yi Baiti" w:hAnsi="Microsoft Yi Baiti"/>
            <w:sz w:val="28"/>
            <w:szCs w:val="28"/>
          </w:rPr>
          <w:t>https://s3-eu-west-2.amazonaws.com/assets-hmicfrs.justiceinspectorates.gov.uk/uploads/flanagan-review-of-policing-20080201.pdf</w:t>
        </w:r>
      </w:hyperlink>
      <w:r>
        <w:rPr>
          <w:rFonts w:ascii="Microsoft Yi Baiti" w:eastAsia="Microsoft Yi Baiti" w:hAnsi="Microsoft Yi Baiti"/>
          <w:sz w:val="28"/>
          <w:szCs w:val="28"/>
        </w:rPr>
        <w:t xml:space="preserve"> (Accessed 08 October 2023)</w:t>
      </w:r>
    </w:p>
    <w:p w14:paraId="4353343E"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Goodman-Delahunty J. (2010) </w:t>
      </w:r>
      <w:r w:rsidRPr="008C5866">
        <w:rPr>
          <w:rFonts w:ascii="Microsoft Yi Baiti" w:eastAsia="Microsoft Yi Baiti" w:hAnsi="Microsoft Yi Baiti"/>
          <w:i/>
          <w:iCs/>
          <w:sz w:val="28"/>
          <w:szCs w:val="28"/>
        </w:rPr>
        <w:t>Four Ingredients: New Recipes for Procedural Justice in Australian Policing.</w:t>
      </w:r>
      <w:r>
        <w:rPr>
          <w:rFonts w:ascii="Microsoft Yi Baiti" w:eastAsia="Microsoft Yi Baiti" w:hAnsi="Microsoft Yi Baiti"/>
          <w:sz w:val="28"/>
          <w:szCs w:val="28"/>
        </w:rPr>
        <w:t xml:space="preserve"> Policing 4(3) Available at: </w:t>
      </w:r>
      <w:hyperlink r:id="rId39" w:history="1">
        <w:r w:rsidRPr="00430B75">
          <w:rPr>
            <w:rStyle w:val="Hyperlink"/>
            <w:rFonts w:ascii="Microsoft Yi Baiti" w:eastAsia="Microsoft Yi Baiti" w:hAnsi="Microsoft Yi Baiti"/>
            <w:sz w:val="28"/>
            <w:szCs w:val="28"/>
          </w:rPr>
          <w:t>https://www.researchgate.net/publication/238412321_Four_Ingredients_New_Recipes_for_Procedural_Justice_in_Australian_Policing</w:t>
        </w:r>
      </w:hyperlink>
      <w:r>
        <w:rPr>
          <w:rFonts w:ascii="Microsoft Yi Baiti" w:eastAsia="Microsoft Yi Baiti" w:hAnsi="Microsoft Yi Baiti"/>
          <w:sz w:val="28"/>
          <w:szCs w:val="28"/>
        </w:rPr>
        <w:t xml:space="preserve"> (Accessed 09 October 2023)</w:t>
      </w:r>
    </w:p>
    <w:p w14:paraId="6A07F567"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Hall, J (2018) </w:t>
      </w:r>
      <w:r w:rsidRPr="008C5866">
        <w:rPr>
          <w:rFonts w:ascii="Microsoft Yi Baiti" w:eastAsia="Microsoft Yi Baiti" w:hAnsi="Microsoft Yi Baiti"/>
          <w:i/>
          <w:iCs/>
          <w:sz w:val="28"/>
          <w:szCs w:val="28"/>
        </w:rPr>
        <w:t>Emotional Resilience: Stepping Outside the Drama Triangle, The Law Society.</w:t>
      </w:r>
      <w:r>
        <w:rPr>
          <w:rFonts w:ascii="Microsoft Yi Baiti" w:eastAsia="Microsoft Yi Baiti" w:hAnsi="Microsoft Yi Baiti"/>
          <w:sz w:val="28"/>
          <w:szCs w:val="28"/>
        </w:rPr>
        <w:t xml:space="preserve"> Available at: </w:t>
      </w:r>
      <w:hyperlink r:id="rId40" w:history="1">
        <w:r w:rsidRPr="006D3B12">
          <w:rPr>
            <w:rStyle w:val="Hyperlink"/>
            <w:rFonts w:ascii="Microsoft Yi Baiti" w:eastAsia="Microsoft Yi Baiti" w:hAnsi="Microsoft Yi Baiti"/>
            <w:sz w:val="28"/>
            <w:szCs w:val="28"/>
          </w:rPr>
          <w:t>https://www.lawsociety.org.uk/topics/family-and-children/emotional-resilience-stepping-outside-drama-triangle</w:t>
        </w:r>
      </w:hyperlink>
      <w:r>
        <w:rPr>
          <w:rFonts w:ascii="Microsoft Yi Baiti" w:eastAsia="Microsoft Yi Baiti" w:hAnsi="Microsoft Yi Baiti"/>
          <w:sz w:val="28"/>
          <w:szCs w:val="28"/>
        </w:rPr>
        <w:t xml:space="preserve"> (Accessed 03 October 2023)</w:t>
      </w:r>
    </w:p>
    <w:p w14:paraId="4E5E6A2D" w14:textId="77777777" w:rsidR="0012575F" w:rsidRDefault="0012575F" w:rsidP="0012575F">
      <w:pPr>
        <w:spacing w:line="276" w:lineRule="auto"/>
        <w:rPr>
          <w:rFonts w:ascii="Microsoft Yi Baiti" w:eastAsia="Microsoft Yi Baiti" w:hAnsi="Microsoft Yi Baiti"/>
          <w:sz w:val="28"/>
          <w:szCs w:val="28"/>
        </w:rPr>
      </w:pPr>
      <w:r w:rsidRPr="008C5866">
        <w:rPr>
          <w:rFonts w:ascii="Microsoft Yi Baiti" w:eastAsia="Microsoft Yi Baiti" w:hAnsi="Microsoft Yi Baiti"/>
          <w:i/>
          <w:iCs/>
          <w:sz w:val="28"/>
          <w:szCs w:val="28"/>
        </w:rPr>
        <w:t>Human Rights Act 1998, Article 5(1)(c).</w:t>
      </w:r>
      <w:r>
        <w:rPr>
          <w:rFonts w:ascii="Microsoft Yi Baiti" w:eastAsia="Microsoft Yi Baiti" w:hAnsi="Microsoft Yi Baiti"/>
          <w:sz w:val="28"/>
          <w:szCs w:val="28"/>
        </w:rPr>
        <w:t xml:space="preserve"> Available at: </w:t>
      </w:r>
      <w:hyperlink r:id="rId41" w:history="1">
        <w:r w:rsidRPr="00A4346A">
          <w:rPr>
            <w:rStyle w:val="Hyperlink"/>
            <w:rFonts w:ascii="Microsoft Yi Baiti" w:eastAsia="Microsoft Yi Baiti" w:hAnsi="Microsoft Yi Baiti"/>
            <w:sz w:val="28"/>
            <w:szCs w:val="28"/>
          </w:rPr>
          <w:t>https://www.legislation.gov.uk/ukpga/1998/42/schedule/1/part/I/chapter/4</w:t>
        </w:r>
      </w:hyperlink>
      <w:r>
        <w:rPr>
          <w:rFonts w:ascii="Microsoft Yi Baiti" w:eastAsia="Microsoft Yi Baiti" w:hAnsi="Microsoft Yi Baiti"/>
          <w:sz w:val="28"/>
          <w:szCs w:val="28"/>
        </w:rPr>
        <w:t xml:space="preserve"> (Accessed 01 October 2023).</w:t>
      </w:r>
    </w:p>
    <w:p w14:paraId="171C208F" w14:textId="77777777" w:rsidR="0012575F" w:rsidRDefault="0012575F" w:rsidP="0012575F">
      <w:pPr>
        <w:spacing w:line="276" w:lineRule="auto"/>
        <w:rPr>
          <w:rFonts w:ascii="Microsoft Yi Baiti" w:eastAsia="Microsoft Yi Baiti" w:hAnsi="Microsoft Yi Baiti"/>
          <w:sz w:val="28"/>
          <w:szCs w:val="28"/>
        </w:rPr>
      </w:pPr>
      <w:r w:rsidRPr="008C5866">
        <w:rPr>
          <w:rFonts w:ascii="Microsoft Yi Baiti" w:eastAsia="Microsoft Yi Baiti" w:hAnsi="Microsoft Yi Baiti"/>
          <w:i/>
          <w:iCs/>
          <w:sz w:val="28"/>
          <w:szCs w:val="28"/>
        </w:rPr>
        <w:t>Human Rights Act 1998, Article 6.</w:t>
      </w:r>
      <w:r>
        <w:rPr>
          <w:rFonts w:ascii="Microsoft Yi Baiti" w:eastAsia="Microsoft Yi Baiti" w:hAnsi="Microsoft Yi Baiti"/>
          <w:sz w:val="28"/>
          <w:szCs w:val="28"/>
        </w:rPr>
        <w:t xml:space="preserve"> Available at: </w:t>
      </w:r>
      <w:hyperlink r:id="rId42" w:history="1">
        <w:r w:rsidRPr="00430B75">
          <w:rPr>
            <w:rStyle w:val="Hyperlink"/>
            <w:rFonts w:ascii="Microsoft Yi Baiti" w:eastAsia="Microsoft Yi Baiti" w:hAnsi="Microsoft Yi Baiti"/>
            <w:sz w:val="28"/>
            <w:szCs w:val="28"/>
          </w:rPr>
          <w:t>https://www.legislation.gov.uk/ukpga/1998/42/schedule/1/part/I/chapter/5</w:t>
        </w:r>
      </w:hyperlink>
      <w:r>
        <w:rPr>
          <w:rFonts w:ascii="Microsoft Yi Baiti" w:eastAsia="Microsoft Yi Baiti" w:hAnsi="Microsoft Yi Baiti"/>
          <w:sz w:val="28"/>
          <w:szCs w:val="28"/>
        </w:rPr>
        <w:t xml:space="preserve"> (Accessed 09 October 2023)</w:t>
      </w:r>
    </w:p>
    <w:p w14:paraId="2D19CA1E" w14:textId="77777777" w:rsidR="0012575F" w:rsidRDefault="0012575F" w:rsidP="0012575F">
      <w:pPr>
        <w:shd w:val="clear" w:color="auto" w:fill="FFFFFF"/>
        <w:spacing w:before="200" w:after="200"/>
        <w:rPr>
          <w:rFonts w:ascii="Microsoft Yi Baiti" w:eastAsia="Microsoft Yi Baiti" w:hAnsi="Microsoft Yi Baiti"/>
          <w:sz w:val="28"/>
          <w:szCs w:val="28"/>
        </w:rPr>
      </w:pPr>
      <w:r>
        <w:rPr>
          <w:rFonts w:ascii="Microsoft Yi Baiti" w:eastAsia="Microsoft Yi Baiti" w:hAnsi="Microsoft Yi Baiti"/>
          <w:sz w:val="28"/>
          <w:szCs w:val="28"/>
        </w:rPr>
        <w:t xml:space="preserve">Karlsson. T (1998) </w:t>
      </w:r>
      <w:r w:rsidRPr="008C5866">
        <w:rPr>
          <w:rFonts w:ascii="Microsoft Yi Baiti" w:eastAsia="Microsoft Yi Baiti" w:hAnsi="Microsoft Yi Baiti"/>
          <w:i/>
          <w:iCs/>
          <w:sz w:val="28"/>
          <w:szCs w:val="28"/>
        </w:rPr>
        <w:t>Sharp Force Homicides in the Stockholm Area, 1983 – 1992.</w:t>
      </w:r>
      <w:r>
        <w:rPr>
          <w:rFonts w:ascii="Microsoft Yi Baiti" w:eastAsia="Microsoft Yi Baiti" w:hAnsi="Microsoft Yi Baiti"/>
          <w:sz w:val="28"/>
          <w:szCs w:val="28"/>
        </w:rPr>
        <w:t xml:space="preserve"> Foren. Sci. Int. 94. Available at: </w:t>
      </w:r>
      <w:hyperlink r:id="rId43" w:history="1">
        <w:r w:rsidRPr="00426A25">
          <w:rPr>
            <w:rStyle w:val="Hyperlink"/>
            <w:rFonts w:ascii="Microsoft Yi Baiti" w:eastAsia="Microsoft Yi Baiti" w:hAnsi="Microsoft Yi Baiti"/>
            <w:sz w:val="28"/>
            <w:szCs w:val="28"/>
          </w:rPr>
          <w:t>https://www.sciencedirect.com/science/article/abs/pii/S037907389800067X</w:t>
        </w:r>
      </w:hyperlink>
      <w:r>
        <w:rPr>
          <w:rFonts w:ascii="Microsoft Yi Baiti" w:eastAsia="Microsoft Yi Baiti" w:hAnsi="Microsoft Yi Baiti"/>
          <w:sz w:val="28"/>
          <w:szCs w:val="28"/>
        </w:rPr>
        <w:t xml:space="preserve"> (Accessed 21 September 2023)</w:t>
      </w:r>
    </w:p>
    <w:p w14:paraId="516BB544" w14:textId="77777777" w:rsidR="0012575F" w:rsidRPr="00073869"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Mehrabian, A. and Wiener, M. (1967) </w:t>
      </w:r>
      <w:r w:rsidRPr="008C5866">
        <w:rPr>
          <w:rFonts w:ascii="Microsoft Yi Baiti" w:eastAsia="Microsoft Yi Baiti" w:hAnsi="Microsoft Yi Baiti"/>
          <w:i/>
          <w:iCs/>
          <w:sz w:val="28"/>
          <w:szCs w:val="28"/>
        </w:rPr>
        <w:t>Decoding of Inconsistent Communications.</w:t>
      </w:r>
      <w:r>
        <w:rPr>
          <w:rFonts w:ascii="Microsoft Yi Baiti" w:eastAsia="Microsoft Yi Baiti" w:hAnsi="Microsoft Yi Baiti"/>
          <w:sz w:val="28"/>
          <w:szCs w:val="28"/>
        </w:rPr>
        <w:t xml:space="preserve"> Journal of Personality and Social Psychology</w:t>
      </w:r>
    </w:p>
    <w:p w14:paraId="2C15DFC6"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Mind (2021) Available at: </w:t>
      </w:r>
      <w:hyperlink r:id="rId44" w:history="1">
        <w:r w:rsidRPr="00A50C9E">
          <w:rPr>
            <w:rStyle w:val="Hyperlink"/>
            <w:rFonts w:ascii="Microsoft Yi Baiti" w:eastAsia="Microsoft Yi Baiti" w:hAnsi="Microsoft Yi Baiti"/>
            <w:sz w:val="28"/>
            <w:szCs w:val="28"/>
          </w:rPr>
          <w:t>https://www.mind.org.uk/information-support/types-of-mental-health-problems/post-traumatic-stress-disorder-ptsd-and-complex-ptsd/complex-ptsd/</w:t>
        </w:r>
      </w:hyperlink>
      <w:r>
        <w:rPr>
          <w:rFonts w:ascii="Microsoft Yi Baiti" w:eastAsia="Microsoft Yi Baiti" w:hAnsi="Microsoft Yi Baiti"/>
          <w:sz w:val="28"/>
          <w:szCs w:val="28"/>
        </w:rPr>
        <w:t xml:space="preserve"> (Accessed 13 September 2023).</w:t>
      </w:r>
    </w:p>
    <w:p w14:paraId="5E368240"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Ministry of Justice (2020) </w:t>
      </w:r>
      <w:r w:rsidRPr="008C5866">
        <w:rPr>
          <w:rFonts w:ascii="Microsoft Yi Baiti" w:eastAsia="Microsoft Yi Baiti" w:hAnsi="Microsoft Yi Baiti"/>
          <w:i/>
          <w:iCs/>
          <w:sz w:val="28"/>
          <w:szCs w:val="28"/>
        </w:rPr>
        <w:t>Code of Practice for Victims of Crime in England and Wales.</w:t>
      </w:r>
      <w:r>
        <w:rPr>
          <w:rFonts w:ascii="Microsoft Yi Baiti" w:eastAsia="Microsoft Yi Baiti" w:hAnsi="Microsoft Yi Baiti"/>
          <w:sz w:val="28"/>
          <w:szCs w:val="28"/>
        </w:rPr>
        <w:t xml:space="preserve"> Available at: </w:t>
      </w:r>
      <w:hyperlink r:id="rId45" w:history="1">
        <w:r w:rsidRPr="009B016A">
          <w:rPr>
            <w:rStyle w:val="Hyperlink"/>
            <w:rFonts w:ascii="Microsoft Yi Baiti" w:eastAsia="Microsoft Yi Baiti" w:hAnsi="Microsoft Yi Baiti"/>
            <w:sz w:val="28"/>
            <w:szCs w:val="28"/>
          </w:rPr>
          <w:t>https://assets.publishing.service.gov.uk/media/60620279d3bf7f5ceaca0d89/victims-code-2020.pdf</w:t>
        </w:r>
      </w:hyperlink>
      <w:r>
        <w:rPr>
          <w:rFonts w:ascii="Microsoft Yi Baiti" w:eastAsia="Microsoft Yi Baiti" w:hAnsi="Microsoft Yi Baiti"/>
          <w:sz w:val="28"/>
          <w:szCs w:val="28"/>
        </w:rPr>
        <w:t xml:space="preserve"> (Accessed 30 September 2023).</w:t>
      </w:r>
    </w:p>
    <w:p w14:paraId="6C2FAA7D"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lastRenderedPageBreak/>
        <w:t xml:space="preserve">Ministry of Justice (2023) </w:t>
      </w:r>
      <w:r w:rsidRPr="008C5866">
        <w:rPr>
          <w:rFonts w:ascii="Microsoft Yi Baiti" w:eastAsia="Microsoft Yi Baiti" w:hAnsi="Microsoft Yi Baiti"/>
          <w:i/>
          <w:iCs/>
          <w:sz w:val="28"/>
          <w:szCs w:val="28"/>
        </w:rPr>
        <w:t>Victims and Prisoners Bill.</w:t>
      </w:r>
      <w:r>
        <w:rPr>
          <w:rFonts w:ascii="Microsoft Yi Baiti" w:eastAsia="Microsoft Yi Baiti" w:hAnsi="Microsoft Yi Baiti"/>
          <w:sz w:val="28"/>
          <w:szCs w:val="28"/>
        </w:rPr>
        <w:t xml:space="preserve"> Available at: </w:t>
      </w:r>
      <w:hyperlink r:id="rId46" w:history="1">
        <w:r w:rsidRPr="009B016A">
          <w:rPr>
            <w:rStyle w:val="Hyperlink"/>
            <w:rFonts w:ascii="Microsoft Yi Baiti" w:eastAsia="Microsoft Yi Baiti" w:hAnsi="Microsoft Yi Baiti"/>
            <w:sz w:val="28"/>
            <w:szCs w:val="28"/>
          </w:rPr>
          <w:t>https://www.gov.uk/government/publications/victims-and-prisoners-bill</w:t>
        </w:r>
      </w:hyperlink>
      <w:r>
        <w:rPr>
          <w:rFonts w:ascii="Microsoft Yi Baiti" w:eastAsia="Microsoft Yi Baiti" w:hAnsi="Microsoft Yi Baiti"/>
          <w:sz w:val="28"/>
          <w:szCs w:val="28"/>
        </w:rPr>
        <w:t xml:space="preserve"> (Accessed 30 September 2023)</w:t>
      </w:r>
    </w:p>
    <w:p w14:paraId="7BAC640F" w14:textId="77777777" w:rsidR="0012575F" w:rsidRPr="00073869" w:rsidRDefault="0012575F" w:rsidP="0012575F">
      <w:pPr>
        <w:spacing w:line="276" w:lineRule="auto"/>
        <w:rPr>
          <w:rFonts w:ascii="Microsoft Yi Baiti" w:eastAsia="Microsoft Yi Baiti" w:hAnsi="Microsoft Yi Baiti"/>
          <w:sz w:val="28"/>
          <w:szCs w:val="28"/>
        </w:rPr>
      </w:pPr>
      <w:r w:rsidRPr="008C5866">
        <w:rPr>
          <w:rFonts w:ascii="Microsoft Yi Baiti" w:eastAsia="Microsoft Yi Baiti" w:hAnsi="Microsoft Yi Baiti"/>
          <w:i/>
          <w:iCs/>
          <w:sz w:val="28"/>
          <w:szCs w:val="28"/>
        </w:rPr>
        <w:t>Offender Rehabilitation Act 2014, S. 15.</w:t>
      </w:r>
      <w:r>
        <w:rPr>
          <w:rFonts w:ascii="Microsoft Yi Baiti" w:eastAsia="Microsoft Yi Baiti" w:hAnsi="Microsoft Yi Baiti"/>
          <w:sz w:val="28"/>
          <w:szCs w:val="28"/>
        </w:rPr>
        <w:t xml:space="preserve"> Available at: </w:t>
      </w:r>
      <w:hyperlink r:id="rId47" w:history="1">
        <w:r w:rsidRPr="00855A2D">
          <w:rPr>
            <w:rStyle w:val="Hyperlink"/>
            <w:rFonts w:ascii="Microsoft Yi Baiti" w:eastAsia="Microsoft Yi Baiti" w:hAnsi="Microsoft Yi Baiti"/>
            <w:sz w:val="28"/>
            <w:szCs w:val="28"/>
          </w:rPr>
          <w:t>https://www.legislation.gov.uk/ukpga/2014/11/section/15/enacted</w:t>
        </w:r>
      </w:hyperlink>
      <w:r>
        <w:rPr>
          <w:rFonts w:ascii="Microsoft Yi Baiti" w:eastAsia="Microsoft Yi Baiti" w:hAnsi="Microsoft Yi Baiti"/>
          <w:sz w:val="28"/>
          <w:szCs w:val="28"/>
        </w:rPr>
        <w:t xml:space="preserve"> (Accessed 09 October 2023).</w:t>
      </w:r>
    </w:p>
    <w:p w14:paraId="1F878DF6" w14:textId="77777777" w:rsidR="0012575F" w:rsidRDefault="0012575F" w:rsidP="0012575F">
      <w:pPr>
        <w:spacing w:line="276" w:lineRule="auto"/>
        <w:jc w:val="both"/>
        <w:rPr>
          <w:rFonts w:ascii="Microsoft Yi Baiti" w:eastAsia="Microsoft Yi Baiti" w:hAnsi="Microsoft Yi Baiti"/>
          <w:sz w:val="28"/>
          <w:szCs w:val="28"/>
        </w:rPr>
      </w:pPr>
      <w:r w:rsidRPr="008C5866">
        <w:rPr>
          <w:rFonts w:ascii="Microsoft Yi Baiti" w:eastAsia="Microsoft Yi Baiti" w:hAnsi="Microsoft Yi Baiti"/>
          <w:i/>
          <w:iCs/>
          <w:sz w:val="28"/>
          <w:szCs w:val="28"/>
        </w:rPr>
        <w:t>Police and Criminal Evidence Act 1984, S. 1</w:t>
      </w:r>
      <w:r>
        <w:rPr>
          <w:rFonts w:ascii="Microsoft Yi Baiti" w:eastAsia="Microsoft Yi Baiti" w:hAnsi="Microsoft Yi Baiti"/>
          <w:sz w:val="28"/>
          <w:szCs w:val="28"/>
        </w:rPr>
        <w:t xml:space="preserve">. Available at: </w:t>
      </w:r>
      <w:hyperlink r:id="rId48" w:history="1">
        <w:r w:rsidRPr="00855A2D">
          <w:rPr>
            <w:rStyle w:val="Hyperlink"/>
            <w:rFonts w:ascii="Microsoft Yi Baiti" w:eastAsia="Microsoft Yi Baiti" w:hAnsi="Microsoft Yi Baiti"/>
            <w:sz w:val="28"/>
            <w:szCs w:val="28"/>
          </w:rPr>
          <w:t>https://www.legislation.gov.uk/ukpga/1984/60/section/1</w:t>
        </w:r>
      </w:hyperlink>
      <w:r>
        <w:rPr>
          <w:rFonts w:ascii="Microsoft Yi Baiti" w:eastAsia="Microsoft Yi Baiti" w:hAnsi="Microsoft Yi Baiti"/>
          <w:sz w:val="28"/>
          <w:szCs w:val="28"/>
        </w:rPr>
        <w:t xml:space="preserve"> (Accessed 08 October 2023)</w:t>
      </w:r>
    </w:p>
    <w:p w14:paraId="2E5DC93F" w14:textId="77777777" w:rsidR="0012575F" w:rsidRDefault="0012575F" w:rsidP="0012575F">
      <w:pPr>
        <w:spacing w:line="276" w:lineRule="auto"/>
        <w:rPr>
          <w:rFonts w:ascii="Microsoft Yi Baiti" w:eastAsia="Microsoft Yi Baiti" w:hAnsi="Microsoft Yi Baiti"/>
          <w:sz w:val="28"/>
          <w:szCs w:val="28"/>
        </w:rPr>
      </w:pPr>
      <w:r w:rsidRPr="008C5866">
        <w:rPr>
          <w:rFonts w:ascii="Microsoft Yi Baiti" w:eastAsia="Microsoft Yi Baiti" w:hAnsi="Microsoft Yi Baiti"/>
          <w:i/>
          <w:iCs/>
          <w:sz w:val="28"/>
          <w:szCs w:val="28"/>
        </w:rPr>
        <w:t>Police and Criminal Evidence Act 1984, S. 117</w:t>
      </w:r>
      <w:r>
        <w:rPr>
          <w:rFonts w:ascii="Microsoft Yi Baiti" w:eastAsia="Microsoft Yi Baiti" w:hAnsi="Microsoft Yi Baiti"/>
          <w:sz w:val="28"/>
          <w:szCs w:val="28"/>
        </w:rPr>
        <w:t>.</w:t>
      </w:r>
      <w:r w:rsidRPr="008C5866">
        <w:rPr>
          <w:rFonts w:ascii="Microsoft Yi Baiti" w:eastAsia="Microsoft Yi Baiti" w:hAnsi="Microsoft Yi Baiti"/>
          <w:sz w:val="28"/>
          <w:szCs w:val="28"/>
        </w:rPr>
        <w:t xml:space="preserve"> </w:t>
      </w:r>
      <w:r>
        <w:rPr>
          <w:rFonts w:ascii="Microsoft Yi Baiti" w:eastAsia="Microsoft Yi Baiti" w:hAnsi="Microsoft Yi Baiti"/>
          <w:sz w:val="28"/>
          <w:szCs w:val="28"/>
        </w:rPr>
        <w:t xml:space="preserve">Available at: </w:t>
      </w:r>
      <w:hyperlink r:id="rId49" w:history="1">
        <w:r w:rsidRPr="00855A2D">
          <w:rPr>
            <w:rStyle w:val="Hyperlink"/>
            <w:rFonts w:ascii="Microsoft Yi Baiti" w:eastAsia="Microsoft Yi Baiti" w:hAnsi="Microsoft Yi Baiti"/>
            <w:sz w:val="28"/>
            <w:szCs w:val="28"/>
          </w:rPr>
          <w:t>https://www.legislation.gov.uk/ukpga/1984/60/section/117</w:t>
        </w:r>
      </w:hyperlink>
      <w:r>
        <w:rPr>
          <w:rFonts w:ascii="Microsoft Yi Baiti" w:eastAsia="Microsoft Yi Baiti" w:hAnsi="Microsoft Yi Baiti"/>
          <w:sz w:val="28"/>
          <w:szCs w:val="28"/>
        </w:rPr>
        <w:t xml:space="preserve"> (Accessed 08 October 2023).</w:t>
      </w:r>
    </w:p>
    <w:p w14:paraId="5EFE362C" w14:textId="77777777" w:rsidR="0012575F" w:rsidRDefault="0012575F" w:rsidP="0012575F">
      <w:pPr>
        <w:spacing w:line="276" w:lineRule="auto"/>
        <w:rPr>
          <w:rFonts w:ascii="Microsoft Yi Baiti" w:eastAsia="Microsoft Yi Baiti" w:hAnsi="Microsoft Yi Baiti"/>
          <w:sz w:val="28"/>
          <w:szCs w:val="28"/>
        </w:rPr>
      </w:pPr>
      <w:r w:rsidRPr="008C5866">
        <w:rPr>
          <w:rFonts w:ascii="Microsoft Yi Baiti" w:eastAsia="Microsoft Yi Baiti" w:hAnsi="Microsoft Yi Baiti"/>
          <w:i/>
          <w:iCs/>
          <w:sz w:val="28"/>
          <w:szCs w:val="28"/>
        </w:rPr>
        <w:t>Police and Criminal Evidence Act 1984, S. 17(1)(e)</w:t>
      </w:r>
      <w:r>
        <w:rPr>
          <w:rFonts w:ascii="Microsoft Yi Baiti" w:eastAsia="Microsoft Yi Baiti" w:hAnsi="Microsoft Yi Baiti"/>
          <w:sz w:val="28"/>
          <w:szCs w:val="28"/>
        </w:rPr>
        <w:t xml:space="preserve">. Available at: </w:t>
      </w:r>
      <w:hyperlink r:id="rId50" w:history="1">
        <w:r w:rsidRPr="00426A25">
          <w:rPr>
            <w:rStyle w:val="Hyperlink"/>
            <w:rFonts w:ascii="Microsoft Yi Baiti" w:eastAsia="Microsoft Yi Baiti" w:hAnsi="Microsoft Yi Baiti"/>
            <w:sz w:val="28"/>
            <w:szCs w:val="28"/>
          </w:rPr>
          <w:t>https://www.legislation.gov.uk/ukpga/1984/60/contents</w:t>
        </w:r>
      </w:hyperlink>
      <w:r>
        <w:rPr>
          <w:rFonts w:ascii="Microsoft Yi Baiti" w:eastAsia="Microsoft Yi Baiti" w:hAnsi="Microsoft Yi Baiti"/>
          <w:sz w:val="28"/>
          <w:szCs w:val="28"/>
        </w:rPr>
        <w:t xml:space="preserve"> (Accessed 21 September 2023)</w:t>
      </w:r>
    </w:p>
    <w:p w14:paraId="59713057" w14:textId="77777777" w:rsidR="0012575F" w:rsidRDefault="0012575F" w:rsidP="0012575F">
      <w:pPr>
        <w:spacing w:line="276" w:lineRule="auto"/>
        <w:rPr>
          <w:rFonts w:ascii="Microsoft Yi Baiti" w:eastAsia="Microsoft Yi Baiti" w:hAnsi="Microsoft Yi Baiti"/>
          <w:sz w:val="28"/>
          <w:szCs w:val="28"/>
        </w:rPr>
      </w:pPr>
      <w:r w:rsidRPr="008C5866">
        <w:rPr>
          <w:rFonts w:ascii="Microsoft Yi Baiti" w:eastAsia="Microsoft Yi Baiti" w:hAnsi="Microsoft Yi Baiti"/>
          <w:i/>
          <w:iCs/>
          <w:sz w:val="28"/>
          <w:szCs w:val="28"/>
        </w:rPr>
        <w:t>Police and Criminal Evidence Act 1984, S.24(1)</w:t>
      </w:r>
      <w:r>
        <w:rPr>
          <w:rFonts w:ascii="Microsoft Yi Baiti" w:eastAsia="Microsoft Yi Baiti" w:hAnsi="Microsoft Yi Baiti"/>
          <w:sz w:val="28"/>
          <w:szCs w:val="28"/>
        </w:rPr>
        <w:t xml:space="preserve">. Available at: </w:t>
      </w:r>
      <w:hyperlink r:id="rId51" w:history="1">
        <w:r w:rsidRPr="00430B75">
          <w:rPr>
            <w:rStyle w:val="Hyperlink"/>
            <w:rFonts w:ascii="Microsoft Yi Baiti" w:eastAsia="Microsoft Yi Baiti" w:hAnsi="Microsoft Yi Baiti"/>
            <w:sz w:val="28"/>
            <w:szCs w:val="28"/>
          </w:rPr>
          <w:t>https://www.legislation.gov.uk/ukpga/1984/60/section/24</w:t>
        </w:r>
      </w:hyperlink>
      <w:r>
        <w:rPr>
          <w:rFonts w:ascii="Microsoft Yi Baiti" w:eastAsia="Microsoft Yi Baiti" w:hAnsi="Microsoft Yi Baiti"/>
          <w:sz w:val="28"/>
          <w:szCs w:val="28"/>
        </w:rPr>
        <w:t xml:space="preserve"> (Accessed 09 October 2023).</w:t>
      </w:r>
    </w:p>
    <w:p w14:paraId="66586B32" w14:textId="77777777" w:rsidR="0012575F" w:rsidRDefault="0012575F" w:rsidP="0012575F">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 xml:space="preserve">Police Federation (2019) </w:t>
      </w:r>
      <w:r w:rsidRPr="008C5866">
        <w:rPr>
          <w:rFonts w:ascii="Microsoft Yi Baiti" w:eastAsia="Microsoft Yi Baiti" w:hAnsi="Microsoft Yi Baiti"/>
          <w:i/>
          <w:iCs/>
          <w:color w:val="000000" w:themeColor="text1"/>
          <w:sz w:val="28"/>
          <w:szCs w:val="28"/>
          <w:lang w:eastAsia="zh-TW"/>
        </w:rPr>
        <w:t>We Can’t Remove Stress in Policing, But We Can Talk About it More.</w:t>
      </w:r>
      <w:r>
        <w:rPr>
          <w:rFonts w:ascii="Microsoft Yi Baiti" w:eastAsia="Microsoft Yi Baiti" w:hAnsi="Microsoft Yi Baiti"/>
          <w:color w:val="000000" w:themeColor="text1"/>
          <w:sz w:val="28"/>
          <w:szCs w:val="28"/>
          <w:lang w:eastAsia="zh-TW"/>
        </w:rPr>
        <w:t xml:space="preserve"> Available at: </w:t>
      </w:r>
      <w:hyperlink r:id="rId52" w:history="1">
        <w:r w:rsidRPr="0049701B">
          <w:rPr>
            <w:rStyle w:val="Hyperlink"/>
            <w:rFonts w:ascii="Microsoft Yi Baiti" w:eastAsia="Microsoft Yi Baiti" w:hAnsi="Microsoft Yi Baiti"/>
            <w:sz w:val="28"/>
            <w:szCs w:val="28"/>
            <w:lang w:eastAsia="zh-TW"/>
          </w:rPr>
          <w:t>https://www.polfed.org/news/latest-news/2019/we-can-t-remove-stress-in-policing-but-we-can-talk-about-it-more/</w:t>
        </w:r>
      </w:hyperlink>
      <w:r>
        <w:rPr>
          <w:rFonts w:ascii="Microsoft Yi Baiti" w:eastAsia="Microsoft Yi Baiti" w:hAnsi="Microsoft Yi Baiti"/>
          <w:color w:val="000000" w:themeColor="text1"/>
          <w:sz w:val="28"/>
          <w:szCs w:val="28"/>
          <w:lang w:eastAsia="zh-TW"/>
        </w:rPr>
        <w:t xml:space="preserve"> (Accessed 1 September 2023)</w:t>
      </w:r>
    </w:p>
    <w:p w14:paraId="69154516" w14:textId="77777777" w:rsidR="0012575F" w:rsidRDefault="0012575F" w:rsidP="0012575F">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 xml:space="preserve">Police Now (2020) </w:t>
      </w:r>
      <w:r w:rsidRPr="008C5866">
        <w:rPr>
          <w:rFonts w:ascii="Microsoft Yi Baiti" w:eastAsia="Microsoft Yi Baiti" w:hAnsi="Microsoft Yi Baiti"/>
          <w:i/>
          <w:iCs/>
          <w:color w:val="000000" w:themeColor="text1"/>
          <w:sz w:val="28"/>
          <w:szCs w:val="28"/>
          <w:lang w:eastAsia="zh-TW"/>
        </w:rPr>
        <w:t>Procedural Justice.</w:t>
      </w:r>
      <w:r>
        <w:rPr>
          <w:rFonts w:ascii="Microsoft Yi Baiti" w:eastAsia="Microsoft Yi Baiti" w:hAnsi="Microsoft Yi Baiti"/>
          <w:color w:val="000000" w:themeColor="text1"/>
          <w:sz w:val="28"/>
          <w:szCs w:val="28"/>
          <w:lang w:eastAsia="zh-TW"/>
        </w:rPr>
        <w:t xml:space="preserve"> Available at: </w:t>
      </w:r>
      <w:hyperlink r:id="rId53" w:anchor=":~:text=Procedural%20justice%20policing%20is%20a%20theoretical%20perspective%20that,the%20public%2C%20and%20the%20%E2%80%98quality%E2%80%99%20of%20these%20interactions" w:history="1">
        <w:r w:rsidRPr="00855A2D">
          <w:rPr>
            <w:rStyle w:val="Hyperlink"/>
            <w:rFonts w:ascii="Microsoft Yi Baiti" w:eastAsia="Microsoft Yi Baiti" w:hAnsi="Microsoft Yi Baiti"/>
            <w:sz w:val="28"/>
            <w:szCs w:val="28"/>
            <w:lang w:eastAsia="zh-TW"/>
          </w:rPr>
          <w:t>https://www.policenow.org.uk/wp-content/uploads/2020/10/Procedural-justice-insight-briefing.pdf#:~:text=Procedural%20justice%20policing%20is%20a%20theoretical%20perspective%20that,the%20public%2C%20and%20the%20%E2%80%98quality%E2%80%99%20of%20these%20interactions</w:t>
        </w:r>
      </w:hyperlink>
      <w:r w:rsidRPr="003E3D63">
        <w:rPr>
          <w:rFonts w:ascii="Microsoft Yi Baiti" w:eastAsia="Microsoft Yi Baiti" w:hAnsi="Microsoft Yi Baiti"/>
          <w:color w:val="000000" w:themeColor="text1"/>
          <w:sz w:val="28"/>
          <w:szCs w:val="28"/>
          <w:lang w:eastAsia="zh-TW"/>
        </w:rPr>
        <w:t>.</w:t>
      </w:r>
      <w:r>
        <w:rPr>
          <w:rFonts w:ascii="Microsoft Yi Baiti" w:eastAsia="Microsoft Yi Baiti" w:hAnsi="Microsoft Yi Baiti"/>
          <w:color w:val="000000" w:themeColor="text1"/>
          <w:sz w:val="28"/>
          <w:szCs w:val="28"/>
          <w:lang w:eastAsia="zh-TW"/>
        </w:rPr>
        <w:t xml:space="preserve"> (Accessed 08 October 2023)</w:t>
      </w:r>
    </w:p>
    <w:p w14:paraId="70085AB8" w14:textId="77777777" w:rsidR="0012575F" w:rsidRDefault="0012575F" w:rsidP="0012575F">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University of Cambridge (2019) </w:t>
      </w:r>
      <w:r w:rsidRPr="00A2115C">
        <w:rPr>
          <w:rFonts w:ascii="Microsoft Yi Baiti" w:eastAsia="Microsoft Yi Baiti" w:hAnsi="Microsoft Yi Baiti"/>
          <w:i/>
          <w:iCs/>
          <w:sz w:val="28"/>
          <w:szCs w:val="28"/>
        </w:rPr>
        <w:t>Policing: The Job and The Lif</w:t>
      </w:r>
      <w:r w:rsidRPr="00A2115C">
        <w:rPr>
          <w:rFonts w:ascii="Microsoft Yi Baiti" w:eastAsia="Microsoft Yi Baiti" w:hAnsi="Microsoft Yi Baiti"/>
          <w:sz w:val="28"/>
          <w:szCs w:val="28"/>
        </w:rPr>
        <w:t>e.</w:t>
      </w:r>
      <w:r>
        <w:rPr>
          <w:rFonts w:ascii="Microsoft Yi Baiti" w:eastAsia="Microsoft Yi Baiti" w:hAnsi="Microsoft Yi Baiti"/>
          <w:sz w:val="28"/>
          <w:szCs w:val="28"/>
        </w:rPr>
        <w:t xml:space="preserve"> Available at: </w:t>
      </w:r>
      <w:hyperlink r:id="rId54" w:history="1">
        <w:r w:rsidRPr="0049701B">
          <w:rPr>
            <w:rStyle w:val="Hyperlink"/>
            <w:rFonts w:ascii="Microsoft Yi Baiti" w:eastAsia="Microsoft Yi Baiti" w:hAnsi="Microsoft Yi Baiti"/>
            <w:sz w:val="28"/>
            <w:szCs w:val="28"/>
          </w:rPr>
          <w:t>https://www.c</w:t>
        </w:r>
        <w:r w:rsidRPr="0049701B">
          <w:rPr>
            <w:rStyle w:val="Hyperlink"/>
            <w:rFonts w:ascii="Microsoft Yi Baiti" w:eastAsia="Microsoft Yi Baiti" w:hAnsi="Microsoft Yi Baiti"/>
            <w:sz w:val="28"/>
            <w:szCs w:val="28"/>
          </w:rPr>
          <w:t>a</w:t>
        </w:r>
        <w:r w:rsidRPr="0049701B">
          <w:rPr>
            <w:rStyle w:val="Hyperlink"/>
            <w:rFonts w:ascii="Microsoft Yi Baiti" w:eastAsia="Microsoft Yi Baiti" w:hAnsi="Microsoft Yi Baiti"/>
            <w:sz w:val="28"/>
            <w:szCs w:val="28"/>
          </w:rPr>
          <w:t>m.ac.uk/sites/www.cam.ac.uk/files/inner-images/thejobthelife_findings.pdf</w:t>
        </w:r>
      </w:hyperlink>
      <w:r>
        <w:rPr>
          <w:rFonts w:ascii="Microsoft Yi Baiti" w:eastAsia="Microsoft Yi Baiti" w:hAnsi="Microsoft Yi Baiti"/>
          <w:sz w:val="28"/>
          <w:szCs w:val="28"/>
        </w:rPr>
        <w:t xml:space="preserve"> (Accessed 1 September 2023).</w:t>
      </w:r>
    </w:p>
    <w:p w14:paraId="0B8D3D1B"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Mayo Clinic (2022) </w:t>
      </w:r>
      <w:r w:rsidRPr="00A2115C">
        <w:rPr>
          <w:rFonts w:ascii="Microsoft Yi Baiti" w:eastAsia="Microsoft Yi Baiti" w:hAnsi="Microsoft Yi Baiti"/>
          <w:i/>
          <w:iCs/>
          <w:sz w:val="28"/>
          <w:szCs w:val="28"/>
        </w:rPr>
        <w:t>Post Traumatic Stress Disorder (PTSD)</w:t>
      </w:r>
      <w:r>
        <w:rPr>
          <w:rFonts w:ascii="Microsoft Yi Baiti" w:eastAsia="Microsoft Yi Baiti" w:hAnsi="Microsoft Yi Baiti"/>
          <w:sz w:val="28"/>
          <w:szCs w:val="28"/>
        </w:rPr>
        <w:t xml:space="preserve"> Available at: </w:t>
      </w:r>
      <w:hyperlink r:id="rId55" w:history="1">
        <w:r w:rsidRPr="00A50C9E">
          <w:rPr>
            <w:rStyle w:val="Hyperlink"/>
            <w:rFonts w:ascii="Microsoft Yi Baiti" w:eastAsia="Microsoft Yi Baiti" w:hAnsi="Microsoft Yi Baiti"/>
            <w:sz w:val="28"/>
            <w:szCs w:val="28"/>
          </w:rPr>
          <w:t>https://www.mayoclinic.org/diseases-conditions/post-traumatic-stress-disorder/symptoms-causes/syc-20355967</w:t>
        </w:r>
      </w:hyperlink>
      <w:r>
        <w:rPr>
          <w:rFonts w:ascii="Microsoft Yi Baiti" w:eastAsia="Microsoft Yi Baiti" w:hAnsi="Microsoft Yi Baiti"/>
          <w:sz w:val="28"/>
          <w:szCs w:val="28"/>
        </w:rPr>
        <w:t xml:space="preserve"> (Accessed 13 September 2023)</w:t>
      </w:r>
    </w:p>
    <w:p w14:paraId="446DFCD1"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Restorative Justice Council (2014) </w:t>
      </w:r>
      <w:r w:rsidRPr="00A2115C">
        <w:rPr>
          <w:rFonts w:ascii="Microsoft Yi Baiti" w:eastAsia="Microsoft Yi Baiti" w:hAnsi="Microsoft Yi Baiti"/>
          <w:i/>
          <w:iCs/>
          <w:sz w:val="28"/>
          <w:szCs w:val="28"/>
        </w:rPr>
        <w:t>Restorative Justice and Policing – Information Pack.</w:t>
      </w:r>
      <w:r>
        <w:rPr>
          <w:rFonts w:ascii="Microsoft Yi Baiti" w:eastAsia="Microsoft Yi Baiti" w:hAnsi="Microsoft Yi Baiti"/>
          <w:sz w:val="28"/>
          <w:szCs w:val="28"/>
        </w:rPr>
        <w:t xml:space="preserve"> Available at:  </w:t>
      </w:r>
      <w:hyperlink r:id="rId56" w:history="1">
        <w:r w:rsidRPr="00855A2D">
          <w:rPr>
            <w:rStyle w:val="Hyperlink"/>
            <w:rFonts w:ascii="Microsoft Yi Baiti" w:eastAsia="Microsoft Yi Baiti" w:hAnsi="Microsoft Yi Baiti"/>
            <w:sz w:val="28"/>
            <w:szCs w:val="28"/>
          </w:rPr>
          <w:t>https://restorativejustice.org.uk/sites/default/files/resources/files/Restorative%20justice%20and%20policing.pdf</w:t>
        </w:r>
      </w:hyperlink>
      <w:r>
        <w:rPr>
          <w:rFonts w:ascii="Microsoft Yi Baiti" w:eastAsia="Microsoft Yi Baiti" w:hAnsi="Microsoft Yi Baiti"/>
          <w:sz w:val="28"/>
          <w:szCs w:val="28"/>
        </w:rPr>
        <w:t xml:space="preserve"> (Accessed 09 October 2023).</w:t>
      </w:r>
    </w:p>
    <w:p w14:paraId="4A88A6C1"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Safe Lives (201</w:t>
      </w:r>
      <w:r w:rsidRPr="00D84EAD">
        <w:rPr>
          <w:rFonts w:ascii="Microsoft Yi Baiti" w:eastAsia="Microsoft Yi Baiti" w:hAnsi="Microsoft Yi Baiti"/>
          <w:sz w:val="28"/>
          <w:szCs w:val="28"/>
        </w:rPr>
        <w:t>4)</w:t>
      </w:r>
      <w:r w:rsidRPr="00D84EAD">
        <w:rPr>
          <w:rFonts w:ascii="Microsoft Yi Baiti" w:eastAsia="Microsoft Yi Baiti" w:hAnsi="Microsoft Yi Baiti"/>
          <w:i/>
          <w:iCs/>
          <w:sz w:val="28"/>
          <w:szCs w:val="28"/>
        </w:rPr>
        <w:t xml:space="preserve"> Frequently Asked Questions – Multi-Agency Risk Assessment Conferences.</w:t>
      </w:r>
      <w:r>
        <w:rPr>
          <w:rFonts w:ascii="Microsoft Yi Baiti" w:eastAsia="Microsoft Yi Baiti" w:hAnsi="Microsoft Yi Baiti"/>
          <w:sz w:val="28"/>
          <w:szCs w:val="28"/>
        </w:rPr>
        <w:t xml:space="preserve"> Available at: </w:t>
      </w:r>
      <w:hyperlink r:id="rId57" w:history="1">
        <w:r w:rsidRPr="009B016A">
          <w:rPr>
            <w:rStyle w:val="Hyperlink"/>
            <w:rFonts w:ascii="Microsoft Yi Baiti" w:eastAsia="Microsoft Yi Baiti" w:hAnsi="Microsoft Yi Baiti"/>
            <w:sz w:val="28"/>
            <w:szCs w:val="28"/>
          </w:rPr>
          <w:t>https://safelives.org.uk/sites/defau</w:t>
        </w:r>
        <w:r w:rsidRPr="009B016A">
          <w:rPr>
            <w:rStyle w:val="Hyperlink"/>
            <w:rFonts w:ascii="Microsoft Yi Baiti" w:eastAsia="Microsoft Yi Baiti" w:hAnsi="Microsoft Yi Baiti"/>
            <w:sz w:val="28"/>
            <w:szCs w:val="28"/>
          </w:rPr>
          <w:t>l</w:t>
        </w:r>
        <w:r w:rsidRPr="009B016A">
          <w:rPr>
            <w:rStyle w:val="Hyperlink"/>
            <w:rFonts w:ascii="Microsoft Yi Baiti" w:eastAsia="Microsoft Yi Baiti" w:hAnsi="Microsoft Yi Baiti"/>
            <w:sz w:val="28"/>
            <w:szCs w:val="28"/>
          </w:rPr>
          <w:t>t/files/resources/MARAC%20FAQs%20General%20FINAL.pdf</w:t>
        </w:r>
      </w:hyperlink>
      <w:r>
        <w:rPr>
          <w:rFonts w:ascii="Microsoft Yi Baiti" w:eastAsia="Microsoft Yi Baiti" w:hAnsi="Microsoft Yi Baiti"/>
          <w:sz w:val="28"/>
          <w:szCs w:val="28"/>
        </w:rPr>
        <w:t xml:space="preserve"> (Accessed 30 September 2023)</w:t>
      </w:r>
    </w:p>
    <w:p w14:paraId="7772293B"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Schantz. P (2022) </w:t>
      </w:r>
      <w:r w:rsidRPr="00D84EAD">
        <w:rPr>
          <w:rFonts w:ascii="Microsoft Yi Baiti" w:eastAsia="Microsoft Yi Baiti" w:hAnsi="Microsoft Yi Baiti"/>
          <w:i/>
          <w:iCs/>
          <w:sz w:val="28"/>
          <w:szCs w:val="28"/>
        </w:rPr>
        <w:t>Can Nature Really Affect Our Health? A Short Review of Studies. I: Why Cities Need Large Parks – Large Parks in Large Cities</w:t>
      </w:r>
      <w:r>
        <w:rPr>
          <w:rFonts w:ascii="Microsoft Yi Baiti" w:eastAsia="Microsoft Yi Baiti" w:hAnsi="Microsoft Yi Baiti"/>
          <w:i/>
          <w:iCs/>
          <w:sz w:val="28"/>
          <w:szCs w:val="28"/>
        </w:rPr>
        <w:t xml:space="preserve"> </w:t>
      </w:r>
      <w:r>
        <w:rPr>
          <w:rFonts w:ascii="Microsoft Yi Baiti" w:eastAsia="Microsoft Yi Baiti" w:hAnsi="Microsoft Yi Baiti"/>
          <w:sz w:val="28"/>
          <w:szCs w:val="28"/>
        </w:rPr>
        <w:t xml:space="preserve">(ed. R. Murray), London: Routledge. Available at: </w:t>
      </w:r>
      <w:hyperlink r:id="rId58" w:history="1">
        <w:r w:rsidRPr="00884FD3">
          <w:rPr>
            <w:rStyle w:val="Hyperlink"/>
            <w:rFonts w:ascii="Microsoft Yi Baiti" w:eastAsia="Microsoft Yi Baiti" w:hAnsi="Microsoft Yi Baiti"/>
            <w:sz w:val="28"/>
            <w:szCs w:val="28"/>
          </w:rPr>
          <w:t>https://www.researchgate.net/publication/340713995_Can_nature_really_affect_our_health_A_short_review_of_studies</w:t>
        </w:r>
      </w:hyperlink>
      <w:r>
        <w:rPr>
          <w:rFonts w:ascii="Microsoft Yi Baiti" w:eastAsia="Microsoft Yi Baiti" w:hAnsi="Microsoft Yi Baiti"/>
          <w:sz w:val="28"/>
          <w:szCs w:val="28"/>
        </w:rPr>
        <w:t xml:space="preserve"> (Accessed 10 September 2023).</w:t>
      </w:r>
    </w:p>
    <w:p w14:paraId="71A4A495" w14:textId="77777777" w:rsidR="0012575F" w:rsidRDefault="0012575F" w:rsidP="0012575F">
      <w:pPr>
        <w:spacing w:line="276" w:lineRule="auto"/>
        <w:jc w:val="both"/>
        <w:rPr>
          <w:rFonts w:ascii="Microsoft Yi Baiti" w:eastAsia="Microsoft Yi Baiti" w:hAnsi="Microsoft Yi Baiti"/>
          <w:sz w:val="28"/>
          <w:szCs w:val="28"/>
        </w:rPr>
      </w:pPr>
      <w:r>
        <w:rPr>
          <w:rFonts w:ascii="Microsoft Yi Baiti" w:eastAsia="Microsoft Yi Baiti" w:hAnsi="Microsoft Yi Baiti"/>
          <w:sz w:val="28"/>
          <w:szCs w:val="28"/>
        </w:rPr>
        <w:t xml:space="preserve">Selye, H. (1976) </w:t>
      </w:r>
      <w:r w:rsidRPr="00D84EAD">
        <w:rPr>
          <w:rFonts w:ascii="Microsoft Yi Baiti" w:eastAsia="Microsoft Yi Baiti" w:hAnsi="Microsoft Yi Baiti"/>
          <w:i/>
          <w:iCs/>
          <w:sz w:val="28"/>
          <w:szCs w:val="28"/>
        </w:rPr>
        <w:t>Stress in Health and Disease</w:t>
      </w:r>
      <w:r>
        <w:rPr>
          <w:rFonts w:ascii="Microsoft Yi Baiti" w:eastAsia="Microsoft Yi Baiti" w:hAnsi="Microsoft Yi Baiti"/>
          <w:sz w:val="28"/>
          <w:szCs w:val="28"/>
        </w:rPr>
        <w:t>. Butterworths, Boston</w:t>
      </w:r>
    </w:p>
    <w:p w14:paraId="544AD48D"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lastRenderedPageBreak/>
        <w:t xml:space="preserve">Sentencing Council (2023) </w:t>
      </w:r>
      <w:r w:rsidRPr="00F55B26">
        <w:rPr>
          <w:rFonts w:ascii="Microsoft Yi Baiti" w:eastAsia="Microsoft Yi Baiti" w:hAnsi="Microsoft Yi Baiti"/>
          <w:i/>
          <w:iCs/>
          <w:sz w:val="28"/>
          <w:szCs w:val="28"/>
        </w:rPr>
        <w:t>Victim Personal Statements.</w:t>
      </w:r>
      <w:r>
        <w:rPr>
          <w:rFonts w:ascii="Microsoft Yi Baiti" w:eastAsia="Microsoft Yi Baiti" w:hAnsi="Microsoft Yi Baiti"/>
          <w:sz w:val="28"/>
          <w:szCs w:val="28"/>
        </w:rPr>
        <w:t xml:space="preserve"> Available at:  </w:t>
      </w:r>
      <w:hyperlink r:id="rId59" w:history="1">
        <w:r w:rsidRPr="00430B75">
          <w:rPr>
            <w:rStyle w:val="Hyperlink"/>
            <w:rFonts w:ascii="Microsoft Yi Baiti" w:eastAsia="Microsoft Yi Baiti" w:hAnsi="Microsoft Yi Baiti"/>
            <w:sz w:val="28"/>
            <w:szCs w:val="28"/>
          </w:rPr>
          <w:t>https://www.sentencing</w:t>
        </w:r>
        <w:r w:rsidRPr="00430B75">
          <w:rPr>
            <w:rStyle w:val="Hyperlink"/>
            <w:rFonts w:ascii="Microsoft Yi Baiti" w:eastAsia="Microsoft Yi Baiti" w:hAnsi="Microsoft Yi Baiti"/>
            <w:sz w:val="28"/>
            <w:szCs w:val="28"/>
          </w:rPr>
          <w:t>c</w:t>
        </w:r>
        <w:r w:rsidRPr="00430B75">
          <w:rPr>
            <w:rStyle w:val="Hyperlink"/>
            <w:rFonts w:ascii="Microsoft Yi Baiti" w:eastAsia="Microsoft Yi Baiti" w:hAnsi="Microsoft Yi Baiti"/>
            <w:sz w:val="28"/>
            <w:szCs w:val="28"/>
          </w:rPr>
          <w:t>ouncil.org.uk/explanatory-material/magistrates-court/item/victims/1-victim-personal-statements/</w:t>
        </w:r>
      </w:hyperlink>
      <w:r>
        <w:rPr>
          <w:rFonts w:ascii="Microsoft Yi Baiti" w:eastAsia="Microsoft Yi Baiti" w:hAnsi="Microsoft Yi Baiti"/>
          <w:sz w:val="28"/>
          <w:szCs w:val="28"/>
        </w:rPr>
        <w:t xml:space="preserve"> (Accessed on 09 October 2023)</w:t>
      </w:r>
    </w:p>
    <w:p w14:paraId="55C8F8C4" w14:textId="77777777" w:rsidR="0012575F" w:rsidRDefault="0012575F" w:rsidP="0012575F">
      <w:pPr>
        <w:spacing w:line="276" w:lineRule="auto"/>
        <w:jc w:val="both"/>
        <w:rPr>
          <w:rFonts w:ascii="Microsoft Yi Baiti" w:eastAsia="Microsoft Yi Baiti" w:hAnsi="Microsoft Yi Baiti"/>
          <w:sz w:val="28"/>
          <w:szCs w:val="28"/>
        </w:rPr>
      </w:pPr>
      <w:r w:rsidRPr="00F55B26">
        <w:rPr>
          <w:rFonts w:ascii="Microsoft Yi Baiti" w:eastAsia="Microsoft Yi Baiti" w:hAnsi="Microsoft Yi Baiti"/>
          <w:i/>
          <w:iCs/>
          <w:sz w:val="28"/>
          <w:szCs w:val="28"/>
        </w:rPr>
        <w:t>Serious Organised Crime and Police Act 2005, Section 110.</w:t>
      </w:r>
      <w:r>
        <w:rPr>
          <w:rFonts w:ascii="Microsoft Yi Baiti" w:eastAsia="Microsoft Yi Baiti" w:hAnsi="Microsoft Yi Baiti"/>
          <w:sz w:val="28"/>
          <w:szCs w:val="28"/>
        </w:rPr>
        <w:t xml:space="preserve"> Available at: </w:t>
      </w:r>
      <w:hyperlink r:id="rId60" w:history="1">
        <w:r w:rsidRPr="00A4346A">
          <w:rPr>
            <w:rStyle w:val="Hyperlink"/>
            <w:rFonts w:ascii="Microsoft Yi Baiti" w:eastAsia="Microsoft Yi Baiti" w:hAnsi="Microsoft Yi Baiti"/>
            <w:sz w:val="28"/>
            <w:szCs w:val="28"/>
          </w:rPr>
          <w:t>https://www.legislation.gov.uk/ukpga/2005/15/section/110</w:t>
        </w:r>
      </w:hyperlink>
      <w:r>
        <w:rPr>
          <w:rFonts w:ascii="Microsoft Yi Baiti" w:eastAsia="Microsoft Yi Baiti" w:hAnsi="Microsoft Yi Baiti"/>
          <w:sz w:val="28"/>
          <w:szCs w:val="28"/>
        </w:rPr>
        <w:t xml:space="preserve"> (Accessed 01 October 2023).</w:t>
      </w:r>
    </w:p>
    <w:p w14:paraId="19FC655A"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Smith, J., et al. (2018) </w:t>
      </w:r>
      <w:r w:rsidRPr="00F55B26">
        <w:rPr>
          <w:rFonts w:ascii="Microsoft Yi Baiti" w:eastAsia="Microsoft Yi Baiti" w:hAnsi="Microsoft Yi Baiti"/>
          <w:i/>
          <w:iCs/>
          <w:sz w:val="28"/>
          <w:szCs w:val="28"/>
        </w:rPr>
        <w:t>Online Positive Affect Journaling in the Improvement of Mental Distress and Well-Being in General Medical Patients With Elevated Anxiety Symptoms: A Preliminary Randomized Controlled Trial.</w:t>
      </w:r>
      <w:r>
        <w:rPr>
          <w:rFonts w:ascii="Microsoft Yi Baiti" w:eastAsia="Microsoft Yi Baiti" w:hAnsi="Microsoft Yi Baiti"/>
          <w:sz w:val="28"/>
          <w:szCs w:val="28"/>
        </w:rPr>
        <w:t xml:space="preserve"> JMIR Ment Health; 5(4): e11290. Available at: </w:t>
      </w:r>
      <w:hyperlink r:id="rId61" w:history="1">
        <w:r w:rsidRPr="00A50C9E">
          <w:rPr>
            <w:rStyle w:val="Hyperlink"/>
            <w:rFonts w:ascii="Microsoft Yi Baiti" w:eastAsia="Microsoft Yi Baiti" w:hAnsi="Microsoft Yi Baiti"/>
            <w:sz w:val="28"/>
            <w:szCs w:val="28"/>
          </w:rPr>
          <w:t>https://mental.jmir.org/2018/4/e11290/citations</w:t>
        </w:r>
      </w:hyperlink>
      <w:r>
        <w:rPr>
          <w:rFonts w:ascii="Microsoft Yi Baiti" w:eastAsia="Microsoft Yi Baiti" w:hAnsi="Microsoft Yi Baiti"/>
          <w:sz w:val="28"/>
          <w:szCs w:val="28"/>
        </w:rPr>
        <w:t xml:space="preserve"> (Accessed 13 September 2023).</w:t>
      </w:r>
    </w:p>
    <w:p w14:paraId="02C8E1A0"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South Wales Police (2015) </w:t>
      </w:r>
      <w:r w:rsidRPr="00F55B26">
        <w:rPr>
          <w:rFonts w:ascii="Microsoft Yi Baiti" w:eastAsia="Microsoft Yi Baiti" w:hAnsi="Microsoft Yi Baiti"/>
          <w:i/>
          <w:iCs/>
          <w:sz w:val="28"/>
          <w:szCs w:val="28"/>
        </w:rPr>
        <w:t>Freedom of Information Request 649/15</w:t>
      </w:r>
      <w:r>
        <w:rPr>
          <w:rFonts w:ascii="Microsoft Yi Baiti" w:eastAsia="Microsoft Yi Baiti" w:hAnsi="Microsoft Yi Baiti"/>
          <w:sz w:val="28"/>
          <w:szCs w:val="28"/>
        </w:rPr>
        <w:t xml:space="preserve"> Available at: </w:t>
      </w:r>
      <w:hyperlink r:id="rId62" w:history="1">
        <w:r w:rsidRPr="00430B75">
          <w:rPr>
            <w:rStyle w:val="Hyperlink"/>
            <w:rFonts w:ascii="Microsoft Yi Baiti" w:eastAsia="Microsoft Yi Baiti" w:hAnsi="Microsoft Yi Baiti"/>
            <w:sz w:val="28"/>
            <w:szCs w:val="28"/>
          </w:rPr>
          <w:t>http://swplive.blob.core.windows.net/wordpress-uploads/Response-649_15.pdf</w:t>
        </w:r>
      </w:hyperlink>
      <w:r>
        <w:rPr>
          <w:rFonts w:ascii="Microsoft Yi Baiti" w:eastAsia="Microsoft Yi Baiti" w:hAnsi="Microsoft Yi Baiti"/>
          <w:sz w:val="28"/>
          <w:szCs w:val="28"/>
        </w:rPr>
        <w:t xml:space="preserve"> (Accessed 09 October 2023)</w:t>
      </w:r>
    </w:p>
    <w:p w14:paraId="6F8465E1"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South Wales Police (2023) </w:t>
      </w:r>
      <w:r w:rsidRPr="00F55B26">
        <w:rPr>
          <w:rFonts w:ascii="Microsoft Yi Baiti" w:eastAsia="Microsoft Yi Baiti" w:hAnsi="Microsoft Yi Baiti"/>
          <w:i/>
          <w:iCs/>
          <w:sz w:val="28"/>
          <w:szCs w:val="28"/>
        </w:rPr>
        <w:t>TRiM – Trauma Risk Management for South Wales Police Officers and Staff.</w:t>
      </w:r>
      <w:r>
        <w:rPr>
          <w:rFonts w:ascii="Microsoft Yi Baiti" w:eastAsia="Microsoft Yi Baiti" w:hAnsi="Microsoft Yi Baiti"/>
          <w:sz w:val="28"/>
          <w:szCs w:val="28"/>
        </w:rPr>
        <w:t xml:space="preserve"> Counselling and Trauma Services.</w:t>
      </w:r>
    </w:p>
    <w:p w14:paraId="45454FC4"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Syed v DPP EWHC 81 (Admin) Available at : </w:t>
      </w:r>
      <w:hyperlink r:id="rId63" w:history="1">
        <w:r w:rsidRPr="00426A25">
          <w:rPr>
            <w:rStyle w:val="Hyperlink"/>
            <w:rFonts w:ascii="Microsoft Yi Baiti" w:eastAsia="Microsoft Yi Baiti" w:hAnsi="Microsoft Yi Baiti"/>
            <w:sz w:val="28"/>
            <w:szCs w:val="28"/>
          </w:rPr>
          <w:t>http://www.bailii.org/ew/cases/EWHC/Admin/2010/81.html</w:t>
        </w:r>
      </w:hyperlink>
      <w:r>
        <w:rPr>
          <w:rFonts w:ascii="Microsoft Yi Baiti" w:eastAsia="Microsoft Yi Baiti" w:hAnsi="Microsoft Yi Baiti"/>
          <w:sz w:val="28"/>
          <w:szCs w:val="28"/>
        </w:rPr>
        <w:t xml:space="preserve"> (Accessed 21 September 2023)</w:t>
      </w:r>
    </w:p>
    <w:p w14:paraId="0F11F9AF"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Thiara, R.K. and Roy, S (2012) </w:t>
      </w:r>
      <w:r w:rsidRPr="00F55B26">
        <w:rPr>
          <w:rFonts w:ascii="Microsoft Yi Baiti" w:eastAsia="Microsoft Yi Baiti" w:hAnsi="Microsoft Yi Baiti"/>
          <w:i/>
          <w:iCs/>
          <w:sz w:val="28"/>
          <w:szCs w:val="28"/>
        </w:rPr>
        <w:t>Vital Statistics 2 Key Findings Report on Black, Asian, Minority Ethnic and Refugee Women and Children Facing Violence and Abuse.</w:t>
      </w:r>
      <w:r>
        <w:rPr>
          <w:rFonts w:ascii="Microsoft Yi Baiti" w:eastAsia="Microsoft Yi Baiti" w:hAnsi="Microsoft Yi Baiti"/>
          <w:sz w:val="28"/>
          <w:szCs w:val="28"/>
        </w:rPr>
        <w:t xml:space="preserve"> London: </w:t>
      </w:r>
      <w:proofErr w:type="spellStart"/>
      <w:r>
        <w:rPr>
          <w:rFonts w:ascii="Microsoft Yi Baiti" w:eastAsia="Microsoft Yi Baiti" w:hAnsi="Microsoft Yi Baiti"/>
          <w:sz w:val="28"/>
          <w:szCs w:val="28"/>
        </w:rPr>
        <w:t>Imkaan</w:t>
      </w:r>
      <w:proofErr w:type="spellEnd"/>
    </w:p>
    <w:p w14:paraId="3FA45C22" w14:textId="77777777" w:rsidR="0012575F" w:rsidRDefault="0012575F" w:rsidP="0012575F">
      <w:pPr>
        <w:spacing w:line="276" w:lineRule="auto"/>
        <w:jc w:val="both"/>
        <w:rPr>
          <w:rFonts w:ascii="Microsoft Yi Baiti" w:eastAsia="Microsoft Yi Baiti" w:hAnsi="Microsoft Yi Baiti"/>
          <w:sz w:val="28"/>
          <w:szCs w:val="28"/>
        </w:rPr>
      </w:pPr>
      <w:r w:rsidRPr="00AA22FC">
        <w:rPr>
          <w:rFonts w:ascii="Microsoft Yi Baiti" w:eastAsia="Microsoft Yi Baiti" w:hAnsi="Microsoft Yi Baiti"/>
          <w:sz w:val="28"/>
          <w:szCs w:val="28"/>
        </w:rPr>
        <w:t xml:space="preserve">van den Berg, A., </w:t>
      </w:r>
      <w:proofErr w:type="spellStart"/>
      <w:r w:rsidRPr="00AA22FC">
        <w:rPr>
          <w:rFonts w:ascii="Microsoft Yi Baiti" w:eastAsia="Microsoft Yi Baiti" w:hAnsi="Microsoft Yi Baiti"/>
          <w:sz w:val="28"/>
          <w:szCs w:val="28"/>
        </w:rPr>
        <w:t>Joye</w:t>
      </w:r>
      <w:proofErr w:type="spellEnd"/>
      <w:r w:rsidRPr="00AA22FC">
        <w:rPr>
          <w:rFonts w:ascii="Microsoft Yi Baiti" w:eastAsia="Microsoft Yi Baiti" w:hAnsi="Microsoft Yi Baiti"/>
          <w:sz w:val="28"/>
          <w:szCs w:val="28"/>
        </w:rPr>
        <w:t xml:space="preserve">, Y., de Vries, S. (2019). </w:t>
      </w:r>
      <w:r w:rsidRPr="00F55B26">
        <w:rPr>
          <w:rFonts w:ascii="Microsoft Yi Baiti" w:eastAsia="Microsoft Yi Baiti" w:hAnsi="Microsoft Yi Baiti"/>
          <w:i/>
          <w:iCs/>
          <w:sz w:val="28"/>
          <w:szCs w:val="28"/>
        </w:rPr>
        <w:t>Health Benefits of Nature: An Introduction.</w:t>
      </w:r>
      <w:r w:rsidRPr="00AA22FC">
        <w:rPr>
          <w:rFonts w:ascii="Microsoft Yi Baiti" w:eastAsia="Microsoft Yi Baiti" w:hAnsi="Microsoft Yi Baiti"/>
          <w:sz w:val="28"/>
          <w:szCs w:val="28"/>
        </w:rPr>
        <w:t xml:space="preserve"> Environmental Psychology, 2 ed. (eds. Steg, L, de Groot, J.I.M.) Chichester: John Wiley &amp; Sons</w:t>
      </w:r>
      <w:r>
        <w:rPr>
          <w:rFonts w:ascii="Microsoft Yi Baiti" w:eastAsia="Microsoft Yi Baiti" w:hAnsi="Microsoft Yi Baiti"/>
          <w:sz w:val="28"/>
          <w:szCs w:val="28"/>
        </w:rPr>
        <w:t>.</w:t>
      </w:r>
    </w:p>
    <w:p w14:paraId="1F6F489D"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Victim Focus (2023) </w:t>
      </w:r>
      <w:r w:rsidRPr="00F55B26">
        <w:rPr>
          <w:rFonts w:ascii="Microsoft Yi Baiti" w:eastAsia="Microsoft Yi Baiti" w:hAnsi="Microsoft Yi Baiti"/>
          <w:i/>
          <w:iCs/>
          <w:sz w:val="28"/>
          <w:szCs w:val="28"/>
        </w:rPr>
        <w:t>Specialising in VAWG.</w:t>
      </w:r>
      <w:r>
        <w:rPr>
          <w:rFonts w:ascii="Microsoft Yi Baiti" w:eastAsia="Microsoft Yi Baiti" w:hAnsi="Microsoft Yi Baiti"/>
          <w:sz w:val="28"/>
          <w:szCs w:val="28"/>
        </w:rPr>
        <w:t xml:space="preserve"> Available at </w:t>
      </w:r>
      <w:hyperlink r:id="rId64" w:history="1">
        <w:r w:rsidRPr="00A4346A">
          <w:rPr>
            <w:rStyle w:val="Hyperlink"/>
            <w:rFonts w:ascii="Microsoft Yi Baiti" w:eastAsia="Microsoft Yi Baiti" w:hAnsi="Microsoft Yi Baiti"/>
            <w:sz w:val="28"/>
            <w:szCs w:val="28"/>
          </w:rPr>
          <w:t>https://www.victimfocus.com/specialising-in-vawg</w:t>
        </w:r>
      </w:hyperlink>
      <w:r>
        <w:rPr>
          <w:rFonts w:ascii="Microsoft Yi Baiti" w:eastAsia="Microsoft Yi Baiti" w:hAnsi="Microsoft Yi Baiti"/>
          <w:sz w:val="28"/>
          <w:szCs w:val="28"/>
        </w:rPr>
        <w:t xml:space="preserve"> (Accessed 01 October 2023)</w:t>
      </w:r>
    </w:p>
    <w:p w14:paraId="0B4174B9" w14:textId="77777777" w:rsidR="0012575F" w:rsidRDefault="0012575F" w:rsidP="0012575F">
      <w:pPr>
        <w:spacing w:line="276" w:lineRule="auto"/>
        <w:rPr>
          <w:rFonts w:ascii="Microsoft Yi Baiti" w:eastAsia="Microsoft Yi Baiti" w:hAnsi="Microsoft Yi Baiti"/>
          <w:sz w:val="28"/>
          <w:szCs w:val="28"/>
        </w:rPr>
      </w:pPr>
      <w:r>
        <w:rPr>
          <w:rFonts w:ascii="Microsoft Yi Baiti" w:eastAsia="Microsoft Yi Baiti" w:hAnsi="Microsoft Yi Baiti"/>
          <w:sz w:val="28"/>
          <w:szCs w:val="28"/>
        </w:rPr>
        <w:t xml:space="preserve">Wheller L. et al., (2013) </w:t>
      </w:r>
      <w:r w:rsidRPr="00F55B26">
        <w:rPr>
          <w:rFonts w:ascii="Microsoft Yi Baiti" w:eastAsia="Microsoft Yi Baiti" w:hAnsi="Microsoft Yi Baiti"/>
          <w:i/>
          <w:iCs/>
          <w:sz w:val="28"/>
          <w:szCs w:val="28"/>
        </w:rPr>
        <w:t>The Greater Manchester Police Procedural Justice Experiment: The Impact of Communication Skills Training on Officers and Victims of Crime.</w:t>
      </w:r>
      <w:r>
        <w:rPr>
          <w:rFonts w:ascii="Microsoft Yi Baiti" w:eastAsia="Microsoft Yi Baiti" w:hAnsi="Microsoft Yi Baiti"/>
          <w:sz w:val="28"/>
          <w:szCs w:val="28"/>
        </w:rPr>
        <w:t xml:space="preserve"> College of Policing. Available at: </w:t>
      </w:r>
      <w:hyperlink r:id="rId65" w:history="1">
        <w:r w:rsidRPr="00430B75">
          <w:rPr>
            <w:rStyle w:val="Hyperlink"/>
            <w:rFonts w:ascii="Microsoft Yi Baiti" w:eastAsia="Microsoft Yi Baiti" w:hAnsi="Microsoft Yi Baiti"/>
            <w:sz w:val="28"/>
            <w:szCs w:val="28"/>
          </w:rPr>
          <w:t>https://www.researchgate.net/publication/283348401_The_Greater_Manchester_Police_Procedural_Justice_Experiment_The_Impact_of_Communication_Skills_Training_on_Officers_and_Victims_of_Crime</w:t>
        </w:r>
      </w:hyperlink>
      <w:r>
        <w:rPr>
          <w:rFonts w:ascii="Microsoft Yi Baiti" w:eastAsia="Microsoft Yi Baiti" w:hAnsi="Microsoft Yi Baiti"/>
          <w:sz w:val="28"/>
          <w:szCs w:val="28"/>
        </w:rPr>
        <w:t xml:space="preserve"> (Accessed 09 October 2023)</w:t>
      </w:r>
    </w:p>
    <w:p w14:paraId="69278DD5" w14:textId="77777777" w:rsidR="0012575F" w:rsidRDefault="0012575F" w:rsidP="0012575F">
      <w:pPr>
        <w:spacing w:line="276" w:lineRule="auto"/>
        <w:jc w:val="both"/>
        <w:rPr>
          <w:rFonts w:ascii="Microsoft Yi Baiti" w:eastAsia="Microsoft Yi Baiti" w:hAnsi="Microsoft Yi Baiti"/>
          <w:color w:val="000000" w:themeColor="text1"/>
          <w:sz w:val="28"/>
          <w:szCs w:val="28"/>
          <w:lang w:eastAsia="zh-TW"/>
        </w:rPr>
      </w:pPr>
      <w:r>
        <w:rPr>
          <w:rFonts w:ascii="Microsoft Yi Baiti" w:eastAsia="Microsoft Yi Baiti" w:hAnsi="Microsoft Yi Baiti"/>
          <w:color w:val="000000" w:themeColor="text1"/>
          <w:sz w:val="28"/>
          <w:szCs w:val="28"/>
          <w:lang w:eastAsia="zh-TW"/>
        </w:rPr>
        <w:t xml:space="preserve">Women’s Aid (2022) </w:t>
      </w:r>
      <w:r w:rsidRPr="00F55B26">
        <w:rPr>
          <w:rFonts w:ascii="Microsoft Yi Baiti" w:eastAsia="Microsoft Yi Baiti" w:hAnsi="Microsoft Yi Baiti"/>
          <w:i/>
          <w:iCs/>
          <w:color w:val="000000" w:themeColor="text1"/>
          <w:sz w:val="28"/>
          <w:szCs w:val="28"/>
          <w:lang w:eastAsia="zh-TW"/>
        </w:rPr>
        <w:t>The Impact of Domestic Abuse.</w:t>
      </w:r>
      <w:r>
        <w:rPr>
          <w:rFonts w:ascii="Microsoft Yi Baiti" w:eastAsia="Microsoft Yi Baiti" w:hAnsi="Microsoft Yi Baiti"/>
          <w:color w:val="000000" w:themeColor="text1"/>
          <w:sz w:val="28"/>
          <w:szCs w:val="28"/>
          <w:lang w:eastAsia="zh-TW"/>
        </w:rPr>
        <w:t xml:space="preserve"> Available at: </w:t>
      </w:r>
      <w:hyperlink r:id="rId66" w:history="1">
        <w:r w:rsidRPr="00A4346A">
          <w:rPr>
            <w:rStyle w:val="Hyperlink"/>
            <w:rFonts w:ascii="Microsoft Yi Baiti" w:eastAsia="Microsoft Yi Baiti" w:hAnsi="Microsoft Yi Baiti"/>
            <w:sz w:val="28"/>
            <w:szCs w:val="28"/>
            <w:lang w:eastAsia="zh-TW"/>
          </w:rPr>
          <w:t>https://www.womensaid.org.uk/information-support/what-is-domestic-abuse/the-impact-of-domestic-abuse/</w:t>
        </w:r>
      </w:hyperlink>
      <w:r>
        <w:rPr>
          <w:rFonts w:ascii="Microsoft Yi Baiti" w:eastAsia="Microsoft Yi Baiti" w:hAnsi="Microsoft Yi Baiti"/>
          <w:color w:val="000000" w:themeColor="text1"/>
          <w:sz w:val="28"/>
          <w:szCs w:val="28"/>
          <w:lang w:eastAsia="zh-TW"/>
        </w:rPr>
        <w:t xml:space="preserve"> (Accessed 01 October 2023)</w:t>
      </w:r>
    </w:p>
    <w:p w14:paraId="2D792029" w14:textId="77777777" w:rsidR="0012575F" w:rsidRDefault="0012575F" w:rsidP="0012575F">
      <w:pPr>
        <w:spacing w:line="276" w:lineRule="auto"/>
        <w:rPr>
          <w:rFonts w:ascii="Microsoft Yi Baiti" w:eastAsia="Microsoft Yi Baiti" w:hAnsi="Microsoft Yi Baiti"/>
          <w:sz w:val="28"/>
          <w:szCs w:val="28"/>
        </w:rPr>
      </w:pPr>
      <w:r w:rsidRPr="00F55B26">
        <w:rPr>
          <w:rFonts w:ascii="Microsoft Yi Baiti" w:eastAsia="Microsoft Yi Baiti" w:hAnsi="Microsoft Yi Baiti"/>
          <w:i/>
          <w:iCs/>
          <w:sz w:val="28"/>
          <w:szCs w:val="28"/>
        </w:rPr>
        <w:t>Youth Justice and Criminal Evidence Act 1999, Section 17.</w:t>
      </w:r>
      <w:r>
        <w:rPr>
          <w:rFonts w:ascii="Microsoft Yi Baiti" w:eastAsia="Microsoft Yi Baiti" w:hAnsi="Microsoft Yi Baiti"/>
          <w:sz w:val="28"/>
          <w:szCs w:val="28"/>
        </w:rPr>
        <w:t xml:space="preserve"> Available at </w:t>
      </w:r>
      <w:hyperlink r:id="rId67" w:history="1">
        <w:r w:rsidRPr="009B016A">
          <w:rPr>
            <w:rStyle w:val="Hyperlink"/>
            <w:rFonts w:ascii="Microsoft Yi Baiti" w:eastAsia="Microsoft Yi Baiti" w:hAnsi="Microsoft Yi Baiti"/>
            <w:sz w:val="28"/>
            <w:szCs w:val="28"/>
          </w:rPr>
          <w:t>https://www.legislation.gov.uk/ukpga/1999/23/section/17</w:t>
        </w:r>
      </w:hyperlink>
      <w:r>
        <w:rPr>
          <w:rFonts w:ascii="Microsoft Yi Baiti" w:eastAsia="Microsoft Yi Baiti" w:hAnsi="Microsoft Yi Baiti"/>
          <w:sz w:val="28"/>
          <w:szCs w:val="28"/>
        </w:rPr>
        <w:t xml:space="preserve"> (Accessed 30 September 2023)</w:t>
      </w:r>
    </w:p>
    <w:p w14:paraId="1AD3A16F" w14:textId="77777777" w:rsidR="0012575F" w:rsidRDefault="0012575F" w:rsidP="0012575F">
      <w:pPr>
        <w:spacing w:line="276" w:lineRule="auto"/>
        <w:rPr>
          <w:rFonts w:ascii="Microsoft Yi Baiti" w:eastAsia="Microsoft Yi Baiti" w:hAnsi="Microsoft Yi Baiti"/>
          <w:sz w:val="28"/>
          <w:szCs w:val="28"/>
        </w:rPr>
      </w:pPr>
      <w:r w:rsidRPr="00F55B26">
        <w:rPr>
          <w:rFonts w:ascii="Microsoft Yi Baiti" w:eastAsia="Microsoft Yi Baiti" w:hAnsi="Microsoft Yi Baiti"/>
          <w:i/>
          <w:iCs/>
          <w:sz w:val="28"/>
          <w:szCs w:val="28"/>
        </w:rPr>
        <w:t>Youth Justice and Criminal Evidence Act 1999, Section 23.</w:t>
      </w:r>
      <w:r>
        <w:rPr>
          <w:rFonts w:ascii="Microsoft Yi Baiti" w:eastAsia="Microsoft Yi Baiti" w:hAnsi="Microsoft Yi Baiti"/>
          <w:sz w:val="28"/>
          <w:szCs w:val="28"/>
        </w:rPr>
        <w:t xml:space="preserve"> Available at </w:t>
      </w:r>
      <w:hyperlink r:id="rId68" w:history="1">
        <w:r w:rsidRPr="009B016A">
          <w:rPr>
            <w:rStyle w:val="Hyperlink"/>
            <w:rFonts w:ascii="Microsoft Yi Baiti" w:eastAsia="Microsoft Yi Baiti" w:hAnsi="Microsoft Yi Baiti"/>
            <w:sz w:val="28"/>
            <w:szCs w:val="28"/>
          </w:rPr>
          <w:t>https://www.legislation.gov.uk/ukpga/1999/23/section/23</w:t>
        </w:r>
      </w:hyperlink>
      <w:r>
        <w:rPr>
          <w:rFonts w:ascii="Microsoft Yi Baiti" w:eastAsia="Microsoft Yi Baiti" w:hAnsi="Microsoft Yi Baiti"/>
          <w:sz w:val="28"/>
          <w:szCs w:val="28"/>
        </w:rPr>
        <w:t xml:space="preserve"> (Accessed 30 September 2023)</w:t>
      </w:r>
    </w:p>
    <w:p w14:paraId="43E4DF50" w14:textId="77777777" w:rsidR="0012575F" w:rsidRDefault="0012575F" w:rsidP="0012575F">
      <w:pPr>
        <w:spacing w:line="276" w:lineRule="auto"/>
        <w:rPr>
          <w:rFonts w:ascii="Microsoft Yi Baiti" w:eastAsia="Microsoft Yi Baiti" w:hAnsi="Microsoft Yi Baiti"/>
          <w:sz w:val="28"/>
          <w:szCs w:val="28"/>
        </w:rPr>
      </w:pPr>
      <w:r w:rsidRPr="00F55B26">
        <w:rPr>
          <w:rFonts w:ascii="Microsoft Yi Baiti" w:eastAsia="Microsoft Yi Baiti" w:hAnsi="Microsoft Yi Baiti"/>
          <w:i/>
          <w:iCs/>
          <w:sz w:val="28"/>
          <w:szCs w:val="28"/>
        </w:rPr>
        <w:t>Youth Justice and Criminal Evidence Act 1999, Section 24.</w:t>
      </w:r>
      <w:r>
        <w:rPr>
          <w:rFonts w:ascii="Microsoft Yi Baiti" w:eastAsia="Microsoft Yi Baiti" w:hAnsi="Microsoft Yi Baiti"/>
          <w:sz w:val="28"/>
          <w:szCs w:val="28"/>
        </w:rPr>
        <w:t xml:space="preserve"> Available at </w:t>
      </w:r>
      <w:hyperlink r:id="rId69" w:history="1">
        <w:r w:rsidRPr="009B016A">
          <w:rPr>
            <w:rStyle w:val="Hyperlink"/>
            <w:rFonts w:ascii="Microsoft Yi Baiti" w:eastAsia="Microsoft Yi Baiti" w:hAnsi="Microsoft Yi Baiti"/>
            <w:sz w:val="28"/>
            <w:szCs w:val="28"/>
          </w:rPr>
          <w:t>https://www.legislation.gov.uk/ukpga/1999/23/section/24</w:t>
        </w:r>
      </w:hyperlink>
      <w:r>
        <w:rPr>
          <w:rFonts w:ascii="Microsoft Yi Baiti" w:eastAsia="Microsoft Yi Baiti" w:hAnsi="Microsoft Yi Baiti"/>
          <w:sz w:val="28"/>
          <w:szCs w:val="28"/>
        </w:rPr>
        <w:t xml:space="preserve"> (Accessed 30 September 2023) </w:t>
      </w:r>
    </w:p>
    <w:p w14:paraId="3E57DE8C" w14:textId="77777777" w:rsidR="0012575F" w:rsidRDefault="0012575F" w:rsidP="0012575F">
      <w:pPr>
        <w:spacing w:line="276" w:lineRule="auto"/>
        <w:rPr>
          <w:rFonts w:ascii="Microsoft Yi Baiti" w:eastAsia="Microsoft Yi Baiti" w:hAnsi="Microsoft Yi Baiti"/>
          <w:sz w:val="28"/>
          <w:szCs w:val="28"/>
        </w:rPr>
      </w:pPr>
      <w:r w:rsidRPr="00F55B26">
        <w:rPr>
          <w:rFonts w:ascii="Microsoft Yi Baiti" w:eastAsia="Microsoft Yi Baiti" w:hAnsi="Microsoft Yi Baiti"/>
          <w:i/>
          <w:iCs/>
          <w:sz w:val="28"/>
          <w:szCs w:val="28"/>
        </w:rPr>
        <w:t>Youth Justice and Criminal Evidence Act 1999, Section 25.</w:t>
      </w:r>
      <w:r>
        <w:rPr>
          <w:rFonts w:ascii="Microsoft Yi Baiti" w:eastAsia="Microsoft Yi Baiti" w:hAnsi="Microsoft Yi Baiti"/>
          <w:sz w:val="28"/>
          <w:szCs w:val="28"/>
        </w:rPr>
        <w:t xml:space="preserve"> Available at </w:t>
      </w:r>
      <w:hyperlink r:id="rId70" w:history="1">
        <w:r w:rsidRPr="009B016A">
          <w:rPr>
            <w:rStyle w:val="Hyperlink"/>
            <w:rFonts w:ascii="Microsoft Yi Baiti" w:eastAsia="Microsoft Yi Baiti" w:hAnsi="Microsoft Yi Baiti"/>
            <w:sz w:val="28"/>
            <w:szCs w:val="28"/>
          </w:rPr>
          <w:t>https://www.legislation.gov.uk/ukpga/1999/23/section/25</w:t>
        </w:r>
      </w:hyperlink>
      <w:r>
        <w:rPr>
          <w:rFonts w:ascii="Microsoft Yi Baiti" w:eastAsia="Microsoft Yi Baiti" w:hAnsi="Microsoft Yi Baiti"/>
          <w:sz w:val="28"/>
          <w:szCs w:val="28"/>
        </w:rPr>
        <w:t xml:space="preserve"> (Accessed 30 September 2023)</w:t>
      </w:r>
    </w:p>
    <w:p w14:paraId="4C017C92" w14:textId="77777777" w:rsidR="0012575F" w:rsidRPr="00073869" w:rsidRDefault="0012575F" w:rsidP="0012575F">
      <w:pPr>
        <w:spacing w:line="276" w:lineRule="auto"/>
        <w:rPr>
          <w:rFonts w:ascii="Microsoft Yi Baiti" w:eastAsia="Microsoft Yi Baiti" w:hAnsi="Microsoft Yi Baiti"/>
          <w:sz w:val="28"/>
          <w:szCs w:val="28"/>
        </w:rPr>
      </w:pPr>
      <w:r w:rsidRPr="00F55B26">
        <w:rPr>
          <w:rFonts w:ascii="Microsoft Yi Baiti" w:eastAsia="Microsoft Yi Baiti" w:hAnsi="Microsoft Yi Baiti"/>
          <w:i/>
          <w:iCs/>
          <w:sz w:val="28"/>
          <w:szCs w:val="28"/>
        </w:rPr>
        <w:t>Youth Justice and Criminal Evidence Act 1999, Section 26.</w:t>
      </w:r>
      <w:r>
        <w:rPr>
          <w:rFonts w:ascii="Microsoft Yi Baiti" w:eastAsia="Microsoft Yi Baiti" w:hAnsi="Microsoft Yi Baiti"/>
          <w:sz w:val="28"/>
          <w:szCs w:val="28"/>
        </w:rPr>
        <w:t xml:space="preserve"> Available at </w:t>
      </w:r>
      <w:hyperlink r:id="rId71" w:history="1">
        <w:r w:rsidRPr="009B016A">
          <w:rPr>
            <w:rStyle w:val="Hyperlink"/>
            <w:rFonts w:ascii="Microsoft Yi Baiti" w:eastAsia="Microsoft Yi Baiti" w:hAnsi="Microsoft Yi Baiti"/>
            <w:sz w:val="28"/>
            <w:szCs w:val="28"/>
          </w:rPr>
          <w:t>https://www.legislation.gov.uk/ukpga/1999/23/section/26</w:t>
        </w:r>
      </w:hyperlink>
      <w:r>
        <w:rPr>
          <w:rFonts w:ascii="Microsoft Yi Baiti" w:eastAsia="Microsoft Yi Baiti" w:hAnsi="Microsoft Yi Baiti"/>
          <w:sz w:val="28"/>
          <w:szCs w:val="28"/>
        </w:rPr>
        <w:t xml:space="preserve"> (Accessed 30 September 2023)</w:t>
      </w:r>
    </w:p>
    <w:p w14:paraId="7A7FD5E6" w14:textId="77777777" w:rsidR="0012575F" w:rsidRPr="00270EEB" w:rsidRDefault="0012575F"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697A95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854C2B">
        <w:rPr>
          <w:rFonts w:eastAsia="Arial"/>
          <w:color w:val="000000" w:themeColor="text1"/>
          <w:sz w:val="24"/>
          <w:szCs w:val="24"/>
          <w:highlight w:val="yellow"/>
        </w:rPr>
        <w:t>Benjamin Rhys Jones</w:t>
      </w:r>
    </w:p>
    <w:p w14:paraId="5A951FC3" w14:textId="567E0F34" w:rsidR="641A9DDA" w:rsidRDefault="641A9DDA" w:rsidP="366F6C5C">
      <w:pPr>
        <w:jc w:val="both"/>
        <w:rPr>
          <w:color w:val="000000" w:themeColor="text1"/>
          <w:sz w:val="24"/>
          <w:szCs w:val="24"/>
          <w:highlight w:val="yellow"/>
        </w:rPr>
      </w:pPr>
    </w:p>
    <w:p w14:paraId="0C5B59A2" w14:textId="6FBC410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854C2B">
        <w:rPr>
          <w:rFonts w:eastAsia="Arial"/>
          <w:color w:val="000000" w:themeColor="text1"/>
          <w:sz w:val="24"/>
          <w:szCs w:val="24"/>
          <w:highlight w:val="yellow"/>
        </w:rPr>
        <w:t xml:space="preserve">: </w:t>
      </w:r>
      <w:r w:rsidR="00654649">
        <w:rPr>
          <w:rFonts w:eastAsia="Arial"/>
          <w:color w:val="000000" w:themeColor="text1"/>
          <w:sz w:val="24"/>
          <w:szCs w:val="24"/>
          <w:highlight w:val="yellow"/>
        </w:rPr>
        <w:t>09 October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i Baiti">
    <w:panose1 w:val="03000500000000000000"/>
    <w:charset w:val="00"/>
    <w:family w:val="script"/>
    <w:pitch w:val="variable"/>
    <w:sig w:usb0="80000003" w:usb1="00010402" w:usb2="00080002"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6319532">
    <w:abstractNumId w:val="38"/>
  </w:num>
  <w:num w:numId="2" w16cid:durableId="1813517250">
    <w:abstractNumId w:val="31"/>
  </w:num>
  <w:num w:numId="3" w16cid:durableId="1557815015">
    <w:abstractNumId w:val="23"/>
  </w:num>
  <w:num w:numId="4" w16cid:durableId="197550817">
    <w:abstractNumId w:val="1"/>
    <w:lvlOverride w:ilvl="0">
      <w:lvl w:ilvl="0">
        <w:start w:val="1"/>
        <w:numFmt w:val="bullet"/>
        <w:lvlText w:val=""/>
        <w:lvlJc w:val="left"/>
        <w:pPr>
          <w:ind w:left="720" w:hanging="360"/>
        </w:pPr>
        <w:rPr>
          <w:rFonts w:ascii="Symbol" w:hAnsi="Symbol" w:hint="default"/>
        </w:rPr>
      </w:lvl>
    </w:lvlOverride>
  </w:num>
  <w:num w:numId="5" w16cid:durableId="1107457827">
    <w:abstractNumId w:val="21"/>
  </w:num>
  <w:num w:numId="6" w16cid:durableId="1191258415">
    <w:abstractNumId w:val="45"/>
  </w:num>
  <w:num w:numId="7" w16cid:durableId="2064526235">
    <w:abstractNumId w:val="47"/>
  </w:num>
  <w:num w:numId="8" w16cid:durableId="1145004799">
    <w:abstractNumId w:val="34"/>
  </w:num>
  <w:num w:numId="9" w16cid:durableId="1661537714">
    <w:abstractNumId w:val="32"/>
  </w:num>
  <w:num w:numId="10" w16cid:durableId="467556387">
    <w:abstractNumId w:val="28"/>
  </w:num>
  <w:num w:numId="11" w16cid:durableId="1316715734">
    <w:abstractNumId w:val="29"/>
  </w:num>
  <w:num w:numId="12" w16cid:durableId="378672227">
    <w:abstractNumId w:val="9"/>
  </w:num>
  <w:num w:numId="13" w16cid:durableId="1536044813">
    <w:abstractNumId w:val="33"/>
  </w:num>
  <w:num w:numId="14" w16cid:durableId="826630895">
    <w:abstractNumId w:val="16"/>
  </w:num>
  <w:num w:numId="15" w16cid:durableId="82797233">
    <w:abstractNumId w:val="15"/>
  </w:num>
  <w:num w:numId="16" w16cid:durableId="1573155874">
    <w:abstractNumId w:val="26"/>
  </w:num>
  <w:num w:numId="17" w16cid:durableId="401833213">
    <w:abstractNumId w:val="7"/>
  </w:num>
  <w:num w:numId="18" w16cid:durableId="1664354383">
    <w:abstractNumId w:val="25"/>
  </w:num>
  <w:num w:numId="19" w16cid:durableId="2146701593">
    <w:abstractNumId w:val="14"/>
  </w:num>
  <w:num w:numId="20" w16cid:durableId="1761025993">
    <w:abstractNumId w:val="12"/>
  </w:num>
  <w:num w:numId="21" w16cid:durableId="39794279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383454">
    <w:abstractNumId w:val="22"/>
  </w:num>
  <w:num w:numId="23" w16cid:durableId="1050686920">
    <w:abstractNumId w:val="17"/>
  </w:num>
  <w:num w:numId="24" w16cid:durableId="1500267266">
    <w:abstractNumId w:val="13"/>
  </w:num>
  <w:num w:numId="25" w16cid:durableId="1932202696">
    <w:abstractNumId w:val="10"/>
  </w:num>
  <w:num w:numId="26" w16cid:durableId="866069071">
    <w:abstractNumId w:val="27"/>
  </w:num>
  <w:num w:numId="27" w16cid:durableId="1480031125">
    <w:abstractNumId w:val="18"/>
  </w:num>
  <w:num w:numId="28" w16cid:durableId="1162353517">
    <w:abstractNumId w:val="41"/>
  </w:num>
  <w:num w:numId="29" w16cid:durableId="115608901">
    <w:abstractNumId w:val="35"/>
  </w:num>
  <w:num w:numId="30" w16cid:durableId="940837168">
    <w:abstractNumId w:val="40"/>
  </w:num>
  <w:num w:numId="31" w16cid:durableId="1782141516">
    <w:abstractNumId w:val="19"/>
  </w:num>
  <w:num w:numId="32" w16cid:durableId="812648356">
    <w:abstractNumId w:val="43"/>
  </w:num>
  <w:num w:numId="33" w16cid:durableId="666590476">
    <w:abstractNumId w:val="30"/>
  </w:num>
  <w:num w:numId="34" w16cid:durableId="1145050417">
    <w:abstractNumId w:val="11"/>
  </w:num>
  <w:num w:numId="35" w16cid:durableId="14772950">
    <w:abstractNumId w:val="44"/>
  </w:num>
  <w:num w:numId="36" w16cid:durableId="1033312776">
    <w:abstractNumId w:val="39"/>
  </w:num>
  <w:num w:numId="37" w16cid:durableId="1803813488">
    <w:abstractNumId w:val="4"/>
  </w:num>
  <w:num w:numId="38" w16cid:durableId="684332679">
    <w:abstractNumId w:val="46"/>
  </w:num>
  <w:num w:numId="39" w16cid:durableId="247734617">
    <w:abstractNumId w:val="42"/>
  </w:num>
  <w:num w:numId="40" w16cid:durableId="7954078">
    <w:abstractNumId w:val="36"/>
  </w:num>
  <w:num w:numId="41" w16cid:durableId="360128209">
    <w:abstractNumId w:val="37"/>
  </w:num>
  <w:num w:numId="42" w16cid:durableId="1607539813">
    <w:abstractNumId w:val="3"/>
  </w:num>
  <w:num w:numId="43" w16cid:durableId="1853715162">
    <w:abstractNumId w:val="5"/>
  </w:num>
  <w:num w:numId="44" w16cid:durableId="111440352">
    <w:abstractNumId w:val="24"/>
  </w:num>
  <w:num w:numId="45" w16cid:durableId="828983613">
    <w:abstractNumId w:val="6"/>
  </w:num>
  <w:num w:numId="46" w16cid:durableId="2056851342">
    <w:abstractNumId w:val="2"/>
  </w:num>
  <w:num w:numId="47" w16cid:durableId="1602296187">
    <w:abstractNumId w:val="0"/>
  </w:num>
  <w:num w:numId="48" w16cid:durableId="1847093894">
    <w:abstractNumId w:val="20"/>
  </w:num>
  <w:num w:numId="49" w16cid:durableId="176452303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5B75"/>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575F"/>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7CFE"/>
    <w:rsid w:val="00291ADD"/>
    <w:rsid w:val="002937A8"/>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67AF3"/>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64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D64F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0227"/>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260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4C2B"/>
    <w:rsid w:val="008550A1"/>
    <w:rsid w:val="00861038"/>
    <w:rsid w:val="00864BA8"/>
    <w:rsid w:val="00866B50"/>
    <w:rsid w:val="008708F1"/>
    <w:rsid w:val="00880539"/>
    <w:rsid w:val="008859E8"/>
    <w:rsid w:val="0088737B"/>
    <w:rsid w:val="00892716"/>
    <w:rsid w:val="00893067"/>
    <w:rsid w:val="008933DE"/>
    <w:rsid w:val="0089395E"/>
    <w:rsid w:val="00895FCE"/>
    <w:rsid w:val="00897F3E"/>
    <w:rsid w:val="008A21B4"/>
    <w:rsid w:val="008A4576"/>
    <w:rsid w:val="008B07DE"/>
    <w:rsid w:val="008B28E7"/>
    <w:rsid w:val="008B66E3"/>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25A5"/>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A4F"/>
    <w:rsid w:val="00A94C5E"/>
    <w:rsid w:val="00A97CD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0444"/>
    <w:rsid w:val="00B82CC2"/>
    <w:rsid w:val="00B84A89"/>
    <w:rsid w:val="00B92BEF"/>
    <w:rsid w:val="00B9397C"/>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5383"/>
    <w:rsid w:val="00C01D14"/>
    <w:rsid w:val="00C025B4"/>
    <w:rsid w:val="00C161FD"/>
    <w:rsid w:val="00C17340"/>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C1EA1"/>
    <w:rsid w:val="00ED1B30"/>
    <w:rsid w:val="00ED250E"/>
    <w:rsid w:val="00ED6516"/>
    <w:rsid w:val="00EE1AC1"/>
    <w:rsid w:val="00EE39D6"/>
    <w:rsid w:val="00EE52AD"/>
    <w:rsid w:val="00EE5658"/>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852D7"/>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1257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national-decision-model/national-decision-model?highlight=national%20decision%20model" TargetMode="External"/><Relationship Id="rId21" Type="http://schemas.openxmlformats.org/officeDocument/2006/relationships/hyperlink" Target="https://publications.parliament.uk/pa/cm201314/cmselect/cmhaff/67/67we08.htm" TargetMode="External"/><Relationship Id="rId42" Type="http://schemas.openxmlformats.org/officeDocument/2006/relationships/hyperlink" Target="https://www.legislation.gov.uk/ukpga/1998/42/schedule/1/part/I/chapter/5" TargetMode="External"/><Relationship Id="rId47" Type="http://schemas.openxmlformats.org/officeDocument/2006/relationships/hyperlink" Target="https://www.legislation.gov.uk/ukpga/2014/11/section/15/enacted" TargetMode="External"/><Relationship Id="rId63" Type="http://schemas.openxmlformats.org/officeDocument/2006/relationships/hyperlink" Target="http://www.bailii.org/ew/cases/EWHC/Admin/2010/81.html" TargetMode="External"/><Relationship Id="rId68" Type="http://schemas.openxmlformats.org/officeDocument/2006/relationships/hyperlink" Target="https://www.legislation.gov.uk/ukpga/1999/23/section/23"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guidance/victims-code/victims-rights-policing" TargetMode="Externa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www.legislation.gov.uk/ukpga/1996/25/section/23" TargetMode="External"/><Relationship Id="rId37" Type="http://schemas.openxmlformats.org/officeDocument/2006/relationships/hyperlink" Target="http://www.bailii.org/ew/cases/EWHC/QB/1968/1.html" TargetMode="External"/><Relationship Id="rId40" Type="http://schemas.openxmlformats.org/officeDocument/2006/relationships/hyperlink" Target="https://www.lawsociety.org.uk/topics/family-and-children/emotional-resilience-stepping-outside-drama-triangle" TargetMode="External"/><Relationship Id="rId45" Type="http://schemas.openxmlformats.org/officeDocument/2006/relationships/hyperlink" Target="https://assets.publishing.service.gov.uk/media/60620279d3bf7f5ceaca0d89/victims-code-2020.pdf" TargetMode="External"/><Relationship Id="rId53" Type="http://schemas.openxmlformats.org/officeDocument/2006/relationships/hyperlink" Target="https://www.policenow.org.uk/wp-content/uploads/2020/10/Procedural-justice-insight-briefing.pdf" TargetMode="External"/><Relationship Id="rId58" Type="http://schemas.openxmlformats.org/officeDocument/2006/relationships/hyperlink" Target="https://www.researchgate.net/publication/340713995_Can_nature_really_affect_our_health_A_short_review_of_studies" TargetMode="External"/><Relationship Id="rId66" Type="http://schemas.openxmlformats.org/officeDocument/2006/relationships/hyperlink" Target="https://www.womensaid.org.uk/information-support/what-is-domestic-abuse/the-impact-of-domestic-abuse/" TargetMode="External"/><Relationship Id="rId74" Type="http://schemas.microsoft.com/office/2020/10/relationships/intelligence" Target="intelligence2.xml"/><Relationship Id="rId5" Type="http://schemas.openxmlformats.org/officeDocument/2006/relationships/numbering" Target="numbering.xml"/><Relationship Id="rId61" Type="http://schemas.openxmlformats.org/officeDocument/2006/relationships/hyperlink" Target="https://mental.jmir.org/2018/4/e11290/citations"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changingminds.org/explanations/behaviors/betari_box.htm" TargetMode="External"/><Relationship Id="rId27" Type="http://schemas.openxmlformats.org/officeDocument/2006/relationships/hyperlink" Target="https://www.college.police.uk/app/major-investigation-and-public-protection/domestic-abuse/understanding-risk-and-vulnerability-context-domestic-abuse" TargetMode="External"/><Relationship Id="rId30" Type="http://schemas.openxmlformats.org/officeDocument/2006/relationships/hyperlink" Target="https://www.legislation.gov.uk/ukpga/2008/4/section/76" TargetMode="External"/><Relationship Id="rId35" Type="http://schemas.openxmlformats.org/officeDocument/2006/relationships/hyperlink" Target="https://www.legislation.gov.uk/ukpga/2021/17/section/70/enacted" TargetMode="External"/><Relationship Id="rId43" Type="http://schemas.openxmlformats.org/officeDocument/2006/relationships/hyperlink" Target="https://www.sciencedirect.com/science/article/abs/pii/S037907389800067X" TargetMode="External"/><Relationship Id="rId48" Type="http://schemas.openxmlformats.org/officeDocument/2006/relationships/hyperlink" Target="https://www.legislation.gov.uk/ukpga/1984/60/section/1" TargetMode="External"/><Relationship Id="rId56" Type="http://schemas.openxmlformats.org/officeDocument/2006/relationships/hyperlink" Target="https://restorativejustice.org.uk/sites/default/files/resources/files/Restorative%20justice%20and%20policing.pdf" TargetMode="External"/><Relationship Id="rId64" Type="http://schemas.openxmlformats.org/officeDocument/2006/relationships/hyperlink" Target="https://www.victimfocus.com/specialising-in-vawg" TargetMode="External"/><Relationship Id="rId69" Type="http://schemas.openxmlformats.org/officeDocument/2006/relationships/hyperlink" Target="https://www.legislation.gov.uk/ukpga/1999/23/section/24" TargetMode="External"/><Relationship Id="rId8" Type="http://schemas.openxmlformats.org/officeDocument/2006/relationships/webSettings" Target="webSettings.xml"/><Relationship Id="rId51" Type="http://schemas.openxmlformats.org/officeDocument/2006/relationships/hyperlink" Target="https://www.legislation.gov.uk/ukpga/1984/60/section/24"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major-investigation-and-public-protection/domestic-abuse/first-response" TargetMode="External"/><Relationship Id="rId33" Type="http://schemas.openxmlformats.org/officeDocument/2006/relationships/hyperlink" Target="https://www.cps.gov.uk/legal-guidance/disclosure-manual-chapter-1-introduction" TargetMode="External"/><Relationship Id="rId38" Type="http://schemas.openxmlformats.org/officeDocument/2006/relationships/hyperlink" Target="https://s3-eu-west-2.amazonaws.com/assets-hmicfrs.justiceinspectorates.gov.uk/uploads/flanagan-review-of-policing-20080201.pdf" TargetMode="External"/><Relationship Id="rId46" Type="http://schemas.openxmlformats.org/officeDocument/2006/relationships/hyperlink" Target="https://www.gov.uk/government/publications/victims-and-prisoners-bill" TargetMode="External"/><Relationship Id="rId59" Type="http://schemas.openxmlformats.org/officeDocument/2006/relationships/hyperlink" Target="https://www.sentencingcouncil.org.uk/explanatory-material/magistrates-court/item/victims/1-victim-personal-statements/" TargetMode="External"/><Relationship Id="rId67" Type="http://schemas.openxmlformats.org/officeDocument/2006/relationships/hyperlink" Target="https://www.legislation.gov.uk/ukpga/1999/23/section/17" TargetMode="External"/><Relationship Id="rId20" Type="http://schemas.openxmlformats.org/officeDocument/2006/relationships/hyperlink" Target="https://www.legislation.gov.uk/ukpga/2018/23/enacted" TargetMode="External"/><Relationship Id="rId41" Type="http://schemas.openxmlformats.org/officeDocument/2006/relationships/hyperlink" Target="https://www.legislation.gov.uk/ukpga/1998/42/schedule/1/part/I/chapter/4" TargetMode="External"/><Relationship Id="rId54" Type="http://schemas.openxmlformats.org/officeDocument/2006/relationships/hyperlink" Target="https://www.cam.ac.uk/sites/www.cam.ac.uk/files/inner-images/thejobthelife_findings.pdf" TargetMode="External"/><Relationship Id="rId62" Type="http://schemas.openxmlformats.org/officeDocument/2006/relationships/hyperlink" Target="http://swplive.blob.core.windows.net/wordpress-uploads/Response-649_15.pdf" TargetMode="External"/><Relationship Id="rId70" Type="http://schemas.openxmlformats.org/officeDocument/2006/relationships/hyperlink" Target="https://www.legislation.gov.uk/ukpga/1999/23/section/2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ssets.college.police.uk/s3fs-public/2021-02/code_of_ethics_readinglist.pdf" TargetMode="External"/><Relationship Id="rId28" Type="http://schemas.openxmlformats.org/officeDocument/2006/relationships/hyperlink" Target="https://www.college.police.uk/app/professional-standards" TargetMode="External"/><Relationship Id="rId36" Type="http://schemas.openxmlformats.org/officeDocument/2006/relationships/hyperlink" Target="https://www.psychologytoday.com/us/blog/your-personal-renaissance/201906/why-talking-about-our-problems-makes-us-feel-better" TargetMode="External"/><Relationship Id="rId49" Type="http://schemas.openxmlformats.org/officeDocument/2006/relationships/hyperlink" Target="https://www.legislation.gov.uk/ukpga/1984/60/section/117" TargetMode="External"/><Relationship Id="rId57" Type="http://schemas.openxmlformats.org/officeDocument/2006/relationships/hyperlink" Target="https://safelives.org.uk/sites/default/files/resources/MARAC%20FAQs%20General%20FINAL.pdf" TargetMode="External"/><Relationship Id="rId10" Type="http://schemas.openxmlformats.org/officeDocument/2006/relationships/endnotes" Target="endnotes.xml"/><Relationship Id="rId31" Type="http://schemas.openxmlformats.org/officeDocument/2006/relationships/hyperlink" Target="https://www.legislation.gov.uk/ukpga/1967/58/section/3" TargetMode="External"/><Relationship Id="rId44" Type="http://schemas.openxmlformats.org/officeDocument/2006/relationships/hyperlink" Target="https://www.mind.org.uk/information-support/types-of-mental-health-problems/post-traumatic-stress-disorder-ptsd-and-complex-ptsd/complex-ptsd/" TargetMode="External"/><Relationship Id="rId52" Type="http://schemas.openxmlformats.org/officeDocument/2006/relationships/hyperlink" Target="https://www.polfed.org/news/latest-news/2019/we-can-t-remove-stress-in-policing-but-we-can-talk-about-it-more/" TargetMode="External"/><Relationship Id="rId60" Type="http://schemas.openxmlformats.org/officeDocument/2006/relationships/hyperlink" Target="https://www.legislation.gov.uk/ukpga/2005/15/section/110" TargetMode="External"/><Relationship Id="rId65" Type="http://schemas.openxmlformats.org/officeDocument/2006/relationships/hyperlink" Target="https://www.researchgate.net/publication/283348401_The_Greater_Manchester_Police_Procedural_Justice_Experiment_The_Impact_of_Communication_Skills_Training_on_Officers_and_Victims_of_Crime"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researchgate.net/publication/238412321_Four_Ingredients_New_Recipes_for_Procedural_Justice_in_Australian_Policing" TargetMode="External"/><Relationship Id="rId34" Type="http://schemas.openxmlformats.org/officeDocument/2006/relationships/hyperlink" Target="https://www.polfed.org/media/16557/dcw_prrb-report-13-01-2021-v20.pdf" TargetMode="External"/><Relationship Id="rId50" Type="http://schemas.openxmlformats.org/officeDocument/2006/relationships/hyperlink" Target="https://www.legislation.gov.uk/ukpga/1984/60/contents" TargetMode="External"/><Relationship Id="rId55" Type="http://schemas.openxmlformats.org/officeDocument/2006/relationships/hyperlink" Target="https://www.mayoclinic.org/diseases-conditions/post-traumatic-stress-disorder/symptoms-causes/syc-20355967" TargetMode="External"/><Relationship Id="rId7" Type="http://schemas.openxmlformats.org/officeDocument/2006/relationships/settings" Target="settings.xml"/><Relationship Id="rId71" Type="http://schemas.openxmlformats.org/officeDocument/2006/relationships/hyperlink" Target="https://www.legislation.gov.uk/ukpga/1999/23/section/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29</Pages>
  <Words>8666</Words>
  <Characters>56877</Characters>
  <Application>Microsoft Office Word</Application>
  <DocSecurity>0</DocSecurity>
  <Lines>473</Lines>
  <Paragraphs>130</Paragraphs>
  <ScaleCrop>false</ScaleCrop>
  <Company>Powys County Council</Company>
  <LinksUpToDate>false</LinksUpToDate>
  <CharactersWithSpaces>65413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Jones,Benjamin swp8562</cp:lastModifiedBy>
  <cp:revision>24</cp:revision>
  <cp:lastPrinted>2019-08-13T11:47:00Z</cp:lastPrinted>
  <dcterms:created xsi:type="dcterms:W3CDTF">2023-09-24T12:08:00Z</dcterms:created>
  <dcterms:modified xsi:type="dcterms:W3CDTF">2023-10-09T20:12:00Z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2023-09-24T12:08:14Z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7ee81969-2c01-497b-946c-1f23b56db096</vt:lpwstr>
  </property>
  <property fmtid="{D5CDD505-2E9C-101B-9397-08002B2CF9AE}" pid="9" name="MSIP_Label_66cf8fe5-b7b7-4df7-b38d-1c61ac2f6639_ContentBits">
    <vt:lpwstr>0</vt:lpwstr>
  </property>
</Properties>
</file>