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0EC359C2"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8A1FA9">
        <w:rPr>
          <w:rFonts w:ascii="Arial" w:hAnsi="Arial" w:cs="Arial"/>
          <w:szCs w:val="24"/>
        </w:rPr>
        <w:t xml:space="preserve"> </w:t>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F410FBA"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65BC8">
        <w:rPr>
          <w:rFonts w:ascii="Arial" w:hAnsi="Arial" w:cs="Arial"/>
          <w:sz w:val="28"/>
          <w:szCs w:val="28"/>
        </w:rPr>
        <w:t>Cynthia Yemi Edward Igbinigie</w:t>
      </w:r>
    </w:p>
    <w:p w14:paraId="27005EB9" w14:textId="33C16F6E"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621D5">
        <w:rPr>
          <w:rFonts w:ascii="Arial" w:hAnsi="Arial" w:cs="Arial"/>
          <w:sz w:val="28"/>
          <w:szCs w:val="28"/>
          <w:lang w:val="nl-NL"/>
        </w:rPr>
        <w:t>2524363</w:t>
      </w:r>
    </w:p>
    <w:p w14:paraId="543E95E7" w14:textId="784A0E1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E651F3">
        <w:rPr>
          <w:rFonts w:ascii="Arial" w:hAnsi="Arial" w:cs="Arial"/>
          <w:sz w:val="28"/>
          <w:szCs w:val="28"/>
          <w:lang w:val="nl-NL"/>
        </w:rPr>
        <w:t>Int</w:t>
      </w:r>
      <w:r w:rsidR="005D5E1C">
        <w:rPr>
          <w:rFonts w:ascii="Arial" w:hAnsi="Arial" w:cs="Arial"/>
          <w:sz w:val="28"/>
          <w:szCs w:val="28"/>
          <w:lang w:val="nl-NL"/>
        </w:rPr>
        <w:t>roduction to Health</w:t>
      </w:r>
      <w:r w:rsidR="00C618B7">
        <w:rPr>
          <w:rFonts w:ascii="Arial" w:hAnsi="Arial" w:cs="Arial"/>
          <w:sz w:val="28"/>
          <w:szCs w:val="28"/>
          <w:lang w:val="nl-NL"/>
        </w:rPr>
        <w:t xml:space="preserve"> and Social Care</w:t>
      </w:r>
    </w:p>
    <w:p w14:paraId="0009AFB0" w14:textId="7AD21F7D"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51457B">
        <w:rPr>
          <w:rFonts w:ascii="Arial" w:hAnsi="Arial" w:cs="Arial"/>
          <w:sz w:val="28"/>
          <w:szCs w:val="28"/>
        </w:rPr>
        <w:t>LC</w:t>
      </w:r>
      <w:r w:rsidR="00A12E31">
        <w:rPr>
          <w:rFonts w:ascii="Arial" w:hAnsi="Arial" w:cs="Arial"/>
          <w:sz w:val="28"/>
          <w:szCs w:val="28"/>
        </w:rPr>
        <w:t>HS4</w:t>
      </w:r>
      <w:r w:rsidR="00F03633">
        <w:rPr>
          <w:rFonts w:ascii="Arial" w:hAnsi="Arial" w:cs="Arial"/>
          <w:sz w:val="28"/>
          <w:szCs w:val="28"/>
        </w:rPr>
        <w:t>003</w:t>
      </w:r>
    </w:p>
    <w:p w14:paraId="0EA5B494" w14:textId="487E410E" w:rsidR="00833470" w:rsidRPr="00F03633" w:rsidRDefault="00833470" w:rsidP="00833470">
      <w:pPr>
        <w:rPr>
          <w:rFonts w:ascii="Arial" w:hAnsi="Arial" w:cs="Arial"/>
          <w:sz w:val="28"/>
          <w:szCs w:val="28"/>
        </w:rPr>
      </w:pPr>
      <w:r w:rsidRPr="0020413D">
        <w:rPr>
          <w:rFonts w:ascii="Arial" w:hAnsi="Arial" w:cs="Arial"/>
          <w:b/>
          <w:bCs/>
          <w:sz w:val="28"/>
          <w:szCs w:val="28"/>
        </w:rPr>
        <w:t>Lecturer name</w:t>
      </w:r>
      <w:r w:rsidR="002E3F09">
        <w:t xml:space="preserve">: </w:t>
      </w:r>
      <w:r w:rsidR="00A26040" w:rsidRPr="00F03633">
        <w:rPr>
          <w:rFonts w:ascii="Arial" w:hAnsi="Arial" w:cs="Arial"/>
          <w:sz w:val="28"/>
          <w:szCs w:val="28"/>
        </w:rPr>
        <w:t>Jolly Nwankwo</w:t>
      </w:r>
    </w:p>
    <w:bookmarkEnd w:id="0"/>
    <w:p w14:paraId="410C101D" w14:textId="7868ABE1"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sdt>
      <w:sdtPr>
        <w:rPr>
          <w:rFonts w:asciiTheme="minorHAnsi" w:eastAsiaTheme="minorEastAsia" w:hAnsiTheme="minorHAnsi" w:cstheme="minorBidi"/>
          <w:color w:val="auto"/>
          <w:sz w:val="22"/>
          <w:szCs w:val="22"/>
          <w:lang w:eastAsia="zh-CN"/>
        </w:rPr>
        <w:id w:val="1668441059"/>
        <w:docPartObj>
          <w:docPartGallery w:val="Table of Contents"/>
          <w:docPartUnique/>
        </w:docPartObj>
      </w:sdtPr>
      <w:sdtEndPr>
        <w:rPr>
          <w:b/>
          <w:bCs/>
        </w:rPr>
      </w:sdtEndPr>
      <w:sdtContent>
        <w:p w14:paraId="1B507B96" w14:textId="19DC4115" w:rsidR="004C2791" w:rsidRDefault="004C2791">
          <w:pPr>
            <w:pStyle w:val="TOCHeading"/>
          </w:pPr>
          <w:r>
            <w:t>Table of Contents</w:t>
          </w:r>
        </w:p>
        <w:p w14:paraId="3A6ECFDC" w14:textId="023E8EA0" w:rsidR="004C2791" w:rsidRDefault="004C2791">
          <w:pPr>
            <w:pStyle w:val="TOC1"/>
            <w:tabs>
              <w:tab w:val="right" w:leader="dot" w:pos="9016"/>
            </w:tabs>
            <w:rPr>
              <w:noProof/>
            </w:rPr>
          </w:pPr>
          <w:r>
            <w:fldChar w:fldCharType="begin"/>
          </w:r>
          <w:r>
            <w:instrText xml:space="preserve"> TOC \o "1-3" \h \z \u </w:instrText>
          </w:r>
          <w:r>
            <w:fldChar w:fldCharType="separate"/>
          </w:r>
          <w:hyperlink w:anchor="_Toc233750287" w:history="1">
            <w:r w:rsidRPr="008C7A26">
              <w:rPr>
                <w:rStyle w:val="Hyperlink"/>
                <w:rFonts w:ascii="Arial" w:hAnsi="Arial" w:cs="Arial"/>
                <w:noProof/>
              </w:rPr>
              <w:t>Element 1</w:t>
            </w:r>
            <w:r>
              <w:rPr>
                <w:noProof/>
                <w:webHidden/>
              </w:rPr>
              <w:tab/>
            </w:r>
            <w:r>
              <w:rPr>
                <w:noProof/>
                <w:webHidden/>
              </w:rPr>
              <w:fldChar w:fldCharType="begin"/>
            </w:r>
            <w:r>
              <w:rPr>
                <w:noProof/>
                <w:webHidden/>
              </w:rPr>
              <w:instrText xml:space="preserve"> PAGEREF _Toc233750287 \h </w:instrText>
            </w:r>
            <w:r>
              <w:rPr>
                <w:noProof/>
                <w:webHidden/>
              </w:rPr>
            </w:r>
            <w:r>
              <w:rPr>
                <w:noProof/>
                <w:webHidden/>
              </w:rPr>
              <w:fldChar w:fldCharType="separate"/>
            </w:r>
            <w:r>
              <w:rPr>
                <w:noProof/>
                <w:webHidden/>
              </w:rPr>
              <w:t>3</w:t>
            </w:r>
            <w:r>
              <w:rPr>
                <w:noProof/>
                <w:webHidden/>
              </w:rPr>
              <w:fldChar w:fldCharType="end"/>
            </w:r>
          </w:hyperlink>
          <w:r w:rsidR="00307A33">
            <w:t xml:space="preserve"> </w:t>
          </w:r>
        </w:p>
        <w:p w14:paraId="4829012A" w14:textId="79FAEBEE" w:rsidR="004C2791" w:rsidRDefault="004C2791">
          <w:pPr>
            <w:pStyle w:val="TOC1"/>
            <w:tabs>
              <w:tab w:val="right" w:leader="dot" w:pos="9016"/>
            </w:tabs>
            <w:rPr>
              <w:noProof/>
            </w:rPr>
          </w:pPr>
          <w:hyperlink w:anchor="_Toc233750288" w:history="1">
            <w:r w:rsidRPr="008C7A26">
              <w:rPr>
                <w:rStyle w:val="Hyperlink"/>
                <w:rFonts w:ascii="Arial" w:hAnsi="Arial" w:cs="Arial"/>
                <w:noProof/>
              </w:rPr>
              <w:t>Element 2</w:t>
            </w:r>
            <w:r>
              <w:rPr>
                <w:noProof/>
                <w:webHidden/>
              </w:rPr>
              <w:tab/>
            </w:r>
            <w:r>
              <w:rPr>
                <w:noProof/>
                <w:webHidden/>
              </w:rPr>
              <w:fldChar w:fldCharType="begin"/>
            </w:r>
            <w:r>
              <w:rPr>
                <w:noProof/>
                <w:webHidden/>
              </w:rPr>
              <w:instrText xml:space="preserve"> PAGEREF _Toc233750288 \h </w:instrText>
            </w:r>
            <w:r>
              <w:rPr>
                <w:noProof/>
                <w:webHidden/>
              </w:rPr>
            </w:r>
            <w:r>
              <w:rPr>
                <w:noProof/>
                <w:webHidden/>
              </w:rPr>
              <w:fldChar w:fldCharType="separate"/>
            </w:r>
            <w:r>
              <w:rPr>
                <w:noProof/>
                <w:webHidden/>
              </w:rPr>
              <w:t>5</w:t>
            </w:r>
            <w:r>
              <w:rPr>
                <w:noProof/>
                <w:webHidden/>
              </w:rPr>
              <w:fldChar w:fldCharType="end"/>
            </w:r>
          </w:hyperlink>
        </w:p>
        <w:p w14:paraId="681E84B8" w14:textId="0C4D1611" w:rsidR="004C2791" w:rsidRDefault="004C2791">
          <w:pPr>
            <w:pStyle w:val="TOC1"/>
            <w:tabs>
              <w:tab w:val="right" w:leader="dot" w:pos="9016"/>
            </w:tabs>
            <w:rPr>
              <w:noProof/>
            </w:rPr>
          </w:pPr>
          <w:hyperlink w:anchor="_Toc233750289" w:history="1">
            <w:r w:rsidRPr="008C7A2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_Toc233750289 \h </w:instrText>
            </w:r>
            <w:r>
              <w:rPr>
                <w:noProof/>
                <w:webHidden/>
              </w:rPr>
            </w:r>
            <w:r>
              <w:rPr>
                <w:noProof/>
                <w:webHidden/>
              </w:rPr>
              <w:fldChar w:fldCharType="separate"/>
            </w:r>
            <w:r>
              <w:rPr>
                <w:noProof/>
                <w:webHidden/>
              </w:rPr>
              <w:t>5</w:t>
            </w:r>
            <w:r>
              <w:rPr>
                <w:noProof/>
                <w:webHidden/>
              </w:rPr>
              <w:fldChar w:fldCharType="end"/>
            </w:r>
          </w:hyperlink>
        </w:p>
        <w:p w14:paraId="75D66639" w14:textId="303B10EB" w:rsidR="004C2791" w:rsidRDefault="004C2791">
          <w:pPr>
            <w:pStyle w:val="TOC1"/>
            <w:tabs>
              <w:tab w:val="right" w:leader="dot" w:pos="9016"/>
            </w:tabs>
            <w:rPr>
              <w:noProof/>
            </w:rPr>
          </w:pPr>
          <w:hyperlink w:anchor="_Toc233750290" w:history="1">
            <w:r w:rsidRPr="008C7A26">
              <w:rPr>
                <w:rStyle w:val="Hyperlink"/>
                <w:rFonts w:ascii="Arial" w:hAnsi="Arial" w:cs="Arial"/>
                <w:noProof/>
              </w:rPr>
              <w:t>Origins and historical context</w:t>
            </w:r>
            <w:r>
              <w:rPr>
                <w:noProof/>
                <w:webHidden/>
              </w:rPr>
              <w:tab/>
            </w:r>
            <w:r>
              <w:rPr>
                <w:noProof/>
                <w:webHidden/>
              </w:rPr>
              <w:fldChar w:fldCharType="begin"/>
            </w:r>
            <w:r>
              <w:rPr>
                <w:noProof/>
                <w:webHidden/>
              </w:rPr>
              <w:instrText xml:space="preserve"> PAGEREF _Toc233750290 \h </w:instrText>
            </w:r>
            <w:r>
              <w:rPr>
                <w:noProof/>
                <w:webHidden/>
              </w:rPr>
            </w:r>
            <w:r>
              <w:rPr>
                <w:noProof/>
                <w:webHidden/>
              </w:rPr>
              <w:fldChar w:fldCharType="separate"/>
            </w:r>
            <w:r>
              <w:rPr>
                <w:noProof/>
                <w:webHidden/>
              </w:rPr>
              <w:t>5</w:t>
            </w:r>
            <w:r>
              <w:rPr>
                <w:noProof/>
                <w:webHidden/>
              </w:rPr>
              <w:fldChar w:fldCharType="end"/>
            </w:r>
          </w:hyperlink>
        </w:p>
        <w:p w14:paraId="3D1CA1AD" w14:textId="037DB19E" w:rsidR="004C2791" w:rsidRDefault="004C2791">
          <w:pPr>
            <w:pStyle w:val="TOC1"/>
            <w:tabs>
              <w:tab w:val="right" w:leader="dot" w:pos="9016"/>
            </w:tabs>
            <w:rPr>
              <w:noProof/>
            </w:rPr>
          </w:pPr>
          <w:hyperlink w:anchor="_Toc233750291" w:history="1">
            <w:r w:rsidRPr="008C7A26">
              <w:rPr>
                <w:rStyle w:val="Hyperlink"/>
                <w:rFonts w:ascii="Arial" w:hAnsi="Arial" w:cs="Arial"/>
                <w:noProof/>
              </w:rPr>
              <w:t>Current functioning and critical evaluation</w:t>
            </w:r>
            <w:r>
              <w:rPr>
                <w:noProof/>
                <w:webHidden/>
              </w:rPr>
              <w:tab/>
            </w:r>
            <w:r>
              <w:rPr>
                <w:noProof/>
                <w:webHidden/>
              </w:rPr>
              <w:fldChar w:fldCharType="begin"/>
            </w:r>
            <w:r>
              <w:rPr>
                <w:noProof/>
                <w:webHidden/>
              </w:rPr>
              <w:instrText xml:space="preserve"> PAGEREF _Toc233750291 \h </w:instrText>
            </w:r>
            <w:r>
              <w:rPr>
                <w:noProof/>
                <w:webHidden/>
              </w:rPr>
            </w:r>
            <w:r>
              <w:rPr>
                <w:noProof/>
                <w:webHidden/>
              </w:rPr>
              <w:fldChar w:fldCharType="separate"/>
            </w:r>
            <w:r>
              <w:rPr>
                <w:noProof/>
                <w:webHidden/>
              </w:rPr>
              <w:t>6</w:t>
            </w:r>
            <w:r>
              <w:rPr>
                <w:noProof/>
                <w:webHidden/>
              </w:rPr>
              <w:fldChar w:fldCharType="end"/>
            </w:r>
          </w:hyperlink>
        </w:p>
        <w:p w14:paraId="0E734530" w14:textId="75DCDDBA" w:rsidR="004C2791" w:rsidRDefault="004C2791">
          <w:pPr>
            <w:pStyle w:val="TOC1"/>
            <w:tabs>
              <w:tab w:val="right" w:leader="dot" w:pos="9016"/>
            </w:tabs>
            <w:rPr>
              <w:noProof/>
            </w:rPr>
          </w:pPr>
          <w:hyperlink w:anchor="_Toc233750292" w:history="1">
            <w:r w:rsidRPr="008C7A26">
              <w:rPr>
                <w:rStyle w:val="Hyperlink"/>
                <w:rFonts w:ascii="Arial" w:hAnsi="Arial" w:cs="Arial"/>
                <w:noProof/>
              </w:rPr>
              <w:t>Significance in enhancing quality</w:t>
            </w:r>
            <w:r>
              <w:rPr>
                <w:noProof/>
                <w:webHidden/>
              </w:rPr>
              <w:tab/>
            </w:r>
            <w:r>
              <w:rPr>
                <w:noProof/>
                <w:webHidden/>
              </w:rPr>
              <w:fldChar w:fldCharType="begin"/>
            </w:r>
            <w:r>
              <w:rPr>
                <w:noProof/>
                <w:webHidden/>
              </w:rPr>
              <w:instrText xml:space="preserve"> PAGEREF _Toc233750292 \h </w:instrText>
            </w:r>
            <w:r>
              <w:rPr>
                <w:noProof/>
                <w:webHidden/>
              </w:rPr>
            </w:r>
            <w:r>
              <w:rPr>
                <w:noProof/>
                <w:webHidden/>
              </w:rPr>
              <w:fldChar w:fldCharType="separate"/>
            </w:r>
            <w:r>
              <w:rPr>
                <w:noProof/>
                <w:webHidden/>
              </w:rPr>
              <w:t>6</w:t>
            </w:r>
            <w:r>
              <w:rPr>
                <w:noProof/>
                <w:webHidden/>
              </w:rPr>
              <w:fldChar w:fldCharType="end"/>
            </w:r>
          </w:hyperlink>
        </w:p>
        <w:p w14:paraId="77320605" w14:textId="03268E58" w:rsidR="004C2791" w:rsidRDefault="004C2791">
          <w:pPr>
            <w:pStyle w:val="TOC1"/>
            <w:tabs>
              <w:tab w:val="right" w:leader="dot" w:pos="9016"/>
            </w:tabs>
            <w:rPr>
              <w:noProof/>
            </w:rPr>
          </w:pPr>
          <w:hyperlink w:anchor="_Toc233750293" w:history="1">
            <w:r w:rsidRPr="008C7A2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_Toc233750293 \h </w:instrText>
            </w:r>
            <w:r>
              <w:rPr>
                <w:noProof/>
                <w:webHidden/>
              </w:rPr>
            </w:r>
            <w:r>
              <w:rPr>
                <w:noProof/>
                <w:webHidden/>
              </w:rPr>
              <w:fldChar w:fldCharType="separate"/>
            </w:r>
            <w:r>
              <w:rPr>
                <w:noProof/>
                <w:webHidden/>
              </w:rPr>
              <w:t>6</w:t>
            </w:r>
            <w:r>
              <w:rPr>
                <w:noProof/>
                <w:webHidden/>
              </w:rPr>
              <w:fldChar w:fldCharType="end"/>
            </w:r>
          </w:hyperlink>
        </w:p>
        <w:p w14:paraId="551DE7E0" w14:textId="2C53079A" w:rsidR="004C2791" w:rsidRDefault="004C2791">
          <w:pPr>
            <w:pStyle w:val="TOC1"/>
            <w:tabs>
              <w:tab w:val="right" w:leader="dot" w:pos="9016"/>
            </w:tabs>
            <w:rPr>
              <w:noProof/>
            </w:rPr>
          </w:pPr>
          <w:hyperlink w:anchor="_Toc233750294" w:history="1">
            <w:r w:rsidRPr="008C7A2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_Toc233750294 \h </w:instrText>
            </w:r>
            <w:r>
              <w:rPr>
                <w:noProof/>
                <w:webHidden/>
              </w:rPr>
            </w:r>
            <w:r>
              <w:rPr>
                <w:noProof/>
                <w:webHidden/>
              </w:rPr>
              <w:fldChar w:fldCharType="separate"/>
            </w:r>
            <w:r>
              <w:rPr>
                <w:noProof/>
                <w:webHidden/>
              </w:rPr>
              <w:t>8</w:t>
            </w:r>
            <w:r>
              <w:rPr>
                <w:noProof/>
                <w:webHidden/>
              </w:rPr>
              <w:fldChar w:fldCharType="end"/>
            </w:r>
          </w:hyperlink>
        </w:p>
        <w:p w14:paraId="79A1FB16" w14:textId="0857581F" w:rsidR="004C2791" w:rsidRDefault="004C2791">
          <w:r>
            <w:rPr>
              <w:b/>
              <w:bCs/>
            </w:rPr>
            <w:fldChar w:fldCharType="end"/>
          </w:r>
        </w:p>
      </w:sdtContent>
    </w:sdt>
    <w:p w14:paraId="35DA1738" w14:textId="77777777" w:rsidR="004C2791" w:rsidRDefault="004C2791" w:rsidP="00833470">
      <w:pPr>
        <w:rPr>
          <w:rFonts w:ascii="Arial" w:hAnsi="Arial" w:cs="Arial"/>
          <w:b/>
          <w:bCs/>
          <w:sz w:val="28"/>
          <w:szCs w:val="28"/>
        </w:rPr>
      </w:pPr>
    </w:p>
    <w:p w14:paraId="0CE5F55F" w14:textId="77777777" w:rsidR="004C2791" w:rsidRDefault="004C2791" w:rsidP="00833470">
      <w:pPr>
        <w:rPr>
          <w:rFonts w:ascii="Arial" w:hAnsi="Arial" w:cs="Arial"/>
          <w:b/>
          <w:bCs/>
          <w:sz w:val="28"/>
          <w:szCs w:val="28"/>
        </w:rPr>
      </w:pPr>
    </w:p>
    <w:p w14:paraId="24DE2BD8" w14:textId="77777777" w:rsidR="004C2791" w:rsidRDefault="004C2791" w:rsidP="00833470">
      <w:pPr>
        <w:rPr>
          <w:rFonts w:ascii="Arial" w:hAnsi="Arial" w:cs="Arial"/>
          <w:b/>
          <w:bCs/>
          <w:sz w:val="28"/>
          <w:szCs w:val="28"/>
        </w:rPr>
      </w:pPr>
    </w:p>
    <w:p w14:paraId="396FF823" w14:textId="77777777" w:rsidR="004C2791" w:rsidRDefault="004C2791" w:rsidP="00833470">
      <w:pPr>
        <w:rPr>
          <w:rFonts w:ascii="Arial" w:hAnsi="Arial" w:cs="Arial"/>
          <w:b/>
          <w:bCs/>
          <w:sz w:val="28"/>
          <w:szCs w:val="28"/>
        </w:rPr>
      </w:pPr>
    </w:p>
    <w:p w14:paraId="6A3E1527" w14:textId="77777777" w:rsidR="004C2791" w:rsidRDefault="004C2791" w:rsidP="00833470">
      <w:pPr>
        <w:rPr>
          <w:rFonts w:ascii="Arial" w:hAnsi="Arial" w:cs="Arial"/>
          <w:b/>
          <w:bCs/>
          <w:sz w:val="28"/>
          <w:szCs w:val="28"/>
        </w:rPr>
      </w:pPr>
    </w:p>
    <w:p w14:paraId="57BB9203" w14:textId="77777777" w:rsidR="004C2791" w:rsidRDefault="004C2791" w:rsidP="00833470">
      <w:pPr>
        <w:rPr>
          <w:rFonts w:ascii="Arial" w:hAnsi="Arial" w:cs="Arial"/>
          <w:b/>
          <w:bCs/>
          <w:sz w:val="28"/>
          <w:szCs w:val="28"/>
        </w:rPr>
      </w:pPr>
    </w:p>
    <w:p w14:paraId="310BC199" w14:textId="77777777" w:rsidR="004C2791" w:rsidRDefault="004C2791" w:rsidP="00833470">
      <w:pPr>
        <w:rPr>
          <w:rFonts w:ascii="Arial" w:hAnsi="Arial" w:cs="Arial"/>
          <w:b/>
          <w:bCs/>
          <w:sz w:val="28"/>
          <w:szCs w:val="28"/>
        </w:rPr>
      </w:pPr>
    </w:p>
    <w:p w14:paraId="29D3FC74" w14:textId="77777777" w:rsidR="004C2791" w:rsidRDefault="004C2791" w:rsidP="00833470">
      <w:pPr>
        <w:rPr>
          <w:rFonts w:ascii="Arial" w:hAnsi="Arial" w:cs="Arial"/>
          <w:b/>
          <w:bCs/>
          <w:sz w:val="28"/>
          <w:szCs w:val="28"/>
        </w:rPr>
      </w:pPr>
    </w:p>
    <w:p w14:paraId="5F3426C2" w14:textId="77777777" w:rsidR="004C2791" w:rsidRDefault="004C2791" w:rsidP="00833470">
      <w:pPr>
        <w:rPr>
          <w:rFonts w:ascii="Arial" w:hAnsi="Arial" w:cs="Arial"/>
          <w:b/>
          <w:bCs/>
          <w:sz w:val="28"/>
          <w:szCs w:val="28"/>
        </w:rPr>
      </w:pPr>
    </w:p>
    <w:p w14:paraId="66E7A653" w14:textId="77777777" w:rsidR="004C2791" w:rsidRDefault="004C2791" w:rsidP="00833470">
      <w:pPr>
        <w:rPr>
          <w:rFonts w:ascii="Arial" w:hAnsi="Arial" w:cs="Arial"/>
          <w:b/>
          <w:bCs/>
          <w:sz w:val="28"/>
          <w:szCs w:val="28"/>
        </w:rPr>
      </w:pPr>
    </w:p>
    <w:p w14:paraId="60B06D37" w14:textId="77777777" w:rsidR="004C2791" w:rsidRDefault="004C2791" w:rsidP="00833470">
      <w:pPr>
        <w:rPr>
          <w:rFonts w:ascii="Arial" w:hAnsi="Arial" w:cs="Arial"/>
          <w:b/>
          <w:bCs/>
          <w:sz w:val="28"/>
          <w:szCs w:val="28"/>
        </w:rPr>
      </w:pPr>
    </w:p>
    <w:p w14:paraId="0CC8192D" w14:textId="77777777" w:rsidR="004C2791" w:rsidRDefault="004C2791" w:rsidP="00833470">
      <w:pPr>
        <w:rPr>
          <w:rFonts w:ascii="Arial" w:hAnsi="Arial" w:cs="Arial"/>
          <w:b/>
          <w:bCs/>
          <w:sz w:val="28"/>
          <w:szCs w:val="28"/>
        </w:rPr>
      </w:pPr>
    </w:p>
    <w:p w14:paraId="0F21CDCE" w14:textId="77777777" w:rsidR="004C2791" w:rsidRDefault="004C2791" w:rsidP="00833470">
      <w:pPr>
        <w:rPr>
          <w:rFonts w:ascii="Arial" w:hAnsi="Arial" w:cs="Arial"/>
          <w:b/>
          <w:bCs/>
          <w:sz w:val="28"/>
          <w:szCs w:val="28"/>
        </w:rPr>
      </w:pPr>
    </w:p>
    <w:p w14:paraId="5B8DDC90" w14:textId="77777777" w:rsidR="004C2791" w:rsidRDefault="004C2791" w:rsidP="00833470">
      <w:pPr>
        <w:rPr>
          <w:rFonts w:ascii="Arial" w:hAnsi="Arial" w:cs="Arial"/>
          <w:b/>
          <w:bCs/>
          <w:sz w:val="28"/>
          <w:szCs w:val="28"/>
        </w:rPr>
      </w:pPr>
    </w:p>
    <w:p w14:paraId="41F06D1E" w14:textId="77777777" w:rsidR="004C2791" w:rsidRDefault="004C2791" w:rsidP="00833470">
      <w:pPr>
        <w:rPr>
          <w:rFonts w:ascii="Arial" w:hAnsi="Arial" w:cs="Arial"/>
          <w:b/>
          <w:bCs/>
          <w:sz w:val="28"/>
          <w:szCs w:val="28"/>
        </w:rPr>
      </w:pPr>
    </w:p>
    <w:p w14:paraId="351D286C" w14:textId="77777777" w:rsidR="004C2791" w:rsidRDefault="004C2791" w:rsidP="00833470">
      <w:pPr>
        <w:rPr>
          <w:rFonts w:ascii="Arial" w:hAnsi="Arial" w:cs="Arial"/>
          <w:b/>
          <w:bCs/>
          <w:sz w:val="28"/>
          <w:szCs w:val="28"/>
        </w:rPr>
      </w:pPr>
    </w:p>
    <w:p w14:paraId="0EBF5D0E" w14:textId="77777777" w:rsidR="004C2791" w:rsidRDefault="004C2791" w:rsidP="00833470">
      <w:pPr>
        <w:rPr>
          <w:rFonts w:ascii="Arial" w:hAnsi="Arial" w:cs="Arial"/>
          <w:b/>
          <w:bCs/>
          <w:sz w:val="28"/>
          <w:szCs w:val="28"/>
        </w:rPr>
      </w:pPr>
    </w:p>
    <w:p w14:paraId="7B82D820" w14:textId="77777777" w:rsidR="004C2791" w:rsidRDefault="004C2791" w:rsidP="00833470">
      <w:pPr>
        <w:rPr>
          <w:rFonts w:ascii="Arial" w:hAnsi="Arial" w:cs="Arial"/>
          <w:b/>
          <w:bCs/>
          <w:sz w:val="28"/>
          <w:szCs w:val="28"/>
        </w:rPr>
      </w:pPr>
    </w:p>
    <w:p w14:paraId="59F84D06" w14:textId="5897EABA" w:rsidR="00394FA3" w:rsidRPr="004C2791" w:rsidRDefault="004C2791" w:rsidP="004C2791">
      <w:pPr>
        <w:pStyle w:val="Heading1"/>
        <w:rPr>
          <w:rFonts w:ascii="Arial" w:hAnsi="Arial" w:cs="Arial"/>
        </w:rPr>
        <w:sectPr w:rsidR="00394FA3" w:rsidRPr="004C2791" w:rsidSect="00394FA3">
          <w:pgSz w:w="11906" w:h="16838"/>
          <w:pgMar w:top="1440" w:right="1440" w:bottom="1440" w:left="1440" w:header="708" w:footer="708" w:gutter="0"/>
          <w:cols w:space="708"/>
          <w:docGrid w:linePitch="360"/>
        </w:sectPr>
      </w:pPr>
      <w:bookmarkStart w:id="1" w:name="_Toc233750287"/>
      <w:r w:rsidRPr="004C2791">
        <w:rPr>
          <w:rFonts w:ascii="Arial" w:hAnsi="Arial" w:cs="Arial"/>
        </w:rPr>
        <w:t>Element 1</w:t>
      </w:r>
      <w:bookmarkEnd w:id="1"/>
    </w:p>
    <w:p w14:paraId="5AFFC33B" w14:textId="7FB6A553" w:rsidR="003A000F" w:rsidRDefault="008A6F02">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700224" behindDoc="0" locked="0" layoutInCell="1" allowOverlap="1" wp14:anchorId="1182A892" wp14:editId="26654FA7">
                <wp:simplePos x="0" y="0"/>
                <wp:positionH relativeFrom="margin">
                  <wp:posOffset>3034665</wp:posOffset>
                </wp:positionH>
                <wp:positionV relativeFrom="paragraph">
                  <wp:posOffset>3556000</wp:posOffset>
                </wp:positionV>
                <wp:extent cx="2823210" cy="2114550"/>
                <wp:effectExtent l="19050" t="19050" r="4445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3210" cy="2114550"/>
                        </a:xfrm>
                        <a:prstGeom prst="rect">
                          <a:avLst/>
                        </a:prstGeom>
                        <a:solidFill>
                          <a:srgbClr val="FFFFFF"/>
                        </a:solidFill>
                        <a:ln w="47625">
                          <a:solidFill>
                            <a:srgbClr val="000000"/>
                          </a:solidFill>
                          <a:miter lim="800000"/>
                          <a:headEnd/>
                          <a:tailEnd/>
                        </a:ln>
                        <a:effectLst>
                          <a:softEdge rad="25400"/>
                        </a:effectLst>
                      </wps:spPr>
                      <wps:txbx>
                        <w:txbxContent>
                          <w:p w14:paraId="2390BEA4" w14:textId="643A4D86" w:rsidR="00BE6BE0" w:rsidRPr="005B4980" w:rsidRDefault="005B4980" w:rsidP="00BE6BE0">
                            <w:pPr>
                              <w:rPr>
                                <w:rFonts w:ascii="Arial" w:hAnsi="Arial" w:cs="Arial"/>
                                <w:b/>
                                <w:bCs/>
                                <w:color w:val="385623" w:themeColor="accent6" w:themeShade="80"/>
                                <w:sz w:val="20"/>
                                <w:szCs w:val="20"/>
                              </w:rPr>
                            </w:pPr>
                            <w:r>
                              <w:rPr>
                                <w:rFonts w:ascii="Arial" w:hAnsi="Arial" w:cs="Arial"/>
                                <w:b/>
                                <w:bCs/>
                                <w:color w:val="385623" w:themeColor="accent6" w:themeShade="80"/>
                                <w:sz w:val="20"/>
                                <w:szCs w:val="20"/>
                              </w:rPr>
                              <w:t>Major challe</w:t>
                            </w:r>
                            <w:r w:rsidR="00A84265">
                              <w:rPr>
                                <w:rFonts w:ascii="Arial" w:hAnsi="Arial" w:cs="Arial"/>
                                <w:b/>
                                <w:bCs/>
                                <w:color w:val="385623" w:themeColor="accent6" w:themeShade="80"/>
                                <w:sz w:val="20"/>
                                <w:szCs w:val="20"/>
                              </w:rPr>
                              <w:t>nges</w:t>
                            </w:r>
                          </w:p>
                          <w:p w14:paraId="0F5BD23B" w14:textId="6A215603" w:rsidR="00BE6BE0" w:rsidRDefault="00D27944" w:rsidP="00BE6BE0">
                            <w:pPr>
                              <w:rPr>
                                <w:rFonts w:ascii="Arial" w:hAnsi="Arial" w:cs="Arial"/>
                                <w:sz w:val="14"/>
                                <w:szCs w:val="14"/>
                              </w:rPr>
                            </w:pPr>
                            <w:r>
                              <w:rPr>
                                <w:rFonts w:ascii="Arial" w:hAnsi="Arial" w:cs="Arial"/>
                                <w:sz w:val="14"/>
                                <w:szCs w:val="14"/>
                              </w:rPr>
                              <w:t>Community anten</w:t>
                            </w:r>
                            <w:r w:rsidR="005B57D5">
                              <w:rPr>
                                <w:rFonts w:ascii="Arial" w:hAnsi="Arial" w:cs="Arial"/>
                                <w:sz w:val="14"/>
                                <w:szCs w:val="14"/>
                              </w:rPr>
                              <w:t>atal midwifery services face significant pressures:</w:t>
                            </w:r>
                          </w:p>
                          <w:p w14:paraId="059B1FBF" w14:textId="48586F01" w:rsidR="005B57D5" w:rsidRDefault="0003425E" w:rsidP="00BE6BE0">
                            <w:pPr>
                              <w:rPr>
                                <w:rFonts w:ascii="Arial" w:hAnsi="Arial" w:cs="Arial"/>
                                <w:sz w:val="14"/>
                                <w:szCs w:val="14"/>
                              </w:rPr>
                            </w:pPr>
                            <w:r>
                              <w:rPr>
                                <w:rFonts w:ascii="Arial" w:hAnsi="Arial" w:cs="Arial"/>
                                <w:b/>
                                <w:bCs/>
                                <w:sz w:val="14"/>
                                <w:szCs w:val="14"/>
                              </w:rPr>
                              <w:t>Staffing shortages</w:t>
                            </w:r>
                            <w:r w:rsidR="00FB0B6F">
                              <w:rPr>
                                <w:rFonts w:ascii="Arial" w:hAnsi="Arial" w:cs="Arial"/>
                                <w:sz w:val="14"/>
                                <w:szCs w:val="14"/>
                              </w:rPr>
                              <w:t xml:space="preserve"> are a primary issue with the </w:t>
                            </w:r>
                            <w:r w:rsidR="00451588">
                              <w:rPr>
                                <w:rFonts w:ascii="Arial" w:hAnsi="Arial" w:cs="Arial"/>
                                <w:sz w:val="14"/>
                                <w:szCs w:val="14"/>
                              </w:rPr>
                              <w:t>Royal</w:t>
                            </w:r>
                            <w:r w:rsidR="00FB0B6F">
                              <w:rPr>
                                <w:rFonts w:ascii="Arial" w:hAnsi="Arial" w:cs="Arial"/>
                                <w:sz w:val="14"/>
                                <w:szCs w:val="14"/>
                              </w:rPr>
                              <w:t xml:space="preserve"> college of Midwives estimating a shortfall of </w:t>
                            </w:r>
                            <w:r w:rsidR="00451588">
                              <w:rPr>
                                <w:rFonts w:ascii="Arial" w:hAnsi="Arial" w:cs="Arial"/>
                                <w:sz w:val="14"/>
                                <w:szCs w:val="14"/>
                              </w:rPr>
                              <w:t>around</w:t>
                            </w:r>
                            <w:r w:rsidR="00FB0B6F">
                              <w:rPr>
                                <w:rFonts w:ascii="Arial" w:hAnsi="Arial" w:cs="Arial"/>
                                <w:sz w:val="14"/>
                                <w:szCs w:val="14"/>
                              </w:rPr>
                              <w:t xml:space="preserve"> 2,5</w:t>
                            </w:r>
                            <w:r w:rsidR="00451588">
                              <w:rPr>
                                <w:rFonts w:ascii="Arial" w:hAnsi="Arial" w:cs="Arial"/>
                                <w:sz w:val="14"/>
                                <w:szCs w:val="14"/>
                              </w:rPr>
                              <w:t>00 midwives in England. This leads to heavier</w:t>
                            </w:r>
                            <w:r w:rsidR="002E5EDF">
                              <w:rPr>
                                <w:rFonts w:ascii="Arial" w:hAnsi="Arial" w:cs="Arial"/>
                                <w:sz w:val="14"/>
                                <w:szCs w:val="14"/>
                              </w:rPr>
                              <w:t xml:space="preserve"> workloads, reducing community, and diff</w:t>
                            </w:r>
                            <w:r w:rsidR="00D53EB1">
                              <w:rPr>
                                <w:rFonts w:ascii="Arial" w:hAnsi="Arial" w:cs="Arial"/>
                                <w:sz w:val="14"/>
                                <w:szCs w:val="14"/>
                              </w:rPr>
                              <w:t>iculties meeting demands, especially in deprived areas (RCM, 2023; Nu</w:t>
                            </w:r>
                            <w:r w:rsidR="00B971D8">
                              <w:rPr>
                                <w:rFonts w:ascii="Arial" w:hAnsi="Arial" w:cs="Arial"/>
                                <w:sz w:val="14"/>
                                <w:szCs w:val="14"/>
                              </w:rPr>
                              <w:t>ffield Trust, 2023).</w:t>
                            </w:r>
                          </w:p>
                          <w:p w14:paraId="47210D30" w14:textId="1E77AA72" w:rsidR="00B971D8" w:rsidRDefault="00B971D8" w:rsidP="00BE6BE0">
                            <w:pPr>
                              <w:rPr>
                                <w:rFonts w:ascii="Arial" w:hAnsi="Arial" w:cs="Arial"/>
                                <w:sz w:val="14"/>
                                <w:szCs w:val="14"/>
                              </w:rPr>
                            </w:pPr>
                            <w:r>
                              <w:rPr>
                                <w:rFonts w:ascii="Arial" w:hAnsi="Arial" w:cs="Arial"/>
                                <w:b/>
                                <w:bCs/>
                                <w:sz w:val="14"/>
                                <w:szCs w:val="14"/>
                              </w:rPr>
                              <w:t>Health ineq</w:t>
                            </w:r>
                            <w:r w:rsidR="00622880">
                              <w:rPr>
                                <w:rFonts w:ascii="Arial" w:hAnsi="Arial" w:cs="Arial"/>
                                <w:b/>
                                <w:bCs/>
                                <w:sz w:val="14"/>
                                <w:szCs w:val="14"/>
                              </w:rPr>
                              <w:t xml:space="preserve">ualities </w:t>
                            </w:r>
                            <w:r w:rsidR="00622880">
                              <w:rPr>
                                <w:rFonts w:ascii="Arial" w:hAnsi="Arial" w:cs="Arial"/>
                                <w:sz w:val="14"/>
                                <w:szCs w:val="14"/>
                              </w:rPr>
                              <w:t>represent another key challenge. Ethnic minority</w:t>
                            </w:r>
                            <w:r w:rsidR="00252046">
                              <w:rPr>
                                <w:rFonts w:ascii="Arial" w:hAnsi="Arial" w:cs="Arial"/>
                                <w:sz w:val="14"/>
                                <w:szCs w:val="14"/>
                              </w:rPr>
                              <w:t xml:space="preserve"> and deprived communities often </w:t>
                            </w:r>
                            <w:r w:rsidR="00A602B4">
                              <w:rPr>
                                <w:rFonts w:ascii="Arial" w:hAnsi="Arial" w:cs="Arial"/>
                                <w:sz w:val="14"/>
                                <w:szCs w:val="14"/>
                              </w:rPr>
                              <w:t>experience</w:t>
                            </w:r>
                            <w:r w:rsidR="00252046">
                              <w:rPr>
                                <w:rFonts w:ascii="Arial" w:hAnsi="Arial" w:cs="Arial"/>
                                <w:sz w:val="14"/>
                                <w:szCs w:val="14"/>
                              </w:rPr>
                              <w:t xml:space="preserve"> poorer access and outcomes due to langua</w:t>
                            </w:r>
                            <w:r w:rsidR="00A602B4">
                              <w:rPr>
                                <w:rFonts w:ascii="Arial" w:hAnsi="Arial" w:cs="Arial"/>
                                <w:sz w:val="14"/>
                                <w:szCs w:val="14"/>
                              </w:rPr>
                              <w:t>ge barriers and systemic issues (</w:t>
                            </w:r>
                            <w:r w:rsidR="007B3958">
                              <w:rPr>
                                <w:rFonts w:ascii="Arial" w:hAnsi="Arial" w:cs="Arial"/>
                                <w:sz w:val="14"/>
                                <w:szCs w:val="14"/>
                              </w:rPr>
                              <w:t>G</w:t>
                            </w:r>
                            <w:r w:rsidR="00A602B4">
                              <w:rPr>
                                <w:rFonts w:ascii="Arial" w:hAnsi="Arial" w:cs="Arial"/>
                                <w:sz w:val="14"/>
                                <w:szCs w:val="14"/>
                              </w:rPr>
                              <w:t>ov.uk, 2025</w:t>
                            </w:r>
                            <w:r w:rsidR="007B3958">
                              <w:rPr>
                                <w:rFonts w:ascii="Arial" w:hAnsi="Arial" w:cs="Arial"/>
                                <w:sz w:val="14"/>
                                <w:szCs w:val="14"/>
                              </w:rPr>
                              <w:t>; CQC</w:t>
                            </w:r>
                            <w:r w:rsidR="009E3A5A">
                              <w:rPr>
                                <w:rFonts w:ascii="Arial" w:hAnsi="Arial" w:cs="Arial"/>
                                <w:sz w:val="14"/>
                                <w:szCs w:val="14"/>
                              </w:rPr>
                              <w:t>, 2025)</w:t>
                            </w:r>
                            <w:r w:rsidR="002F34E6">
                              <w:rPr>
                                <w:rFonts w:ascii="Arial" w:hAnsi="Arial" w:cs="Arial"/>
                                <w:sz w:val="14"/>
                                <w:szCs w:val="14"/>
                              </w:rPr>
                              <w:t>.</w:t>
                            </w:r>
                          </w:p>
                          <w:p w14:paraId="27AF1AF7" w14:textId="64390BD2" w:rsidR="009E3A5A" w:rsidRPr="00622880" w:rsidRDefault="009E3A5A" w:rsidP="00BE6BE0">
                            <w:pPr>
                              <w:rPr>
                                <w:rFonts w:ascii="Arial" w:hAnsi="Arial" w:cs="Arial"/>
                                <w:sz w:val="14"/>
                                <w:szCs w:val="14"/>
                              </w:rPr>
                            </w:pPr>
                            <w:r>
                              <w:rPr>
                                <w:rFonts w:ascii="Arial" w:hAnsi="Arial" w:cs="Arial"/>
                                <w:sz w:val="14"/>
                                <w:szCs w:val="14"/>
                              </w:rPr>
                              <w:t>Addressing these requires sustained investments in work</w:t>
                            </w:r>
                            <w:r w:rsidR="00AA3D00">
                              <w:rPr>
                                <w:rFonts w:ascii="Arial" w:hAnsi="Arial" w:cs="Arial"/>
                                <w:sz w:val="14"/>
                                <w:szCs w:val="14"/>
                              </w:rPr>
                              <w:t>force and</w:t>
                            </w:r>
                            <w:r w:rsidR="00E960B8">
                              <w:rPr>
                                <w:rFonts w:ascii="Arial" w:hAnsi="Arial" w:cs="Arial"/>
                                <w:sz w:val="14"/>
                                <w:szCs w:val="14"/>
                              </w:rPr>
                              <w:t xml:space="preserve"> equitable models (NHS England, 2023).</w:t>
                            </w:r>
                          </w:p>
                          <w:p w14:paraId="68536EE9" w14:textId="77777777" w:rsidR="005B57D5" w:rsidRPr="00A84265" w:rsidRDefault="005B57D5" w:rsidP="00BE6BE0">
                            <w:pPr>
                              <w:rPr>
                                <w:rFonts w:ascii="Arial" w:hAnsi="Arial" w:cs="Arial"/>
                                <w:sz w:val="14"/>
                                <w:szCs w:val="14"/>
                              </w:rPr>
                            </w:pP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238.95pt;margin-top:280pt;width:222.3pt;height:166.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" strokeweight="3.75pt">
                <v:textbox>
                  <w:txbxContent>
                    <w:p w14:paraId="2390BEA4" w14:textId="643A4D86" w:rsidR="00BE6BE0" w:rsidRPr="005B4980" w:rsidRDefault="005B4980" w:rsidP="00BE6BE0">
                      <w:pPr>
                        <w:rPr>
                          <w:rFonts w:ascii="Arial" w:hAnsi="Arial" w:cs="Arial"/>
                          <w:b/>
                          <w:bCs/>
                          <w:color w:val="385623" w:themeColor="accent6" w:themeShade="80"/>
                          <w:sz w:val="20"/>
                          <w:szCs w:val="20"/>
                        </w:rPr>
                      </w:pPr>
                      <w:r>
                        <w:rPr>
                          <w:rFonts w:ascii="Arial" w:hAnsi="Arial" w:cs="Arial"/>
                          <w:b/>
                          <w:bCs/>
                          <w:color w:val="385623" w:themeColor="accent6" w:themeShade="80"/>
                          <w:sz w:val="20"/>
                          <w:szCs w:val="20"/>
                        </w:rPr>
                        <w:t>Major challe</w:t>
                      </w:r>
                      <w:r w:rsidR="00A84265">
                        <w:rPr>
                          <w:rFonts w:ascii="Arial" w:hAnsi="Arial" w:cs="Arial"/>
                          <w:b/>
                          <w:bCs/>
                          <w:color w:val="385623" w:themeColor="accent6" w:themeShade="80"/>
                          <w:sz w:val="20"/>
                          <w:szCs w:val="20"/>
                        </w:rPr>
                        <w:t>nges</w:t>
                      </w:r>
                    </w:p>
                    <w:p w14:paraId="0F5BD23B" w14:textId="6A215603" w:rsidR="00BE6BE0" w:rsidRDefault="00D27944" w:rsidP="00BE6BE0">
                      <w:pPr>
                        <w:rPr>
                          <w:rFonts w:ascii="Arial" w:hAnsi="Arial" w:cs="Arial"/>
                          <w:sz w:val="14"/>
                          <w:szCs w:val="14"/>
                        </w:rPr>
                      </w:pPr>
                      <w:r>
                        <w:rPr>
                          <w:rFonts w:ascii="Arial" w:hAnsi="Arial" w:cs="Arial"/>
                          <w:sz w:val="14"/>
                          <w:szCs w:val="14"/>
                        </w:rPr>
                        <w:t>Community anten</w:t>
                      </w:r>
                      <w:r w:rsidR="005B57D5">
                        <w:rPr>
                          <w:rFonts w:ascii="Arial" w:hAnsi="Arial" w:cs="Arial"/>
                          <w:sz w:val="14"/>
                          <w:szCs w:val="14"/>
                        </w:rPr>
                        <w:t>atal midwifery services face significant pressures:</w:t>
                      </w:r>
                    </w:p>
                    <w:p w14:paraId="059B1FBF" w14:textId="48586F01" w:rsidR="005B57D5" w:rsidRDefault="0003425E" w:rsidP="00BE6BE0">
                      <w:pPr>
                        <w:rPr>
                          <w:rFonts w:ascii="Arial" w:hAnsi="Arial" w:cs="Arial"/>
                          <w:sz w:val="14"/>
                          <w:szCs w:val="14"/>
                        </w:rPr>
                      </w:pPr>
                      <w:r>
                        <w:rPr>
                          <w:rFonts w:ascii="Arial" w:hAnsi="Arial" w:cs="Arial"/>
                          <w:b/>
                          <w:bCs/>
                          <w:sz w:val="14"/>
                          <w:szCs w:val="14"/>
                        </w:rPr>
                        <w:t>Staffing shortages</w:t>
                      </w:r>
                      <w:r w:rsidR="00FB0B6F">
                        <w:rPr>
                          <w:rFonts w:ascii="Arial" w:hAnsi="Arial" w:cs="Arial"/>
                          <w:sz w:val="14"/>
                          <w:szCs w:val="14"/>
                        </w:rPr>
                        <w:t xml:space="preserve"> are a primary issue with the </w:t>
                      </w:r>
                      <w:r w:rsidR="00451588">
                        <w:rPr>
                          <w:rFonts w:ascii="Arial" w:hAnsi="Arial" w:cs="Arial"/>
                          <w:sz w:val="14"/>
                          <w:szCs w:val="14"/>
                        </w:rPr>
                        <w:t>Royal</w:t>
                      </w:r>
                      <w:r w:rsidR="00FB0B6F">
                        <w:rPr>
                          <w:rFonts w:ascii="Arial" w:hAnsi="Arial" w:cs="Arial"/>
                          <w:sz w:val="14"/>
                          <w:szCs w:val="14"/>
                        </w:rPr>
                        <w:t xml:space="preserve"> college of Midwives estimating a shortfall of </w:t>
                      </w:r>
                      <w:r w:rsidR="00451588">
                        <w:rPr>
                          <w:rFonts w:ascii="Arial" w:hAnsi="Arial" w:cs="Arial"/>
                          <w:sz w:val="14"/>
                          <w:szCs w:val="14"/>
                        </w:rPr>
                        <w:t>around</w:t>
                      </w:r>
                      <w:r w:rsidR="00FB0B6F">
                        <w:rPr>
                          <w:rFonts w:ascii="Arial" w:hAnsi="Arial" w:cs="Arial"/>
                          <w:sz w:val="14"/>
                          <w:szCs w:val="14"/>
                        </w:rPr>
                        <w:t xml:space="preserve"> 2,5</w:t>
                      </w:r>
                      <w:r w:rsidR="00451588">
                        <w:rPr>
                          <w:rFonts w:ascii="Arial" w:hAnsi="Arial" w:cs="Arial"/>
                          <w:sz w:val="14"/>
                          <w:szCs w:val="14"/>
                        </w:rPr>
                        <w:t>00 midwives in England. This leads to heavier</w:t>
                      </w:r>
                      <w:r w:rsidR="002E5EDF">
                        <w:rPr>
                          <w:rFonts w:ascii="Arial" w:hAnsi="Arial" w:cs="Arial"/>
                          <w:sz w:val="14"/>
                          <w:szCs w:val="14"/>
                        </w:rPr>
                        <w:t xml:space="preserve"> workloads, reducing community, and diff</w:t>
                      </w:r>
                      <w:r w:rsidR="00D53EB1">
                        <w:rPr>
                          <w:rFonts w:ascii="Arial" w:hAnsi="Arial" w:cs="Arial"/>
                          <w:sz w:val="14"/>
                          <w:szCs w:val="14"/>
                        </w:rPr>
                        <w:t>iculties meeting demands, especially in deprived areas (RCM, 2023; Nu</w:t>
                      </w:r>
                      <w:r w:rsidR="00B971D8">
                        <w:rPr>
                          <w:rFonts w:ascii="Arial" w:hAnsi="Arial" w:cs="Arial"/>
                          <w:sz w:val="14"/>
                          <w:szCs w:val="14"/>
                        </w:rPr>
                        <w:t>ffield Trust, 2023).</w:t>
                      </w:r>
                    </w:p>
                    <w:p w14:paraId="47210D30" w14:textId="1E77AA72" w:rsidR="00B971D8" w:rsidRDefault="00B971D8" w:rsidP="00BE6BE0">
                      <w:pPr>
                        <w:rPr>
                          <w:rFonts w:ascii="Arial" w:hAnsi="Arial" w:cs="Arial"/>
                          <w:sz w:val="14"/>
                          <w:szCs w:val="14"/>
                        </w:rPr>
                      </w:pPr>
                      <w:r>
                        <w:rPr>
                          <w:rFonts w:ascii="Arial" w:hAnsi="Arial" w:cs="Arial"/>
                          <w:b/>
                          <w:bCs/>
                          <w:sz w:val="14"/>
                          <w:szCs w:val="14"/>
                        </w:rPr>
                        <w:t>Health ineq</w:t>
                      </w:r>
                      <w:r w:rsidR="00622880">
                        <w:rPr>
                          <w:rFonts w:ascii="Arial" w:hAnsi="Arial" w:cs="Arial"/>
                          <w:b/>
                          <w:bCs/>
                          <w:sz w:val="14"/>
                          <w:szCs w:val="14"/>
                        </w:rPr>
                        <w:t xml:space="preserve">ualities </w:t>
                      </w:r>
                      <w:r w:rsidR="00622880">
                        <w:rPr>
                          <w:rFonts w:ascii="Arial" w:hAnsi="Arial" w:cs="Arial"/>
                          <w:sz w:val="14"/>
                          <w:szCs w:val="14"/>
                        </w:rPr>
                        <w:t>represent another key challenge. Ethnic minority</w:t>
                      </w:r>
                      <w:r w:rsidR="00252046">
                        <w:rPr>
                          <w:rFonts w:ascii="Arial" w:hAnsi="Arial" w:cs="Arial"/>
                          <w:sz w:val="14"/>
                          <w:szCs w:val="14"/>
                        </w:rPr>
                        <w:t xml:space="preserve"> and deprived communities often </w:t>
                      </w:r>
                      <w:r w:rsidR="00A602B4">
                        <w:rPr>
                          <w:rFonts w:ascii="Arial" w:hAnsi="Arial" w:cs="Arial"/>
                          <w:sz w:val="14"/>
                          <w:szCs w:val="14"/>
                        </w:rPr>
                        <w:t>experience</w:t>
                      </w:r>
                      <w:r w:rsidR="00252046">
                        <w:rPr>
                          <w:rFonts w:ascii="Arial" w:hAnsi="Arial" w:cs="Arial"/>
                          <w:sz w:val="14"/>
                          <w:szCs w:val="14"/>
                        </w:rPr>
                        <w:t xml:space="preserve"> poorer access and outcomes due to langua</w:t>
                      </w:r>
                      <w:r w:rsidR="00A602B4">
                        <w:rPr>
                          <w:rFonts w:ascii="Arial" w:hAnsi="Arial" w:cs="Arial"/>
                          <w:sz w:val="14"/>
                          <w:szCs w:val="14"/>
                        </w:rPr>
                        <w:t>ge barriers and systemic issues (</w:t>
                      </w:r>
                      <w:r w:rsidR="007B3958">
                        <w:rPr>
                          <w:rFonts w:ascii="Arial" w:hAnsi="Arial" w:cs="Arial"/>
                          <w:sz w:val="14"/>
                          <w:szCs w:val="14"/>
                        </w:rPr>
                        <w:t>G</w:t>
                      </w:r>
                      <w:r w:rsidR="00A602B4">
                        <w:rPr>
                          <w:rFonts w:ascii="Arial" w:hAnsi="Arial" w:cs="Arial"/>
                          <w:sz w:val="14"/>
                          <w:szCs w:val="14"/>
                        </w:rPr>
                        <w:t>ov.uk, 2025</w:t>
                      </w:r>
                      <w:r w:rsidR="007B3958">
                        <w:rPr>
                          <w:rFonts w:ascii="Arial" w:hAnsi="Arial" w:cs="Arial"/>
                          <w:sz w:val="14"/>
                          <w:szCs w:val="14"/>
                        </w:rPr>
                        <w:t>; CQC</w:t>
                      </w:r>
                      <w:r w:rsidR="009E3A5A">
                        <w:rPr>
                          <w:rFonts w:ascii="Arial" w:hAnsi="Arial" w:cs="Arial"/>
                          <w:sz w:val="14"/>
                          <w:szCs w:val="14"/>
                        </w:rPr>
                        <w:t>, 2025)</w:t>
                      </w:r>
                      <w:r w:rsidR="002F34E6">
                        <w:rPr>
                          <w:rFonts w:ascii="Arial" w:hAnsi="Arial" w:cs="Arial"/>
                          <w:sz w:val="14"/>
                          <w:szCs w:val="14"/>
                        </w:rPr>
                        <w:t>.</w:t>
                      </w:r>
                    </w:p>
                    <w:p w14:paraId="27AF1AF7" w14:textId="64390BD2" w:rsidR="009E3A5A" w:rsidRPr="00622880" w:rsidRDefault="009E3A5A" w:rsidP="00BE6BE0">
                      <w:pPr>
                        <w:rPr>
                          <w:rFonts w:ascii="Arial" w:hAnsi="Arial" w:cs="Arial"/>
                          <w:sz w:val="14"/>
                          <w:szCs w:val="14"/>
                        </w:rPr>
                      </w:pPr>
                      <w:r>
                        <w:rPr>
                          <w:rFonts w:ascii="Arial" w:hAnsi="Arial" w:cs="Arial"/>
                          <w:sz w:val="14"/>
                          <w:szCs w:val="14"/>
                        </w:rPr>
                        <w:t>Addressing these requires sustained investments in work</w:t>
                      </w:r>
                      <w:r w:rsidR="00AA3D00">
                        <w:rPr>
                          <w:rFonts w:ascii="Arial" w:hAnsi="Arial" w:cs="Arial"/>
                          <w:sz w:val="14"/>
                          <w:szCs w:val="14"/>
                        </w:rPr>
                        <w:t>force and</w:t>
                      </w:r>
                      <w:r w:rsidR="00E960B8">
                        <w:rPr>
                          <w:rFonts w:ascii="Arial" w:hAnsi="Arial" w:cs="Arial"/>
                          <w:sz w:val="14"/>
                          <w:szCs w:val="14"/>
                        </w:rPr>
                        <w:t xml:space="preserve"> equitable models (NHS England, 2023).</w:t>
                      </w:r>
                    </w:p>
                    <w:p w14:paraId="68536EE9" w14:textId="77777777" w:rsidR="005B57D5" w:rsidRPr="00A84265" w:rsidRDefault="005B57D5" w:rsidP="00BE6BE0">
                      <w:pPr>
                        <w:rPr>
                          <w:rFonts w:ascii="Arial" w:hAnsi="Arial" w:cs="Arial"/>
                          <w:sz w:val="14"/>
                          <w:szCs w:val="14"/>
                        </w:rPr>
                      </w:pPr>
                    </w:p>
                    <w:p w14:paraId="509CCEFE" w14:textId="77777777" w:rsidR="00BE6BE0" w:rsidRDefault="00BE6BE0" w:rsidP="00BE6BE0"/>
                  </w:txbxContent>
                </v:textbox>
                <w10:wrap type="square" anchorx="margin"/>
              </v:shape>
            </w:pict>
          </mc:Fallback>
        </mc:AlternateContent>
      </w:r>
      <w:r w:rsidR="00763F81">
        <w:rPr>
          <w:noProof/>
        </w:rPr>
        <mc:AlternateContent>
          <mc:Choice Requires="wps">
            <w:drawing>
              <wp:anchor distT="45720" distB="45720" distL="114300" distR="114300" simplePos="0" relativeHeight="251669504" behindDoc="0" locked="0" layoutInCell="1" allowOverlap="1" wp14:anchorId="21A64788" wp14:editId="6D9531D0">
                <wp:simplePos x="0" y="0"/>
                <wp:positionH relativeFrom="margin">
                  <wp:posOffset>3515327</wp:posOffset>
                </wp:positionH>
                <wp:positionV relativeFrom="paragraph">
                  <wp:posOffset>924727</wp:posOffset>
                </wp:positionV>
                <wp:extent cx="2259330" cy="2587625"/>
                <wp:effectExtent l="19050" t="19050" r="26670" b="222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2587625"/>
                        </a:xfrm>
                        <a:prstGeom prst="rect">
                          <a:avLst/>
                        </a:prstGeom>
                        <a:solidFill>
                          <a:srgbClr val="FFFFFF"/>
                        </a:solidFill>
                        <a:ln w="44450">
                          <a:solidFill>
                            <a:srgbClr val="000000"/>
                          </a:solidFill>
                          <a:miter lim="800000"/>
                          <a:headEnd/>
                          <a:tailEnd/>
                        </a:ln>
                        <a:effectLst>
                          <a:softEdge rad="25400"/>
                        </a:effectLst>
                      </wps:spPr>
                      <wps:txbx>
                        <w:txbxContent>
                          <w:p w14:paraId="16EA0274" w14:textId="13309AFB" w:rsidR="00BE6BE0" w:rsidRPr="00FD32B5" w:rsidRDefault="0011255D" w:rsidP="00BE6BE0">
                            <w:pPr>
                              <w:rPr>
                                <w:b/>
                                <w:bCs/>
                                <w:color w:val="385623" w:themeColor="accent6" w:themeShade="80"/>
                              </w:rPr>
                            </w:pPr>
                            <w:r>
                              <w:rPr>
                                <w:noProof/>
                              </w:rPr>
                              <w:drawing>
                                <wp:inline distT="0" distB="0" distL="0" distR="0" wp14:anchorId="4AB63D90" wp14:editId="1F48A53F">
                                  <wp:extent cx="2232693" cy="1466750"/>
                                  <wp:effectExtent l="0" t="0" r="0" b="635"/>
                                  <wp:docPr id="593764040" name="Picture 593764040" descr="Refurbished antenatal clinic at Princess Royal improves us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urbished antenatal clinic at Princess Royal improves user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4471" cy="1494196"/>
                                          </a:xfrm>
                                          <a:prstGeom prst="rect">
                                            <a:avLst/>
                                          </a:prstGeom>
                                          <a:noFill/>
                                          <a:ln>
                                            <a:noFill/>
                                          </a:ln>
                                        </pic:spPr>
                                      </pic:pic>
                                    </a:graphicData>
                                  </a:graphic>
                                </wp:inline>
                              </w:drawing>
                            </w:r>
                          </w:p>
                          <w:p w14:paraId="2A6CE679" w14:textId="4C08B406" w:rsidR="00BE6BE0" w:rsidRPr="005B141F" w:rsidRDefault="00087B61" w:rsidP="00087B61">
                            <w:pPr>
                              <w:spacing w:line="360" w:lineRule="auto"/>
                              <w:jc w:val="both"/>
                              <w:rPr>
                                <w:rFonts w:ascii="Arial" w:hAnsi="Arial" w:cs="Arial"/>
                                <w:sz w:val="14"/>
                                <w:szCs w:val="14"/>
                              </w:rPr>
                            </w:pPr>
                            <w:r>
                              <w:rPr>
                                <w:rFonts w:ascii="Arial" w:hAnsi="Arial" w:cs="Arial"/>
                                <w:sz w:val="14"/>
                                <w:szCs w:val="14"/>
                              </w:rPr>
                              <w:t>This image illustrates a community antenatal appointment, highlighting the supportive relationship between</w:t>
                            </w:r>
                            <w:r w:rsidR="00DB7AE0">
                              <w:rPr>
                                <w:rFonts w:ascii="Arial" w:hAnsi="Arial" w:cs="Arial"/>
                                <w:sz w:val="14"/>
                                <w:szCs w:val="14"/>
                              </w:rPr>
                              <w:t xml:space="preserve"> midwife and expectant mother. Regular check-ups, such as blood pressure </w:t>
                            </w:r>
                            <w:r w:rsidR="00586314">
                              <w:rPr>
                                <w:rFonts w:ascii="Arial" w:hAnsi="Arial" w:cs="Arial"/>
                                <w:sz w:val="14"/>
                                <w:szCs w:val="14"/>
                              </w:rPr>
                              <w:t>monitoring and discussions and wellbeing, help identify issues early and build trust (NHS,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76.8pt;margin-top:72.8pt;width:177.9pt;height:203.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ud6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" strokeweight="3.5pt">
                <v:textbox>
                  <w:txbxContent>
                    <w:p w14:paraId="16EA0274" w14:textId="13309AFB" w:rsidR="00BE6BE0" w:rsidRPr="00FD32B5" w:rsidRDefault="0011255D" w:rsidP="00BE6BE0">
                      <w:pPr>
                        <w:rPr>
                          <w:b/>
                          <w:bCs/>
                          <w:color w:val="385623" w:themeColor="accent6" w:themeShade="80"/>
                        </w:rPr>
                      </w:pPr>
                      <w:r>
                        <w:rPr>
                          <w:noProof/>
                        </w:rPr>
                        <w:drawing>
                          <wp:inline distT="0" distB="0" distL="0" distR="0" wp14:anchorId="4AB63D90" wp14:editId="1F48A53F">
                            <wp:extent cx="2232693" cy="1466750"/>
                            <wp:effectExtent l="0" t="0" r="0" b="635"/>
                            <wp:docPr id="593764040" name="Picture 593764040" descr="Refurbished antenatal clinic at Princess Royal improves us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urbished antenatal clinic at Princess Royal improves user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4471" cy="1494196"/>
                                    </a:xfrm>
                                    <a:prstGeom prst="rect">
                                      <a:avLst/>
                                    </a:prstGeom>
                                    <a:noFill/>
                                    <a:ln>
                                      <a:noFill/>
                                    </a:ln>
                                  </pic:spPr>
                                </pic:pic>
                              </a:graphicData>
                            </a:graphic>
                          </wp:inline>
                        </w:drawing>
                      </w:r>
                    </w:p>
                    <w:p w14:paraId="2A6CE679" w14:textId="4C08B406" w:rsidR="00BE6BE0" w:rsidRPr="005B141F" w:rsidRDefault="00087B61" w:rsidP="00087B61">
                      <w:pPr>
                        <w:spacing w:line="360" w:lineRule="auto"/>
                        <w:jc w:val="both"/>
                        <w:rPr>
                          <w:rFonts w:ascii="Arial" w:hAnsi="Arial" w:cs="Arial"/>
                          <w:sz w:val="14"/>
                          <w:szCs w:val="14"/>
                        </w:rPr>
                      </w:pPr>
                      <w:r>
                        <w:rPr>
                          <w:rFonts w:ascii="Arial" w:hAnsi="Arial" w:cs="Arial"/>
                          <w:sz w:val="14"/>
                          <w:szCs w:val="14"/>
                        </w:rPr>
                        <w:t>This image illustrates a community antenatal appointment, highlighting the supportive relationship between</w:t>
                      </w:r>
                      <w:r w:rsidR="00DB7AE0">
                        <w:rPr>
                          <w:rFonts w:ascii="Arial" w:hAnsi="Arial" w:cs="Arial"/>
                          <w:sz w:val="14"/>
                          <w:szCs w:val="14"/>
                        </w:rPr>
                        <w:t xml:space="preserve"> midwife and expectant mother. Regular check-ups, such as blood pressure </w:t>
                      </w:r>
                      <w:r w:rsidR="00586314">
                        <w:rPr>
                          <w:rFonts w:ascii="Arial" w:hAnsi="Arial" w:cs="Arial"/>
                          <w:sz w:val="14"/>
                          <w:szCs w:val="14"/>
                        </w:rPr>
                        <w:t>monitoring and discussions and wellbeing, help identify issues early and build trust (NHS, 2026).</w:t>
                      </w:r>
                    </w:p>
                  </w:txbxContent>
                </v:textbox>
                <w10:wrap type="square" anchorx="margin"/>
              </v:shape>
            </w:pict>
          </mc:Fallback>
        </mc:AlternateContent>
      </w:r>
      <w:r w:rsidR="00763F81">
        <w:rPr>
          <w:noProof/>
        </w:rPr>
        <mc:AlternateContent>
          <mc:Choice Requires="wps">
            <w:drawing>
              <wp:anchor distT="45720" distB="45720" distL="114300" distR="114300" simplePos="0" relativeHeight="251628544" behindDoc="0" locked="0" layoutInCell="1" allowOverlap="1" wp14:anchorId="3E780AA8" wp14:editId="092263F1">
                <wp:simplePos x="0" y="0"/>
                <wp:positionH relativeFrom="page">
                  <wp:posOffset>1419225</wp:posOffset>
                </wp:positionH>
                <wp:positionV relativeFrom="paragraph">
                  <wp:posOffset>0</wp:posOffset>
                </wp:positionV>
                <wp:extent cx="8413750" cy="822960"/>
                <wp:effectExtent l="0" t="0" r="2540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0" cy="822960"/>
                        </a:xfrm>
                        <a:prstGeom prst="rect">
                          <a:avLst/>
                        </a:prstGeom>
                        <a:solidFill>
                          <a:srgbClr val="FFFFFF"/>
                        </a:solidFill>
                        <a:ln w="9525">
                          <a:solidFill>
                            <a:srgbClr val="000000"/>
                          </a:solidFill>
                          <a:miter lim="800000"/>
                          <a:headEnd/>
                          <a:tailEnd/>
                        </a:ln>
                        <a:effectLst>
                          <a:softEdge rad="50800"/>
                        </a:effectLst>
                      </wps:spPr>
                      <wps:txbx>
                        <w:txbxContent>
                          <w:p w14:paraId="62114251" w14:textId="1B707E9C" w:rsidR="00BE6BE0" w:rsidRPr="008A6F02" w:rsidRDefault="006B047F" w:rsidP="00BE6BE0">
                            <w:pPr>
                              <w:shd w:val="clear" w:color="auto" w:fill="F4B083" w:themeFill="accent2" w:themeFillTint="99"/>
                              <w:jc w:val="center"/>
                              <w:rPr>
                                <w:rFonts w:ascii="Arial" w:hAnsi="Arial" w:cs="Arial"/>
                                <w:b/>
                                <w:bCs/>
                                <w:i/>
                                <w:iCs/>
                                <w:color w:val="00B0F0"/>
                                <w:sz w:val="61"/>
                                <w:szCs w:val="61"/>
                              </w:rPr>
                            </w:pPr>
                            <w:r w:rsidRPr="008A6F02">
                              <w:rPr>
                                <w:rFonts w:ascii="Arial" w:hAnsi="Arial" w:cs="Arial"/>
                                <w:b/>
                                <w:bCs/>
                                <w:i/>
                                <w:iCs/>
                                <w:color w:val="00B0F0"/>
                                <w:sz w:val="61"/>
                                <w:szCs w:val="61"/>
                              </w:rPr>
                              <w:t xml:space="preserve">Community antenatal midwifery service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111.75pt;margin-top:0;width:662.5pt;height:64.8pt;z-index:2516285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">
                <v:textbox>
                  <w:txbxContent>
                    <w:p w14:paraId="62114251" w14:textId="1B707E9C" w:rsidR="00BE6BE0" w:rsidRPr="008A6F02" w:rsidRDefault="006B047F" w:rsidP="00BE6BE0">
                      <w:pPr>
                        <w:shd w:val="clear" w:color="auto" w:fill="F4B083" w:themeFill="accent2" w:themeFillTint="99"/>
                        <w:jc w:val="center"/>
                        <w:rPr>
                          <w:rFonts w:ascii="Arial" w:hAnsi="Arial" w:cs="Arial"/>
                          <w:b/>
                          <w:bCs/>
                          <w:i/>
                          <w:iCs/>
                          <w:color w:val="00B0F0"/>
                          <w:sz w:val="61"/>
                          <w:szCs w:val="61"/>
                        </w:rPr>
                      </w:pPr>
                      <w:r w:rsidRPr="008A6F02">
                        <w:rPr>
                          <w:rFonts w:ascii="Arial" w:hAnsi="Arial" w:cs="Arial"/>
                          <w:b/>
                          <w:bCs/>
                          <w:i/>
                          <w:iCs/>
                          <w:color w:val="00B0F0"/>
                          <w:sz w:val="61"/>
                          <w:szCs w:val="61"/>
                        </w:rPr>
                        <w:t xml:space="preserve">Community antenatal midwifery service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page"/>
              </v:shape>
            </w:pict>
          </mc:Fallback>
        </mc:AlternateContent>
      </w:r>
      <w:r w:rsidR="00763F81">
        <w:rPr>
          <w:noProof/>
        </w:rPr>
        <mc:AlternateContent>
          <mc:Choice Requires="wps">
            <w:drawing>
              <wp:anchor distT="45720" distB="45720" distL="114300" distR="114300" simplePos="0" relativeHeight="251673600" behindDoc="1" locked="0" layoutInCell="1" allowOverlap="1" wp14:anchorId="2F5030E1" wp14:editId="2086C503">
                <wp:simplePos x="0" y="0"/>
                <wp:positionH relativeFrom="page">
                  <wp:posOffset>6820601</wp:posOffset>
                </wp:positionH>
                <wp:positionV relativeFrom="paragraph">
                  <wp:posOffset>4197584</wp:posOffset>
                </wp:positionV>
                <wp:extent cx="3665855" cy="1504950"/>
                <wp:effectExtent l="19050" t="19050" r="10795" b="19050"/>
                <wp:wrapTight wrapText="bothSides">
                  <wp:wrapPolygon edited="0">
                    <wp:start x="-112" y="-273"/>
                    <wp:lineTo x="-112" y="21600"/>
                    <wp:lineTo x="21551" y="21600"/>
                    <wp:lineTo x="21551" y="-273"/>
                    <wp:lineTo x="-112" y="-273"/>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855" cy="1504950"/>
                        </a:xfrm>
                        <a:prstGeom prst="rect">
                          <a:avLst/>
                        </a:prstGeom>
                        <a:solidFill>
                          <a:srgbClr val="FFFFFF"/>
                        </a:solidFill>
                        <a:ln w="44450">
                          <a:solidFill>
                            <a:srgbClr val="000000"/>
                          </a:solidFill>
                          <a:miter lim="800000"/>
                          <a:headEnd/>
                          <a:tailEnd/>
                        </a:ln>
                        <a:effectLst>
                          <a:softEdge rad="25400"/>
                        </a:effectLst>
                      </wps:spPr>
                      <wps:txbx>
                        <w:txbxContent>
                          <w:p w14:paraId="72E87B63" w14:textId="6F6F81BA" w:rsidR="0039649D" w:rsidRPr="00E66AA3" w:rsidRDefault="00586314" w:rsidP="00BE6BE0">
                            <w:pPr>
                              <w:rPr>
                                <w:rFonts w:ascii="Arial" w:hAnsi="Arial" w:cs="Arial"/>
                                <w:noProof/>
                                <w:sz w:val="14"/>
                                <w:szCs w:val="14"/>
                              </w:rPr>
                            </w:pPr>
                            <w:r>
                              <w:rPr>
                                <w:noProof/>
                              </w:rPr>
                              <w:drawing>
                                <wp:inline distT="0" distB="0" distL="0" distR="0" wp14:anchorId="535AE9C1" wp14:editId="246232CD">
                                  <wp:extent cx="3482828" cy="890905"/>
                                  <wp:effectExtent l="0" t="0" r="3810" b="4445"/>
                                  <wp:docPr id="1131947051" name="Picture 4" descr="Midwife Home Visit Photograph by Jim Varney/science Photo Library - 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dwife Home Visit Photograph by Jim Varney/science Photo Library - Pixe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0258" cy="931176"/>
                                          </a:xfrm>
                                          <a:prstGeom prst="rect">
                                            <a:avLst/>
                                          </a:prstGeom>
                                          <a:noFill/>
                                          <a:ln>
                                            <a:noFill/>
                                          </a:ln>
                                        </pic:spPr>
                                      </pic:pic>
                                    </a:graphicData>
                                  </a:graphic>
                                </wp:inline>
                              </w:drawing>
                            </w:r>
                            <w:r w:rsidR="00E66AA3">
                              <w:rPr>
                                <w:rFonts w:ascii="Arial" w:hAnsi="Arial" w:cs="Arial"/>
                                <w:noProof/>
                                <w:sz w:val="14"/>
                                <w:szCs w:val="14"/>
                              </w:rPr>
                              <w:t>this image captures a community midwife providing postnatal support, reviewing the perso</w:t>
                            </w:r>
                            <w:r w:rsidR="00BC2F17">
                              <w:rPr>
                                <w:rFonts w:ascii="Arial" w:hAnsi="Arial" w:cs="Arial"/>
                                <w:noProof/>
                                <w:sz w:val="14"/>
                                <w:szCs w:val="14"/>
                              </w:rPr>
                              <w:t>nal health record with a new mother and her baby. It shows</w:t>
                            </w:r>
                            <w:r w:rsidR="00954A33">
                              <w:rPr>
                                <w:rFonts w:ascii="Arial" w:hAnsi="Arial" w:cs="Arial"/>
                                <w:noProof/>
                                <w:sz w:val="14"/>
                                <w:szCs w:val="14"/>
                              </w:rPr>
                              <w:t xml:space="preserve"> the continued role of midwifery care beyond pregnancy, of</w:t>
                            </w:r>
                            <w:r w:rsidR="00763F81">
                              <w:rPr>
                                <w:rFonts w:ascii="Arial" w:hAnsi="Arial" w:cs="Arial"/>
                                <w:noProof/>
                                <w:sz w:val="14"/>
                                <w:szCs w:val="14"/>
                              </w:rPr>
                              <w:t>fering guidance, reassurance, and</w:t>
                            </w:r>
                            <w:r w:rsidR="002131EF">
                              <w:rPr>
                                <w:rFonts w:ascii="Arial" w:hAnsi="Arial" w:cs="Arial"/>
                                <w:noProof/>
                                <w:sz w:val="14"/>
                                <w:szCs w:val="14"/>
                              </w:rPr>
                              <w:t xml:space="preserve"> </w:t>
                            </w:r>
                            <w:r w:rsidR="00763F81">
                              <w:rPr>
                                <w:rFonts w:ascii="Arial" w:hAnsi="Arial" w:cs="Arial"/>
                                <w:noProof/>
                                <w:sz w:val="14"/>
                                <w:szCs w:val="14"/>
                              </w:rPr>
                              <w:t>continuity in the early weeks after birth (NHS,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537.05pt;margin-top:330.5pt;width:288.65pt;height:118.5pt;z-index:-2516428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" strokeweight="3.5pt">
                <v:textbox>
                  <w:txbxContent>
                    <w:p w14:paraId="72E87B63" w14:textId="6F6F81BA" w:rsidR="0039649D" w:rsidRPr="00E66AA3" w:rsidRDefault="00586314" w:rsidP="00BE6BE0">
                      <w:pPr>
                        <w:rPr>
                          <w:rFonts w:ascii="Arial" w:hAnsi="Arial" w:cs="Arial"/>
                          <w:noProof/>
                          <w:sz w:val="14"/>
                          <w:szCs w:val="14"/>
                        </w:rPr>
                      </w:pPr>
                      <w:r>
                        <w:rPr>
                          <w:noProof/>
                        </w:rPr>
                        <w:drawing>
                          <wp:inline distT="0" distB="0" distL="0" distR="0" wp14:anchorId="535AE9C1" wp14:editId="246232CD">
                            <wp:extent cx="3482828" cy="890905"/>
                            <wp:effectExtent l="0" t="0" r="3810" b="4445"/>
                            <wp:docPr id="1131947051" name="Picture 4" descr="Midwife Home Visit Photograph by Jim Varney/science Photo Library - 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dwife Home Visit Photograph by Jim Varney/science Photo Library - Pixe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0258" cy="931176"/>
                                    </a:xfrm>
                                    <a:prstGeom prst="rect">
                                      <a:avLst/>
                                    </a:prstGeom>
                                    <a:noFill/>
                                    <a:ln>
                                      <a:noFill/>
                                    </a:ln>
                                  </pic:spPr>
                                </pic:pic>
                              </a:graphicData>
                            </a:graphic>
                          </wp:inline>
                        </w:drawing>
                      </w:r>
                      <w:r w:rsidR="00E66AA3">
                        <w:rPr>
                          <w:rFonts w:ascii="Arial" w:hAnsi="Arial" w:cs="Arial"/>
                          <w:noProof/>
                          <w:sz w:val="14"/>
                          <w:szCs w:val="14"/>
                        </w:rPr>
                        <w:t>this image captures a community midwife providing postnatal support, reviewing the perso</w:t>
                      </w:r>
                      <w:r w:rsidR="00BC2F17">
                        <w:rPr>
                          <w:rFonts w:ascii="Arial" w:hAnsi="Arial" w:cs="Arial"/>
                          <w:noProof/>
                          <w:sz w:val="14"/>
                          <w:szCs w:val="14"/>
                        </w:rPr>
                        <w:t>nal health record with a new mother and her baby. It shows</w:t>
                      </w:r>
                      <w:r w:rsidR="00954A33">
                        <w:rPr>
                          <w:rFonts w:ascii="Arial" w:hAnsi="Arial" w:cs="Arial"/>
                          <w:noProof/>
                          <w:sz w:val="14"/>
                          <w:szCs w:val="14"/>
                        </w:rPr>
                        <w:t xml:space="preserve"> the continued role of midwifery care beyond pregnancy, of</w:t>
                      </w:r>
                      <w:r w:rsidR="00763F81">
                        <w:rPr>
                          <w:rFonts w:ascii="Arial" w:hAnsi="Arial" w:cs="Arial"/>
                          <w:noProof/>
                          <w:sz w:val="14"/>
                          <w:szCs w:val="14"/>
                        </w:rPr>
                        <w:t>fering guidance, reassurance, and</w:t>
                      </w:r>
                      <w:r w:rsidR="002131EF">
                        <w:rPr>
                          <w:rFonts w:ascii="Arial" w:hAnsi="Arial" w:cs="Arial"/>
                          <w:noProof/>
                          <w:sz w:val="14"/>
                          <w:szCs w:val="14"/>
                        </w:rPr>
                        <w:t xml:space="preserve"> </w:t>
                      </w:r>
                      <w:r w:rsidR="00763F81">
                        <w:rPr>
                          <w:rFonts w:ascii="Arial" w:hAnsi="Arial" w:cs="Arial"/>
                          <w:noProof/>
                          <w:sz w:val="14"/>
                          <w:szCs w:val="14"/>
                        </w:rPr>
                        <w:t>continuity in the early weeks after birth (NHS, 2026).</w:t>
                      </w:r>
                    </w:p>
                  </w:txbxContent>
                </v:textbox>
                <w10:wrap type="tight" anchorx="page"/>
              </v:shape>
            </w:pict>
          </mc:Fallback>
        </mc:AlternateContent>
      </w:r>
      <w:r w:rsidR="00542061">
        <w:rPr>
          <w:noProof/>
        </w:rPr>
        <mc:AlternateContent>
          <mc:Choice Requires="wps">
            <w:drawing>
              <wp:anchor distT="45720" distB="45720" distL="114300" distR="114300" simplePos="0" relativeHeight="251696128" behindDoc="0" locked="0" layoutInCell="1" allowOverlap="1" wp14:anchorId="5D749413" wp14:editId="03CE8602">
                <wp:simplePos x="0" y="0"/>
                <wp:positionH relativeFrom="page">
                  <wp:posOffset>195513</wp:posOffset>
                </wp:positionH>
                <wp:positionV relativeFrom="paragraph">
                  <wp:posOffset>3564556</wp:posOffset>
                </wp:positionV>
                <wp:extent cx="3596005" cy="1894205"/>
                <wp:effectExtent l="19050" t="19050" r="42545" b="2984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1894205"/>
                        </a:xfrm>
                        <a:prstGeom prst="rect">
                          <a:avLst/>
                        </a:prstGeom>
                        <a:solidFill>
                          <a:srgbClr val="FFFFFF"/>
                        </a:solidFill>
                        <a:ln w="47625">
                          <a:solidFill>
                            <a:srgbClr val="000000"/>
                          </a:solidFill>
                          <a:miter lim="800000"/>
                          <a:headEnd/>
                          <a:tailEnd/>
                        </a:ln>
                        <a:effectLst>
                          <a:softEdge rad="25400"/>
                        </a:effectLst>
                      </wps:spPr>
                      <wps:txbx>
                        <w:txbxContent>
                          <w:p w14:paraId="6E07F680" w14:textId="52E95CEF" w:rsidR="00BE6BE0" w:rsidRPr="000A1A01" w:rsidRDefault="004E2CD9" w:rsidP="00BE6BE0">
                            <w:pPr>
                              <w:rPr>
                                <w:b/>
                                <w:bCs/>
                                <w:color w:val="385623" w:themeColor="accent6" w:themeShade="80"/>
                                <w:sz w:val="20"/>
                                <w:szCs w:val="20"/>
                              </w:rPr>
                            </w:pPr>
                            <w:r>
                              <w:rPr>
                                <w:b/>
                                <w:bCs/>
                                <w:color w:val="385623" w:themeColor="accent6" w:themeShade="80"/>
                                <w:sz w:val="20"/>
                                <w:szCs w:val="20"/>
                              </w:rPr>
                              <w:t>Current functioning</w:t>
                            </w:r>
                          </w:p>
                          <w:p w14:paraId="42887553" w14:textId="23CC696C" w:rsidR="00BE6BE0" w:rsidRDefault="00BE6BE0" w:rsidP="00EA0578">
                            <w:pPr>
                              <w:spacing w:line="360" w:lineRule="auto"/>
                              <w:jc w:val="both"/>
                              <w:rPr>
                                <w:rFonts w:ascii="Arial" w:hAnsi="Arial" w:cs="Arial"/>
                                <w:sz w:val="14"/>
                                <w:szCs w:val="14"/>
                              </w:rPr>
                            </w:pPr>
                            <w:r w:rsidRPr="00EA0578">
                              <w:rPr>
                                <w:rFonts w:ascii="Arial" w:hAnsi="Arial" w:cs="Arial"/>
                                <w:sz w:val="14"/>
                                <w:szCs w:val="14"/>
                              </w:rPr>
                              <w:t>T</w:t>
                            </w:r>
                            <w:r w:rsidR="00EA0578">
                              <w:rPr>
                                <w:rFonts w:ascii="Arial" w:hAnsi="Arial" w:cs="Arial"/>
                                <w:sz w:val="14"/>
                                <w:szCs w:val="14"/>
                              </w:rPr>
                              <w:t>oday</w:t>
                            </w:r>
                            <w:r w:rsidR="009341FD">
                              <w:rPr>
                                <w:rFonts w:ascii="Arial" w:hAnsi="Arial" w:cs="Arial"/>
                                <w:sz w:val="14"/>
                                <w:szCs w:val="14"/>
                              </w:rPr>
                              <w:t xml:space="preserve">, </w:t>
                            </w:r>
                            <w:r w:rsidR="002D3455">
                              <w:rPr>
                                <w:rFonts w:ascii="Arial" w:hAnsi="Arial" w:cs="Arial"/>
                                <w:sz w:val="14"/>
                                <w:szCs w:val="14"/>
                              </w:rPr>
                              <w:t>community antenatal midwifery services from the cornerstone</w:t>
                            </w:r>
                            <w:r w:rsidR="001E0301">
                              <w:rPr>
                                <w:rFonts w:ascii="Arial" w:hAnsi="Arial" w:cs="Arial"/>
                                <w:sz w:val="14"/>
                                <w:szCs w:val="14"/>
                              </w:rPr>
                              <w:t xml:space="preserve"> of NHS pregnancy care. Women can self-refer as soon as they </w:t>
                            </w:r>
                            <w:r w:rsidR="00750EE5">
                              <w:rPr>
                                <w:rFonts w:ascii="Arial" w:hAnsi="Arial" w:cs="Arial"/>
                                <w:sz w:val="14"/>
                                <w:szCs w:val="14"/>
                              </w:rPr>
                              <w:t xml:space="preserve">know they are pregnant, with the first booking appointments ideally by 10 </w:t>
                            </w:r>
                            <w:r w:rsidR="0038794B">
                              <w:rPr>
                                <w:rFonts w:ascii="Arial" w:hAnsi="Arial" w:cs="Arial"/>
                                <w:sz w:val="14"/>
                                <w:szCs w:val="14"/>
                              </w:rPr>
                              <w:t>weeks. Midwives provide scheduled appointments covering health checks, ul</w:t>
                            </w:r>
                            <w:r w:rsidR="00D9743B">
                              <w:rPr>
                                <w:rFonts w:ascii="Arial" w:hAnsi="Arial" w:cs="Arial"/>
                                <w:sz w:val="14"/>
                                <w:szCs w:val="14"/>
                              </w:rPr>
                              <w:t>trasound scans</w:t>
                            </w:r>
                            <w:r w:rsidR="00977D6E">
                              <w:rPr>
                                <w:rFonts w:ascii="Arial" w:hAnsi="Arial" w:cs="Arial"/>
                                <w:sz w:val="14"/>
                                <w:szCs w:val="14"/>
                              </w:rPr>
                              <w:t>, screening tests, and lifestyle advice (NHS, 2026).</w:t>
                            </w:r>
                          </w:p>
                          <w:p w14:paraId="5091D9DC" w14:textId="59EEE677" w:rsidR="009A0C97" w:rsidRPr="00EA0578" w:rsidRDefault="009A0C97" w:rsidP="00EA0578">
                            <w:pPr>
                              <w:spacing w:line="360" w:lineRule="auto"/>
                              <w:jc w:val="both"/>
                              <w:rPr>
                                <w:rFonts w:ascii="Arial" w:hAnsi="Arial" w:cs="Arial"/>
                                <w:sz w:val="14"/>
                                <w:szCs w:val="14"/>
                              </w:rPr>
                            </w:pPr>
                            <w:r>
                              <w:rPr>
                                <w:rFonts w:ascii="Arial" w:hAnsi="Arial" w:cs="Arial"/>
                                <w:sz w:val="14"/>
                                <w:szCs w:val="14"/>
                              </w:rPr>
                              <w:t xml:space="preserve">Care is delivered in accessible community settings often with </w:t>
                            </w:r>
                            <w:r w:rsidR="008A06CD">
                              <w:rPr>
                                <w:rFonts w:ascii="Arial" w:hAnsi="Arial" w:cs="Arial"/>
                                <w:sz w:val="14"/>
                                <w:szCs w:val="14"/>
                              </w:rPr>
                              <w:t>continuity from the same midwife or small team. This model promotes informed choice, redu</w:t>
                            </w:r>
                            <w:r w:rsidR="00261213">
                              <w:rPr>
                                <w:rFonts w:ascii="Arial" w:hAnsi="Arial" w:cs="Arial"/>
                                <w:sz w:val="14"/>
                                <w:szCs w:val="14"/>
                              </w:rPr>
                              <w:t xml:space="preserve">ces hospital visits, and improves outcomes through </w:t>
                            </w:r>
                            <w:r w:rsidR="00177093">
                              <w:rPr>
                                <w:rFonts w:ascii="Arial" w:hAnsi="Arial" w:cs="Arial"/>
                                <w:sz w:val="14"/>
                                <w:szCs w:val="14"/>
                              </w:rPr>
                              <w:t>strong relationships and partnerships working (NHS England</w:t>
                            </w:r>
                            <w:r w:rsidR="004E2CD9">
                              <w:rPr>
                                <w:rFonts w:ascii="Arial" w:hAnsi="Arial" w:cs="Arial"/>
                                <w:sz w:val="14"/>
                                <w:szCs w:val="14"/>
                              </w:rPr>
                              <w:t>, 2023).</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15.4pt;margin-top:280.65pt;width:283.15pt;height:149.15pt;z-index:2516961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" strokeweight="3.75pt">
                <v:textbox>
                  <w:txbxContent>
                    <w:p w14:paraId="6E07F680" w14:textId="52E95CEF" w:rsidR="00BE6BE0" w:rsidRPr="000A1A01" w:rsidRDefault="004E2CD9" w:rsidP="00BE6BE0">
                      <w:pPr>
                        <w:rPr>
                          <w:b/>
                          <w:bCs/>
                          <w:color w:val="385623" w:themeColor="accent6" w:themeShade="80"/>
                          <w:sz w:val="20"/>
                          <w:szCs w:val="20"/>
                        </w:rPr>
                      </w:pPr>
                      <w:r>
                        <w:rPr>
                          <w:b/>
                          <w:bCs/>
                          <w:color w:val="385623" w:themeColor="accent6" w:themeShade="80"/>
                          <w:sz w:val="20"/>
                          <w:szCs w:val="20"/>
                        </w:rPr>
                        <w:t>Current functioning</w:t>
                      </w:r>
                    </w:p>
                    <w:p w14:paraId="42887553" w14:textId="23CC696C" w:rsidR="00BE6BE0" w:rsidRDefault="00BE6BE0" w:rsidP="00EA0578">
                      <w:pPr>
                        <w:spacing w:line="360" w:lineRule="auto"/>
                        <w:jc w:val="both"/>
                        <w:rPr>
                          <w:rFonts w:ascii="Arial" w:hAnsi="Arial" w:cs="Arial"/>
                          <w:sz w:val="14"/>
                          <w:szCs w:val="14"/>
                        </w:rPr>
                      </w:pPr>
                      <w:r w:rsidRPr="00EA0578">
                        <w:rPr>
                          <w:rFonts w:ascii="Arial" w:hAnsi="Arial" w:cs="Arial"/>
                          <w:sz w:val="14"/>
                          <w:szCs w:val="14"/>
                        </w:rPr>
                        <w:t>T</w:t>
                      </w:r>
                      <w:r w:rsidR="00EA0578">
                        <w:rPr>
                          <w:rFonts w:ascii="Arial" w:hAnsi="Arial" w:cs="Arial"/>
                          <w:sz w:val="14"/>
                          <w:szCs w:val="14"/>
                        </w:rPr>
                        <w:t>oday</w:t>
                      </w:r>
                      <w:r w:rsidR="009341FD">
                        <w:rPr>
                          <w:rFonts w:ascii="Arial" w:hAnsi="Arial" w:cs="Arial"/>
                          <w:sz w:val="14"/>
                          <w:szCs w:val="14"/>
                        </w:rPr>
                        <w:t xml:space="preserve">, </w:t>
                      </w:r>
                      <w:r w:rsidR="002D3455">
                        <w:rPr>
                          <w:rFonts w:ascii="Arial" w:hAnsi="Arial" w:cs="Arial"/>
                          <w:sz w:val="14"/>
                          <w:szCs w:val="14"/>
                        </w:rPr>
                        <w:t>community antenatal midwifery services from the cornerstone</w:t>
                      </w:r>
                      <w:r w:rsidR="001E0301">
                        <w:rPr>
                          <w:rFonts w:ascii="Arial" w:hAnsi="Arial" w:cs="Arial"/>
                          <w:sz w:val="14"/>
                          <w:szCs w:val="14"/>
                        </w:rPr>
                        <w:t xml:space="preserve"> of NHS pregnancy care. Women can self-refer as soon as they </w:t>
                      </w:r>
                      <w:r w:rsidR="00750EE5">
                        <w:rPr>
                          <w:rFonts w:ascii="Arial" w:hAnsi="Arial" w:cs="Arial"/>
                          <w:sz w:val="14"/>
                          <w:szCs w:val="14"/>
                        </w:rPr>
                        <w:t xml:space="preserve">know they are pregnant, with the first booking appointments ideally by 10 </w:t>
                      </w:r>
                      <w:r w:rsidR="0038794B">
                        <w:rPr>
                          <w:rFonts w:ascii="Arial" w:hAnsi="Arial" w:cs="Arial"/>
                          <w:sz w:val="14"/>
                          <w:szCs w:val="14"/>
                        </w:rPr>
                        <w:t>weeks. Midwives provide scheduled appointments covering health checks, ul</w:t>
                      </w:r>
                      <w:r w:rsidR="00D9743B">
                        <w:rPr>
                          <w:rFonts w:ascii="Arial" w:hAnsi="Arial" w:cs="Arial"/>
                          <w:sz w:val="14"/>
                          <w:szCs w:val="14"/>
                        </w:rPr>
                        <w:t>trasound scans</w:t>
                      </w:r>
                      <w:r w:rsidR="00977D6E">
                        <w:rPr>
                          <w:rFonts w:ascii="Arial" w:hAnsi="Arial" w:cs="Arial"/>
                          <w:sz w:val="14"/>
                          <w:szCs w:val="14"/>
                        </w:rPr>
                        <w:t>, screening tests, and lifestyle advice (NHS, 2026).</w:t>
                      </w:r>
                    </w:p>
                    <w:p w14:paraId="5091D9DC" w14:textId="59EEE677" w:rsidR="009A0C97" w:rsidRPr="00EA0578" w:rsidRDefault="009A0C97" w:rsidP="00EA0578">
                      <w:pPr>
                        <w:spacing w:line="360" w:lineRule="auto"/>
                        <w:jc w:val="both"/>
                        <w:rPr>
                          <w:rFonts w:ascii="Arial" w:hAnsi="Arial" w:cs="Arial"/>
                          <w:sz w:val="14"/>
                          <w:szCs w:val="14"/>
                        </w:rPr>
                      </w:pPr>
                      <w:r>
                        <w:rPr>
                          <w:rFonts w:ascii="Arial" w:hAnsi="Arial" w:cs="Arial"/>
                          <w:sz w:val="14"/>
                          <w:szCs w:val="14"/>
                        </w:rPr>
                        <w:t xml:space="preserve">Care is delivered in accessible community settings often with </w:t>
                      </w:r>
                      <w:r w:rsidR="008A06CD">
                        <w:rPr>
                          <w:rFonts w:ascii="Arial" w:hAnsi="Arial" w:cs="Arial"/>
                          <w:sz w:val="14"/>
                          <w:szCs w:val="14"/>
                        </w:rPr>
                        <w:t>continuity from the same midwife or small team. This model promotes informed choice, redu</w:t>
                      </w:r>
                      <w:r w:rsidR="00261213">
                        <w:rPr>
                          <w:rFonts w:ascii="Arial" w:hAnsi="Arial" w:cs="Arial"/>
                          <w:sz w:val="14"/>
                          <w:szCs w:val="14"/>
                        </w:rPr>
                        <w:t xml:space="preserve">ces hospital visits, and improves outcomes through </w:t>
                      </w:r>
                      <w:r w:rsidR="00177093">
                        <w:rPr>
                          <w:rFonts w:ascii="Arial" w:hAnsi="Arial" w:cs="Arial"/>
                          <w:sz w:val="14"/>
                          <w:szCs w:val="14"/>
                        </w:rPr>
                        <w:t>strong relationships and partnerships working (NHS England</w:t>
                      </w:r>
                      <w:r w:rsidR="004E2CD9">
                        <w:rPr>
                          <w:rFonts w:ascii="Arial" w:hAnsi="Arial" w:cs="Arial"/>
                          <w:sz w:val="14"/>
                          <w:szCs w:val="14"/>
                        </w:rPr>
                        <w:t>, 2023).</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39649D">
        <w:rPr>
          <w:noProof/>
        </w:rPr>
        <mc:AlternateContent>
          <mc:Choice Requires="wps">
            <w:drawing>
              <wp:anchor distT="45720" distB="45720" distL="114300" distR="114300" simplePos="0" relativeHeight="251692032" behindDoc="0" locked="0" layoutInCell="1" allowOverlap="1" wp14:anchorId="298766ED" wp14:editId="10CBA773">
                <wp:simplePos x="0" y="0"/>
                <wp:positionH relativeFrom="column">
                  <wp:posOffset>5918902</wp:posOffset>
                </wp:positionH>
                <wp:positionV relativeFrom="paragraph">
                  <wp:posOffset>762368</wp:posOffset>
                </wp:positionV>
                <wp:extent cx="3604260" cy="3347720"/>
                <wp:effectExtent l="19050" t="19050" r="15240"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4260" cy="3347720"/>
                        </a:xfrm>
                        <a:prstGeom prst="rect">
                          <a:avLst/>
                        </a:prstGeom>
                        <a:solidFill>
                          <a:srgbClr val="FFFFFF"/>
                        </a:solidFill>
                        <a:ln w="44450">
                          <a:solidFill>
                            <a:srgbClr val="000000"/>
                          </a:solidFill>
                          <a:miter lim="800000"/>
                          <a:headEnd/>
                          <a:tailEnd/>
                        </a:ln>
                        <a:effectLst>
                          <a:softEdge rad="25400"/>
                        </a:effectLst>
                      </wps:spPr>
                      <wps:txbx>
                        <w:txbxContent>
                          <w:p w14:paraId="019AEABF" w14:textId="0034759E" w:rsidR="00BE6BE0" w:rsidRPr="00FD32B5" w:rsidRDefault="00DF3E52" w:rsidP="00BE6BE0">
                            <w:pPr>
                              <w:rPr>
                                <w:b/>
                                <w:bCs/>
                                <w:color w:val="385623" w:themeColor="accent6" w:themeShade="80"/>
                              </w:rPr>
                            </w:pPr>
                            <w:r>
                              <w:rPr>
                                <w:b/>
                                <w:bCs/>
                                <w:color w:val="385623" w:themeColor="accent6" w:themeShade="80"/>
                              </w:rPr>
                              <w:t>Brief History</w:t>
                            </w:r>
                          </w:p>
                          <w:p w14:paraId="2F2C6041" w14:textId="207D1AAD" w:rsidR="00BE6BE0" w:rsidRDefault="004E061E" w:rsidP="00104FA3">
                            <w:pPr>
                              <w:spacing w:line="360" w:lineRule="auto"/>
                              <w:jc w:val="both"/>
                              <w:rPr>
                                <w:rFonts w:ascii="Arial" w:hAnsi="Arial" w:cs="Arial"/>
                                <w:sz w:val="14"/>
                                <w:szCs w:val="14"/>
                              </w:rPr>
                            </w:pPr>
                            <w:r>
                              <w:rPr>
                                <w:rFonts w:ascii="Arial" w:hAnsi="Arial" w:cs="Arial"/>
                                <w:sz w:val="14"/>
                                <w:szCs w:val="14"/>
                              </w:rPr>
                              <w:t>The origins o</w:t>
                            </w:r>
                            <w:r w:rsidR="0048216D">
                              <w:rPr>
                                <w:rFonts w:ascii="Arial" w:hAnsi="Arial" w:cs="Arial"/>
                                <w:sz w:val="14"/>
                                <w:szCs w:val="14"/>
                              </w:rPr>
                              <w:t>f community antenatal midwifery in the UK trace back</w:t>
                            </w:r>
                            <w:r w:rsidR="001C7D19">
                              <w:rPr>
                                <w:rFonts w:ascii="Arial" w:hAnsi="Arial" w:cs="Arial"/>
                                <w:sz w:val="14"/>
                                <w:szCs w:val="14"/>
                              </w:rPr>
                              <w:t xml:space="preserve"> to the early 20</w:t>
                            </w:r>
                            <w:r w:rsidR="001C7D19" w:rsidRPr="001C7D19">
                              <w:rPr>
                                <w:rFonts w:ascii="Arial" w:hAnsi="Arial" w:cs="Arial"/>
                                <w:sz w:val="14"/>
                                <w:szCs w:val="14"/>
                                <w:vertAlign w:val="superscript"/>
                              </w:rPr>
                              <w:t>th</w:t>
                            </w:r>
                            <w:r w:rsidR="001C7D19">
                              <w:rPr>
                                <w:rFonts w:ascii="Arial" w:hAnsi="Arial" w:cs="Arial"/>
                                <w:sz w:val="14"/>
                                <w:szCs w:val="14"/>
                              </w:rPr>
                              <w:t xml:space="preserve"> century, with the Mid</w:t>
                            </w:r>
                            <w:r w:rsidR="003105ED">
                              <w:rPr>
                                <w:rFonts w:ascii="Arial" w:hAnsi="Arial" w:cs="Arial"/>
                                <w:sz w:val="14"/>
                                <w:szCs w:val="14"/>
                              </w:rPr>
                              <w:t>wives Act 1902 establishing formal regulation and training. Before the NHS, care was often provided by local aut</w:t>
                            </w:r>
                            <w:r w:rsidR="008440F2">
                              <w:rPr>
                                <w:rFonts w:ascii="Arial" w:hAnsi="Arial" w:cs="Arial"/>
                                <w:sz w:val="14"/>
                                <w:szCs w:val="14"/>
                              </w:rPr>
                              <w:t>hority dis</w:t>
                            </w:r>
                            <w:r w:rsidR="00AC6F5B">
                              <w:rPr>
                                <w:rFonts w:ascii="Arial" w:hAnsi="Arial" w:cs="Arial"/>
                                <w:sz w:val="14"/>
                                <w:szCs w:val="14"/>
                              </w:rPr>
                              <w:t xml:space="preserve">trict </w:t>
                            </w:r>
                            <w:r w:rsidR="00410BBD">
                              <w:rPr>
                                <w:rFonts w:ascii="Arial" w:hAnsi="Arial" w:cs="Arial"/>
                                <w:sz w:val="14"/>
                                <w:szCs w:val="14"/>
                              </w:rPr>
                              <w:t>midwives or independe</w:t>
                            </w:r>
                            <w:r w:rsidR="008E7149">
                              <w:rPr>
                                <w:rFonts w:ascii="Arial" w:hAnsi="Arial" w:cs="Arial"/>
                                <w:sz w:val="14"/>
                                <w:szCs w:val="14"/>
                              </w:rPr>
                              <w:t>ntly. The founding of</w:t>
                            </w:r>
                            <w:r w:rsidR="00043225">
                              <w:rPr>
                                <w:rFonts w:ascii="Arial" w:hAnsi="Arial" w:cs="Arial"/>
                                <w:sz w:val="14"/>
                                <w:szCs w:val="14"/>
                              </w:rPr>
                              <w:t xml:space="preserve"> the NHS</w:t>
                            </w:r>
                            <w:r w:rsidR="00861738">
                              <w:rPr>
                                <w:rFonts w:ascii="Arial" w:hAnsi="Arial" w:cs="Arial"/>
                                <w:sz w:val="14"/>
                                <w:szCs w:val="14"/>
                              </w:rPr>
                              <w:t xml:space="preserve"> in 1948 integrated these services into a national system, offering free care at the point</w:t>
                            </w:r>
                            <w:r w:rsidR="003620F1">
                              <w:rPr>
                                <w:rFonts w:ascii="Arial" w:hAnsi="Arial" w:cs="Arial"/>
                                <w:sz w:val="14"/>
                                <w:szCs w:val="14"/>
                              </w:rPr>
                              <w:t xml:space="preserve"> of need under a tripartite structure (Taylor, 2022).</w:t>
                            </w:r>
                          </w:p>
                          <w:p w14:paraId="799D1CB1" w14:textId="19B35284" w:rsidR="003620F1" w:rsidRDefault="003620F1" w:rsidP="00104FA3">
                            <w:pPr>
                              <w:spacing w:line="360" w:lineRule="auto"/>
                              <w:jc w:val="both"/>
                              <w:rPr>
                                <w:rFonts w:ascii="Arial" w:hAnsi="Arial" w:cs="Arial"/>
                                <w:sz w:val="14"/>
                                <w:szCs w:val="14"/>
                              </w:rPr>
                            </w:pPr>
                            <w:r>
                              <w:rPr>
                                <w:rFonts w:ascii="Arial" w:hAnsi="Arial" w:cs="Arial"/>
                                <w:sz w:val="14"/>
                                <w:szCs w:val="14"/>
                              </w:rPr>
                              <w:t>In the 19</w:t>
                            </w:r>
                            <w:r w:rsidR="00DA27E5">
                              <w:rPr>
                                <w:rFonts w:ascii="Arial" w:hAnsi="Arial" w:cs="Arial"/>
                                <w:sz w:val="14"/>
                                <w:szCs w:val="14"/>
                              </w:rPr>
                              <w:t xml:space="preserve">70, </w:t>
                            </w:r>
                            <w:r w:rsidR="000443F2">
                              <w:rPr>
                                <w:rFonts w:ascii="Arial" w:hAnsi="Arial" w:cs="Arial"/>
                                <w:sz w:val="14"/>
                                <w:szCs w:val="14"/>
                              </w:rPr>
                              <w:t>reorganisation</w:t>
                            </w:r>
                            <w:r w:rsidR="004D46F0">
                              <w:rPr>
                                <w:rFonts w:ascii="Arial" w:hAnsi="Arial" w:cs="Arial"/>
                                <w:sz w:val="14"/>
                                <w:szCs w:val="14"/>
                              </w:rPr>
                              <w:t xml:space="preserve"> shifted more focus to hospitals following the Peel Report</w:t>
                            </w:r>
                            <w:r w:rsidR="000443F2">
                              <w:rPr>
                                <w:rFonts w:ascii="Arial" w:hAnsi="Arial" w:cs="Arial"/>
                                <w:sz w:val="14"/>
                                <w:szCs w:val="14"/>
                              </w:rPr>
                              <w:t xml:space="preserve"> (1970), which advocated for increased medical involvement</w:t>
                            </w:r>
                            <w:r w:rsidR="00E56AE4">
                              <w:rPr>
                                <w:rFonts w:ascii="Arial" w:hAnsi="Arial" w:cs="Arial"/>
                                <w:sz w:val="14"/>
                                <w:szCs w:val="14"/>
                              </w:rPr>
                              <w:t>. However, community mid</w:t>
                            </w:r>
                            <w:r w:rsidR="00CE0387">
                              <w:rPr>
                                <w:rFonts w:ascii="Arial" w:hAnsi="Arial" w:cs="Arial"/>
                                <w:sz w:val="14"/>
                                <w:szCs w:val="14"/>
                              </w:rPr>
                              <w:t>w</w:t>
                            </w:r>
                            <w:r w:rsidR="00CC78E0">
                              <w:rPr>
                                <w:rFonts w:ascii="Arial" w:hAnsi="Arial" w:cs="Arial"/>
                                <w:sz w:val="14"/>
                                <w:szCs w:val="14"/>
                              </w:rPr>
                              <w:t xml:space="preserve">ifery persisted, evolving through polices like </w:t>
                            </w:r>
                            <w:r w:rsidR="00B76D2B">
                              <w:rPr>
                                <w:rFonts w:ascii="Arial" w:hAnsi="Arial" w:cs="Arial"/>
                                <w:sz w:val="14"/>
                                <w:szCs w:val="14"/>
                              </w:rPr>
                              <w:t>C</w:t>
                            </w:r>
                            <w:r w:rsidR="00CC78E0">
                              <w:rPr>
                                <w:rFonts w:ascii="Arial" w:hAnsi="Arial" w:cs="Arial"/>
                                <w:sz w:val="14"/>
                                <w:szCs w:val="14"/>
                              </w:rPr>
                              <w:t>hanging</w:t>
                            </w:r>
                            <w:r w:rsidR="00B76D2B">
                              <w:rPr>
                                <w:rFonts w:ascii="Arial" w:hAnsi="Arial" w:cs="Arial"/>
                                <w:sz w:val="14"/>
                                <w:szCs w:val="14"/>
                              </w:rPr>
                              <w:t xml:space="preserve"> Childbirth (1993) and B</w:t>
                            </w:r>
                            <w:r w:rsidR="000667C6">
                              <w:rPr>
                                <w:rFonts w:ascii="Arial" w:hAnsi="Arial" w:cs="Arial"/>
                                <w:sz w:val="14"/>
                                <w:szCs w:val="14"/>
                              </w:rPr>
                              <w:t>etter Births (2016), which promoted community</w:t>
                            </w:r>
                            <w:r w:rsidR="00C5758C">
                              <w:rPr>
                                <w:rFonts w:ascii="Arial" w:hAnsi="Arial" w:cs="Arial"/>
                                <w:sz w:val="14"/>
                                <w:szCs w:val="14"/>
                              </w:rPr>
                              <w:t xml:space="preserve"> of carer and pers</w:t>
                            </w:r>
                            <w:r w:rsidR="007171EE">
                              <w:rPr>
                                <w:rFonts w:ascii="Arial" w:hAnsi="Arial" w:cs="Arial"/>
                                <w:sz w:val="14"/>
                                <w:szCs w:val="14"/>
                              </w:rPr>
                              <w:t>onalised care. Today</w:t>
                            </w:r>
                            <w:r w:rsidR="00A6661C">
                              <w:rPr>
                                <w:rFonts w:ascii="Arial" w:hAnsi="Arial" w:cs="Arial"/>
                                <w:sz w:val="14"/>
                                <w:szCs w:val="14"/>
                              </w:rPr>
                              <w:t>, these services reflect a balance between community-based support and integration with specialist care, shaped by efforts to imp</w:t>
                            </w:r>
                            <w:r w:rsidR="007F4005">
                              <w:rPr>
                                <w:rFonts w:ascii="Arial" w:hAnsi="Arial" w:cs="Arial"/>
                                <w:sz w:val="14"/>
                                <w:szCs w:val="14"/>
                              </w:rPr>
                              <w:t>rove safety and equity (NHS England, 2016).</w:t>
                            </w:r>
                          </w:p>
                          <w:p w14:paraId="2D26F519" w14:textId="53114A1F" w:rsidR="007F4005" w:rsidRPr="004E061E" w:rsidRDefault="007F4005" w:rsidP="00104FA3">
                            <w:pPr>
                              <w:spacing w:line="360" w:lineRule="auto"/>
                              <w:jc w:val="both"/>
                              <w:rPr>
                                <w:rFonts w:ascii="Arial" w:hAnsi="Arial" w:cs="Arial"/>
                                <w:sz w:val="14"/>
                                <w:szCs w:val="14"/>
                              </w:rPr>
                            </w:pPr>
                            <w:r>
                              <w:rPr>
                                <w:rFonts w:ascii="Arial" w:hAnsi="Arial" w:cs="Arial"/>
                                <w:sz w:val="14"/>
                                <w:szCs w:val="14"/>
                              </w:rPr>
                              <w:t xml:space="preserve">This historical development </w:t>
                            </w:r>
                            <w:r w:rsidR="003D3A1A">
                              <w:rPr>
                                <w:rFonts w:ascii="Arial" w:hAnsi="Arial" w:cs="Arial"/>
                                <w:sz w:val="14"/>
                                <w:szCs w:val="14"/>
                              </w:rPr>
                              <w:t>shows  how midwifery</w:t>
                            </w:r>
                            <w:r w:rsidR="009202DF">
                              <w:rPr>
                                <w:rFonts w:ascii="Arial" w:hAnsi="Arial" w:cs="Arial"/>
                                <w:sz w:val="14"/>
                                <w:szCs w:val="14"/>
                              </w:rPr>
                              <w:t xml:space="preserve"> has moved from fragmented local provision to a more structed, evidence</w:t>
                            </w:r>
                            <w:r w:rsidR="007F1D62">
                              <w:rPr>
                                <w:rFonts w:ascii="Arial" w:hAnsi="Arial" w:cs="Arial"/>
                                <w:sz w:val="14"/>
                                <w:szCs w:val="14"/>
                              </w:rPr>
                              <w:t>-based NHS model. It is interesting to note how reports like the</w:t>
                            </w:r>
                            <w:r w:rsidR="008C41A1">
                              <w:rPr>
                                <w:rFonts w:ascii="Arial" w:hAnsi="Arial" w:cs="Arial"/>
                                <w:sz w:val="14"/>
                                <w:szCs w:val="14"/>
                              </w:rPr>
                              <w:t xml:space="preserve"> </w:t>
                            </w:r>
                            <w:r w:rsidR="00CD7035">
                              <w:rPr>
                                <w:rFonts w:ascii="Arial" w:hAnsi="Arial" w:cs="Arial"/>
                                <w:sz w:val="14"/>
                                <w:szCs w:val="14"/>
                              </w:rPr>
                              <w:t>Morecambe Bay</w:t>
                            </w:r>
                            <w:r w:rsidR="008C41A1">
                              <w:rPr>
                                <w:rFonts w:ascii="Arial" w:hAnsi="Arial" w:cs="Arial"/>
                                <w:sz w:val="14"/>
                                <w:szCs w:val="14"/>
                              </w:rPr>
                              <w:t xml:space="preserve"> investigation later reinforced the need for better teamwork and community focus to </w:t>
                            </w:r>
                            <w:r w:rsidR="0085691D">
                              <w:rPr>
                                <w:rFonts w:ascii="Arial" w:hAnsi="Arial" w:cs="Arial"/>
                                <w:sz w:val="14"/>
                                <w:szCs w:val="14"/>
                              </w:rPr>
                              <w:t>prevent tragedies.</w:t>
                            </w:r>
                            <w:r w:rsidR="00CD7035">
                              <w:rPr>
                                <w:rFonts w:ascii="Arial" w:hAnsi="Arial" w:cs="Arial"/>
                                <w:sz w:val="14"/>
                                <w:szCs w:val="14"/>
                              </w:rPr>
                              <w:t xml:space="preserve"> Reflecting</w:t>
                            </w:r>
                            <w:r w:rsidR="00061E88">
                              <w:rPr>
                                <w:rFonts w:ascii="Arial" w:hAnsi="Arial" w:cs="Arial"/>
                                <w:sz w:val="14"/>
                                <w:szCs w:val="14"/>
                              </w:rPr>
                              <w:t xml:space="preserve"> on this history highlights how far services have come while still facing ongoing pressures to maintain</w:t>
                            </w:r>
                            <w:r w:rsidR="007809F8">
                              <w:rPr>
                                <w:rFonts w:ascii="Arial" w:hAnsi="Arial" w:cs="Arial"/>
                                <w:sz w:val="14"/>
                                <w:szCs w:val="14"/>
                              </w:rPr>
                              <w:t xml:space="preserve"> that community ethos (Kirkup,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66.05pt;margin-top:60.05pt;width:283.8pt;height:263.6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" strokeweight="3.5pt">
                <v:textbox>
                  <w:txbxContent>
                    <w:p w14:paraId="019AEABF" w14:textId="0034759E" w:rsidR="00BE6BE0" w:rsidRPr="00FD32B5" w:rsidRDefault="00DF3E52" w:rsidP="00BE6BE0">
                      <w:pPr>
                        <w:rPr>
                          <w:b/>
                          <w:bCs/>
                          <w:color w:val="385623" w:themeColor="accent6" w:themeShade="80"/>
                        </w:rPr>
                      </w:pPr>
                      <w:r>
                        <w:rPr>
                          <w:b/>
                          <w:bCs/>
                          <w:color w:val="385623" w:themeColor="accent6" w:themeShade="80"/>
                        </w:rPr>
                        <w:t>Brief History</w:t>
                      </w:r>
                    </w:p>
                    <w:p w14:paraId="2F2C6041" w14:textId="207D1AAD" w:rsidR="00BE6BE0" w:rsidRDefault="004E061E" w:rsidP="00104FA3">
                      <w:pPr>
                        <w:spacing w:line="360" w:lineRule="auto"/>
                        <w:jc w:val="both"/>
                        <w:rPr>
                          <w:rFonts w:ascii="Arial" w:hAnsi="Arial" w:cs="Arial"/>
                          <w:sz w:val="14"/>
                          <w:szCs w:val="14"/>
                        </w:rPr>
                      </w:pPr>
                      <w:r>
                        <w:rPr>
                          <w:rFonts w:ascii="Arial" w:hAnsi="Arial" w:cs="Arial"/>
                          <w:sz w:val="14"/>
                          <w:szCs w:val="14"/>
                        </w:rPr>
                        <w:t>The origins o</w:t>
                      </w:r>
                      <w:r w:rsidR="0048216D">
                        <w:rPr>
                          <w:rFonts w:ascii="Arial" w:hAnsi="Arial" w:cs="Arial"/>
                          <w:sz w:val="14"/>
                          <w:szCs w:val="14"/>
                        </w:rPr>
                        <w:t>f community antenatal midwifery in the UK trace back</w:t>
                      </w:r>
                      <w:r w:rsidR="001C7D19">
                        <w:rPr>
                          <w:rFonts w:ascii="Arial" w:hAnsi="Arial" w:cs="Arial"/>
                          <w:sz w:val="14"/>
                          <w:szCs w:val="14"/>
                        </w:rPr>
                        <w:t xml:space="preserve"> to the early 20</w:t>
                      </w:r>
                      <w:r w:rsidR="001C7D19" w:rsidRPr="001C7D19">
                        <w:rPr>
                          <w:rFonts w:ascii="Arial" w:hAnsi="Arial" w:cs="Arial"/>
                          <w:sz w:val="14"/>
                          <w:szCs w:val="14"/>
                          <w:vertAlign w:val="superscript"/>
                        </w:rPr>
                        <w:t>th</w:t>
                      </w:r>
                      <w:r w:rsidR="001C7D19">
                        <w:rPr>
                          <w:rFonts w:ascii="Arial" w:hAnsi="Arial" w:cs="Arial"/>
                          <w:sz w:val="14"/>
                          <w:szCs w:val="14"/>
                        </w:rPr>
                        <w:t xml:space="preserve"> century, with the Mid</w:t>
                      </w:r>
                      <w:r w:rsidR="003105ED">
                        <w:rPr>
                          <w:rFonts w:ascii="Arial" w:hAnsi="Arial" w:cs="Arial"/>
                          <w:sz w:val="14"/>
                          <w:szCs w:val="14"/>
                        </w:rPr>
                        <w:t>wives Act 1902 establishing formal regulation and training. Before the NHS, care was often provided by local aut</w:t>
                      </w:r>
                      <w:r w:rsidR="008440F2">
                        <w:rPr>
                          <w:rFonts w:ascii="Arial" w:hAnsi="Arial" w:cs="Arial"/>
                          <w:sz w:val="14"/>
                          <w:szCs w:val="14"/>
                        </w:rPr>
                        <w:t>hority dis</w:t>
                      </w:r>
                      <w:r w:rsidR="00AC6F5B">
                        <w:rPr>
                          <w:rFonts w:ascii="Arial" w:hAnsi="Arial" w:cs="Arial"/>
                          <w:sz w:val="14"/>
                          <w:szCs w:val="14"/>
                        </w:rPr>
                        <w:t xml:space="preserve">trict </w:t>
                      </w:r>
                      <w:r w:rsidR="00410BBD">
                        <w:rPr>
                          <w:rFonts w:ascii="Arial" w:hAnsi="Arial" w:cs="Arial"/>
                          <w:sz w:val="14"/>
                          <w:szCs w:val="14"/>
                        </w:rPr>
                        <w:t>midwives or independe</w:t>
                      </w:r>
                      <w:r w:rsidR="008E7149">
                        <w:rPr>
                          <w:rFonts w:ascii="Arial" w:hAnsi="Arial" w:cs="Arial"/>
                          <w:sz w:val="14"/>
                          <w:szCs w:val="14"/>
                        </w:rPr>
                        <w:t>ntly. The founding of</w:t>
                      </w:r>
                      <w:r w:rsidR="00043225">
                        <w:rPr>
                          <w:rFonts w:ascii="Arial" w:hAnsi="Arial" w:cs="Arial"/>
                          <w:sz w:val="14"/>
                          <w:szCs w:val="14"/>
                        </w:rPr>
                        <w:t xml:space="preserve"> the NHS</w:t>
                      </w:r>
                      <w:r w:rsidR="00861738">
                        <w:rPr>
                          <w:rFonts w:ascii="Arial" w:hAnsi="Arial" w:cs="Arial"/>
                          <w:sz w:val="14"/>
                          <w:szCs w:val="14"/>
                        </w:rPr>
                        <w:t xml:space="preserve"> in 1948 integrated these services into a national system, offering free care at the point</w:t>
                      </w:r>
                      <w:r w:rsidR="003620F1">
                        <w:rPr>
                          <w:rFonts w:ascii="Arial" w:hAnsi="Arial" w:cs="Arial"/>
                          <w:sz w:val="14"/>
                          <w:szCs w:val="14"/>
                        </w:rPr>
                        <w:t xml:space="preserve"> of need under a tripartite structure (Taylor, 2022).</w:t>
                      </w:r>
                    </w:p>
                    <w:p w14:paraId="799D1CB1" w14:textId="19B35284" w:rsidR="003620F1" w:rsidRDefault="003620F1" w:rsidP="00104FA3">
                      <w:pPr>
                        <w:spacing w:line="360" w:lineRule="auto"/>
                        <w:jc w:val="both"/>
                        <w:rPr>
                          <w:rFonts w:ascii="Arial" w:hAnsi="Arial" w:cs="Arial"/>
                          <w:sz w:val="14"/>
                          <w:szCs w:val="14"/>
                        </w:rPr>
                      </w:pPr>
                      <w:r>
                        <w:rPr>
                          <w:rFonts w:ascii="Arial" w:hAnsi="Arial" w:cs="Arial"/>
                          <w:sz w:val="14"/>
                          <w:szCs w:val="14"/>
                        </w:rPr>
                        <w:t>In the 19</w:t>
                      </w:r>
                      <w:r w:rsidR="00DA27E5">
                        <w:rPr>
                          <w:rFonts w:ascii="Arial" w:hAnsi="Arial" w:cs="Arial"/>
                          <w:sz w:val="14"/>
                          <w:szCs w:val="14"/>
                        </w:rPr>
                        <w:t xml:space="preserve">70, </w:t>
                      </w:r>
                      <w:r w:rsidR="000443F2">
                        <w:rPr>
                          <w:rFonts w:ascii="Arial" w:hAnsi="Arial" w:cs="Arial"/>
                          <w:sz w:val="14"/>
                          <w:szCs w:val="14"/>
                        </w:rPr>
                        <w:t>reorganisation</w:t>
                      </w:r>
                      <w:r w:rsidR="004D46F0">
                        <w:rPr>
                          <w:rFonts w:ascii="Arial" w:hAnsi="Arial" w:cs="Arial"/>
                          <w:sz w:val="14"/>
                          <w:szCs w:val="14"/>
                        </w:rPr>
                        <w:t xml:space="preserve"> shifted more focus to hospitals following the Peel Report</w:t>
                      </w:r>
                      <w:r w:rsidR="000443F2">
                        <w:rPr>
                          <w:rFonts w:ascii="Arial" w:hAnsi="Arial" w:cs="Arial"/>
                          <w:sz w:val="14"/>
                          <w:szCs w:val="14"/>
                        </w:rPr>
                        <w:t xml:space="preserve"> (1970), which advocated for increased medical involvement</w:t>
                      </w:r>
                      <w:r w:rsidR="00E56AE4">
                        <w:rPr>
                          <w:rFonts w:ascii="Arial" w:hAnsi="Arial" w:cs="Arial"/>
                          <w:sz w:val="14"/>
                          <w:szCs w:val="14"/>
                        </w:rPr>
                        <w:t>. However, community mid</w:t>
                      </w:r>
                      <w:r w:rsidR="00CE0387">
                        <w:rPr>
                          <w:rFonts w:ascii="Arial" w:hAnsi="Arial" w:cs="Arial"/>
                          <w:sz w:val="14"/>
                          <w:szCs w:val="14"/>
                        </w:rPr>
                        <w:t>w</w:t>
                      </w:r>
                      <w:r w:rsidR="00CC78E0">
                        <w:rPr>
                          <w:rFonts w:ascii="Arial" w:hAnsi="Arial" w:cs="Arial"/>
                          <w:sz w:val="14"/>
                          <w:szCs w:val="14"/>
                        </w:rPr>
                        <w:t xml:space="preserve">ifery persisted, evolving through polices like </w:t>
                      </w:r>
                      <w:r w:rsidR="00B76D2B">
                        <w:rPr>
                          <w:rFonts w:ascii="Arial" w:hAnsi="Arial" w:cs="Arial"/>
                          <w:sz w:val="14"/>
                          <w:szCs w:val="14"/>
                        </w:rPr>
                        <w:t>C</w:t>
                      </w:r>
                      <w:r w:rsidR="00CC78E0">
                        <w:rPr>
                          <w:rFonts w:ascii="Arial" w:hAnsi="Arial" w:cs="Arial"/>
                          <w:sz w:val="14"/>
                          <w:szCs w:val="14"/>
                        </w:rPr>
                        <w:t>hanging</w:t>
                      </w:r>
                      <w:r w:rsidR="00B76D2B">
                        <w:rPr>
                          <w:rFonts w:ascii="Arial" w:hAnsi="Arial" w:cs="Arial"/>
                          <w:sz w:val="14"/>
                          <w:szCs w:val="14"/>
                        </w:rPr>
                        <w:t xml:space="preserve"> Childbirth (1993) and B</w:t>
                      </w:r>
                      <w:r w:rsidR="000667C6">
                        <w:rPr>
                          <w:rFonts w:ascii="Arial" w:hAnsi="Arial" w:cs="Arial"/>
                          <w:sz w:val="14"/>
                          <w:szCs w:val="14"/>
                        </w:rPr>
                        <w:t>etter Births (2016), which promoted community</w:t>
                      </w:r>
                      <w:r w:rsidR="00C5758C">
                        <w:rPr>
                          <w:rFonts w:ascii="Arial" w:hAnsi="Arial" w:cs="Arial"/>
                          <w:sz w:val="14"/>
                          <w:szCs w:val="14"/>
                        </w:rPr>
                        <w:t xml:space="preserve"> of carer and pers</w:t>
                      </w:r>
                      <w:r w:rsidR="007171EE">
                        <w:rPr>
                          <w:rFonts w:ascii="Arial" w:hAnsi="Arial" w:cs="Arial"/>
                          <w:sz w:val="14"/>
                          <w:szCs w:val="14"/>
                        </w:rPr>
                        <w:t>onalised care. Today</w:t>
                      </w:r>
                      <w:r w:rsidR="00A6661C">
                        <w:rPr>
                          <w:rFonts w:ascii="Arial" w:hAnsi="Arial" w:cs="Arial"/>
                          <w:sz w:val="14"/>
                          <w:szCs w:val="14"/>
                        </w:rPr>
                        <w:t>, these services reflect a balance between community-based support and integration with specialist care, shaped by efforts to imp</w:t>
                      </w:r>
                      <w:r w:rsidR="007F4005">
                        <w:rPr>
                          <w:rFonts w:ascii="Arial" w:hAnsi="Arial" w:cs="Arial"/>
                          <w:sz w:val="14"/>
                          <w:szCs w:val="14"/>
                        </w:rPr>
                        <w:t>rove safety and equity (NHS England, 2016).</w:t>
                      </w:r>
                    </w:p>
                    <w:p w14:paraId="2D26F519" w14:textId="53114A1F" w:rsidR="007F4005" w:rsidRPr="004E061E" w:rsidRDefault="007F4005" w:rsidP="00104FA3">
                      <w:pPr>
                        <w:spacing w:line="360" w:lineRule="auto"/>
                        <w:jc w:val="both"/>
                        <w:rPr>
                          <w:rFonts w:ascii="Arial" w:hAnsi="Arial" w:cs="Arial"/>
                          <w:sz w:val="14"/>
                          <w:szCs w:val="14"/>
                        </w:rPr>
                      </w:pPr>
                      <w:r>
                        <w:rPr>
                          <w:rFonts w:ascii="Arial" w:hAnsi="Arial" w:cs="Arial"/>
                          <w:sz w:val="14"/>
                          <w:szCs w:val="14"/>
                        </w:rPr>
                        <w:t xml:space="preserve">This historical development </w:t>
                      </w:r>
                      <w:r w:rsidR="003D3A1A">
                        <w:rPr>
                          <w:rFonts w:ascii="Arial" w:hAnsi="Arial" w:cs="Arial"/>
                          <w:sz w:val="14"/>
                          <w:szCs w:val="14"/>
                        </w:rPr>
                        <w:t>shows  how midwifery</w:t>
                      </w:r>
                      <w:r w:rsidR="009202DF">
                        <w:rPr>
                          <w:rFonts w:ascii="Arial" w:hAnsi="Arial" w:cs="Arial"/>
                          <w:sz w:val="14"/>
                          <w:szCs w:val="14"/>
                        </w:rPr>
                        <w:t xml:space="preserve"> has moved from fragmented local provision to a more structed, evidence</w:t>
                      </w:r>
                      <w:r w:rsidR="007F1D62">
                        <w:rPr>
                          <w:rFonts w:ascii="Arial" w:hAnsi="Arial" w:cs="Arial"/>
                          <w:sz w:val="14"/>
                          <w:szCs w:val="14"/>
                        </w:rPr>
                        <w:t>-based NHS model. It is interesting to note how reports like the</w:t>
                      </w:r>
                      <w:r w:rsidR="008C41A1">
                        <w:rPr>
                          <w:rFonts w:ascii="Arial" w:hAnsi="Arial" w:cs="Arial"/>
                          <w:sz w:val="14"/>
                          <w:szCs w:val="14"/>
                        </w:rPr>
                        <w:t xml:space="preserve"> </w:t>
                      </w:r>
                      <w:r w:rsidR="00CD7035">
                        <w:rPr>
                          <w:rFonts w:ascii="Arial" w:hAnsi="Arial" w:cs="Arial"/>
                          <w:sz w:val="14"/>
                          <w:szCs w:val="14"/>
                        </w:rPr>
                        <w:t>Morecambe Bay</w:t>
                      </w:r>
                      <w:r w:rsidR="008C41A1">
                        <w:rPr>
                          <w:rFonts w:ascii="Arial" w:hAnsi="Arial" w:cs="Arial"/>
                          <w:sz w:val="14"/>
                          <w:szCs w:val="14"/>
                        </w:rPr>
                        <w:t xml:space="preserve"> investigation later reinforced the need for better teamwork and community focus to </w:t>
                      </w:r>
                      <w:r w:rsidR="0085691D">
                        <w:rPr>
                          <w:rFonts w:ascii="Arial" w:hAnsi="Arial" w:cs="Arial"/>
                          <w:sz w:val="14"/>
                          <w:szCs w:val="14"/>
                        </w:rPr>
                        <w:t>prevent tragedies.</w:t>
                      </w:r>
                      <w:r w:rsidR="00CD7035">
                        <w:rPr>
                          <w:rFonts w:ascii="Arial" w:hAnsi="Arial" w:cs="Arial"/>
                          <w:sz w:val="14"/>
                          <w:szCs w:val="14"/>
                        </w:rPr>
                        <w:t xml:space="preserve"> Reflecting</w:t>
                      </w:r>
                      <w:r w:rsidR="00061E88">
                        <w:rPr>
                          <w:rFonts w:ascii="Arial" w:hAnsi="Arial" w:cs="Arial"/>
                          <w:sz w:val="14"/>
                          <w:szCs w:val="14"/>
                        </w:rPr>
                        <w:t xml:space="preserve"> on this history highlights how far services have come while still facing ongoing pressures to maintain</w:t>
                      </w:r>
                      <w:r w:rsidR="007809F8">
                        <w:rPr>
                          <w:rFonts w:ascii="Arial" w:hAnsi="Arial" w:cs="Arial"/>
                          <w:sz w:val="14"/>
                          <w:szCs w:val="14"/>
                        </w:rPr>
                        <w:t xml:space="preserve"> that community ethos (Kirkup, 2015).</w:t>
                      </w:r>
                    </w:p>
                  </w:txbxContent>
                </v:textbox>
                <w10:wrap type="square"/>
              </v:shape>
            </w:pict>
          </mc:Fallback>
        </mc:AlternateContent>
      </w:r>
      <w:r w:rsidR="009D3A63">
        <w:rPr>
          <w:noProof/>
        </w:rPr>
        <mc:AlternateContent>
          <mc:Choice Requires="wps">
            <w:drawing>
              <wp:anchor distT="45720" distB="45720" distL="114300" distR="114300" simplePos="0" relativeHeight="251649024" behindDoc="0" locked="0" layoutInCell="1" allowOverlap="1" wp14:anchorId="04CAE92E" wp14:editId="71C14474">
                <wp:simplePos x="0" y="0"/>
                <wp:positionH relativeFrom="page">
                  <wp:posOffset>311150</wp:posOffset>
                </wp:positionH>
                <wp:positionV relativeFrom="paragraph">
                  <wp:posOffset>823595</wp:posOffset>
                </wp:positionV>
                <wp:extent cx="3967480" cy="2724785"/>
                <wp:effectExtent l="19050" t="19050" r="33020" b="3746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7480" cy="2724785"/>
                        </a:xfrm>
                        <a:prstGeom prst="rect">
                          <a:avLst/>
                        </a:prstGeom>
                        <a:solidFill>
                          <a:srgbClr val="FFFFFF"/>
                        </a:solidFill>
                        <a:ln w="47625">
                          <a:solidFill>
                            <a:schemeClr val="accent2"/>
                          </a:solidFill>
                          <a:miter lim="800000"/>
                          <a:headEnd/>
                          <a:tailEnd/>
                        </a:ln>
                        <a:effectLst>
                          <a:softEdge rad="25400"/>
                        </a:effectLst>
                      </wps:spPr>
                      <wps:txbx>
                        <w:txbxContent>
                          <w:p w14:paraId="35096631" w14:textId="3F0056EF" w:rsidR="00BE6BE0" w:rsidRPr="00DF3E52" w:rsidRDefault="007627D0" w:rsidP="00BE6BE0">
                            <w:pPr>
                              <w:rPr>
                                <w:rFonts w:ascii="Arial" w:hAnsi="Arial" w:cs="Arial"/>
                                <w:b/>
                                <w:bCs/>
                                <w:color w:val="385623" w:themeColor="accent6" w:themeShade="80"/>
                                <w:sz w:val="20"/>
                                <w:szCs w:val="20"/>
                              </w:rPr>
                            </w:pPr>
                            <w:r w:rsidRPr="00DF3E52">
                              <w:rPr>
                                <w:rFonts w:ascii="Arial" w:hAnsi="Arial" w:cs="Arial"/>
                                <w:b/>
                                <w:bCs/>
                                <w:color w:val="385623" w:themeColor="accent6" w:themeShade="80"/>
                                <w:sz w:val="20"/>
                                <w:szCs w:val="20"/>
                              </w:rPr>
                              <w:t>Introduction</w:t>
                            </w:r>
                          </w:p>
                          <w:p w14:paraId="44A2397F" w14:textId="429CB538" w:rsidR="00BE6BE0" w:rsidRDefault="005F27DC" w:rsidP="00B74591">
                            <w:pPr>
                              <w:spacing w:line="360" w:lineRule="auto"/>
                              <w:jc w:val="both"/>
                              <w:rPr>
                                <w:rFonts w:ascii="Arial" w:hAnsi="Arial" w:cs="Arial"/>
                                <w:sz w:val="14"/>
                                <w:szCs w:val="14"/>
                              </w:rPr>
                            </w:pPr>
                            <w:r w:rsidRPr="005F3F33">
                              <w:rPr>
                                <w:rFonts w:ascii="Arial" w:hAnsi="Arial" w:cs="Arial"/>
                                <w:sz w:val="14"/>
                                <w:szCs w:val="14"/>
                              </w:rPr>
                              <w:t>C</w:t>
                            </w:r>
                            <w:r w:rsidR="00B74591" w:rsidRPr="005F3F33">
                              <w:rPr>
                                <w:rFonts w:ascii="Arial" w:hAnsi="Arial" w:cs="Arial"/>
                                <w:sz w:val="14"/>
                                <w:szCs w:val="14"/>
                              </w:rPr>
                              <w:t>om</w:t>
                            </w:r>
                            <w:r w:rsidRPr="005F3F33">
                              <w:rPr>
                                <w:rFonts w:ascii="Arial" w:hAnsi="Arial" w:cs="Arial"/>
                                <w:sz w:val="14"/>
                                <w:szCs w:val="14"/>
                              </w:rPr>
                              <w:t>munity antennal midwifery service</w:t>
                            </w:r>
                            <w:r w:rsidR="00B77053" w:rsidRPr="005F3F33">
                              <w:rPr>
                                <w:rFonts w:ascii="Arial" w:hAnsi="Arial" w:cs="Arial"/>
                                <w:sz w:val="14"/>
                                <w:szCs w:val="14"/>
                              </w:rPr>
                              <w:t xml:space="preserve"> from a vital part of the UK’s National Health Ser</w:t>
                            </w:r>
                            <w:r w:rsidR="00BA0C56" w:rsidRPr="005F3F33">
                              <w:rPr>
                                <w:rFonts w:ascii="Arial" w:hAnsi="Arial" w:cs="Arial"/>
                                <w:sz w:val="14"/>
                                <w:szCs w:val="14"/>
                              </w:rPr>
                              <w:t>vice (NHS), providing essential</w:t>
                            </w:r>
                            <w:r w:rsidR="00A96DFA" w:rsidRPr="005F3F33">
                              <w:rPr>
                                <w:rFonts w:ascii="Arial" w:hAnsi="Arial" w:cs="Arial"/>
                                <w:sz w:val="14"/>
                                <w:szCs w:val="14"/>
                              </w:rPr>
                              <w:t xml:space="preserve"> care to pregnant women</w:t>
                            </w:r>
                            <w:r w:rsidR="00094763" w:rsidRPr="005F3F33">
                              <w:rPr>
                                <w:rFonts w:ascii="Arial" w:hAnsi="Arial" w:cs="Arial"/>
                                <w:sz w:val="14"/>
                                <w:szCs w:val="14"/>
                              </w:rPr>
                              <w:t xml:space="preserve"> and their families before birth</w:t>
                            </w:r>
                            <w:r w:rsidR="003D4B9C" w:rsidRPr="005F3F33">
                              <w:rPr>
                                <w:rFonts w:ascii="Arial" w:hAnsi="Arial" w:cs="Arial"/>
                                <w:sz w:val="14"/>
                                <w:szCs w:val="14"/>
                              </w:rPr>
                              <w:t>.</w:t>
                            </w:r>
                            <w:r w:rsidR="009D4A88" w:rsidRPr="005F3F33">
                              <w:rPr>
                                <w:rFonts w:ascii="Arial" w:hAnsi="Arial" w:cs="Arial"/>
                                <w:sz w:val="14"/>
                                <w:szCs w:val="14"/>
                              </w:rPr>
                              <w:t xml:space="preserve"> </w:t>
                            </w:r>
                            <w:r w:rsidR="003D4B9C" w:rsidRPr="005F3F33">
                              <w:rPr>
                                <w:rFonts w:ascii="Arial" w:hAnsi="Arial" w:cs="Arial"/>
                                <w:sz w:val="14"/>
                                <w:szCs w:val="14"/>
                              </w:rPr>
                              <w:t>T</w:t>
                            </w:r>
                            <w:r w:rsidR="00094763" w:rsidRPr="005F3F33">
                              <w:rPr>
                                <w:rFonts w:ascii="Arial" w:hAnsi="Arial" w:cs="Arial"/>
                                <w:sz w:val="14"/>
                                <w:szCs w:val="14"/>
                              </w:rPr>
                              <w:t>hese services focus</w:t>
                            </w:r>
                            <w:r w:rsidR="00B97397" w:rsidRPr="005F3F33">
                              <w:rPr>
                                <w:rFonts w:ascii="Arial" w:hAnsi="Arial" w:cs="Arial"/>
                                <w:sz w:val="14"/>
                                <w:szCs w:val="14"/>
                              </w:rPr>
                              <w:t xml:space="preserve"> on monitoring the health of the mother and baby, offerin</w:t>
                            </w:r>
                            <w:r w:rsidR="00692F25" w:rsidRPr="005F3F33">
                              <w:rPr>
                                <w:rFonts w:ascii="Arial" w:hAnsi="Arial" w:cs="Arial"/>
                                <w:sz w:val="14"/>
                                <w:szCs w:val="14"/>
                              </w:rPr>
                              <w:t>g advice, screening tests, and support to</w:t>
                            </w:r>
                            <w:r w:rsidR="009D4A88" w:rsidRPr="005F3F33">
                              <w:rPr>
                                <w:rFonts w:ascii="Arial" w:hAnsi="Arial" w:cs="Arial"/>
                                <w:sz w:val="14"/>
                                <w:szCs w:val="14"/>
                              </w:rPr>
                              <w:t xml:space="preserve"> </w:t>
                            </w:r>
                            <w:r w:rsidR="00692F25" w:rsidRPr="005F3F33">
                              <w:rPr>
                                <w:rFonts w:ascii="Arial" w:hAnsi="Arial" w:cs="Arial"/>
                                <w:sz w:val="14"/>
                                <w:szCs w:val="14"/>
                              </w:rPr>
                              <w:t>promote positive</w:t>
                            </w:r>
                            <w:r w:rsidR="005D32E7" w:rsidRPr="005F3F33">
                              <w:rPr>
                                <w:rFonts w:ascii="Arial" w:hAnsi="Arial" w:cs="Arial"/>
                                <w:sz w:val="14"/>
                                <w:szCs w:val="14"/>
                              </w:rPr>
                              <w:t xml:space="preserve"> pregnancy outcomes. Midwives are usually the main point of contact for low-risk pregnancies, delivering person</w:t>
                            </w:r>
                            <w:r w:rsidR="00745DB1" w:rsidRPr="005F3F33">
                              <w:rPr>
                                <w:rFonts w:ascii="Arial" w:hAnsi="Arial" w:cs="Arial"/>
                                <w:sz w:val="14"/>
                                <w:szCs w:val="14"/>
                              </w:rPr>
                              <w:t>alised, woman-centred care in community settings</w:t>
                            </w:r>
                            <w:r w:rsidR="004D47E2" w:rsidRPr="005F3F33">
                              <w:rPr>
                                <w:rFonts w:ascii="Arial" w:hAnsi="Arial" w:cs="Arial"/>
                                <w:sz w:val="14"/>
                                <w:szCs w:val="14"/>
                              </w:rPr>
                              <w:t xml:space="preserve"> like clinics, GP surgeries, or even home visits (NHS, 2026).</w:t>
                            </w:r>
                          </w:p>
                          <w:p w14:paraId="4075A707" w14:textId="4AB62158" w:rsidR="000806B7" w:rsidRDefault="000806B7" w:rsidP="00B74591">
                            <w:pPr>
                              <w:spacing w:line="360" w:lineRule="auto"/>
                              <w:jc w:val="both"/>
                              <w:rPr>
                                <w:rFonts w:ascii="Arial" w:hAnsi="Arial" w:cs="Arial"/>
                                <w:sz w:val="14"/>
                                <w:szCs w:val="14"/>
                              </w:rPr>
                            </w:pPr>
                            <w:r>
                              <w:rPr>
                                <w:rFonts w:ascii="Arial" w:hAnsi="Arial" w:cs="Arial"/>
                                <w:sz w:val="14"/>
                                <w:szCs w:val="14"/>
                              </w:rPr>
                              <w:t>This approach</w:t>
                            </w:r>
                            <w:r w:rsidR="00283E6C">
                              <w:rPr>
                                <w:rFonts w:ascii="Arial" w:hAnsi="Arial" w:cs="Arial"/>
                                <w:sz w:val="14"/>
                                <w:szCs w:val="14"/>
                              </w:rPr>
                              <w:t xml:space="preserve"> aligns with the NHS’s comm</w:t>
                            </w:r>
                            <w:r w:rsidR="007A0D3E">
                              <w:rPr>
                                <w:rFonts w:ascii="Arial" w:hAnsi="Arial" w:cs="Arial"/>
                                <w:sz w:val="14"/>
                                <w:szCs w:val="14"/>
                              </w:rPr>
                              <w:t>itment to safe accessible maternity care, e</w:t>
                            </w:r>
                            <w:r w:rsidR="007B4709">
                              <w:rPr>
                                <w:rFonts w:ascii="Arial" w:hAnsi="Arial" w:cs="Arial"/>
                                <w:sz w:val="14"/>
                                <w:szCs w:val="14"/>
                              </w:rPr>
                              <w:t>mphasising prevention</w:t>
                            </w:r>
                            <w:r w:rsidR="00CA6BF8">
                              <w:rPr>
                                <w:rFonts w:ascii="Arial" w:hAnsi="Arial" w:cs="Arial"/>
                                <w:sz w:val="14"/>
                                <w:szCs w:val="14"/>
                              </w:rPr>
                              <w:t xml:space="preserve">, education, and early intervention. These services are </w:t>
                            </w:r>
                            <w:r w:rsidR="00052FC9">
                              <w:rPr>
                                <w:rFonts w:ascii="Arial" w:hAnsi="Arial" w:cs="Arial"/>
                                <w:sz w:val="14"/>
                                <w:szCs w:val="14"/>
                              </w:rPr>
                              <w:t>key to reducing inequalit</w:t>
                            </w:r>
                            <w:r w:rsidR="00184590">
                              <w:rPr>
                                <w:rFonts w:ascii="Arial" w:hAnsi="Arial" w:cs="Arial"/>
                                <w:sz w:val="14"/>
                                <w:szCs w:val="14"/>
                              </w:rPr>
                              <w:t xml:space="preserve">ies and supporting families during a transformative life </w:t>
                            </w:r>
                            <w:r w:rsidR="00A00CD6">
                              <w:rPr>
                                <w:rFonts w:ascii="Arial" w:hAnsi="Arial" w:cs="Arial"/>
                                <w:sz w:val="14"/>
                                <w:szCs w:val="14"/>
                              </w:rPr>
                              <w:t>stage. They empower women with information and c</w:t>
                            </w:r>
                            <w:r w:rsidR="00C83373">
                              <w:rPr>
                                <w:rFonts w:ascii="Arial" w:hAnsi="Arial" w:cs="Arial"/>
                                <w:sz w:val="14"/>
                                <w:szCs w:val="14"/>
                              </w:rPr>
                              <w:t xml:space="preserve">hoices, contributing to better maternal and neonatal health across the UK. </w:t>
                            </w:r>
                          </w:p>
                          <w:p w14:paraId="0F4E4522" w14:textId="1CF16DDF" w:rsidR="00C83373" w:rsidRPr="005F3F33" w:rsidRDefault="00C83373" w:rsidP="00B74591">
                            <w:pPr>
                              <w:spacing w:line="360" w:lineRule="auto"/>
                              <w:jc w:val="both"/>
                              <w:rPr>
                                <w:rFonts w:ascii="Arial" w:hAnsi="Arial" w:cs="Arial"/>
                                <w:sz w:val="14"/>
                                <w:szCs w:val="14"/>
                              </w:rPr>
                            </w:pPr>
                            <w:r>
                              <w:rPr>
                                <w:rFonts w:ascii="Arial" w:hAnsi="Arial" w:cs="Arial"/>
                                <w:sz w:val="14"/>
                                <w:szCs w:val="14"/>
                              </w:rPr>
                              <w:t xml:space="preserve">What stands out </w:t>
                            </w:r>
                            <w:r w:rsidR="00BC1C06">
                              <w:rPr>
                                <w:rFonts w:ascii="Arial" w:hAnsi="Arial" w:cs="Arial"/>
                                <w:sz w:val="14"/>
                                <w:szCs w:val="14"/>
                              </w:rPr>
                              <w:t>is how these services go beyond medical checks</w:t>
                            </w:r>
                            <w:r w:rsidR="00332E21">
                              <w:rPr>
                                <w:rFonts w:ascii="Arial" w:hAnsi="Arial" w:cs="Arial"/>
                                <w:sz w:val="14"/>
                                <w:szCs w:val="14"/>
                              </w:rPr>
                              <w:t xml:space="preserve"> by building trusting relationships that help women</w:t>
                            </w:r>
                            <w:r w:rsidR="00FB04C7">
                              <w:rPr>
                                <w:rFonts w:ascii="Arial" w:hAnsi="Arial" w:cs="Arial"/>
                                <w:sz w:val="14"/>
                                <w:szCs w:val="14"/>
                              </w:rPr>
                              <w:t xml:space="preserve"> feel heard and supported, especially first-time mums or tho</w:t>
                            </w:r>
                            <w:r w:rsidR="00E3051D">
                              <w:rPr>
                                <w:rFonts w:ascii="Arial" w:hAnsi="Arial" w:cs="Arial"/>
                                <w:sz w:val="14"/>
                                <w:szCs w:val="14"/>
                              </w:rPr>
                              <w:t xml:space="preserve">se from diverse backgrounds. In </w:t>
                            </w:r>
                            <w:r w:rsidR="00194FDA">
                              <w:rPr>
                                <w:rFonts w:ascii="Arial" w:hAnsi="Arial" w:cs="Arial"/>
                                <w:sz w:val="14"/>
                                <w:szCs w:val="14"/>
                              </w:rPr>
                              <w:t>reading on th</w:t>
                            </w:r>
                            <w:r w:rsidR="00175A25">
                              <w:rPr>
                                <w:rFonts w:ascii="Arial" w:hAnsi="Arial" w:cs="Arial"/>
                                <w:sz w:val="14"/>
                                <w:szCs w:val="14"/>
                              </w:rPr>
                              <w:t xml:space="preserve">e topic, this relational aspect is often highlighted as making a real </w:t>
                            </w:r>
                            <w:r w:rsidR="00F819E4">
                              <w:rPr>
                                <w:rFonts w:ascii="Arial" w:hAnsi="Arial" w:cs="Arial"/>
                                <w:sz w:val="14"/>
                                <w:szCs w:val="14"/>
                              </w:rPr>
                              <w:t>difference to emotional wellbeing</w:t>
                            </w:r>
                            <w:r w:rsidR="00697514">
                              <w:rPr>
                                <w:rFonts w:ascii="Arial" w:hAnsi="Arial" w:cs="Arial"/>
                                <w:sz w:val="14"/>
                                <w:szCs w:val="14"/>
                              </w:rPr>
                              <w:t xml:space="preserve"> during pregnancy (NHS England, 2016)</w:t>
                            </w:r>
                            <w:r w:rsidR="008A6F02">
                              <w:rPr>
                                <w:rFonts w:ascii="Arial" w:hAnsi="Arial" w:cs="Arial"/>
                                <w:sz w:val="14"/>
                                <w:szCs w:val="14"/>
                              </w:rPr>
                              <w:t>.</w:t>
                            </w:r>
                          </w:p>
                          <w:p w14:paraId="207CD8D6" w14:textId="77777777" w:rsidR="004D47E2" w:rsidRPr="00023CC1" w:rsidRDefault="004D47E2" w:rsidP="00B74591">
                            <w:pPr>
                              <w:spacing w:line="360" w:lineRule="auto"/>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24.5pt;margin-top:64.85pt;width:312.4pt;height:214.55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" strokecolor="#ed7d31 [3205]" strokeweight="3.75pt">
                <v:textbox>
                  <w:txbxContent>
                    <w:p w14:paraId="35096631" w14:textId="3F0056EF" w:rsidR="00BE6BE0" w:rsidRPr="00DF3E52" w:rsidRDefault="007627D0" w:rsidP="00BE6BE0">
                      <w:pPr>
                        <w:rPr>
                          <w:rFonts w:ascii="Arial" w:hAnsi="Arial" w:cs="Arial"/>
                          <w:b/>
                          <w:bCs/>
                          <w:color w:val="385623" w:themeColor="accent6" w:themeShade="80"/>
                          <w:sz w:val="20"/>
                          <w:szCs w:val="20"/>
                        </w:rPr>
                      </w:pPr>
                      <w:r w:rsidRPr="00DF3E52">
                        <w:rPr>
                          <w:rFonts w:ascii="Arial" w:hAnsi="Arial" w:cs="Arial"/>
                          <w:b/>
                          <w:bCs/>
                          <w:color w:val="385623" w:themeColor="accent6" w:themeShade="80"/>
                          <w:sz w:val="20"/>
                          <w:szCs w:val="20"/>
                        </w:rPr>
                        <w:t>Introduction</w:t>
                      </w:r>
                    </w:p>
                    <w:p w14:paraId="44A2397F" w14:textId="429CB538" w:rsidR="00BE6BE0" w:rsidRDefault="005F27DC" w:rsidP="00B74591">
                      <w:pPr>
                        <w:spacing w:line="360" w:lineRule="auto"/>
                        <w:jc w:val="both"/>
                        <w:rPr>
                          <w:rFonts w:ascii="Arial" w:hAnsi="Arial" w:cs="Arial"/>
                          <w:sz w:val="14"/>
                          <w:szCs w:val="14"/>
                        </w:rPr>
                      </w:pPr>
                      <w:r w:rsidRPr="005F3F33">
                        <w:rPr>
                          <w:rFonts w:ascii="Arial" w:hAnsi="Arial" w:cs="Arial"/>
                          <w:sz w:val="14"/>
                          <w:szCs w:val="14"/>
                        </w:rPr>
                        <w:t>C</w:t>
                      </w:r>
                      <w:r w:rsidR="00B74591" w:rsidRPr="005F3F33">
                        <w:rPr>
                          <w:rFonts w:ascii="Arial" w:hAnsi="Arial" w:cs="Arial"/>
                          <w:sz w:val="14"/>
                          <w:szCs w:val="14"/>
                        </w:rPr>
                        <w:t>om</w:t>
                      </w:r>
                      <w:r w:rsidRPr="005F3F33">
                        <w:rPr>
                          <w:rFonts w:ascii="Arial" w:hAnsi="Arial" w:cs="Arial"/>
                          <w:sz w:val="14"/>
                          <w:szCs w:val="14"/>
                        </w:rPr>
                        <w:t>munity antennal midwifery service</w:t>
                      </w:r>
                      <w:r w:rsidR="00B77053" w:rsidRPr="005F3F33">
                        <w:rPr>
                          <w:rFonts w:ascii="Arial" w:hAnsi="Arial" w:cs="Arial"/>
                          <w:sz w:val="14"/>
                          <w:szCs w:val="14"/>
                        </w:rPr>
                        <w:t xml:space="preserve"> from a vital part of the UK’s National Health Ser</w:t>
                      </w:r>
                      <w:r w:rsidR="00BA0C56" w:rsidRPr="005F3F33">
                        <w:rPr>
                          <w:rFonts w:ascii="Arial" w:hAnsi="Arial" w:cs="Arial"/>
                          <w:sz w:val="14"/>
                          <w:szCs w:val="14"/>
                        </w:rPr>
                        <w:t>vice (NHS), providing essential</w:t>
                      </w:r>
                      <w:r w:rsidR="00A96DFA" w:rsidRPr="005F3F33">
                        <w:rPr>
                          <w:rFonts w:ascii="Arial" w:hAnsi="Arial" w:cs="Arial"/>
                          <w:sz w:val="14"/>
                          <w:szCs w:val="14"/>
                        </w:rPr>
                        <w:t xml:space="preserve"> care to pregnant women</w:t>
                      </w:r>
                      <w:r w:rsidR="00094763" w:rsidRPr="005F3F33">
                        <w:rPr>
                          <w:rFonts w:ascii="Arial" w:hAnsi="Arial" w:cs="Arial"/>
                          <w:sz w:val="14"/>
                          <w:szCs w:val="14"/>
                        </w:rPr>
                        <w:t xml:space="preserve"> and their families before birth</w:t>
                      </w:r>
                      <w:r w:rsidR="003D4B9C" w:rsidRPr="005F3F33">
                        <w:rPr>
                          <w:rFonts w:ascii="Arial" w:hAnsi="Arial" w:cs="Arial"/>
                          <w:sz w:val="14"/>
                          <w:szCs w:val="14"/>
                        </w:rPr>
                        <w:t>.</w:t>
                      </w:r>
                      <w:r w:rsidR="009D4A88" w:rsidRPr="005F3F33">
                        <w:rPr>
                          <w:rFonts w:ascii="Arial" w:hAnsi="Arial" w:cs="Arial"/>
                          <w:sz w:val="14"/>
                          <w:szCs w:val="14"/>
                        </w:rPr>
                        <w:t xml:space="preserve"> </w:t>
                      </w:r>
                      <w:r w:rsidR="003D4B9C" w:rsidRPr="005F3F33">
                        <w:rPr>
                          <w:rFonts w:ascii="Arial" w:hAnsi="Arial" w:cs="Arial"/>
                          <w:sz w:val="14"/>
                          <w:szCs w:val="14"/>
                        </w:rPr>
                        <w:t>T</w:t>
                      </w:r>
                      <w:r w:rsidR="00094763" w:rsidRPr="005F3F33">
                        <w:rPr>
                          <w:rFonts w:ascii="Arial" w:hAnsi="Arial" w:cs="Arial"/>
                          <w:sz w:val="14"/>
                          <w:szCs w:val="14"/>
                        </w:rPr>
                        <w:t>hese services focus</w:t>
                      </w:r>
                      <w:r w:rsidR="00B97397" w:rsidRPr="005F3F33">
                        <w:rPr>
                          <w:rFonts w:ascii="Arial" w:hAnsi="Arial" w:cs="Arial"/>
                          <w:sz w:val="14"/>
                          <w:szCs w:val="14"/>
                        </w:rPr>
                        <w:t xml:space="preserve"> on monitoring the health of the mother and baby, offerin</w:t>
                      </w:r>
                      <w:r w:rsidR="00692F25" w:rsidRPr="005F3F33">
                        <w:rPr>
                          <w:rFonts w:ascii="Arial" w:hAnsi="Arial" w:cs="Arial"/>
                          <w:sz w:val="14"/>
                          <w:szCs w:val="14"/>
                        </w:rPr>
                        <w:t>g advice, screening tests, and support to</w:t>
                      </w:r>
                      <w:r w:rsidR="009D4A88" w:rsidRPr="005F3F33">
                        <w:rPr>
                          <w:rFonts w:ascii="Arial" w:hAnsi="Arial" w:cs="Arial"/>
                          <w:sz w:val="14"/>
                          <w:szCs w:val="14"/>
                        </w:rPr>
                        <w:t xml:space="preserve"> </w:t>
                      </w:r>
                      <w:r w:rsidR="00692F25" w:rsidRPr="005F3F33">
                        <w:rPr>
                          <w:rFonts w:ascii="Arial" w:hAnsi="Arial" w:cs="Arial"/>
                          <w:sz w:val="14"/>
                          <w:szCs w:val="14"/>
                        </w:rPr>
                        <w:t>promote positive</w:t>
                      </w:r>
                      <w:r w:rsidR="005D32E7" w:rsidRPr="005F3F33">
                        <w:rPr>
                          <w:rFonts w:ascii="Arial" w:hAnsi="Arial" w:cs="Arial"/>
                          <w:sz w:val="14"/>
                          <w:szCs w:val="14"/>
                        </w:rPr>
                        <w:t xml:space="preserve"> pregnancy outcomes. Midwives are usually the main point of contact for low-risk pregnancies, delivering person</w:t>
                      </w:r>
                      <w:r w:rsidR="00745DB1" w:rsidRPr="005F3F33">
                        <w:rPr>
                          <w:rFonts w:ascii="Arial" w:hAnsi="Arial" w:cs="Arial"/>
                          <w:sz w:val="14"/>
                          <w:szCs w:val="14"/>
                        </w:rPr>
                        <w:t>alised, woman-centred care in community settings</w:t>
                      </w:r>
                      <w:r w:rsidR="004D47E2" w:rsidRPr="005F3F33">
                        <w:rPr>
                          <w:rFonts w:ascii="Arial" w:hAnsi="Arial" w:cs="Arial"/>
                          <w:sz w:val="14"/>
                          <w:szCs w:val="14"/>
                        </w:rPr>
                        <w:t xml:space="preserve"> like clinics, GP surgeries, or even home visits (NHS, 2026).</w:t>
                      </w:r>
                    </w:p>
                    <w:p w14:paraId="4075A707" w14:textId="4AB62158" w:rsidR="000806B7" w:rsidRDefault="000806B7" w:rsidP="00B74591">
                      <w:pPr>
                        <w:spacing w:line="360" w:lineRule="auto"/>
                        <w:jc w:val="both"/>
                        <w:rPr>
                          <w:rFonts w:ascii="Arial" w:hAnsi="Arial" w:cs="Arial"/>
                          <w:sz w:val="14"/>
                          <w:szCs w:val="14"/>
                        </w:rPr>
                      </w:pPr>
                      <w:r>
                        <w:rPr>
                          <w:rFonts w:ascii="Arial" w:hAnsi="Arial" w:cs="Arial"/>
                          <w:sz w:val="14"/>
                          <w:szCs w:val="14"/>
                        </w:rPr>
                        <w:t>This approach</w:t>
                      </w:r>
                      <w:r w:rsidR="00283E6C">
                        <w:rPr>
                          <w:rFonts w:ascii="Arial" w:hAnsi="Arial" w:cs="Arial"/>
                          <w:sz w:val="14"/>
                          <w:szCs w:val="14"/>
                        </w:rPr>
                        <w:t xml:space="preserve"> aligns with the NHS’s comm</w:t>
                      </w:r>
                      <w:r w:rsidR="007A0D3E">
                        <w:rPr>
                          <w:rFonts w:ascii="Arial" w:hAnsi="Arial" w:cs="Arial"/>
                          <w:sz w:val="14"/>
                          <w:szCs w:val="14"/>
                        </w:rPr>
                        <w:t>itment to safe accessible maternity care, e</w:t>
                      </w:r>
                      <w:r w:rsidR="007B4709">
                        <w:rPr>
                          <w:rFonts w:ascii="Arial" w:hAnsi="Arial" w:cs="Arial"/>
                          <w:sz w:val="14"/>
                          <w:szCs w:val="14"/>
                        </w:rPr>
                        <w:t>mphasising prevention</w:t>
                      </w:r>
                      <w:r w:rsidR="00CA6BF8">
                        <w:rPr>
                          <w:rFonts w:ascii="Arial" w:hAnsi="Arial" w:cs="Arial"/>
                          <w:sz w:val="14"/>
                          <w:szCs w:val="14"/>
                        </w:rPr>
                        <w:t xml:space="preserve">, education, and early intervention. These services are </w:t>
                      </w:r>
                      <w:r w:rsidR="00052FC9">
                        <w:rPr>
                          <w:rFonts w:ascii="Arial" w:hAnsi="Arial" w:cs="Arial"/>
                          <w:sz w:val="14"/>
                          <w:szCs w:val="14"/>
                        </w:rPr>
                        <w:t>key to reducing inequalit</w:t>
                      </w:r>
                      <w:r w:rsidR="00184590">
                        <w:rPr>
                          <w:rFonts w:ascii="Arial" w:hAnsi="Arial" w:cs="Arial"/>
                          <w:sz w:val="14"/>
                          <w:szCs w:val="14"/>
                        </w:rPr>
                        <w:t xml:space="preserve">ies and supporting families during a transformative life </w:t>
                      </w:r>
                      <w:r w:rsidR="00A00CD6">
                        <w:rPr>
                          <w:rFonts w:ascii="Arial" w:hAnsi="Arial" w:cs="Arial"/>
                          <w:sz w:val="14"/>
                          <w:szCs w:val="14"/>
                        </w:rPr>
                        <w:t>stage. They empower women with information and c</w:t>
                      </w:r>
                      <w:r w:rsidR="00C83373">
                        <w:rPr>
                          <w:rFonts w:ascii="Arial" w:hAnsi="Arial" w:cs="Arial"/>
                          <w:sz w:val="14"/>
                          <w:szCs w:val="14"/>
                        </w:rPr>
                        <w:t xml:space="preserve">hoices, contributing to better maternal and neonatal health across the UK. </w:t>
                      </w:r>
                    </w:p>
                    <w:p w14:paraId="0F4E4522" w14:textId="1CF16DDF" w:rsidR="00C83373" w:rsidRPr="005F3F33" w:rsidRDefault="00C83373" w:rsidP="00B74591">
                      <w:pPr>
                        <w:spacing w:line="360" w:lineRule="auto"/>
                        <w:jc w:val="both"/>
                        <w:rPr>
                          <w:rFonts w:ascii="Arial" w:hAnsi="Arial" w:cs="Arial"/>
                          <w:sz w:val="14"/>
                          <w:szCs w:val="14"/>
                        </w:rPr>
                      </w:pPr>
                      <w:r>
                        <w:rPr>
                          <w:rFonts w:ascii="Arial" w:hAnsi="Arial" w:cs="Arial"/>
                          <w:sz w:val="14"/>
                          <w:szCs w:val="14"/>
                        </w:rPr>
                        <w:t xml:space="preserve">What stands out </w:t>
                      </w:r>
                      <w:r w:rsidR="00BC1C06">
                        <w:rPr>
                          <w:rFonts w:ascii="Arial" w:hAnsi="Arial" w:cs="Arial"/>
                          <w:sz w:val="14"/>
                          <w:szCs w:val="14"/>
                        </w:rPr>
                        <w:t>is how these services go beyond medical checks</w:t>
                      </w:r>
                      <w:r w:rsidR="00332E21">
                        <w:rPr>
                          <w:rFonts w:ascii="Arial" w:hAnsi="Arial" w:cs="Arial"/>
                          <w:sz w:val="14"/>
                          <w:szCs w:val="14"/>
                        </w:rPr>
                        <w:t xml:space="preserve"> by building trusting relationships that help women</w:t>
                      </w:r>
                      <w:r w:rsidR="00FB04C7">
                        <w:rPr>
                          <w:rFonts w:ascii="Arial" w:hAnsi="Arial" w:cs="Arial"/>
                          <w:sz w:val="14"/>
                          <w:szCs w:val="14"/>
                        </w:rPr>
                        <w:t xml:space="preserve"> feel heard and supported, especially first-time mums or tho</w:t>
                      </w:r>
                      <w:r w:rsidR="00E3051D">
                        <w:rPr>
                          <w:rFonts w:ascii="Arial" w:hAnsi="Arial" w:cs="Arial"/>
                          <w:sz w:val="14"/>
                          <w:szCs w:val="14"/>
                        </w:rPr>
                        <w:t xml:space="preserve">se from diverse backgrounds. In </w:t>
                      </w:r>
                      <w:r w:rsidR="00194FDA">
                        <w:rPr>
                          <w:rFonts w:ascii="Arial" w:hAnsi="Arial" w:cs="Arial"/>
                          <w:sz w:val="14"/>
                          <w:szCs w:val="14"/>
                        </w:rPr>
                        <w:t>reading on th</w:t>
                      </w:r>
                      <w:r w:rsidR="00175A25">
                        <w:rPr>
                          <w:rFonts w:ascii="Arial" w:hAnsi="Arial" w:cs="Arial"/>
                          <w:sz w:val="14"/>
                          <w:szCs w:val="14"/>
                        </w:rPr>
                        <w:t xml:space="preserve">e topic, this relational aspect is often highlighted as making a real </w:t>
                      </w:r>
                      <w:r w:rsidR="00F819E4">
                        <w:rPr>
                          <w:rFonts w:ascii="Arial" w:hAnsi="Arial" w:cs="Arial"/>
                          <w:sz w:val="14"/>
                          <w:szCs w:val="14"/>
                        </w:rPr>
                        <w:t>difference to emotional wellbeing</w:t>
                      </w:r>
                      <w:r w:rsidR="00697514">
                        <w:rPr>
                          <w:rFonts w:ascii="Arial" w:hAnsi="Arial" w:cs="Arial"/>
                          <w:sz w:val="14"/>
                          <w:szCs w:val="14"/>
                        </w:rPr>
                        <w:t xml:space="preserve"> during pregnancy (NHS England, 2016)</w:t>
                      </w:r>
                      <w:r w:rsidR="008A6F02">
                        <w:rPr>
                          <w:rFonts w:ascii="Arial" w:hAnsi="Arial" w:cs="Arial"/>
                          <w:sz w:val="14"/>
                          <w:szCs w:val="14"/>
                        </w:rPr>
                        <w:t>.</w:t>
                      </w:r>
                    </w:p>
                    <w:p w14:paraId="207CD8D6" w14:textId="77777777" w:rsidR="004D47E2" w:rsidRPr="00023CC1" w:rsidRDefault="004D47E2" w:rsidP="00B74591">
                      <w:pPr>
                        <w:spacing w:line="360" w:lineRule="auto"/>
                        <w:jc w:val="both"/>
                        <w:rPr>
                          <w:rFonts w:ascii="Arial" w:hAnsi="Arial" w:cs="Arial"/>
                        </w:rPr>
                      </w:pPr>
                    </w:p>
                  </w:txbxContent>
                </v:textbox>
                <w10:wrap type="square" anchorx="page"/>
              </v:shape>
            </w:pict>
          </mc:Fallback>
        </mc:AlternateContent>
      </w:r>
      <w:r w:rsidR="009E257B">
        <w:rPr>
          <w:noProof/>
        </w:rPr>
        <mc:AlternateContent>
          <mc:Choice Requires="wps">
            <w:drawing>
              <wp:anchor distT="0" distB="0" distL="114300" distR="114300" simplePos="0" relativeHeight="251618304" behindDoc="1" locked="0" layoutInCell="1" allowOverlap="1" wp14:anchorId="777A8668" wp14:editId="3A0377C2">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BC48E" id="Rectangle 1" o:spid="_x0000_s1026" style="position:absolute;margin-left:.5pt;margin-top:-70.5pt;width:840.6pt;height:540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p>
    <w:p w14:paraId="793D7139" w14:textId="6064A646" w:rsidR="003A000F" w:rsidRPr="004C2791" w:rsidRDefault="00833470" w:rsidP="004C2791">
      <w:pPr>
        <w:pStyle w:val="Heading1"/>
        <w:rPr>
          <w:rFonts w:ascii="Arial" w:hAnsi="Arial" w:cs="Arial"/>
        </w:rPr>
      </w:pPr>
      <w:bookmarkStart w:id="2" w:name="_Toc233750288"/>
      <w:r w:rsidRPr="004C2791">
        <w:rPr>
          <w:rFonts w:ascii="Arial" w:hAnsi="Arial" w:cs="Arial"/>
        </w:rPr>
        <w:lastRenderedPageBreak/>
        <w:t>Element 2</w:t>
      </w:r>
      <w:bookmarkEnd w:id="2"/>
      <w:r w:rsidR="00A065F1">
        <w:rPr>
          <w:rFonts w:ascii="Arial" w:hAnsi="Arial" w:cs="Arial"/>
        </w:rPr>
        <w:t>: Domiciliary care services within the community</w:t>
      </w:r>
    </w:p>
    <w:p w14:paraId="389C19DA" w14:textId="1657D166" w:rsidR="008F517E" w:rsidRPr="004C2791" w:rsidRDefault="008F517E" w:rsidP="004C2791">
      <w:pPr>
        <w:pStyle w:val="Heading1"/>
        <w:rPr>
          <w:rFonts w:ascii="Arial" w:hAnsi="Arial" w:cs="Arial"/>
        </w:rPr>
      </w:pPr>
      <w:bookmarkStart w:id="3" w:name="_Toc233750289"/>
      <w:r w:rsidRPr="004C2791">
        <w:rPr>
          <w:rFonts w:ascii="Arial" w:hAnsi="Arial" w:cs="Arial"/>
        </w:rPr>
        <w:t>Intr</w:t>
      </w:r>
      <w:r w:rsidR="00096609" w:rsidRPr="004C2791">
        <w:rPr>
          <w:rFonts w:ascii="Arial" w:hAnsi="Arial" w:cs="Arial"/>
        </w:rPr>
        <w:t>oduction</w:t>
      </w:r>
      <w:bookmarkEnd w:id="3"/>
    </w:p>
    <w:p w14:paraId="74088A90" w14:textId="0ECDF521" w:rsidR="00096609" w:rsidRPr="004C2791" w:rsidRDefault="00A24E0E" w:rsidP="00063AA4">
      <w:pPr>
        <w:spacing w:line="360" w:lineRule="auto"/>
        <w:jc w:val="both"/>
        <w:rPr>
          <w:rFonts w:ascii="Arial" w:hAnsi="Arial" w:cs="Arial"/>
        </w:rPr>
      </w:pPr>
      <w:r>
        <w:rPr>
          <w:rFonts w:ascii="Arial" w:hAnsi="Arial" w:cs="Arial"/>
        </w:rPr>
        <w:t>d</w:t>
      </w:r>
      <w:r w:rsidR="00060560">
        <w:rPr>
          <w:rFonts w:ascii="Arial" w:hAnsi="Arial" w:cs="Arial"/>
        </w:rPr>
        <w:t>omiciliary care services, often called home care, provi</w:t>
      </w:r>
      <w:r w:rsidR="00D473A9">
        <w:rPr>
          <w:rFonts w:ascii="Arial" w:hAnsi="Arial" w:cs="Arial"/>
        </w:rPr>
        <w:t>de important support to people in their own homes. These services help individuals ma</w:t>
      </w:r>
      <w:r w:rsidR="00A47783">
        <w:rPr>
          <w:rFonts w:ascii="Arial" w:hAnsi="Arial" w:cs="Arial"/>
        </w:rPr>
        <w:t>intain their independence by assisting with personal care, medication</w:t>
      </w:r>
      <w:r w:rsidR="00A82BDA">
        <w:rPr>
          <w:rFonts w:ascii="Arial" w:hAnsi="Arial" w:cs="Arial"/>
        </w:rPr>
        <w:t>, household chores, and social interaction. There mainly support older adults, people</w:t>
      </w:r>
      <w:r w:rsidR="00C37C41">
        <w:rPr>
          <w:rFonts w:ascii="Arial" w:hAnsi="Arial" w:cs="Arial"/>
        </w:rPr>
        <w:t xml:space="preserve"> with disabilities, and those recovering from illness (NHS</w:t>
      </w:r>
      <w:r w:rsidR="00310EEA">
        <w:rPr>
          <w:rFonts w:ascii="Arial" w:hAnsi="Arial" w:cs="Arial"/>
        </w:rPr>
        <w:t>, 2026). In the UK, domici</w:t>
      </w:r>
      <w:r w:rsidR="00D24B32">
        <w:rPr>
          <w:rFonts w:ascii="Arial" w:hAnsi="Arial" w:cs="Arial"/>
        </w:rPr>
        <w:t>liary care is a key part of the adult social care system, involv</w:t>
      </w:r>
      <w:r w:rsidR="008F668A">
        <w:rPr>
          <w:rFonts w:ascii="Arial" w:hAnsi="Arial" w:cs="Arial"/>
        </w:rPr>
        <w:t>ing close partnership between local authorities, the NHS, and private providers.</w:t>
      </w:r>
    </w:p>
    <w:p w14:paraId="7308C81F" w14:textId="15FDEE6E" w:rsidR="00096609" w:rsidRPr="004C2791" w:rsidRDefault="00096609" w:rsidP="004C2791">
      <w:pPr>
        <w:pStyle w:val="Heading1"/>
        <w:rPr>
          <w:rFonts w:ascii="Arial" w:hAnsi="Arial" w:cs="Arial"/>
        </w:rPr>
      </w:pPr>
      <w:bookmarkStart w:id="4" w:name="_Toc233750290"/>
      <w:r w:rsidRPr="004C2791">
        <w:rPr>
          <w:rFonts w:ascii="Arial" w:hAnsi="Arial" w:cs="Arial"/>
        </w:rPr>
        <w:t>Or</w:t>
      </w:r>
      <w:r w:rsidR="00B16BFB" w:rsidRPr="004C2791">
        <w:rPr>
          <w:rFonts w:ascii="Arial" w:hAnsi="Arial" w:cs="Arial"/>
        </w:rPr>
        <w:t>igins and historical context</w:t>
      </w:r>
      <w:bookmarkEnd w:id="4"/>
    </w:p>
    <w:p w14:paraId="17C4D700" w14:textId="7436900B" w:rsidR="00B16BFB" w:rsidRDefault="00A50AC0" w:rsidP="00FA623A">
      <w:pPr>
        <w:spacing w:line="360" w:lineRule="auto"/>
        <w:jc w:val="both"/>
        <w:rPr>
          <w:rFonts w:ascii="Arial" w:hAnsi="Arial" w:cs="Arial"/>
        </w:rPr>
      </w:pPr>
      <w:r>
        <w:rPr>
          <w:rFonts w:ascii="Arial" w:hAnsi="Arial" w:cs="Arial"/>
        </w:rPr>
        <w:t xml:space="preserve">The </w:t>
      </w:r>
      <w:r w:rsidR="00E93D70">
        <w:rPr>
          <w:rFonts w:ascii="Arial" w:hAnsi="Arial" w:cs="Arial"/>
        </w:rPr>
        <w:t>origins of domiciliary care in the UK go bac</w:t>
      </w:r>
      <w:r w:rsidR="00074341">
        <w:rPr>
          <w:rFonts w:ascii="Arial" w:hAnsi="Arial" w:cs="Arial"/>
        </w:rPr>
        <w:t xml:space="preserve">k to early community-based support. Before the 20th century, families and charities mostly looked after </w:t>
      </w:r>
      <w:r w:rsidR="007E17A9">
        <w:rPr>
          <w:rFonts w:ascii="Arial" w:hAnsi="Arial" w:cs="Arial"/>
        </w:rPr>
        <w:t>vulnerable people, with some help from poor Law relief. The foun</w:t>
      </w:r>
      <w:r w:rsidR="007736A2">
        <w:rPr>
          <w:rFonts w:ascii="Arial" w:hAnsi="Arial" w:cs="Arial"/>
        </w:rPr>
        <w:t>ding of the NHS in 1948 created a clearer divide between health and social care, leaving social care mainly to local authorities.</w:t>
      </w:r>
    </w:p>
    <w:p w14:paraId="05F62B7D" w14:textId="33BBCDD5" w:rsidR="003861B9" w:rsidRPr="00A50AC0" w:rsidRDefault="00E47EE8" w:rsidP="00FA623A">
      <w:pPr>
        <w:spacing w:line="360" w:lineRule="auto"/>
        <w:jc w:val="both"/>
        <w:rPr>
          <w:rFonts w:ascii="Arial" w:hAnsi="Arial" w:cs="Arial"/>
        </w:rPr>
      </w:pPr>
      <w:r>
        <w:rPr>
          <w:rFonts w:ascii="Arial" w:hAnsi="Arial" w:cs="Arial"/>
        </w:rPr>
        <w:t>A big change came in the late 20</w:t>
      </w:r>
      <w:r w:rsidRPr="00E47EE8">
        <w:rPr>
          <w:rFonts w:ascii="Arial" w:hAnsi="Arial" w:cs="Arial"/>
          <w:vertAlign w:val="superscript"/>
        </w:rPr>
        <w:t>th</w:t>
      </w:r>
      <w:r>
        <w:rPr>
          <w:rFonts w:ascii="Arial" w:hAnsi="Arial" w:cs="Arial"/>
        </w:rPr>
        <w:t xml:space="preserve"> century. The Griffiths Report (1988) and the NHS and community care Act 1990 strongly encouraged </w:t>
      </w:r>
      <w:r w:rsidR="0072386F">
        <w:rPr>
          <w:rFonts w:ascii="Arial" w:hAnsi="Arial" w:cs="Arial"/>
        </w:rPr>
        <w:t>“</w:t>
      </w:r>
      <w:r w:rsidR="00255410">
        <w:rPr>
          <w:rFonts w:ascii="Arial" w:hAnsi="Arial" w:cs="Arial"/>
        </w:rPr>
        <w:t>c</w:t>
      </w:r>
      <w:r w:rsidR="0072386F">
        <w:rPr>
          <w:rFonts w:ascii="Arial" w:hAnsi="Arial" w:cs="Arial"/>
        </w:rPr>
        <w:t>are</w:t>
      </w:r>
      <w:r w:rsidR="00255410">
        <w:rPr>
          <w:rFonts w:ascii="Arial" w:hAnsi="Arial" w:cs="Arial"/>
        </w:rPr>
        <w:t xml:space="preserve"> in the community” instead of keeping people in large ins</w:t>
      </w:r>
      <w:r w:rsidR="00C03498">
        <w:rPr>
          <w:rFonts w:ascii="Arial" w:hAnsi="Arial" w:cs="Arial"/>
        </w:rPr>
        <w:t>titutions. This shift was influenced by rising costs of residential care, a d</w:t>
      </w:r>
      <w:r w:rsidR="00C909B5">
        <w:rPr>
          <w:rFonts w:ascii="Arial" w:hAnsi="Arial" w:cs="Arial"/>
        </w:rPr>
        <w:t xml:space="preserve">esire for more personal independence, and the wider </w:t>
      </w:r>
      <w:r w:rsidR="001E730F">
        <w:rPr>
          <w:rFonts w:ascii="Arial" w:hAnsi="Arial" w:cs="Arial"/>
        </w:rPr>
        <w:t>move towards deinstitution</w:t>
      </w:r>
      <w:r w:rsidR="00C1600D">
        <w:rPr>
          <w:rFonts w:ascii="Arial" w:hAnsi="Arial" w:cs="Arial"/>
        </w:rPr>
        <w:t>alisation. Later, the Care Act 2014 built on this by focusing on well</w:t>
      </w:r>
      <w:r w:rsidR="00384452">
        <w:rPr>
          <w:rFonts w:ascii="Arial" w:hAnsi="Arial" w:cs="Arial"/>
        </w:rPr>
        <w:t>being, personalisation</w:t>
      </w:r>
      <w:r w:rsidR="00287503">
        <w:rPr>
          <w:rFonts w:ascii="Arial" w:hAnsi="Arial" w:cs="Arial"/>
        </w:rPr>
        <w:t>, and better integration between health and social care (Department</w:t>
      </w:r>
      <w:r w:rsidR="00764454">
        <w:rPr>
          <w:rFonts w:ascii="Arial" w:hAnsi="Arial" w:cs="Arial"/>
        </w:rPr>
        <w:t xml:space="preserve"> of Health and Social Care, 2025; Taylor, 2022</w:t>
      </w:r>
      <w:r w:rsidR="002A6938">
        <w:rPr>
          <w:rFonts w:ascii="Arial" w:hAnsi="Arial" w:cs="Arial"/>
        </w:rPr>
        <w:t>).</w:t>
      </w:r>
    </w:p>
    <w:p w14:paraId="37040159" w14:textId="33BBCDD5" w:rsidR="00B16BFB" w:rsidRDefault="00647EBC" w:rsidP="004C2791">
      <w:pPr>
        <w:pStyle w:val="Heading1"/>
        <w:rPr>
          <w:rFonts w:ascii="Arial" w:hAnsi="Arial" w:cs="Arial"/>
        </w:rPr>
      </w:pPr>
      <w:bookmarkStart w:id="5" w:name="_Toc233750291"/>
      <w:r w:rsidRPr="004C2791">
        <w:rPr>
          <w:rFonts w:ascii="Arial" w:hAnsi="Arial" w:cs="Arial"/>
        </w:rPr>
        <w:t>Current functioning and critical evaluation</w:t>
      </w:r>
      <w:bookmarkEnd w:id="5"/>
    </w:p>
    <w:p w14:paraId="0166822A" w14:textId="4C394037" w:rsidR="007643BE" w:rsidRDefault="002C58DB" w:rsidP="007643BE">
      <w:pPr>
        <w:spacing w:line="360" w:lineRule="auto"/>
        <w:jc w:val="both"/>
        <w:rPr>
          <w:rFonts w:ascii="Arial" w:hAnsi="Arial" w:cs="Arial"/>
        </w:rPr>
      </w:pPr>
      <w:r>
        <w:rPr>
          <w:rFonts w:ascii="Arial" w:hAnsi="Arial" w:cs="Arial"/>
        </w:rPr>
        <w:t>Today, domic</w:t>
      </w:r>
      <w:r w:rsidR="00FE54DE">
        <w:rPr>
          <w:rFonts w:ascii="Arial" w:hAnsi="Arial" w:cs="Arial"/>
        </w:rPr>
        <w:t>iliary care wo</w:t>
      </w:r>
      <w:r w:rsidR="00D61413">
        <w:rPr>
          <w:rFonts w:ascii="Arial" w:hAnsi="Arial" w:cs="Arial"/>
        </w:rPr>
        <w:t>rks through a mixed system where local authorities assess people’s needs under the Care Act and commission services from independent pro</w:t>
      </w:r>
      <w:r w:rsidR="0089668E">
        <w:rPr>
          <w:rFonts w:ascii="Arial" w:hAnsi="Arial" w:cs="Arial"/>
        </w:rPr>
        <w:t>viders.</w:t>
      </w:r>
      <w:r w:rsidR="00C14126">
        <w:rPr>
          <w:rFonts w:ascii="Arial" w:hAnsi="Arial" w:cs="Arial"/>
        </w:rPr>
        <w:t xml:space="preserve"> Care is usually based on per</w:t>
      </w:r>
      <w:r w:rsidR="009405AD">
        <w:rPr>
          <w:rFonts w:ascii="Arial" w:hAnsi="Arial" w:cs="Arial"/>
        </w:rPr>
        <w:t xml:space="preserve">sonalised plans, and direct </w:t>
      </w:r>
      <w:r w:rsidR="00F82634">
        <w:rPr>
          <w:rFonts w:ascii="Arial" w:hAnsi="Arial" w:cs="Arial"/>
        </w:rPr>
        <w:t>payments allow service users more choice and control.</w:t>
      </w:r>
    </w:p>
    <w:p w14:paraId="620A4448" w14:textId="555FF266" w:rsidR="00647EBC" w:rsidRPr="004C2791" w:rsidRDefault="00F82634" w:rsidP="0021252F">
      <w:pPr>
        <w:spacing w:line="360" w:lineRule="auto"/>
        <w:jc w:val="both"/>
        <w:rPr>
          <w:rFonts w:ascii="Arial" w:hAnsi="Arial" w:cs="Arial"/>
        </w:rPr>
      </w:pPr>
      <w:r>
        <w:rPr>
          <w:rFonts w:ascii="Arial" w:hAnsi="Arial" w:cs="Arial"/>
        </w:rPr>
        <w:t xml:space="preserve">However, there are some serious issues. Workforce shortages are a major problem, with staff turnover caused by low pay, zero-hours </w:t>
      </w:r>
      <w:r w:rsidR="000560E9">
        <w:rPr>
          <w:rFonts w:ascii="Arial" w:hAnsi="Arial" w:cs="Arial"/>
        </w:rPr>
        <w:t>contracts, and heavy workloads (Skills for Care, 2025)</w:t>
      </w:r>
      <w:r w:rsidR="004D61A2">
        <w:rPr>
          <w:rFonts w:ascii="Arial" w:hAnsi="Arial" w:cs="Arial"/>
        </w:rPr>
        <w:t xml:space="preserve">. Many care visits are very short </w:t>
      </w:r>
      <w:r w:rsidR="003C556B">
        <w:rPr>
          <w:rFonts w:ascii="Arial" w:hAnsi="Arial" w:cs="Arial"/>
        </w:rPr>
        <w:t>often just 15 to 30 minutes which makes it difficult to provide proper, continuous su</w:t>
      </w:r>
      <w:r w:rsidR="008C6405">
        <w:rPr>
          <w:rFonts w:ascii="Arial" w:hAnsi="Arial" w:cs="Arial"/>
        </w:rPr>
        <w:t xml:space="preserve">pport. Although </w:t>
      </w:r>
      <w:r w:rsidR="00281EEB">
        <w:rPr>
          <w:rFonts w:ascii="Arial" w:hAnsi="Arial" w:cs="Arial"/>
        </w:rPr>
        <w:t>integration with the NHS have improved through schemes like the Better Care Fund, there is still too much fragmentation, leading to dela</w:t>
      </w:r>
      <w:r w:rsidR="00E862D1">
        <w:rPr>
          <w:rFonts w:ascii="Arial" w:hAnsi="Arial" w:cs="Arial"/>
        </w:rPr>
        <w:t>yed hospital discharges (NHS England, 2023; C</w:t>
      </w:r>
      <w:r w:rsidR="000F2B7C">
        <w:rPr>
          <w:rFonts w:ascii="Arial" w:hAnsi="Arial" w:cs="Arial"/>
        </w:rPr>
        <w:t>QC, 2025). From what I have read, these problems affect the overall quality and reliability of care</w:t>
      </w:r>
      <w:r w:rsidR="00DD5110">
        <w:rPr>
          <w:rFonts w:ascii="Arial" w:hAnsi="Arial" w:cs="Arial"/>
        </w:rPr>
        <w:t>, especially as the population ages. This highlights the need for stronger partnership working between health and social care services</w:t>
      </w:r>
      <w:r w:rsidR="0021252F">
        <w:rPr>
          <w:rFonts w:ascii="Arial" w:hAnsi="Arial" w:cs="Arial"/>
        </w:rPr>
        <w:t>, as poor coordination can negatively impact service users’ experiences.</w:t>
      </w:r>
    </w:p>
    <w:p w14:paraId="440A0C16" w14:textId="6B588A27" w:rsidR="00647EBC" w:rsidRDefault="00816E8C" w:rsidP="004C2791">
      <w:pPr>
        <w:pStyle w:val="Heading1"/>
        <w:rPr>
          <w:rFonts w:ascii="Arial" w:hAnsi="Arial" w:cs="Arial"/>
        </w:rPr>
      </w:pPr>
      <w:bookmarkStart w:id="6" w:name="_Toc233750292"/>
      <w:r w:rsidRPr="004C2791">
        <w:rPr>
          <w:rFonts w:ascii="Arial" w:hAnsi="Arial" w:cs="Arial"/>
        </w:rPr>
        <w:lastRenderedPageBreak/>
        <w:t>Significance in enhancing quality</w:t>
      </w:r>
      <w:bookmarkEnd w:id="6"/>
    </w:p>
    <w:p w14:paraId="0E147890" w14:textId="7A4719E2" w:rsidR="008114A5" w:rsidRDefault="00060075" w:rsidP="008114A5">
      <w:pPr>
        <w:spacing w:line="360" w:lineRule="auto"/>
        <w:jc w:val="both"/>
        <w:rPr>
          <w:rFonts w:ascii="Arial" w:hAnsi="Arial" w:cs="Arial"/>
        </w:rPr>
      </w:pPr>
      <w:r>
        <w:rPr>
          <w:rFonts w:ascii="Arial" w:hAnsi="Arial" w:cs="Arial"/>
        </w:rPr>
        <w:t>Despite these challenges, domiciliary care makes a real difference to people’s lives. By supporting individuals in their own homes, it helps</w:t>
      </w:r>
      <w:r w:rsidR="0001325E">
        <w:rPr>
          <w:rFonts w:ascii="Arial" w:hAnsi="Arial" w:cs="Arial"/>
        </w:rPr>
        <w:t xml:space="preserve"> them keep their dignity, independence, and sense of belonging. Many service users say they feel happier and less lonely than </w:t>
      </w:r>
      <w:r w:rsidR="00181F20">
        <w:rPr>
          <w:rFonts w:ascii="Arial" w:hAnsi="Arial" w:cs="Arial"/>
        </w:rPr>
        <w:t>they would in a residential setting.</w:t>
      </w:r>
    </w:p>
    <w:p w14:paraId="16214BAC" w14:textId="037B0953" w:rsidR="00181F20" w:rsidRPr="008114A5" w:rsidRDefault="00181F20" w:rsidP="008114A5">
      <w:pPr>
        <w:spacing w:line="360" w:lineRule="auto"/>
        <w:jc w:val="both"/>
        <w:rPr>
          <w:rFonts w:ascii="Arial" w:hAnsi="Arial" w:cs="Arial"/>
        </w:rPr>
      </w:pPr>
      <w:r>
        <w:rPr>
          <w:rFonts w:ascii="Arial" w:hAnsi="Arial" w:cs="Arial"/>
        </w:rPr>
        <w:t>Good domiciliary care also helps people leave hos</w:t>
      </w:r>
      <w:r w:rsidR="00EA13AB">
        <w:rPr>
          <w:rFonts w:ascii="Arial" w:hAnsi="Arial" w:cs="Arial"/>
        </w:rPr>
        <w:t>pital safely, prevents unnecessary admissions, and supports re</w:t>
      </w:r>
      <w:r w:rsidR="00AF4227">
        <w:rPr>
          <w:rFonts w:ascii="Arial" w:hAnsi="Arial" w:cs="Arial"/>
        </w:rPr>
        <w:t xml:space="preserve">ablement. This leads to better health results and reduces pressure on families. In our ageing society with rising </w:t>
      </w:r>
      <w:r w:rsidR="009667BC">
        <w:rPr>
          <w:rFonts w:ascii="Arial" w:hAnsi="Arial" w:cs="Arial"/>
        </w:rPr>
        <w:t xml:space="preserve">demand, domiciliary care is essential for preventing loneliness and supporting independent living while respecting individual </w:t>
      </w:r>
      <w:r w:rsidR="00125CC0">
        <w:rPr>
          <w:rFonts w:ascii="Arial" w:hAnsi="Arial" w:cs="Arial"/>
        </w:rPr>
        <w:t>preferences and promoting social inclusion (Nuffield Trust, 2023; NHS, 202</w:t>
      </w:r>
      <w:r w:rsidR="00885933">
        <w:rPr>
          <w:rFonts w:ascii="Arial" w:hAnsi="Arial" w:cs="Arial"/>
        </w:rPr>
        <w:t>6). It also allows s</w:t>
      </w:r>
      <w:r w:rsidR="00861969">
        <w:rPr>
          <w:rFonts w:ascii="Arial" w:hAnsi="Arial" w:cs="Arial"/>
        </w:rPr>
        <w:t>ervice users to stay connected to their local community and maintain daily routines that are important to their i</w:t>
      </w:r>
      <w:r w:rsidR="002E5C35">
        <w:rPr>
          <w:rFonts w:ascii="Arial" w:hAnsi="Arial" w:cs="Arial"/>
        </w:rPr>
        <w:t xml:space="preserve">dentity and wellbeing. Furthermore, it gives families peace of mind knowing </w:t>
      </w:r>
      <w:r w:rsidR="006D7E20">
        <w:rPr>
          <w:rFonts w:ascii="Arial" w:hAnsi="Arial" w:cs="Arial"/>
        </w:rPr>
        <w:t>their loved ones are supported in a familiar and comfortable environment.</w:t>
      </w:r>
    </w:p>
    <w:p w14:paraId="022BD0FC" w14:textId="65363F81" w:rsidR="00816E8C" w:rsidRPr="004C2791" w:rsidRDefault="00412C54" w:rsidP="004C2791">
      <w:pPr>
        <w:pStyle w:val="Heading1"/>
        <w:rPr>
          <w:rFonts w:ascii="Arial" w:hAnsi="Arial" w:cs="Arial"/>
        </w:rPr>
      </w:pPr>
      <w:bookmarkStart w:id="7" w:name="_Toc233750293"/>
      <w:r w:rsidRPr="004C2791">
        <w:rPr>
          <w:rFonts w:ascii="Arial" w:hAnsi="Arial" w:cs="Arial"/>
        </w:rPr>
        <w:t>C</w:t>
      </w:r>
      <w:r w:rsidR="00816E8C" w:rsidRPr="004C2791">
        <w:rPr>
          <w:rFonts w:ascii="Arial" w:hAnsi="Arial" w:cs="Arial"/>
        </w:rPr>
        <w:t>o</w:t>
      </w:r>
      <w:r w:rsidRPr="004C2791">
        <w:rPr>
          <w:rFonts w:ascii="Arial" w:hAnsi="Arial" w:cs="Arial"/>
        </w:rPr>
        <w:t>nclusion</w:t>
      </w:r>
      <w:bookmarkEnd w:id="7"/>
    </w:p>
    <w:p w14:paraId="20F1A3B3" w14:textId="6764E553" w:rsidR="00455446" w:rsidRPr="00295245" w:rsidRDefault="004D2FBB" w:rsidP="00295245">
      <w:pPr>
        <w:spacing w:line="360" w:lineRule="auto"/>
        <w:jc w:val="both"/>
        <w:rPr>
          <w:rFonts w:ascii="Arial" w:hAnsi="Arial" w:cs="Arial"/>
        </w:rPr>
        <w:sectPr w:rsidR="00455446" w:rsidRPr="00295245" w:rsidSect="003A000F">
          <w:pgSz w:w="11906" w:h="16838"/>
          <w:pgMar w:top="1440" w:right="1440" w:bottom="1440" w:left="1440" w:header="708" w:footer="708" w:gutter="0"/>
          <w:cols w:space="708"/>
          <w:docGrid w:linePitch="360"/>
        </w:sectPr>
      </w:pPr>
      <w:r w:rsidRPr="004D2FBB">
        <w:rPr>
          <w:rFonts w:ascii="Arial" w:hAnsi="Arial" w:cs="Arial"/>
        </w:rPr>
        <w:t>Over</w:t>
      </w:r>
      <w:r>
        <w:rPr>
          <w:rFonts w:ascii="Arial" w:hAnsi="Arial" w:cs="Arial"/>
        </w:rPr>
        <w:t>all, dom</w:t>
      </w:r>
      <w:r w:rsidR="000D2BD3">
        <w:rPr>
          <w:rFonts w:ascii="Arial" w:hAnsi="Arial" w:cs="Arial"/>
        </w:rPr>
        <w:t>iciliary care has developed from informal community roots into a more persona</w:t>
      </w:r>
      <w:r w:rsidR="00D23399">
        <w:rPr>
          <w:rFonts w:ascii="Arial" w:hAnsi="Arial" w:cs="Arial"/>
        </w:rPr>
        <w:t>lised and integrated service, shaped by important pol</w:t>
      </w:r>
      <w:r w:rsidR="007E1134">
        <w:rPr>
          <w:rFonts w:ascii="Arial" w:hAnsi="Arial" w:cs="Arial"/>
        </w:rPr>
        <w:t>icies over the years. While it faces ongoing challenges around staffing and funding, its ability to improve quality of life for service users in clear. Greater investment in staff pay, training, and better health</w:t>
      </w:r>
      <w:r w:rsidR="00295245">
        <w:rPr>
          <w:rFonts w:ascii="Arial" w:hAnsi="Arial" w:cs="Arial"/>
        </w:rPr>
        <w:t>-social care partnerships will be crucial to make sure these services reach their full potential across the UK.</w:t>
      </w:r>
    </w:p>
    <w:p w14:paraId="23578436" w14:textId="77777777" w:rsidR="00833470" w:rsidRDefault="00833470" w:rsidP="004C2791">
      <w:pPr>
        <w:pStyle w:val="Heading1"/>
        <w:rPr>
          <w:rFonts w:ascii="Arial" w:hAnsi="Arial" w:cs="Arial"/>
        </w:rPr>
      </w:pPr>
      <w:bookmarkStart w:id="8" w:name="_Toc233750294"/>
      <w:r w:rsidRPr="004C2791">
        <w:rPr>
          <w:rFonts w:ascii="Arial" w:hAnsi="Arial" w:cs="Arial"/>
        </w:rPr>
        <w:lastRenderedPageBreak/>
        <w:t>References</w:t>
      </w:r>
      <w:bookmarkEnd w:id="8"/>
    </w:p>
    <w:p w14:paraId="353702C8" w14:textId="15F30A2B" w:rsidR="005D1DFD" w:rsidRPr="005D1DFD" w:rsidRDefault="00DF0FB9" w:rsidP="00AB524C">
      <w:pPr>
        <w:rPr>
          <w:rFonts w:ascii="Arial" w:hAnsi="Arial" w:cs="Arial"/>
        </w:rPr>
      </w:pPr>
      <w:r w:rsidRPr="005D1DFD">
        <w:rPr>
          <w:rFonts w:ascii="Arial" w:hAnsi="Arial" w:cs="Arial"/>
        </w:rPr>
        <w:t xml:space="preserve">  CQC (2025) </w:t>
      </w:r>
      <w:r w:rsidRPr="005D1DFD">
        <w:rPr>
          <w:rFonts w:ascii="Arial" w:hAnsi="Arial" w:cs="Arial"/>
          <w:i/>
          <w:iCs/>
        </w:rPr>
        <w:t>State of Care 2024/25</w:t>
      </w:r>
      <w:r w:rsidRPr="005D1DFD">
        <w:rPr>
          <w:rFonts w:ascii="Arial" w:hAnsi="Arial" w:cs="Arial"/>
        </w:rPr>
        <w:t xml:space="preserve">. Available at: </w:t>
      </w:r>
      <w:hyperlink r:id="rId16" w:tgtFrame="_blank" w:history="1">
        <w:r w:rsidRPr="005D1DFD">
          <w:rPr>
            <w:rStyle w:val="Hyperlink"/>
            <w:rFonts w:ascii="Arial" w:hAnsi="Arial" w:cs="Arial"/>
          </w:rPr>
          <w:t>https://www.cqc.org.uk/publications/major-report/state-care/2024-2025</w:t>
        </w:r>
      </w:hyperlink>
      <w:r w:rsidRPr="005D1DFD">
        <w:rPr>
          <w:rFonts w:ascii="Arial" w:hAnsi="Arial" w:cs="Arial"/>
        </w:rPr>
        <w:t xml:space="preserve"> (Accessed: 23 June 2026). </w:t>
      </w:r>
    </w:p>
    <w:p w14:paraId="341DBCFF" w14:textId="5F9FE97D" w:rsidR="005D1DFD" w:rsidRPr="005D1DFD" w:rsidRDefault="00DF0FB9" w:rsidP="00AB524C">
      <w:pPr>
        <w:rPr>
          <w:rFonts w:ascii="Arial" w:hAnsi="Arial" w:cs="Arial"/>
        </w:rPr>
      </w:pPr>
      <w:r w:rsidRPr="005D1DFD">
        <w:rPr>
          <w:rFonts w:ascii="Arial" w:hAnsi="Arial" w:cs="Arial"/>
        </w:rPr>
        <w:t xml:space="preserve"> Department of Health and Social Care (2025) </w:t>
      </w:r>
      <w:r w:rsidRPr="005D1DFD">
        <w:rPr>
          <w:rFonts w:ascii="Arial" w:hAnsi="Arial" w:cs="Arial"/>
          <w:i/>
          <w:iCs/>
        </w:rPr>
        <w:t>Care and Support Statutory Guidance</w:t>
      </w:r>
      <w:r w:rsidRPr="005D1DFD">
        <w:rPr>
          <w:rFonts w:ascii="Arial" w:hAnsi="Arial" w:cs="Arial"/>
        </w:rPr>
        <w:t xml:space="preserve">. Available at: </w:t>
      </w:r>
      <w:hyperlink r:id="rId17" w:tgtFrame="_blank" w:history="1">
        <w:r w:rsidRPr="005D1DFD">
          <w:rPr>
            <w:rStyle w:val="Hyperlink"/>
            <w:rFonts w:ascii="Arial" w:hAnsi="Arial" w:cs="Arial"/>
          </w:rPr>
          <w:t>https://www.gov.uk/government/publications/care-act-statutory-guidance</w:t>
        </w:r>
      </w:hyperlink>
      <w:r w:rsidRPr="005D1DFD">
        <w:rPr>
          <w:rFonts w:ascii="Arial" w:hAnsi="Arial" w:cs="Arial"/>
        </w:rPr>
        <w:t xml:space="preserve"> (Accessed: 23 June 2026). </w:t>
      </w:r>
    </w:p>
    <w:p w14:paraId="318744A5" w14:textId="4B189DAC" w:rsidR="005D1DFD" w:rsidRPr="005D1DFD" w:rsidRDefault="00DF0FB9" w:rsidP="00AB524C">
      <w:pPr>
        <w:rPr>
          <w:rFonts w:ascii="Arial" w:hAnsi="Arial" w:cs="Arial"/>
        </w:rPr>
      </w:pPr>
      <w:r w:rsidRPr="005D1DFD">
        <w:rPr>
          <w:rFonts w:ascii="Arial" w:hAnsi="Arial" w:cs="Arial"/>
        </w:rPr>
        <w:t xml:space="preserve">Gov.uk (2025) </w:t>
      </w:r>
      <w:r w:rsidRPr="005D1DFD">
        <w:rPr>
          <w:rFonts w:ascii="Arial" w:hAnsi="Arial" w:cs="Arial"/>
          <w:i/>
          <w:iCs/>
        </w:rPr>
        <w:t>Confidence in maternity care services: engagement with ethnic minority women and maternity staff</w:t>
      </w:r>
      <w:r w:rsidRPr="005D1DFD">
        <w:rPr>
          <w:rFonts w:ascii="Arial" w:hAnsi="Arial" w:cs="Arial"/>
        </w:rPr>
        <w:t xml:space="preserve">. Available at: </w:t>
      </w:r>
      <w:hyperlink r:id="rId18" w:tgtFrame="_blank" w:history="1">
        <w:r w:rsidRPr="005D1DFD">
          <w:rPr>
            <w:rStyle w:val="Hyperlink"/>
            <w:rFonts w:ascii="Arial" w:hAnsi="Arial" w:cs="Arial"/>
          </w:rPr>
          <w:t>https://www.gov.uk/government/publications/confidence-in-maternity-care-services-engagement-with-ethnic-minority-women-and-maternity-staff/confidence-in-maternity-care-services-engagement-with-ethnic-minority-women-and-maternity-staff</w:t>
        </w:r>
      </w:hyperlink>
      <w:r w:rsidRPr="005D1DFD">
        <w:rPr>
          <w:rFonts w:ascii="Arial" w:hAnsi="Arial" w:cs="Arial"/>
        </w:rPr>
        <w:t xml:space="preserve"> (Accessed: 2</w:t>
      </w:r>
      <w:r w:rsidR="003B6EED">
        <w:rPr>
          <w:rFonts w:ascii="Arial" w:hAnsi="Arial" w:cs="Arial"/>
        </w:rPr>
        <w:t>6</w:t>
      </w:r>
      <w:r w:rsidRPr="005D1DFD">
        <w:rPr>
          <w:rFonts w:ascii="Arial" w:hAnsi="Arial" w:cs="Arial"/>
        </w:rPr>
        <w:t xml:space="preserve"> June 2026). </w:t>
      </w:r>
    </w:p>
    <w:p w14:paraId="04E0F9CD" w14:textId="2EF2BDD1" w:rsidR="005D1DFD" w:rsidRPr="005D1DFD" w:rsidRDefault="00DF0FB9" w:rsidP="00AB524C">
      <w:pPr>
        <w:rPr>
          <w:rFonts w:ascii="Arial" w:hAnsi="Arial" w:cs="Arial"/>
        </w:rPr>
      </w:pPr>
      <w:r w:rsidRPr="005D1DFD">
        <w:rPr>
          <w:rFonts w:ascii="Arial" w:hAnsi="Arial" w:cs="Arial"/>
        </w:rPr>
        <w:t xml:space="preserve">NHS (2026) </w:t>
      </w:r>
      <w:r w:rsidRPr="005D1DFD">
        <w:rPr>
          <w:rFonts w:ascii="Arial" w:hAnsi="Arial" w:cs="Arial"/>
          <w:i/>
          <w:iCs/>
        </w:rPr>
        <w:t>Your antenatal care and appointments</w:t>
      </w:r>
      <w:r w:rsidRPr="005D1DFD">
        <w:rPr>
          <w:rFonts w:ascii="Arial" w:hAnsi="Arial" w:cs="Arial"/>
        </w:rPr>
        <w:t xml:space="preserve">. Available at: </w:t>
      </w:r>
      <w:hyperlink r:id="rId19" w:tgtFrame="_blank" w:history="1">
        <w:r w:rsidRPr="005D1DFD">
          <w:rPr>
            <w:rStyle w:val="Hyperlink"/>
            <w:rFonts w:ascii="Arial" w:hAnsi="Arial" w:cs="Arial"/>
          </w:rPr>
          <w:t>https://www.nhs.uk/pregnancy/your-pregnancy-care/your-antenatal-care-and-appointments/</w:t>
        </w:r>
      </w:hyperlink>
      <w:r w:rsidRPr="005D1DFD">
        <w:rPr>
          <w:rFonts w:ascii="Arial" w:hAnsi="Arial" w:cs="Arial"/>
        </w:rPr>
        <w:t xml:space="preserve"> (Accessed: 2</w:t>
      </w:r>
      <w:r w:rsidR="003B6EED">
        <w:rPr>
          <w:rFonts w:ascii="Arial" w:hAnsi="Arial" w:cs="Arial"/>
        </w:rPr>
        <w:t xml:space="preserve">6 </w:t>
      </w:r>
      <w:r w:rsidRPr="005D1DFD">
        <w:rPr>
          <w:rFonts w:ascii="Arial" w:hAnsi="Arial" w:cs="Arial"/>
        </w:rPr>
        <w:t xml:space="preserve">June 2026). </w:t>
      </w:r>
    </w:p>
    <w:p w14:paraId="20EF8954" w14:textId="7E741FA8" w:rsidR="005D1DFD" w:rsidRPr="005D1DFD" w:rsidRDefault="00DF0FB9" w:rsidP="00AB524C">
      <w:pPr>
        <w:rPr>
          <w:rFonts w:ascii="Arial" w:hAnsi="Arial" w:cs="Arial"/>
        </w:rPr>
      </w:pPr>
      <w:r w:rsidRPr="005D1DFD">
        <w:rPr>
          <w:rFonts w:ascii="Arial" w:hAnsi="Arial" w:cs="Arial"/>
        </w:rPr>
        <w:t xml:space="preserve"> NHS (2026) </w:t>
      </w:r>
      <w:r w:rsidRPr="005D1DFD">
        <w:rPr>
          <w:rFonts w:ascii="Arial" w:hAnsi="Arial" w:cs="Arial"/>
          <w:i/>
          <w:iCs/>
        </w:rPr>
        <w:t>Care and support at home</w:t>
      </w:r>
      <w:r w:rsidRPr="005D1DFD">
        <w:rPr>
          <w:rFonts w:ascii="Arial" w:hAnsi="Arial" w:cs="Arial"/>
        </w:rPr>
        <w:t xml:space="preserve">. Available at: </w:t>
      </w:r>
      <w:hyperlink r:id="rId20" w:tgtFrame="_blank" w:history="1">
        <w:r w:rsidRPr="005D1DFD">
          <w:rPr>
            <w:rStyle w:val="Hyperlink"/>
            <w:rFonts w:ascii="Arial" w:hAnsi="Arial" w:cs="Arial"/>
          </w:rPr>
          <w:t>https://www.nhs.uk/conditions/social-care-and-support-guide/care-services-equipment-and-care-homes/care-and-support-at-home/</w:t>
        </w:r>
      </w:hyperlink>
      <w:r w:rsidRPr="005D1DFD">
        <w:rPr>
          <w:rFonts w:ascii="Arial" w:hAnsi="Arial" w:cs="Arial"/>
        </w:rPr>
        <w:t xml:space="preserve"> (Accessed: 2</w:t>
      </w:r>
      <w:r w:rsidR="009F2879">
        <w:rPr>
          <w:rFonts w:ascii="Arial" w:hAnsi="Arial" w:cs="Arial"/>
        </w:rPr>
        <w:t>8</w:t>
      </w:r>
      <w:r w:rsidRPr="005D1DFD">
        <w:rPr>
          <w:rFonts w:ascii="Arial" w:hAnsi="Arial" w:cs="Arial"/>
        </w:rPr>
        <w:t xml:space="preserve"> June 2026). </w:t>
      </w:r>
    </w:p>
    <w:p w14:paraId="226C958C" w14:textId="470DE2F0" w:rsidR="005D1DFD" w:rsidRPr="005D1DFD" w:rsidRDefault="00DF0FB9" w:rsidP="00AB524C">
      <w:pPr>
        <w:rPr>
          <w:rFonts w:ascii="Arial" w:hAnsi="Arial" w:cs="Arial"/>
        </w:rPr>
      </w:pPr>
      <w:r w:rsidRPr="005D1DFD">
        <w:rPr>
          <w:rFonts w:ascii="Arial" w:hAnsi="Arial" w:cs="Arial"/>
        </w:rPr>
        <w:t xml:space="preserve"> NHS England (2016) </w:t>
      </w:r>
      <w:r w:rsidRPr="005D1DFD">
        <w:rPr>
          <w:rFonts w:ascii="Arial" w:hAnsi="Arial" w:cs="Arial"/>
          <w:i/>
          <w:iCs/>
        </w:rPr>
        <w:t>Better Births: Improving outcomes of maternity services in England</w:t>
      </w:r>
      <w:r w:rsidRPr="005D1DFD">
        <w:rPr>
          <w:rFonts w:ascii="Arial" w:hAnsi="Arial" w:cs="Arial"/>
        </w:rPr>
        <w:t xml:space="preserve">. Available at: </w:t>
      </w:r>
      <w:hyperlink r:id="rId21" w:tgtFrame="_blank" w:history="1">
        <w:r w:rsidRPr="005D1DFD">
          <w:rPr>
            <w:rStyle w:val="Hyperlink"/>
            <w:rFonts w:ascii="Arial" w:hAnsi="Arial" w:cs="Arial"/>
          </w:rPr>
          <w:t>https://www.england.nhs.uk/wp-content/uploads/2016/02/national-maternity-review-report.pdf</w:t>
        </w:r>
      </w:hyperlink>
      <w:r w:rsidRPr="005D1DFD">
        <w:rPr>
          <w:rFonts w:ascii="Arial" w:hAnsi="Arial" w:cs="Arial"/>
        </w:rPr>
        <w:t xml:space="preserve"> (Accessed: 2</w:t>
      </w:r>
      <w:r w:rsidR="009F2879">
        <w:rPr>
          <w:rFonts w:ascii="Arial" w:hAnsi="Arial" w:cs="Arial"/>
        </w:rPr>
        <w:t>8</w:t>
      </w:r>
      <w:r w:rsidRPr="005D1DFD">
        <w:rPr>
          <w:rFonts w:ascii="Arial" w:hAnsi="Arial" w:cs="Arial"/>
        </w:rPr>
        <w:t xml:space="preserve"> June 2026). </w:t>
      </w:r>
    </w:p>
    <w:p w14:paraId="3618F85D" w14:textId="22D8BF0B" w:rsidR="00AB524C" w:rsidRPr="005D1DFD" w:rsidRDefault="00DF0FB9" w:rsidP="00AB524C">
      <w:pPr>
        <w:rPr>
          <w:rFonts w:ascii="Arial" w:hAnsi="Arial" w:cs="Arial"/>
        </w:rPr>
      </w:pPr>
      <w:r w:rsidRPr="005D1DFD">
        <w:rPr>
          <w:rFonts w:ascii="Arial" w:hAnsi="Arial" w:cs="Arial"/>
        </w:rPr>
        <w:t xml:space="preserve">NHS England (2023) </w:t>
      </w:r>
      <w:r w:rsidR="00AB524C" w:rsidRPr="005D1DFD">
        <w:rPr>
          <w:rFonts w:ascii="Arial" w:hAnsi="Arial" w:cs="Arial"/>
          <w:i/>
          <w:iCs/>
        </w:rPr>
        <w:t>Three-year</w:t>
      </w:r>
      <w:r w:rsidRPr="005D1DFD">
        <w:rPr>
          <w:rFonts w:ascii="Arial" w:hAnsi="Arial" w:cs="Arial"/>
          <w:i/>
          <w:iCs/>
        </w:rPr>
        <w:t xml:space="preserve"> delivery plan for maternity and neonatal services</w:t>
      </w:r>
      <w:r w:rsidRPr="005D1DFD">
        <w:rPr>
          <w:rFonts w:ascii="Arial" w:hAnsi="Arial" w:cs="Arial"/>
        </w:rPr>
        <w:t xml:space="preserve">. Available at: </w:t>
      </w:r>
      <w:hyperlink r:id="rId22" w:tgtFrame="_blank" w:history="1">
        <w:r w:rsidRPr="005D1DFD">
          <w:rPr>
            <w:rStyle w:val="Hyperlink"/>
            <w:rFonts w:ascii="Arial" w:hAnsi="Arial" w:cs="Arial"/>
          </w:rPr>
          <w:t>https://www.england.nhs.uk/publication/three-year-delivery-plan-for-maternity-and-neonatal-services/</w:t>
        </w:r>
      </w:hyperlink>
      <w:r w:rsidRPr="005D1DFD">
        <w:rPr>
          <w:rFonts w:ascii="Arial" w:hAnsi="Arial" w:cs="Arial"/>
        </w:rPr>
        <w:t xml:space="preserve"> (Accessed: 2</w:t>
      </w:r>
      <w:r w:rsidR="009F2879">
        <w:rPr>
          <w:rFonts w:ascii="Arial" w:hAnsi="Arial" w:cs="Arial"/>
        </w:rPr>
        <w:t xml:space="preserve">8 </w:t>
      </w:r>
      <w:r w:rsidRPr="005D1DFD">
        <w:rPr>
          <w:rFonts w:ascii="Arial" w:hAnsi="Arial" w:cs="Arial"/>
        </w:rPr>
        <w:t>June 2026</w:t>
      </w:r>
      <w:r w:rsidR="009F2879">
        <w:rPr>
          <w:rFonts w:ascii="Arial" w:hAnsi="Arial" w:cs="Arial"/>
        </w:rPr>
        <w:t>).</w:t>
      </w:r>
      <w:r w:rsidR="009F2879" w:rsidRPr="005D1DFD">
        <w:rPr>
          <w:rFonts w:ascii="Arial" w:hAnsi="Arial" w:cs="Arial"/>
        </w:rPr>
        <w:t xml:space="preserve"> </w:t>
      </w:r>
    </w:p>
    <w:p w14:paraId="5B0FEF56" w14:textId="7DDF2926" w:rsidR="00AB524C" w:rsidRPr="005D1DFD" w:rsidRDefault="00DF0FB9" w:rsidP="00AB524C">
      <w:pPr>
        <w:rPr>
          <w:rFonts w:ascii="Arial" w:hAnsi="Arial" w:cs="Arial"/>
        </w:rPr>
      </w:pPr>
      <w:r w:rsidRPr="005D1DFD">
        <w:rPr>
          <w:rFonts w:ascii="Arial" w:hAnsi="Arial" w:cs="Arial"/>
        </w:rPr>
        <w:t xml:space="preserve"> Nuffield Trust (2023) </w:t>
      </w:r>
      <w:r w:rsidRPr="005D1DFD">
        <w:rPr>
          <w:rFonts w:ascii="Arial" w:hAnsi="Arial" w:cs="Arial"/>
          <w:i/>
          <w:iCs/>
        </w:rPr>
        <w:t>Inequalities in midwifery continuity of care during pregnancy</w:t>
      </w:r>
      <w:r w:rsidRPr="005D1DFD">
        <w:rPr>
          <w:rFonts w:ascii="Arial" w:hAnsi="Arial" w:cs="Arial"/>
        </w:rPr>
        <w:t xml:space="preserve">. Available at: </w:t>
      </w:r>
      <w:hyperlink r:id="rId23" w:tgtFrame="_blank" w:history="1">
        <w:r w:rsidRPr="005D1DFD">
          <w:rPr>
            <w:rStyle w:val="Hyperlink"/>
            <w:rFonts w:ascii="Arial" w:hAnsi="Arial" w:cs="Arial"/>
          </w:rPr>
          <w:t>https://www.nuffieldtrust.org.uk/news-item/inequalities-in-midwifery-continuity-of-care-during-pregnancy</w:t>
        </w:r>
      </w:hyperlink>
      <w:r w:rsidRPr="005D1DFD">
        <w:rPr>
          <w:rFonts w:ascii="Arial" w:hAnsi="Arial" w:cs="Arial"/>
        </w:rPr>
        <w:t xml:space="preserve"> (Accessed: </w:t>
      </w:r>
      <w:r w:rsidR="009F2879">
        <w:rPr>
          <w:rFonts w:ascii="Arial" w:hAnsi="Arial" w:cs="Arial"/>
        </w:rPr>
        <w:t>30</w:t>
      </w:r>
      <w:r w:rsidRPr="005D1DFD">
        <w:rPr>
          <w:rFonts w:ascii="Arial" w:hAnsi="Arial" w:cs="Arial"/>
        </w:rPr>
        <w:t xml:space="preserve"> June 2026). </w:t>
      </w:r>
    </w:p>
    <w:p w14:paraId="596D474D" w14:textId="41266151" w:rsidR="00AB524C" w:rsidRPr="005D1DFD" w:rsidRDefault="00DF0FB9" w:rsidP="00AB524C">
      <w:pPr>
        <w:rPr>
          <w:rFonts w:ascii="Arial" w:hAnsi="Arial" w:cs="Arial"/>
        </w:rPr>
      </w:pPr>
      <w:r w:rsidRPr="005D1DFD">
        <w:rPr>
          <w:rFonts w:ascii="Arial" w:hAnsi="Arial" w:cs="Arial"/>
        </w:rPr>
        <w:t xml:space="preserve">  Royal College of Midwives (RCM) (2023) </w:t>
      </w:r>
      <w:r w:rsidRPr="005D1DFD">
        <w:rPr>
          <w:rFonts w:ascii="Arial" w:hAnsi="Arial" w:cs="Arial"/>
          <w:i/>
          <w:iCs/>
        </w:rPr>
        <w:t>State of Maternity Services Report</w:t>
      </w:r>
      <w:r w:rsidRPr="005D1DFD">
        <w:rPr>
          <w:rFonts w:ascii="Arial" w:hAnsi="Arial" w:cs="Arial"/>
        </w:rPr>
        <w:t xml:space="preserve">. Available at: </w:t>
      </w:r>
      <w:hyperlink r:id="rId24" w:tgtFrame="_blank" w:history="1">
        <w:r w:rsidRPr="005D1DFD">
          <w:rPr>
            <w:rStyle w:val="Hyperlink"/>
            <w:rFonts w:ascii="Arial" w:hAnsi="Arial" w:cs="Arial"/>
          </w:rPr>
          <w:t>https://www.rcm.org.uk/media/6915/england-soms-2023.pdf</w:t>
        </w:r>
      </w:hyperlink>
      <w:r w:rsidRPr="005D1DFD">
        <w:rPr>
          <w:rFonts w:ascii="Arial" w:hAnsi="Arial" w:cs="Arial"/>
        </w:rPr>
        <w:t xml:space="preserve"> (Accessed: </w:t>
      </w:r>
      <w:r w:rsidR="009F7B7B">
        <w:rPr>
          <w:rFonts w:ascii="Arial" w:hAnsi="Arial" w:cs="Arial"/>
        </w:rPr>
        <w:t xml:space="preserve">30 </w:t>
      </w:r>
      <w:r w:rsidRPr="005D1DFD">
        <w:rPr>
          <w:rFonts w:ascii="Arial" w:hAnsi="Arial" w:cs="Arial"/>
        </w:rPr>
        <w:t xml:space="preserve">June 2026). </w:t>
      </w:r>
    </w:p>
    <w:p w14:paraId="6EE07402" w14:textId="6DF8685A" w:rsidR="00AB524C" w:rsidRPr="005D1DFD" w:rsidRDefault="00DF0FB9" w:rsidP="00AB524C">
      <w:pPr>
        <w:rPr>
          <w:rFonts w:ascii="Arial" w:hAnsi="Arial" w:cs="Arial"/>
        </w:rPr>
      </w:pPr>
      <w:r w:rsidRPr="005D1DFD">
        <w:rPr>
          <w:rFonts w:ascii="Arial" w:hAnsi="Arial" w:cs="Arial"/>
        </w:rPr>
        <w:t xml:space="preserve">Skills for Care (2025) </w:t>
      </w:r>
      <w:r w:rsidRPr="005D1DFD">
        <w:rPr>
          <w:rFonts w:ascii="Arial" w:hAnsi="Arial" w:cs="Arial"/>
          <w:i/>
          <w:iCs/>
        </w:rPr>
        <w:t>Summary of domiciliary care services 2025</w:t>
      </w:r>
      <w:r w:rsidRPr="005D1DFD">
        <w:rPr>
          <w:rFonts w:ascii="Arial" w:hAnsi="Arial" w:cs="Arial"/>
        </w:rPr>
        <w:t xml:space="preserve">. Available at: </w:t>
      </w:r>
      <w:hyperlink r:id="rId25" w:tgtFrame="_blank" w:history="1">
        <w:r w:rsidRPr="005D1DFD">
          <w:rPr>
            <w:rStyle w:val="Hyperlink"/>
            <w:rFonts w:ascii="Arial" w:hAnsi="Arial" w:cs="Arial"/>
          </w:rPr>
          <w:t>https://www.skillsforcare.org.uk/Adult-Social-Care-Workforce-Data/workforce-intelligence/resources/Reports/National/Summary-of-domiciliary-care-services-2025.pdf</w:t>
        </w:r>
      </w:hyperlink>
      <w:r w:rsidRPr="005D1DFD">
        <w:rPr>
          <w:rFonts w:ascii="Arial" w:hAnsi="Arial" w:cs="Arial"/>
        </w:rPr>
        <w:t xml:space="preserve"> (Accessed: </w:t>
      </w:r>
      <w:r w:rsidR="009F7B7B">
        <w:rPr>
          <w:rFonts w:ascii="Arial" w:hAnsi="Arial" w:cs="Arial"/>
        </w:rPr>
        <w:t>0</w:t>
      </w:r>
      <w:r w:rsidR="00E31C7E">
        <w:rPr>
          <w:rFonts w:ascii="Arial" w:hAnsi="Arial" w:cs="Arial"/>
        </w:rPr>
        <w:t>8</w:t>
      </w:r>
      <w:r w:rsidRPr="005D1DFD">
        <w:rPr>
          <w:rFonts w:ascii="Arial" w:hAnsi="Arial" w:cs="Arial"/>
        </w:rPr>
        <w:t xml:space="preserve"> Ju</w:t>
      </w:r>
      <w:r w:rsidR="009F7B7B">
        <w:rPr>
          <w:rFonts w:ascii="Arial" w:hAnsi="Arial" w:cs="Arial"/>
        </w:rPr>
        <w:t>ly</w:t>
      </w:r>
      <w:r w:rsidRPr="005D1DFD">
        <w:rPr>
          <w:rFonts w:ascii="Arial" w:hAnsi="Arial" w:cs="Arial"/>
        </w:rPr>
        <w:t xml:space="preserve"> 2026). </w:t>
      </w:r>
    </w:p>
    <w:p w14:paraId="775D06C7" w14:textId="0A7FB06D" w:rsidR="00DF0FB9" w:rsidRPr="005D1DFD" w:rsidRDefault="00DF0FB9" w:rsidP="00AB524C">
      <w:pPr>
        <w:rPr>
          <w:rFonts w:ascii="Arial" w:hAnsi="Arial" w:cs="Arial"/>
        </w:rPr>
      </w:pPr>
      <w:r w:rsidRPr="005D1DFD">
        <w:rPr>
          <w:rFonts w:ascii="Arial" w:hAnsi="Arial" w:cs="Arial"/>
        </w:rPr>
        <w:t xml:space="preserve">Taylor, B. (2022) </w:t>
      </w:r>
      <w:r w:rsidRPr="005D1DFD">
        <w:rPr>
          <w:rFonts w:ascii="Arial" w:hAnsi="Arial" w:cs="Arial"/>
          <w:i/>
          <w:iCs/>
        </w:rPr>
        <w:t>Transformational Change in maternity services in England</w:t>
      </w:r>
      <w:r w:rsidRPr="005D1DFD">
        <w:rPr>
          <w:rFonts w:ascii="Arial" w:hAnsi="Arial" w:cs="Arial"/>
        </w:rPr>
        <w:t xml:space="preserve">. Available at: </w:t>
      </w:r>
      <w:hyperlink r:id="rId26" w:tgtFrame="_blank" w:history="1">
        <w:r w:rsidRPr="005D1DFD">
          <w:rPr>
            <w:rStyle w:val="Hyperlink"/>
            <w:rFonts w:ascii="Arial" w:hAnsi="Arial" w:cs="Arial"/>
          </w:rPr>
          <w:t>https://pmc.ncbi.nlm.nih.gov/articles/PMC8753811/</w:t>
        </w:r>
      </w:hyperlink>
      <w:r w:rsidRPr="005D1DFD">
        <w:rPr>
          <w:rFonts w:ascii="Arial" w:hAnsi="Arial" w:cs="Arial"/>
        </w:rPr>
        <w:t xml:space="preserve"> (Accessed: </w:t>
      </w:r>
      <w:r w:rsidR="009F7B7B">
        <w:rPr>
          <w:rFonts w:ascii="Arial" w:hAnsi="Arial" w:cs="Arial"/>
        </w:rPr>
        <w:t>01</w:t>
      </w:r>
      <w:r w:rsidRPr="005D1DFD">
        <w:rPr>
          <w:rFonts w:ascii="Arial" w:hAnsi="Arial" w:cs="Arial"/>
        </w:rPr>
        <w:t xml:space="preserve"> Ju</w:t>
      </w:r>
      <w:r w:rsidR="009F7B7B">
        <w:rPr>
          <w:rFonts w:ascii="Arial" w:hAnsi="Arial" w:cs="Arial"/>
        </w:rPr>
        <w:t xml:space="preserve">ly </w:t>
      </w:r>
      <w:r w:rsidRPr="005D1DFD">
        <w:rPr>
          <w:rFonts w:ascii="Arial" w:hAnsi="Arial" w:cs="Arial"/>
        </w:rPr>
        <w:t>2026).</w:t>
      </w:r>
    </w:p>
    <w:p w14:paraId="4BFF89A1" w14:textId="77777777" w:rsidR="00DA4563" w:rsidRPr="00A00024" w:rsidRDefault="00DA4563" w:rsidP="00A00024">
      <w:pPr>
        <w:spacing w:line="360" w:lineRule="auto"/>
        <w:jc w:val="both"/>
        <w:rPr>
          <w:rFonts w:ascii="Arial" w:hAnsi="Arial" w:cs="Arial"/>
        </w:rPr>
      </w:pPr>
    </w:p>
    <w:p w14:paraId="27EBF8A3"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B15C3" w14:textId="77777777" w:rsidR="002F3BB8" w:rsidRDefault="002F3BB8" w:rsidP="00BE6BE0">
      <w:pPr>
        <w:spacing w:after="0" w:line="240" w:lineRule="auto"/>
      </w:pPr>
      <w:r>
        <w:separator/>
      </w:r>
    </w:p>
  </w:endnote>
  <w:endnote w:type="continuationSeparator" w:id="0">
    <w:p w14:paraId="30211A8E" w14:textId="77777777" w:rsidR="002F3BB8" w:rsidRDefault="002F3BB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189216"/>
      <w:docPartObj>
        <w:docPartGallery w:val="Page Numbers (Bottom of Page)"/>
        <w:docPartUnique/>
      </w:docPartObj>
    </w:sdtPr>
    <w:sdtEndPr/>
    <w:sdtContent>
      <w:p w14:paraId="2FBAA8EF" w14:textId="25AE31C6" w:rsidR="004C2791" w:rsidRDefault="004C2791">
        <w:pPr>
          <w:pStyle w:val="Footer"/>
          <w:jc w:val="right"/>
        </w:pPr>
        <w:r>
          <w:fldChar w:fldCharType="begin"/>
        </w:r>
        <w:r>
          <w:instrText>PAGE   \* MERGEFORMAT</w:instrText>
        </w:r>
        <w:r>
          <w:fldChar w:fldCharType="separate"/>
        </w:r>
        <w:r>
          <w:t>2</w:t>
        </w:r>
        <w: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9BB26" w14:textId="77777777" w:rsidR="002F3BB8" w:rsidRDefault="002F3BB8" w:rsidP="00BE6BE0">
      <w:pPr>
        <w:spacing w:after="0" w:line="240" w:lineRule="auto"/>
      </w:pPr>
      <w:r>
        <w:separator/>
      </w:r>
    </w:p>
  </w:footnote>
  <w:footnote w:type="continuationSeparator" w:id="0">
    <w:p w14:paraId="51B8A9C5" w14:textId="77777777" w:rsidR="002F3BB8" w:rsidRDefault="002F3BB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4D"/>
    <w:multiLevelType w:val="multilevel"/>
    <w:tmpl w:val="08EA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E333D7"/>
    <w:multiLevelType w:val="multilevel"/>
    <w:tmpl w:val="137A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298913">
    <w:abstractNumId w:val="1"/>
  </w:num>
  <w:num w:numId="2" w16cid:durableId="1811432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4D11"/>
    <w:rsid w:val="0001325E"/>
    <w:rsid w:val="00023CC1"/>
    <w:rsid w:val="0003425E"/>
    <w:rsid w:val="00043225"/>
    <w:rsid w:val="000443F2"/>
    <w:rsid w:val="000464A0"/>
    <w:rsid w:val="00052FC9"/>
    <w:rsid w:val="000560E9"/>
    <w:rsid w:val="00056EB1"/>
    <w:rsid w:val="00060075"/>
    <w:rsid w:val="00060560"/>
    <w:rsid w:val="00061E88"/>
    <w:rsid w:val="00063AA4"/>
    <w:rsid w:val="000667C6"/>
    <w:rsid w:val="00074341"/>
    <w:rsid w:val="000806B7"/>
    <w:rsid w:val="00087B61"/>
    <w:rsid w:val="00094763"/>
    <w:rsid w:val="00096609"/>
    <w:rsid w:val="000A1A01"/>
    <w:rsid w:val="000D2BD3"/>
    <w:rsid w:val="000F2B7C"/>
    <w:rsid w:val="00104FA3"/>
    <w:rsid w:val="0011255D"/>
    <w:rsid w:val="00125CC0"/>
    <w:rsid w:val="001435FE"/>
    <w:rsid w:val="00175A25"/>
    <w:rsid w:val="00177093"/>
    <w:rsid w:val="00181F20"/>
    <w:rsid w:val="00184590"/>
    <w:rsid w:val="00194FDA"/>
    <w:rsid w:val="001C1B2F"/>
    <w:rsid w:val="001C51C0"/>
    <w:rsid w:val="001C7D19"/>
    <w:rsid w:val="001E0301"/>
    <w:rsid w:val="001E730F"/>
    <w:rsid w:val="001F4944"/>
    <w:rsid w:val="0021252F"/>
    <w:rsid w:val="002131EF"/>
    <w:rsid w:val="002504D5"/>
    <w:rsid w:val="00252046"/>
    <w:rsid w:val="00255410"/>
    <w:rsid w:val="00261213"/>
    <w:rsid w:val="002767BF"/>
    <w:rsid w:val="00281EEB"/>
    <w:rsid w:val="00283E6C"/>
    <w:rsid w:val="00287503"/>
    <w:rsid w:val="00295245"/>
    <w:rsid w:val="002A6938"/>
    <w:rsid w:val="002C58DB"/>
    <w:rsid w:val="002D3455"/>
    <w:rsid w:val="002D7C47"/>
    <w:rsid w:val="002E3F09"/>
    <w:rsid w:val="002E5C35"/>
    <w:rsid w:val="002E5EDF"/>
    <w:rsid w:val="002F12BE"/>
    <w:rsid w:val="002F34E6"/>
    <w:rsid w:val="002F3BB8"/>
    <w:rsid w:val="00307A33"/>
    <w:rsid w:val="003105ED"/>
    <w:rsid w:val="00310EEA"/>
    <w:rsid w:val="0032034A"/>
    <w:rsid w:val="00332E21"/>
    <w:rsid w:val="003505FA"/>
    <w:rsid w:val="003620F1"/>
    <w:rsid w:val="0036423A"/>
    <w:rsid w:val="0036684D"/>
    <w:rsid w:val="003742CB"/>
    <w:rsid w:val="00384452"/>
    <w:rsid w:val="003861B9"/>
    <w:rsid w:val="0038794B"/>
    <w:rsid w:val="00394FA3"/>
    <w:rsid w:val="0039649D"/>
    <w:rsid w:val="003A000F"/>
    <w:rsid w:val="003B6EED"/>
    <w:rsid w:val="003C556B"/>
    <w:rsid w:val="003D3A1A"/>
    <w:rsid w:val="003D4B9C"/>
    <w:rsid w:val="003F7303"/>
    <w:rsid w:val="00410BBD"/>
    <w:rsid w:val="004118E5"/>
    <w:rsid w:val="00412C54"/>
    <w:rsid w:val="00413602"/>
    <w:rsid w:val="00451588"/>
    <w:rsid w:val="00455446"/>
    <w:rsid w:val="00477714"/>
    <w:rsid w:val="0048216D"/>
    <w:rsid w:val="00496CA0"/>
    <w:rsid w:val="004A3E7C"/>
    <w:rsid w:val="004C2791"/>
    <w:rsid w:val="004D2FBB"/>
    <w:rsid w:val="004D46F0"/>
    <w:rsid w:val="004D47E2"/>
    <w:rsid w:val="004D61A2"/>
    <w:rsid w:val="004E061E"/>
    <w:rsid w:val="004E2CD9"/>
    <w:rsid w:val="004F0611"/>
    <w:rsid w:val="004F68E5"/>
    <w:rsid w:val="005018A1"/>
    <w:rsid w:val="0051457B"/>
    <w:rsid w:val="00542061"/>
    <w:rsid w:val="00586314"/>
    <w:rsid w:val="005B141F"/>
    <w:rsid w:val="005B4980"/>
    <w:rsid w:val="005B57D5"/>
    <w:rsid w:val="005C0347"/>
    <w:rsid w:val="005D1DFD"/>
    <w:rsid w:val="005D32E7"/>
    <w:rsid w:val="005D5E1C"/>
    <w:rsid w:val="005F27DC"/>
    <w:rsid w:val="005F3F33"/>
    <w:rsid w:val="006112F0"/>
    <w:rsid w:val="006137D6"/>
    <w:rsid w:val="00622880"/>
    <w:rsid w:val="00647EBC"/>
    <w:rsid w:val="00692F25"/>
    <w:rsid w:val="00697514"/>
    <w:rsid w:val="006A6816"/>
    <w:rsid w:val="006B047F"/>
    <w:rsid w:val="006C712D"/>
    <w:rsid w:val="006D1C5E"/>
    <w:rsid w:val="006D7E20"/>
    <w:rsid w:val="007171EE"/>
    <w:rsid w:val="0072386F"/>
    <w:rsid w:val="00745DB1"/>
    <w:rsid w:val="00750EE5"/>
    <w:rsid w:val="00755D9D"/>
    <w:rsid w:val="007627D0"/>
    <w:rsid w:val="00763F81"/>
    <w:rsid w:val="007643BE"/>
    <w:rsid w:val="00764454"/>
    <w:rsid w:val="007736A2"/>
    <w:rsid w:val="007809F8"/>
    <w:rsid w:val="007A0D3E"/>
    <w:rsid w:val="007B3958"/>
    <w:rsid w:val="007B4709"/>
    <w:rsid w:val="007E1134"/>
    <w:rsid w:val="007E17A9"/>
    <w:rsid w:val="007E3D40"/>
    <w:rsid w:val="007F1D62"/>
    <w:rsid w:val="007F333D"/>
    <w:rsid w:val="007F4005"/>
    <w:rsid w:val="00804A7F"/>
    <w:rsid w:val="008114A5"/>
    <w:rsid w:val="008166B3"/>
    <w:rsid w:val="00816E8C"/>
    <w:rsid w:val="00833470"/>
    <w:rsid w:val="008440F2"/>
    <w:rsid w:val="0084793E"/>
    <w:rsid w:val="0085691D"/>
    <w:rsid w:val="00861738"/>
    <w:rsid w:val="00861969"/>
    <w:rsid w:val="00865BC8"/>
    <w:rsid w:val="00872D27"/>
    <w:rsid w:val="00885933"/>
    <w:rsid w:val="0089668E"/>
    <w:rsid w:val="008A06CD"/>
    <w:rsid w:val="008A1FA9"/>
    <w:rsid w:val="008A6F02"/>
    <w:rsid w:val="008C41A1"/>
    <w:rsid w:val="008C6405"/>
    <w:rsid w:val="008E7149"/>
    <w:rsid w:val="008F517E"/>
    <w:rsid w:val="008F668A"/>
    <w:rsid w:val="009202DF"/>
    <w:rsid w:val="00925D5E"/>
    <w:rsid w:val="0093366F"/>
    <w:rsid w:val="009341FD"/>
    <w:rsid w:val="009405AD"/>
    <w:rsid w:val="00954A33"/>
    <w:rsid w:val="009621D5"/>
    <w:rsid w:val="00965778"/>
    <w:rsid w:val="009667BC"/>
    <w:rsid w:val="00977D6E"/>
    <w:rsid w:val="009A0C97"/>
    <w:rsid w:val="009D3A63"/>
    <w:rsid w:val="009D4A88"/>
    <w:rsid w:val="009E257B"/>
    <w:rsid w:val="009E3A5A"/>
    <w:rsid w:val="009F2879"/>
    <w:rsid w:val="009F55CB"/>
    <w:rsid w:val="009F5DD3"/>
    <w:rsid w:val="009F775B"/>
    <w:rsid w:val="009F7B7B"/>
    <w:rsid w:val="00A00024"/>
    <w:rsid w:val="00A00CD6"/>
    <w:rsid w:val="00A065F1"/>
    <w:rsid w:val="00A12E31"/>
    <w:rsid w:val="00A24E0E"/>
    <w:rsid w:val="00A2579D"/>
    <w:rsid w:val="00A26040"/>
    <w:rsid w:val="00A47783"/>
    <w:rsid w:val="00A50AC0"/>
    <w:rsid w:val="00A602B4"/>
    <w:rsid w:val="00A6165E"/>
    <w:rsid w:val="00A6661C"/>
    <w:rsid w:val="00A82690"/>
    <w:rsid w:val="00A82BDA"/>
    <w:rsid w:val="00A84265"/>
    <w:rsid w:val="00A96DFA"/>
    <w:rsid w:val="00AA28C9"/>
    <w:rsid w:val="00AA3D00"/>
    <w:rsid w:val="00AB524C"/>
    <w:rsid w:val="00AC0678"/>
    <w:rsid w:val="00AC6F5B"/>
    <w:rsid w:val="00AD55F4"/>
    <w:rsid w:val="00AE3DB9"/>
    <w:rsid w:val="00AE5E64"/>
    <w:rsid w:val="00AF4227"/>
    <w:rsid w:val="00B16BFB"/>
    <w:rsid w:val="00B642EF"/>
    <w:rsid w:val="00B74591"/>
    <w:rsid w:val="00B76D2B"/>
    <w:rsid w:val="00B77053"/>
    <w:rsid w:val="00B971D8"/>
    <w:rsid w:val="00B97397"/>
    <w:rsid w:val="00BA0C56"/>
    <w:rsid w:val="00BC1C06"/>
    <w:rsid w:val="00BC2F17"/>
    <w:rsid w:val="00BE6BE0"/>
    <w:rsid w:val="00C03498"/>
    <w:rsid w:val="00C14126"/>
    <w:rsid w:val="00C1600D"/>
    <w:rsid w:val="00C37C41"/>
    <w:rsid w:val="00C40669"/>
    <w:rsid w:val="00C5758C"/>
    <w:rsid w:val="00C618B7"/>
    <w:rsid w:val="00C83373"/>
    <w:rsid w:val="00C83A82"/>
    <w:rsid w:val="00C909B5"/>
    <w:rsid w:val="00C93AEE"/>
    <w:rsid w:val="00CA6BF8"/>
    <w:rsid w:val="00CC1EE9"/>
    <w:rsid w:val="00CC78E0"/>
    <w:rsid w:val="00CD4802"/>
    <w:rsid w:val="00CD7035"/>
    <w:rsid w:val="00CE0387"/>
    <w:rsid w:val="00D23399"/>
    <w:rsid w:val="00D24B32"/>
    <w:rsid w:val="00D272B0"/>
    <w:rsid w:val="00D27944"/>
    <w:rsid w:val="00D473A9"/>
    <w:rsid w:val="00D53EB1"/>
    <w:rsid w:val="00D57715"/>
    <w:rsid w:val="00D61413"/>
    <w:rsid w:val="00D9743B"/>
    <w:rsid w:val="00DA27E5"/>
    <w:rsid w:val="00DA4563"/>
    <w:rsid w:val="00DB7AE0"/>
    <w:rsid w:val="00DD5110"/>
    <w:rsid w:val="00DF0FB9"/>
    <w:rsid w:val="00DF3E52"/>
    <w:rsid w:val="00E20AC5"/>
    <w:rsid w:val="00E3051D"/>
    <w:rsid w:val="00E31C7E"/>
    <w:rsid w:val="00E47EE8"/>
    <w:rsid w:val="00E56AE4"/>
    <w:rsid w:val="00E651F3"/>
    <w:rsid w:val="00E66AA3"/>
    <w:rsid w:val="00E862D1"/>
    <w:rsid w:val="00E914E5"/>
    <w:rsid w:val="00E93D70"/>
    <w:rsid w:val="00E960B8"/>
    <w:rsid w:val="00EA0031"/>
    <w:rsid w:val="00EA0578"/>
    <w:rsid w:val="00EA13AB"/>
    <w:rsid w:val="00EA56E5"/>
    <w:rsid w:val="00ED0D33"/>
    <w:rsid w:val="00EE48CE"/>
    <w:rsid w:val="00EE5093"/>
    <w:rsid w:val="00EF3E35"/>
    <w:rsid w:val="00F03633"/>
    <w:rsid w:val="00F30DBE"/>
    <w:rsid w:val="00F36D02"/>
    <w:rsid w:val="00F64FBC"/>
    <w:rsid w:val="00F819E4"/>
    <w:rsid w:val="00F822A3"/>
    <w:rsid w:val="00F82634"/>
    <w:rsid w:val="00F940CF"/>
    <w:rsid w:val="00FA623A"/>
    <w:rsid w:val="00FB04C7"/>
    <w:rsid w:val="00FB0B6F"/>
    <w:rsid w:val="00FB726D"/>
    <w:rsid w:val="00FE54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4D47E2"/>
    <w:pPr>
      <w:ind w:left="720"/>
      <w:contextualSpacing/>
    </w:pPr>
  </w:style>
  <w:style w:type="character" w:customStyle="1" w:styleId="Heading1Char">
    <w:name w:val="Heading 1 Char"/>
    <w:basedOn w:val="DefaultParagraphFont"/>
    <w:link w:val="Heading1"/>
    <w:uiPriority w:val="9"/>
    <w:rsid w:val="004C27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2791"/>
    <w:pPr>
      <w:outlineLvl w:val="9"/>
    </w:pPr>
    <w:rPr>
      <w:lang w:eastAsia="en-GB"/>
    </w:rPr>
  </w:style>
  <w:style w:type="paragraph" w:styleId="TOC1">
    <w:name w:val="toc 1"/>
    <w:basedOn w:val="Normal"/>
    <w:next w:val="Normal"/>
    <w:autoRedefine/>
    <w:uiPriority w:val="39"/>
    <w:unhideWhenUsed/>
    <w:rsid w:val="004C2791"/>
    <w:pPr>
      <w:spacing w:after="100"/>
    </w:pPr>
  </w:style>
  <w:style w:type="character" w:styleId="Hyperlink">
    <w:name w:val="Hyperlink"/>
    <w:basedOn w:val="DefaultParagraphFont"/>
    <w:uiPriority w:val="99"/>
    <w:unhideWhenUsed/>
    <w:rsid w:val="004C2791"/>
    <w:rPr>
      <w:color w:val="0563C1" w:themeColor="hyperlink"/>
      <w:u w:val="single"/>
    </w:rPr>
  </w:style>
  <w:style w:type="character" w:styleId="UnresolvedMention">
    <w:name w:val="Unresolved Mention"/>
    <w:basedOn w:val="DefaultParagraphFont"/>
    <w:uiPriority w:val="99"/>
    <w:semiHidden/>
    <w:unhideWhenUsed/>
    <w:rsid w:val="00411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jpeg"/><Relationship Id="rId18" Type="http://schemas.openxmlformats.org/officeDocument/2006/relationships/hyperlink" Target="https://www.gov.uk/government/publications/confidence-in-maternity-care-services-engagement-with-ethnic-minority-women-and-maternity-staff/confidence-in-maternity-care-services-engagement-with-ethnic-minority-women-and-maternity-staff" TargetMode="External"/><Relationship Id="rId26" Type="http://schemas.openxmlformats.org/officeDocument/2006/relationships/hyperlink" Target="https://pmc.ncbi.nlm.nih.gov/articles/PMC8753811/" TargetMode="External"/><Relationship Id="rId3" Type="http://schemas.openxmlformats.org/officeDocument/2006/relationships/styles" Target="styles.xml"/><Relationship Id="rId21" Type="http://schemas.openxmlformats.org/officeDocument/2006/relationships/hyperlink" Target="https://www.england.nhs.uk/wp-content/uploads/2016/02/national-maternity-review-report.pdf"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gov.uk/government/publications/care-act-statutory-guidance" TargetMode="External"/><Relationship Id="rId25" Type="http://schemas.openxmlformats.org/officeDocument/2006/relationships/hyperlink" Target="https://www.skillsforcare.org.uk/Adult-Social-Care-Workforce-Data/workforce-intelligence/resources/Reports/National/Summary-of-domiciliary-care-services-2025.pdf" TargetMode="External"/><Relationship Id="rId2" Type="http://schemas.openxmlformats.org/officeDocument/2006/relationships/numbering" Target="numbering.xml"/><Relationship Id="rId16" Type="http://schemas.openxmlformats.org/officeDocument/2006/relationships/hyperlink" Target="https://www.cqc.org.uk/publications/major-report/state-care/2024-2025" TargetMode="External"/><Relationship Id="rId20" Type="http://schemas.openxmlformats.org/officeDocument/2006/relationships/hyperlink" Target="https://www.nhs.uk/conditions/social-care-and-support-guide/care-services-equipment-and-care-homes/care-and-support-at-ho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rcm.org.uk/media/6915/england-soms-2023.pdf" TargetMode="External"/><Relationship Id="rId5" Type="http://schemas.openxmlformats.org/officeDocument/2006/relationships/webSettings" Target="webSettings.xml"/><Relationship Id="rId15" Type="http://schemas.openxmlformats.org/officeDocument/2006/relationships/image" Target="media/image40.jpeg"/><Relationship Id="rId23" Type="http://schemas.openxmlformats.org/officeDocument/2006/relationships/hyperlink" Target="https://www.nuffieldtrust.org.uk/news-item/inequalities-in-midwifery-continuity-of-care-during-pregnancy"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nhs.uk/pregnancy/your-pregnancy-care/your-antenatal-care-and-appointment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s://www.england.nhs.uk/publication/three-year-delivery-plan-for-maternity-and-neonatal-servic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Cynthia igbinigie</cp:lastModifiedBy>
  <cp:revision>2</cp:revision>
  <dcterms:created xsi:type="dcterms:W3CDTF">2026-07-09T17:48:00Z</dcterms:created>
  <dcterms:modified xsi:type="dcterms:W3CDTF">2026-07-09T17:48:00Z</dcterms:modified>
</cp:coreProperties>
</file>