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719"/>
        <w:tblW w:w="5000" w:type="pct"/>
        <w:tblCellMar>
          <w:left w:w="0" w:type="dxa"/>
          <w:right w:w="0" w:type="dxa"/>
        </w:tblCellMar>
        <w:tblLook w:val="04A0" w:firstRow="1" w:lastRow="0" w:firstColumn="1" w:lastColumn="0" w:noHBand="0" w:noVBand="1"/>
      </w:tblPr>
      <w:tblGrid>
        <w:gridCol w:w="668"/>
        <w:gridCol w:w="8358"/>
      </w:tblGrid>
      <w:tr w:rsidR="00BB0BBB" w:rsidTr="00BB0BBB">
        <w:trPr>
          <w:trHeight w:val="6562"/>
        </w:trPr>
        <w:tc>
          <w:tcPr>
            <w:tcW w:w="370" w:type="pct"/>
            <w:shd w:val="clear" w:color="auto" w:fill="5B9BD5" w:themeFill="accent1"/>
          </w:tcPr>
          <w:p w:rsidR="00BB0BBB" w:rsidRDefault="00BB0BBB" w:rsidP="00BB0BBB"/>
        </w:tc>
        <w:sdt>
          <w:sdtPr>
            <w:rPr>
              <w:rFonts w:asciiTheme="majorHAnsi" w:hAnsiTheme="majorHAnsi"/>
              <w:color w:val="FFFFFF" w:themeColor="background1"/>
              <w:sz w:val="96"/>
              <w:szCs w:val="96"/>
            </w:rPr>
            <w:alias w:val="Title"/>
            <w:tag w:val=""/>
            <w:id w:val="739824258"/>
            <w:placeholder>
              <w:docPart w:val="EEBE78A24D2A4043861999C3BF9ABB37"/>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rsidR="00BB0BBB" w:rsidRDefault="00CA5F7E" w:rsidP="00CA5F7E">
                <w:pPr>
                  <w:pStyle w:val="NoSpacing"/>
                  <w:spacing w:before="240" w:line="276" w:lineRule="auto"/>
                  <w:ind w:left="360"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Group Working Reflective Essay</w:t>
                </w:r>
              </w:p>
            </w:tc>
          </w:sdtContent>
        </w:sdt>
      </w:tr>
      <w:tr w:rsidR="00BB0BBB" w:rsidTr="00BB0BBB">
        <w:trPr>
          <w:trHeight w:hRule="exact" w:val="1788"/>
        </w:trPr>
        <w:tc>
          <w:tcPr>
            <w:tcW w:w="370" w:type="pct"/>
            <w:shd w:val="clear" w:color="auto" w:fill="5B9BD5" w:themeFill="accent1"/>
          </w:tcPr>
          <w:p w:rsidR="00BB0BBB" w:rsidRDefault="00BB0BBB" w:rsidP="00BB0BBB"/>
        </w:tc>
        <w:tc>
          <w:tcPr>
            <w:tcW w:w="4630" w:type="pct"/>
            <w:shd w:val="clear" w:color="auto" w:fill="404040" w:themeFill="text1" w:themeFillTint="BF"/>
            <w:vAlign w:val="bottom"/>
          </w:tcPr>
          <w:p w:rsidR="00BB0BBB" w:rsidRDefault="00BB0BBB" w:rsidP="00BB0BBB">
            <w:pPr>
              <w:ind w:right="360"/>
              <w:rPr>
                <w:color w:val="FFFFFF" w:themeColor="background1"/>
                <w:sz w:val="28"/>
                <w:szCs w:val="28"/>
              </w:rPr>
            </w:pPr>
            <w:r>
              <w:rPr>
                <w:color w:val="FFFFFF" w:themeColor="background1"/>
                <w:sz w:val="28"/>
                <w:szCs w:val="28"/>
              </w:rPr>
              <w:t>M5X00400</w:t>
            </w:r>
          </w:p>
        </w:tc>
      </w:tr>
      <w:tr w:rsidR="00BB0BBB" w:rsidTr="00BB0BBB">
        <w:trPr>
          <w:trHeight w:val="4044"/>
        </w:trPr>
        <w:tc>
          <w:tcPr>
            <w:tcW w:w="370" w:type="pct"/>
            <w:shd w:val="clear" w:color="auto" w:fill="5B9BD5" w:themeFill="accent1"/>
          </w:tcPr>
          <w:p w:rsidR="00BB0BBB" w:rsidRDefault="00BB0BBB" w:rsidP="00BB0BBB"/>
        </w:tc>
        <w:tc>
          <w:tcPr>
            <w:tcW w:w="4630" w:type="pct"/>
            <w:shd w:val="clear" w:color="auto" w:fill="404040" w:themeFill="text1" w:themeFillTint="BF"/>
            <w:vAlign w:val="bottom"/>
          </w:tcPr>
          <w:p w:rsidR="00BB0BBB" w:rsidRDefault="001337D0" w:rsidP="00BB0BBB">
            <w:pPr>
              <w:pStyle w:val="NoSpacing"/>
              <w:spacing w:line="288" w:lineRule="auto"/>
              <w:ind w:right="360"/>
              <w:rPr>
                <w:color w:val="FFFFFF" w:themeColor="background1"/>
                <w:sz w:val="28"/>
                <w:szCs w:val="28"/>
              </w:rPr>
            </w:pPr>
            <w:sdt>
              <w:sdtPr>
                <w:rPr>
                  <w:color w:val="FFFFFF" w:themeColor="background1"/>
                  <w:sz w:val="28"/>
                  <w:szCs w:val="28"/>
                </w:rPr>
                <w:alias w:val="Author"/>
                <w:tag w:val=""/>
                <w:id w:val="942812742"/>
                <w:placeholder>
                  <w:docPart w:val="5C9BC55EC04540CA86125B06B8FBF8AC"/>
                </w:placeholder>
                <w:dataBinding w:prefixMappings="xmlns:ns0='http://purl.org/dc/elements/1.1/' xmlns:ns1='http://schemas.openxmlformats.org/package/2006/metadata/core-properties' " w:xpath="/ns1:coreProperties[1]/ns0:creator[1]" w:storeItemID="{6C3C8BC8-F283-45AE-878A-BAB7291924A1}"/>
                <w:text/>
              </w:sdtPr>
              <w:sdtEndPr/>
              <w:sdtContent>
                <w:r w:rsidR="00BB0BBB">
                  <w:rPr>
                    <w:color w:val="FFFFFF" w:themeColor="background1"/>
                    <w:sz w:val="28"/>
                    <w:szCs w:val="28"/>
                    <w:lang w:val="en-GB"/>
                  </w:rPr>
                  <w:t>Alex Collier</w:t>
                </w:r>
                <w:r>
                  <w:rPr>
                    <w:color w:val="FFFFFF" w:themeColor="background1"/>
                    <w:sz w:val="28"/>
                    <w:szCs w:val="28"/>
                    <w:lang w:val="en-GB"/>
                  </w:rPr>
                  <w:t xml:space="preserve"> (1707158)</w:t>
                </w:r>
              </w:sdtContent>
            </w:sdt>
          </w:p>
          <w:sdt>
            <w:sdtPr>
              <w:rPr>
                <w:color w:val="FFFFFF" w:themeColor="background1"/>
                <w:sz w:val="28"/>
                <w:szCs w:val="28"/>
              </w:rPr>
              <w:alias w:val="Course title"/>
              <w:tag w:val=""/>
              <w:id w:val="-15923909"/>
              <w:placeholder>
                <w:docPart w:val="50E933991ED7421CB3234A1D4102BD6F"/>
              </w:placeholder>
              <w:dataBinding w:prefixMappings="xmlns:ns0='http://purl.org/dc/elements/1.1/' xmlns:ns1='http://schemas.openxmlformats.org/package/2006/metadata/core-properties' " w:xpath="/ns1:coreProperties[1]/ns1:category[1]" w:storeItemID="{6C3C8BC8-F283-45AE-878A-BAB7291924A1}"/>
              <w:text/>
            </w:sdtPr>
            <w:sdtEndPr/>
            <w:sdtContent>
              <w:p w:rsidR="00BB0BBB" w:rsidRDefault="001337D0" w:rsidP="00BB0BBB">
                <w:pPr>
                  <w:pStyle w:val="NoSpacing"/>
                  <w:spacing w:line="288" w:lineRule="auto"/>
                  <w:ind w:right="360"/>
                  <w:rPr>
                    <w:color w:val="FFFFFF" w:themeColor="background1"/>
                    <w:sz w:val="28"/>
                    <w:szCs w:val="28"/>
                  </w:rPr>
                </w:pPr>
                <w:r>
                  <w:rPr>
                    <w:color w:val="FFFFFF" w:themeColor="background1"/>
                    <w:sz w:val="28"/>
                    <w:szCs w:val="28"/>
                  </w:rPr>
                  <w:t>Material Science – Group Project</w:t>
                </w:r>
              </w:p>
            </w:sdtContent>
          </w:sdt>
          <w:p w:rsidR="00BB0BBB" w:rsidRDefault="001337D0" w:rsidP="0098194B">
            <w:pPr>
              <w:pStyle w:val="NoSpacing"/>
              <w:spacing w:after="240" w:line="288" w:lineRule="auto"/>
              <w:ind w:right="360"/>
              <w:rPr>
                <w:color w:val="FFFFFF" w:themeColor="background1"/>
                <w:sz w:val="28"/>
                <w:szCs w:val="28"/>
              </w:rPr>
            </w:pPr>
            <w:r>
              <w:rPr>
                <w:color w:val="FFFFFF" w:themeColor="background1"/>
                <w:sz w:val="28"/>
                <w:szCs w:val="28"/>
              </w:rPr>
              <w:t>18</w:t>
            </w:r>
            <w:r w:rsidR="00BB0BBB">
              <w:rPr>
                <w:color w:val="FFFFFF" w:themeColor="background1"/>
                <w:sz w:val="28"/>
                <w:szCs w:val="28"/>
              </w:rPr>
              <w:t>/05</w:t>
            </w:r>
            <w:r w:rsidR="0098194B">
              <w:rPr>
                <w:color w:val="FFFFFF" w:themeColor="background1"/>
                <w:sz w:val="28"/>
                <w:szCs w:val="28"/>
              </w:rPr>
              <w:t>/</w:t>
            </w:r>
            <w:r w:rsidR="00BB0BBB">
              <w:rPr>
                <w:color w:val="FFFFFF" w:themeColor="background1"/>
                <w:sz w:val="28"/>
                <w:szCs w:val="28"/>
              </w:rPr>
              <w:t>2019</w:t>
            </w:r>
          </w:p>
        </w:tc>
      </w:tr>
    </w:tbl>
    <w:p w:rsidR="00BB0BBB" w:rsidRDefault="00BB0BBB"/>
    <w:p w:rsidR="00BB0BBB" w:rsidRDefault="00BB0BBB"/>
    <w:p w:rsidR="00BB0BBB" w:rsidRDefault="00BB0BBB"/>
    <w:p w:rsidR="00BB0BBB" w:rsidRDefault="00BB0BBB"/>
    <w:p w:rsidR="00BB0BBB" w:rsidRDefault="00BB0BBB"/>
    <w:p w:rsidR="00BB0BBB" w:rsidRPr="00BB0BBB" w:rsidRDefault="002C2A60" w:rsidP="00BB0BBB">
      <w:pPr>
        <w:pStyle w:val="Heading1"/>
        <w:rPr>
          <w:u w:val="single"/>
        </w:rPr>
      </w:pPr>
      <w:bookmarkStart w:id="0" w:name="_Toc9074863"/>
      <w:r>
        <w:rPr>
          <w:u w:val="single"/>
        </w:rPr>
        <w:lastRenderedPageBreak/>
        <w:t xml:space="preserve">1.0  </w:t>
      </w:r>
      <w:r w:rsidR="00BB0BBB" w:rsidRPr="00BB0BBB">
        <w:rPr>
          <w:u w:val="single"/>
        </w:rPr>
        <w:t>Introduction</w:t>
      </w:r>
      <w:bookmarkEnd w:id="0"/>
    </w:p>
    <w:p w:rsidR="00BB0BBB" w:rsidRPr="00BB0BBB" w:rsidRDefault="00BB0BBB" w:rsidP="00BB0BBB"/>
    <w:p w:rsidR="00430A84" w:rsidRDefault="00430A84" w:rsidP="004755FD">
      <w:pPr>
        <w:spacing w:line="480" w:lineRule="auto"/>
      </w:pPr>
      <w:r w:rsidRPr="00B647E7">
        <w:t xml:space="preserve">The authors employer is a top tier COMAH (control of major accidents and hazards) chemical plant within the manufacturing sector. The company has three nickel electroplating plants. </w:t>
      </w:r>
      <w:r w:rsidR="001726DB">
        <w:t>‘</w:t>
      </w:r>
      <w:r w:rsidRPr="00B647E7">
        <w:t xml:space="preserve">Electroplating is an electrolytic process for depositing a layer of metal upon a substrate, to enhance the appearance or properties </w:t>
      </w:r>
      <w:r w:rsidRPr="0025591D">
        <w:t>of a component</w:t>
      </w:r>
      <w:r w:rsidR="001726DB" w:rsidRPr="0025591D">
        <w:t>’</w:t>
      </w:r>
      <w:r w:rsidRPr="0025591D">
        <w:t xml:space="preserve"> </w:t>
      </w:r>
      <w:r w:rsidRPr="0025591D">
        <w:rPr>
          <w:noProof/>
        </w:rPr>
        <w:t>(Rose, 2014</w:t>
      </w:r>
      <w:r w:rsidRPr="0025591D">
        <w:t xml:space="preserve">). </w:t>
      </w:r>
      <w:r w:rsidR="00E1611F">
        <w:t>Canning, (1978) says, e</w:t>
      </w:r>
      <w:r w:rsidRPr="00B647E7">
        <w:t>lectrodeposition occurs when the article to be electroplated is immersed in a solution usually referred to as electrolyte and connected to a negative lead of low current D.C supply, thus becoming a cathode. To complete the electrical circuit, anodes are immersed in the electrolyte and connected to a positive lead. The potential applied between anode and cathode is the driving force for the transfer of charge across the m</w:t>
      </w:r>
      <w:r w:rsidR="00E1611F">
        <w:t>etal solution interface</w:t>
      </w:r>
      <w:r>
        <w:t xml:space="preserve">. Currently, </w:t>
      </w:r>
      <w:r w:rsidRPr="008044C0">
        <w:t xml:space="preserve">all nickel plated product is </w:t>
      </w:r>
      <w:r>
        <w:t>heat treated (annealed)</w:t>
      </w:r>
      <w:r w:rsidR="00321F18">
        <w:t>. This is a process to alter the microstructure of a material to reduce the hardness and reduce stress in the electroplated deposit.</w:t>
      </w:r>
      <w:r w:rsidRPr="008044C0">
        <w:t xml:space="preserve"> </w:t>
      </w:r>
      <w:r w:rsidR="00321F18">
        <w:t>The product is then</w:t>
      </w:r>
      <w:r>
        <w:t xml:space="preserve"> </w:t>
      </w:r>
      <w:r w:rsidRPr="008044C0">
        <w:t>finished</w:t>
      </w:r>
      <w:r>
        <w:t xml:space="preserve"> in a high energy centrifugal bowl with stainless steel media</w:t>
      </w:r>
      <w:r w:rsidR="00321F18">
        <w:t xml:space="preserve"> and an array of chemicals</w:t>
      </w:r>
      <w:r>
        <w:t>,</w:t>
      </w:r>
      <w:r w:rsidRPr="008044C0">
        <w:t xml:space="preserve"> to ensure that the finished product has acceptable lustre.</w:t>
      </w:r>
      <w:r w:rsidR="007336C6">
        <w:t xml:space="preserve"> </w:t>
      </w:r>
      <w:r w:rsidR="00321F18">
        <w:t xml:space="preserve">Finished product is then </w:t>
      </w:r>
      <w:r w:rsidR="00F31D27">
        <w:t>formed into a final piece and sent to the customer.</w:t>
      </w:r>
    </w:p>
    <w:p w:rsidR="00626360" w:rsidRDefault="00430A84" w:rsidP="004755FD">
      <w:pPr>
        <w:spacing w:line="480" w:lineRule="auto"/>
      </w:pPr>
      <w:r>
        <w:t>However, c</w:t>
      </w:r>
      <w:r w:rsidRPr="008044C0">
        <w:t xml:space="preserve">opper plated products use pre annealed steel and have an acceptable surface finish to allow </w:t>
      </w:r>
      <w:r w:rsidR="007336C6">
        <w:t>forming</w:t>
      </w:r>
      <w:r w:rsidRPr="008044C0">
        <w:t xml:space="preserve"> immediately after </w:t>
      </w:r>
      <w:r w:rsidR="003B4D23">
        <w:t>electro</w:t>
      </w:r>
      <w:r w:rsidRPr="008044C0">
        <w:t>plating. The</w:t>
      </w:r>
      <w:r>
        <w:t xml:space="preserve"> a</w:t>
      </w:r>
      <w:r w:rsidRPr="008044C0">
        <w:t xml:space="preserve">im of this project is to achieve the same </w:t>
      </w:r>
      <w:r>
        <w:t xml:space="preserve">performance </w:t>
      </w:r>
      <w:r w:rsidR="007336C6">
        <w:t>with our nickel plated products, to produce a ‘bright’ nickel surface that would eliminate the requirement to anneal and finish as-plated</w:t>
      </w:r>
      <w:r w:rsidR="00F31D27">
        <w:t xml:space="preserve"> product</w:t>
      </w:r>
      <w:r w:rsidR="007336C6">
        <w:t xml:space="preserve">.  The target level of brightness has been set as </w:t>
      </w:r>
      <w:r w:rsidR="007336C6" w:rsidRPr="008B48EB">
        <w:rPr>
          <w:i/>
        </w:rPr>
        <w:t>‘as good as’</w:t>
      </w:r>
      <w:r w:rsidR="007336C6">
        <w:t xml:space="preserve"> production quality samples. </w:t>
      </w:r>
      <w:r w:rsidR="007336C6" w:rsidRPr="007336C6">
        <w:rPr>
          <w:bCs/>
        </w:rPr>
        <w:t>There are a number of commercially available brighteners and the purpose of this trial is to compare two different commercial brighteners for their lustre and corrosion resistanc</w:t>
      </w:r>
      <w:r w:rsidR="003A432D">
        <w:rPr>
          <w:bCs/>
        </w:rPr>
        <w:t>e compared to standard product. Shlesinger and Paunovic (2000) state that m</w:t>
      </w:r>
      <w:r w:rsidR="00FD724D" w:rsidRPr="003A432D">
        <w:rPr>
          <w:rFonts w:cstheme="minorHAnsi"/>
          <w:bCs/>
        </w:rPr>
        <w:t xml:space="preserve">odern bright nickel electroplating solutions employ combinations of additives </w:t>
      </w:r>
      <w:r w:rsidR="003A432D" w:rsidRPr="003A432D">
        <w:rPr>
          <w:rFonts w:cstheme="minorHAnsi"/>
          <w:bCs/>
        </w:rPr>
        <w:t>over a wide range of current densities</w:t>
      </w:r>
      <w:r w:rsidR="003A432D" w:rsidRPr="003A432D">
        <w:rPr>
          <w:rFonts w:cstheme="minorHAnsi"/>
          <w:bCs/>
          <w:sz w:val="24"/>
          <w:szCs w:val="24"/>
        </w:rPr>
        <w:t xml:space="preserve">. </w:t>
      </w:r>
      <w:r w:rsidR="007336C6">
        <w:t>The brighteners were selected based upon work previously conducted</w:t>
      </w:r>
      <w:r w:rsidR="001726DB">
        <w:t xml:space="preserve"> on a different product</w:t>
      </w:r>
      <w:r w:rsidR="007336C6">
        <w:t xml:space="preserve"> at </w:t>
      </w:r>
      <w:r w:rsidR="004755FD">
        <w:t xml:space="preserve">the organisation, </w:t>
      </w:r>
      <w:r w:rsidR="007336C6">
        <w:t>which had proven successful</w:t>
      </w:r>
      <w:r w:rsidR="003B4D23">
        <w:t>,</w:t>
      </w:r>
      <w:r w:rsidR="007336C6">
        <w:t xml:space="preserve"> but did not progress to full production</w:t>
      </w:r>
      <w:r w:rsidR="00F351A7">
        <w:t xml:space="preserve"> </w:t>
      </w:r>
      <w:r w:rsidR="003B4D23" w:rsidRPr="00C37168">
        <w:rPr>
          <w:noProof/>
        </w:rPr>
        <w:t>(James, 201</w:t>
      </w:r>
      <w:r w:rsidR="00DE5815">
        <w:rPr>
          <w:noProof/>
        </w:rPr>
        <w:t>6</w:t>
      </w:r>
      <w:r w:rsidR="003B4D23" w:rsidRPr="00C37168">
        <w:rPr>
          <w:noProof/>
        </w:rPr>
        <w:t>)</w:t>
      </w:r>
      <w:r w:rsidR="007336C6">
        <w:t>.  Afte</w:t>
      </w:r>
      <w:r w:rsidR="004755FD">
        <w:t>r discussion</w:t>
      </w:r>
      <w:r w:rsidR="002C2A60">
        <w:t>s</w:t>
      </w:r>
      <w:r w:rsidR="004755FD">
        <w:t xml:space="preserve"> with the supplier </w:t>
      </w:r>
      <w:r w:rsidR="007336C6">
        <w:t xml:space="preserve">they recommended </w:t>
      </w:r>
      <w:r w:rsidR="007336C6">
        <w:lastRenderedPageBreak/>
        <w:t>the most appropriate materials for the desired effect, based upon other users in similar markets.</w:t>
      </w:r>
      <w:r w:rsidR="004755FD">
        <w:t xml:space="preserve"> This project was the responsibility of the research and development department</w:t>
      </w:r>
      <w:r w:rsidR="00525A4A">
        <w:t xml:space="preserve"> (R&amp;D)</w:t>
      </w:r>
      <w:r w:rsidR="004755FD">
        <w:t>, taking it from lab scale to full production.</w:t>
      </w:r>
      <w:r w:rsidR="00E409EA">
        <w:t xml:space="preserve"> </w:t>
      </w:r>
      <w:r w:rsidR="00B85FE5">
        <w:t>This report focuses on the lab</w:t>
      </w:r>
      <w:r w:rsidR="005E4AE8">
        <w:t>oratory</w:t>
      </w:r>
      <w:r w:rsidR="00B85FE5">
        <w:t xml:space="preserve"> scale trials.</w:t>
      </w:r>
    </w:p>
    <w:p w:rsidR="00626360" w:rsidRDefault="00626360" w:rsidP="004755FD">
      <w:pPr>
        <w:spacing w:line="480" w:lineRule="auto"/>
      </w:pPr>
      <w:r>
        <w:t>This report will reflect on the experience of working in a team, how the project was managed</w:t>
      </w:r>
      <w:r w:rsidR="005E0AF8">
        <w:t xml:space="preserve"> and planned</w:t>
      </w:r>
      <w:r>
        <w:t xml:space="preserve">, </w:t>
      </w:r>
      <w:r w:rsidR="005E0AF8">
        <w:t>areas of concern before the project along with some issues which were not foreseen.</w:t>
      </w:r>
    </w:p>
    <w:p w:rsidR="00626360" w:rsidRDefault="00626360" w:rsidP="00626360">
      <w:r>
        <w:br w:type="page"/>
      </w:r>
    </w:p>
    <w:sdt>
      <w:sdtPr>
        <w:id w:val="1084336864"/>
        <w:docPartObj>
          <w:docPartGallery w:val="Table of Contents"/>
          <w:docPartUnique/>
        </w:docPartObj>
      </w:sdtPr>
      <w:sdtEndPr>
        <w:rPr>
          <w:b/>
          <w:bCs/>
          <w:noProof/>
        </w:rPr>
      </w:sdtEndPr>
      <w:sdtContent>
        <w:p w:rsidR="00626360" w:rsidRDefault="00626360" w:rsidP="00626360">
          <w:r w:rsidRPr="00626360">
            <w:rPr>
              <w:color w:val="2F5496" w:themeColor="accent5" w:themeShade="BF"/>
              <w:sz w:val="28"/>
              <w:u w:val="single"/>
            </w:rPr>
            <w:t>Table of Contents</w:t>
          </w:r>
        </w:p>
        <w:p w:rsidR="001726DB" w:rsidRDefault="006263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74863" w:history="1">
            <w:r w:rsidR="001726DB" w:rsidRPr="004F4D3E">
              <w:rPr>
                <w:rStyle w:val="Hyperlink"/>
                <w:noProof/>
              </w:rPr>
              <w:t>1.0  Introduction</w:t>
            </w:r>
            <w:r w:rsidR="001726DB">
              <w:rPr>
                <w:noProof/>
                <w:webHidden/>
              </w:rPr>
              <w:tab/>
            </w:r>
            <w:r w:rsidR="001726DB">
              <w:rPr>
                <w:noProof/>
                <w:webHidden/>
              </w:rPr>
              <w:fldChar w:fldCharType="begin"/>
            </w:r>
            <w:r w:rsidR="001726DB">
              <w:rPr>
                <w:noProof/>
                <w:webHidden/>
              </w:rPr>
              <w:instrText xml:space="preserve"> PAGEREF _Toc9074863 \h </w:instrText>
            </w:r>
            <w:r w:rsidR="001726DB">
              <w:rPr>
                <w:noProof/>
                <w:webHidden/>
              </w:rPr>
            </w:r>
            <w:r w:rsidR="001726DB">
              <w:rPr>
                <w:noProof/>
                <w:webHidden/>
              </w:rPr>
              <w:fldChar w:fldCharType="separate"/>
            </w:r>
            <w:r w:rsidR="00B47266">
              <w:rPr>
                <w:noProof/>
                <w:webHidden/>
              </w:rPr>
              <w:t>2</w:t>
            </w:r>
            <w:r w:rsidR="001726DB">
              <w:rPr>
                <w:noProof/>
                <w:webHidden/>
              </w:rPr>
              <w:fldChar w:fldCharType="end"/>
            </w:r>
          </w:hyperlink>
        </w:p>
        <w:p w:rsidR="001726DB" w:rsidRDefault="001337D0">
          <w:pPr>
            <w:pStyle w:val="TOC1"/>
            <w:tabs>
              <w:tab w:val="right" w:leader="dot" w:pos="9016"/>
            </w:tabs>
            <w:rPr>
              <w:rFonts w:eastAsiaTheme="minorEastAsia"/>
              <w:noProof/>
              <w:lang w:eastAsia="en-GB"/>
            </w:rPr>
          </w:pPr>
          <w:hyperlink w:anchor="_Toc9074864" w:history="1">
            <w:r w:rsidR="001726DB" w:rsidRPr="004F4D3E">
              <w:rPr>
                <w:rStyle w:val="Hyperlink"/>
                <w:noProof/>
              </w:rPr>
              <w:t>2.0  Main Body</w:t>
            </w:r>
            <w:r w:rsidR="001726DB">
              <w:rPr>
                <w:noProof/>
                <w:webHidden/>
              </w:rPr>
              <w:tab/>
            </w:r>
            <w:r w:rsidR="001726DB">
              <w:rPr>
                <w:noProof/>
                <w:webHidden/>
              </w:rPr>
              <w:fldChar w:fldCharType="begin"/>
            </w:r>
            <w:r w:rsidR="001726DB">
              <w:rPr>
                <w:noProof/>
                <w:webHidden/>
              </w:rPr>
              <w:instrText xml:space="preserve"> PAGEREF _Toc9074864 \h </w:instrText>
            </w:r>
            <w:r w:rsidR="001726DB">
              <w:rPr>
                <w:noProof/>
                <w:webHidden/>
              </w:rPr>
            </w:r>
            <w:r w:rsidR="001726DB">
              <w:rPr>
                <w:noProof/>
                <w:webHidden/>
              </w:rPr>
              <w:fldChar w:fldCharType="separate"/>
            </w:r>
            <w:r w:rsidR="00B47266">
              <w:rPr>
                <w:noProof/>
                <w:webHidden/>
              </w:rPr>
              <w:t>5</w:t>
            </w:r>
            <w:r w:rsidR="001726DB">
              <w:rPr>
                <w:noProof/>
                <w:webHidden/>
              </w:rPr>
              <w:fldChar w:fldCharType="end"/>
            </w:r>
          </w:hyperlink>
        </w:p>
        <w:p w:rsidR="001726DB" w:rsidRDefault="001337D0">
          <w:pPr>
            <w:pStyle w:val="TOC2"/>
            <w:tabs>
              <w:tab w:val="right" w:leader="dot" w:pos="9016"/>
            </w:tabs>
            <w:rPr>
              <w:rFonts w:eastAsiaTheme="minorEastAsia"/>
              <w:noProof/>
              <w:lang w:eastAsia="en-GB"/>
            </w:rPr>
          </w:pPr>
          <w:hyperlink w:anchor="_Toc9074865" w:history="1">
            <w:r w:rsidR="001726DB" w:rsidRPr="004F4D3E">
              <w:rPr>
                <w:rStyle w:val="Hyperlink"/>
                <w:noProof/>
              </w:rPr>
              <w:t>2.1  Team</w:t>
            </w:r>
            <w:r w:rsidR="001726DB">
              <w:rPr>
                <w:noProof/>
                <w:webHidden/>
              </w:rPr>
              <w:tab/>
            </w:r>
            <w:r w:rsidR="001726DB">
              <w:rPr>
                <w:noProof/>
                <w:webHidden/>
              </w:rPr>
              <w:fldChar w:fldCharType="begin"/>
            </w:r>
            <w:r w:rsidR="001726DB">
              <w:rPr>
                <w:noProof/>
                <w:webHidden/>
              </w:rPr>
              <w:instrText xml:space="preserve"> PAGEREF _Toc9074865 \h </w:instrText>
            </w:r>
            <w:r w:rsidR="001726DB">
              <w:rPr>
                <w:noProof/>
                <w:webHidden/>
              </w:rPr>
            </w:r>
            <w:r w:rsidR="001726DB">
              <w:rPr>
                <w:noProof/>
                <w:webHidden/>
              </w:rPr>
              <w:fldChar w:fldCharType="separate"/>
            </w:r>
            <w:r w:rsidR="00B47266">
              <w:rPr>
                <w:noProof/>
                <w:webHidden/>
              </w:rPr>
              <w:t>5</w:t>
            </w:r>
            <w:r w:rsidR="001726DB">
              <w:rPr>
                <w:noProof/>
                <w:webHidden/>
              </w:rPr>
              <w:fldChar w:fldCharType="end"/>
            </w:r>
          </w:hyperlink>
        </w:p>
        <w:p w:rsidR="001726DB" w:rsidRDefault="001337D0">
          <w:pPr>
            <w:pStyle w:val="TOC2"/>
            <w:tabs>
              <w:tab w:val="right" w:leader="dot" w:pos="9016"/>
            </w:tabs>
            <w:rPr>
              <w:rFonts w:eastAsiaTheme="minorEastAsia"/>
              <w:noProof/>
              <w:lang w:eastAsia="en-GB"/>
            </w:rPr>
          </w:pPr>
          <w:hyperlink w:anchor="_Toc9074866" w:history="1">
            <w:r w:rsidR="001726DB" w:rsidRPr="004F4D3E">
              <w:rPr>
                <w:rStyle w:val="Hyperlink"/>
                <w:noProof/>
              </w:rPr>
              <w:t>2.2  Role</w:t>
            </w:r>
            <w:r w:rsidR="001726DB">
              <w:rPr>
                <w:noProof/>
                <w:webHidden/>
              </w:rPr>
              <w:tab/>
            </w:r>
            <w:r w:rsidR="001726DB">
              <w:rPr>
                <w:noProof/>
                <w:webHidden/>
              </w:rPr>
              <w:fldChar w:fldCharType="begin"/>
            </w:r>
            <w:r w:rsidR="001726DB">
              <w:rPr>
                <w:noProof/>
                <w:webHidden/>
              </w:rPr>
              <w:instrText xml:space="preserve"> PAGEREF _Toc9074866 \h </w:instrText>
            </w:r>
            <w:r w:rsidR="001726DB">
              <w:rPr>
                <w:noProof/>
                <w:webHidden/>
              </w:rPr>
            </w:r>
            <w:r w:rsidR="001726DB">
              <w:rPr>
                <w:noProof/>
                <w:webHidden/>
              </w:rPr>
              <w:fldChar w:fldCharType="separate"/>
            </w:r>
            <w:r w:rsidR="00B47266">
              <w:rPr>
                <w:noProof/>
                <w:webHidden/>
              </w:rPr>
              <w:t>7</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67" w:history="1">
            <w:r w:rsidR="001726DB" w:rsidRPr="004F4D3E">
              <w:rPr>
                <w:rStyle w:val="Hyperlink"/>
                <w:noProof/>
              </w:rPr>
              <w:t>2.2.1   Method</w:t>
            </w:r>
            <w:r w:rsidR="001726DB">
              <w:rPr>
                <w:noProof/>
                <w:webHidden/>
              </w:rPr>
              <w:tab/>
            </w:r>
            <w:r w:rsidR="001726DB">
              <w:rPr>
                <w:noProof/>
                <w:webHidden/>
              </w:rPr>
              <w:fldChar w:fldCharType="begin"/>
            </w:r>
            <w:r w:rsidR="001726DB">
              <w:rPr>
                <w:noProof/>
                <w:webHidden/>
              </w:rPr>
              <w:instrText xml:space="preserve"> PAGEREF _Toc9074867 \h </w:instrText>
            </w:r>
            <w:r w:rsidR="001726DB">
              <w:rPr>
                <w:noProof/>
                <w:webHidden/>
              </w:rPr>
            </w:r>
            <w:r w:rsidR="001726DB">
              <w:rPr>
                <w:noProof/>
                <w:webHidden/>
              </w:rPr>
              <w:fldChar w:fldCharType="separate"/>
            </w:r>
            <w:r w:rsidR="00B47266">
              <w:rPr>
                <w:noProof/>
                <w:webHidden/>
              </w:rPr>
              <w:t>7</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68" w:history="1">
            <w:r w:rsidR="001726DB" w:rsidRPr="004F4D3E">
              <w:rPr>
                <w:rStyle w:val="Hyperlink"/>
                <w:noProof/>
              </w:rPr>
              <w:t>2.2.2   Analysis</w:t>
            </w:r>
            <w:r w:rsidR="001726DB">
              <w:rPr>
                <w:noProof/>
                <w:webHidden/>
              </w:rPr>
              <w:tab/>
            </w:r>
            <w:r w:rsidR="001726DB">
              <w:rPr>
                <w:noProof/>
                <w:webHidden/>
              </w:rPr>
              <w:fldChar w:fldCharType="begin"/>
            </w:r>
            <w:r w:rsidR="001726DB">
              <w:rPr>
                <w:noProof/>
                <w:webHidden/>
              </w:rPr>
              <w:instrText xml:space="preserve"> PAGEREF _Toc9074868 \h </w:instrText>
            </w:r>
            <w:r w:rsidR="001726DB">
              <w:rPr>
                <w:noProof/>
                <w:webHidden/>
              </w:rPr>
            </w:r>
            <w:r w:rsidR="001726DB">
              <w:rPr>
                <w:noProof/>
                <w:webHidden/>
              </w:rPr>
              <w:fldChar w:fldCharType="separate"/>
            </w:r>
            <w:r w:rsidR="00B47266">
              <w:rPr>
                <w:noProof/>
                <w:webHidden/>
              </w:rPr>
              <w:t>8</w:t>
            </w:r>
            <w:r w:rsidR="001726DB">
              <w:rPr>
                <w:noProof/>
                <w:webHidden/>
              </w:rPr>
              <w:fldChar w:fldCharType="end"/>
            </w:r>
          </w:hyperlink>
        </w:p>
        <w:p w:rsidR="001726DB" w:rsidRDefault="001337D0">
          <w:pPr>
            <w:pStyle w:val="TOC2"/>
            <w:tabs>
              <w:tab w:val="right" w:leader="dot" w:pos="9016"/>
            </w:tabs>
            <w:rPr>
              <w:rFonts w:eastAsiaTheme="minorEastAsia"/>
              <w:noProof/>
              <w:lang w:eastAsia="en-GB"/>
            </w:rPr>
          </w:pPr>
          <w:hyperlink w:anchor="_Toc9074869" w:history="1">
            <w:r w:rsidR="001726DB" w:rsidRPr="004F4D3E">
              <w:rPr>
                <w:rStyle w:val="Hyperlink"/>
                <w:noProof/>
              </w:rPr>
              <w:t>3.0   Project Management</w:t>
            </w:r>
            <w:r w:rsidR="001726DB">
              <w:rPr>
                <w:noProof/>
                <w:webHidden/>
              </w:rPr>
              <w:tab/>
            </w:r>
            <w:r w:rsidR="001726DB">
              <w:rPr>
                <w:noProof/>
                <w:webHidden/>
              </w:rPr>
              <w:fldChar w:fldCharType="begin"/>
            </w:r>
            <w:r w:rsidR="001726DB">
              <w:rPr>
                <w:noProof/>
                <w:webHidden/>
              </w:rPr>
              <w:instrText xml:space="preserve"> PAGEREF _Toc9074869 \h </w:instrText>
            </w:r>
            <w:r w:rsidR="001726DB">
              <w:rPr>
                <w:noProof/>
                <w:webHidden/>
              </w:rPr>
            </w:r>
            <w:r w:rsidR="001726DB">
              <w:rPr>
                <w:noProof/>
                <w:webHidden/>
              </w:rPr>
              <w:fldChar w:fldCharType="separate"/>
            </w:r>
            <w:r w:rsidR="00B47266">
              <w:rPr>
                <w:noProof/>
                <w:webHidden/>
              </w:rPr>
              <w:t>9</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70" w:history="1">
            <w:r w:rsidR="001726DB" w:rsidRPr="004F4D3E">
              <w:rPr>
                <w:rStyle w:val="Hyperlink"/>
                <w:noProof/>
              </w:rPr>
              <w:t>3.1   Risk Analysis</w:t>
            </w:r>
            <w:r w:rsidR="001726DB">
              <w:rPr>
                <w:noProof/>
                <w:webHidden/>
              </w:rPr>
              <w:tab/>
            </w:r>
            <w:r w:rsidR="001726DB">
              <w:rPr>
                <w:noProof/>
                <w:webHidden/>
              </w:rPr>
              <w:fldChar w:fldCharType="begin"/>
            </w:r>
            <w:r w:rsidR="001726DB">
              <w:rPr>
                <w:noProof/>
                <w:webHidden/>
              </w:rPr>
              <w:instrText xml:space="preserve"> PAGEREF _Toc9074870 \h </w:instrText>
            </w:r>
            <w:r w:rsidR="001726DB">
              <w:rPr>
                <w:noProof/>
                <w:webHidden/>
              </w:rPr>
            </w:r>
            <w:r w:rsidR="001726DB">
              <w:rPr>
                <w:noProof/>
                <w:webHidden/>
              </w:rPr>
              <w:fldChar w:fldCharType="separate"/>
            </w:r>
            <w:r w:rsidR="00B47266">
              <w:rPr>
                <w:noProof/>
                <w:webHidden/>
              </w:rPr>
              <w:t>9</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71" w:history="1">
            <w:r w:rsidR="001726DB" w:rsidRPr="004F4D3E">
              <w:rPr>
                <w:rStyle w:val="Hyperlink"/>
                <w:noProof/>
              </w:rPr>
              <w:t>3.1.1  Unforeseen Risks</w:t>
            </w:r>
            <w:r w:rsidR="001726DB">
              <w:rPr>
                <w:noProof/>
                <w:webHidden/>
              </w:rPr>
              <w:tab/>
            </w:r>
            <w:r w:rsidR="001726DB">
              <w:rPr>
                <w:noProof/>
                <w:webHidden/>
              </w:rPr>
              <w:fldChar w:fldCharType="begin"/>
            </w:r>
            <w:r w:rsidR="001726DB">
              <w:rPr>
                <w:noProof/>
                <w:webHidden/>
              </w:rPr>
              <w:instrText xml:space="preserve"> PAGEREF _Toc9074871 \h </w:instrText>
            </w:r>
            <w:r w:rsidR="001726DB">
              <w:rPr>
                <w:noProof/>
                <w:webHidden/>
              </w:rPr>
            </w:r>
            <w:r w:rsidR="001726DB">
              <w:rPr>
                <w:noProof/>
                <w:webHidden/>
              </w:rPr>
              <w:fldChar w:fldCharType="separate"/>
            </w:r>
            <w:r w:rsidR="00B47266">
              <w:rPr>
                <w:noProof/>
                <w:webHidden/>
              </w:rPr>
              <w:t>11</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72" w:history="1">
            <w:r w:rsidR="001726DB" w:rsidRPr="004F4D3E">
              <w:rPr>
                <w:rStyle w:val="Hyperlink"/>
                <w:noProof/>
              </w:rPr>
              <w:t>3.2   Project time management</w:t>
            </w:r>
            <w:r w:rsidR="001726DB">
              <w:rPr>
                <w:noProof/>
                <w:webHidden/>
              </w:rPr>
              <w:tab/>
            </w:r>
            <w:r w:rsidR="001726DB">
              <w:rPr>
                <w:noProof/>
                <w:webHidden/>
              </w:rPr>
              <w:fldChar w:fldCharType="begin"/>
            </w:r>
            <w:r w:rsidR="001726DB">
              <w:rPr>
                <w:noProof/>
                <w:webHidden/>
              </w:rPr>
              <w:instrText xml:space="preserve"> PAGEREF _Toc9074872 \h </w:instrText>
            </w:r>
            <w:r w:rsidR="001726DB">
              <w:rPr>
                <w:noProof/>
                <w:webHidden/>
              </w:rPr>
            </w:r>
            <w:r w:rsidR="001726DB">
              <w:rPr>
                <w:noProof/>
                <w:webHidden/>
              </w:rPr>
              <w:fldChar w:fldCharType="separate"/>
            </w:r>
            <w:r w:rsidR="00B47266">
              <w:rPr>
                <w:noProof/>
                <w:webHidden/>
              </w:rPr>
              <w:t>11</w:t>
            </w:r>
            <w:r w:rsidR="001726DB">
              <w:rPr>
                <w:noProof/>
                <w:webHidden/>
              </w:rPr>
              <w:fldChar w:fldCharType="end"/>
            </w:r>
          </w:hyperlink>
        </w:p>
        <w:p w:rsidR="001726DB" w:rsidRDefault="001337D0">
          <w:pPr>
            <w:pStyle w:val="TOC2"/>
            <w:tabs>
              <w:tab w:val="right" w:leader="dot" w:pos="9016"/>
            </w:tabs>
            <w:rPr>
              <w:rFonts w:eastAsiaTheme="minorEastAsia"/>
              <w:noProof/>
              <w:lang w:eastAsia="en-GB"/>
            </w:rPr>
          </w:pPr>
          <w:hyperlink w:anchor="_Toc9074873" w:history="1">
            <w:r w:rsidR="001726DB" w:rsidRPr="004F4D3E">
              <w:rPr>
                <w:rStyle w:val="Hyperlink"/>
                <w:noProof/>
              </w:rPr>
              <w:t>4.0   Results</w:t>
            </w:r>
            <w:r w:rsidR="001726DB">
              <w:rPr>
                <w:noProof/>
                <w:webHidden/>
              </w:rPr>
              <w:tab/>
            </w:r>
            <w:r w:rsidR="001726DB">
              <w:rPr>
                <w:noProof/>
                <w:webHidden/>
              </w:rPr>
              <w:fldChar w:fldCharType="begin"/>
            </w:r>
            <w:r w:rsidR="001726DB">
              <w:rPr>
                <w:noProof/>
                <w:webHidden/>
              </w:rPr>
              <w:instrText xml:space="preserve"> PAGEREF _Toc9074873 \h </w:instrText>
            </w:r>
            <w:r w:rsidR="001726DB">
              <w:rPr>
                <w:noProof/>
                <w:webHidden/>
              </w:rPr>
            </w:r>
            <w:r w:rsidR="001726DB">
              <w:rPr>
                <w:noProof/>
                <w:webHidden/>
              </w:rPr>
              <w:fldChar w:fldCharType="separate"/>
            </w:r>
            <w:r w:rsidR="00B47266">
              <w:rPr>
                <w:noProof/>
                <w:webHidden/>
              </w:rPr>
              <w:t>13</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74" w:history="1">
            <w:r w:rsidR="001726DB" w:rsidRPr="004F4D3E">
              <w:rPr>
                <w:rStyle w:val="Hyperlink"/>
                <w:noProof/>
              </w:rPr>
              <w:t>4.1    Diffuse Reflectivity Result</w:t>
            </w:r>
            <w:r w:rsidR="001726DB">
              <w:rPr>
                <w:noProof/>
                <w:webHidden/>
              </w:rPr>
              <w:tab/>
            </w:r>
            <w:r w:rsidR="001726DB">
              <w:rPr>
                <w:noProof/>
                <w:webHidden/>
              </w:rPr>
              <w:fldChar w:fldCharType="begin"/>
            </w:r>
            <w:r w:rsidR="001726DB">
              <w:rPr>
                <w:noProof/>
                <w:webHidden/>
              </w:rPr>
              <w:instrText xml:space="preserve"> PAGEREF _Toc9074874 \h </w:instrText>
            </w:r>
            <w:r w:rsidR="001726DB">
              <w:rPr>
                <w:noProof/>
                <w:webHidden/>
              </w:rPr>
            </w:r>
            <w:r w:rsidR="001726DB">
              <w:rPr>
                <w:noProof/>
                <w:webHidden/>
              </w:rPr>
              <w:fldChar w:fldCharType="separate"/>
            </w:r>
            <w:r w:rsidR="00B47266">
              <w:rPr>
                <w:noProof/>
                <w:webHidden/>
              </w:rPr>
              <w:t>13</w:t>
            </w:r>
            <w:r w:rsidR="001726DB">
              <w:rPr>
                <w:noProof/>
                <w:webHidden/>
              </w:rPr>
              <w:fldChar w:fldCharType="end"/>
            </w:r>
          </w:hyperlink>
        </w:p>
        <w:p w:rsidR="001726DB" w:rsidRDefault="001337D0">
          <w:pPr>
            <w:pStyle w:val="TOC3"/>
            <w:tabs>
              <w:tab w:val="right" w:leader="dot" w:pos="9016"/>
            </w:tabs>
            <w:rPr>
              <w:rFonts w:eastAsiaTheme="minorEastAsia"/>
              <w:noProof/>
              <w:lang w:eastAsia="en-GB"/>
            </w:rPr>
          </w:pPr>
          <w:hyperlink w:anchor="_Toc9074875" w:history="1">
            <w:r w:rsidR="001726DB" w:rsidRPr="004F4D3E">
              <w:rPr>
                <w:rStyle w:val="Hyperlink"/>
                <w:noProof/>
              </w:rPr>
              <w:t>4.2    Specular Reflectivity Result</w:t>
            </w:r>
            <w:r w:rsidR="001726DB">
              <w:rPr>
                <w:noProof/>
                <w:webHidden/>
              </w:rPr>
              <w:tab/>
            </w:r>
            <w:r w:rsidR="001726DB">
              <w:rPr>
                <w:noProof/>
                <w:webHidden/>
              </w:rPr>
              <w:fldChar w:fldCharType="begin"/>
            </w:r>
            <w:r w:rsidR="001726DB">
              <w:rPr>
                <w:noProof/>
                <w:webHidden/>
              </w:rPr>
              <w:instrText xml:space="preserve"> PAGEREF _Toc9074875 \h </w:instrText>
            </w:r>
            <w:r w:rsidR="001726DB">
              <w:rPr>
                <w:noProof/>
                <w:webHidden/>
              </w:rPr>
            </w:r>
            <w:r w:rsidR="001726DB">
              <w:rPr>
                <w:noProof/>
                <w:webHidden/>
              </w:rPr>
              <w:fldChar w:fldCharType="separate"/>
            </w:r>
            <w:r w:rsidR="00B47266">
              <w:rPr>
                <w:noProof/>
                <w:webHidden/>
              </w:rPr>
              <w:t>14</w:t>
            </w:r>
            <w:r w:rsidR="001726DB">
              <w:rPr>
                <w:noProof/>
                <w:webHidden/>
              </w:rPr>
              <w:fldChar w:fldCharType="end"/>
            </w:r>
          </w:hyperlink>
        </w:p>
        <w:p w:rsidR="001726DB" w:rsidRDefault="001337D0">
          <w:pPr>
            <w:pStyle w:val="TOC1"/>
            <w:tabs>
              <w:tab w:val="right" w:leader="dot" w:pos="9016"/>
            </w:tabs>
            <w:rPr>
              <w:rFonts w:eastAsiaTheme="minorEastAsia"/>
              <w:noProof/>
              <w:lang w:eastAsia="en-GB"/>
            </w:rPr>
          </w:pPr>
          <w:hyperlink w:anchor="_Toc9074876" w:history="1">
            <w:r w:rsidR="001726DB" w:rsidRPr="004F4D3E">
              <w:rPr>
                <w:rStyle w:val="Hyperlink"/>
                <w:noProof/>
              </w:rPr>
              <w:t>5.0   Conclusion</w:t>
            </w:r>
            <w:r w:rsidR="001726DB">
              <w:rPr>
                <w:noProof/>
                <w:webHidden/>
              </w:rPr>
              <w:tab/>
            </w:r>
            <w:r w:rsidR="001726DB">
              <w:rPr>
                <w:noProof/>
                <w:webHidden/>
              </w:rPr>
              <w:fldChar w:fldCharType="begin"/>
            </w:r>
            <w:r w:rsidR="001726DB">
              <w:rPr>
                <w:noProof/>
                <w:webHidden/>
              </w:rPr>
              <w:instrText xml:space="preserve"> PAGEREF _Toc9074876 \h </w:instrText>
            </w:r>
            <w:r w:rsidR="001726DB">
              <w:rPr>
                <w:noProof/>
                <w:webHidden/>
              </w:rPr>
            </w:r>
            <w:r w:rsidR="001726DB">
              <w:rPr>
                <w:noProof/>
                <w:webHidden/>
              </w:rPr>
              <w:fldChar w:fldCharType="separate"/>
            </w:r>
            <w:r w:rsidR="00B47266">
              <w:rPr>
                <w:noProof/>
                <w:webHidden/>
              </w:rPr>
              <w:t>15</w:t>
            </w:r>
            <w:r w:rsidR="001726DB">
              <w:rPr>
                <w:noProof/>
                <w:webHidden/>
              </w:rPr>
              <w:fldChar w:fldCharType="end"/>
            </w:r>
          </w:hyperlink>
        </w:p>
        <w:p w:rsidR="001726DB" w:rsidRDefault="001337D0">
          <w:pPr>
            <w:pStyle w:val="TOC1"/>
            <w:tabs>
              <w:tab w:val="right" w:leader="dot" w:pos="9016"/>
            </w:tabs>
            <w:rPr>
              <w:rFonts w:eastAsiaTheme="minorEastAsia"/>
              <w:noProof/>
              <w:lang w:eastAsia="en-GB"/>
            </w:rPr>
          </w:pPr>
          <w:hyperlink w:anchor="_Toc9074877" w:history="1">
            <w:r w:rsidR="001726DB" w:rsidRPr="004F4D3E">
              <w:rPr>
                <w:rStyle w:val="Hyperlink"/>
                <w:noProof/>
              </w:rPr>
              <w:t>6.0  References</w:t>
            </w:r>
            <w:r w:rsidR="001726DB">
              <w:rPr>
                <w:noProof/>
                <w:webHidden/>
              </w:rPr>
              <w:tab/>
            </w:r>
            <w:r w:rsidR="001726DB">
              <w:rPr>
                <w:noProof/>
                <w:webHidden/>
              </w:rPr>
              <w:fldChar w:fldCharType="begin"/>
            </w:r>
            <w:r w:rsidR="001726DB">
              <w:rPr>
                <w:noProof/>
                <w:webHidden/>
              </w:rPr>
              <w:instrText xml:space="preserve"> PAGEREF _Toc9074877 \h </w:instrText>
            </w:r>
            <w:r w:rsidR="001726DB">
              <w:rPr>
                <w:noProof/>
                <w:webHidden/>
              </w:rPr>
            </w:r>
            <w:r w:rsidR="001726DB">
              <w:rPr>
                <w:noProof/>
                <w:webHidden/>
              </w:rPr>
              <w:fldChar w:fldCharType="separate"/>
            </w:r>
            <w:r w:rsidR="00B47266">
              <w:rPr>
                <w:noProof/>
                <w:webHidden/>
              </w:rPr>
              <w:t>16</w:t>
            </w:r>
            <w:r w:rsidR="001726DB">
              <w:rPr>
                <w:noProof/>
                <w:webHidden/>
              </w:rPr>
              <w:fldChar w:fldCharType="end"/>
            </w:r>
          </w:hyperlink>
        </w:p>
        <w:p w:rsidR="001726DB" w:rsidRDefault="001337D0">
          <w:pPr>
            <w:pStyle w:val="TOC1"/>
            <w:tabs>
              <w:tab w:val="right" w:leader="dot" w:pos="9016"/>
            </w:tabs>
            <w:rPr>
              <w:rFonts w:eastAsiaTheme="minorEastAsia"/>
              <w:noProof/>
              <w:lang w:eastAsia="en-GB"/>
            </w:rPr>
          </w:pPr>
          <w:hyperlink w:anchor="_Toc9074878" w:history="1">
            <w:r w:rsidR="001726DB" w:rsidRPr="004F4D3E">
              <w:rPr>
                <w:rStyle w:val="Hyperlink"/>
                <w:noProof/>
                <w:lang w:eastAsia="en-GB"/>
              </w:rPr>
              <w:t>7.0   Appendix</w:t>
            </w:r>
            <w:r w:rsidR="001726DB">
              <w:rPr>
                <w:noProof/>
                <w:webHidden/>
              </w:rPr>
              <w:tab/>
            </w:r>
            <w:r w:rsidR="001726DB">
              <w:rPr>
                <w:noProof/>
                <w:webHidden/>
              </w:rPr>
              <w:fldChar w:fldCharType="begin"/>
            </w:r>
            <w:r w:rsidR="001726DB">
              <w:rPr>
                <w:noProof/>
                <w:webHidden/>
              </w:rPr>
              <w:instrText xml:space="preserve"> PAGEREF _Toc9074878 \h </w:instrText>
            </w:r>
            <w:r w:rsidR="001726DB">
              <w:rPr>
                <w:noProof/>
                <w:webHidden/>
              </w:rPr>
            </w:r>
            <w:r w:rsidR="001726DB">
              <w:rPr>
                <w:noProof/>
                <w:webHidden/>
              </w:rPr>
              <w:fldChar w:fldCharType="separate"/>
            </w:r>
            <w:r w:rsidR="00B47266">
              <w:rPr>
                <w:noProof/>
                <w:webHidden/>
              </w:rPr>
              <w:t>18</w:t>
            </w:r>
            <w:r w:rsidR="001726DB">
              <w:rPr>
                <w:noProof/>
                <w:webHidden/>
              </w:rPr>
              <w:fldChar w:fldCharType="end"/>
            </w:r>
          </w:hyperlink>
        </w:p>
        <w:p w:rsidR="00626360" w:rsidRDefault="00626360">
          <w:r>
            <w:rPr>
              <w:b/>
              <w:bCs/>
              <w:noProof/>
            </w:rPr>
            <w:fldChar w:fldCharType="end"/>
          </w:r>
        </w:p>
      </w:sdtContent>
    </w:sdt>
    <w:p w:rsidR="00626360" w:rsidRDefault="00626360"/>
    <w:p w:rsidR="00626360" w:rsidRDefault="00626360"/>
    <w:p w:rsidR="007336C6" w:rsidRDefault="007336C6" w:rsidP="004755FD">
      <w:pPr>
        <w:spacing w:line="480" w:lineRule="auto"/>
      </w:pPr>
    </w:p>
    <w:p w:rsidR="00626360" w:rsidRDefault="00626360" w:rsidP="004755FD">
      <w:pPr>
        <w:spacing w:line="480" w:lineRule="auto"/>
      </w:pPr>
    </w:p>
    <w:p w:rsidR="00626360" w:rsidRDefault="00626360" w:rsidP="004755FD">
      <w:pPr>
        <w:spacing w:line="480" w:lineRule="auto"/>
      </w:pPr>
    </w:p>
    <w:p w:rsidR="00626360" w:rsidRDefault="00626360" w:rsidP="004755FD">
      <w:pPr>
        <w:spacing w:line="480" w:lineRule="auto"/>
      </w:pPr>
    </w:p>
    <w:p w:rsidR="00626360" w:rsidRDefault="00626360" w:rsidP="004755FD">
      <w:pPr>
        <w:spacing w:line="480" w:lineRule="auto"/>
      </w:pPr>
    </w:p>
    <w:p w:rsidR="00626360" w:rsidRDefault="00626360" w:rsidP="004755FD">
      <w:pPr>
        <w:spacing w:line="480" w:lineRule="auto"/>
      </w:pPr>
    </w:p>
    <w:p w:rsidR="00626360" w:rsidRDefault="00626360" w:rsidP="004755FD">
      <w:pPr>
        <w:spacing w:line="480" w:lineRule="auto"/>
      </w:pPr>
    </w:p>
    <w:p w:rsidR="00626360" w:rsidRDefault="00626360" w:rsidP="004755FD">
      <w:pPr>
        <w:spacing w:line="480" w:lineRule="auto"/>
      </w:pPr>
    </w:p>
    <w:p w:rsidR="0001326B" w:rsidRDefault="002C2A60" w:rsidP="00FE3C94">
      <w:pPr>
        <w:pStyle w:val="Heading1"/>
        <w:rPr>
          <w:u w:val="single"/>
        </w:rPr>
      </w:pPr>
      <w:bookmarkStart w:id="1" w:name="_Toc9074864"/>
      <w:r>
        <w:rPr>
          <w:u w:val="single"/>
        </w:rPr>
        <w:lastRenderedPageBreak/>
        <w:t xml:space="preserve">2.0  </w:t>
      </w:r>
      <w:r w:rsidR="0098194B">
        <w:rPr>
          <w:u w:val="single"/>
        </w:rPr>
        <w:t>Main Body</w:t>
      </w:r>
      <w:bookmarkEnd w:id="1"/>
    </w:p>
    <w:p w:rsidR="0098194B" w:rsidRDefault="0098194B" w:rsidP="0098194B"/>
    <w:p w:rsidR="00A82E6E" w:rsidRDefault="00B05912" w:rsidP="00B05912">
      <w:pPr>
        <w:spacing w:line="480" w:lineRule="auto"/>
      </w:pPr>
      <w:r w:rsidRPr="00B05912">
        <w:t>Projects generally have primary objectives in the implementation and support of specific goals. These general terms however,</w:t>
      </w:r>
      <w:r w:rsidR="00907D38">
        <w:t xml:space="preserve"> as reported by Elias (2016)</w:t>
      </w:r>
      <w:r w:rsidRPr="00B05912">
        <w:t xml:space="preserve"> are not always congruent with research and development projects. </w:t>
      </w:r>
      <w:r w:rsidR="002D45EA">
        <w:t>A SMART method is widely cited in project planning states Bjerke (2017), although it was first developed within management</w:t>
      </w:r>
      <w:r w:rsidR="00DE5815">
        <w:t xml:space="preserve"> systems</w:t>
      </w:r>
      <w:r w:rsidR="002D45EA">
        <w:t xml:space="preserve">. The </w:t>
      </w:r>
      <w:r w:rsidR="00DB4093">
        <w:t>‘</w:t>
      </w:r>
      <w:r w:rsidR="002D45EA" w:rsidRPr="002D45EA">
        <w:rPr>
          <w:i/>
        </w:rPr>
        <w:t>specific, measurable, assignable, realistic and time-related</w:t>
      </w:r>
      <w:r w:rsidR="00DB4093">
        <w:rPr>
          <w:i/>
        </w:rPr>
        <w:t>’</w:t>
      </w:r>
      <w:r w:rsidR="002D45EA">
        <w:t xml:space="preserve"> (SMART) method was first introduced by Doran (1981)</w:t>
      </w:r>
      <w:r w:rsidR="00B20465">
        <w:t>.</w:t>
      </w:r>
      <w:r w:rsidR="00A82E6E">
        <w:t xml:space="preserve"> Compa</w:t>
      </w:r>
      <w:r w:rsidR="00B47266">
        <w:t>ring this project to the mode</w:t>
      </w:r>
      <w:r w:rsidR="00907D38">
        <w:t>l: -</w:t>
      </w:r>
    </w:p>
    <w:p w:rsidR="00A82E6E" w:rsidRDefault="00A82E6E" w:rsidP="00A82E6E">
      <w:pPr>
        <w:spacing w:line="480" w:lineRule="auto"/>
      </w:pPr>
      <w:r>
        <w:t xml:space="preserve">Specific - The project aim was not very specific, produce a ‘bright’ nickel surface </w:t>
      </w:r>
      <w:r w:rsidRPr="008B48EB">
        <w:rPr>
          <w:i/>
        </w:rPr>
        <w:t>‘as good as’</w:t>
      </w:r>
      <w:r>
        <w:t xml:space="preserve"> production quality samples. ‘As good as’ was not defined.</w:t>
      </w:r>
    </w:p>
    <w:p w:rsidR="00A82E6E" w:rsidRDefault="00A82E6E" w:rsidP="00A82E6E">
      <w:pPr>
        <w:spacing w:line="480" w:lineRule="auto"/>
      </w:pPr>
      <w:r>
        <w:t xml:space="preserve">Measurable - No measure was distinguished at the time that the project was conceived. </w:t>
      </w:r>
    </w:p>
    <w:p w:rsidR="00A82E6E" w:rsidRDefault="00A82E6E" w:rsidP="00A82E6E">
      <w:pPr>
        <w:spacing w:line="480" w:lineRule="auto"/>
      </w:pPr>
      <w:r>
        <w:t xml:space="preserve">Assignable - Tasks within the project were assigned, so did have some correlation to the method. </w:t>
      </w:r>
    </w:p>
    <w:p w:rsidR="00A82E6E" w:rsidRDefault="00A82E6E" w:rsidP="00A82E6E">
      <w:pPr>
        <w:spacing w:line="480" w:lineRule="auto"/>
      </w:pPr>
      <w:r>
        <w:t xml:space="preserve">Realistic - Whether it was realistic or not was the purpose of this part of the project, it was unknown whether this would work on an electroplated nickel article. </w:t>
      </w:r>
    </w:p>
    <w:p w:rsidR="00A82E6E" w:rsidRDefault="00A82E6E" w:rsidP="00A82E6E">
      <w:pPr>
        <w:spacing w:line="480" w:lineRule="auto"/>
      </w:pPr>
      <w:r>
        <w:t xml:space="preserve">Time related – As this was part of a research and development project, time was not essential. </w:t>
      </w:r>
    </w:p>
    <w:p w:rsidR="0039049B" w:rsidRPr="005101AA" w:rsidRDefault="00B20465" w:rsidP="00B05912">
      <w:pPr>
        <w:spacing w:line="480" w:lineRule="auto"/>
        <w:rPr>
          <w:color w:val="FF0000"/>
        </w:rPr>
      </w:pPr>
      <w:r>
        <w:t xml:space="preserve"> </w:t>
      </w:r>
      <w:r w:rsidRPr="00B05912">
        <w:t>O</w:t>
      </w:r>
      <w:r>
        <w:t xml:space="preserve">ften, research and development projects are </w:t>
      </w:r>
      <w:r w:rsidR="00DE5815">
        <w:t>executed</w:t>
      </w:r>
      <w:r>
        <w:t xml:space="preserve"> in conditions where it</w:t>
      </w:r>
      <w:r w:rsidR="00772781">
        <w:t xml:space="preserve"> is often unknown</w:t>
      </w:r>
      <w:r w:rsidR="00DB4093">
        <w:t>,</w:t>
      </w:r>
      <w:r w:rsidR="00772781">
        <w:t xml:space="preserve"> how</w:t>
      </w:r>
      <w:r>
        <w:t xml:space="preserve"> to determine whether a goal </w:t>
      </w:r>
      <w:r w:rsidR="00DE5815">
        <w:t xml:space="preserve">or objective </w:t>
      </w:r>
      <w:r>
        <w:t>has been achieved</w:t>
      </w:r>
      <w:r>
        <w:rPr>
          <w:noProof/>
        </w:rPr>
        <w:t xml:space="preserve"> (Kisielnicki,</w:t>
      </w:r>
      <w:r w:rsidRPr="00B05912">
        <w:rPr>
          <w:noProof/>
        </w:rPr>
        <w:t xml:space="preserve"> 2014)</w:t>
      </w:r>
      <w:r w:rsidRPr="00B05912">
        <w:t>.</w:t>
      </w:r>
      <w:r>
        <w:t xml:space="preserve">  </w:t>
      </w:r>
      <w:r w:rsidR="00ED26D1">
        <w:t>For this reason, the SMART approach does not always align with the</w:t>
      </w:r>
      <w:r w:rsidR="00DB4093">
        <w:t xml:space="preserve"> R&amp;D</w:t>
      </w:r>
      <w:r w:rsidR="00ED26D1">
        <w:t xml:space="preserve"> project brief.</w:t>
      </w:r>
    </w:p>
    <w:p w:rsidR="0098194B" w:rsidRPr="0098194B" w:rsidRDefault="002C2A60" w:rsidP="0098194B">
      <w:pPr>
        <w:pStyle w:val="Heading2"/>
        <w:rPr>
          <w:u w:val="single"/>
        </w:rPr>
      </w:pPr>
      <w:bookmarkStart w:id="2" w:name="_Toc9074865"/>
      <w:r>
        <w:rPr>
          <w:u w:val="single"/>
        </w:rPr>
        <w:t xml:space="preserve">2.1  </w:t>
      </w:r>
      <w:r w:rsidR="0098194B" w:rsidRPr="0098194B">
        <w:rPr>
          <w:u w:val="single"/>
        </w:rPr>
        <w:t>Team</w:t>
      </w:r>
      <w:bookmarkEnd w:id="2"/>
    </w:p>
    <w:p w:rsidR="00FE3C94" w:rsidRPr="00FE3C94" w:rsidRDefault="00FE3C94" w:rsidP="00FE3C94"/>
    <w:p w:rsidR="0001326B" w:rsidRDefault="0001326B" w:rsidP="004755FD">
      <w:pPr>
        <w:spacing w:line="480" w:lineRule="auto"/>
      </w:pPr>
      <w:r>
        <w:t>As this project was to be carried out by research and development, a</w:t>
      </w:r>
      <w:r w:rsidR="00CE39CF">
        <w:t xml:space="preserve"> small</w:t>
      </w:r>
      <w:r>
        <w:t xml:space="preserve"> functional team </w:t>
      </w:r>
      <w:r w:rsidR="0050701A">
        <w:t xml:space="preserve">from within the department was </w:t>
      </w:r>
      <w:r>
        <w:t>created.</w:t>
      </w:r>
      <w:r w:rsidR="00931707">
        <w:t xml:space="preserve"> Below is a table </w:t>
      </w:r>
      <w:r w:rsidR="00F8106F">
        <w:t>(Table 1)</w:t>
      </w:r>
      <w:r w:rsidR="00D92705">
        <w:t xml:space="preserve"> </w:t>
      </w:r>
      <w:r w:rsidR="00931707">
        <w:t>illustrating the members of the team with job titles and their role within the team.</w:t>
      </w:r>
    </w:p>
    <w:p w:rsidR="00350E67" w:rsidRDefault="00350E67" w:rsidP="004755FD">
      <w:pPr>
        <w:spacing w:line="480" w:lineRule="auto"/>
      </w:pPr>
    </w:p>
    <w:tbl>
      <w:tblPr>
        <w:tblpPr w:leftFromText="180" w:rightFromText="180" w:vertAnchor="text" w:horzAnchor="margin" w:tblpXSpec="center" w:tblpY="35"/>
        <w:tblW w:w="6091" w:type="dxa"/>
        <w:tblLook w:val="04A0" w:firstRow="1" w:lastRow="0" w:firstColumn="1" w:lastColumn="0" w:noHBand="0" w:noVBand="1"/>
      </w:tblPr>
      <w:tblGrid>
        <w:gridCol w:w="1134"/>
        <w:gridCol w:w="2166"/>
        <w:gridCol w:w="2791"/>
      </w:tblGrid>
      <w:tr w:rsidR="00220758" w:rsidRPr="00E3306A" w:rsidTr="00E13B3C">
        <w:trPr>
          <w:trHeight w:val="370"/>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b/>
                <w:bCs/>
                <w:color w:val="000000"/>
                <w:sz w:val="28"/>
                <w:szCs w:val="28"/>
                <w:lang w:eastAsia="en-GB"/>
              </w:rPr>
            </w:pPr>
            <w:r w:rsidRPr="00E3306A">
              <w:rPr>
                <w:rFonts w:ascii="Calibri" w:eastAsia="Times New Roman" w:hAnsi="Calibri" w:cs="Calibri"/>
                <w:b/>
                <w:bCs/>
                <w:color w:val="000000"/>
                <w:sz w:val="28"/>
                <w:szCs w:val="28"/>
                <w:lang w:eastAsia="en-GB"/>
              </w:rPr>
              <w:lastRenderedPageBreak/>
              <w:t xml:space="preserve">Name </w:t>
            </w:r>
          </w:p>
        </w:tc>
        <w:tc>
          <w:tcPr>
            <w:tcW w:w="2166" w:type="dxa"/>
            <w:tcBorders>
              <w:top w:val="single" w:sz="4" w:space="0" w:color="auto"/>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b/>
                <w:bCs/>
                <w:color w:val="000000"/>
                <w:sz w:val="28"/>
                <w:szCs w:val="28"/>
                <w:lang w:eastAsia="en-GB"/>
              </w:rPr>
            </w:pPr>
            <w:r w:rsidRPr="00E3306A">
              <w:rPr>
                <w:rFonts w:ascii="Calibri" w:eastAsia="Times New Roman" w:hAnsi="Calibri" w:cs="Calibri"/>
                <w:b/>
                <w:bCs/>
                <w:color w:val="000000"/>
                <w:sz w:val="28"/>
                <w:szCs w:val="28"/>
                <w:lang w:eastAsia="en-GB"/>
              </w:rPr>
              <w:t>Title</w:t>
            </w:r>
          </w:p>
        </w:tc>
        <w:tc>
          <w:tcPr>
            <w:tcW w:w="2791" w:type="dxa"/>
            <w:tcBorders>
              <w:top w:val="single" w:sz="4" w:space="0" w:color="auto"/>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b/>
                <w:bCs/>
                <w:color w:val="000000"/>
                <w:sz w:val="28"/>
                <w:szCs w:val="28"/>
                <w:lang w:eastAsia="en-GB"/>
              </w:rPr>
            </w:pPr>
            <w:r w:rsidRPr="00E3306A">
              <w:rPr>
                <w:rFonts w:ascii="Calibri" w:eastAsia="Times New Roman" w:hAnsi="Calibri" w:cs="Calibri"/>
                <w:b/>
                <w:bCs/>
                <w:color w:val="000000"/>
                <w:sz w:val="28"/>
                <w:szCs w:val="28"/>
                <w:lang w:eastAsia="en-GB"/>
              </w:rPr>
              <w:t>Role</w:t>
            </w:r>
          </w:p>
        </w:tc>
      </w:tr>
      <w:tr w:rsidR="00220758" w:rsidRPr="00E3306A" w:rsidTr="00E13B3C">
        <w:trPr>
          <w:trHeight w:val="29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G Hibbert</w:t>
            </w:r>
          </w:p>
        </w:tc>
        <w:tc>
          <w:tcPr>
            <w:tcW w:w="2166"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i/>
                <w:iCs/>
                <w:color w:val="000000"/>
                <w:lang w:eastAsia="en-GB"/>
              </w:rPr>
            </w:pPr>
            <w:r w:rsidRPr="00E3306A">
              <w:rPr>
                <w:rFonts w:ascii="Calibri" w:eastAsia="Times New Roman" w:hAnsi="Calibri" w:cs="Calibri"/>
                <w:i/>
                <w:iCs/>
                <w:color w:val="000000"/>
                <w:lang w:eastAsia="en-GB"/>
              </w:rPr>
              <w:t>Chemical Engineer</w:t>
            </w:r>
          </w:p>
        </w:tc>
        <w:tc>
          <w:tcPr>
            <w:tcW w:w="2791"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Project engineer</w:t>
            </w:r>
            <w:r w:rsidR="00E13B3C">
              <w:rPr>
                <w:rFonts w:ascii="Calibri" w:eastAsia="Times New Roman" w:hAnsi="Calibri" w:cs="Calibri"/>
                <w:color w:val="000000"/>
                <w:lang w:eastAsia="en-GB"/>
              </w:rPr>
              <w:t>/ Chemist</w:t>
            </w:r>
          </w:p>
        </w:tc>
      </w:tr>
      <w:tr w:rsidR="00220758" w:rsidRPr="00E3306A" w:rsidTr="00E13B3C">
        <w:trPr>
          <w:trHeight w:val="29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C Martin</w:t>
            </w:r>
          </w:p>
        </w:tc>
        <w:tc>
          <w:tcPr>
            <w:tcW w:w="2166"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i/>
                <w:iCs/>
                <w:color w:val="000000"/>
                <w:lang w:eastAsia="en-GB"/>
              </w:rPr>
            </w:pPr>
            <w:r w:rsidRPr="00E3306A">
              <w:rPr>
                <w:rFonts w:ascii="Calibri" w:eastAsia="Times New Roman" w:hAnsi="Calibri" w:cs="Calibri"/>
                <w:i/>
                <w:iCs/>
                <w:color w:val="000000"/>
                <w:lang w:eastAsia="en-GB"/>
              </w:rPr>
              <w:t>R&amp;D Manager</w:t>
            </w:r>
          </w:p>
        </w:tc>
        <w:tc>
          <w:tcPr>
            <w:tcW w:w="2791"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13B3C">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Project manager</w:t>
            </w:r>
            <w:r w:rsidR="00E13B3C">
              <w:rPr>
                <w:rFonts w:ascii="Calibri" w:eastAsia="Times New Roman" w:hAnsi="Calibri" w:cs="Calibri"/>
                <w:color w:val="000000"/>
                <w:lang w:eastAsia="en-GB"/>
              </w:rPr>
              <w:t>/ co-ordinator</w:t>
            </w:r>
          </w:p>
        </w:tc>
      </w:tr>
      <w:tr w:rsidR="00220758" w:rsidRPr="00E3306A" w:rsidTr="00E13B3C">
        <w:trPr>
          <w:trHeight w:val="29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A Collier</w:t>
            </w:r>
          </w:p>
        </w:tc>
        <w:tc>
          <w:tcPr>
            <w:tcW w:w="2166"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i/>
                <w:iCs/>
                <w:color w:val="000000"/>
                <w:lang w:eastAsia="en-GB"/>
              </w:rPr>
            </w:pPr>
            <w:r w:rsidRPr="00E3306A">
              <w:rPr>
                <w:rFonts w:ascii="Calibri" w:eastAsia="Times New Roman" w:hAnsi="Calibri" w:cs="Calibri"/>
                <w:i/>
                <w:iCs/>
                <w:color w:val="000000"/>
                <w:lang w:eastAsia="en-GB"/>
              </w:rPr>
              <w:t>R&amp;D Process Technician</w:t>
            </w:r>
          </w:p>
        </w:tc>
        <w:tc>
          <w:tcPr>
            <w:tcW w:w="2791"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Project technician</w:t>
            </w:r>
            <w:r w:rsidR="00E13B3C">
              <w:rPr>
                <w:rFonts w:ascii="Calibri" w:eastAsia="Times New Roman" w:hAnsi="Calibri" w:cs="Calibri"/>
                <w:color w:val="000000"/>
                <w:lang w:eastAsia="en-GB"/>
              </w:rPr>
              <w:t>/ Process specialist</w:t>
            </w:r>
          </w:p>
        </w:tc>
      </w:tr>
      <w:tr w:rsidR="00220758" w:rsidRPr="00E3306A" w:rsidTr="00E13B3C">
        <w:trPr>
          <w:trHeight w:val="290"/>
        </w:trPr>
        <w:tc>
          <w:tcPr>
            <w:tcW w:w="1134" w:type="dxa"/>
            <w:tcBorders>
              <w:top w:val="nil"/>
              <w:left w:val="single" w:sz="4" w:space="0" w:color="auto"/>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S Rogers</w:t>
            </w:r>
          </w:p>
        </w:tc>
        <w:tc>
          <w:tcPr>
            <w:tcW w:w="2166"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jc w:val="center"/>
              <w:rPr>
                <w:rFonts w:ascii="Calibri" w:eastAsia="Times New Roman" w:hAnsi="Calibri" w:cs="Calibri"/>
                <w:i/>
                <w:iCs/>
                <w:color w:val="000000"/>
                <w:lang w:eastAsia="en-GB"/>
              </w:rPr>
            </w:pPr>
            <w:r w:rsidRPr="00E3306A">
              <w:rPr>
                <w:rFonts w:ascii="Calibri" w:eastAsia="Times New Roman" w:hAnsi="Calibri" w:cs="Calibri"/>
                <w:i/>
                <w:iCs/>
                <w:color w:val="000000"/>
                <w:lang w:eastAsia="en-GB"/>
              </w:rPr>
              <w:t>Head of R&amp;D</w:t>
            </w:r>
          </w:p>
        </w:tc>
        <w:tc>
          <w:tcPr>
            <w:tcW w:w="2791" w:type="dxa"/>
            <w:tcBorders>
              <w:top w:val="nil"/>
              <w:left w:val="nil"/>
              <w:bottom w:val="single" w:sz="4" w:space="0" w:color="auto"/>
              <w:right w:val="single" w:sz="4" w:space="0" w:color="auto"/>
            </w:tcBorders>
            <w:shd w:val="clear" w:color="auto" w:fill="auto"/>
            <w:noWrap/>
            <w:vAlign w:val="center"/>
            <w:hideMark/>
          </w:tcPr>
          <w:p w:rsidR="00220758" w:rsidRPr="00E3306A" w:rsidRDefault="00220758" w:rsidP="00E3306A">
            <w:pPr>
              <w:spacing w:after="0" w:line="240" w:lineRule="auto"/>
              <w:rPr>
                <w:rFonts w:ascii="Calibri" w:eastAsia="Times New Roman" w:hAnsi="Calibri" w:cs="Calibri"/>
                <w:color w:val="000000"/>
                <w:lang w:eastAsia="en-GB"/>
              </w:rPr>
            </w:pPr>
            <w:r w:rsidRPr="00E3306A">
              <w:rPr>
                <w:rFonts w:ascii="Calibri" w:eastAsia="Times New Roman" w:hAnsi="Calibri" w:cs="Calibri"/>
                <w:color w:val="000000"/>
                <w:lang w:eastAsia="en-GB"/>
              </w:rPr>
              <w:t>Project sponsor</w:t>
            </w:r>
          </w:p>
        </w:tc>
      </w:tr>
    </w:tbl>
    <w:p w:rsidR="007336C6" w:rsidRDefault="007336C6" w:rsidP="004755FD">
      <w:pPr>
        <w:spacing w:line="480" w:lineRule="auto"/>
      </w:pPr>
    </w:p>
    <w:p w:rsidR="00430A84" w:rsidRPr="008044C0" w:rsidRDefault="00430A84" w:rsidP="004755FD">
      <w:pPr>
        <w:spacing w:line="480" w:lineRule="auto"/>
      </w:pPr>
    </w:p>
    <w:p w:rsidR="00430A84" w:rsidRDefault="00430A84" w:rsidP="004755FD">
      <w:pPr>
        <w:spacing w:line="480" w:lineRule="auto"/>
      </w:pPr>
    </w:p>
    <w:p w:rsidR="00E409EA" w:rsidRPr="00F8106F" w:rsidRDefault="00F8106F" w:rsidP="00350E67">
      <w:pPr>
        <w:spacing w:line="480" w:lineRule="auto"/>
        <w:rPr>
          <w:i/>
        </w:rPr>
      </w:pPr>
      <w:r>
        <w:rPr>
          <w:i/>
        </w:rPr>
        <w:t xml:space="preserve">          (</w:t>
      </w:r>
      <w:r w:rsidRPr="00F8106F">
        <w:rPr>
          <w:i/>
        </w:rPr>
        <w:t>Table 1)</w:t>
      </w:r>
    </w:p>
    <w:p w:rsidR="00DB4093" w:rsidRDefault="00DB4093" w:rsidP="00DB4093">
      <w:pPr>
        <w:spacing w:line="480" w:lineRule="auto"/>
      </w:pPr>
      <w:r>
        <w:t xml:space="preserve">Tuckman (2001) came up with a model, most frequently cited as </w:t>
      </w:r>
      <w:r w:rsidRPr="00DB4093">
        <w:rPr>
          <w:i/>
        </w:rPr>
        <w:t>‘forming, storming, norming and preforming’</w:t>
      </w:r>
      <w:r>
        <w:t>. Tuckman (2001) proceeds to describe each of these stages:</w:t>
      </w:r>
    </w:p>
    <w:p w:rsidR="00DB4093" w:rsidRDefault="00DB4093" w:rsidP="00DB4093">
      <w:pPr>
        <w:pStyle w:val="ListParagraph"/>
        <w:numPr>
          <w:ilvl w:val="0"/>
          <w:numId w:val="3"/>
        </w:numPr>
        <w:spacing w:line="480" w:lineRule="auto"/>
      </w:pPr>
      <w:r>
        <w:t>Forming – This is where the team are first assembled and the task is allocated.</w:t>
      </w:r>
      <w:r w:rsidR="00ED7006">
        <w:t xml:space="preserve"> Time is spent planning, collecting information and bonding. </w:t>
      </w:r>
    </w:p>
    <w:p w:rsidR="00ED7006" w:rsidRDefault="00ED7006" w:rsidP="00DB4093">
      <w:pPr>
        <w:pStyle w:val="ListParagraph"/>
        <w:numPr>
          <w:ilvl w:val="0"/>
          <w:numId w:val="3"/>
        </w:numPr>
        <w:spacing w:line="480" w:lineRule="auto"/>
      </w:pPr>
      <w:r>
        <w:t>Storming – Relationships between team members will be made or broken during this phase. These behaviours may serve as resistance to group influence and task requirements</w:t>
      </w:r>
    </w:p>
    <w:p w:rsidR="00ED7006" w:rsidRDefault="00ED7006" w:rsidP="00DB4093">
      <w:pPr>
        <w:pStyle w:val="ListParagraph"/>
        <w:numPr>
          <w:ilvl w:val="0"/>
          <w:numId w:val="3"/>
        </w:numPr>
        <w:spacing w:line="480" w:lineRule="auto"/>
      </w:pPr>
      <w:r>
        <w:t>Norming – Resistance has been overcome, cohesiveness develops and personal opinions are expresses</w:t>
      </w:r>
    </w:p>
    <w:p w:rsidR="00ED7006" w:rsidRPr="00DB4093" w:rsidRDefault="00ED7006" w:rsidP="00DB4093">
      <w:pPr>
        <w:pStyle w:val="ListParagraph"/>
        <w:numPr>
          <w:ilvl w:val="0"/>
          <w:numId w:val="3"/>
        </w:numPr>
        <w:spacing w:line="480" w:lineRule="auto"/>
      </w:pPr>
      <w:r>
        <w:t>Performing – Interpersonal structure becomes the tool of task activities. Structural issues are resolved and a high level of respect will be noticed between team members.</w:t>
      </w:r>
    </w:p>
    <w:p w:rsidR="00CE39CF" w:rsidRDefault="00056151" w:rsidP="004755FD">
      <w:pPr>
        <w:spacing w:line="480" w:lineRule="auto"/>
      </w:pPr>
      <w:r>
        <w:t xml:space="preserve">As all </w:t>
      </w:r>
      <w:r w:rsidR="002C18BB">
        <w:t>members</w:t>
      </w:r>
      <w:r>
        <w:t xml:space="preserve"> within this team have worked together previously and in some cases, for</w:t>
      </w:r>
      <w:r w:rsidR="00400D4D">
        <w:t xml:space="preserve"> a significant amount of time, relational attitudes</w:t>
      </w:r>
      <w:r>
        <w:t xml:space="preserve"> ha</w:t>
      </w:r>
      <w:r w:rsidR="00400D4D">
        <w:t>d</w:t>
      </w:r>
      <w:r>
        <w:t xml:space="preserve"> already been established.</w:t>
      </w:r>
      <w:r w:rsidR="008F2798">
        <w:t xml:space="preserve"> </w:t>
      </w:r>
      <w:r w:rsidR="00F03319">
        <w:t xml:space="preserve">According to Suprapto et al (2015), </w:t>
      </w:r>
      <w:r w:rsidR="00400D4D">
        <w:t xml:space="preserve">relational attitudes are formed by a process in which team members jointly create norms, rules and structures governing their teams, their working relationships and ways to determine issues emerging during the project, in order to bring about mutually satisfactory project outcomes. </w:t>
      </w:r>
      <w:r w:rsidR="00B818BA">
        <w:t xml:space="preserve">When these norms are in place, productivity is maximised in a positive setting and ensures all members feel valued and respected. Unlike rules, norms are guiding principles that are voluntarily followed </w:t>
      </w:r>
      <w:sdt>
        <w:sdtPr>
          <w:id w:val="-1745098857"/>
          <w:citation/>
        </w:sdtPr>
        <w:sdtEndPr/>
        <w:sdtContent>
          <w:r w:rsidR="00B818BA">
            <w:fldChar w:fldCharType="begin"/>
          </w:r>
          <w:r w:rsidR="00B818BA">
            <w:instrText xml:space="preserve"> CITATION Spa02 \l 2057 </w:instrText>
          </w:r>
          <w:r w:rsidR="00B818BA">
            <w:fldChar w:fldCharType="separate"/>
          </w:r>
          <w:r w:rsidR="00982B90" w:rsidRPr="00982B90">
            <w:rPr>
              <w:noProof/>
            </w:rPr>
            <w:t>(Spaulding, 2002)</w:t>
          </w:r>
          <w:r w:rsidR="00B818BA">
            <w:fldChar w:fldCharType="end"/>
          </w:r>
        </w:sdtContent>
      </w:sdt>
      <w:r w:rsidR="00B818BA">
        <w:t>.</w:t>
      </w:r>
    </w:p>
    <w:p w:rsidR="00350E67" w:rsidRDefault="00350E67" w:rsidP="004755FD">
      <w:pPr>
        <w:spacing w:line="480" w:lineRule="auto"/>
      </w:pPr>
    </w:p>
    <w:p w:rsidR="001A3C0F" w:rsidRDefault="001A3C0F" w:rsidP="001A3C0F">
      <w:pPr>
        <w:pStyle w:val="Heading2"/>
        <w:rPr>
          <w:u w:val="single"/>
        </w:rPr>
      </w:pPr>
      <w:bookmarkStart w:id="3" w:name="_Toc9074866"/>
      <w:r w:rsidRPr="001A3C0F">
        <w:rPr>
          <w:u w:val="single"/>
        </w:rPr>
        <w:lastRenderedPageBreak/>
        <w:t>2.2  Role</w:t>
      </w:r>
      <w:bookmarkEnd w:id="3"/>
      <w:r w:rsidR="00C6614F">
        <w:rPr>
          <w:u w:val="single"/>
        </w:rPr>
        <w:t xml:space="preserve"> </w:t>
      </w:r>
    </w:p>
    <w:p w:rsidR="001A3C0F" w:rsidRPr="001A3C0F" w:rsidRDefault="001A3C0F" w:rsidP="001A3C0F"/>
    <w:p w:rsidR="00B818BA" w:rsidRDefault="00DB4093" w:rsidP="004755FD">
      <w:pPr>
        <w:spacing w:line="480" w:lineRule="auto"/>
      </w:pPr>
      <w:r>
        <w:t>Belbin (</w:t>
      </w:r>
      <w:r w:rsidRPr="00B05912">
        <w:t>1981</w:t>
      </w:r>
      <w:r>
        <w:t>) describes how individuals generally have team roles which are understood by the other team members.</w:t>
      </w:r>
      <w:r w:rsidRPr="00AA6180">
        <w:t xml:space="preserve"> </w:t>
      </w:r>
      <w:r>
        <w:t xml:space="preserve">Belbin’s Team Roles has been reproduced in appendix 1. </w:t>
      </w:r>
      <w:r w:rsidR="00F351A7">
        <w:t>As</w:t>
      </w:r>
      <w:r w:rsidR="00C6614F">
        <w:t xml:space="preserve"> c</w:t>
      </w:r>
      <w:r w:rsidR="004604CA">
        <w:t>an be seen from appendix 2,</w:t>
      </w:r>
      <w:r w:rsidR="00426B59">
        <w:t xml:space="preserve"> when the author took part in a questionnaire </w:t>
      </w:r>
      <w:r w:rsidR="001C16CB">
        <w:t>developed by Dr R Meredith Belbin,</w:t>
      </w:r>
      <w:r w:rsidR="0039049B">
        <w:t xml:space="preserve"> which is</w:t>
      </w:r>
      <w:r w:rsidR="001C16CB">
        <w:t xml:space="preserve"> designed to give participants a simple method of assessing their contributions in teams</w:t>
      </w:r>
      <w:r w:rsidR="00270C9C" w:rsidRPr="00270C9C">
        <w:rPr>
          <w:noProof/>
        </w:rPr>
        <w:t xml:space="preserve"> (Belbin, 2010)</w:t>
      </w:r>
      <w:r w:rsidR="001C16CB">
        <w:t>,</w:t>
      </w:r>
      <w:r w:rsidR="0039049B">
        <w:t xml:space="preserve"> the score which was furthest above average was Monitor Evaluator.</w:t>
      </w:r>
      <w:r w:rsidR="001C16CB">
        <w:t xml:space="preserve"> </w:t>
      </w:r>
      <w:r w:rsidR="00F351A7">
        <w:t xml:space="preserve"> </w:t>
      </w:r>
      <w:r w:rsidR="00270C9C">
        <w:rPr>
          <w:noProof/>
        </w:rPr>
        <w:t>Belbin (1</w:t>
      </w:r>
      <w:r w:rsidR="005101AA">
        <w:rPr>
          <w:noProof/>
        </w:rPr>
        <w:t>981</w:t>
      </w:r>
      <w:r w:rsidR="00C37168" w:rsidRPr="00C37168">
        <w:rPr>
          <w:noProof/>
        </w:rPr>
        <w:t>)</w:t>
      </w:r>
      <w:r w:rsidR="00C37168">
        <w:rPr>
          <w:noProof/>
        </w:rPr>
        <w:t xml:space="preserve"> claims</w:t>
      </w:r>
      <w:r w:rsidR="002C18BB">
        <w:t xml:space="preserve">, </w:t>
      </w:r>
      <w:r w:rsidR="002C18BB" w:rsidRPr="002C18BB">
        <w:rPr>
          <w:rFonts w:cstheme="minorHAnsi"/>
          <w:shd w:val="clear" w:color="auto" w:fill="FFFFFF"/>
        </w:rPr>
        <w:t xml:space="preserve">Monitor Evaluators are serious-minded individuals best suited to analysing problems and evaluating ideas and suggestions to determine their viability, </w:t>
      </w:r>
      <w:r w:rsidR="005101AA">
        <w:rPr>
          <w:rFonts w:cstheme="minorHAnsi"/>
          <w:shd w:val="clear" w:color="auto" w:fill="FFFFFF"/>
        </w:rPr>
        <w:t>so that the team is better placed to make balanced decisions</w:t>
      </w:r>
      <w:r w:rsidR="002C18BB">
        <w:rPr>
          <w:rFonts w:cstheme="minorHAnsi"/>
          <w:shd w:val="clear" w:color="auto" w:fill="FFFFFF"/>
        </w:rPr>
        <w:t>.</w:t>
      </w:r>
      <w:r w:rsidR="00F03319">
        <w:rPr>
          <w:rFonts w:cstheme="minorHAnsi"/>
          <w:shd w:val="clear" w:color="auto" w:fill="FFFFFF"/>
        </w:rPr>
        <w:t xml:space="preserve"> </w:t>
      </w:r>
      <w:r w:rsidR="00C37168">
        <w:rPr>
          <w:rFonts w:cstheme="minorHAnsi"/>
          <w:shd w:val="clear" w:color="auto" w:fill="FFFFFF"/>
        </w:rPr>
        <w:t>Although</w:t>
      </w:r>
      <w:r w:rsidR="005101AA">
        <w:rPr>
          <w:rFonts w:cstheme="minorHAnsi"/>
          <w:shd w:val="clear" w:color="auto" w:fill="FFFFFF"/>
        </w:rPr>
        <w:t>,</w:t>
      </w:r>
      <w:r w:rsidR="00C37168">
        <w:rPr>
          <w:rFonts w:cstheme="minorHAnsi"/>
          <w:shd w:val="clear" w:color="auto" w:fill="FFFFFF"/>
        </w:rPr>
        <w:t xml:space="preserve"> </w:t>
      </w:r>
      <w:r w:rsidR="005101AA">
        <w:rPr>
          <w:noProof/>
        </w:rPr>
        <w:t>t</w:t>
      </w:r>
      <w:r w:rsidR="00F03319">
        <w:rPr>
          <w:noProof/>
        </w:rPr>
        <w:t xml:space="preserve">he </w:t>
      </w:r>
      <w:r w:rsidR="005101AA">
        <w:rPr>
          <w:noProof/>
        </w:rPr>
        <w:t xml:space="preserve">author was above average in three other areas of the </w:t>
      </w:r>
      <w:r w:rsidR="00D1770E">
        <w:rPr>
          <w:noProof/>
        </w:rPr>
        <w:t>questionaire, t</w:t>
      </w:r>
      <w:r w:rsidR="005101AA">
        <w:rPr>
          <w:noProof/>
        </w:rPr>
        <w:t xml:space="preserve">he </w:t>
      </w:r>
      <w:r w:rsidR="00F03319">
        <w:rPr>
          <w:noProof/>
        </w:rPr>
        <w:t>major and most differentiated skills to develop a research and development project is based on specific knowledge in order to develop new products and the processes required (Vincent-Oliva et al</w:t>
      </w:r>
      <w:r w:rsidR="00F03319" w:rsidRPr="004C2FC8">
        <w:rPr>
          <w:noProof/>
        </w:rPr>
        <w:t>, 2015)</w:t>
      </w:r>
      <w:r w:rsidR="00F03319">
        <w:rPr>
          <w:noProof/>
        </w:rPr>
        <w:t>. Having previously worked on elect</w:t>
      </w:r>
      <w:r w:rsidR="000A26D5">
        <w:rPr>
          <w:noProof/>
        </w:rPr>
        <w:t>roplating projects</w:t>
      </w:r>
      <w:r w:rsidR="00C37168">
        <w:rPr>
          <w:noProof/>
        </w:rPr>
        <w:t xml:space="preserve">, </w:t>
      </w:r>
      <w:r w:rsidR="00F03319">
        <w:rPr>
          <w:noProof/>
        </w:rPr>
        <w:t>I was</w:t>
      </w:r>
      <w:r w:rsidR="005101AA">
        <w:rPr>
          <w:noProof/>
        </w:rPr>
        <w:t xml:space="preserve"> also</w:t>
      </w:r>
      <w:r w:rsidR="00F03319">
        <w:rPr>
          <w:noProof/>
        </w:rPr>
        <w:t xml:space="preserve"> considered</w:t>
      </w:r>
      <w:r w:rsidR="002C18BB">
        <w:rPr>
          <w:rFonts w:cstheme="minorHAnsi"/>
          <w:shd w:val="clear" w:color="auto" w:fill="FFFFFF"/>
        </w:rPr>
        <w:t xml:space="preserve"> </w:t>
      </w:r>
      <w:r w:rsidR="00F351A7" w:rsidRPr="00F03319">
        <w:t>the specialist on</w:t>
      </w:r>
      <w:r w:rsidR="00B818BA" w:rsidRPr="00F03319">
        <w:t xml:space="preserve"> process within the</w:t>
      </w:r>
      <w:r w:rsidR="00F351A7" w:rsidRPr="00F03319">
        <w:t xml:space="preserve"> project</w:t>
      </w:r>
      <w:r w:rsidR="00B818BA" w:rsidRPr="00F03319">
        <w:t xml:space="preserve"> team</w:t>
      </w:r>
      <w:r w:rsidR="00F03319" w:rsidRPr="00F03319">
        <w:t xml:space="preserve">. </w:t>
      </w:r>
      <w:r w:rsidR="000A26D5">
        <w:t>I</w:t>
      </w:r>
      <w:r w:rsidR="00B818BA" w:rsidRPr="00F03319">
        <w:t xml:space="preserve">t was my responsibility to </w:t>
      </w:r>
      <w:r w:rsidR="00F351A7" w:rsidRPr="00F03319">
        <w:t xml:space="preserve">set parameters and to define a reliable method of </w:t>
      </w:r>
      <w:r w:rsidR="002C2A60" w:rsidRPr="00F03319">
        <w:t>carrying out trials of two proprietary additives</w:t>
      </w:r>
      <w:r w:rsidR="00C37168">
        <w:t xml:space="preserve"> </w:t>
      </w:r>
      <w:r w:rsidR="00107F1A" w:rsidRPr="00F03319">
        <w:t>on a lab</w:t>
      </w:r>
      <w:r w:rsidR="00C37168">
        <w:t>oratory</w:t>
      </w:r>
      <w:r w:rsidR="00107F1A" w:rsidRPr="00F03319">
        <w:t xml:space="preserve"> scale. </w:t>
      </w:r>
      <w:r w:rsidR="00B85FE5" w:rsidRPr="00F03319">
        <w:t xml:space="preserve">It was also the responsibility of myself to </w:t>
      </w:r>
      <w:r w:rsidR="00A82E6C" w:rsidRPr="00F03319">
        <w:t>recommend techniques of analysis to enable the team to compare all the samples produced against one another and standard nickel plated product.</w:t>
      </w:r>
    </w:p>
    <w:p w:rsidR="00AA6180" w:rsidRDefault="00AA6180" w:rsidP="004755FD">
      <w:pPr>
        <w:spacing w:line="480" w:lineRule="auto"/>
      </w:pPr>
    </w:p>
    <w:p w:rsidR="00AA6180" w:rsidRPr="00F03319" w:rsidRDefault="00AA6180" w:rsidP="004755FD">
      <w:pPr>
        <w:spacing w:line="480" w:lineRule="auto"/>
      </w:pPr>
    </w:p>
    <w:p w:rsidR="006963CF" w:rsidRDefault="006963CF" w:rsidP="006963CF">
      <w:pPr>
        <w:pStyle w:val="Heading3"/>
        <w:rPr>
          <w:u w:val="single"/>
        </w:rPr>
      </w:pPr>
      <w:bookmarkStart w:id="4" w:name="_Toc9074867"/>
      <w:r w:rsidRPr="006963CF">
        <w:rPr>
          <w:u w:val="single"/>
        </w:rPr>
        <w:t>2.2.1</w:t>
      </w:r>
      <w:r w:rsidR="00091745">
        <w:rPr>
          <w:u w:val="single"/>
        </w:rPr>
        <w:t xml:space="preserve"> </w:t>
      </w:r>
      <w:r w:rsidRPr="006963CF">
        <w:rPr>
          <w:u w:val="single"/>
        </w:rPr>
        <w:t xml:space="preserve">  Method</w:t>
      </w:r>
      <w:bookmarkEnd w:id="4"/>
    </w:p>
    <w:p w:rsidR="006963CF" w:rsidRPr="006963CF" w:rsidRDefault="006963CF" w:rsidP="006963CF"/>
    <w:p w:rsidR="00FE3C94" w:rsidRDefault="00E13B3C" w:rsidP="004755FD">
      <w:pPr>
        <w:spacing w:line="480" w:lineRule="auto"/>
      </w:pPr>
      <w:r>
        <w:t>The author</w:t>
      </w:r>
      <w:r w:rsidR="001A3C0F">
        <w:t xml:space="preserve"> designed two full factorial trials were carried out using </w:t>
      </w:r>
      <w:r>
        <w:t>the two different additives (A</w:t>
      </w:r>
      <w:r w:rsidR="001A3C0F">
        <w:t xml:space="preserve">ppendix </w:t>
      </w:r>
      <w:r>
        <w:t>3</w:t>
      </w:r>
      <w:r w:rsidR="001A3C0F">
        <w:t xml:space="preserve">). Each trial plan used three different substrates at two different additive concentrations and was repeated twice. The three different substrates used were a nickel brass, a pre annealed mild steel and copper plated mild steel. As a recommended concentration range and dosing rate were </w:t>
      </w:r>
      <w:r w:rsidR="001A3C0F">
        <w:lastRenderedPageBreak/>
        <w:t>given for the additives in the technical data sheets.  For this screening exercise I chose to use the median of this range and 50% of the median to determine if the effect could be observed at significantly lower concentrations.</w:t>
      </w:r>
    </w:p>
    <w:p w:rsidR="00FE3C94" w:rsidRDefault="00DE7797" w:rsidP="004755FD">
      <w:pPr>
        <w:spacing w:line="480" w:lineRule="auto"/>
        <w:rPr>
          <w:noProof/>
          <w:lang w:eastAsia="en-GB"/>
        </w:rPr>
      </w:pPr>
      <w:r>
        <w:rPr>
          <w:noProof/>
          <w:lang w:eastAsia="en-GB"/>
        </w:rPr>
        <w:t>Electroplating then commenced in a one litre beaker as shown in figure 1.</w:t>
      </w:r>
    </w:p>
    <w:p w:rsidR="00DE7797" w:rsidRDefault="002F5C3F" w:rsidP="00DE7797">
      <w:pPr>
        <w:spacing w:line="480" w:lineRule="auto"/>
        <w:jc w:val="center"/>
        <w:rPr>
          <w:noProof/>
          <w:lang w:eastAsia="en-GB"/>
        </w:rPr>
      </w:pPr>
      <w:r>
        <w:rPr>
          <w:noProof/>
          <w:lang w:eastAsia="en-GB"/>
        </w:rPr>
        <mc:AlternateContent>
          <mc:Choice Requires="wps">
            <w:drawing>
              <wp:anchor distT="0" distB="0" distL="114300" distR="114300" simplePos="0" relativeHeight="251667456" behindDoc="0" locked="0" layoutInCell="1" allowOverlap="1" wp14:anchorId="078115F7" wp14:editId="7E3449D1">
                <wp:simplePos x="0" y="0"/>
                <wp:positionH relativeFrom="column">
                  <wp:posOffset>4159250</wp:posOffset>
                </wp:positionH>
                <wp:positionV relativeFrom="paragraph">
                  <wp:posOffset>354965</wp:posOffset>
                </wp:positionV>
                <wp:extent cx="1060450" cy="292100"/>
                <wp:effectExtent l="0" t="0" r="25400" b="12700"/>
                <wp:wrapNone/>
                <wp:docPr id="11" name="Text Box 11"/>
                <wp:cNvGraphicFramePr/>
                <a:graphic xmlns:a="http://schemas.openxmlformats.org/drawingml/2006/main">
                  <a:graphicData uri="http://schemas.microsoft.com/office/word/2010/wordprocessingShape">
                    <wps:wsp>
                      <wps:cNvSpPr txBox="1"/>
                      <wps:spPr>
                        <a:xfrm>
                          <a:off x="0" y="0"/>
                          <a:ext cx="1060450" cy="292100"/>
                        </a:xfrm>
                        <a:prstGeom prst="rect">
                          <a:avLst/>
                        </a:prstGeom>
                        <a:ln/>
                      </wps:spPr>
                      <wps:style>
                        <a:lnRef idx="2">
                          <a:schemeClr val="dk1"/>
                        </a:lnRef>
                        <a:fillRef idx="1">
                          <a:schemeClr val="lt1"/>
                        </a:fillRef>
                        <a:effectRef idx="0">
                          <a:schemeClr val="dk1"/>
                        </a:effectRef>
                        <a:fontRef idx="minor">
                          <a:schemeClr val="dk1"/>
                        </a:fontRef>
                      </wps:style>
                      <wps:txbx>
                        <w:txbxContent>
                          <w:p w:rsidR="00A82E6E" w:rsidRDefault="00A82E6E" w:rsidP="002F5C3F">
                            <w:pPr>
                              <w:jc w:val="center"/>
                            </w:pPr>
                            <w:r>
                              <w:t>Cathode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8115F7" id="_x0000_t202" coordsize="21600,21600" o:spt="202" path="m,l,21600r21600,l21600,xe">
                <v:stroke joinstyle="miter"/>
                <v:path gradientshapeok="t" o:connecttype="rect"/>
              </v:shapetype>
              <v:shape id="Text Box 11" o:spid="_x0000_s1026" type="#_x0000_t202" style="position:absolute;left:0;text-align:left;margin-left:327.5pt;margin-top:27.95pt;width:83.5pt;height:2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" fillcolor="white [3201]" strokecolor="black [3200]" strokeweight="1pt">
                <v:textbox>
                  <w:txbxContent>
                    <w:p w:rsidR="00A82E6E" w:rsidRDefault="00A82E6E" w:rsidP="002F5C3F">
                      <w:pPr>
                        <w:jc w:val="center"/>
                      </w:pPr>
                      <w:r>
                        <w:t>Cathode</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3700D3C2" wp14:editId="35C884A1">
                <wp:simplePos x="0" y="0"/>
                <wp:positionH relativeFrom="column">
                  <wp:posOffset>241300</wp:posOffset>
                </wp:positionH>
                <wp:positionV relativeFrom="paragraph">
                  <wp:posOffset>405765</wp:posOffset>
                </wp:positionV>
                <wp:extent cx="1225550" cy="285750"/>
                <wp:effectExtent l="0" t="0" r="12700" b="19050"/>
                <wp:wrapNone/>
                <wp:docPr id="8" name="Text Box 8"/>
                <wp:cNvGraphicFramePr/>
                <a:graphic xmlns:a="http://schemas.openxmlformats.org/drawingml/2006/main">
                  <a:graphicData uri="http://schemas.microsoft.com/office/word/2010/wordprocessingShape">
                    <wps:wsp>
                      <wps:cNvSpPr txBox="1"/>
                      <wps:spPr>
                        <a:xfrm>
                          <a:off x="0" y="0"/>
                          <a:ext cx="1225550" cy="285750"/>
                        </a:xfrm>
                        <a:prstGeom prst="rect">
                          <a:avLst/>
                        </a:prstGeom>
                        <a:ln/>
                      </wps:spPr>
                      <wps:style>
                        <a:lnRef idx="2">
                          <a:schemeClr val="dk1"/>
                        </a:lnRef>
                        <a:fillRef idx="1">
                          <a:schemeClr val="lt1"/>
                        </a:fillRef>
                        <a:effectRef idx="0">
                          <a:schemeClr val="dk1"/>
                        </a:effectRef>
                        <a:fontRef idx="minor">
                          <a:schemeClr val="dk1"/>
                        </a:fontRef>
                      </wps:style>
                      <wps:txbx>
                        <w:txbxContent>
                          <w:p w:rsidR="00A82E6E" w:rsidRDefault="00A82E6E" w:rsidP="002F5C3F">
                            <w:pPr>
                              <w:jc w:val="center"/>
                            </w:pPr>
                            <w:r>
                              <w:t>Anode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00D3C2" id="Text Box 8" o:spid="_x0000_s1027" type="#_x0000_t202" style="position:absolute;left:0;text-align:left;margin-left:19pt;margin-top:31.95pt;width:96.5pt;height:2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" fillcolor="white [3201]" strokecolor="black [3200]" strokeweight="1pt">
                <v:textbox>
                  <w:txbxContent>
                    <w:p w:rsidR="00A82E6E" w:rsidRDefault="00A82E6E" w:rsidP="002F5C3F">
                      <w:pPr>
                        <w:jc w:val="center"/>
                      </w:pPr>
                      <w:r>
                        <w:t>Anode</w:t>
                      </w:r>
                    </w:p>
                  </w:txbxContent>
                </v:textbox>
              </v:shape>
            </w:pict>
          </mc:Fallback>
        </mc:AlternateContent>
      </w:r>
      <w:r w:rsidR="00DE7797">
        <w:rPr>
          <w:noProof/>
          <w:lang w:eastAsia="en-GB"/>
        </w:rPr>
        <w:drawing>
          <wp:anchor distT="0" distB="0" distL="114300" distR="114300" simplePos="0" relativeHeight="251658240" behindDoc="0" locked="0" layoutInCell="1" allowOverlap="1" wp14:anchorId="6894F571" wp14:editId="3598F1E7">
            <wp:simplePos x="0" y="0"/>
            <wp:positionH relativeFrom="margin">
              <wp:align>center</wp:align>
            </wp:positionH>
            <wp:positionV relativeFrom="paragraph">
              <wp:posOffset>213360</wp:posOffset>
            </wp:positionV>
            <wp:extent cx="1804670" cy="2401570"/>
            <wp:effectExtent l="0" t="0" r="5080" b="0"/>
            <wp:wrapSquare wrapText="bothSides"/>
            <wp:docPr id="3" name="Picture 3" descr="C:\Users\gh6688\AppData\Local\Microsoft\Windows\INetCache\Content.Word\IMG_20170420_1217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h6688\AppData\Local\Microsoft\Windows\INetCache\Content.Word\IMG_20170420_121709.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4670" cy="2401570"/>
                    </a:xfrm>
                    <a:prstGeom prst="rect">
                      <a:avLst/>
                    </a:prstGeom>
                    <a:noFill/>
                    <a:ln>
                      <a:noFill/>
                    </a:ln>
                  </pic:spPr>
                </pic:pic>
              </a:graphicData>
            </a:graphic>
            <wp14:sizeRelH relativeFrom="page">
              <wp14:pctWidth>0</wp14:pctWidth>
            </wp14:sizeRelH>
            <wp14:sizeRelV relativeFrom="page">
              <wp14:pctHeight>0</wp14:pctHeight>
            </wp14:sizeRelV>
          </wp:anchor>
        </w:drawing>
      </w:r>
      <w:r w:rsidR="00DE7797">
        <w:rPr>
          <w:noProof/>
          <w:lang w:eastAsia="en-GB"/>
        </w:rPr>
        <w:t>(Figure 1)</w:t>
      </w:r>
    </w:p>
    <w:p w:rsidR="00DE7797" w:rsidRDefault="002F5C3F" w:rsidP="004755FD">
      <w:pPr>
        <w:spacing w:line="480" w:lineRule="auto"/>
      </w:pPr>
      <w:r>
        <w:rPr>
          <w:noProof/>
          <w:lang w:eastAsia="en-GB"/>
        </w:rPr>
        <mc:AlternateContent>
          <mc:Choice Requires="wps">
            <w:drawing>
              <wp:anchor distT="0" distB="0" distL="114300" distR="114300" simplePos="0" relativeHeight="251663360" behindDoc="0" locked="0" layoutInCell="1" allowOverlap="1" wp14:anchorId="4784FC71" wp14:editId="53D54681">
                <wp:simplePos x="0" y="0"/>
                <wp:positionH relativeFrom="column">
                  <wp:posOffset>3175000</wp:posOffset>
                </wp:positionH>
                <wp:positionV relativeFrom="paragraph">
                  <wp:posOffset>64770</wp:posOffset>
                </wp:positionV>
                <wp:extent cx="914400" cy="400050"/>
                <wp:effectExtent l="38100" t="19050" r="19050" b="57150"/>
                <wp:wrapNone/>
                <wp:docPr id="6" name="Straight Arrow Connector 6"/>
                <wp:cNvGraphicFramePr/>
                <a:graphic xmlns:a="http://schemas.openxmlformats.org/drawingml/2006/main">
                  <a:graphicData uri="http://schemas.microsoft.com/office/word/2010/wordprocessingShape">
                    <wps:wsp>
                      <wps:cNvCnPr/>
                      <wps:spPr>
                        <a:xfrm flipH="1">
                          <a:off x="0" y="0"/>
                          <a:ext cx="914400" cy="4000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5A887C" id="_x0000_t32" coordsize="21600,21600" o:spt="32" o:oned="t" path="m,l21600,21600e" filled="f">
                <v:path arrowok="t" fillok="f" o:connecttype="none"/>
                <o:lock v:ext="edit" shapetype="t"/>
              </v:shapetype>
              <v:shape id="Straight Arrow Connector 6" o:spid="_x0000_s1026" type="#_x0000_t32" style="position:absolute;margin-left:250pt;margin-top:5.1pt;width:1in;height:31.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" strokecolor="red" strokeweight="2.25pt">
                <v:stroke endarrow="block" joinstyle="miter"/>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7FE9955" wp14:editId="3D4D1CE2">
                <wp:simplePos x="0" y="0"/>
                <wp:positionH relativeFrom="column">
                  <wp:posOffset>1530350</wp:posOffset>
                </wp:positionH>
                <wp:positionV relativeFrom="paragraph">
                  <wp:posOffset>267970</wp:posOffset>
                </wp:positionV>
                <wp:extent cx="889000" cy="342900"/>
                <wp:effectExtent l="19050" t="19050" r="44450" b="57150"/>
                <wp:wrapNone/>
                <wp:docPr id="4" name="Straight Arrow Connector 4"/>
                <wp:cNvGraphicFramePr/>
                <a:graphic xmlns:a="http://schemas.openxmlformats.org/drawingml/2006/main">
                  <a:graphicData uri="http://schemas.microsoft.com/office/word/2010/wordprocessingShape">
                    <wps:wsp>
                      <wps:cNvCnPr/>
                      <wps:spPr>
                        <a:xfrm>
                          <a:off x="0" y="0"/>
                          <a:ext cx="889000" cy="3429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B3884A" id="Straight Arrow Connector 4" o:spid="_x0000_s1026" type="#_x0000_t32" style="position:absolute;margin-left:120.5pt;margin-top:21.1pt;width:70pt;height:2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" strokecolor="red" strokeweight="2.25pt">
                <v:stroke endarrow="block" joinstyle="miter"/>
              </v:shape>
            </w:pict>
          </mc:Fallback>
        </mc:AlternateContent>
      </w:r>
    </w:p>
    <w:p w:rsidR="00FE3C94" w:rsidRDefault="00FE3C94" w:rsidP="004755FD">
      <w:pPr>
        <w:spacing w:line="480" w:lineRule="auto"/>
      </w:pPr>
    </w:p>
    <w:p w:rsidR="00FE3C94" w:rsidRDefault="002F5C3F" w:rsidP="004755FD">
      <w:pPr>
        <w:spacing w:line="480" w:lineRule="auto"/>
      </w:pPr>
      <w:r>
        <w:rPr>
          <w:noProof/>
          <w:lang w:eastAsia="en-GB"/>
        </w:rPr>
        <mc:AlternateContent>
          <mc:Choice Requires="wps">
            <w:drawing>
              <wp:anchor distT="0" distB="0" distL="114300" distR="114300" simplePos="0" relativeHeight="251671552" behindDoc="0" locked="0" layoutInCell="1" allowOverlap="1" wp14:anchorId="5259DD1F" wp14:editId="5C84D1FD">
                <wp:simplePos x="0" y="0"/>
                <wp:positionH relativeFrom="column">
                  <wp:posOffset>4368800</wp:posOffset>
                </wp:positionH>
                <wp:positionV relativeFrom="paragraph">
                  <wp:posOffset>150495</wp:posOffset>
                </wp:positionV>
                <wp:extent cx="1060450" cy="292100"/>
                <wp:effectExtent l="0" t="0" r="25400" b="12700"/>
                <wp:wrapNone/>
                <wp:docPr id="13" name="Text Box 13"/>
                <wp:cNvGraphicFramePr/>
                <a:graphic xmlns:a="http://schemas.openxmlformats.org/drawingml/2006/main">
                  <a:graphicData uri="http://schemas.microsoft.com/office/word/2010/wordprocessingShape">
                    <wps:wsp>
                      <wps:cNvSpPr txBox="1"/>
                      <wps:spPr>
                        <a:xfrm>
                          <a:off x="0" y="0"/>
                          <a:ext cx="1060450" cy="292100"/>
                        </a:xfrm>
                        <a:prstGeom prst="rect">
                          <a:avLst/>
                        </a:prstGeom>
                        <a:ln/>
                      </wps:spPr>
                      <wps:style>
                        <a:lnRef idx="2">
                          <a:schemeClr val="dk1"/>
                        </a:lnRef>
                        <a:fillRef idx="1">
                          <a:schemeClr val="lt1"/>
                        </a:fillRef>
                        <a:effectRef idx="0">
                          <a:schemeClr val="dk1"/>
                        </a:effectRef>
                        <a:fontRef idx="minor">
                          <a:schemeClr val="dk1"/>
                        </a:fontRef>
                      </wps:style>
                      <wps:txbx>
                        <w:txbxContent>
                          <w:p w:rsidR="00A82E6E" w:rsidRDefault="00A82E6E" w:rsidP="002F5C3F">
                            <w:pPr>
                              <w:jc w:val="center"/>
                            </w:pPr>
                            <w:r>
                              <w:t>1L Electrolyte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9DD1F" id="Text Box 13" o:spid="_x0000_s1028" type="#_x0000_t202" style="position:absolute;margin-left:344pt;margin-top:11.85pt;width:83.5pt;height: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" fillcolor="white [3201]" strokecolor="black [3200]" strokeweight="1pt">
                <v:textbox>
                  <w:txbxContent>
                    <w:p w:rsidR="00A82E6E" w:rsidRDefault="00A82E6E" w:rsidP="002F5C3F">
                      <w:pPr>
                        <w:jc w:val="center"/>
                      </w:pPr>
                      <w:r>
                        <w:t>1L Electrolyte</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6E78CE0B" wp14:editId="2B8574DB">
                <wp:simplePos x="0" y="0"/>
                <wp:positionH relativeFrom="column">
                  <wp:posOffset>3276600</wp:posOffset>
                </wp:positionH>
                <wp:positionV relativeFrom="paragraph">
                  <wp:posOffset>303530</wp:posOffset>
                </wp:positionV>
                <wp:extent cx="1035050" cy="152400"/>
                <wp:effectExtent l="38100" t="19050" r="12700" b="95250"/>
                <wp:wrapNone/>
                <wp:docPr id="7" name="Straight Arrow Connector 7"/>
                <wp:cNvGraphicFramePr/>
                <a:graphic xmlns:a="http://schemas.openxmlformats.org/drawingml/2006/main">
                  <a:graphicData uri="http://schemas.microsoft.com/office/word/2010/wordprocessingShape">
                    <wps:wsp>
                      <wps:cNvCnPr/>
                      <wps:spPr>
                        <a:xfrm flipH="1">
                          <a:off x="0" y="0"/>
                          <a:ext cx="1035050" cy="1524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E9AC29" id="Straight Arrow Connector 7" o:spid="_x0000_s1026" type="#_x0000_t32" style="position:absolute;margin-left:258pt;margin-top:23.9pt;width:81.5pt;height:12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" strokecolor="red" strokeweight="2.25pt">
                <v:stroke endarrow="block" joinstyle="miter"/>
              </v:shape>
            </w:pict>
          </mc:Fallback>
        </mc:AlternateContent>
      </w:r>
    </w:p>
    <w:p w:rsidR="00FE3C94" w:rsidRDefault="002F5C3F" w:rsidP="004755FD">
      <w:pPr>
        <w:spacing w:line="480" w:lineRule="auto"/>
      </w:pPr>
      <w:r>
        <w:rPr>
          <w:noProof/>
          <w:lang w:eastAsia="en-GB"/>
        </w:rPr>
        <mc:AlternateContent>
          <mc:Choice Requires="wps">
            <w:drawing>
              <wp:anchor distT="0" distB="0" distL="114300" distR="114300" simplePos="0" relativeHeight="251669504" behindDoc="0" locked="0" layoutInCell="1" allowOverlap="1" wp14:anchorId="39E0CEF3" wp14:editId="00700E82">
                <wp:simplePos x="0" y="0"/>
                <wp:positionH relativeFrom="column">
                  <wp:posOffset>419100</wp:posOffset>
                </wp:positionH>
                <wp:positionV relativeFrom="paragraph">
                  <wp:posOffset>175895</wp:posOffset>
                </wp:positionV>
                <wp:extent cx="1060450" cy="292100"/>
                <wp:effectExtent l="0" t="0" r="25400" b="12700"/>
                <wp:wrapNone/>
                <wp:docPr id="12" name="Text Box 12"/>
                <wp:cNvGraphicFramePr/>
                <a:graphic xmlns:a="http://schemas.openxmlformats.org/drawingml/2006/main">
                  <a:graphicData uri="http://schemas.microsoft.com/office/word/2010/wordprocessingShape">
                    <wps:wsp>
                      <wps:cNvSpPr txBox="1"/>
                      <wps:spPr>
                        <a:xfrm>
                          <a:off x="0" y="0"/>
                          <a:ext cx="1060450" cy="292100"/>
                        </a:xfrm>
                        <a:prstGeom prst="rect">
                          <a:avLst/>
                        </a:prstGeom>
                        <a:ln/>
                      </wps:spPr>
                      <wps:style>
                        <a:lnRef idx="2">
                          <a:schemeClr val="dk1"/>
                        </a:lnRef>
                        <a:fillRef idx="1">
                          <a:schemeClr val="lt1"/>
                        </a:fillRef>
                        <a:effectRef idx="0">
                          <a:schemeClr val="dk1"/>
                        </a:effectRef>
                        <a:fontRef idx="minor">
                          <a:schemeClr val="dk1"/>
                        </a:fontRef>
                      </wps:style>
                      <wps:txbx>
                        <w:txbxContent>
                          <w:p w:rsidR="00A82E6E" w:rsidRDefault="00A82E6E" w:rsidP="002F5C3F">
                            <w:pPr>
                              <w:jc w:val="center"/>
                            </w:pPr>
                            <w:r>
                              <w:t>Hot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0CEF3" id="Text Box 12" o:spid="_x0000_s1029" type="#_x0000_t202" style="position:absolute;margin-left:33pt;margin-top:13.85pt;width:83.5pt;height:2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" fillcolor="white [3201]" strokecolor="black [3200]" strokeweight="1pt">
                <v:textbox>
                  <w:txbxContent>
                    <w:p w:rsidR="00A82E6E" w:rsidRDefault="00A82E6E" w:rsidP="002F5C3F">
                      <w:pPr>
                        <w:jc w:val="center"/>
                      </w:pPr>
                      <w:r>
                        <w:t>Hot plate</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5E9369D" wp14:editId="3EE11761">
                <wp:simplePos x="0" y="0"/>
                <wp:positionH relativeFrom="column">
                  <wp:posOffset>1568450</wp:posOffset>
                </wp:positionH>
                <wp:positionV relativeFrom="paragraph">
                  <wp:posOffset>305435</wp:posOffset>
                </wp:positionV>
                <wp:extent cx="977900" cy="139700"/>
                <wp:effectExtent l="19050" t="19050" r="50800" b="88900"/>
                <wp:wrapNone/>
                <wp:docPr id="5" name="Straight Arrow Connector 5"/>
                <wp:cNvGraphicFramePr/>
                <a:graphic xmlns:a="http://schemas.openxmlformats.org/drawingml/2006/main">
                  <a:graphicData uri="http://schemas.microsoft.com/office/word/2010/wordprocessingShape">
                    <wps:wsp>
                      <wps:cNvCnPr/>
                      <wps:spPr>
                        <a:xfrm>
                          <a:off x="0" y="0"/>
                          <a:ext cx="977900" cy="1397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B12782" id="Straight Arrow Connector 5" o:spid="_x0000_s1026" type="#_x0000_t32" style="position:absolute;margin-left:123.5pt;margin-top:24.05pt;width:77pt;height:1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" strokecolor="red" strokeweight="2.25pt">
                <v:stroke endarrow="block" joinstyle="miter"/>
              </v:shape>
            </w:pict>
          </mc:Fallback>
        </mc:AlternateContent>
      </w:r>
    </w:p>
    <w:p w:rsidR="00FE3C94" w:rsidRDefault="00FE3C94" w:rsidP="004755FD">
      <w:pPr>
        <w:spacing w:line="480" w:lineRule="auto"/>
      </w:pPr>
    </w:p>
    <w:p w:rsidR="00FE3C94" w:rsidRDefault="00FE3C94" w:rsidP="004755FD">
      <w:pPr>
        <w:spacing w:line="480" w:lineRule="auto"/>
      </w:pPr>
    </w:p>
    <w:p w:rsidR="00FE3C94" w:rsidRDefault="00DE7797" w:rsidP="00DE7797">
      <w:pPr>
        <w:pStyle w:val="Heading3"/>
        <w:rPr>
          <w:u w:val="single"/>
        </w:rPr>
      </w:pPr>
      <w:bookmarkStart w:id="5" w:name="_Toc9074868"/>
      <w:r w:rsidRPr="00DE7797">
        <w:rPr>
          <w:u w:val="single"/>
        </w:rPr>
        <w:t>2.2.2   Analysis</w:t>
      </w:r>
      <w:bookmarkEnd w:id="5"/>
    </w:p>
    <w:p w:rsidR="00DE7797" w:rsidRDefault="00DE7797" w:rsidP="00DE7797"/>
    <w:p w:rsidR="00E1611F" w:rsidRDefault="00D9649F" w:rsidP="00A957FC">
      <w:pPr>
        <w:spacing w:line="480" w:lineRule="auto"/>
      </w:pPr>
      <w:r>
        <w:t xml:space="preserve">To enable </w:t>
      </w:r>
      <w:r w:rsidR="002F5C3F">
        <w:t xml:space="preserve">the team to discern the difference between the trial pieces and </w:t>
      </w:r>
      <w:r w:rsidR="00C464A8">
        <w:t xml:space="preserve">standard product, the samples were performance tested in a number of ways. </w:t>
      </w:r>
    </w:p>
    <w:p w:rsidR="00C464A8" w:rsidRDefault="00C464A8" w:rsidP="00A957FC">
      <w:pPr>
        <w:pStyle w:val="ListParagraph"/>
        <w:numPr>
          <w:ilvl w:val="0"/>
          <w:numId w:val="1"/>
        </w:numPr>
        <w:spacing w:line="480" w:lineRule="auto"/>
      </w:pPr>
      <w:r>
        <w:t>Corrosion tested using various methods</w:t>
      </w:r>
      <w:r w:rsidR="003B585A">
        <w:t xml:space="preserve"> (standard used within the organisation)</w:t>
      </w:r>
    </w:p>
    <w:p w:rsidR="00C464A8" w:rsidRDefault="00C464A8" w:rsidP="00A957FC">
      <w:pPr>
        <w:pStyle w:val="ListParagraph"/>
        <w:numPr>
          <w:ilvl w:val="1"/>
          <w:numId w:val="1"/>
        </w:numPr>
        <w:spacing w:line="480" w:lineRule="auto"/>
      </w:pPr>
      <w:r>
        <w:t xml:space="preserve">Immersed in tap water for </w:t>
      </w:r>
      <w:r w:rsidR="00F84AE7">
        <w:t>24</w:t>
      </w:r>
      <w:r>
        <w:t xml:space="preserve"> hours</w:t>
      </w:r>
    </w:p>
    <w:p w:rsidR="00C464A8" w:rsidRDefault="00C464A8" w:rsidP="00A957FC">
      <w:pPr>
        <w:pStyle w:val="ListParagraph"/>
        <w:numPr>
          <w:ilvl w:val="1"/>
          <w:numId w:val="1"/>
        </w:numPr>
        <w:spacing w:line="480" w:lineRule="auto"/>
      </w:pPr>
      <w:r>
        <w:t>Immersed in 3.5% NaCl solution</w:t>
      </w:r>
      <w:r w:rsidR="00F84AE7">
        <w:t xml:space="preserve"> for 24 hours</w:t>
      </w:r>
    </w:p>
    <w:p w:rsidR="00C464A8" w:rsidRDefault="00A957FC" w:rsidP="00A957FC">
      <w:pPr>
        <w:pStyle w:val="ListParagraph"/>
        <w:numPr>
          <w:ilvl w:val="1"/>
          <w:numId w:val="1"/>
        </w:numPr>
        <w:spacing w:line="480" w:lineRule="auto"/>
      </w:pPr>
      <w:r>
        <w:t>24 hours in an environmental c</w:t>
      </w:r>
      <w:r w:rsidR="00F84AE7">
        <w:t>abinet</w:t>
      </w:r>
      <w:r>
        <w:t xml:space="preserve"> at 41</w:t>
      </w:r>
      <w:r w:rsidRPr="00A957FC">
        <w:rPr>
          <w:vertAlign w:val="superscript"/>
        </w:rPr>
        <w:t>o</w:t>
      </w:r>
      <w:r>
        <w:t>C and 100% humidity</w:t>
      </w:r>
      <w:r w:rsidR="00F84AE7">
        <w:t xml:space="preserve"> </w:t>
      </w:r>
    </w:p>
    <w:p w:rsidR="00A957FC" w:rsidRDefault="00A957FC" w:rsidP="00A957FC">
      <w:pPr>
        <w:pStyle w:val="ListParagraph"/>
        <w:numPr>
          <w:ilvl w:val="0"/>
          <w:numId w:val="1"/>
        </w:numPr>
        <w:spacing w:line="480" w:lineRule="auto"/>
      </w:pPr>
      <w:r>
        <w:t>Diffuse reflection measurement</w:t>
      </w:r>
    </w:p>
    <w:p w:rsidR="00A957FC" w:rsidRDefault="00A957FC" w:rsidP="00A957FC">
      <w:pPr>
        <w:pStyle w:val="ListParagraph"/>
        <w:numPr>
          <w:ilvl w:val="0"/>
          <w:numId w:val="1"/>
        </w:numPr>
        <w:spacing w:line="480" w:lineRule="auto"/>
      </w:pPr>
      <w:r>
        <w:t>Specular reflection measurement</w:t>
      </w:r>
    </w:p>
    <w:p w:rsidR="003B585A" w:rsidRDefault="003B585A" w:rsidP="003B585A">
      <w:pPr>
        <w:pStyle w:val="ListParagraph"/>
        <w:spacing w:line="480" w:lineRule="auto"/>
      </w:pPr>
    </w:p>
    <w:p w:rsidR="003B585A" w:rsidRPr="00826FAA" w:rsidRDefault="003B585A" w:rsidP="00826FAA">
      <w:pPr>
        <w:pStyle w:val="Heading4"/>
        <w:rPr>
          <w:u w:val="single"/>
        </w:rPr>
      </w:pPr>
      <w:r w:rsidRPr="00826FAA">
        <w:rPr>
          <w:u w:val="single"/>
        </w:rPr>
        <w:lastRenderedPageBreak/>
        <w:t>Schematic representation of specular vs diffuse reflection</w:t>
      </w:r>
    </w:p>
    <w:p w:rsidR="00A957FC" w:rsidRDefault="003B585A" w:rsidP="00A957FC">
      <w:pPr>
        <w:pStyle w:val="ListParagraph"/>
      </w:pPr>
      <w:r>
        <w:rPr>
          <w:noProof/>
          <w:lang w:eastAsia="en-GB"/>
        </w:rPr>
        <w:drawing>
          <wp:anchor distT="0" distB="0" distL="114300" distR="114300" simplePos="0" relativeHeight="251672576" behindDoc="0" locked="0" layoutInCell="1" allowOverlap="1" wp14:anchorId="5C4AAA38" wp14:editId="37711936">
            <wp:simplePos x="0" y="0"/>
            <wp:positionH relativeFrom="margin">
              <wp:align>center</wp:align>
            </wp:positionH>
            <wp:positionV relativeFrom="paragraph">
              <wp:posOffset>49071</wp:posOffset>
            </wp:positionV>
            <wp:extent cx="4584700" cy="1821868"/>
            <wp:effectExtent l="0" t="0" r="635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584700" cy="1821868"/>
                    </a:xfrm>
                    <a:prstGeom prst="rect">
                      <a:avLst/>
                    </a:prstGeom>
                  </pic:spPr>
                </pic:pic>
              </a:graphicData>
            </a:graphic>
            <wp14:sizeRelH relativeFrom="page">
              <wp14:pctWidth>0</wp14:pctWidth>
            </wp14:sizeRelH>
            <wp14:sizeRelV relativeFrom="page">
              <wp14:pctHeight>0</wp14:pctHeight>
            </wp14:sizeRelV>
          </wp:anchor>
        </w:drawing>
      </w:r>
    </w:p>
    <w:p w:rsidR="00A957FC" w:rsidRDefault="00A957FC" w:rsidP="00A957FC">
      <w:pPr>
        <w:pStyle w:val="ListParagraph"/>
      </w:pPr>
    </w:p>
    <w:p w:rsidR="00A957FC" w:rsidRDefault="00A957FC" w:rsidP="00A957FC">
      <w:pPr>
        <w:pStyle w:val="ListParagraph"/>
      </w:pPr>
    </w:p>
    <w:p w:rsidR="00A957FC" w:rsidRDefault="00A957FC" w:rsidP="00A957FC">
      <w:pPr>
        <w:pStyle w:val="ListParagraph"/>
        <w:ind w:left="1440"/>
      </w:pPr>
    </w:p>
    <w:p w:rsidR="0073131E" w:rsidRDefault="0073131E" w:rsidP="00DE7797"/>
    <w:p w:rsidR="00DE7797" w:rsidRDefault="00DE7797" w:rsidP="00DE7797"/>
    <w:p w:rsidR="00B5745E" w:rsidRDefault="00B5745E" w:rsidP="00DE7797"/>
    <w:p w:rsidR="00B5745E" w:rsidRDefault="00B5745E" w:rsidP="00B5745E"/>
    <w:p w:rsidR="00B5745E" w:rsidRDefault="00B5745E" w:rsidP="00B5745E">
      <w:pPr>
        <w:jc w:val="center"/>
      </w:pPr>
      <w:r>
        <w:t>(Figure 2)</w:t>
      </w:r>
    </w:p>
    <w:p w:rsidR="003B585A" w:rsidRPr="00DE7797" w:rsidRDefault="003B585A" w:rsidP="00B5745E">
      <w:pPr>
        <w:jc w:val="center"/>
      </w:pPr>
    </w:p>
    <w:p w:rsidR="00A82E6C" w:rsidRDefault="00A82E6C" w:rsidP="00005F9F">
      <w:pPr>
        <w:spacing w:line="480" w:lineRule="auto"/>
      </w:pPr>
      <w:r>
        <w:t>It was critical to be able to compare all the produced samples against each other and standard product using scientific measures.</w:t>
      </w:r>
      <w:r w:rsidR="00B86F53" w:rsidRPr="00B86F53">
        <w:t xml:space="preserve"> </w:t>
      </w:r>
      <w:r w:rsidR="00B86F53">
        <w:t>To determine the relative brightness of the article, surface ultraviolet /visible reflectance measurements were deemed to be the most appropriate analytical techniques</w:t>
      </w:r>
      <w:r w:rsidR="00B2710C">
        <w:t xml:space="preserve">, as referred to </w:t>
      </w:r>
      <w:r w:rsidR="0025591D">
        <w:t>by</w:t>
      </w:r>
      <w:r w:rsidR="00B2710C">
        <w:t xml:space="preserve"> </w:t>
      </w:r>
      <w:r w:rsidR="00E502B6">
        <w:rPr>
          <w:noProof/>
        </w:rPr>
        <w:t>Doerschner</w:t>
      </w:r>
      <w:r w:rsidR="00E502B6" w:rsidRPr="00B86F53">
        <w:rPr>
          <w:noProof/>
        </w:rPr>
        <w:t xml:space="preserve"> </w:t>
      </w:r>
      <w:r w:rsidR="00B2710C">
        <w:rPr>
          <w:noProof/>
        </w:rPr>
        <w:t>(</w:t>
      </w:r>
      <w:r w:rsidR="00E502B6" w:rsidRPr="00B86F53">
        <w:rPr>
          <w:noProof/>
        </w:rPr>
        <w:t>2011)</w:t>
      </w:r>
      <w:r w:rsidR="00B86F53">
        <w:t xml:space="preserve">. </w:t>
      </w:r>
      <w:r w:rsidR="00005F9F">
        <w:t xml:space="preserve">Two methods were used to ensure that that results </w:t>
      </w:r>
      <w:r w:rsidR="00B86F53">
        <w:t>correlated using different equipment.</w:t>
      </w:r>
    </w:p>
    <w:p w:rsidR="00A82E6C" w:rsidRDefault="00A82E6C" w:rsidP="00A82E6C">
      <w:pPr>
        <w:spacing w:line="480" w:lineRule="auto"/>
      </w:pPr>
    </w:p>
    <w:p w:rsidR="00A82E6C" w:rsidRPr="00091745" w:rsidRDefault="00A82E6C" w:rsidP="00091745">
      <w:pPr>
        <w:pStyle w:val="Heading2"/>
        <w:rPr>
          <w:u w:val="single"/>
        </w:rPr>
      </w:pPr>
      <w:bookmarkStart w:id="6" w:name="_Toc9074869"/>
      <w:r w:rsidRPr="00091745">
        <w:rPr>
          <w:u w:val="single"/>
        </w:rPr>
        <w:t xml:space="preserve">3.0   Project </w:t>
      </w:r>
      <w:r w:rsidR="003A432D" w:rsidRPr="00091745">
        <w:rPr>
          <w:u w:val="single"/>
        </w:rPr>
        <w:t>Management</w:t>
      </w:r>
      <w:bookmarkEnd w:id="6"/>
    </w:p>
    <w:p w:rsidR="00A82E6C" w:rsidRDefault="00A82E6C" w:rsidP="00A82E6C">
      <w:pPr>
        <w:pStyle w:val="Heading1"/>
        <w:rPr>
          <w:u w:val="single"/>
        </w:rPr>
      </w:pPr>
    </w:p>
    <w:p w:rsidR="00E45F51" w:rsidRDefault="00AF427E" w:rsidP="00102A8B">
      <w:pPr>
        <w:spacing w:line="480" w:lineRule="auto"/>
        <w:rPr>
          <w:noProof/>
        </w:rPr>
      </w:pPr>
      <w:r>
        <w:t>White and Fortune (2002) state that t</w:t>
      </w:r>
      <w:r w:rsidR="001D60C0">
        <w:t>he methodologies and components of project management are well documented in literature</w:t>
      </w:r>
      <w:r w:rsidR="00CA5F7E">
        <w:t xml:space="preserve">. </w:t>
      </w:r>
      <w:r w:rsidR="00481A77">
        <w:t xml:space="preserve">Before a project is started, it must first be scoped. At the organisation documented in this report, the model used is named the Strategic Project Evaluation Model. See Appendix 5 for an illustration of this. The </w:t>
      </w:r>
      <w:r w:rsidR="00CE06C2">
        <w:t>purpose</w:t>
      </w:r>
      <w:r w:rsidR="00481A77">
        <w:t xml:space="preserve"> of the Project Evaluation Model is to map the potential that the project has before it has begun.  </w:t>
      </w:r>
    </w:p>
    <w:p w:rsidR="00F0538F" w:rsidRPr="00091745" w:rsidRDefault="00F0538F" w:rsidP="00091745">
      <w:pPr>
        <w:pStyle w:val="Heading3"/>
        <w:rPr>
          <w:noProof/>
          <w:u w:val="single"/>
        </w:rPr>
      </w:pPr>
      <w:bookmarkStart w:id="7" w:name="_Toc9074870"/>
      <w:r w:rsidRPr="00091745">
        <w:rPr>
          <w:noProof/>
          <w:u w:val="single"/>
        </w:rPr>
        <w:t>3.1</w:t>
      </w:r>
      <w:r w:rsidR="00E45F51" w:rsidRPr="00091745">
        <w:rPr>
          <w:noProof/>
          <w:u w:val="single"/>
        </w:rPr>
        <w:t xml:space="preserve">   Risk Analysis</w:t>
      </w:r>
      <w:bookmarkEnd w:id="7"/>
      <w:r w:rsidRPr="00091745">
        <w:rPr>
          <w:noProof/>
          <w:u w:val="single"/>
        </w:rPr>
        <w:t xml:space="preserve">  </w:t>
      </w:r>
    </w:p>
    <w:p w:rsidR="00F855A9" w:rsidRDefault="00F855A9" w:rsidP="00F855A9"/>
    <w:p w:rsidR="00F855A9" w:rsidRDefault="00F855A9" w:rsidP="00F855A9">
      <w:pPr>
        <w:spacing w:line="480" w:lineRule="auto"/>
      </w:pPr>
      <w:r>
        <w:t>In a stud</w:t>
      </w:r>
      <w:r w:rsidR="00B47266">
        <w:t>y by White and Fortune (2002), results</w:t>
      </w:r>
      <w:r>
        <w:t xml:space="preserve"> claim that</w:t>
      </w:r>
      <w:r w:rsidR="00736A6B">
        <w:t xml:space="preserve"> only up to</w:t>
      </w:r>
      <w:r>
        <w:t xml:space="preserve"> 41% of projects completed were successful. </w:t>
      </w:r>
    </w:p>
    <w:p w:rsidR="00F855A9" w:rsidRDefault="00F855A9" w:rsidP="00F855A9">
      <w:pPr>
        <w:spacing w:line="480" w:lineRule="auto"/>
        <w:jc w:val="center"/>
        <w:rPr>
          <w:i/>
        </w:rPr>
      </w:pPr>
      <w:r w:rsidRPr="00F855A9">
        <w:rPr>
          <w:i/>
        </w:rPr>
        <w:lastRenderedPageBreak/>
        <w:t xml:space="preserve">‘R&amp;D projects are in the family category of both the hardest and most significant projects in the development of organisations and society’ </w:t>
      </w:r>
      <w:r>
        <w:rPr>
          <w:i/>
        </w:rPr>
        <w:t>(Kisielnicki, 2014)</w:t>
      </w:r>
    </w:p>
    <w:p w:rsidR="00F855A9" w:rsidRPr="00F855A9" w:rsidRDefault="00F855A9" w:rsidP="00F855A9"/>
    <w:p w:rsidR="00397C2A" w:rsidRDefault="00397C2A" w:rsidP="00A82E6C"/>
    <w:p w:rsidR="000A26D5" w:rsidRDefault="00AF427E" w:rsidP="00F855A9">
      <w:pPr>
        <w:spacing w:line="480" w:lineRule="auto"/>
      </w:pPr>
      <w:r>
        <w:t>An exercise was performed with the team in order to establish full information on the risks involved and whether these risks were acceptable or had to be mitigated against.</w:t>
      </w:r>
      <w:r w:rsidR="00462B37">
        <w:t xml:space="preserve"> This is referred to as the risk register.</w:t>
      </w:r>
      <w:r>
        <w:t xml:space="preserve"> </w:t>
      </w:r>
      <w:r w:rsidR="00F8106F">
        <w:t>Table 2 has been produced to show</w:t>
      </w:r>
      <w:r w:rsidR="000A26D5">
        <w:t xml:space="preserve"> two of the main risks associated with my role on the project.</w:t>
      </w:r>
      <w:r w:rsidR="00AA6180">
        <w:t xml:space="preserve"> </w:t>
      </w:r>
    </w:p>
    <w:p w:rsidR="00397C2A" w:rsidRDefault="00397C2A" w:rsidP="00A82E6C"/>
    <w:p w:rsidR="007B6717" w:rsidRDefault="007B6717" w:rsidP="00A82E6C"/>
    <w:tbl>
      <w:tblPr>
        <w:tblpPr w:leftFromText="180" w:rightFromText="180" w:vertAnchor="text" w:horzAnchor="margin" w:tblpXSpec="center" w:tblpY="-70"/>
        <w:tblW w:w="11644" w:type="dxa"/>
        <w:tblLook w:val="04A0" w:firstRow="1" w:lastRow="0" w:firstColumn="1" w:lastColumn="0" w:noHBand="0" w:noVBand="1"/>
      </w:tblPr>
      <w:tblGrid>
        <w:gridCol w:w="1406"/>
        <w:gridCol w:w="879"/>
        <w:gridCol w:w="3287"/>
        <w:gridCol w:w="2526"/>
        <w:gridCol w:w="328"/>
        <w:gridCol w:w="328"/>
        <w:gridCol w:w="816"/>
        <w:gridCol w:w="905"/>
        <w:gridCol w:w="1169"/>
      </w:tblGrid>
      <w:tr w:rsidR="00107F1A" w:rsidRPr="007B6717" w:rsidTr="00107F1A">
        <w:trPr>
          <w:trHeight w:val="671"/>
        </w:trPr>
        <w:tc>
          <w:tcPr>
            <w:tcW w:w="0" w:type="auto"/>
            <w:tcBorders>
              <w:top w:val="nil"/>
              <w:left w:val="single" w:sz="4" w:space="0" w:color="auto"/>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Date Raised</w:t>
            </w:r>
          </w:p>
        </w:tc>
        <w:tc>
          <w:tcPr>
            <w:tcW w:w="0" w:type="auto"/>
            <w:tcBorders>
              <w:top w:val="nil"/>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Project</w:t>
            </w:r>
          </w:p>
        </w:tc>
        <w:tc>
          <w:tcPr>
            <w:tcW w:w="0" w:type="auto"/>
            <w:tcBorders>
              <w:top w:val="single" w:sz="4" w:space="0" w:color="auto"/>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 xml:space="preserve">Risk  </w:t>
            </w:r>
          </w:p>
        </w:tc>
        <w:tc>
          <w:tcPr>
            <w:tcW w:w="0" w:type="auto"/>
            <w:tcBorders>
              <w:top w:val="single" w:sz="4" w:space="0" w:color="auto"/>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Impact</w:t>
            </w:r>
          </w:p>
        </w:tc>
        <w:tc>
          <w:tcPr>
            <w:tcW w:w="0" w:type="auto"/>
            <w:tcBorders>
              <w:top w:val="single" w:sz="4" w:space="0" w:color="auto"/>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L</w:t>
            </w:r>
          </w:p>
        </w:tc>
        <w:tc>
          <w:tcPr>
            <w:tcW w:w="0" w:type="auto"/>
            <w:tcBorders>
              <w:top w:val="single" w:sz="4" w:space="0" w:color="auto"/>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I</w:t>
            </w:r>
          </w:p>
        </w:tc>
        <w:tc>
          <w:tcPr>
            <w:tcW w:w="0" w:type="auto"/>
            <w:tcBorders>
              <w:top w:val="single" w:sz="4" w:space="0" w:color="auto"/>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Rating</w:t>
            </w:r>
          </w:p>
        </w:tc>
        <w:tc>
          <w:tcPr>
            <w:tcW w:w="0" w:type="auto"/>
            <w:tcBorders>
              <w:top w:val="nil"/>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Risk Owner</w:t>
            </w:r>
          </w:p>
        </w:tc>
        <w:tc>
          <w:tcPr>
            <w:tcW w:w="0" w:type="auto"/>
            <w:tcBorders>
              <w:top w:val="nil"/>
              <w:left w:val="nil"/>
              <w:bottom w:val="nil"/>
              <w:right w:val="single" w:sz="4" w:space="0" w:color="auto"/>
            </w:tcBorders>
            <w:shd w:val="clear" w:color="000000" w:fill="C4BD97"/>
            <w:vAlign w:val="center"/>
            <w:hideMark/>
          </w:tcPr>
          <w:p w:rsidR="00107F1A" w:rsidRPr="007B6717" w:rsidRDefault="00107F1A" w:rsidP="00107F1A">
            <w:pPr>
              <w:spacing w:after="0" w:line="240" w:lineRule="auto"/>
              <w:jc w:val="center"/>
              <w:rPr>
                <w:rFonts w:ascii="Cambria" w:eastAsia="Times New Roman" w:hAnsi="Cambria" w:cs="Calibri"/>
                <w:b/>
                <w:bCs/>
                <w:sz w:val="20"/>
                <w:szCs w:val="20"/>
                <w:lang w:eastAsia="en-GB"/>
              </w:rPr>
            </w:pPr>
            <w:r w:rsidRPr="007B6717">
              <w:rPr>
                <w:rFonts w:ascii="Cambria" w:eastAsia="Times New Roman" w:hAnsi="Cambria" w:cs="Calibri"/>
                <w:b/>
                <w:bCs/>
                <w:sz w:val="20"/>
                <w:szCs w:val="20"/>
                <w:lang w:eastAsia="en-GB"/>
              </w:rPr>
              <w:t>Risk Response</w:t>
            </w:r>
          </w:p>
        </w:tc>
      </w:tr>
      <w:tr w:rsidR="00107F1A" w:rsidRPr="007B6717" w:rsidTr="001E2715">
        <w:trPr>
          <w:trHeight w:val="1386"/>
        </w:trPr>
        <w:tc>
          <w:tcPr>
            <w:tcW w:w="0" w:type="auto"/>
            <w:tcBorders>
              <w:top w:val="single" w:sz="4" w:space="0" w:color="auto"/>
              <w:left w:val="single" w:sz="4" w:space="0" w:color="auto"/>
              <w:bottom w:val="nil"/>
              <w:right w:val="single" w:sz="4" w:space="0" w:color="auto"/>
            </w:tcBorders>
            <w:shd w:val="clear" w:color="auto" w:fill="auto"/>
            <w:noWrap/>
            <w:vAlign w:val="center"/>
            <w:hideMark/>
          </w:tcPr>
          <w:p w:rsidR="00107F1A" w:rsidRPr="00F8106F" w:rsidRDefault="00462B37" w:rsidP="00462B37">
            <w:pPr>
              <w:spacing w:after="0" w:line="240" w:lineRule="auto"/>
              <w:jc w:val="center"/>
              <w:rPr>
                <w:rFonts w:eastAsia="Times New Roman" w:cstheme="minorHAnsi"/>
                <w:color w:val="000000"/>
                <w:lang w:eastAsia="en-GB"/>
              </w:rPr>
            </w:pPr>
            <w:r>
              <w:rPr>
                <w:rFonts w:eastAsia="Times New Roman" w:cstheme="minorHAnsi"/>
                <w:color w:val="000000"/>
                <w:lang w:eastAsia="en-GB"/>
              </w:rPr>
              <w:t>01</w:t>
            </w:r>
            <w:r w:rsidR="00107F1A" w:rsidRPr="00F8106F">
              <w:rPr>
                <w:rFonts w:eastAsia="Times New Roman" w:cstheme="minorHAnsi"/>
                <w:color w:val="000000"/>
                <w:lang w:eastAsia="en-GB"/>
              </w:rPr>
              <w:t xml:space="preserve"> </w:t>
            </w:r>
            <w:r>
              <w:rPr>
                <w:rFonts w:eastAsia="Times New Roman" w:cstheme="minorHAnsi"/>
                <w:color w:val="000000"/>
                <w:lang w:eastAsia="en-GB"/>
              </w:rPr>
              <w:t>April</w:t>
            </w:r>
            <w:r w:rsidR="00107F1A" w:rsidRPr="00F8106F">
              <w:rPr>
                <w:rFonts w:eastAsia="Times New Roman" w:cstheme="minorHAnsi"/>
                <w:color w:val="000000"/>
                <w:lang w:eastAsia="en-GB"/>
              </w:rPr>
              <w:t xml:space="preserve"> 2017</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E13B3C"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005</w:t>
            </w:r>
          </w:p>
        </w:tc>
        <w:tc>
          <w:tcPr>
            <w:tcW w:w="0" w:type="auto"/>
            <w:tcBorders>
              <w:top w:val="single" w:sz="4" w:space="0" w:color="auto"/>
              <w:left w:val="nil"/>
              <w:bottom w:val="nil"/>
              <w:right w:val="single" w:sz="4" w:space="0" w:color="auto"/>
            </w:tcBorders>
            <w:shd w:val="clear" w:color="auto" w:fill="auto"/>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Materials selected will not provide an adequate finish to enable the removal of annealing and finishing.</w:t>
            </w:r>
          </w:p>
        </w:tc>
        <w:tc>
          <w:tcPr>
            <w:tcW w:w="0" w:type="auto"/>
            <w:tcBorders>
              <w:top w:val="single" w:sz="4" w:space="0" w:color="auto"/>
              <w:left w:val="nil"/>
              <w:bottom w:val="nil"/>
              <w:right w:val="nil"/>
            </w:tcBorders>
            <w:shd w:val="clear" w:color="auto" w:fill="auto"/>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Unable to realise the benefit of Bright Annealed product.</w:t>
            </w:r>
          </w:p>
        </w:tc>
        <w:tc>
          <w:tcPr>
            <w:tcW w:w="0" w:type="auto"/>
            <w:tcBorders>
              <w:top w:val="single" w:sz="4" w:space="0" w:color="auto"/>
              <w:left w:val="single" w:sz="4" w:space="0" w:color="auto"/>
              <w:bottom w:val="nil"/>
              <w:right w:val="single" w:sz="4" w:space="0" w:color="auto"/>
            </w:tcBorders>
            <w:shd w:val="clear" w:color="auto" w:fill="auto"/>
            <w:noWrap/>
            <w:vAlign w:val="center"/>
            <w:hideMark/>
          </w:tcPr>
          <w:p w:rsidR="00107F1A" w:rsidRPr="00F8106F" w:rsidRDefault="001E2715" w:rsidP="00107F1A">
            <w:pPr>
              <w:spacing w:after="0" w:line="240" w:lineRule="auto"/>
              <w:jc w:val="center"/>
              <w:rPr>
                <w:rFonts w:eastAsia="Times New Roman" w:cstheme="minorHAnsi"/>
                <w:color w:val="000000"/>
                <w:lang w:eastAsia="en-GB"/>
              </w:rPr>
            </w:pPr>
            <w:r>
              <w:rPr>
                <w:rFonts w:eastAsia="Times New Roman" w:cstheme="minorHAnsi"/>
                <w:color w:val="000000"/>
                <w:lang w:eastAsia="en-GB"/>
              </w:rPr>
              <w:t>1</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4</w:t>
            </w:r>
          </w:p>
        </w:tc>
        <w:tc>
          <w:tcPr>
            <w:tcW w:w="0" w:type="auto"/>
            <w:tcBorders>
              <w:top w:val="single" w:sz="4" w:space="0" w:color="auto"/>
              <w:left w:val="single" w:sz="4" w:space="0" w:color="auto"/>
              <w:bottom w:val="nil"/>
              <w:right w:val="single" w:sz="4" w:space="0" w:color="auto"/>
            </w:tcBorders>
            <w:shd w:val="clear" w:color="auto" w:fill="C5E0B3" w:themeFill="accent6" w:themeFillTint="66"/>
            <w:noWrap/>
            <w:vAlign w:val="center"/>
            <w:hideMark/>
          </w:tcPr>
          <w:p w:rsidR="00107F1A" w:rsidRPr="00F8106F" w:rsidRDefault="001E2715" w:rsidP="00107F1A">
            <w:pPr>
              <w:spacing w:after="0" w:line="240" w:lineRule="auto"/>
              <w:jc w:val="center"/>
              <w:rPr>
                <w:rFonts w:eastAsia="Times New Roman" w:cstheme="minorHAnsi"/>
                <w:color w:val="006100"/>
                <w:lang w:eastAsia="en-GB"/>
              </w:rPr>
            </w:pPr>
            <w:r>
              <w:rPr>
                <w:rFonts w:eastAsia="Times New Roman" w:cstheme="minorHAnsi"/>
                <w:color w:val="006100"/>
                <w:lang w:eastAsia="en-GB"/>
              </w:rPr>
              <w:t>4</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AC</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Accept</w:t>
            </w:r>
          </w:p>
        </w:tc>
      </w:tr>
      <w:tr w:rsidR="00107F1A" w:rsidRPr="007B6717" w:rsidTr="00107F1A">
        <w:trPr>
          <w:trHeight w:val="1941"/>
        </w:trPr>
        <w:tc>
          <w:tcPr>
            <w:tcW w:w="0" w:type="auto"/>
            <w:tcBorders>
              <w:top w:val="single" w:sz="4" w:space="0" w:color="auto"/>
              <w:left w:val="single" w:sz="4" w:space="0" w:color="auto"/>
              <w:bottom w:val="nil"/>
              <w:right w:val="single" w:sz="4" w:space="0" w:color="auto"/>
            </w:tcBorders>
            <w:shd w:val="clear" w:color="auto" w:fill="auto"/>
            <w:noWrap/>
            <w:vAlign w:val="center"/>
            <w:hideMark/>
          </w:tcPr>
          <w:p w:rsidR="00107F1A" w:rsidRPr="00F8106F" w:rsidRDefault="00462B37" w:rsidP="00107F1A">
            <w:pPr>
              <w:spacing w:after="0" w:line="240" w:lineRule="auto"/>
              <w:jc w:val="center"/>
              <w:rPr>
                <w:rFonts w:eastAsia="Times New Roman" w:cstheme="minorHAnsi"/>
                <w:color w:val="000000"/>
                <w:lang w:eastAsia="en-GB"/>
              </w:rPr>
            </w:pPr>
            <w:r>
              <w:rPr>
                <w:rFonts w:eastAsia="Times New Roman" w:cstheme="minorHAnsi"/>
                <w:color w:val="000000"/>
                <w:lang w:eastAsia="en-GB"/>
              </w:rPr>
              <w:t>01 April</w:t>
            </w:r>
            <w:r w:rsidR="00107F1A" w:rsidRPr="00F8106F">
              <w:rPr>
                <w:rFonts w:eastAsia="Times New Roman" w:cstheme="minorHAnsi"/>
                <w:color w:val="000000"/>
                <w:lang w:eastAsia="en-GB"/>
              </w:rPr>
              <w:t xml:space="preserve"> 2017</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E13B3C"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005</w:t>
            </w:r>
          </w:p>
        </w:tc>
        <w:tc>
          <w:tcPr>
            <w:tcW w:w="0" w:type="auto"/>
            <w:tcBorders>
              <w:top w:val="single" w:sz="4" w:space="0" w:color="auto"/>
              <w:left w:val="nil"/>
              <w:bottom w:val="nil"/>
              <w:right w:val="single" w:sz="4" w:space="0" w:color="auto"/>
            </w:tcBorders>
            <w:shd w:val="clear" w:color="auto" w:fill="auto"/>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Final product parameters - The more dense deposit will potentially yield a difference in EMS, if this is the case the product could only be used on new orders.</w:t>
            </w:r>
          </w:p>
        </w:tc>
        <w:tc>
          <w:tcPr>
            <w:tcW w:w="0" w:type="auto"/>
            <w:tcBorders>
              <w:top w:val="single" w:sz="4" w:space="0" w:color="auto"/>
              <w:left w:val="nil"/>
              <w:bottom w:val="nil"/>
              <w:right w:val="single" w:sz="4" w:space="0" w:color="auto"/>
            </w:tcBorders>
            <w:shd w:val="clear" w:color="auto" w:fill="auto"/>
            <w:vAlign w:val="center"/>
            <w:hideMark/>
          </w:tcPr>
          <w:p w:rsidR="00107F1A" w:rsidRPr="00F8106F" w:rsidRDefault="00107F1A" w:rsidP="00AA6180">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As the new process could yield a material difference we need to verify EMS not significa</w:t>
            </w:r>
            <w:r w:rsidR="00AA6180" w:rsidRPr="00F8106F">
              <w:rPr>
                <w:rFonts w:eastAsia="Times New Roman" w:cstheme="minorHAnsi"/>
                <w:color w:val="000000"/>
                <w:lang w:eastAsia="en-GB"/>
              </w:rPr>
              <w:t>nt</w:t>
            </w:r>
            <w:r w:rsidRPr="00F8106F">
              <w:rPr>
                <w:rFonts w:eastAsia="Times New Roman" w:cstheme="minorHAnsi"/>
                <w:color w:val="000000"/>
                <w:lang w:eastAsia="en-GB"/>
              </w:rPr>
              <w:t>ly affected.</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F8106F" w:rsidP="00107F1A">
            <w:pPr>
              <w:spacing w:after="0" w:line="240" w:lineRule="auto"/>
              <w:jc w:val="center"/>
              <w:rPr>
                <w:rFonts w:eastAsia="Times New Roman" w:cstheme="minorHAnsi"/>
                <w:color w:val="000000"/>
                <w:lang w:eastAsia="en-GB"/>
              </w:rPr>
            </w:pPr>
            <w:r>
              <w:rPr>
                <w:rFonts w:eastAsia="Times New Roman" w:cstheme="minorHAnsi"/>
                <w:color w:val="000000"/>
                <w:lang w:eastAsia="en-GB"/>
              </w:rPr>
              <w:t>3</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4</w:t>
            </w:r>
          </w:p>
        </w:tc>
        <w:tc>
          <w:tcPr>
            <w:tcW w:w="0" w:type="auto"/>
            <w:tcBorders>
              <w:top w:val="single" w:sz="4" w:space="0" w:color="auto"/>
              <w:left w:val="single" w:sz="4" w:space="0" w:color="auto"/>
              <w:bottom w:val="nil"/>
              <w:right w:val="single" w:sz="4" w:space="0" w:color="auto"/>
            </w:tcBorders>
            <w:shd w:val="clear" w:color="000000" w:fill="FFC7CE"/>
            <w:noWrap/>
            <w:vAlign w:val="center"/>
            <w:hideMark/>
          </w:tcPr>
          <w:p w:rsidR="00107F1A" w:rsidRPr="00F8106F" w:rsidRDefault="00F8106F" w:rsidP="00107F1A">
            <w:pPr>
              <w:spacing w:after="0" w:line="240" w:lineRule="auto"/>
              <w:jc w:val="center"/>
              <w:rPr>
                <w:rFonts w:eastAsia="Times New Roman" w:cstheme="minorHAnsi"/>
                <w:color w:val="9C0006"/>
                <w:lang w:eastAsia="en-GB"/>
              </w:rPr>
            </w:pPr>
            <w:r>
              <w:rPr>
                <w:rFonts w:eastAsia="Times New Roman" w:cstheme="minorHAnsi"/>
                <w:color w:val="9C0006"/>
                <w:lang w:eastAsia="en-GB"/>
              </w:rPr>
              <w:t>12</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AC</w:t>
            </w:r>
          </w:p>
        </w:tc>
        <w:tc>
          <w:tcPr>
            <w:tcW w:w="0" w:type="auto"/>
            <w:tcBorders>
              <w:top w:val="single" w:sz="4" w:space="0" w:color="auto"/>
              <w:left w:val="nil"/>
              <w:bottom w:val="nil"/>
              <w:right w:val="single" w:sz="4" w:space="0" w:color="auto"/>
            </w:tcBorders>
            <w:shd w:val="clear" w:color="auto" w:fill="auto"/>
            <w:noWrap/>
            <w:vAlign w:val="center"/>
            <w:hideMark/>
          </w:tcPr>
          <w:p w:rsidR="00107F1A" w:rsidRPr="00F8106F" w:rsidRDefault="00107F1A" w:rsidP="00107F1A">
            <w:pPr>
              <w:spacing w:after="0" w:line="240" w:lineRule="auto"/>
              <w:jc w:val="center"/>
              <w:rPr>
                <w:rFonts w:eastAsia="Times New Roman" w:cstheme="minorHAnsi"/>
                <w:color w:val="000000"/>
                <w:lang w:eastAsia="en-GB"/>
              </w:rPr>
            </w:pPr>
            <w:r w:rsidRPr="00F8106F">
              <w:rPr>
                <w:rFonts w:eastAsia="Times New Roman" w:cstheme="minorHAnsi"/>
                <w:color w:val="000000"/>
                <w:lang w:eastAsia="en-GB"/>
              </w:rPr>
              <w:t>Mitigate</w:t>
            </w:r>
          </w:p>
        </w:tc>
      </w:tr>
    </w:tbl>
    <w:p w:rsidR="007B6717" w:rsidRPr="00F8106F" w:rsidRDefault="00F8106F" w:rsidP="00A82E6C">
      <w:pPr>
        <w:rPr>
          <w:i/>
        </w:rPr>
      </w:pPr>
      <w:r w:rsidRPr="00F8106F">
        <w:rPr>
          <w:i/>
        </w:rPr>
        <w:t>(Table 2)</w:t>
      </w:r>
    </w:p>
    <w:p w:rsidR="007B6717" w:rsidRDefault="007B6717" w:rsidP="00A82E6C"/>
    <w:p w:rsidR="00932043" w:rsidRDefault="00F855A9" w:rsidP="00932043">
      <w:pPr>
        <w:spacing w:line="480" w:lineRule="auto"/>
      </w:pPr>
      <w:r>
        <w:t xml:space="preserve">The first risk in Table 2 refers to the proprietary additives. </w:t>
      </w:r>
      <w:r w:rsidR="001E2715">
        <w:t>The chemistry of the brighteners is unknown, however, based on literature by Ciszewski et al (2004), they are suspected to be a mixture of surfactants and materials like saccharin due to their surface modification properties. This was considered to have a low likelihood, th</w:t>
      </w:r>
      <w:r w:rsidR="0083285A">
        <w:t>is was because the additive had</w:t>
      </w:r>
      <w:r w:rsidR="001E2715">
        <w:t xml:space="preserve"> previous use on a different product, with a large impact</w:t>
      </w:r>
      <w:r w:rsidR="0083285A">
        <w:t xml:space="preserve"> if the material selected was unsuccessful</w:t>
      </w:r>
      <w:r w:rsidR="00932043">
        <w:t>.</w:t>
      </w:r>
    </w:p>
    <w:p w:rsidR="00932043" w:rsidRDefault="00C568DC" w:rsidP="00932043">
      <w:pPr>
        <w:spacing w:line="480" w:lineRule="auto"/>
      </w:pPr>
      <w:r>
        <w:t xml:space="preserve">The second risk at this stage of the project was to do with the electro-magnetic signature (EMS) of the product. The products produced by the manufacturing organisation are verified using </w:t>
      </w:r>
      <w:r w:rsidR="00932043">
        <w:t xml:space="preserve">the unique </w:t>
      </w:r>
      <w:r w:rsidR="00932043">
        <w:lastRenderedPageBreak/>
        <w:t>EMS produced by the processes which the product undergo. If the EMS changed in any way due to this new process, consequently, only new customer products could use this process.  Both of these risks were considered critical to the continuation of the project. For that reason, both were written into stage gate 1. Gr</w:t>
      </w:r>
      <w:r w:rsidR="00932043" w:rsidRPr="00853542">
        <w:rPr>
          <w:rFonts w:cstheme="minorHAnsi"/>
          <w:color w:val="222222"/>
          <w:shd w:val="clear" w:color="auto" w:fill="FFFFFF"/>
        </w:rPr>
        <w:t>ö</w:t>
      </w:r>
      <w:r w:rsidR="00932043">
        <w:t>nlund et al (2010) declare that stage gate methodologies are recognized and embraced by many organisations world-wide, as method of bringing order to the process of product innovation. The process consists of a series of stop/ go stages where by milestone achievements are evaluated by the gate keeper, usually senior management</w:t>
      </w:r>
      <w:r w:rsidR="008E533B">
        <w:t xml:space="preserve"> or wider stakeholders</w:t>
      </w:r>
      <w:r w:rsidR="00932043">
        <w:t>, resulting in risk being effectively managed.</w:t>
      </w:r>
    </w:p>
    <w:p w:rsidR="00B2710C" w:rsidRPr="00091745" w:rsidRDefault="00B2710C" w:rsidP="00932043">
      <w:pPr>
        <w:spacing w:line="480" w:lineRule="auto"/>
        <w:rPr>
          <w:u w:val="single"/>
        </w:rPr>
      </w:pPr>
    </w:p>
    <w:p w:rsidR="00B2710C" w:rsidRPr="00091745" w:rsidRDefault="00B2710C" w:rsidP="00B2710C">
      <w:pPr>
        <w:pStyle w:val="Heading3"/>
        <w:rPr>
          <w:u w:val="single"/>
        </w:rPr>
      </w:pPr>
      <w:bookmarkStart w:id="8" w:name="_Toc9074871"/>
      <w:r w:rsidRPr="00091745">
        <w:rPr>
          <w:u w:val="single"/>
        </w:rPr>
        <w:t>3.1.1  Unforeseen Risk</w:t>
      </w:r>
      <w:r w:rsidR="0092741D" w:rsidRPr="00091745">
        <w:rPr>
          <w:u w:val="single"/>
        </w:rPr>
        <w:t>s</w:t>
      </w:r>
      <w:bookmarkEnd w:id="8"/>
    </w:p>
    <w:p w:rsidR="00B2710C" w:rsidRPr="00B2710C" w:rsidRDefault="00B2710C" w:rsidP="00B2710C"/>
    <w:p w:rsidR="00B2710C" w:rsidRDefault="00B2710C" w:rsidP="00B2710C">
      <w:pPr>
        <w:spacing w:line="480" w:lineRule="auto"/>
      </w:pPr>
      <w:r>
        <w:t xml:space="preserve">Initial baselines showed that the jig plating process produced significantly duller plate than standard barrel plating process, this is likely due to the tumbling physically removing any high areas and levelling the surface. This was not considered during the risk analysis. It was decided that trials continue, but standard blanks must be produced under the same conditions. </w:t>
      </w:r>
    </w:p>
    <w:p w:rsidR="0092741D" w:rsidRPr="00F841D7" w:rsidRDefault="0092741D" w:rsidP="00B2710C">
      <w:pPr>
        <w:spacing w:line="480" w:lineRule="auto"/>
      </w:pPr>
      <w:r>
        <w:t>The corrosion tests also produced unanticipated results. Due to the jig plating process producing natural floors in the electroplated article where contact was made. Although, as all samples were produced under the same condition, a comparison was able to be made, even though it does not mimic samples produced through the full production route.</w:t>
      </w:r>
    </w:p>
    <w:p w:rsidR="00B2710C" w:rsidRDefault="00B2710C" w:rsidP="00B2710C"/>
    <w:p w:rsidR="00B2710C" w:rsidRPr="00B2710C" w:rsidRDefault="00B2710C" w:rsidP="00B2710C"/>
    <w:p w:rsidR="00932043" w:rsidRPr="00091745" w:rsidRDefault="00ED26D1" w:rsidP="00091745">
      <w:pPr>
        <w:pStyle w:val="Heading3"/>
        <w:rPr>
          <w:noProof/>
          <w:u w:val="single"/>
        </w:rPr>
      </w:pPr>
      <w:bookmarkStart w:id="9" w:name="_Toc9074872"/>
      <w:r w:rsidRPr="00091745">
        <w:rPr>
          <w:noProof/>
          <w:u w:val="single"/>
        </w:rPr>
        <w:t>3.2</w:t>
      </w:r>
      <w:r w:rsidR="00932043" w:rsidRPr="00091745">
        <w:rPr>
          <w:noProof/>
          <w:u w:val="single"/>
        </w:rPr>
        <w:t xml:space="preserve">   Project </w:t>
      </w:r>
      <w:r w:rsidR="004560A4" w:rsidRPr="00091745">
        <w:rPr>
          <w:noProof/>
          <w:u w:val="single"/>
        </w:rPr>
        <w:t>time management</w:t>
      </w:r>
      <w:bookmarkEnd w:id="9"/>
    </w:p>
    <w:p w:rsidR="00932043" w:rsidRDefault="00932043" w:rsidP="00932043">
      <w:pPr>
        <w:pStyle w:val="Heading2"/>
        <w:rPr>
          <w:noProof/>
        </w:rPr>
      </w:pPr>
    </w:p>
    <w:p w:rsidR="00932043" w:rsidRDefault="004560A4" w:rsidP="00772781">
      <w:pPr>
        <w:spacing w:line="480" w:lineRule="auto"/>
      </w:pPr>
      <w:r>
        <w:t xml:space="preserve">Project time management, especially the scheduling can become a key factor in whether a project is a success or fails. </w:t>
      </w:r>
      <w:r w:rsidR="00772781">
        <w:t xml:space="preserve">According to the </w:t>
      </w:r>
      <w:r w:rsidR="00772781" w:rsidRPr="00772781">
        <w:rPr>
          <w:noProof/>
        </w:rPr>
        <w:t xml:space="preserve">Project Management Institute </w:t>
      </w:r>
      <w:r w:rsidR="00772781">
        <w:rPr>
          <w:noProof/>
        </w:rPr>
        <w:t>(</w:t>
      </w:r>
      <w:r w:rsidR="00772781" w:rsidRPr="00772781">
        <w:rPr>
          <w:noProof/>
        </w:rPr>
        <w:t>2008)</w:t>
      </w:r>
      <w:r w:rsidR="00772781">
        <w:t xml:space="preserve"> there are six processes to project time management, they are:</w:t>
      </w:r>
    </w:p>
    <w:p w:rsidR="00772781" w:rsidRPr="00772781" w:rsidRDefault="00772781" w:rsidP="00772781">
      <w:pPr>
        <w:pStyle w:val="ListParagraph"/>
        <w:numPr>
          <w:ilvl w:val="0"/>
          <w:numId w:val="2"/>
        </w:numPr>
        <w:spacing w:line="480" w:lineRule="auto"/>
        <w:rPr>
          <w:i/>
        </w:rPr>
      </w:pPr>
      <w:r>
        <w:lastRenderedPageBreak/>
        <w:t>‘</w:t>
      </w:r>
      <w:r w:rsidRPr="00772781">
        <w:rPr>
          <w:i/>
        </w:rPr>
        <w:t>Define activities</w:t>
      </w:r>
    </w:p>
    <w:p w:rsidR="00772781" w:rsidRPr="00772781" w:rsidRDefault="00772781" w:rsidP="00772781">
      <w:pPr>
        <w:pStyle w:val="ListParagraph"/>
        <w:numPr>
          <w:ilvl w:val="0"/>
          <w:numId w:val="2"/>
        </w:numPr>
        <w:spacing w:line="480" w:lineRule="auto"/>
        <w:rPr>
          <w:i/>
        </w:rPr>
      </w:pPr>
      <w:r w:rsidRPr="00772781">
        <w:rPr>
          <w:i/>
        </w:rPr>
        <w:t>Sequence activities</w:t>
      </w:r>
    </w:p>
    <w:p w:rsidR="00772781" w:rsidRPr="00772781" w:rsidRDefault="00772781" w:rsidP="00772781">
      <w:pPr>
        <w:pStyle w:val="ListParagraph"/>
        <w:numPr>
          <w:ilvl w:val="0"/>
          <w:numId w:val="2"/>
        </w:numPr>
        <w:spacing w:line="480" w:lineRule="auto"/>
        <w:rPr>
          <w:i/>
        </w:rPr>
      </w:pPr>
      <w:r w:rsidRPr="00772781">
        <w:rPr>
          <w:i/>
        </w:rPr>
        <w:t>Estimate activity resources</w:t>
      </w:r>
    </w:p>
    <w:p w:rsidR="00772781" w:rsidRPr="00772781" w:rsidRDefault="00772781" w:rsidP="00772781">
      <w:pPr>
        <w:pStyle w:val="ListParagraph"/>
        <w:numPr>
          <w:ilvl w:val="0"/>
          <w:numId w:val="2"/>
        </w:numPr>
        <w:spacing w:line="480" w:lineRule="auto"/>
        <w:rPr>
          <w:i/>
        </w:rPr>
      </w:pPr>
      <w:r w:rsidRPr="00772781">
        <w:rPr>
          <w:i/>
        </w:rPr>
        <w:t>Estimate activity durations</w:t>
      </w:r>
    </w:p>
    <w:p w:rsidR="00772781" w:rsidRPr="00772781" w:rsidRDefault="00772781" w:rsidP="00772781">
      <w:pPr>
        <w:pStyle w:val="ListParagraph"/>
        <w:numPr>
          <w:ilvl w:val="0"/>
          <w:numId w:val="2"/>
        </w:numPr>
        <w:spacing w:line="480" w:lineRule="auto"/>
        <w:rPr>
          <w:i/>
        </w:rPr>
      </w:pPr>
      <w:r w:rsidRPr="00772781">
        <w:rPr>
          <w:i/>
        </w:rPr>
        <w:t>Develop a schedule</w:t>
      </w:r>
    </w:p>
    <w:p w:rsidR="00772781" w:rsidRPr="00772781" w:rsidRDefault="00772781" w:rsidP="00772781">
      <w:pPr>
        <w:pStyle w:val="ListParagraph"/>
        <w:numPr>
          <w:ilvl w:val="0"/>
          <w:numId w:val="2"/>
        </w:numPr>
        <w:spacing w:line="480" w:lineRule="auto"/>
        <w:rPr>
          <w:i/>
        </w:rPr>
      </w:pPr>
      <w:r w:rsidRPr="00772781">
        <w:rPr>
          <w:i/>
        </w:rPr>
        <w:t>Control schedule’</w:t>
      </w:r>
    </w:p>
    <w:p w:rsidR="00932043" w:rsidRDefault="00772781" w:rsidP="00932043">
      <w:pPr>
        <w:spacing w:line="480" w:lineRule="auto"/>
        <w:rPr>
          <w:noProof/>
        </w:rPr>
      </w:pPr>
      <w:r>
        <w:t xml:space="preserve">Activity duration </w:t>
      </w:r>
      <w:r w:rsidR="007A38B7">
        <w:t>estimation</w:t>
      </w:r>
      <w:r>
        <w:t xml:space="preserve"> in R&amp;D</w:t>
      </w:r>
      <w:r w:rsidR="007A38B7">
        <w:t xml:space="preserve"> is difficult. Estimation methods are based on similarity to other activities, on experts’ judgement or on historical data as stated in </w:t>
      </w:r>
      <w:r w:rsidR="007A38B7">
        <w:rPr>
          <w:noProof/>
        </w:rPr>
        <w:t>Kuchta</w:t>
      </w:r>
      <w:r w:rsidR="007A38B7" w:rsidRPr="007A38B7">
        <w:rPr>
          <w:noProof/>
        </w:rPr>
        <w:t xml:space="preserve"> </w:t>
      </w:r>
      <w:r w:rsidR="007A38B7">
        <w:rPr>
          <w:noProof/>
        </w:rPr>
        <w:t>(</w:t>
      </w:r>
      <w:r w:rsidR="007A38B7" w:rsidRPr="007A38B7">
        <w:rPr>
          <w:noProof/>
        </w:rPr>
        <w:t>2017)</w:t>
      </w:r>
      <w:r w:rsidR="007A38B7">
        <w:rPr>
          <w:noProof/>
        </w:rPr>
        <w:t xml:space="preserve">. </w:t>
      </w:r>
      <w:r w:rsidR="00ED26D1">
        <w:rPr>
          <w:noProof/>
        </w:rPr>
        <w:t>A GANTT chart for the laboratory scale section of the project can be s</w:t>
      </w:r>
      <w:r w:rsidR="004F11D5">
        <w:rPr>
          <w:noProof/>
        </w:rPr>
        <w:t>een in Figure 3, t</w:t>
      </w:r>
      <w:r w:rsidR="00B2710C">
        <w:rPr>
          <w:noProof/>
        </w:rPr>
        <w:t>he actions whi</w:t>
      </w:r>
      <w:r w:rsidR="00ED26D1">
        <w:rPr>
          <w:noProof/>
        </w:rPr>
        <w:t xml:space="preserve">ch created the GANTT can be seen in Appendix </w:t>
      </w:r>
      <w:r w:rsidR="00481A77">
        <w:rPr>
          <w:noProof/>
        </w:rPr>
        <w:t>5</w:t>
      </w:r>
      <w:r w:rsidR="00ED26D1">
        <w:rPr>
          <w:noProof/>
        </w:rPr>
        <w:t>.</w:t>
      </w:r>
      <w:r w:rsidR="004F11D5">
        <w:rPr>
          <w:noProof/>
        </w:rPr>
        <w:t xml:space="preserve"> Also, note on the GANTT the grey bar along the top, this is the full length of the project.</w:t>
      </w:r>
    </w:p>
    <w:p w:rsidR="00B2710C" w:rsidRDefault="00B2710C" w:rsidP="00932043">
      <w:pPr>
        <w:spacing w:line="480" w:lineRule="auto"/>
      </w:pPr>
    </w:p>
    <w:p w:rsidR="00932043" w:rsidRDefault="00F961E9" w:rsidP="00F961E9">
      <w:pPr>
        <w:spacing w:line="480" w:lineRule="auto"/>
        <w:jc w:val="center"/>
      </w:pPr>
      <w:r>
        <w:rPr>
          <w:noProof/>
          <w:lang w:eastAsia="en-GB"/>
        </w:rPr>
        <w:drawing>
          <wp:inline distT="0" distB="0" distL="0" distR="0" wp14:anchorId="08E0F18E" wp14:editId="389F8C42">
            <wp:extent cx="4762123" cy="3384558"/>
            <wp:effectExtent l="0" t="0" r="63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70631" cy="3390605"/>
                    </a:xfrm>
                    <a:prstGeom prst="rect">
                      <a:avLst/>
                    </a:prstGeom>
                  </pic:spPr>
                </pic:pic>
              </a:graphicData>
            </a:graphic>
          </wp:inline>
        </w:drawing>
      </w:r>
    </w:p>
    <w:p w:rsidR="00F855A9" w:rsidRDefault="007A38B7" w:rsidP="007A38B7">
      <w:pPr>
        <w:spacing w:line="480" w:lineRule="auto"/>
        <w:jc w:val="center"/>
        <w:rPr>
          <w:i/>
        </w:rPr>
      </w:pPr>
      <w:r w:rsidRPr="007A38B7">
        <w:rPr>
          <w:i/>
        </w:rPr>
        <w:t>(Figure 3)</w:t>
      </w:r>
    </w:p>
    <w:p w:rsidR="007A38B7" w:rsidRPr="007A38B7" w:rsidRDefault="007A38B7" w:rsidP="007A38B7">
      <w:pPr>
        <w:spacing w:line="480" w:lineRule="auto"/>
      </w:pPr>
    </w:p>
    <w:p w:rsidR="007A38B7" w:rsidRPr="00F855A9" w:rsidRDefault="007A38B7" w:rsidP="007A38B7">
      <w:pPr>
        <w:spacing w:line="480" w:lineRule="auto"/>
      </w:pPr>
    </w:p>
    <w:p w:rsidR="00397C2A" w:rsidRPr="00091745" w:rsidRDefault="0092741D" w:rsidP="00091745">
      <w:pPr>
        <w:pStyle w:val="Heading2"/>
        <w:rPr>
          <w:u w:val="single"/>
        </w:rPr>
      </w:pPr>
      <w:bookmarkStart w:id="10" w:name="_Toc9074873"/>
      <w:r w:rsidRPr="00091745">
        <w:rPr>
          <w:u w:val="single"/>
        </w:rPr>
        <w:t>4.0   Results</w:t>
      </w:r>
      <w:bookmarkEnd w:id="10"/>
    </w:p>
    <w:p w:rsidR="0092741D" w:rsidRDefault="0092741D" w:rsidP="0092741D"/>
    <w:p w:rsidR="0092741D" w:rsidRPr="000E3D9D" w:rsidRDefault="0092741D" w:rsidP="0092741D">
      <w:pPr>
        <w:spacing w:line="480" w:lineRule="auto"/>
      </w:pPr>
      <w:r>
        <w:t>Samples plated using Additive 1 at both high and low concentration were visually significantly brighter than either baseline samples or standard production plated blanks, but duller than finished production blanks.</w:t>
      </w:r>
    </w:p>
    <w:p w:rsidR="004B58AB" w:rsidRDefault="0092741D" w:rsidP="004B58AB">
      <w:pPr>
        <w:spacing w:line="480" w:lineRule="auto"/>
      </w:pPr>
      <w:r>
        <w:t>Samples plated using Additive 2 at both high and low concentration were visually significantly brighter than either baselines samples or standard production plated blanks and also brighter than finished production blanks.</w:t>
      </w:r>
      <w:r w:rsidR="004B58AB">
        <w:t xml:space="preserve"> Samples produced using both additives were struck and had no discernible difference between each other. </w:t>
      </w:r>
    </w:p>
    <w:p w:rsidR="0092741D" w:rsidRPr="00091745" w:rsidRDefault="004B58AB" w:rsidP="00091745">
      <w:pPr>
        <w:pStyle w:val="Heading3"/>
        <w:rPr>
          <w:u w:val="single"/>
        </w:rPr>
      </w:pPr>
      <w:bookmarkStart w:id="11" w:name="_Toc9074874"/>
      <w:r w:rsidRPr="00091745">
        <w:rPr>
          <w:u w:val="single"/>
        </w:rPr>
        <w:t>4.1    Diffuse Reflectivity Result</w:t>
      </w:r>
      <w:bookmarkEnd w:id="11"/>
    </w:p>
    <w:p w:rsidR="004B58AB" w:rsidRDefault="004B58AB" w:rsidP="004B58AB"/>
    <w:p w:rsidR="008E533B" w:rsidRDefault="004B58AB" w:rsidP="008E533B">
      <w:pPr>
        <w:spacing w:line="480" w:lineRule="auto"/>
        <w:rPr>
          <w:noProof/>
          <w:lang w:eastAsia="en-GB"/>
        </w:rPr>
      </w:pPr>
      <w:r>
        <w:t>A snapshot of the samples run at the time showed that some of the samples had yielded brighter results than the standard product in the critical visible region of 390-700nm.</w:t>
      </w:r>
    </w:p>
    <w:p w:rsidR="008E533B" w:rsidRDefault="008E533B" w:rsidP="008E533B">
      <w:pPr>
        <w:spacing w:line="480" w:lineRule="auto"/>
        <w:rPr>
          <w:noProof/>
          <w:lang w:eastAsia="en-GB"/>
        </w:rPr>
      </w:pPr>
    </w:p>
    <w:p w:rsidR="008E533B" w:rsidRDefault="004B58AB" w:rsidP="008E533B">
      <w:pPr>
        <w:spacing w:line="480" w:lineRule="auto"/>
      </w:pPr>
      <w:r>
        <w:rPr>
          <w:noProof/>
          <w:lang w:eastAsia="en-GB"/>
        </w:rPr>
        <w:drawing>
          <wp:inline distT="0" distB="0" distL="0" distR="0" wp14:anchorId="5BD4983E" wp14:editId="05E15B51">
            <wp:extent cx="5731510" cy="32721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72155"/>
                    </a:xfrm>
                    <a:prstGeom prst="rect">
                      <a:avLst/>
                    </a:prstGeom>
                    <a:noFill/>
                    <a:ln>
                      <a:noFill/>
                    </a:ln>
                  </pic:spPr>
                </pic:pic>
              </a:graphicData>
            </a:graphic>
          </wp:inline>
        </w:drawing>
      </w:r>
    </w:p>
    <w:p w:rsidR="00350E67" w:rsidRDefault="00350E67" w:rsidP="00350E67">
      <w:pPr>
        <w:pStyle w:val="Heading3"/>
        <w:rPr>
          <w:u w:val="single"/>
        </w:rPr>
      </w:pPr>
      <w:bookmarkStart w:id="12" w:name="_Toc9074875"/>
      <w:r w:rsidRPr="00091745">
        <w:rPr>
          <w:u w:val="single"/>
        </w:rPr>
        <w:lastRenderedPageBreak/>
        <w:t>4.</w:t>
      </w:r>
      <w:r>
        <w:rPr>
          <w:u w:val="single"/>
        </w:rPr>
        <w:t>2    Specular</w:t>
      </w:r>
      <w:r w:rsidRPr="00091745">
        <w:rPr>
          <w:u w:val="single"/>
        </w:rPr>
        <w:t xml:space="preserve"> Reflectivity Result</w:t>
      </w:r>
      <w:bookmarkEnd w:id="12"/>
    </w:p>
    <w:p w:rsidR="00350E67" w:rsidRDefault="00350E67" w:rsidP="00350E67"/>
    <w:p w:rsidR="00350E67" w:rsidRDefault="00350E67" w:rsidP="00350E67">
      <w:pPr>
        <w:spacing w:line="480" w:lineRule="auto"/>
        <w:rPr>
          <w:bCs/>
        </w:rPr>
      </w:pPr>
      <w:r w:rsidRPr="009146FF">
        <w:rPr>
          <w:bCs/>
        </w:rPr>
        <w:t>A second set of samples were run on a Universal Reflectance accessory which gives a specular reflectance and as such would give us a much more representative idea of the gloss of the surface a</w:t>
      </w:r>
      <w:r>
        <w:rPr>
          <w:bCs/>
        </w:rPr>
        <w:t>cross a spectrum of wavelengths, not just general reflectivity.</w:t>
      </w:r>
    </w:p>
    <w:p w:rsidR="00350E67" w:rsidRPr="009146FF" w:rsidRDefault="00350E67" w:rsidP="00350E67">
      <w:pPr>
        <w:spacing w:line="480" w:lineRule="auto"/>
      </w:pPr>
      <w:r>
        <w:rPr>
          <w:noProof/>
          <w:lang w:eastAsia="en-GB"/>
        </w:rPr>
        <w:drawing>
          <wp:inline distT="0" distB="0" distL="0" distR="0" wp14:anchorId="3178EF45" wp14:editId="077FF06E">
            <wp:extent cx="5731510" cy="30714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731510" cy="3071495"/>
                    </a:xfrm>
                    <a:prstGeom prst="rect">
                      <a:avLst/>
                    </a:prstGeom>
                    <a:noFill/>
                    <a:ln w="9525">
                      <a:noFill/>
                      <a:miter lim="800000"/>
                      <a:headEnd/>
                      <a:tailEnd/>
                    </a:ln>
                  </pic:spPr>
                </pic:pic>
              </a:graphicData>
            </a:graphic>
          </wp:inline>
        </w:drawing>
      </w:r>
    </w:p>
    <w:p w:rsidR="00350E67" w:rsidRDefault="00350E67" w:rsidP="00350E67"/>
    <w:p w:rsidR="00350E67" w:rsidRDefault="00350E67" w:rsidP="00350E67"/>
    <w:p w:rsidR="00350E67" w:rsidRDefault="00350E67" w:rsidP="00350E67"/>
    <w:p w:rsidR="00350E67" w:rsidRDefault="00350E67" w:rsidP="00350E67"/>
    <w:p w:rsidR="00350E67" w:rsidRDefault="00350E67" w:rsidP="00350E67"/>
    <w:p w:rsidR="00350E67" w:rsidRDefault="00350E67" w:rsidP="00350E67"/>
    <w:p w:rsidR="00350E67" w:rsidRDefault="00350E67" w:rsidP="00350E67"/>
    <w:p w:rsidR="00350E67" w:rsidRDefault="00350E67" w:rsidP="00350E67"/>
    <w:p w:rsidR="00350E67" w:rsidRDefault="00350E67" w:rsidP="00350E67"/>
    <w:p w:rsidR="00350E67" w:rsidRDefault="00350E67" w:rsidP="00350E67"/>
    <w:p w:rsidR="00350E67" w:rsidRPr="00350E67" w:rsidRDefault="00350E67" w:rsidP="00350E67"/>
    <w:p w:rsidR="00350E67" w:rsidRPr="008E533B" w:rsidRDefault="00350E67" w:rsidP="008E533B">
      <w:pPr>
        <w:spacing w:line="480" w:lineRule="auto"/>
      </w:pPr>
    </w:p>
    <w:p w:rsidR="00397C2A" w:rsidRDefault="004B58AB" w:rsidP="004B58AB">
      <w:pPr>
        <w:pStyle w:val="Heading1"/>
        <w:rPr>
          <w:u w:val="single"/>
        </w:rPr>
      </w:pPr>
      <w:bookmarkStart w:id="13" w:name="_Toc9074876"/>
      <w:r w:rsidRPr="004B58AB">
        <w:rPr>
          <w:u w:val="single"/>
        </w:rPr>
        <w:lastRenderedPageBreak/>
        <w:t>5.0   Conclusion</w:t>
      </w:r>
      <w:bookmarkEnd w:id="13"/>
    </w:p>
    <w:p w:rsidR="004B58AB" w:rsidRDefault="004B58AB" w:rsidP="004B58AB"/>
    <w:p w:rsidR="009D7337" w:rsidRDefault="00091745" w:rsidP="006A154A">
      <w:pPr>
        <w:spacing w:line="480" w:lineRule="auto"/>
      </w:pPr>
      <w:r>
        <w:t>Comparing this project to the</w:t>
      </w:r>
      <w:r w:rsidR="006A154A">
        <w:t xml:space="preserve"> SMART objectives, i</w:t>
      </w:r>
      <w:r>
        <w:t xml:space="preserve">t is perceived that </w:t>
      </w:r>
      <w:r w:rsidR="00412474">
        <w:t>R&amp;D projects do not</w:t>
      </w:r>
      <w:r w:rsidR="00A82E6E">
        <w:t xml:space="preserve"> always</w:t>
      </w:r>
      <w:r w:rsidR="00412474">
        <w:t xml:space="preserve"> follow all of the </w:t>
      </w:r>
      <w:r w:rsidR="006A154A">
        <w:t>p</w:t>
      </w:r>
      <w:r w:rsidR="0015355C">
        <w:t xml:space="preserve">rocess steps within the </w:t>
      </w:r>
      <w:r w:rsidR="00003375">
        <w:t xml:space="preserve">method, as there are a lot of unknowns included within a research and development project. A great deal of R&amp;D </w:t>
      </w:r>
      <w:r w:rsidR="002A5DDE">
        <w:t>is based on theoretical concepts; this makes the managing of this type of project as described by Kuchta (2017).</w:t>
      </w:r>
      <w:r w:rsidR="00982B90">
        <w:t xml:space="preserve"> </w:t>
      </w:r>
    </w:p>
    <w:p w:rsidR="00982B90" w:rsidRDefault="00982B90" w:rsidP="006A154A">
      <w:pPr>
        <w:spacing w:line="480" w:lineRule="auto"/>
      </w:pPr>
      <w:r>
        <w:t xml:space="preserve">The stage gate process which was put in place for this project was very successful. </w:t>
      </w:r>
      <w:r w:rsidR="00451FD3">
        <w:t>This stage of the project was proof of concept, so the stage gate procedure was rigorous. It was vital to ensure that this part of the project was successful before further investment was committed to scaling up.</w:t>
      </w:r>
    </w:p>
    <w:p w:rsidR="00350E67" w:rsidRDefault="00350E67" w:rsidP="006A154A">
      <w:pPr>
        <w:spacing w:line="480" w:lineRule="auto"/>
      </w:pPr>
      <w:r>
        <w:t xml:space="preserve">Fortunately, this project team work with each other regularly. According to Tuckman’s model, the team started the project </w:t>
      </w:r>
      <w:r w:rsidR="00CF3BAA">
        <w:t>between the norming and performing phase. There was cohesion in the group and what was expected of each team member was fully understood.</w:t>
      </w:r>
    </w:p>
    <w:p w:rsidR="00350E67" w:rsidRDefault="00350E67" w:rsidP="00350E67">
      <w:pPr>
        <w:spacing w:line="480" w:lineRule="auto"/>
      </w:pPr>
      <w:r>
        <w:t>The results thus far indicate that the additives will yield a bright surface and taking into consideration the jig plating setup. There is confidence that the project can be scaled up to the pilot scale. This will determine the exact process parameters to yield a cost effective glossy finish to the ‘as plated’ product. An initial financial analysis based upon the recommended material usage is in Appendix 6, these assumptions would be challenged during the pilot scale phase.</w:t>
      </w:r>
    </w:p>
    <w:p w:rsidR="00350E67" w:rsidRDefault="00350E67" w:rsidP="006A154A">
      <w:pPr>
        <w:spacing w:line="480" w:lineRule="auto"/>
      </w:pPr>
    </w:p>
    <w:p w:rsidR="00E64993" w:rsidRDefault="00E64993" w:rsidP="004B58AB">
      <w:pPr>
        <w:spacing w:line="480" w:lineRule="auto"/>
      </w:pPr>
    </w:p>
    <w:p w:rsidR="004B58AB" w:rsidRDefault="004B58AB" w:rsidP="004B58AB"/>
    <w:p w:rsidR="00CD1DE5" w:rsidRDefault="00CD1DE5" w:rsidP="004B58AB"/>
    <w:p w:rsidR="00CD1DE5" w:rsidRDefault="00CD1DE5" w:rsidP="004B58AB"/>
    <w:p w:rsidR="00CD1DE5" w:rsidRDefault="00CD1DE5" w:rsidP="004B58AB"/>
    <w:p w:rsidR="00CD1DE5" w:rsidRDefault="00CD1DE5" w:rsidP="004B58AB"/>
    <w:p w:rsidR="00CD1DE5" w:rsidRPr="004B58AB" w:rsidRDefault="00CD1DE5" w:rsidP="004B58AB"/>
    <w:p w:rsidR="00397C2A" w:rsidRDefault="00397C2A" w:rsidP="00A82E6C"/>
    <w:bookmarkStart w:id="14" w:name="_Toc9074877" w:displacedByCustomXml="next"/>
    <w:sdt>
      <w:sdtPr>
        <w:rPr>
          <w:rFonts w:asciiTheme="minorHAnsi" w:eastAsiaTheme="minorHAnsi" w:hAnsiTheme="minorHAnsi" w:cstheme="minorBidi"/>
          <w:color w:val="auto"/>
          <w:sz w:val="22"/>
          <w:szCs w:val="22"/>
        </w:rPr>
        <w:id w:val="-2092299102"/>
        <w:docPartObj>
          <w:docPartGallery w:val="Bibliographies"/>
          <w:docPartUnique/>
        </w:docPartObj>
      </w:sdtPr>
      <w:sdtEndPr/>
      <w:sdtContent>
        <w:p w:rsidR="00F03319" w:rsidRPr="00A82E6E" w:rsidRDefault="00A82E6E">
          <w:pPr>
            <w:pStyle w:val="Heading1"/>
            <w:rPr>
              <w:u w:val="single"/>
            </w:rPr>
          </w:pPr>
          <w:r w:rsidRPr="00A82E6E">
            <w:rPr>
              <w:u w:val="single"/>
            </w:rPr>
            <w:t xml:space="preserve">6.0  </w:t>
          </w:r>
          <w:r w:rsidR="00F03319" w:rsidRPr="00A82E6E">
            <w:rPr>
              <w:u w:val="single"/>
            </w:rPr>
            <w:t>References</w:t>
          </w:r>
          <w:bookmarkEnd w:id="14"/>
        </w:p>
        <w:p w:rsidR="00AA6180" w:rsidRPr="00AA6180" w:rsidRDefault="00AA6180" w:rsidP="00AA6180"/>
        <w:p w:rsidR="00CF3BAA" w:rsidRDefault="00CF3BAA" w:rsidP="00CF3BAA">
          <w:pPr>
            <w:pStyle w:val="Bibliography"/>
            <w:rPr>
              <w:noProof/>
            </w:rPr>
          </w:pPr>
          <w:r>
            <w:rPr>
              <w:noProof/>
            </w:rPr>
            <w:t xml:space="preserve">Belbin, 2004. </w:t>
          </w:r>
          <w:r>
            <w:rPr>
              <w:i/>
              <w:iCs/>
              <w:noProof/>
            </w:rPr>
            <w:t xml:space="preserve">Belbin. </w:t>
          </w:r>
          <w:r>
            <w:rPr>
              <w:noProof/>
            </w:rPr>
            <w:t xml:space="preserve">[Online] </w:t>
          </w:r>
          <w:r>
            <w:rPr>
              <w:noProof/>
            </w:rPr>
            <w:br/>
            <w:t xml:space="preserve">Available at: </w:t>
          </w:r>
          <w:r>
            <w:rPr>
              <w:noProof/>
              <w:u w:val="single"/>
            </w:rPr>
            <w:t>https://www.belbin.com/about/belbin-team-roles/</w:t>
          </w:r>
          <w:r>
            <w:rPr>
              <w:noProof/>
            </w:rPr>
            <w:br/>
            <w:t>[Accessed 07 May 2019].</w:t>
          </w:r>
        </w:p>
        <w:p w:rsidR="00CF3BAA" w:rsidRDefault="00CF3BAA" w:rsidP="00CF3BAA">
          <w:pPr>
            <w:pStyle w:val="Bibliography"/>
            <w:rPr>
              <w:noProof/>
            </w:rPr>
          </w:pPr>
          <w:r>
            <w:rPr>
              <w:noProof/>
            </w:rPr>
            <w:t xml:space="preserve">Belbin, M. (1981), </w:t>
          </w:r>
          <w:r w:rsidRPr="00982B90">
            <w:rPr>
              <w:i/>
              <w:iCs/>
              <w:noProof/>
              <w:u w:val="single"/>
            </w:rPr>
            <w:t>Management teams: Why they succeed or fail</w:t>
          </w:r>
          <w:r>
            <w:rPr>
              <w:i/>
              <w:iCs/>
              <w:noProof/>
            </w:rPr>
            <w:t xml:space="preserve">, </w:t>
          </w:r>
          <w:r>
            <w:rPr>
              <w:noProof/>
            </w:rPr>
            <w:t>1st ed. Oxford: Butterworth-Heineman.</w:t>
          </w:r>
        </w:p>
        <w:p w:rsidR="00CF3BAA" w:rsidRDefault="00CF3BAA" w:rsidP="00CF3BAA">
          <w:pPr>
            <w:pStyle w:val="Bibliography"/>
            <w:rPr>
              <w:noProof/>
            </w:rPr>
          </w:pPr>
          <w:r>
            <w:rPr>
              <w:noProof/>
            </w:rPr>
            <w:t xml:space="preserve">Belbin, R M. (2010), </w:t>
          </w:r>
          <w:r w:rsidRPr="00CE4403">
            <w:rPr>
              <w:i/>
              <w:iCs/>
              <w:noProof/>
              <w:u w:val="single"/>
            </w:rPr>
            <w:t>Management Teams: Why they succeed or fail</w:t>
          </w:r>
          <w:r>
            <w:rPr>
              <w:i/>
              <w:iCs/>
              <w:noProof/>
            </w:rPr>
            <w:t xml:space="preserve">, </w:t>
          </w:r>
          <w:r>
            <w:rPr>
              <w:noProof/>
            </w:rPr>
            <w:t>3rd ed. Oxford: Elsevier.</w:t>
          </w:r>
        </w:p>
        <w:p w:rsidR="00CF3BAA" w:rsidRDefault="00CF3BAA" w:rsidP="00CF3BAA">
          <w:pPr>
            <w:pStyle w:val="Bibliography"/>
            <w:rPr>
              <w:noProof/>
            </w:rPr>
          </w:pPr>
          <w:r>
            <w:rPr>
              <w:noProof/>
            </w:rPr>
            <w:t xml:space="preserve">Bjerke, M B and </w:t>
          </w:r>
          <w:r w:rsidRPr="00CD1DE5">
            <w:rPr>
              <w:noProof/>
            </w:rPr>
            <w:t>Renger</w:t>
          </w:r>
          <w:r>
            <w:rPr>
              <w:noProof/>
            </w:rPr>
            <w:t>, R. (2017), Being smart about writing SMART objectives.</w:t>
          </w:r>
          <w:r w:rsidRPr="00302ACA">
            <w:rPr>
              <w:noProof/>
              <w:u w:val="single"/>
            </w:rPr>
            <w:t xml:space="preserve"> </w:t>
          </w:r>
          <w:r w:rsidRPr="00302ACA">
            <w:rPr>
              <w:i/>
              <w:iCs/>
              <w:noProof/>
              <w:u w:val="single"/>
            </w:rPr>
            <w:t>Evaluation and Program Planning,</w:t>
          </w:r>
          <w:r>
            <w:rPr>
              <w:i/>
              <w:iCs/>
              <w:noProof/>
            </w:rPr>
            <w:t xml:space="preserve"> </w:t>
          </w:r>
          <w:r w:rsidRPr="00302ACA">
            <w:rPr>
              <w:iCs/>
              <w:noProof/>
            </w:rPr>
            <w:t>61:1</w:t>
          </w:r>
          <w:r>
            <w:rPr>
              <w:noProof/>
            </w:rPr>
            <w:t>, pp. 125 - 127.</w:t>
          </w:r>
        </w:p>
        <w:p w:rsidR="00CF3BAA" w:rsidRDefault="00CF3BAA" w:rsidP="00CF3BAA">
          <w:pPr>
            <w:pStyle w:val="Bibliography"/>
            <w:rPr>
              <w:noProof/>
            </w:rPr>
          </w:pPr>
          <w:r>
            <w:rPr>
              <w:noProof/>
            </w:rPr>
            <w:t xml:space="preserve">Canning. (1978), </w:t>
          </w:r>
          <w:r w:rsidRPr="00CD04AA">
            <w:rPr>
              <w:i/>
              <w:iCs/>
              <w:noProof/>
              <w:u w:val="single"/>
            </w:rPr>
            <w:t>Canning Handbook on Electroplating</w:t>
          </w:r>
          <w:r>
            <w:rPr>
              <w:i/>
              <w:iCs/>
              <w:noProof/>
              <w:u w:val="single"/>
            </w:rPr>
            <w:t>,</w:t>
          </w:r>
          <w:r>
            <w:rPr>
              <w:i/>
              <w:iCs/>
              <w:noProof/>
            </w:rPr>
            <w:t xml:space="preserve"> </w:t>
          </w:r>
          <w:r>
            <w:rPr>
              <w:noProof/>
            </w:rPr>
            <w:t>(Twenty-second edition) Birmingham: W. Canning Limited.</w:t>
          </w:r>
        </w:p>
        <w:p w:rsidR="00982B90" w:rsidRDefault="00982B90" w:rsidP="00982B90">
          <w:pPr>
            <w:pStyle w:val="Bibliography"/>
            <w:rPr>
              <w:noProof/>
            </w:rPr>
          </w:pPr>
          <w:r>
            <w:rPr>
              <w:noProof/>
            </w:rPr>
            <w:t>Ciszewski</w:t>
          </w:r>
          <w:r w:rsidRPr="00982B90">
            <w:rPr>
              <w:noProof/>
            </w:rPr>
            <w:t>,</w:t>
          </w:r>
          <w:r>
            <w:rPr>
              <w:noProof/>
            </w:rPr>
            <w:t xml:space="preserve"> A,</w:t>
          </w:r>
          <w:r w:rsidRPr="00982B90">
            <w:rPr>
              <w:noProof/>
            </w:rPr>
            <w:t xml:space="preserve"> Posluszny,</w:t>
          </w:r>
          <w:r>
            <w:rPr>
              <w:noProof/>
            </w:rPr>
            <w:t xml:space="preserve"> S, </w:t>
          </w:r>
          <w:r w:rsidRPr="00982B90">
            <w:rPr>
              <w:noProof/>
            </w:rPr>
            <w:t>Milczarek,</w:t>
          </w:r>
          <w:r>
            <w:rPr>
              <w:noProof/>
            </w:rPr>
            <w:t xml:space="preserve"> G and</w:t>
          </w:r>
          <w:r w:rsidRPr="00982B90">
            <w:rPr>
              <w:noProof/>
            </w:rPr>
            <w:t xml:space="preserve"> Baraniak</w:t>
          </w:r>
          <w:r>
            <w:rPr>
              <w:noProof/>
            </w:rPr>
            <w:t xml:space="preserve">, M. (2004), Effects of saccharin and quaternary ammonium chlorides on the electrodeposition of nickel from a Watts-type electrolyte. </w:t>
          </w:r>
          <w:r w:rsidRPr="00982B90">
            <w:rPr>
              <w:i/>
              <w:iCs/>
              <w:noProof/>
              <w:u w:val="single"/>
            </w:rPr>
            <w:t>Surface and Coatings Technology</w:t>
          </w:r>
          <w:r>
            <w:rPr>
              <w:i/>
              <w:iCs/>
              <w:noProof/>
            </w:rPr>
            <w:t xml:space="preserve">, </w:t>
          </w:r>
          <w:r>
            <w:rPr>
              <w:noProof/>
            </w:rPr>
            <w:t>183(1), pp. 127 - 133.</w:t>
          </w:r>
        </w:p>
        <w:p w:rsidR="00CF3BAA" w:rsidRDefault="00CF3BAA" w:rsidP="00CF3BAA">
          <w:pPr>
            <w:pStyle w:val="Bibliography"/>
            <w:rPr>
              <w:noProof/>
            </w:rPr>
          </w:pPr>
          <w:r>
            <w:rPr>
              <w:noProof/>
            </w:rPr>
            <w:t xml:space="preserve">Doeschner, K, </w:t>
          </w:r>
          <w:r w:rsidRPr="00302ACA">
            <w:rPr>
              <w:noProof/>
            </w:rPr>
            <w:t>Kersten</w:t>
          </w:r>
          <w:r>
            <w:rPr>
              <w:noProof/>
            </w:rPr>
            <w:t xml:space="preserve"> D and </w:t>
          </w:r>
          <w:r w:rsidRPr="00302ACA">
            <w:rPr>
              <w:noProof/>
            </w:rPr>
            <w:t>Schrater</w:t>
          </w:r>
          <w:r>
            <w:rPr>
              <w:noProof/>
            </w:rPr>
            <w:t xml:space="preserve">, PR. (2011), Rapid classification of specular and diffuse reflection from image velocities. </w:t>
          </w:r>
          <w:r w:rsidRPr="00302ACA">
            <w:rPr>
              <w:i/>
              <w:iCs/>
              <w:noProof/>
              <w:u w:val="single"/>
            </w:rPr>
            <w:t>Pattern recognition</w:t>
          </w:r>
          <w:r>
            <w:rPr>
              <w:i/>
              <w:iCs/>
              <w:noProof/>
            </w:rPr>
            <w:t xml:space="preserve">, </w:t>
          </w:r>
          <w:r>
            <w:rPr>
              <w:noProof/>
            </w:rPr>
            <w:t>44:1, pp. 1874 - 1884.</w:t>
          </w:r>
        </w:p>
        <w:p w:rsidR="00CF3BAA" w:rsidRDefault="00CF3BAA" w:rsidP="00CF3BAA">
          <w:pPr>
            <w:rPr>
              <w:rFonts w:cstheme="minorHAnsi"/>
              <w:szCs w:val="12"/>
            </w:rPr>
          </w:pPr>
          <w:r w:rsidRPr="00CE4403">
            <w:rPr>
              <w:rFonts w:cstheme="minorHAnsi"/>
              <w:szCs w:val="12"/>
            </w:rPr>
            <w:t>Doran, G</w:t>
          </w:r>
          <w:r>
            <w:rPr>
              <w:rFonts w:cstheme="minorHAnsi"/>
              <w:szCs w:val="12"/>
            </w:rPr>
            <w:t xml:space="preserve"> T. (1981),</w:t>
          </w:r>
          <w:r w:rsidRPr="00CE4403">
            <w:rPr>
              <w:rFonts w:cstheme="minorHAnsi"/>
              <w:szCs w:val="12"/>
            </w:rPr>
            <w:t xml:space="preserve"> There’s a S.M.A.R.T. way to write management’s goals and objectives. </w:t>
          </w:r>
          <w:r w:rsidRPr="00CE4403">
            <w:rPr>
              <w:rFonts w:cstheme="minorHAnsi"/>
              <w:i/>
              <w:szCs w:val="12"/>
              <w:u w:val="single"/>
            </w:rPr>
            <w:t>Management review</w:t>
          </w:r>
          <w:r w:rsidR="000F5F13">
            <w:rPr>
              <w:rFonts w:cstheme="minorHAnsi"/>
              <w:i/>
              <w:szCs w:val="12"/>
              <w:u w:val="single"/>
            </w:rPr>
            <w:t>,</w:t>
          </w:r>
          <w:r w:rsidRPr="00CE4403">
            <w:rPr>
              <w:rFonts w:cstheme="minorHAnsi"/>
              <w:szCs w:val="12"/>
            </w:rPr>
            <w:t xml:space="preserve"> 70</w:t>
          </w:r>
          <w:r>
            <w:rPr>
              <w:rFonts w:cstheme="minorHAnsi"/>
              <w:szCs w:val="12"/>
            </w:rPr>
            <w:t>:</w:t>
          </w:r>
          <w:r w:rsidRPr="00CE4403">
            <w:rPr>
              <w:rFonts w:cstheme="minorHAnsi"/>
              <w:szCs w:val="12"/>
            </w:rPr>
            <w:t>11</w:t>
          </w:r>
          <w:r>
            <w:rPr>
              <w:rFonts w:cstheme="minorHAnsi"/>
              <w:szCs w:val="12"/>
            </w:rPr>
            <w:t>,</w:t>
          </w:r>
          <w:r w:rsidRPr="00CE4403">
            <w:rPr>
              <w:rFonts w:cstheme="minorHAnsi"/>
              <w:szCs w:val="12"/>
            </w:rPr>
            <w:t xml:space="preserve"> </w:t>
          </w:r>
          <w:r w:rsidRPr="00CE4403">
            <w:rPr>
              <w:noProof/>
            </w:rPr>
            <w:t>pp. 35 - 36</w:t>
          </w:r>
          <w:r w:rsidRPr="00CE4403">
            <w:rPr>
              <w:rFonts w:cstheme="minorHAnsi"/>
              <w:szCs w:val="12"/>
            </w:rPr>
            <w:t>.</w:t>
          </w:r>
        </w:p>
        <w:p w:rsidR="001504B9" w:rsidRDefault="001504B9" w:rsidP="001504B9">
          <w:pPr>
            <w:autoSpaceDE w:val="0"/>
            <w:autoSpaceDN w:val="0"/>
            <w:adjustRightInd w:val="0"/>
            <w:spacing w:after="0" w:line="240" w:lineRule="auto"/>
            <w:rPr>
              <w:rFonts w:cstheme="minorHAnsi"/>
              <w:bCs/>
              <w:color w:val="231F20"/>
              <w:sz w:val="20"/>
              <w:szCs w:val="20"/>
            </w:rPr>
          </w:pPr>
          <w:r>
            <w:rPr>
              <w:rFonts w:cstheme="minorHAnsi"/>
              <w:szCs w:val="12"/>
            </w:rPr>
            <w:t xml:space="preserve">Elias, AA. (2016), </w:t>
          </w:r>
          <w:r w:rsidRPr="001504B9">
            <w:rPr>
              <w:rFonts w:cstheme="minorHAnsi"/>
              <w:bCs/>
              <w:color w:val="231F20"/>
              <w:sz w:val="20"/>
              <w:szCs w:val="20"/>
            </w:rPr>
            <w:t>Analysing the stakes of</w:t>
          </w:r>
          <w:r>
            <w:rPr>
              <w:rFonts w:cstheme="minorHAnsi"/>
              <w:bCs/>
              <w:color w:val="231F20"/>
              <w:sz w:val="20"/>
              <w:szCs w:val="20"/>
            </w:rPr>
            <w:t xml:space="preserve"> </w:t>
          </w:r>
          <w:r w:rsidRPr="001504B9">
            <w:rPr>
              <w:rFonts w:cstheme="minorHAnsi"/>
              <w:bCs/>
              <w:color w:val="231F20"/>
              <w:sz w:val="20"/>
              <w:szCs w:val="20"/>
            </w:rPr>
            <w:t>stakeholders in research</w:t>
          </w:r>
          <w:r>
            <w:rPr>
              <w:rFonts w:cstheme="minorHAnsi"/>
              <w:bCs/>
              <w:color w:val="231F20"/>
              <w:sz w:val="20"/>
              <w:szCs w:val="20"/>
            </w:rPr>
            <w:t xml:space="preserve"> </w:t>
          </w:r>
          <w:r w:rsidRPr="001504B9">
            <w:rPr>
              <w:rFonts w:cstheme="minorHAnsi"/>
              <w:bCs/>
              <w:color w:val="231F20"/>
              <w:sz w:val="20"/>
              <w:szCs w:val="20"/>
            </w:rPr>
            <w:t>and development project</w:t>
          </w:r>
          <w:r>
            <w:rPr>
              <w:rFonts w:cstheme="minorHAnsi"/>
              <w:bCs/>
              <w:color w:val="231F20"/>
              <w:sz w:val="20"/>
              <w:szCs w:val="20"/>
            </w:rPr>
            <w:t xml:space="preserve"> </w:t>
          </w:r>
          <w:r w:rsidRPr="001504B9">
            <w:rPr>
              <w:rFonts w:cstheme="minorHAnsi"/>
              <w:bCs/>
              <w:color w:val="231F20"/>
              <w:sz w:val="20"/>
              <w:szCs w:val="20"/>
            </w:rPr>
            <w:t>management: a systems</w:t>
          </w:r>
          <w:r>
            <w:rPr>
              <w:rFonts w:cstheme="minorHAnsi"/>
              <w:bCs/>
              <w:color w:val="231F20"/>
              <w:sz w:val="20"/>
              <w:szCs w:val="20"/>
            </w:rPr>
            <w:t xml:space="preserve"> approach,</w:t>
          </w:r>
          <w:r w:rsidR="000F5F13">
            <w:rPr>
              <w:rFonts w:cstheme="minorHAnsi"/>
              <w:bCs/>
              <w:color w:val="231F20"/>
              <w:sz w:val="20"/>
              <w:szCs w:val="20"/>
            </w:rPr>
            <w:t xml:space="preserve"> </w:t>
          </w:r>
          <w:r w:rsidR="000F5F13" w:rsidRPr="000F5F13">
            <w:rPr>
              <w:rFonts w:cstheme="minorHAnsi"/>
              <w:i/>
              <w:iCs/>
              <w:color w:val="231F20"/>
              <w:u w:val="single"/>
            </w:rPr>
            <w:t>R&amp;D Management</w:t>
          </w:r>
          <w:r w:rsidR="000F5F13">
            <w:rPr>
              <w:rFonts w:cstheme="minorHAnsi"/>
              <w:bCs/>
              <w:color w:val="231F20"/>
              <w:sz w:val="20"/>
              <w:szCs w:val="20"/>
            </w:rPr>
            <w:t xml:space="preserve">, 46:4, pp. 749 -760 </w:t>
          </w:r>
        </w:p>
        <w:p w:rsidR="001504B9" w:rsidRPr="001504B9" w:rsidRDefault="001504B9" w:rsidP="001504B9">
          <w:pPr>
            <w:autoSpaceDE w:val="0"/>
            <w:autoSpaceDN w:val="0"/>
            <w:adjustRightInd w:val="0"/>
            <w:spacing w:after="0" w:line="240" w:lineRule="auto"/>
            <w:rPr>
              <w:rFonts w:cstheme="minorHAnsi"/>
              <w:sz w:val="20"/>
              <w:szCs w:val="20"/>
            </w:rPr>
          </w:pPr>
        </w:p>
        <w:p w:rsidR="00CF3BAA" w:rsidRDefault="00CF3BAA" w:rsidP="00CF3BAA">
          <w:pPr>
            <w:pStyle w:val="Bibliography"/>
            <w:rPr>
              <w:noProof/>
            </w:rPr>
          </w:pPr>
          <w:r>
            <w:rPr>
              <w:noProof/>
            </w:rPr>
            <w:t xml:space="preserve">Grönlund, J, </w:t>
          </w:r>
          <w:r w:rsidRPr="00302ACA">
            <w:rPr>
              <w:noProof/>
            </w:rPr>
            <w:t>Sjödin,</w:t>
          </w:r>
          <w:r>
            <w:rPr>
              <w:noProof/>
            </w:rPr>
            <w:t xml:space="preserve"> DR,</w:t>
          </w:r>
          <w:r w:rsidRPr="00302ACA">
            <w:rPr>
              <w:noProof/>
            </w:rPr>
            <w:t xml:space="preserve"> Frishammar</w:t>
          </w:r>
          <w:r>
            <w:rPr>
              <w:noProof/>
            </w:rPr>
            <w:t xml:space="preserve"> J. (2010), Open Innovation and the Stage-Gate Process: A Revised Mo</w:t>
          </w:r>
          <w:r w:rsidR="001504B9">
            <w:rPr>
              <w:noProof/>
            </w:rPr>
            <w:t>del for New Product Development,</w:t>
          </w:r>
          <w:r>
            <w:rPr>
              <w:noProof/>
            </w:rPr>
            <w:t xml:space="preserve"> </w:t>
          </w:r>
          <w:r w:rsidRPr="00302ACA">
            <w:rPr>
              <w:i/>
              <w:iCs/>
              <w:noProof/>
              <w:u w:val="single"/>
            </w:rPr>
            <w:t>California Management Review</w:t>
          </w:r>
          <w:r>
            <w:rPr>
              <w:i/>
              <w:iCs/>
              <w:noProof/>
            </w:rPr>
            <w:t xml:space="preserve">, </w:t>
          </w:r>
          <w:r>
            <w:rPr>
              <w:noProof/>
            </w:rPr>
            <w:t>52:3, pp. 106 - 131.</w:t>
          </w:r>
        </w:p>
        <w:p w:rsidR="00CF3BAA" w:rsidRDefault="00CF3BAA" w:rsidP="00CF3BAA">
          <w:pPr>
            <w:pStyle w:val="Bibliography"/>
            <w:rPr>
              <w:noProof/>
            </w:rPr>
          </w:pPr>
          <w:r>
            <w:rPr>
              <w:noProof/>
            </w:rPr>
            <w:t xml:space="preserve">James, M. (2016), </w:t>
          </w:r>
          <w:r w:rsidRPr="00302ACA">
            <w:rPr>
              <w:i/>
              <w:iCs/>
              <w:noProof/>
              <w:u w:val="single"/>
            </w:rPr>
            <w:t>Bright Nickel Project</w:t>
          </w:r>
          <w:r>
            <w:rPr>
              <w:i/>
              <w:iCs/>
              <w:noProof/>
            </w:rPr>
            <w:t xml:space="preserve"> </w:t>
          </w:r>
          <w:r>
            <w:rPr>
              <w:noProof/>
            </w:rPr>
            <w:t>[Interview] (17 12 2016).</w:t>
          </w:r>
        </w:p>
        <w:p w:rsidR="00CF3BAA" w:rsidRDefault="00CF3BAA" w:rsidP="00CF3BAA">
          <w:pPr>
            <w:pStyle w:val="Bibliography"/>
            <w:rPr>
              <w:noProof/>
            </w:rPr>
          </w:pPr>
          <w:r w:rsidRPr="00302ACA">
            <w:rPr>
              <w:noProof/>
            </w:rPr>
            <w:t>Kisielnicki</w:t>
          </w:r>
          <w:r>
            <w:rPr>
              <w:noProof/>
            </w:rPr>
            <w:t xml:space="preserve">, J. (2014), PROJECT MANAGEMENT IN RESEARCH AND DEVELOPMENT, </w:t>
          </w:r>
          <w:r w:rsidRPr="00302ACA">
            <w:rPr>
              <w:i/>
              <w:iCs/>
              <w:noProof/>
              <w:u w:val="single"/>
            </w:rPr>
            <w:t>Foundations of Management</w:t>
          </w:r>
          <w:r>
            <w:rPr>
              <w:i/>
              <w:iCs/>
              <w:noProof/>
            </w:rPr>
            <w:t xml:space="preserve">, </w:t>
          </w:r>
          <w:r>
            <w:rPr>
              <w:noProof/>
            </w:rPr>
            <w:t>6:3, pp. 57 - 70.</w:t>
          </w:r>
        </w:p>
        <w:p w:rsidR="00CF3BAA" w:rsidRDefault="00CF3BAA" w:rsidP="00CF3BAA">
          <w:pPr>
            <w:pStyle w:val="Bibliography"/>
            <w:rPr>
              <w:noProof/>
            </w:rPr>
          </w:pPr>
          <w:r>
            <w:rPr>
              <w:noProof/>
            </w:rPr>
            <w:t>Kuchta, D,</w:t>
          </w:r>
          <w:r w:rsidRPr="00CE4403">
            <w:rPr>
              <w:noProof/>
            </w:rPr>
            <w:t xml:space="preserve"> Gładysz,</w:t>
          </w:r>
          <w:r>
            <w:rPr>
              <w:noProof/>
            </w:rPr>
            <w:t xml:space="preserve"> B, </w:t>
          </w:r>
          <w:r w:rsidRPr="00CE4403">
            <w:rPr>
              <w:noProof/>
            </w:rPr>
            <w:t>Skowron</w:t>
          </w:r>
          <w:r>
            <w:rPr>
              <w:noProof/>
            </w:rPr>
            <w:t xml:space="preserve">, D and </w:t>
          </w:r>
          <w:r w:rsidRPr="00CE4403">
            <w:rPr>
              <w:noProof/>
            </w:rPr>
            <w:t>Betta</w:t>
          </w:r>
          <w:r>
            <w:rPr>
              <w:noProof/>
            </w:rPr>
            <w:t xml:space="preserve">, J (2017), R&amp;D projects in the Science Sector. </w:t>
          </w:r>
          <w:r w:rsidRPr="00CE4403">
            <w:rPr>
              <w:i/>
              <w:iCs/>
              <w:noProof/>
              <w:u w:val="single"/>
            </w:rPr>
            <w:t>R&amp;D Management</w:t>
          </w:r>
          <w:r>
            <w:rPr>
              <w:i/>
              <w:iCs/>
              <w:noProof/>
            </w:rPr>
            <w:t xml:space="preserve">, </w:t>
          </w:r>
          <w:r>
            <w:rPr>
              <w:noProof/>
            </w:rPr>
            <w:t>47:1, pp. 88 - 110.</w:t>
          </w:r>
        </w:p>
        <w:p w:rsidR="00CF3BAA" w:rsidRDefault="00CF3BAA" w:rsidP="00CF3BAA">
          <w:pPr>
            <w:pStyle w:val="Bibliography"/>
            <w:rPr>
              <w:noProof/>
            </w:rPr>
          </w:pPr>
          <w:r>
            <w:rPr>
              <w:noProof/>
            </w:rPr>
            <w:t xml:space="preserve">Project Management Institute, (2008). </w:t>
          </w:r>
          <w:r w:rsidRPr="00CD1DE5">
            <w:rPr>
              <w:i/>
              <w:iCs/>
              <w:noProof/>
              <w:u w:val="single"/>
            </w:rPr>
            <w:t>A Guide to the Project Management Body of Knowledge (PMBOK Guide)</w:t>
          </w:r>
          <w:r>
            <w:rPr>
              <w:i/>
              <w:iCs/>
              <w:noProof/>
            </w:rPr>
            <w:t xml:space="preserve">. </w:t>
          </w:r>
          <w:r>
            <w:rPr>
              <w:noProof/>
            </w:rPr>
            <w:t>4th ed. Pennsylvania: Project Management Institute.</w:t>
          </w:r>
        </w:p>
        <w:p w:rsidR="00CF3BAA" w:rsidRPr="00CD1DE5" w:rsidRDefault="00CF3BAA" w:rsidP="00CF3BAA">
          <w:pPr>
            <w:pStyle w:val="Bibliography"/>
            <w:rPr>
              <w:noProof/>
            </w:rPr>
          </w:pPr>
          <w:r w:rsidRPr="00CD1DE5">
            <w:rPr>
              <w:noProof/>
            </w:rPr>
            <w:t xml:space="preserve">Rose, I and Whittington, C. (2014) </w:t>
          </w:r>
          <w:r w:rsidRPr="00CD1DE5">
            <w:rPr>
              <w:noProof/>
              <w:u w:val="single"/>
            </w:rPr>
            <w:t xml:space="preserve"> </w:t>
          </w:r>
          <w:r w:rsidRPr="00CD1DE5">
            <w:rPr>
              <w:i/>
              <w:iCs/>
              <w:noProof/>
              <w:u w:val="single"/>
            </w:rPr>
            <w:t>Nickel Plating Handbook</w:t>
          </w:r>
          <w:r w:rsidRPr="00CD1DE5">
            <w:rPr>
              <w:i/>
              <w:iCs/>
              <w:noProof/>
            </w:rPr>
            <w:t xml:space="preserve">, </w:t>
          </w:r>
          <w:r w:rsidRPr="00CD1DE5">
            <w:rPr>
              <w:noProof/>
            </w:rPr>
            <w:t>(Second Edition) Brussels: Nickel Institute.</w:t>
          </w:r>
        </w:p>
        <w:p w:rsidR="00CF3BAA" w:rsidRDefault="00CF3BAA" w:rsidP="00CF3BAA">
          <w:pPr>
            <w:pStyle w:val="Bibliography"/>
            <w:rPr>
              <w:noProof/>
            </w:rPr>
          </w:pPr>
          <w:r>
            <w:rPr>
              <w:noProof/>
            </w:rPr>
            <w:t xml:space="preserve">Schlesinger, </w:t>
          </w:r>
          <w:r w:rsidRPr="00302ACA">
            <w:rPr>
              <w:noProof/>
            </w:rPr>
            <w:t xml:space="preserve">M </w:t>
          </w:r>
          <w:r>
            <w:rPr>
              <w:noProof/>
            </w:rPr>
            <w:t xml:space="preserve">and </w:t>
          </w:r>
          <w:r w:rsidRPr="00302ACA">
            <w:rPr>
              <w:noProof/>
            </w:rPr>
            <w:t>Paunovic</w:t>
          </w:r>
          <w:r>
            <w:rPr>
              <w:noProof/>
            </w:rPr>
            <w:t xml:space="preserve"> M. (2000), </w:t>
          </w:r>
          <w:r w:rsidRPr="00302ACA">
            <w:rPr>
              <w:i/>
              <w:iCs/>
              <w:noProof/>
              <w:u w:val="single"/>
            </w:rPr>
            <w:t>Modern Electroplating</w:t>
          </w:r>
          <w:r>
            <w:rPr>
              <w:i/>
              <w:iCs/>
              <w:noProof/>
            </w:rPr>
            <w:t xml:space="preserve">, </w:t>
          </w:r>
          <w:r>
            <w:rPr>
              <w:noProof/>
            </w:rPr>
            <w:t>Fourth ed. New York: John Wiley and Sons Inc.</w:t>
          </w:r>
        </w:p>
        <w:p w:rsidR="00CF3BAA" w:rsidRDefault="00CF3BAA" w:rsidP="00CF3BAA">
          <w:pPr>
            <w:pStyle w:val="Bibliography"/>
            <w:rPr>
              <w:noProof/>
            </w:rPr>
          </w:pPr>
          <w:r>
            <w:rPr>
              <w:noProof/>
            </w:rPr>
            <w:t xml:space="preserve">Spaulding, M. (2002), Teamwork succeeds by making 'norms' normal. </w:t>
          </w:r>
          <w:r w:rsidRPr="00CD1DE5">
            <w:rPr>
              <w:i/>
              <w:iCs/>
              <w:noProof/>
              <w:u w:val="single"/>
            </w:rPr>
            <w:t>Converting Magazine</w:t>
          </w:r>
          <w:r>
            <w:rPr>
              <w:i/>
              <w:iCs/>
              <w:noProof/>
            </w:rPr>
            <w:t xml:space="preserve">, </w:t>
          </w:r>
          <w:r>
            <w:rPr>
              <w:noProof/>
            </w:rPr>
            <w:t>20:6, p. 10.</w:t>
          </w:r>
        </w:p>
        <w:p w:rsidR="00CF3BAA" w:rsidRDefault="00CF3BAA" w:rsidP="00CF3BAA">
          <w:pPr>
            <w:pStyle w:val="Bibliography"/>
            <w:rPr>
              <w:noProof/>
            </w:rPr>
          </w:pPr>
          <w:r>
            <w:rPr>
              <w:noProof/>
            </w:rPr>
            <w:lastRenderedPageBreak/>
            <w:t>Suprapto, M,</w:t>
          </w:r>
          <w:r w:rsidRPr="00CD1DE5">
            <w:rPr>
              <w:noProof/>
            </w:rPr>
            <w:t xml:space="preserve"> Bakker,</w:t>
          </w:r>
          <w:r>
            <w:rPr>
              <w:noProof/>
            </w:rPr>
            <w:t xml:space="preserve"> HLM and </w:t>
          </w:r>
          <w:r w:rsidRPr="00CD1DE5">
            <w:rPr>
              <w:noProof/>
            </w:rPr>
            <w:t>Mooi</w:t>
          </w:r>
          <w:r>
            <w:rPr>
              <w:noProof/>
            </w:rPr>
            <w:t xml:space="preserve">, HG. (2015), Relational factors in owner–contractor collaboration. </w:t>
          </w:r>
          <w:r w:rsidRPr="00CD1DE5">
            <w:rPr>
              <w:i/>
              <w:iCs/>
              <w:noProof/>
              <w:u w:val="single"/>
            </w:rPr>
            <w:t>International Journal of Project Management</w:t>
          </w:r>
          <w:r>
            <w:rPr>
              <w:i/>
              <w:iCs/>
              <w:noProof/>
            </w:rPr>
            <w:t xml:space="preserve">, </w:t>
          </w:r>
          <w:r>
            <w:rPr>
              <w:noProof/>
            </w:rPr>
            <w:t>33:1, pp. 1347 -1363.</w:t>
          </w:r>
        </w:p>
        <w:p w:rsidR="00CF3BAA" w:rsidRDefault="00CF3BAA" w:rsidP="00CF3BAA">
          <w:pPr>
            <w:pStyle w:val="Bibliography"/>
            <w:rPr>
              <w:noProof/>
            </w:rPr>
          </w:pPr>
          <w:r>
            <w:rPr>
              <w:noProof/>
            </w:rPr>
            <w:t xml:space="preserve">Tuckman, B. W. (2001), Developmental sequence in small groups. </w:t>
          </w:r>
          <w:r w:rsidRPr="00CD1DE5">
            <w:rPr>
              <w:i/>
              <w:iCs/>
              <w:noProof/>
              <w:u w:val="single"/>
            </w:rPr>
            <w:t>International Association of Facilitators</w:t>
          </w:r>
          <w:r>
            <w:rPr>
              <w:i/>
              <w:iCs/>
              <w:noProof/>
            </w:rPr>
            <w:t xml:space="preserve">, </w:t>
          </w:r>
          <w:r>
            <w:rPr>
              <w:noProof/>
            </w:rPr>
            <w:t>3:1, p. 66.</w:t>
          </w:r>
        </w:p>
        <w:p w:rsidR="00982B90" w:rsidRDefault="00982B90" w:rsidP="00982B90">
          <w:pPr>
            <w:pStyle w:val="Bibliography"/>
            <w:rPr>
              <w:noProof/>
            </w:rPr>
          </w:pPr>
          <w:r>
            <w:rPr>
              <w:noProof/>
            </w:rPr>
            <w:t>White,</w:t>
          </w:r>
          <w:r w:rsidR="00CE4403">
            <w:rPr>
              <w:noProof/>
            </w:rPr>
            <w:t xml:space="preserve"> D and Fortune J</w:t>
          </w:r>
          <w:r>
            <w:rPr>
              <w:noProof/>
            </w:rPr>
            <w:t xml:space="preserve">. </w:t>
          </w:r>
          <w:r w:rsidR="00CE4403">
            <w:rPr>
              <w:noProof/>
            </w:rPr>
            <w:t>(</w:t>
          </w:r>
          <w:r>
            <w:rPr>
              <w:noProof/>
            </w:rPr>
            <w:t>2002</w:t>
          </w:r>
          <w:r w:rsidR="00CE4403">
            <w:rPr>
              <w:noProof/>
            </w:rPr>
            <w:t>),</w:t>
          </w:r>
          <w:r>
            <w:rPr>
              <w:noProof/>
            </w:rPr>
            <w:t xml:space="preserve"> Current Practice in Project Management - An Empirical Study. </w:t>
          </w:r>
          <w:r w:rsidRPr="00CE4403">
            <w:rPr>
              <w:i/>
              <w:iCs/>
              <w:noProof/>
              <w:u w:val="single"/>
            </w:rPr>
            <w:t>International Journal of Project Management</w:t>
          </w:r>
          <w:r>
            <w:rPr>
              <w:i/>
              <w:iCs/>
              <w:noProof/>
            </w:rPr>
            <w:t xml:space="preserve">, </w:t>
          </w:r>
          <w:r w:rsidR="00CE4403">
            <w:rPr>
              <w:noProof/>
            </w:rPr>
            <w:t>20:1</w:t>
          </w:r>
          <w:r>
            <w:rPr>
              <w:noProof/>
            </w:rPr>
            <w:t>, pp. 1 - 11.</w:t>
          </w:r>
        </w:p>
        <w:p w:rsidR="00CF3BAA" w:rsidRDefault="00CF3BAA" w:rsidP="00CF3BAA">
          <w:pPr>
            <w:pStyle w:val="Bibliography"/>
            <w:rPr>
              <w:noProof/>
            </w:rPr>
          </w:pPr>
          <w:r>
            <w:rPr>
              <w:noProof/>
            </w:rPr>
            <w:t>Vincent-Oliva, S,</w:t>
          </w:r>
          <w:r w:rsidRPr="00CD1DE5">
            <w:rPr>
              <w:noProof/>
            </w:rPr>
            <w:t xml:space="preserve"> Martinez-Sanchez</w:t>
          </w:r>
          <w:r>
            <w:rPr>
              <w:noProof/>
            </w:rPr>
            <w:t>, A</w:t>
          </w:r>
          <w:r w:rsidRPr="00CD1DE5">
            <w:rPr>
              <w:noProof/>
            </w:rPr>
            <w:t xml:space="preserve"> </w:t>
          </w:r>
          <w:r>
            <w:rPr>
              <w:noProof/>
            </w:rPr>
            <w:t>and</w:t>
          </w:r>
          <w:r w:rsidRPr="00CD1DE5">
            <w:rPr>
              <w:noProof/>
            </w:rPr>
            <w:t xml:space="preserve"> Burges-Miro</w:t>
          </w:r>
          <w:r>
            <w:rPr>
              <w:noProof/>
            </w:rPr>
            <w:t xml:space="preserve">, L. (2015), Research and development project management best practices. </w:t>
          </w:r>
          <w:r w:rsidRPr="00CD1DE5">
            <w:rPr>
              <w:i/>
              <w:iCs/>
              <w:noProof/>
              <w:u w:val="single"/>
            </w:rPr>
            <w:t>International Journal of Project Management,</w:t>
          </w:r>
          <w:r>
            <w:rPr>
              <w:i/>
              <w:iCs/>
              <w:noProof/>
            </w:rPr>
            <w:t xml:space="preserve"> </w:t>
          </w:r>
          <w:r>
            <w:rPr>
              <w:noProof/>
            </w:rPr>
            <w:t>33:1, pp. 1704-1716.</w:t>
          </w:r>
        </w:p>
        <w:p w:rsidR="00CF3BAA" w:rsidRPr="00CF3BAA" w:rsidRDefault="00CF3BAA" w:rsidP="00CF3BAA"/>
        <w:p w:rsidR="00CD1DE5" w:rsidRPr="00CD1DE5" w:rsidRDefault="00CD1DE5" w:rsidP="00CD1DE5"/>
        <w:p w:rsidR="00F03319" w:rsidRDefault="001337D0" w:rsidP="00982B90"/>
      </w:sdtContent>
    </w:sdt>
    <w:p w:rsidR="005E4AE8" w:rsidRPr="005E4AE8" w:rsidRDefault="005E4AE8" w:rsidP="005E4AE8"/>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397C2A" w:rsidRDefault="00397C2A" w:rsidP="00A82E6C"/>
    <w:p w:rsidR="00FE3C94" w:rsidRPr="00A82E6C" w:rsidRDefault="00FE3C94" w:rsidP="00A82E6C">
      <w:r w:rsidRPr="00A82E6C">
        <w:br w:type="page"/>
      </w:r>
    </w:p>
    <w:p w:rsidR="00FE3C94" w:rsidRPr="00FE3C94" w:rsidRDefault="00A82E6E" w:rsidP="00FE3C94">
      <w:pPr>
        <w:pStyle w:val="Heading1"/>
        <w:rPr>
          <w:noProof/>
          <w:u w:val="single"/>
          <w:lang w:eastAsia="en-GB"/>
        </w:rPr>
      </w:pPr>
      <w:bookmarkStart w:id="15" w:name="_Toc9074878"/>
      <w:r>
        <w:rPr>
          <w:noProof/>
          <w:u w:val="single"/>
          <w:lang w:eastAsia="en-GB"/>
        </w:rPr>
        <w:lastRenderedPageBreak/>
        <w:t>7.0   A</w:t>
      </w:r>
      <w:r w:rsidR="00FE3C94" w:rsidRPr="00FE3C94">
        <w:rPr>
          <w:noProof/>
          <w:u w:val="single"/>
          <w:lang w:eastAsia="en-GB"/>
        </w:rPr>
        <w:t>ppendix</w:t>
      </w:r>
      <w:bookmarkEnd w:id="15"/>
    </w:p>
    <w:p w:rsidR="00CE39CF" w:rsidRDefault="00CE39CF" w:rsidP="004755FD">
      <w:pPr>
        <w:spacing w:line="480" w:lineRule="auto"/>
        <w:rPr>
          <w:i/>
          <w:noProof/>
          <w:lang w:eastAsia="en-GB"/>
        </w:rPr>
      </w:pPr>
    </w:p>
    <w:p w:rsidR="00CE39CF" w:rsidRPr="00CE39CF" w:rsidRDefault="00CE39CF" w:rsidP="00CE39CF">
      <w:pPr>
        <w:spacing w:line="240" w:lineRule="auto"/>
        <w:rPr>
          <w:i/>
          <w:noProof/>
          <w:lang w:eastAsia="en-GB"/>
        </w:rPr>
      </w:pPr>
      <w:r w:rsidRPr="00CE39CF">
        <w:rPr>
          <w:i/>
          <w:noProof/>
          <w:lang w:eastAsia="en-GB"/>
        </w:rPr>
        <w:t>(Appendix 1)</w:t>
      </w:r>
    </w:p>
    <w:p w:rsidR="00C6614F" w:rsidRDefault="00FE3C94" w:rsidP="00CE39CF">
      <w:pPr>
        <w:spacing w:line="240" w:lineRule="auto"/>
        <w:rPr>
          <w:noProof/>
          <w:lang w:eastAsia="en-GB"/>
        </w:rPr>
      </w:pPr>
      <w:r>
        <w:rPr>
          <w:noProof/>
          <w:lang w:eastAsia="en-GB"/>
        </w:rPr>
        <w:drawing>
          <wp:inline distT="0" distB="0" distL="0" distR="0" wp14:anchorId="79CDE3CA" wp14:editId="6AA8A821">
            <wp:extent cx="3057525" cy="7562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57525" cy="7562850"/>
                    </a:xfrm>
                    <a:prstGeom prst="rect">
                      <a:avLst/>
                    </a:prstGeom>
                  </pic:spPr>
                </pic:pic>
              </a:graphicData>
            </a:graphic>
          </wp:inline>
        </w:drawing>
      </w:r>
      <w:r w:rsidRPr="00FE3C94">
        <w:rPr>
          <w:noProof/>
          <w:lang w:eastAsia="en-GB"/>
        </w:rPr>
        <w:t xml:space="preserve"> </w:t>
      </w:r>
      <w:r w:rsidR="00CE39CF">
        <w:rPr>
          <w:noProof/>
          <w:lang w:eastAsia="en-GB"/>
        </w:rPr>
        <w:t xml:space="preserve"> </w:t>
      </w:r>
      <w:r w:rsidRPr="00FE3C94">
        <w:rPr>
          <w:noProof/>
          <w:lang w:eastAsia="en-GB"/>
        </w:rPr>
        <w:t>(Belbin, 2004)</w:t>
      </w:r>
      <w:r w:rsidR="00C6614F" w:rsidRPr="00C6614F">
        <w:rPr>
          <w:noProof/>
          <w:lang w:eastAsia="en-GB"/>
        </w:rPr>
        <w:t xml:space="preserve"> </w:t>
      </w:r>
    </w:p>
    <w:p w:rsidR="00C6614F" w:rsidRDefault="00C6614F" w:rsidP="00CE39CF">
      <w:pPr>
        <w:spacing w:line="240" w:lineRule="auto"/>
      </w:pPr>
    </w:p>
    <w:p w:rsidR="00C6614F" w:rsidRDefault="00C6614F" w:rsidP="00CE39CF">
      <w:pPr>
        <w:spacing w:line="240" w:lineRule="auto"/>
      </w:pPr>
    </w:p>
    <w:p w:rsidR="00C6614F" w:rsidRDefault="00C6614F" w:rsidP="00ED26D1">
      <w:pPr>
        <w:spacing w:line="240" w:lineRule="auto"/>
      </w:pPr>
    </w:p>
    <w:p w:rsidR="00C6614F" w:rsidRPr="002B4EAC" w:rsidRDefault="00C6614F" w:rsidP="00ED26D1">
      <w:pPr>
        <w:spacing w:line="240" w:lineRule="auto"/>
        <w:rPr>
          <w:i/>
        </w:rPr>
      </w:pPr>
      <w:r w:rsidRPr="002B4EAC">
        <w:rPr>
          <w:i/>
        </w:rPr>
        <w:t xml:space="preserve">(Appendix </w:t>
      </w:r>
      <w:r>
        <w:rPr>
          <w:i/>
        </w:rPr>
        <w:t>2</w:t>
      </w:r>
      <w:r w:rsidRPr="002B4EAC">
        <w:rPr>
          <w:i/>
        </w:rPr>
        <w:t>)</w:t>
      </w:r>
    </w:p>
    <w:p w:rsidR="00FE3C94" w:rsidRDefault="00C6614F" w:rsidP="00ED26D1">
      <w:pPr>
        <w:spacing w:line="240" w:lineRule="auto"/>
      </w:pPr>
      <w:r>
        <w:rPr>
          <w:noProof/>
          <w:lang w:eastAsia="en-GB"/>
        </w:rPr>
        <w:drawing>
          <wp:inline distT="0" distB="0" distL="0" distR="0" wp14:anchorId="2F35B94E" wp14:editId="3B12B416">
            <wp:extent cx="5731510" cy="27031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03195"/>
                    </a:xfrm>
                    <a:prstGeom prst="rect">
                      <a:avLst/>
                    </a:prstGeom>
                  </pic:spPr>
                </pic:pic>
              </a:graphicData>
            </a:graphic>
          </wp:inline>
        </w:drawing>
      </w:r>
    </w:p>
    <w:tbl>
      <w:tblPr>
        <w:tblpPr w:leftFromText="180" w:rightFromText="180" w:vertAnchor="text" w:horzAnchor="margin" w:tblpXSpec="center" w:tblpY="321"/>
        <w:tblW w:w="9672" w:type="dxa"/>
        <w:tblLook w:val="04A0" w:firstRow="1" w:lastRow="0" w:firstColumn="1" w:lastColumn="0" w:noHBand="0" w:noVBand="1"/>
      </w:tblPr>
      <w:tblGrid>
        <w:gridCol w:w="1031"/>
        <w:gridCol w:w="1091"/>
        <w:gridCol w:w="836"/>
        <w:gridCol w:w="782"/>
        <w:gridCol w:w="1074"/>
        <w:gridCol w:w="958"/>
        <w:gridCol w:w="952"/>
        <w:gridCol w:w="902"/>
        <w:gridCol w:w="902"/>
        <w:gridCol w:w="1144"/>
      </w:tblGrid>
      <w:tr w:rsidR="00257985" w:rsidRPr="009C206C" w:rsidTr="00257985">
        <w:trPr>
          <w:trHeight w:val="262"/>
        </w:trPr>
        <w:tc>
          <w:tcPr>
            <w:tcW w:w="103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StdOrder</w:t>
            </w:r>
          </w:p>
        </w:tc>
        <w:tc>
          <w:tcPr>
            <w:tcW w:w="1091"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RunOrder</w:t>
            </w:r>
          </w:p>
        </w:tc>
        <w:tc>
          <w:tcPr>
            <w:tcW w:w="836"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PtType</w:t>
            </w:r>
          </w:p>
        </w:tc>
        <w:tc>
          <w:tcPr>
            <w:tcW w:w="782"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Blocks</w:t>
            </w:r>
          </w:p>
        </w:tc>
        <w:tc>
          <w:tcPr>
            <w:tcW w:w="1074"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Substrate</w:t>
            </w:r>
          </w:p>
        </w:tc>
        <w:tc>
          <w:tcPr>
            <w:tcW w:w="958"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Additive</w:t>
            </w:r>
            <w:r>
              <w:rPr>
                <w:rFonts w:ascii="Calibri" w:eastAsia="Times New Roman" w:hAnsi="Calibri" w:cs="Times New Roman"/>
                <w:color w:val="000000"/>
                <w:lang w:eastAsia="en-GB"/>
              </w:rPr>
              <w:t xml:space="preserve"> conc</w:t>
            </w:r>
          </w:p>
        </w:tc>
        <w:tc>
          <w:tcPr>
            <w:tcW w:w="952"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Number of Blanks</w:t>
            </w:r>
          </w:p>
        </w:tc>
        <w:tc>
          <w:tcPr>
            <w:tcW w:w="902"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Current</w:t>
            </w:r>
            <w:r>
              <w:rPr>
                <w:rFonts w:ascii="Calibri" w:eastAsia="Times New Roman" w:hAnsi="Calibri" w:cs="Times New Roman"/>
                <w:color w:val="000000"/>
                <w:lang w:eastAsia="en-GB"/>
              </w:rPr>
              <w:t xml:space="preserve"> (A)</w:t>
            </w:r>
          </w:p>
        </w:tc>
        <w:tc>
          <w:tcPr>
            <w:tcW w:w="902" w:type="dxa"/>
            <w:tcBorders>
              <w:top w:val="single" w:sz="8" w:space="0" w:color="auto"/>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Current Density</w:t>
            </w:r>
            <w:r>
              <w:rPr>
                <w:rFonts w:ascii="Calibri" w:eastAsia="Times New Roman" w:hAnsi="Calibri" w:cs="Times New Roman"/>
                <w:color w:val="000000"/>
                <w:lang w:eastAsia="en-GB"/>
              </w:rPr>
              <w:t xml:space="preserve">  A/m</w:t>
            </w:r>
            <w:r w:rsidRPr="00257985">
              <w:rPr>
                <w:rFonts w:ascii="Calibri" w:eastAsia="Times New Roman" w:hAnsi="Calibri" w:cs="Times New Roman"/>
                <w:color w:val="000000"/>
                <w:vertAlign w:val="superscript"/>
                <w:lang w:eastAsia="en-GB"/>
              </w:rPr>
              <w:t>2</w:t>
            </w:r>
          </w:p>
        </w:tc>
        <w:tc>
          <w:tcPr>
            <w:tcW w:w="1144" w:type="dxa"/>
            <w:tcBorders>
              <w:top w:val="single" w:sz="8" w:space="0" w:color="auto"/>
              <w:left w:val="nil"/>
              <w:bottom w:val="single" w:sz="8" w:space="0" w:color="auto"/>
              <w:right w:val="single" w:sz="8" w:space="0" w:color="auto"/>
            </w:tcBorders>
            <w:shd w:val="clear" w:color="auto" w:fill="auto"/>
            <w:noWrap/>
            <w:vAlign w:val="bottom"/>
            <w:hideMark/>
          </w:tcPr>
          <w:p w:rsidR="00257985" w:rsidRPr="009C206C" w:rsidRDefault="00257985" w:rsidP="00257985">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Plating Time (H</w:t>
            </w:r>
            <w:r w:rsidRPr="009C206C">
              <w:rPr>
                <w:rFonts w:ascii="Calibri" w:eastAsia="Times New Roman" w:hAnsi="Calibri" w:cs="Times New Roman"/>
                <w:color w:val="000000"/>
                <w:lang w:eastAsia="en-GB"/>
              </w:rPr>
              <w:t>ours</w:t>
            </w:r>
            <w:r>
              <w:rPr>
                <w:rFonts w:ascii="Calibri" w:eastAsia="Times New Roman" w:hAnsi="Calibri" w:cs="Times New Roman"/>
                <w:color w:val="000000"/>
                <w:lang w:eastAsia="en-GB"/>
              </w:rPr>
              <w:t>)</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 </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15</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NiBrass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0.03</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32.07</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4.58</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10</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NiBrass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0.03</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32.07</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4.58</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14</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PAS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0.04</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27.96</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5.25</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9</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NiBrass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0.03</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32.07</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4.58</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0.06</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29.03</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5.06</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12</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6</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0.06</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29.03</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5.06</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8</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7</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PAS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0.04</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27.96</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5.25</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16</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8</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NiBrass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0.03</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32.07</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4.58</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9</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PAS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0.04</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27.96</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5.25</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6</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10</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0.06</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29.03</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5.06</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18</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11</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0.06</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29.03</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5.06</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12</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NiBrass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0.03</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32.07</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4.58</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13</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PAS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0.04</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27.96</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5.25</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17</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14</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0.06</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29.03</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5.06</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11</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15</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Cu</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0.06</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29.03</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5.06</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7</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16</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PAS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0.04</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27.96</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5.25</w:t>
            </w:r>
          </w:p>
        </w:tc>
      </w:tr>
      <w:tr w:rsidR="00257985" w:rsidRPr="009C206C" w:rsidTr="00257985">
        <w:trPr>
          <w:trHeight w:val="250"/>
        </w:trPr>
        <w:tc>
          <w:tcPr>
            <w:tcW w:w="1031" w:type="dxa"/>
            <w:tcBorders>
              <w:top w:val="nil"/>
              <w:left w:val="single" w:sz="8" w:space="0" w:color="auto"/>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w:t>
            </w:r>
          </w:p>
        </w:tc>
        <w:tc>
          <w:tcPr>
            <w:tcW w:w="1091"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17</w:t>
            </w:r>
          </w:p>
        </w:tc>
        <w:tc>
          <w:tcPr>
            <w:tcW w:w="836"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NiBrass</w:t>
            </w:r>
          </w:p>
        </w:tc>
        <w:tc>
          <w:tcPr>
            <w:tcW w:w="958"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High</w:t>
            </w:r>
          </w:p>
        </w:tc>
        <w:tc>
          <w:tcPr>
            <w:tcW w:w="95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0.03</w:t>
            </w:r>
          </w:p>
        </w:tc>
        <w:tc>
          <w:tcPr>
            <w:tcW w:w="902" w:type="dxa"/>
            <w:tcBorders>
              <w:top w:val="nil"/>
              <w:left w:val="nil"/>
              <w:bottom w:val="single" w:sz="4"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32.07</w:t>
            </w:r>
          </w:p>
        </w:tc>
        <w:tc>
          <w:tcPr>
            <w:tcW w:w="1144" w:type="dxa"/>
            <w:tcBorders>
              <w:top w:val="nil"/>
              <w:left w:val="nil"/>
              <w:bottom w:val="single" w:sz="4"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4.58</w:t>
            </w:r>
          </w:p>
        </w:tc>
      </w:tr>
      <w:tr w:rsidR="00257985" w:rsidRPr="009C206C" w:rsidTr="00257985">
        <w:trPr>
          <w:trHeight w:val="262"/>
        </w:trPr>
        <w:tc>
          <w:tcPr>
            <w:tcW w:w="1031" w:type="dxa"/>
            <w:tcBorders>
              <w:top w:val="nil"/>
              <w:left w:val="single" w:sz="8" w:space="0" w:color="auto"/>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13</w:t>
            </w:r>
          </w:p>
        </w:tc>
        <w:tc>
          <w:tcPr>
            <w:tcW w:w="1091"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18</w:t>
            </w:r>
          </w:p>
        </w:tc>
        <w:tc>
          <w:tcPr>
            <w:tcW w:w="836"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782"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1</w:t>
            </w:r>
          </w:p>
        </w:tc>
        <w:tc>
          <w:tcPr>
            <w:tcW w:w="1074"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PAS</w:t>
            </w:r>
          </w:p>
        </w:tc>
        <w:tc>
          <w:tcPr>
            <w:tcW w:w="958"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Low</w:t>
            </w:r>
          </w:p>
        </w:tc>
        <w:tc>
          <w:tcPr>
            <w:tcW w:w="952"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w:t>
            </w:r>
          </w:p>
        </w:tc>
        <w:tc>
          <w:tcPr>
            <w:tcW w:w="902"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0.04</w:t>
            </w:r>
          </w:p>
        </w:tc>
        <w:tc>
          <w:tcPr>
            <w:tcW w:w="902" w:type="dxa"/>
            <w:tcBorders>
              <w:top w:val="nil"/>
              <w:left w:val="nil"/>
              <w:bottom w:val="single" w:sz="8" w:space="0" w:color="auto"/>
              <w:right w:val="single" w:sz="4"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27.96</w:t>
            </w:r>
          </w:p>
        </w:tc>
        <w:tc>
          <w:tcPr>
            <w:tcW w:w="1144" w:type="dxa"/>
            <w:tcBorders>
              <w:top w:val="nil"/>
              <w:left w:val="nil"/>
              <w:bottom w:val="single" w:sz="8" w:space="0" w:color="auto"/>
              <w:right w:val="single" w:sz="8" w:space="0" w:color="auto"/>
            </w:tcBorders>
            <w:shd w:val="clear" w:color="auto" w:fill="auto"/>
            <w:noWrap/>
            <w:vAlign w:val="bottom"/>
            <w:hideMark/>
          </w:tcPr>
          <w:p w:rsidR="00257985" w:rsidRPr="009C206C" w:rsidRDefault="00257985" w:rsidP="00257985">
            <w:pPr>
              <w:spacing w:after="0" w:line="240" w:lineRule="auto"/>
              <w:jc w:val="right"/>
              <w:rPr>
                <w:rFonts w:ascii="Calibri" w:eastAsia="Times New Roman" w:hAnsi="Calibri" w:cs="Times New Roman"/>
                <w:color w:val="000000"/>
                <w:lang w:eastAsia="en-GB"/>
              </w:rPr>
            </w:pPr>
            <w:r w:rsidRPr="009C206C">
              <w:rPr>
                <w:rFonts w:ascii="Calibri" w:eastAsia="Times New Roman" w:hAnsi="Calibri" w:cs="Times New Roman"/>
                <w:color w:val="000000"/>
                <w:lang w:eastAsia="en-GB"/>
              </w:rPr>
              <w:t>5.25</w:t>
            </w:r>
          </w:p>
        </w:tc>
      </w:tr>
    </w:tbl>
    <w:p w:rsidR="00FE3C94" w:rsidRPr="002B4EAC" w:rsidRDefault="00257985" w:rsidP="00257985">
      <w:pPr>
        <w:spacing w:line="240" w:lineRule="auto"/>
        <w:rPr>
          <w:i/>
        </w:rPr>
      </w:pPr>
      <w:r w:rsidRPr="002B4EAC">
        <w:rPr>
          <w:i/>
        </w:rPr>
        <w:t xml:space="preserve"> (Appendix </w:t>
      </w:r>
      <w:r w:rsidR="00C6614F">
        <w:rPr>
          <w:i/>
        </w:rPr>
        <w:t>3</w:t>
      </w:r>
      <w:r w:rsidRPr="002B4EAC">
        <w:rPr>
          <w:i/>
        </w:rPr>
        <w:t>)</w:t>
      </w:r>
    </w:p>
    <w:p w:rsidR="00257985" w:rsidRDefault="00257985" w:rsidP="00257985">
      <w:pPr>
        <w:spacing w:line="240" w:lineRule="auto"/>
      </w:pPr>
    </w:p>
    <w:p w:rsidR="00481A77" w:rsidRDefault="00481A77" w:rsidP="00257985">
      <w:pPr>
        <w:spacing w:line="240" w:lineRule="auto"/>
      </w:pPr>
    </w:p>
    <w:p w:rsidR="00257985" w:rsidRDefault="00257985" w:rsidP="004755FD">
      <w:pPr>
        <w:spacing w:line="480" w:lineRule="auto"/>
      </w:pPr>
    </w:p>
    <w:p w:rsidR="00481A77" w:rsidRDefault="00ED26D1" w:rsidP="00ED26D1">
      <w:pPr>
        <w:spacing w:line="240" w:lineRule="auto"/>
        <w:rPr>
          <w:i/>
        </w:rPr>
      </w:pPr>
      <w:r w:rsidRPr="00ED26D1">
        <w:rPr>
          <w:i/>
        </w:rPr>
        <w:lastRenderedPageBreak/>
        <w:t>(Appendix 4)</w:t>
      </w:r>
    </w:p>
    <w:p w:rsidR="00481A77" w:rsidRDefault="00481A77" w:rsidP="00ED26D1">
      <w:pPr>
        <w:spacing w:line="240" w:lineRule="auto"/>
        <w:rPr>
          <w:i/>
        </w:rPr>
      </w:pPr>
      <w:r>
        <w:rPr>
          <w:noProof/>
          <w:lang w:eastAsia="en-GB"/>
        </w:rPr>
        <w:drawing>
          <wp:inline distT="0" distB="0" distL="0" distR="0" wp14:anchorId="24344984" wp14:editId="7CD1F77F">
            <wp:extent cx="5731510" cy="599694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996940"/>
                    </a:xfrm>
                    <a:prstGeom prst="rect">
                      <a:avLst/>
                    </a:prstGeom>
                  </pic:spPr>
                </pic:pic>
              </a:graphicData>
            </a:graphic>
          </wp:inline>
        </w:drawing>
      </w: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rPr>
      </w:pPr>
    </w:p>
    <w:p w:rsidR="00481A77" w:rsidRDefault="00481A77" w:rsidP="00ED26D1">
      <w:pPr>
        <w:spacing w:line="240" w:lineRule="auto"/>
        <w:rPr>
          <w:i/>
          <w:noProof/>
          <w:lang w:eastAsia="en-GB"/>
        </w:rPr>
      </w:pPr>
    </w:p>
    <w:p w:rsidR="00481A77" w:rsidRDefault="00481A77" w:rsidP="00ED26D1">
      <w:pPr>
        <w:spacing w:line="240" w:lineRule="auto"/>
        <w:rPr>
          <w:i/>
          <w:noProof/>
          <w:lang w:eastAsia="en-GB"/>
        </w:rPr>
      </w:pPr>
    </w:p>
    <w:p w:rsidR="00481A77" w:rsidRDefault="00481A77" w:rsidP="00ED26D1">
      <w:pPr>
        <w:spacing w:line="240" w:lineRule="auto"/>
        <w:rPr>
          <w:i/>
          <w:noProof/>
          <w:lang w:eastAsia="en-GB"/>
        </w:rPr>
      </w:pPr>
      <w:r>
        <w:rPr>
          <w:i/>
          <w:noProof/>
          <w:lang w:eastAsia="en-GB"/>
        </w:rPr>
        <w:t>(Appendix 5)</w:t>
      </w:r>
    </w:p>
    <w:p w:rsidR="00FE3C94" w:rsidRPr="00ED26D1" w:rsidRDefault="00ED26D1" w:rsidP="00ED26D1">
      <w:pPr>
        <w:spacing w:line="240" w:lineRule="auto"/>
        <w:rPr>
          <w:i/>
        </w:rPr>
      </w:pPr>
      <w:r w:rsidRPr="00ED26D1">
        <w:rPr>
          <w:i/>
          <w:noProof/>
          <w:lang w:eastAsia="en-GB"/>
        </w:rPr>
        <w:drawing>
          <wp:inline distT="0" distB="0" distL="0" distR="0" wp14:anchorId="41172878" wp14:editId="30785D49">
            <wp:extent cx="5731510" cy="29127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12745"/>
                    </a:xfrm>
                    <a:prstGeom prst="rect">
                      <a:avLst/>
                    </a:prstGeom>
                  </pic:spPr>
                </pic:pic>
              </a:graphicData>
            </a:graphic>
          </wp:inline>
        </w:drawing>
      </w:r>
    </w:p>
    <w:p w:rsidR="00ED26D1" w:rsidRDefault="00ED26D1" w:rsidP="004755FD">
      <w:pPr>
        <w:spacing w:line="480" w:lineRule="auto"/>
        <w:rPr>
          <w:noProof/>
          <w:lang w:eastAsia="en-GB"/>
        </w:rPr>
      </w:pPr>
    </w:p>
    <w:p w:rsidR="004B58AB" w:rsidRDefault="004B58AB" w:rsidP="004755FD">
      <w:pPr>
        <w:spacing w:line="480" w:lineRule="auto"/>
        <w:rPr>
          <w:i/>
          <w:noProof/>
          <w:lang w:eastAsia="en-GB"/>
        </w:rPr>
      </w:pPr>
      <w:r>
        <w:rPr>
          <w:i/>
          <w:noProof/>
          <w:lang w:eastAsia="en-GB"/>
        </w:rPr>
        <w:t>(</w:t>
      </w:r>
      <w:r w:rsidRPr="004B58AB">
        <w:rPr>
          <w:i/>
          <w:noProof/>
          <w:lang w:eastAsia="en-GB"/>
        </w:rPr>
        <w:t>Appendix 6</w:t>
      </w:r>
      <w:r>
        <w:rPr>
          <w:i/>
          <w:noProof/>
          <w:lang w:eastAsia="en-GB"/>
        </w:rPr>
        <w:t>)</w:t>
      </w:r>
    </w:p>
    <w:p w:rsidR="004B58AB" w:rsidRPr="004B58AB" w:rsidRDefault="004B58AB" w:rsidP="004755FD">
      <w:pPr>
        <w:spacing w:line="480" w:lineRule="auto"/>
        <w:rPr>
          <w:i/>
        </w:rPr>
      </w:pPr>
      <w:r>
        <w:rPr>
          <w:noProof/>
          <w:lang w:eastAsia="en-GB"/>
        </w:rPr>
        <w:drawing>
          <wp:inline distT="0" distB="0" distL="0" distR="0" wp14:anchorId="67D2ECD7" wp14:editId="19E70546">
            <wp:extent cx="5731510" cy="27635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63520"/>
                    </a:xfrm>
                    <a:prstGeom prst="rect">
                      <a:avLst/>
                    </a:prstGeom>
                  </pic:spPr>
                </pic:pic>
              </a:graphicData>
            </a:graphic>
          </wp:inline>
        </w:drawing>
      </w:r>
    </w:p>
    <w:sectPr w:rsidR="004B58AB" w:rsidRPr="004B58A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2E6E" w:rsidRDefault="00A82E6E" w:rsidP="00430A84">
      <w:pPr>
        <w:spacing w:after="0" w:line="240" w:lineRule="auto"/>
      </w:pPr>
      <w:r>
        <w:separator/>
      </w:r>
    </w:p>
  </w:endnote>
  <w:endnote w:type="continuationSeparator" w:id="0">
    <w:p w:rsidR="00A82E6E" w:rsidRDefault="00A82E6E" w:rsidP="00430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5061453"/>
      <w:docPartObj>
        <w:docPartGallery w:val="Page Numbers (Bottom of Page)"/>
        <w:docPartUnique/>
      </w:docPartObj>
    </w:sdtPr>
    <w:sdtEndPr>
      <w:rPr>
        <w:noProof/>
      </w:rPr>
    </w:sdtEndPr>
    <w:sdtContent>
      <w:p w:rsidR="00A82E6E" w:rsidRDefault="00A82E6E">
        <w:pPr>
          <w:pStyle w:val="Footer"/>
          <w:jc w:val="center"/>
        </w:pPr>
        <w:r>
          <w:fldChar w:fldCharType="begin"/>
        </w:r>
        <w:r>
          <w:instrText xml:space="preserve"> PAGE   \* MERGEFORMAT </w:instrText>
        </w:r>
        <w:r>
          <w:fldChar w:fldCharType="separate"/>
        </w:r>
        <w:r w:rsidR="001337D0">
          <w:rPr>
            <w:noProof/>
          </w:rPr>
          <w:t>2</w:t>
        </w:r>
        <w:r>
          <w:rPr>
            <w:noProof/>
          </w:rPr>
          <w:fldChar w:fldCharType="end"/>
        </w:r>
      </w:p>
    </w:sdtContent>
  </w:sdt>
  <w:p w:rsidR="00A82E6E" w:rsidRDefault="00A82E6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2E6E" w:rsidRDefault="00A82E6E" w:rsidP="00430A84">
      <w:pPr>
        <w:spacing w:after="0" w:line="240" w:lineRule="auto"/>
      </w:pPr>
      <w:r>
        <w:separator/>
      </w:r>
    </w:p>
  </w:footnote>
  <w:footnote w:type="continuationSeparator" w:id="0">
    <w:p w:rsidR="00A82E6E" w:rsidRDefault="00A82E6E" w:rsidP="00430A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2E6E" w:rsidRDefault="00A82E6E" w:rsidP="00BB0BBB">
    <w:pPr>
      <w:pStyle w:val="Header"/>
    </w:pPr>
  </w:p>
  <w:p w:rsidR="00A82E6E" w:rsidRPr="00BB0BBB" w:rsidRDefault="00A82E6E" w:rsidP="00BB0BB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FD09B8"/>
    <w:multiLevelType w:val="hybridMultilevel"/>
    <w:tmpl w:val="E2A215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85CEA"/>
    <w:multiLevelType w:val="hybridMultilevel"/>
    <w:tmpl w:val="92EA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F6409"/>
    <w:multiLevelType w:val="hybridMultilevel"/>
    <w:tmpl w:val="0886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0A84"/>
    <w:rsid w:val="00003375"/>
    <w:rsid w:val="00005F9F"/>
    <w:rsid w:val="0001326B"/>
    <w:rsid w:val="00056151"/>
    <w:rsid w:val="00091745"/>
    <w:rsid w:val="000A26D5"/>
    <w:rsid w:val="000F5F13"/>
    <w:rsid w:val="00102A8B"/>
    <w:rsid w:val="00106B4C"/>
    <w:rsid w:val="00107F1A"/>
    <w:rsid w:val="001337D0"/>
    <w:rsid w:val="001504B9"/>
    <w:rsid w:val="0015355C"/>
    <w:rsid w:val="001726DB"/>
    <w:rsid w:val="001A3C0F"/>
    <w:rsid w:val="001B5E88"/>
    <w:rsid w:val="001C16CB"/>
    <w:rsid w:val="001D60C0"/>
    <w:rsid w:val="001D6923"/>
    <w:rsid w:val="001E2715"/>
    <w:rsid w:val="001F2F1E"/>
    <w:rsid w:val="00220758"/>
    <w:rsid w:val="0022329C"/>
    <w:rsid w:val="0025591D"/>
    <w:rsid w:val="00257985"/>
    <w:rsid w:val="00270C9C"/>
    <w:rsid w:val="002A5DDE"/>
    <w:rsid w:val="002B4EAC"/>
    <w:rsid w:val="002C18BB"/>
    <w:rsid w:val="002C2A60"/>
    <w:rsid w:val="002D45EA"/>
    <w:rsid w:val="002E6EFB"/>
    <w:rsid w:val="002F5C3F"/>
    <w:rsid w:val="00302ACA"/>
    <w:rsid w:val="00303728"/>
    <w:rsid w:val="00312C2D"/>
    <w:rsid w:val="00321F18"/>
    <w:rsid w:val="00344349"/>
    <w:rsid w:val="00350E67"/>
    <w:rsid w:val="00351458"/>
    <w:rsid w:val="0039049B"/>
    <w:rsid w:val="00397C2A"/>
    <w:rsid w:val="003A432D"/>
    <w:rsid w:val="003B4D23"/>
    <w:rsid w:val="003B585A"/>
    <w:rsid w:val="00400D4D"/>
    <w:rsid w:val="00411DB6"/>
    <w:rsid w:val="00412474"/>
    <w:rsid w:val="00426B59"/>
    <w:rsid w:val="00430A84"/>
    <w:rsid w:val="00451FD3"/>
    <w:rsid w:val="004560A4"/>
    <w:rsid w:val="004604CA"/>
    <w:rsid w:val="00462B37"/>
    <w:rsid w:val="004755FD"/>
    <w:rsid w:val="00481A77"/>
    <w:rsid w:val="004B58AB"/>
    <w:rsid w:val="004C11F0"/>
    <w:rsid w:val="004C2FC8"/>
    <w:rsid w:val="004D45A7"/>
    <w:rsid w:val="004E78CE"/>
    <w:rsid w:val="004F11D5"/>
    <w:rsid w:val="0050701A"/>
    <w:rsid w:val="005101AA"/>
    <w:rsid w:val="00513EF0"/>
    <w:rsid w:val="00516FC0"/>
    <w:rsid w:val="00525A4A"/>
    <w:rsid w:val="005C1106"/>
    <w:rsid w:val="005E0AF8"/>
    <w:rsid w:val="005E4AE8"/>
    <w:rsid w:val="00626360"/>
    <w:rsid w:val="0064720D"/>
    <w:rsid w:val="006963CF"/>
    <w:rsid w:val="006A154A"/>
    <w:rsid w:val="007132AD"/>
    <w:rsid w:val="00720134"/>
    <w:rsid w:val="0073131E"/>
    <w:rsid w:val="007336C6"/>
    <w:rsid w:val="00736A6B"/>
    <w:rsid w:val="00740695"/>
    <w:rsid w:val="00772781"/>
    <w:rsid w:val="007A38B7"/>
    <w:rsid w:val="007B6717"/>
    <w:rsid w:val="00805BDA"/>
    <w:rsid w:val="00826FAA"/>
    <w:rsid w:val="00831CC0"/>
    <w:rsid w:val="0083285A"/>
    <w:rsid w:val="00853542"/>
    <w:rsid w:val="008572F2"/>
    <w:rsid w:val="0088461D"/>
    <w:rsid w:val="008B1D34"/>
    <w:rsid w:val="008D4B61"/>
    <w:rsid w:val="008E533B"/>
    <w:rsid w:val="008F2798"/>
    <w:rsid w:val="00907D38"/>
    <w:rsid w:val="0092741D"/>
    <w:rsid w:val="00931707"/>
    <w:rsid w:val="00932043"/>
    <w:rsid w:val="00965B39"/>
    <w:rsid w:val="0098194B"/>
    <w:rsid w:val="00982B90"/>
    <w:rsid w:val="00986631"/>
    <w:rsid w:val="009D7337"/>
    <w:rsid w:val="009F69A3"/>
    <w:rsid w:val="00A706CE"/>
    <w:rsid w:val="00A82E6C"/>
    <w:rsid w:val="00A82E6E"/>
    <w:rsid w:val="00A957FC"/>
    <w:rsid w:val="00AA0825"/>
    <w:rsid w:val="00AA6180"/>
    <w:rsid w:val="00AF427E"/>
    <w:rsid w:val="00B05912"/>
    <w:rsid w:val="00B20465"/>
    <w:rsid w:val="00B2710C"/>
    <w:rsid w:val="00B41B42"/>
    <w:rsid w:val="00B47266"/>
    <w:rsid w:val="00B5745E"/>
    <w:rsid w:val="00B818BA"/>
    <w:rsid w:val="00B85FE5"/>
    <w:rsid w:val="00B86F53"/>
    <w:rsid w:val="00BB0BBB"/>
    <w:rsid w:val="00C37168"/>
    <w:rsid w:val="00C464A8"/>
    <w:rsid w:val="00C5632B"/>
    <w:rsid w:val="00C568DC"/>
    <w:rsid w:val="00C60C74"/>
    <w:rsid w:val="00C6614F"/>
    <w:rsid w:val="00CA5F7E"/>
    <w:rsid w:val="00CD1DE5"/>
    <w:rsid w:val="00CE06C2"/>
    <w:rsid w:val="00CE39CF"/>
    <w:rsid w:val="00CE4403"/>
    <w:rsid w:val="00CE64CA"/>
    <w:rsid w:val="00CF3BAA"/>
    <w:rsid w:val="00D1770E"/>
    <w:rsid w:val="00D92705"/>
    <w:rsid w:val="00D9649F"/>
    <w:rsid w:val="00DB4093"/>
    <w:rsid w:val="00DC7938"/>
    <w:rsid w:val="00DE5815"/>
    <w:rsid w:val="00DE7797"/>
    <w:rsid w:val="00E13B3C"/>
    <w:rsid w:val="00E1611F"/>
    <w:rsid w:val="00E3306A"/>
    <w:rsid w:val="00E409EA"/>
    <w:rsid w:val="00E4569D"/>
    <w:rsid w:val="00E45F51"/>
    <w:rsid w:val="00E502B6"/>
    <w:rsid w:val="00E64993"/>
    <w:rsid w:val="00ED26D1"/>
    <w:rsid w:val="00ED7006"/>
    <w:rsid w:val="00F03319"/>
    <w:rsid w:val="00F0538F"/>
    <w:rsid w:val="00F31D27"/>
    <w:rsid w:val="00F351A7"/>
    <w:rsid w:val="00F8106F"/>
    <w:rsid w:val="00F84AE7"/>
    <w:rsid w:val="00F855A9"/>
    <w:rsid w:val="00F961E9"/>
    <w:rsid w:val="00FB51FC"/>
    <w:rsid w:val="00FD4D90"/>
    <w:rsid w:val="00FD724D"/>
    <w:rsid w:val="00FE3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61292F73"/>
  <w15:chartTrackingRefBased/>
  <w15:docId w15:val="{F4870D64-B77A-47D4-A4BA-03E105431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0A84"/>
  </w:style>
  <w:style w:type="paragraph" w:styleId="Heading1">
    <w:name w:val="heading 1"/>
    <w:basedOn w:val="Normal"/>
    <w:next w:val="Normal"/>
    <w:link w:val="Heading1Char"/>
    <w:uiPriority w:val="9"/>
    <w:qFormat/>
    <w:rsid w:val="00BB0B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132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E3C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26FA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0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A84"/>
  </w:style>
  <w:style w:type="paragraph" w:styleId="Footer">
    <w:name w:val="footer"/>
    <w:basedOn w:val="Normal"/>
    <w:link w:val="FooterChar"/>
    <w:uiPriority w:val="99"/>
    <w:unhideWhenUsed/>
    <w:rsid w:val="00430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A84"/>
  </w:style>
  <w:style w:type="paragraph" w:styleId="NoSpacing">
    <w:name w:val="No Spacing"/>
    <w:link w:val="NoSpacingChar"/>
    <w:uiPriority w:val="1"/>
    <w:qFormat/>
    <w:rsid w:val="00BB0B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0BBB"/>
    <w:rPr>
      <w:rFonts w:eastAsiaTheme="minorEastAsia"/>
      <w:lang w:val="en-US"/>
    </w:rPr>
  </w:style>
  <w:style w:type="character" w:customStyle="1" w:styleId="Heading1Char">
    <w:name w:val="Heading 1 Char"/>
    <w:basedOn w:val="DefaultParagraphFont"/>
    <w:link w:val="Heading1"/>
    <w:uiPriority w:val="9"/>
    <w:rsid w:val="00BB0BB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1326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E3C9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626360"/>
    <w:pPr>
      <w:outlineLvl w:val="9"/>
    </w:pPr>
    <w:rPr>
      <w:lang w:val="en-US"/>
    </w:rPr>
  </w:style>
  <w:style w:type="paragraph" w:styleId="TOC1">
    <w:name w:val="toc 1"/>
    <w:basedOn w:val="Normal"/>
    <w:next w:val="Normal"/>
    <w:autoRedefine/>
    <w:uiPriority w:val="39"/>
    <w:unhideWhenUsed/>
    <w:rsid w:val="00626360"/>
    <w:pPr>
      <w:spacing w:after="100"/>
    </w:pPr>
  </w:style>
  <w:style w:type="character" w:styleId="Hyperlink">
    <w:name w:val="Hyperlink"/>
    <w:basedOn w:val="DefaultParagraphFont"/>
    <w:uiPriority w:val="99"/>
    <w:unhideWhenUsed/>
    <w:rsid w:val="00626360"/>
    <w:rPr>
      <w:color w:val="0563C1" w:themeColor="hyperlink"/>
      <w:u w:val="single"/>
    </w:rPr>
  </w:style>
  <w:style w:type="paragraph" w:styleId="TOC2">
    <w:name w:val="toc 2"/>
    <w:basedOn w:val="Normal"/>
    <w:next w:val="Normal"/>
    <w:autoRedefine/>
    <w:uiPriority w:val="39"/>
    <w:unhideWhenUsed/>
    <w:rsid w:val="0098194B"/>
    <w:pPr>
      <w:spacing w:after="100"/>
      <w:ind w:left="220"/>
    </w:pPr>
  </w:style>
  <w:style w:type="paragraph" w:styleId="TOC3">
    <w:name w:val="toc 3"/>
    <w:basedOn w:val="Normal"/>
    <w:next w:val="Normal"/>
    <w:autoRedefine/>
    <w:uiPriority w:val="39"/>
    <w:unhideWhenUsed/>
    <w:rsid w:val="006963CF"/>
    <w:pPr>
      <w:spacing w:after="100"/>
      <w:ind w:left="440"/>
    </w:pPr>
  </w:style>
  <w:style w:type="paragraph" w:styleId="ListParagraph">
    <w:name w:val="List Paragraph"/>
    <w:basedOn w:val="Normal"/>
    <w:uiPriority w:val="34"/>
    <w:qFormat/>
    <w:rsid w:val="00C464A8"/>
    <w:pPr>
      <w:ind w:left="720"/>
      <w:contextualSpacing/>
    </w:pPr>
  </w:style>
  <w:style w:type="character" w:customStyle="1" w:styleId="a">
    <w:name w:val="_"/>
    <w:basedOn w:val="DefaultParagraphFont"/>
    <w:rsid w:val="003A432D"/>
  </w:style>
  <w:style w:type="paragraph" w:styleId="Bibliography">
    <w:name w:val="Bibliography"/>
    <w:basedOn w:val="Normal"/>
    <w:next w:val="Normal"/>
    <w:uiPriority w:val="37"/>
    <w:unhideWhenUsed/>
    <w:rsid w:val="00E4569D"/>
  </w:style>
  <w:style w:type="paragraph" w:styleId="BalloonText">
    <w:name w:val="Balloon Text"/>
    <w:basedOn w:val="Normal"/>
    <w:link w:val="BalloonTextChar"/>
    <w:uiPriority w:val="99"/>
    <w:semiHidden/>
    <w:unhideWhenUsed/>
    <w:rsid w:val="00C60C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C74"/>
    <w:rPr>
      <w:rFonts w:ascii="Segoe UI" w:hAnsi="Segoe UI" w:cs="Segoe UI"/>
      <w:sz w:val="18"/>
      <w:szCs w:val="18"/>
    </w:rPr>
  </w:style>
  <w:style w:type="character" w:customStyle="1" w:styleId="Heading4Char">
    <w:name w:val="Heading 4 Char"/>
    <w:basedOn w:val="DefaultParagraphFont"/>
    <w:link w:val="Heading4"/>
    <w:uiPriority w:val="9"/>
    <w:rsid w:val="00826FA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2693">
      <w:bodyDiv w:val="1"/>
      <w:marLeft w:val="0"/>
      <w:marRight w:val="0"/>
      <w:marTop w:val="0"/>
      <w:marBottom w:val="0"/>
      <w:divBdr>
        <w:top w:val="none" w:sz="0" w:space="0" w:color="auto"/>
        <w:left w:val="none" w:sz="0" w:space="0" w:color="auto"/>
        <w:bottom w:val="none" w:sz="0" w:space="0" w:color="auto"/>
        <w:right w:val="none" w:sz="0" w:space="0" w:color="auto"/>
      </w:divBdr>
    </w:div>
    <w:div w:id="7758217">
      <w:bodyDiv w:val="1"/>
      <w:marLeft w:val="0"/>
      <w:marRight w:val="0"/>
      <w:marTop w:val="0"/>
      <w:marBottom w:val="0"/>
      <w:divBdr>
        <w:top w:val="none" w:sz="0" w:space="0" w:color="auto"/>
        <w:left w:val="none" w:sz="0" w:space="0" w:color="auto"/>
        <w:bottom w:val="none" w:sz="0" w:space="0" w:color="auto"/>
        <w:right w:val="none" w:sz="0" w:space="0" w:color="auto"/>
      </w:divBdr>
    </w:div>
    <w:div w:id="14043349">
      <w:bodyDiv w:val="1"/>
      <w:marLeft w:val="0"/>
      <w:marRight w:val="0"/>
      <w:marTop w:val="0"/>
      <w:marBottom w:val="0"/>
      <w:divBdr>
        <w:top w:val="none" w:sz="0" w:space="0" w:color="auto"/>
        <w:left w:val="none" w:sz="0" w:space="0" w:color="auto"/>
        <w:bottom w:val="none" w:sz="0" w:space="0" w:color="auto"/>
        <w:right w:val="none" w:sz="0" w:space="0" w:color="auto"/>
      </w:divBdr>
    </w:div>
    <w:div w:id="16589787">
      <w:bodyDiv w:val="1"/>
      <w:marLeft w:val="0"/>
      <w:marRight w:val="0"/>
      <w:marTop w:val="0"/>
      <w:marBottom w:val="0"/>
      <w:divBdr>
        <w:top w:val="none" w:sz="0" w:space="0" w:color="auto"/>
        <w:left w:val="none" w:sz="0" w:space="0" w:color="auto"/>
        <w:bottom w:val="none" w:sz="0" w:space="0" w:color="auto"/>
        <w:right w:val="none" w:sz="0" w:space="0" w:color="auto"/>
      </w:divBdr>
    </w:div>
    <w:div w:id="20671228">
      <w:bodyDiv w:val="1"/>
      <w:marLeft w:val="0"/>
      <w:marRight w:val="0"/>
      <w:marTop w:val="0"/>
      <w:marBottom w:val="0"/>
      <w:divBdr>
        <w:top w:val="none" w:sz="0" w:space="0" w:color="auto"/>
        <w:left w:val="none" w:sz="0" w:space="0" w:color="auto"/>
        <w:bottom w:val="none" w:sz="0" w:space="0" w:color="auto"/>
        <w:right w:val="none" w:sz="0" w:space="0" w:color="auto"/>
      </w:divBdr>
    </w:div>
    <w:div w:id="58093495">
      <w:bodyDiv w:val="1"/>
      <w:marLeft w:val="0"/>
      <w:marRight w:val="0"/>
      <w:marTop w:val="0"/>
      <w:marBottom w:val="0"/>
      <w:divBdr>
        <w:top w:val="none" w:sz="0" w:space="0" w:color="auto"/>
        <w:left w:val="none" w:sz="0" w:space="0" w:color="auto"/>
        <w:bottom w:val="none" w:sz="0" w:space="0" w:color="auto"/>
        <w:right w:val="none" w:sz="0" w:space="0" w:color="auto"/>
      </w:divBdr>
    </w:div>
    <w:div w:id="132141683">
      <w:bodyDiv w:val="1"/>
      <w:marLeft w:val="0"/>
      <w:marRight w:val="0"/>
      <w:marTop w:val="0"/>
      <w:marBottom w:val="0"/>
      <w:divBdr>
        <w:top w:val="none" w:sz="0" w:space="0" w:color="auto"/>
        <w:left w:val="none" w:sz="0" w:space="0" w:color="auto"/>
        <w:bottom w:val="none" w:sz="0" w:space="0" w:color="auto"/>
        <w:right w:val="none" w:sz="0" w:space="0" w:color="auto"/>
      </w:divBdr>
    </w:div>
    <w:div w:id="138502361">
      <w:bodyDiv w:val="1"/>
      <w:marLeft w:val="0"/>
      <w:marRight w:val="0"/>
      <w:marTop w:val="0"/>
      <w:marBottom w:val="0"/>
      <w:divBdr>
        <w:top w:val="none" w:sz="0" w:space="0" w:color="auto"/>
        <w:left w:val="none" w:sz="0" w:space="0" w:color="auto"/>
        <w:bottom w:val="none" w:sz="0" w:space="0" w:color="auto"/>
        <w:right w:val="none" w:sz="0" w:space="0" w:color="auto"/>
      </w:divBdr>
    </w:div>
    <w:div w:id="148519426">
      <w:bodyDiv w:val="1"/>
      <w:marLeft w:val="0"/>
      <w:marRight w:val="0"/>
      <w:marTop w:val="0"/>
      <w:marBottom w:val="0"/>
      <w:divBdr>
        <w:top w:val="none" w:sz="0" w:space="0" w:color="auto"/>
        <w:left w:val="none" w:sz="0" w:space="0" w:color="auto"/>
        <w:bottom w:val="none" w:sz="0" w:space="0" w:color="auto"/>
        <w:right w:val="none" w:sz="0" w:space="0" w:color="auto"/>
      </w:divBdr>
    </w:div>
    <w:div w:id="159122883">
      <w:bodyDiv w:val="1"/>
      <w:marLeft w:val="0"/>
      <w:marRight w:val="0"/>
      <w:marTop w:val="0"/>
      <w:marBottom w:val="0"/>
      <w:divBdr>
        <w:top w:val="none" w:sz="0" w:space="0" w:color="auto"/>
        <w:left w:val="none" w:sz="0" w:space="0" w:color="auto"/>
        <w:bottom w:val="none" w:sz="0" w:space="0" w:color="auto"/>
        <w:right w:val="none" w:sz="0" w:space="0" w:color="auto"/>
      </w:divBdr>
    </w:div>
    <w:div w:id="178660704">
      <w:bodyDiv w:val="1"/>
      <w:marLeft w:val="0"/>
      <w:marRight w:val="0"/>
      <w:marTop w:val="0"/>
      <w:marBottom w:val="0"/>
      <w:divBdr>
        <w:top w:val="none" w:sz="0" w:space="0" w:color="auto"/>
        <w:left w:val="none" w:sz="0" w:space="0" w:color="auto"/>
        <w:bottom w:val="none" w:sz="0" w:space="0" w:color="auto"/>
        <w:right w:val="none" w:sz="0" w:space="0" w:color="auto"/>
      </w:divBdr>
    </w:div>
    <w:div w:id="192622697">
      <w:bodyDiv w:val="1"/>
      <w:marLeft w:val="0"/>
      <w:marRight w:val="0"/>
      <w:marTop w:val="0"/>
      <w:marBottom w:val="0"/>
      <w:divBdr>
        <w:top w:val="none" w:sz="0" w:space="0" w:color="auto"/>
        <w:left w:val="none" w:sz="0" w:space="0" w:color="auto"/>
        <w:bottom w:val="none" w:sz="0" w:space="0" w:color="auto"/>
        <w:right w:val="none" w:sz="0" w:space="0" w:color="auto"/>
      </w:divBdr>
    </w:div>
    <w:div w:id="197670724">
      <w:bodyDiv w:val="1"/>
      <w:marLeft w:val="0"/>
      <w:marRight w:val="0"/>
      <w:marTop w:val="0"/>
      <w:marBottom w:val="0"/>
      <w:divBdr>
        <w:top w:val="none" w:sz="0" w:space="0" w:color="auto"/>
        <w:left w:val="none" w:sz="0" w:space="0" w:color="auto"/>
        <w:bottom w:val="none" w:sz="0" w:space="0" w:color="auto"/>
        <w:right w:val="none" w:sz="0" w:space="0" w:color="auto"/>
      </w:divBdr>
    </w:div>
    <w:div w:id="201283519">
      <w:bodyDiv w:val="1"/>
      <w:marLeft w:val="0"/>
      <w:marRight w:val="0"/>
      <w:marTop w:val="0"/>
      <w:marBottom w:val="0"/>
      <w:divBdr>
        <w:top w:val="none" w:sz="0" w:space="0" w:color="auto"/>
        <w:left w:val="none" w:sz="0" w:space="0" w:color="auto"/>
        <w:bottom w:val="none" w:sz="0" w:space="0" w:color="auto"/>
        <w:right w:val="none" w:sz="0" w:space="0" w:color="auto"/>
      </w:divBdr>
    </w:div>
    <w:div w:id="298923854">
      <w:bodyDiv w:val="1"/>
      <w:marLeft w:val="0"/>
      <w:marRight w:val="0"/>
      <w:marTop w:val="0"/>
      <w:marBottom w:val="0"/>
      <w:divBdr>
        <w:top w:val="none" w:sz="0" w:space="0" w:color="auto"/>
        <w:left w:val="none" w:sz="0" w:space="0" w:color="auto"/>
        <w:bottom w:val="none" w:sz="0" w:space="0" w:color="auto"/>
        <w:right w:val="none" w:sz="0" w:space="0" w:color="auto"/>
      </w:divBdr>
    </w:div>
    <w:div w:id="316423610">
      <w:bodyDiv w:val="1"/>
      <w:marLeft w:val="0"/>
      <w:marRight w:val="0"/>
      <w:marTop w:val="0"/>
      <w:marBottom w:val="0"/>
      <w:divBdr>
        <w:top w:val="none" w:sz="0" w:space="0" w:color="auto"/>
        <w:left w:val="none" w:sz="0" w:space="0" w:color="auto"/>
        <w:bottom w:val="none" w:sz="0" w:space="0" w:color="auto"/>
        <w:right w:val="none" w:sz="0" w:space="0" w:color="auto"/>
      </w:divBdr>
    </w:div>
    <w:div w:id="322661224">
      <w:bodyDiv w:val="1"/>
      <w:marLeft w:val="0"/>
      <w:marRight w:val="0"/>
      <w:marTop w:val="0"/>
      <w:marBottom w:val="0"/>
      <w:divBdr>
        <w:top w:val="none" w:sz="0" w:space="0" w:color="auto"/>
        <w:left w:val="none" w:sz="0" w:space="0" w:color="auto"/>
        <w:bottom w:val="none" w:sz="0" w:space="0" w:color="auto"/>
        <w:right w:val="none" w:sz="0" w:space="0" w:color="auto"/>
      </w:divBdr>
    </w:div>
    <w:div w:id="347564237">
      <w:bodyDiv w:val="1"/>
      <w:marLeft w:val="0"/>
      <w:marRight w:val="0"/>
      <w:marTop w:val="0"/>
      <w:marBottom w:val="0"/>
      <w:divBdr>
        <w:top w:val="none" w:sz="0" w:space="0" w:color="auto"/>
        <w:left w:val="none" w:sz="0" w:space="0" w:color="auto"/>
        <w:bottom w:val="none" w:sz="0" w:space="0" w:color="auto"/>
        <w:right w:val="none" w:sz="0" w:space="0" w:color="auto"/>
      </w:divBdr>
    </w:div>
    <w:div w:id="361787444">
      <w:bodyDiv w:val="1"/>
      <w:marLeft w:val="0"/>
      <w:marRight w:val="0"/>
      <w:marTop w:val="0"/>
      <w:marBottom w:val="0"/>
      <w:divBdr>
        <w:top w:val="none" w:sz="0" w:space="0" w:color="auto"/>
        <w:left w:val="none" w:sz="0" w:space="0" w:color="auto"/>
        <w:bottom w:val="none" w:sz="0" w:space="0" w:color="auto"/>
        <w:right w:val="none" w:sz="0" w:space="0" w:color="auto"/>
      </w:divBdr>
    </w:div>
    <w:div w:id="438381521">
      <w:bodyDiv w:val="1"/>
      <w:marLeft w:val="0"/>
      <w:marRight w:val="0"/>
      <w:marTop w:val="0"/>
      <w:marBottom w:val="0"/>
      <w:divBdr>
        <w:top w:val="none" w:sz="0" w:space="0" w:color="auto"/>
        <w:left w:val="none" w:sz="0" w:space="0" w:color="auto"/>
        <w:bottom w:val="none" w:sz="0" w:space="0" w:color="auto"/>
        <w:right w:val="none" w:sz="0" w:space="0" w:color="auto"/>
      </w:divBdr>
    </w:div>
    <w:div w:id="478183339">
      <w:bodyDiv w:val="1"/>
      <w:marLeft w:val="0"/>
      <w:marRight w:val="0"/>
      <w:marTop w:val="0"/>
      <w:marBottom w:val="0"/>
      <w:divBdr>
        <w:top w:val="none" w:sz="0" w:space="0" w:color="auto"/>
        <w:left w:val="none" w:sz="0" w:space="0" w:color="auto"/>
        <w:bottom w:val="none" w:sz="0" w:space="0" w:color="auto"/>
        <w:right w:val="none" w:sz="0" w:space="0" w:color="auto"/>
      </w:divBdr>
    </w:div>
    <w:div w:id="484442215">
      <w:bodyDiv w:val="1"/>
      <w:marLeft w:val="0"/>
      <w:marRight w:val="0"/>
      <w:marTop w:val="0"/>
      <w:marBottom w:val="0"/>
      <w:divBdr>
        <w:top w:val="none" w:sz="0" w:space="0" w:color="auto"/>
        <w:left w:val="none" w:sz="0" w:space="0" w:color="auto"/>
        <w:bottom w:val="none" w:sz="0" w:space="0" w:color="auto"/>
        <w:right w:val="none" w:sz="0" w:space="0" w:color="auto"/>
      </w:divBdr>
    </w:div>
    <w:div w:id="512839780">
      <w:bodyDiv w:val="1"/>
      <w:marLeft w:val="0"/>
      <w:marRight w:val="0"/>
      <w:marTop w:val="0"/>
      <w:marBottom w:val="0"/>
      <w:divBdr>
        <w:top w:val="none" w:sz="0" w:space="0" w:color="auto"/>
        <w:left w:val="none" w:sz="0" w:space="0" w:color="auto"/>
        <w:bottom w:val="none" w:sz="0" w:space="0" w:color="auto"/>
        <w:right w:val="none" w:sz="0" w:space="0" w:color="auto"/>
      </w:divBdr>
    </w:div>
    <w:div w:id="541216221">
      <w:bodyDiv w:val="1"/>
      <w:marLeft w:val="0"/>
      <w:marRight w:val="0"/>
      <w:marTop w:val="0"/>
      <w:marBottom w:val="0"/>
      <w:divBdr>
        <w:top w:val="none" w:sz="0" w:space="0" w:color="auto"/>
        <w:left w:val="none" w:sz="0" w:space="0" w:color="auto"/>
        <w:bottom w:val="none" w:sz="0" w:space="0" w:color="auto"/>
        <w:right w:val="none" w:sz="0" w:space="0" w:color="auto"/>
      </w:divBdr>
    </w:div>
    <w:div w:id="561646708">
      <w:bodyDiv w:val="1"/>
      <w:marLeft w:val="0"/>
      <w:marRight w:val="0"/>
      <w:marTop w:val="0"/>
      <w:marBottom w:val="0"/>
      <w:divBdr>
        <w:top w:val="none" w:sz="0" w:space="0" w:color="auto"/>
        <w:left w:val="none" w:sz="0" w:space="0" w:color="auto"/>
        <w:bottom w:val="none" w:sz="0" w:space="0" w:color="auto"/>
        <w:right w:val="none" w:sz="0" w:space="0" w:color="auto"/>
      </w:divBdr>
    </w:div>
    <w:div w:id="638455486">
      <w:bodyDiv w:val="1"/>
      <w:marLeft w:val="0"/>
      <w:marRight w:val="0"/>
      <w:marTop w:val="0"/>
      <w:marBottom w:val="0"/>
      <w:divBdr>
        <w:top w:val="none" w:sz="0" w:space="0" w:color="auto"/>
        <w:left w:val="none" w:sz="0" w:space="0" w:color="auto"/>
        <w:bottom w:val="none" w:sz="0" w:space="0" w:color="auto"/>
        <w:right w:val="none" w:sz="0" w:space="0" w:color="auto"/>
      </w:divBdr>
    </w:div>
    <w:div w:id="665089627">
      <w:bodyDiv w:val="1"/>
      <w:marLeft w:val="0"/>
      <w:marRight w:val="0"/>
      <w:marTop w:val="0"/>
      <w:marBottom w:val="0"/>
      <w:divBdr>
        <w:top w:val="none" w:sz="0" w:space="0" w:color="auto"/>
        <w:left w:val="none" w:sz="0" w:space="0" w:color="auto"/>
        <w:bottom w:val="none" w:sz="0" w:space="0" w:color="auto"/>
        <w:right w:val="none" w:sz="0" w:space="0" w:color="auto"/>
      </w:divBdr>
    </w:div>
    <w:div w:id="671184845">
      <w:bodyDiv w:val="1"/>
      <w:marLeft w:val="0"/>
      <w:marRight w:val="0"/>
      <w:marTop w:val="0"/>
      <w:marBottom w:val="0"/>
      <w:divBdr>
        <w:top w:val="none" w:sz="0" w:space="0" w:color="auto"/>
        <w:left w:val="none" w:sz="0" w:space="0" w:color="auto"/>
        <w:bottom w:val="none" w:sz="0" w:space="0" w:color="auto"/>
        <w:right w:val="none" w:sz="0" w:space="0" w:color="auto"/>
      </w:divBdr>
    </w:div>
    <w:div w:id="692537154">
      <w:bodyDiv w:val="1"/>
      <w:marLeft w:val="0"/>
      <w:marRight w:val="0"/>
      <w:marTop w:val="0"/>
      <w:marBottom w:val="0"/>
      <w:divBdr>
        <w:top w:val="none" w:sz="0" w:space="0" w:color="auto"/>
        <w:left w:val="none" w:sz="0" w:space="0" w:color="auto"/>
        <w:bottom w:val="none" w:sz="0" w:space="0" w:color="auto"/>
        <w:right w:val="none" w:sz="0" w:space="0" w:color="auto"/>
      </w:divBdr>
    </w:div>
    <w:div w:id="709109382">
      <w:bodyDiv w:val="1"/>
      <w:marLeft w:val="0"/>
      <w:marRight w:val="0"/>
      <w:marTop w:val="0"/>
      <w:marBottom w:val="0"/>
      <w:divBdr>
        <w:top w:val="none" w:sz="0" w:space="0" w:color="auto"/>
        <w:left w:val="none" w:sz="0" w:space="0" w:color="auto"/>
        <w:bottom w:val="none" w:sz="0" w:space="0" w:color="auto"/>
        <w:right w:val="none" w:sz="0" w:space="0" w:color="auto"/>
      </w:divBdr>
    </w:div>
    <w:div w:id="719940189">
      <w:bodyDiv w:val="1"/>
      <w:marLeft w:val="0"/>
      <w:marRight w:val="0"/>
      <w:marTop w:val="0"/>
      <w:marBottom w:val="0"/>
      <w:divBdr>
        <w:top w:val="none" w:sz="0" w:space="0" w:color="auto"/>
        <w:left w:val="none" w:sz="0" w:space="0" w:color="auto"/>
        <w:bottom w:val="none" w:sz="0" w:space="0" w:color="auto"/>
        <w:right w:val="none" w:sz="0" w:space="0" w:color="auto"/>
      </w:divBdr>
    </w:div>
    <w:div w:id="784234514">
      <w:bodyDiv w:val="1"/>
      <w:marLeft w:val="0"/>
      <w:marRight w:val="0"/>
      <w:marTop w:val="0"/>
      <w:marBottom w:val="0"/>
      <w:divBdr>
        <w:top w:val="none" w:sz="0" w:space="0" w:color="auto"/>
        <w:left w:val="none" w:sz="0" w:space="0" w:color="auto"/>
        <w:bottom w:val="none" w:sz="0" w:space="0" w:color="auto"/>
        <w:right w:val="none" w:sz="0" w:space="0" w:color="auto"/>
      </w:divBdr>
    </w:div>
    <w:div w:id="791825204">
      <w:bodyDiv w:val="1"/>
      <w:marLeft w:val="0"/>
      <w:marRight w:val="0"/>
      <w:marTop w:val="0"/>
      <w:marBottom w:val="0"/>
      <w:divBdr>
        <w:top w:val="none" w:sz="0" w:space="0" w:color="auto"/>
        <w:left w:val="none" w:sz="0" w:space="0" w:color="auto"/>
        <w:bottom w:val="none" w:sz="0" w:space="0" w:color="auto"/>
        <w:right w:val="none" w:sz="0" w:space="0" w:color="auto"/>
      </w:divBdr>
    </w:div>
    <w:div w:id="843201487">
      <w:bodyDiv w:val="1"/>
      <w:marLeft w:val="0"/>
      <w:marRight w:val="0"/>
      <w:marTop w:val="0"/>
      <w:marBottom w:val="0"/>
      <w:divBdr>
        <w:top w:val="none" w:sz="0" w:space="0" w:color="auto"/>
        <w:left w:val="none" w:sz="0" w:space="0" w:color="auto"/>
        <w:bottom w:val="none" w:sz="0" w:space="0" w:color="auto"/>
        <w:right w:val="none" w:sz="0" w:space="0" w:color="auto"/>
      </w:divBdr>
    </w:div>
    <w:div w:id="847254870">
      <w:bodyDiv w:val="1"/>
      <w:marLeft w:val="0"/>
      <w:marRight w:val="0"/>
      <w:marTop w:val="0"/>
      <w:marBottom w:val="0"/>
      <w:divBdr>
        <w:top w:val="none" w:sz="0" w:space="0" w:color="auto"/>
        <w:left w:val="none" w:sz="0" w:space="0" w:color="auto"/>
        <w:bottom w:val="none" w:sz="0" w:space="0" w:color="auto"/>
        <w:right w:val="none" w:sz="0" w:space="0" w:color="auto"/>
      </w:divBdr>
    </w:div>
    <w:div w:id="849561667">
      <w:bodyDiv w:val="1"/>
      <w:marLeft w:val="0"/>
      <w:marRight w:val="0"/>
      <w:marTop w:val="0"/>
      <w:marBottom w:val="0"/>
      <w:divBdr>
        <w:top w:val="none" w:sz="0" w:space="0" w:color="auto"/>
        <w:left w:val="none" w:sz="0" w:space="0" w:color="auto"/>
        <w:bottom w:val="none" w:sz="0" w:space="0" w:color="auto"/>
        <w:right w:val="none" w:sz="0" w:space="0" w:color="auto"/>
      </w:divBdr>
    </w:div>
    <w:div w:id="888372925">
      <w:bodyDiv w:val="1"/>
      <w:marLeft w:val="0"/>
      <w:marRight w:val="0"/>
      <w:marTop w:val="0"/>
      <w:marBottom w:val="0"/>
      <w:divBdr>
        <w:top w:val="none" w:sz="0" w:space="0" w:color="auto"/>
        <w:left w:val="none" w:sz="0" w:space="0" w:color="auto"/>
        <w:bottom w:val="none" w:sz="0" w:space="0" w:color="auto"/>
        <w:right w:val="none" w:sz="0" w:space="0" w:color="auto"/>
      </w:divBdr>
    </w:div>
    <w:div w:id="935746684">
      <w:bodyDiv w:val="1"/>
      <w:marLeft w:val="0"/>
      <w:marRight w:val="0"/>
      <w:marTop w:val="0"/>
      <w:marBottom w:val="0"/>
      <w:divBdr>
        <w:top w:val="none" w:sz="0" w:space="0" w:color="auto"/>
        <w:left w:val="none" w:sz="0" w:space="0" w:color="auto"/>
        <w:bottom w:val="none" w:sz="0" w:space="0" w:color="auto"/>
        <w:right w:val="none" w:sz="0" w:space="0" w:color="auto"/>
      </w:divBdr>
    </w:div>
    <w:div w:id="960577667">
      <w:bodyDiv w:val="1"/>
      <w:marLeft w:val="0"/>
      <w:marRight w:val="0"/>
      <w:marTop w:val="0"/>
      <w:marBottom w:val="0"/>
      <w:divBdr>
        <w:top w:val="none" w:sz="0" w:space="0" w:color="auto"/>
        <w:left w:val="none" w:sz="0" w:space="0" w:color="auto"/>
        <w:bottom w:val="none" w:sz="0" w:space="0" w:color="auto"/>
        <w:right w:val="none" w:sz="0" w:space="0" w:color="auto"/>
      </w:divBdr>
    </w:div>
    <w:div w:id="965703058">
      <w:bodyDiv w:val="1"/>
      <w:marLeft w:val="0"/>
      <w:marRight w:val="0"/>
      <w:marTop w:val="0"/>
      <w:marBottom w:val="0"/>
      <w:divBdr>
        <w:top w:val="none" w:sz="0" w:space="0" w:color="auto"/>
        <w:left w:val="none" w:sz="0" w:space="0" w:color="auto"/>
        <w:bottom w:val="none" w:sz="0" w:space="0" w:color="auto"/>
        <w:right w:val="none" w:sz="0" w:space="0" w:color="auto"/>
      </w:divBdr>
    </w:div>
    <w:div w:id="995182651">
      <w:bodyDiv w:val="1"/>
      <w:marLeft w:val="0"/>
      <w:marRight w:val="0"/>
      <w:marTop w:val="0"/>
      <w:marBottom w:val="0"/>
      <w:divBdr>
        <w:top w:val="none" w:sz="0" w:space="0" w:color="auto"/>
        <w:left w:val="none" w:sz="0" w:space="0" w:color="auto"/>
        <w:bottom w:val="none" w:sz="0" w:space="0" w:color="auto"/>
        <w:right w:val="none" w:sz="0" w:space="0" w:color="auto"/>
      </w:divBdr>
    </w:div>
    <w:div w:id="995954982">
      <w:bodyDiv w:val="1"/>
      <w:marLeft w:val="0"/>
      <w:marRight w:val="0"/>
      <w:marTop w:val="0"/>
      <w:marBottom w:val="0"/>
      <w:divBdr>
        <w:top w:val="none" w:sz="0" w:space="0" w:color="auto"/>
        <w:left w:val="none" w:sz="0" w:space="0" w:color="auto"/>
        <w:bottom w:val="none" w:sz="0" w:space="0" w:color="auto"/>
        <w:right w:val="none" w:sz="0" w:space="0" w:color="auto"/>
      </w:divBdr>
    </w:div>
    <w:div w:id="998576388">
      <w:bodyDiv w:val="1"/>
      <w:marLeft w:val="0"/>
      <w:marRight w:val="0"/>
      <w:marTop w:val="0"/>
      <w:marBottom w:val="0"/>
      <w:divBdr>
        <w:top w:val="none" w:sz="0" w:space="0" w:color="auto"/>
        <w:left w:val="none" w:sz="0" w:space="0" w:color="auto"/>
        <w:bottom w:val="none" w:sz="0" w:space="0" w:color="auto"/>
        <w:right w:val="none" w:sz="0" w:space="0" w:color="auto"/>
      </w:divBdr>
    </w:div>
    <w:div w:id="1025130554">
      <w:bodyDiv w:val="1"/>
      <w:marLeft w:val="0"/>
      <w:marRight w:val="0"/>
      <w:marTop w:val="0"/>
      <w:marBottom w:val="0"/>
      <w:divBdr>
        <w:top w:val="none" w:sz="0" w:space="0" w:color="auto"/>
        <w:left w:val="none" w:sz="0" w:space="0" w:color="auto"/>
        <w:bottom w:val="none" w:sz="0" w:space="0" w:color="auto"/>
        <w:right w:val="none" w:sz="0" w:space="0" w:color="auto"/>
      </w:divBdr>
    </w:div>
    <w:div w:id="1030299730">
      <w:bodyDiv w:val="1"/>
      <w:marLeft w:val="0"/>
      <w:marRight w:val="0"/>
      <w:marTop w:val="0"/>
      <w:marBottom w:val="0"/>
      <w:divBdr>
        <w:top w:val="none" w:sz="0" w:space="0" w:color="auto"/>
        <w:left w:val="none" w:sz="0" w:space="0" w:color="auto"/>
        <w:bottom w:val="none" w:sz="0" w:space="0" w:color="auto"/>
        <w:right w:val="none" w:sz="0" w:space="0" w:color="auto"/>
      </w:divBdr>
    </w:div>
    <w:div w:id="1050307825">
      <w:bodyDiv w:val="1"/>
      <w:marLeft w:val="0"/>
      <w:marRight w:val="0"/>
      <w:marTop w:val="0"/>
      <w:marBottom w:val="0"/>
      <w:divBdr>
        <w:top w:val="none" w:sz="0" w:space="0" w:color="auto"/>
        <w:left w:val="none" w:sz="0" w:space="0" w:color="auto"/>
        <w:bottom w:val="none" w:sz="0" w:space="0" w:color="auto"/>
        <w:right w:val="none" w:sz="0" w:space="0" w:color="auto"/>
      </w:divBdr>
    </w:div>
    <w:div w:id="1059865925">
      <w:bodyDiv w:val="1"/>
      <w:marLeft w:val="0"/>
      <w:marRight w:val="0"/>
      <w:marTop w:val="0"/>
      <w:marBottom w:val="0"/>
      <w:divBdr>
        <w:top w:val="none" w:sz="0" w:space="0" w:color="auto"/>
        <w:left w:val="none" w:sz="0" w:space="0" w:color="auto"/>
        <w:bottom w:val="none" w:sz="0" w:space="0" w:color="auto"/>
        <w:right w:val="none" w:sz="0" w:space="0" w:color="auto"/>
      </w:divBdr>
    </w:div>
    <w:div w:id="1125464629">
      <w:bodyDiv w:val="1"/>
      <w:marLeft w:val="0"/>
      <w:marRight w:val="0"/>
      <w:marTop w:val="0"/>
      <w:marBottom w:val="0"/>
      <w:divBdr>
        <w:top w:val="none" w:sz="0" w:space="0" w:color="auto"/>
        <w:left w:val="none" w:sz="0" w:space="0" w:color="auto"/>
        <w:bottom w:val="none" w:sz="0" w:space="0" w:color="auto"/>
        <w:right w:val="none" w:sz="0" w:space="0" w:color="auto"/>
      </w:divBdr>
    </w:div>
    <w:div w:id="1136029032">
      <w:bodyDiv w:val="1"/>
      <w:marLeft w:val="0"/>
      <w:marRight w:val="0"/>
      <w:marTop w:val="0"/>
      <w:marBottom w:val="0"/>
      <w:divBdr>
        <w:top w:val="none" w:sz="0" w:space="0" w:color="auto"/>
        <w:left w:val="none" w:sz="0" w:space="0" w:color="auto"/>
        <w:bottom w:val="none" w:sz="0" w:space="0" w:color="auto"/>
        <w:right w:val="none" w:sz="0" w:space="0" w:color="auto"/>
      </w:divBdr>
    </w:div>
    <w:div w:id="1171916839">
      <w:bodyDiv w:val="1"/>
      <w:marLeft w:val="0"/>
      <w:marRight w:val="0"/>
      <w:marTop w:val="0"/>
      <w:marBottom w:val="0"/>
      <w:divBdr>
        <w:top w:val="none" w:sz="0" w:space="0" w:color="auto"/>
        <w:left w:val="none" w:sz="0" w:space="0" w:color="auto"/>
        <w:bottom w:val="none" w:sz="0" w:space="0" w:color="auto"/>
        <w:right w:val="none" w:sz="0" w:space="0" w:color="auto"/>
      </w:divBdr>
    </w:div>
    <w:div w:id="1178345260">
      <w:bodyDiv w:val="1"/>
      <w:marLeft w:val="0"/>
      <w:marRight w:val="0"/>
      <w:marTop w:val="0"/>
      <w:marBottom w:val="0"/>
      <w:divBdr>
        <w:top w:val="none" w:sz="0" w:space="0" w:color="auto"/>
        <w:left w:val="none" w:sz="0" w:space="0" w:color="auto"/>
        <w:bottom w:val="none" w:sz="0" w:space="0" w:color="auto"/>
        <w:right w:val="none" w:sz="0" w:space="0" w:color="auto"/>
      </w:divBdr>
    </w:div>
    <w:div w:id="1178615906">
      <w:bodyDiv w:val="1"/>
      <w:marLeft w:val="0"/>
      <w:marRight w:val="0"/>
      <w:marTop w:val="0"/>
      <w:marBottom w:val="0"/>
      <w:divBdr>
        <w:top w:val="none" w:sz="0" w:space="0" w:color="auto"/>
        <w:left w:val="none" w:sz="0" w:space="0" w:color="auto"/>
        <w:bottom w:val="none" w:sz="0" w:space="0" w:color="auto"/>
        <w:right w:val="none" w:sz="0" w:space="0" w:color="auto"/>
      </w:divBdr>
    </w:div>
    <w:div w:id="1178884419">
      <w:bodyDiv w:val="1"/>
      <w:marLeft w:val="0"/>
      <w:marRight w:val="0"/>
      <w:marTop w:val="0"/>
      <w:marBottom w:val="0"/>
      <w:divBdr>
        <w:top w:val="none" w:sz="0" w:space="0" w:color="auto"/>
        <w:left w:val="none" w:sz="0" w:space="0" w:color="auto"/>
        <w:bottom w:val="none" w:sz="0" w:space="0" w:color="auto"/>
        <w:right w:val="none" w:sz="0" w:space="0" w:color="auto"/>
      </w:divBdr>
    </w:div>
    <w:div w:id="1207450102">
      <w:bodyDiv w:val="1"/>
      <w:marLeft w:val="0"/>
      <w:marRight w:val="0"/>
      <w:marTop w:val="0"/>
      <w:marBottom w:val="0"/>
      <w:divBdr>
        <w:top w:val="none" w:sz="0" w:space="0" w:color="auto"/>
        <w:left w:val="none" w:sz="0" w:space="0" w:color="auto"/>
        <w:bottom w:val="none" w:sz="0" w:space="0" w:color="auto"/>
        <w:right w:val="none" w:sz="0" w:space="0" w:color="auto"/>
      </w:divBdr>
    </w:div>
    <w:div w:id="1208571247">
      <w:bodyDiv w:val="1"/>
      <w:marLeft w:val="0"/>
      <w:marRight w:val="0"/>
      <w:marTop w:val="0"/>
      <w:marBottom w:val="0"/>
      <w:divBdr>
        <w:top w:val="none" w:sz="0" w:space="0" w:color="auto"/>
        <w:left w:val="none" w:sz="0" w:space="0" w:color="auto"/>
        <w:bottom w:val="none" w:sz="0" w:space="0" w:color="auto"/>
        <w:right w:val="none" w:sz="0" w:space="0" w:color="auto"/>
      </w:divBdr>
    </w:div>
    <w:div w:id="1235510088">
      <w:bodyDiv w:val="1"/>
      <w:marLeft w:val="0"/>
      <w:marRight w:val="0"/>
      <w:marTop w:val="0"/>
      <w:marBottom w:val="0"/>
      <w:divBdr>
        <w:top w:val="none" w:sz="0" w:space="0" w:color="auto"/>
        <w:left w:val="none" w:sz="0" w:space="0" w:color="auto"/>
        <w:bottom w:val="none" w:sz="0" w:space="0" w:color="auto"/>
        <w:right w:val="none" w:sz="0" w:space="0" w:color="auto"/>
      </w:divBdr>
    </w:div>
    <w:div w:id="1249190064">
      <w:bodyDiv w:val="1"/>
      <w:marLeft w:val="0"/>
      <w:marRight w:val="0"/>
      <w:marTop w:val="0"/>
      <w:marBottom w:val="0"/>
      <w:divBdr>
        <w:top w:val="none" w:sz="0" w:space="0" w:color="auto"/>
        <w:left w:val="none" w:sz="0" w:space="0" w:color="auto"/>
        <w:bottom w:val="none" w:sz="0" w:space="0" w:color="auto"/>
        <w:right w:val="none" w:sz="0" w:space="0" w:color="auto"/>
      </w:divBdr>
    </w:div>
    <w:div w:id="1258103698">
      <w:bodyDiv w:val="1"/>
      <w:marLeft w:val="0"/>
      <w:marRight w:val="0"/>
      <w:marTop w:val="0"/>
      <w:marBottom w:val="0"/>
      <w:divBdr>
        <w:top w:val="none" w:sz="0" w:space="0" w:color="auto"/>
        <w:left w:val="none" w:sz="0" w:space="0" w:color="auto"/>
        <w:bottom w:val="none" w:sz="0" w:space="0" w:color="auto"/>
        <w:right w:val="none" w:sz="0" w:space="0" w:color="auto"/>
      </w:divBdr>
    </w:div>
    <w:div w:id="1279337970">
      <w:bodyDiv w:val="1"/>
      <w:marLeft w:val="0"/>
      <w:marRight w:val="0"/>
      <w:marTop w:val="0"/>
      <w:marBottom w:val="0"/>
      <w:divBdr>
        <w:top w:val="none" w:sz="0" w:space="0" w:color="auto"/>
        <w:left w:val="none" w:sz="0" w:space="0" w:color="auto"/>
        <w:bottom w:val="none" w:sz="0" w:space="0" w:color="auto"/>
        <w:right w:val="none" w:sz="0" w:space="0" w:color="auto"/>
      </w:divBdr>
    </w:div>
    <w:div w:id="1316908063">
      <w:bodyDiv w:val="1"/>
      <w:marLeft w:val="0"/>
      <w:marRight w:val="0"/>
      <w:marTop w:val="0"/>
      <w:marBottom w:val="0"/>
      <w:divBdr>
        <w:top w:val="none" w:sz="0" w:space="0" w:color="auto"/>
        <w:left w:val="none" w:sz="0" w:space="0" w:color="auto"/>
        <w:bottom w:val="none" w:sz="0" w:space="0" w:color="auto"/>
        <w:right w:val="none" w:sz="0" w:space="0" w:color="auto"/>
      </w:divBdr>
    </w:div>
    <w:div w:id="1374161442">
      <w:bodyDiv w:val="1"/>
      <w:marLeft w:val="0"/>
      <w:marRight w:val="0"/>
      <w:marTop w:val="0"/>
      <w:marBottom w:val="0"/>
      <w:divBdr>
        <w:top w:val="none" w:sz="0" w:space="0" w:color="auto"/>
        <w:left w:val="none" w:sz="0" w:space="0" w:color="auto"/>
        <w:bottom w:val="none" w:sz="0" w:space="0" w:color="auto"/>
        <w:right w:val="none" w:sz="0" w:space="0" w:color="auto"/>
      </w:divBdr>
    </w:div>
    <w:div w:id="1375160152">
      <w:bodyDiv w:val="1"/>
      <w:marLeft w:val="0"/>
      <w:marRight w:val="0"/>
      <w:marTop w:val="0"/>
      <w:marBottom w:val="0"/>
      <w:divBdr>
        <w:top w:val="none" w:sz="0" w:space="0" w:color="auto"/>
        <w:left w:val="none" w:sz="0" w:space="0" w:color="auto"/>
        <w:bottom w:val="none" w:sz="0" w:space="0" w:color="auto"/>
        <w:right w:val="none" w:sz="0" w:space="0" w:color="auto"/>
      </w:divBdr>
    </w:div>
    <w:div w:id="1384330762">
      <w:bodyDiv w:val="1"/>
      <w:marLeft w:val="0"/>
      <w:marRight w:val="0"/>
      <w:marTop w:val="0"/>
      <w:marBottom w:val="0"/>
      <w:divBdr>
        <w:top w:val="none" w:sz="0" w:space="0" w:color="auto"/>
        <w:left w:val="none" w:sz="0" w:space="0" w:color="auto"/>
        <w:bottom w:val="none" w:sz="0" w:space="0" w:color="auto"/>
        <w:right w:val="none" w:sz="0" w:space="0" w:color="auto"/>
      </w:divBdr>
    </w:div>
    <w:div w:id="1397587391">
      <w:bodyDiv w:val="1"/>
      <w:marLeft w:val="0"/>
      <w:marRight w:val="0"/>
      <w:marTop w:val="0"/>
      <w:marBottom w:val="0"/>
      <w:divBdr>
        <w:top w:val="none" w:sz="0" w:space="0" w:color="auto"/>
        <w:left w:val="none" w:sz="0" w:space="0" w:color="auto"/>
        <w:bottom w:val="none" w:sz="0" w:space="0" w:color="auto"/>
        <w:right w:val="none" w:sz="0" w:space="0" w:color="auto"/>
      </w:divBdr>
    </w:div>
    <w:div w:id="1400906714">
      <w:bodyDiv w:val="1"/>
      <w:marLeft w:val="0"/>
      <w:marRight w:val="0"/>
      <w:marTop w:val="0"/>
      <w:marBottom w:val="0"/>
      <w:divBdr>
        <w:top w:val="none" w:sz="0" w:space="0" w:color="auto"/>
        <w:left w:val="none" w:sz="0" w:space="0" w:color="auto"/>
        <w:bottom w:val="none" w:sz="0" w:space="0" w:color="auto"/>
        <w:right w:val="none" w:sz="0" w:space="0" w:color="auto"/>
      </w:divBdr>
    </w:div>
    <w:div w:id="1428619898">
      <w:bodyDiv w:val="1"/>
      <w:marLeft w:val="0"/>
      <w:marRight w:val="0"/>
      <w:marTop w:val="0"/>
      <w:marBottom w:val="0"/>
      <w:divBdr>
        <w:top w:val="none" w:sz="0" w:space="0" w:color="auto"/>
        <w:left w:val="none" w:sz="0" w:space="0" w:color="auto"/>
        <w:bottom w:val="none" w:sz="0" w:space="0" w:color="auto"/>
        <w:right w:val="none" w:sz="0" w:space="0" w:color="auto"/>
      </w:divBdr>
    </w:div>
    <w:div w:id="1431584208">
      <w:bodyDiv w:val="1"/>
      <w:marLeft w:val="0"/>
      <w:marRight w:val="0"/>
      <w:marTop w:val="0"/>
      <w:marBottom w:val="0"/>
      <w:divBdr>
        <w:top w:val="none" w:sz="0" w:space="0" w:color="auto"/>
        <w:left w:val="none" w:sz="0" w:space="0" w:color="auto"/>
        <w:bottom w:val="none" w:sz="0" w:space="0" w:color="auto"/>
        <w:right w:val="none" w:sz="0" w:space="0" w:color="auto"/>
      </w:divBdr>
    </w:div>
    <w:div w:id="1472987407">
      <w:bodyDiv w:val="1"/>
      <w:marLeft w:val="0"/>
      <w:marRight w:val="0"/>
      <w:marTop w:val="0"/>
      <w:marBottom w:val="0"/>
      <w:divBdr>
        <w:top w:val="none" w:sz="0" w:space="0" w:color="auto"/>
        <w:left w:val="none" w:sz="0" w:space="0" w:color="auto"/>
        <w:bottom w:val="none" w:sz="0" w:space="0" w:color="auto"/>
        <w:right w:val="none" w:sz="0" w:space="0" w:color="auto"/>
      </w:divBdr>
    </w:div>
    <w:div w:id="1499273949">
      <w:bodyDiv w:val="1"/>
      <w:marLeft w:val="0"/>
      <w:marRight w:val="0"/>
      <w:marTop w:val="0"/>
      <w:marBottom w:val="0"/>
      <w:divBdr>
        <w:top w:val="none" w:sz="0" w:space="0" w:color="auto"/>
        <w:left w:val="none" w:sz="0" w:space="0" w:color="auto"/>
        <w:bottom w:val="none" w:sz="0" w:space="0" w:color="auto"/>
        <w:right w:val="none" w:sz="0" w:space="0" w:color="auto"/>
      </w:divBdr>
    </w:div>
    <w:div w:id="1508670944">
      <w:bodyDiv w:val="1"/>
      <w:marLeft w:val="0"/>
      <w:marRight w:val="0"/>
      <w:marTop w:val="0"/>
      <w:marBottom w:val="0"/>
      <w:divBdr>
        <w:top w:val="none" w:sz="0" w:space="0" w:color="auto"/>
        <w:left w:val="none" w:sz="0" w:space="0" w:color="auto"/>
        <w:bottom w:val="none" w:sz="0" w:space="0" w:color="auto"/>
        <w:right w:val="none" w:sz="0" w:space="0" w:color="auto"/>
      </w:divBdr>
    </w:div>
    <w:div w:id="1530756394">
      <w:bodyDiv w:val="1"/>
      <w:marLeft w:val="0"/>
      <w:marRight w:val="0"/>
      <w:marTop w:val="0"/>
      <w:marBottom w:val="0"/>
      <w:divBdr>
        <w:top w:val="none" w:sz="0" w:space="0" w:color="auto"/>
        <w:left w:val="none" w:sz="0" w:space="0" w:color="auto"/>
        <w:bottom w:val="none" w:sz="0" w:space="0" w:color="auto"/>
        <w:right w:val="none" w:sz="0" w:space="0" w:color="auto"/>
      </w:divBdr>
    </w:div>
    <w:div w:id="1561286982">
      <w:bodyDiv w:val="1"/>
      <w:marLeft w:val="0"/>
      <w:marRight w:val="0"/>
      <w:marTop w:val="0"/>
      <w:marBottom w:val="0"/>
      <w:divBdr>
        <w:top w:val="none" w:sz="0" w:space="0" w:color="auto"/>
        <w:left w:val="none" w:sz="0" w:space="0" w:color="auto"/>
        <w:bottom w:val="none" w:sz="0" w:space="0" w:color="auto"/>
        <w:right w:val="none" w:sz="0" w:space="0" w:color="auto"/>
      </w:divBdr>
    </w:div>
    <w:div w:id="1588349084">
      <w:bodyDiv w:val="1"/>
      <w:marLeft w:val="0"/>
      <w:marRight w:val="0"/>
      <w:marTop w:val="0"/>
      <w:marBottom w:val="0"/>
      <w:divBdr>
        <w:top w:val="none" w:sz="0" w:space="0" w:color="auto"/>
        <w:left w:val="none" w:sz="0" w:space="0" w:color="auto"/>
        <w:bottom w:val="none" w:sz="0" w:space="0" w:color="auto"/>
        <w:right w:val="none" w:sz="0" w:space="0" w:color="auto"/>
      </w:divBdr>
    </w:div>
    <w:div w:id="1597858751">
      <w:bodyDiv w:val="1"/>
      <w:marLeft w:val="0"/>
      <w:marRight w:val="0"/>
      <w:marTop w:val="0"/>
      <w:marBottom w:val="0"/>
      <w:divBdr>
        <w:top w:val="none" w:sz="0" w:space="0" w:color="auto"/>
        <w:left w:val="none" w:sz="0" w:space="0" w:color="auto"/>
        <w:bottom w:val="none" w:sz="0" w:space="0" w:color="auto"/>
        <w:right w:val="none" w:sz="0" w:space="0" w:color="auto"/>
      </w:divBdr>
    </w:div>
    <w:div w:id="1613591185">
      <w:bodyDiv w:val="1"/>
      <w:marLeft w:val="0"/>
      <w:marRight w:val="0"/>
      <w:marTop w:val="0"/>
      <w:marBottom w:val="0"/>
      <w:divBdr>
        <w:top w:val="none" w:sz="0" w:space="0" w:color="auto"/>
        <w:left w:val="none" w:sz="0" w:space="0" w:color="auto"/>
        <w:bottom w:val="none" w:sz="0" w:space="0" w:color="auto"/>
        <w:right w:val="none" w:sz="0" w:space="0" w:color="auto"/>
      </w:divBdr>
    </w:div>
    <w:div w:id="1615209308">
      <w:bodyDiv w:val="1"/>
      <w:marLeft w:val="0"/>
      <w:marRight w:val="0"/>
      <w:marTop w:val="0"/>
      <w:marBottom w:val="0"/>
      <w:divBdr>
        <w:top w:val="none" w:sz="0" w:space="0" w:color="auto"/>
        <w:left w:val="none" w:sz="0" w:space="0" w:color="auto"/>
        <w:bottom w:val="none" w:sz="0" w:space="0" w:color="auto"/>
        <w:right w:val="none" w:sz="0" w:space="0" w:color="auto"/>
      </w:divBdr>
    </w:div>
    <w:div w:id="1658536881">
      <w:bodyDiv w:val="1"/>
      <w:marLeft w:val="0"/>
      <w:marRight w:val="0"/>
      <w:marTop w:val="0"/>
      <w:marBottom w:val="0"/>
      <w:divBdr>
        <w:top w:val="none" w:sz="0" w:space="0" w:color="auto"/>
        <w:left w:val="none" w:sz="0" w:space="0" w:color="auto"/>
        <w:bottom w:val="none" w:sz="0" w:space="0" w:color="auto"/>
        <w:right w:val="none" w:sz="0" w:space="0" w:color="auto"/>
      </w:divBdr>
    </w:div>
    <w:div w:id="1764104284">
      <w:bodyDiv w:val="1"/>
      <w:marLeft w:val="0"/>
      <w:marRight w:val="0"/>
      <w:marTop w:val="0"/>
      <w:marBottom w:val="0"/>
      <w:divBdr>
        <w:top w:val="none" w:sz="0" w:space="0" w:color="auto"/>
        <w:left w:val="none" w:sz="0" w:space="0" w:color="auto"/>
        <w:bottom w:val="none" w:sz="0" w:space="0" w:color="auto"/>
        <w:right w:val="none" w:sz="0" w:space="0" w:color="auto"/>
      </w:divBdr>
    </w:div>
    <w:div w:id="1788036300">
      <w:bodyDiv w:val="1"/>
      <w:marLeft w:val="0"/>
      <w:marRight w:val="0"/>
      <w:marTop w:val="0"/>
      <w:marBottom w:val="0"/>
      <w:divBdr>
        <w:top w:val="none" w:sz="0" w:space="0" w:color="auto"/>
        <w:left w:val="none" w:sz="0" w:space="0" w:color="auto"/>
        <w:bottom w:val="none" w:sz="0" w:space="0" w:color="auto"/>
        <w:right w:val="none" w:sz="0" w:space="0" w:color="auto"/>
      </w:divBdr>
    </w:div>
    <w:div w:id="1816139776">
      <w:bodyDiv w:val="1"/>
      <w:marLeft w:val="0"/>
      <w:marRight w:val="0"/>
      <w:marTop w:val="0"/>
      <w:marBottom w:val="0"/>
      <w:divBdr>
        <w:top w:val="none" w:sz="0" w:space="0" w:color="auto"/>
        <w:left w:val="none" w:sz="0" w:space="0" w:color="auto"/>
        <w:bottom w:val="none" w:sz="0" w:space="0" w:color="auto"/>
        <w:right w:val="none" w:sz="0" w:space="0" w:color="auto"/>
      </w:divBdr>
    </w:div>
    <w:div w:id="1849558540">
      <w:bodyDiv w:val="1"/>
      <w:marLeft w:val="0"/>
      <w:marRight w:val="0"/>
      <w:marTop w:val="0"/>
      <w:marBottom w:val="0"/>
      <w:divBdr>
        <w:top w:val="none" w:sz="0" w:space="0" w:color="auto"/>
        <w:left w:val="none" w:sz="0" w:space="0" w:color="auto"/>
        <w:bottom w:val="none" w:sz="0" w:space="0" w:color="auto"/>
        <w:right w:val="none" w:sz="0" w:space="0" w:color="auto"/>
      </w:divBdr>
    </w:div>
    <w:div w:id="1861701774">
      <w:bodyDiv w:val="1"/>
      <w:marLeft w:val="0"/>
      <w:marRight w:val="0"/>
      <w:marTop w:val="0"/>
      <w:marBottom w:val="0"/>
      <w:divBdr>
        <w:top w:val="none" w:sz="0" w:space="0" w:color="auto"/>
        <w:left w:val="none" w:sz="0" w:space="0" w:color="auto"/>
        <w:bottom w:val="none" w:sz="0" w:space="0" w:color="auto"/>
        <w:right w:val="none" w:sz="0" w:space="0" w:color="auto"/>
      </w:divBdr>
    </w:div>
    <w:div w:id="1884753892">
      <w:bodyDiv w:val="1"/>
      <w:marLeft w:val="0"/>
      <w:marRight w:val="0"/>
      <w:marTop w:val="0"/>
      <w:marBottom w:val="0"/>
      <w:divBdr>
        <w:top w:val="none" w:sz="0" w:space="0" w:color="auto"/>
        <w:left w:val="none" w:sz="0" w:space="0" w:color="auto"/>
        <w:bottom w:val="none" w:sz="0" w:space="0" w:color="auto"/>
        <w:right w:val="none" w:sz="0" w:space="0" w:color="auto"/>
      </w:divBdr>
    </w:div>
    <w:div w:id="1893616019">
      <w:bodyDiv w:val="1"/>
      <w:marLeft w:val="0"/>
      <w:marRight w:val="0"/>
      <w:marTop w:val="0"/>
      <w:marBottom w:val="0"/>
      <w:divBdr>
        <w:top w:val="none" w:sz="0" w:space="0" w:color="auto"/>
        <w:left w:val="none" w:sz="0" w:space="0" w:color="auto"/>
        <w:bottom w:val="none" w:sz="0" w:space="0" w:color="auto"/>
        <w:right w:val="none" w:sz="0" w:space="0" w:color="auto"/>
      </w:divBdr>
    </w:div>
    <w:div w:id="1910311247">
      <w:bodyDiv w:val="1"/>
      <w:marLeft w:val="0"/>
      <w:marRight w:val="0"/>
      <w:marTop w:val="0"/>
      <w:marBottom w:val="0"/>
      <w:divBdr>
        <w:top w:val="none" w:sz="0" w:space="0" w:color="auto"/>
        <w:left w:val="none" w:sz="0" w:space="0" w:color="auto"/>
        <w:bottom w:val="none" w:sz="0" w:space="0" w:color="auto"/>
        <w:right w:val="none" w:sz="0" w:space="0" w:color="auto"/>
      </w:divBdr>
    </w:div>
    <w:div w:id="1921596903">
      <w:bodyDiv w:val="1"/>
      <w:marLeft w:val="0"/>
      <w:marRight w:val="0"/>
      <w:marTop w:val="0"/>
      <w:marBottom w:val="0"/>
      <w:divBdr>
        <w:top w:val="none" w:sz="0" w:space="0" w:color="auto"/>
        <w:left w:val="none" w:sz="0" w:space="0" w:color="auto"/>
        <w:bottom w:val="none" w:sz="0" w:space="0" w:color="auto"/>
        <w:right w:val="none" w:sz="0" w:space="0" w:color="auto"/>
      </w:divBdr>
    </w:div>
    <w:div w:id="1940330894">
      <w:bodyDiv w:val="1"/>
      <w:marLeft w:val="0"/>
      <w:marRight w:val="0"/>
      <w:marTop w:val="0"/>
      <w:marBottom w:val="0"/>
      <w:divBdr>
        <w:top w:val="none" w:sz="0" w:space="0" w:color="auto"/>
        <w:left w:val="none" w:sz="0" w:space="0" w:color="auto"/>
        <w:bottom w:val="none" w:sz="0" w:space="0" w:color="auto"/>
        <w:right w:val="none" w:sz="0" w:space="0" w:color="auto"/>
      </w:divBdr>
    </w:div>
    <w:div w:id="1974022755">
      <w:bodyDiv w:val="1"/>
      <w:marLeft w:val="0"/>
      <w:marRight w:val="0"/>
      <w:marTop w:val="0"/>
      <w:marBottom w:val="0"/>
      <w:divBdr>
        <w:top w:val="none" w:sz="0" w:space="0" w:color="auto"/>
        <w:left w:val="none" w:sz="0" w:space="0" w:color="auto"/>
        <w:bottom w:val="none" w:sz="0" w:space="0" w:color="auto"/>
        <w:right w:val="none" w:sz="0" w:space="0" w:color="auto"/>
      </w:divBdr>
    </w:div>
    <w:div w:id="1993412200">
      <w:bodyDiv w:val="1"/>
      <w:marLeft w:val="0"/>
      <w:marRight w:val="0"/>
      <w:marTop w:val="0"/>
      <w:marBottom w:val="0"/>
      <w:divBdr>
        <w:top w:val="none" w:sz="0" w:space="0" w:color="auto"/>
        <w:left w:val="none" w:sz="0" w:space="0" w:color="auto"/>
        <w:bottom w:val="none" w:sz="0" w:space="0" w:color="auto"/>
        <w:right w:val="none" w:sz="0" w:space="0" w:color="auto"/>
      </w:divBdr>
    </w:div>
    <w:div w:id="2000500421">
      <w:bodyDiv w:val="1"/>
      <w:marLeft w:val="0"/>
      <w:marRight w:val="0"/>
      <w:marTop w:val="0"/>
      <w:marBottom w:val="0"/>
      <w:divBdr>
        <w:top w:val="none" w:sz="0" w:space="0" w:color="auto"/>
        <w:left w:val="none" w:sz="0" w:space="0" w:color="auto"/>
        <w:bottom w:val="none" w:sz="0" w:space="0" w:color="auto"/>
        <w:right w:val="none" w:sz="0" w:space="0" w:color="auto"/>
      </w:divBdr>
    </w:div>
    <w:div w:id="2003192408">
      <w:bodyDiv w:val="1"/>
      <w:marLeft w:val="0"/>
      <w:marRight w:val="0"/>
      <w:marTop w:val="0"/>
      <w:marBottom w:val="0"/>
      <w:divBdr>
        <w:top w:val="none" w:sz="0" w:space="0" w:color="auto"/>
        <w:left w:val="none" w:sz="0" w:space="0" w:color="auto"/>
        <w:bottom w:val="none" w:sz="0" w:space="0" w:color="auto"/>
        <w:right w:val="none" w:sz="0" w:space="0" w:color="auto"/>
      </w:divBdr>
    </w:div>
    <w:div w:id="2034454628">
      <w:bodyDiv w:val="1"/>
      <w:marLeft w:val="0"/>
      <w:marRight w:val="0"/>
      <w:marTop w:val="0"/>
      <w:marBottom w:val="0"/>
      <w:divBdr>
        <w:top w:val="none" w:sz="0" w:space="0" w:color="auto"/>
        <w:left w:val="none" w:sz="0" w:space="0" w:color="auto"/>
        <w:bottom w:val="none" w:sz="0" w:space="0" w:color="auto"/>
        <w:right w:val="none" w:sz="0" w:space="0" w:color="auto"/>
      </w:divBdr>
    </w:div>
    <w:div w:id="2038239653">
      <w:bodyDiv w:val="1"/>
      <w:marLeft w:val="0"/>
      <w:marRight w:val="0"/>
      <w:marTop w:val="0"/>
      <w:marBottom w:val="0"/>
      <w:divBdr>
        <w:top w:val="none" w:sz="0" w:space="0" w:color="auto"/>
        <w:left w:val="none" w:sz="0" w:space="0" w:color="auto"/>
        <w:bottom w:val="none" w:sz="0" w:space="0" w:color="auto"/>
        <w:right w:val="none" w:sz="0" w:space="0" w:color="auto"/>
      </w:divBdr>
    </w:div>
    <w:div w:id="2042510702">
      <w:bodyDiv w:val="1"/>
      <w:marLeft w:val="0"/>
      <w:marRight w:val="0"/>
      <w:marTop w:val="0"/>
      <w:marBottom w:val="0"/>
      <w:divBdr>
        <w:top w:val="none" w:sz="0" w:space="0" w:color="auto"/>
        <w:left w:val="none" w:sz="0" w:space="0" w:color="auto"/>
        <w:bottom w:val="none" w:sz="0" w:space="0" w:color="auto"/>
        <w:right w:val="none" w:sz="0" w:space="0" w:color="auto"/>
      </w:divBdr>
    </w:div>
    <w:div w:id="2106923336">
      <w:bodyDiv w:val="1"/>
      <w:marLeft w:val="0"/>
      <w:marRight w:val="0"/>
      <w:marTop w:val="0"/>
      <w:marBottom w:val="0"/>
      <w:divBdr>
        <w:top w:val="none" w:sz="0" w:space="0" w:color="auto"/>
        <w:left w:val="none" w:sz="0" w:space="0" w:color="auto"/>
        <w:bottom w:val="none" w:sz="0" w:space="0" w:color="auto"/>
        <w:right w:val="none" w:sz="0" w:space="0" w:color="auto"/>
      </w:divBdr>
    </w:div>
    <w:div w:id="2108235339">
      <w:bodyDiv w:val="1"/>
      <w:marLeft w:val="0"/>
      <w:marRight w:val="0"/>
      <w:marTop w:val="0"/>
      <w:marBottom w:val="0"/>
      <w:divBdr>
        <w:top w:val="none" w:sz="0" w:space="0" w:color="auto"/>
        <w:left w:val="none" w:sz="0" w:space="0" w:color="auto"/>
        <w:bottom w:val="none" w:sz="0" w:space="0" w:color="auto"/>
        <w:right w:val="none" w:sz="0" w:space="0" w:color="auto"/>
      </w:divBdr>
    </w:div>
    <w:div w:id="2117864627">
      <w:bodyDiv w:val="1"/>
      <w:marLeft w:val="0"/>
      <w:marRight w:val="0"/>
      <w:marTop w:val="0"/>
      <w:marBottom w:val="0"/>
      <w:divBdr>
        <w:top w:val="none" w:sz="0" w:space="0" w:color="auto"/>
        <w:left w:val="none" w:sz="0" w:space="0" w:color="auto"/>
        <w:bottom w:val="none" w:sz="0" w:space="0" w:color="auto"/>
        <w:right w:val="none" w:sz="0" w:space="0" w:color="auto"/>
      </w:divBdr>
    </w:div>
    <w:div w:id="2120100269">
      <w:bodyDiv w:val="1"/>
      <w:marLeft w:val="0"/>
      <w:marRight w:val="0"/>
      <w:marTop w:val="0"/>
      <w:marBottom w:val="0"/>
      <w:divBdr>
        <w:top w:val="none" w:sz="0" w:space="0" w:color="auto"/>
        <w:left w:val="none" w:sz="0" w:space="0" w:color="auto"/>
        <w:bottom w:val="none" w:sz="0" w:space="0" w:color="auto"/>
        <w:right w:val="none" w:sz="0" w:space="0" w:color="auto"/>
      </w:divBdr>
    </w:div>
    <w:div w:id="2131313848">
      <w:bodyDiv w:val="1"/>
      <w:marLeft w:val="0"/>
      <w:marRight w:val="0"/>
      <w:marTop w:val="0"/>
      <w:marBottom w:val="0"/>
      <w:divBdr>
        <w:top w:val="none" w:sz="0" w:space="0" w:color="auto"/>
        <w:left w:val="none" w:sz="0" w:space="0" w:color="auto"/>
        <w:bottom w:val="none" w:sz="0" w:space="0" w:color="auto"/>
        <w:right w:val="none" w:sz="0" w:space="0" w:color="auto"/>
      </w:divBdr>
    </w:div>
    <w:div w:id="213270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EBE78A24D2A4043861999C3BF9ABB37"/>
        <w:category>
          <w:name w:val="General"/>
          <w:gallery w:val="placeholder"/>
        </w:category>
        <w:types>
          <w:type w:val="bbPlcHdr"/>
        </w:types>
        <w:behaviors>
          <w:behavior w:val="content"/>
        </w:behaviors>
        <w:guid w:val="{A768B7AD-82CE-447B-9D01-43CC8C93C200}"/>
      </w:docPartPr>
      <w:docPartBody>
        <w:p w:rsidR="00EF3F83" w:rsidRDefault="00A72C98" w:rsidP="00A72C98">
          <w:pPr>
            <w:pStyle w:val="EEBE78A24D2A4043861999C3BF9ABB37"/>
          </w:pPr>
          <w:r>
            <w:rPr>
              <w:rFonts w:asciiTheme="majorHAnsi" w:hAnsiTheme="majorHAnsi"/>
              <w:color w:val="FFFFFF" w:themeColor="background1"/>
              <w:sz w:val="96"/>
              <w:szCs w:val="96"/>
            </w:rPr>
            <w:t>[Document title]</w:t>
          </w:r>
        </w:p>
      </w:docPartBody>
    </w:docPart>
    <w:docPart>
      <w:docPartPr>
        <w:name w:val="5C9BC55EC04540CA86125B06B8FBF8AC"/>
        <w:category>
          <w:name w:val="General"/>
          <w:gallery w:val="placeholder"/>
        </w:category>
        <w:types>
          <w:type w:val="bbPlcHdr"/>
        </w:types>
        <w:behaviors>
          <w:behavior w:val="content"/>
        </w:behaviors>
        <w:guid w:val="{B95EAEE4-4C00-4DD0-A9DB-FE36010C034E}"/>
      </w:docPartPr>
      <w:docPartBody>
        <w:p w:rsidR="00EF3F83" w:rsidRDefault="00A72C98" w:rsidP="00A72C98">
          <w:pPr>
            <w:pStyle w:val="5C9BC55EC04540CA86125B06B8FBF8AC"/>
          </w:pPr>
          <w:r>
            <w:rPr>
              <w:color w:val="FFFFFF" w:themeColor="background1"/>
              <w:sz w:val="28"/>
              <w:szCs w:val="28"/>
            </w:rPr>
            <w:t>[Author name]</w:t>
          </w:r>
        </w:p>
      </w:docPartBody>
    </w:docPart>
    <w:docPart>
      <w:docPartPr>
        <w:name w:val="50E933991ED7421CB3234A1D4102BD6F"/>
        <w:category>
          <w:name w:val="General"/>
          <w:gallery w:val="placeholder"/>
        </w:category>
        <w:types>
          <w:type w:val="bbPlcHdr"/>
        </w:types>
        <w:behaviors>
          <w:behavior w:val="content"/>
        </w:behaviors>
        <w:guid w:val="{5AA7F442-48D5-4CD5-9791-4D13B273797B}"/>
      </w:docPartPr>
      <w:docPartBody>
        <w:p w:rsidR="00EF3F83" w:rsidRDefault="00A72C98" w:rsidP="00A72C98">
          <w:pPr>
            <w:pStyle w:val="50E933991ED7421CB3234A1D4102BD6F"/>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C98"/>
    <w:rsid w:val="00263C82"/>
    <w:rsid w:val="009973CD"/>
    <w:rsid w:val="00A72C98"/>
    <w:rsid w:val="00C62CD0"/>
    <w:rsid w:val="00ED7FE4"/>
    <w:rsid w:val="00EF3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429647E291432481DED05866A01EC4">
    <w:name w:val="25429647E291432481DED05866A01EC4"/>
    <w:rsid w:val="00A72C98"/>
  </w:style>
  <w:style w:type="paragraph" w:customStyle="1" w:styleId="5413F274C7374999B50530CAEAA15B02">
    <w:name w:val="5413F274C7374999B50530CAEAA15B02"/>
    <w:rsid w:val="00A72C98"/>
  </w:style>
  <w:style w:type="paragraph" w:customStyle="1" w:styleId="2214BD611478436BB5492F8236CB0D31">
    <w:name w:val="2214BD611478436BB5492F8236CB0D31"/>
    <w:rsid w:val="00A72C98"/>
  </w:style>
  <w:style w:type="paragraph" w:customStyle="1" w:styleId="EEBE78A24D2A4043861999C3BF9ABB37">
    <w:name w:val="EEBE78A24D2A4043861999C3BF9ABB37"/>
    <w:rsid w:val="00A72C98"/>
  </w:style>
  <w:style w:type="paragraph" w:customStyle="1" w:styleId="5C9BC55EC04540CA86125B06B8FBF8AC">
    <w:name w:val="5C9BC55EC04540CA86125B06B8FBF8AC"/>
    <w:rsid w:val="00A72C98"/>
  </w:style>
  <w:style w:type="paragraph" w:customStyle="1" w:styleId="50E933991ED7421CB3234A1D4102BD6F">
    <w:name w:val="50E933991ED7421CB3234A1D4102BD6F"/>
    <w:rsid w:val="00A72C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Can78</b:Tag>
    <b:SourceType>Book</b:SourceType>
    <b:Guid>{F904D8FD-008E-4761-8531-21B9C64D75EF}</b:Guid>
    <b:Title>Canning Handbook on Electroplating</b:Title>
    <b:Year>1978</b:Year>
    <b:Author>
      <b:Author>
        <b:Corporate>Canning </b:Corporate>
      </b:Author>
    </b:Author>
    <b:City>Birmingham</b:City>
    <b:Publisher>W. Canning Limited</b:Publisher>
    <b:Edition>22nd</b:Edition>
    <b:RefOrder>2</b:RefOrder>
  </b:Source>
  <b:Source>
    <b:Tag>Bel04</b:Tag>
    <b:SourceType>InternetSite</b:SourceType>
    <b:Guid>{BD2771F2-FB1D-40AE-9B45-6447D223AB6E}</b:Guid>
    <b:Title>Belbin</b:Title>
    <b:Year>2004</b:Year>
    <b:Author>
      <b:Author>
        <b:Corporate>Belbin</b:Corporate>
      </b:Author>
    </b:Author>
    <b:YearAccessed>2019</b:YearAccessed>
    <b:MonthAccessed>May</b:MonthAccessed>
    <b:DayAccessed>07</b:DayAccessed>
    <b:URL>https://www.belbin.com/about/belbin-team-roles/</b:URL>
    <b:RefOrder>3</b:RefOrder>
  </b:Source>
  <b:Source>
    <b:Tag>Spa02</b:Tag>
    <b:SourceType>JournalArticle</b:SourceType>
    <b:Guid>{8255AC93-19C2-4592-A7C4-E8F2434F8035}</b:Guid>
    <b:Title>Teamwork succeeds by making 'norms' normal</b:Title>
    <b:Year>2002</b:Year>
    <b:Author>
      <b:Author>
        <b:NameList>
          <b:Person>
            <b:Last>Spaulding</b:Last>
            <b:First>Mark</b:First>
          </b:Person>
        </b:NameList>
      </b:Author>
    </b:Author>
    <b:Pages>10</b:Pages>
    <b:JournalName>Converting Magazine</b:JournalName>
    <b:Volume>20</b:Volume>
    <b:Issue>6</b:Issue>
    <b:RefOrder>1</b:RefOrder>
  </b:Source>
  <b:Source>
    <b:Tag>MSc00</b:Tag>
    <b:SourceType>Book</b:SourceType>
    <b:Guid>{82BF5C60-DB64-4ECF-A7EB-4DEF57BECC79}</b:Guid>
    <b:Title>Modern Electroplating</b:Title>
    <b:Year>2000</b:Year>
    <b:Author>
      <b:Author>
        <b:NameList>
          <b:Person>
            <b:Last>M Schlesinger</b:Last>
            <b:First>M</b:First>
            <b:Middle>Paunovic</b:Middle>
          </b:Person>
        </b:NameList>
      </b:Author>
    </b:Author>
    <b:City>New York</b:City>
    <b:Publisher>Jiohn Wiley and Sons Inc</b:Publisher>
    <b:Edition>Fourth</b:Edition>
    <b:RefOrder>4</b:RefOrder>
  </b:Source>
  <b:Source>
    <b:Tag>DWh02</b:Tag>
    <b:SourceType>JournalArticle</b:SourceType>
    <b:Guid>{39CA8355-96D2-4130-9CA2-1D578D27D352}</b:Guid>
    <b:Title>Current Practice in Project Management - An Empirical Study</b:Title>
    <b:Year>2002</b:Year>
    <b:Author>
      <b:Author>
        <b:NameList>
          <b:Person>
            <b:Last>D White</b:Last>
            <b:First>J</b:First>
            <b:Middle>Fortune</b:Middle>
          </b:Person>
        </b:NameList>
      </b:Author>
    </b:Author>
    <b:JournalName>International Journal of Project Management</b:JournalName>
    <b:Pages>1 - 11</b:Pages>
    <b:Volume>1</b:Volume>
    <b:Issue>20</b:Issue>
    <b:RefOrder>5</b:RefOrder>
  </b:Source>
  <b:Source>
    <b:Tag>Moh15</b:Tag>
    <b:SourceType>JournalArticle</b:SourceType>
    <b:Guid>{FAB0452D-F7D1-445F-B946-E74878E30EED}</b:Guid>
    <b:Author>
      <b:Author>
        <b:NameList>
          <b:Person>
            <b:Last>Mohammad Suprapto ⁎</b:Last>
            <b:First>Hans</b:First>
            <b:Middle>L.M. Bakker, Herman G. Mooi</b:Middle>
          </b:Person>
        </b:NameList>
      </b:Author>
    </b:Author>
    <b:Title>Relational factors in owner–contractor collaboration:</b:Title>
    <b:JournalName>International Journal of Project Management</b:JournalName>
    <b:Year>2015</b:Year>
    <b:Pages>1347 -1363</b:Pages>
    <b:Volume>1</b:Volume>
    <b:Issue>33</b:Issue>
    <b:RefOrder>6</b:RefOrder>
  </b:Source>
  <b:Source>
    <b:Tag>SVi15</b:Tag>
    <b:SourceType>JournalArticle</b:SourceType>
    <b:Guid>{FED98F45-E498-44DE-BDED-98B93F6D2272}</b:Guid>
    <b:Author>
      <b:Author>
        <b:NameList>
          <b:Person>
            <b:Last>S Vincent-Oliva</b:Last>
            <b:First>A</b:First>
            <b:Middle>Martinez-Sanchez &amp; L Burges-Miro</b:Middle>
          </b:Person>
        </b:NameList>
      </b:Author>
    </b:Author>
    <b:Title>Research and development project management best practices</b:Title>
    <b:JournalName>International Journal of Project Management</b:JournalName>
    <b:Year>2015</b:Year>
    <b:Pages>1704-1716</b:Pages>
    <b:Volume>1</b:Volume>
    <b:Issue>33</b:Issue>
    <b:RefOrder>7</b:RefOrder>
  </b:Source>
  <b:Source>
    <b:Tag>KDo11</b:Tag>
    <b:SourceType>JournalArticle</b:SourceType>
    <b:Guid>{7E9DD901-FD0A-4549-A250-B99ACBE461DC}</b:Guid>
    <b:Author>
      <b:Author>
        <b:NameList>
          <b:Person>
            <b:Last>K Doeschner</b:Last>
            <b:First>D,</b:First>
            <b:Middle>Kersten, PR Schrater</b:Middle>
          </b:Person>
        </b:NameList>
      </b:Author>
    </b:Author>
    <b:Title>Rapid classification of specular and diffuse reflection from image velocities</b:Title>
    <b:JournalName>Pattern recognition</b:JournalName>
    <b:Year>2011</b:Year>
    <b:Pages>1874 - 1884</b:Pages>
    <b:Volume>1</b:Volume>
    <b:Issue>44</b:Issue>
    <b:RefOrder>8</b:RefOrder>
  </b:Source>
  <b:Source>
    <b:Tag>MBe81</b:Tag>
    <b:SourceType>Book</b:SourceType>
    <b:Guid>{E693B49B-D143-483B-96AE-FB5FDD700824}</b:Guid>
    <b:Title>Management teams: Why they succeed or fail</b:Title>
    <b:Year>1981</b:Year>
    <b:Author>
      <b:Author>
        <b:NameList>
          <b:Person>
            <b:Last>Belbin</b:Last>
            <b:First>M</b:First>
          </b:Person>
        </b:NameList>
      </b:Author>
    </b:Author>
    <b:City>Oxford</b:City>
    <b:Publisher>Butterworth-Heineman</b:Publisher>
    <b:Edition>1st</b:Edition>
    <b:RefOrder>9</b:RefOrder>
  </b:Source>
  <b:Source>
    <b:Tag>Kis14</b:Tag>
    <b:SourceType>JournalArticle</b:SourceType>
    <b:Guid>{9A481BAD-E260-43CB-AA02-B2FE5790FF0C}</b:Guid>
    <b:Title>PROJECT MANAGEMENT IN RESEARCH AND DEVELOPMENT</b:Title>
    <b:Year>2014</b:Year>
    <b:Author>
      <b:Author>
        <b:NameList>
          <b:Person>
            <b:Last>J</b:Last>
            <b:First>Kisielnicki</b:First>
          </b:Person>
        </b:NameList>
      </b:Author>
    </b:Author>
    <b:JournalName>Foundations of Management</b:JournalName>
    <b:Pages>57 - 70</b:Pages>
    <b:Volume>6</b:Volume>
    <b:Issue>3</b:Issue>
    <b:RefOrder>10</b:RefOrder>
  </b:Source>
  <b:Source>
    <b:Tag>May17</b:Tag>
    <b:SourceType>JournalArticle</b:SourceType>
    <b:Guid>{ABD9A16F-257A-43C5-B8D4-5EE07498D3C4}</b:Guid>
    <b:Author>
      <b:Author>
        <b:NameList>
          <b:Person>
            <b:Last>May Britt Bjerke*</b:Last>
            <b:First>Ralph</b:First>
            <b:Middle>Renger</b:Middle>
          </b:Person>
        </b:NameList>
      </b:Author>
    </b:Author>
    <b:Title>Being smart about writing SMART objectives</b:Title>
    <b:JournalName>Evaluation and Program Planning</b:JournalName>
    <b:Year>2017</b:Year>
    <b:Pages>125 - 127</b:Pages>
    <b:Volume>1</b:Volume>
    <b:Issue>61</b:Issue>
    <b:RefOrder>11</b:RefOrder>
  </b:Source>
  <b:Source>
    <b:Tag>Ale04</b:Tag>
    <b:SourceType>JournalArticle</b:SourceType>
    <b:Guid>{FAA7C470-0DCD-4E60-B2FF-BBD00BCB395B}</b:Guid>
    <b:Author>
      <b:Author>
        <b:NameList>
          <b:Person>
            <b:Last>Aleksander Ciszewski*</b:Last>
            <b:First>Szymon</b:First>
            <b:Middle>Posluszny, Grzegorz Milczarek, Marek Baraniak</b:Middle>
          </b:Person>
        </b:NameList>
      </b:Author>
    </b:Author>
    <b:Title>Effects of saccharin and quaternary ammonium chlorides on the electrodeposition of nickel from a Watts-type electrolyte</b:Title>
    <b:JournalName>Surface and Coatings Technology</b:JournalName>
    <b:Year>2004</b:Year>
    <b:Pages>127 - 133</b:Pages>
    <b:Volume>1</b:Volume>
    <b:Issue>183</b:Issue>
    <b:RefOrder>12</b:RefOrder>
  </b:Source>
  <b:Source>
    <b:Tag>Joh10</b:Tag>
    <b:SourceType>JournalArticle</b:SourceType>
    <b:Guid>{960BEBEE-5DE9-4610-A2DF-E7FF3C168F08}</b:Guid>
    <b:Author>
      <b:Author>
        <b:NameList>
          <b:Person>
            <b:Last>Johan Grönlund</b:Last>
            <b:First>David</b:First>
            <b:Middle>Rönnberg Sjödin, Johan Frishammar</b:Middle>
          </b:Person>
        </b:NameList>
      </b:Author>
    </b:Author>
    <b:Title>Open Innovation and the Stage-Gate Process: A Revised Model for New Product Development</b:Title>
    <b:JournalName>California Management Review</b:JournalName>
    <b:Year>2010</b:Year>
    <b:Pages>106 - 131</b:Pages>
    <b:Volume>52</b:Volume>
    <b:Issue>3</b:Issue>
    <b:RefOrder>13</b:RefOrder>
  </b:Source>
  <b:Source>
    <b:Tag>Mat17</b:Tag>
    <b:SourceType>Interview</b:SourceType>
    <b:Guid>{401892B8-F507-4526-AFF7-62BA1B080363}</b:Guid>
    <b:Title>Bright Nickel Project</b:Title>
    <b:Year>2016</b:Year>
    <b:Author>
      <b:Interviewee>
        <b:NameList>
          <b:Person>
            <b:Last>James</b:Last>
            <b:First>Matthew</b:First>
          </b:Person>
        </b:NameList>
      </b:Interviewee>
    </b:Author>
    <b:Month>12</b:Month>
    <b:Day>17</b:Day>
    <b:RefOrder>14</b:RefOrder>
  </b:Source>
  <b:Source>
    <b:Tag>Pro08</b:Tag>
    <b:SourceType>Book</b:SourceType>
    <b:Guid>{849C0735-C8C6-4CCA-8B26-E03DFCFED8D1}</b:Guid>
    <b:Title>A Guide to the Project Management Body of Knowledge (PMBOK Guide)</b:Title>
    <b:Year>2008</b:Year>
    <b:Author>
      <b:Author>
        <b:Corporate>Project Management Institute</b:Corporate>
      </b:Author>
    </b:Author>
    <b:City>Pennsylvania</b:City>
    <b:Publisher>Project Management Institute</b:Publisher>
    <b:Edition>4th</b:Edition>
    <b:RefOrder>15</b:RefOrder>
  </b:Source>
  <b:Source>
    <b:Tag>Dor17</b:Tag>
    <b:SourceType>JournalArticle</b:SourceType>
    <b:Guid>{76E7F3E6-08A0-44AA-AC53-840C7786FA4C}</b:Guid>
    <b:Title>R&amp;D projects in the Science Sector</b:Title>
    <b:Year>2017</b:Year>
    <b:Author>
      <b:Author>
        <b:NameList>
          <b:Person>
            <b:Last>Dorota Kuchta</b:Last>
            <b:First>Barbara</b:First>
            <b:Middle>Gładysz, Dorota Skowron and Jan Betta</b:Middle>
          </b:Person>
        </b:NameList>
      </b:Author>
    </b:Author>
    <b:JournalName>R&amp;D Management</b:JournalName>
    <b:Pages>88 - 110</b:Pages>
    <b:Volume>47</b:Volume>
    <b:Issue>1</b:Issue>
    <b:RefOrder>16</b:RefOrder>
  </b:Source>
  <b:Source>
    <b:Tag>Tuc11</b:Tag>
    <b:SourceType>JournalArticle</b:SourceType>
    <b:Guid>{70835AF8-B9E2-4D40-B9E3-439A7127AD35}</b:Guid>
    <b:Author>
      <b:Author>
        <b:NameList>
          <b:Person>
            <b:Last>Tuckman</b:Last>
            <b:First>Bruce</b:First>
            <b:Middle>W</b:Middle>
          </b:Person>
        </b:NameList>
      </b:Author>
    </b:Author>
    <b:Title>Developmental sequence in small groups</b:Title>
    <b:JournalName>International Association of Facilitators</b:JournalName>
    <b:Year>2001</b:Year>
    <b:Volume>1</b:Volume>
    <b:Issue>3</b:Issue>
    <b:Pages>66</b:Pages>
    <b:RefOrder>17</b:RefOrder>
  </b:Source>
  <b:Source>
    <b:Tag>GDo81</b:Tag>
    <b:SourceType>JournalArticle</b:SourceType>
    <b:Guid>{364D14E0-EE2E-45B6-976B-ECBFD39207DA}</b:Guid>
    <b:Title>There's a S.M.A.R.T way to write management's goals and objectives</b:Title>
    <b:JournalName>Management Review</b:JournalName>
    <b:Year>1981</b:Year>
    <b:Pages>35 - 36</b:Pages>
    <b:Volume>70</b:Volume>
    <b:Issue>11</b:Issue>
    <b:Author>
      <b:Author>
        <b:NameList>
          <b:Person>
            <b:Last>G</b:Last>
            <b:First>Doran</b:First>
          </b:Person>
        </b:NameList>
      </b:Author>
    </b:Author>
    <b:RefOrder>18</b:RefOrder>
  </b:Source>
  <b:Source>
    <b:Tag>RMe10</b:Tag>
    <b:SourceType>Book</b:SourceType>
    <b:Guid>{B9BA70E3-9484-4C9C-9DDC-4DABC1B2E409}</b:Guid>
    <b:Title>Management Teams: Why they succeed or failed </b:Title>
    <b:City>Oxford</b:City>
    <b:Publisher>Elsevier</b:Publisher>
    <b:Year>2010</b:Year>
    <b:Author>
      <b:Author>
        <b:NameList>
          <b:Person>
            <b:Last>Belbin</b:Last>
            <b:First>R</b:First>
            <b:Middle>Meredith</b:Middle>
          </b:Person>
        </b:NameList>
      </b:Author>
    </b:Author>
    <b:Edition>3rd</b:Edition>
    <b:RefOrder>19</b:RefOrder>
  </b:Source>
</b:Sources>
</file>

<file path=customXml/itemProps1.xml><?xml version="1.0" encoding="utf-8"?>
<ds:datastoreItem xmlns:ds="http://schemas.openxmlformats.org/officeDocument/2006/customXml" ds:itemID="{FA51E8D3-E46E-47F6-BA7D-0B8A3CB0C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2689</TotalTime>
  <Pages>21</Pages>
  <Words>3262</Words>
  <Characters>18596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Group Working Reflective Essay</vt:lpstr>
    </vt:vector>
  </TitlesOfParts>
  <Company>Royal Mint</Company>
  <LinksUpToDate>false</LinksUpToDate>
  <CharactersWithSpaces>21815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Working Reflective Essay</dc:title>
  <dc:subject/>
  <dc:creator>Alex Collier (1707158)</dc:creator>
  <cp:keywords/>
  <dc:description/>
  <cp:lastModifiedBy>Alex Collier</cp:lastModifiedBy>
  <cp:revision>60</cp:revision>
  <cp:lastPrinted>2019-05-18T11:34:00Z</cp:lastPrinted>
  <dcterms:created xsi:type="dcterms:W3CDTF">2019-04-29T07:31:00Z</dcterms:created>
  <dcterms:modified xsi:type="dcterms:W3CDTF">2019-05-18T11:51:00Z</dcterms:modified>
  <cp:category>Material Science – Group Project</cp:category>
</cp:coreProperties>
</file>