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C205D3"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162B6A99" w14:textId="77777777" w:rsidR="00E67837" w:rsidRPr="008866DF" w:rsidRDefault="00CD33A8" w:rsidP="00E67837">
      <w:pPr>
        <w:tabs>
          <w:tab w:val="left" w:pos="6540"/>
        </w:tabs>
        <w:spacing w:line="360" w:lineRule="auto"/>
        <w:rPr>
          <w:rFonts w:ascii="Arial" w:hAnsi="Arial" w:cs="Arial"/>
          <w:sz w:val="28"/>
          <w:szCs w:val="28"/>
        </w:rPr>
      </w:pPr>
      <w:r w:rsidRPr="008866DF">
        <w:rPr>
          <w:rFonts w:ascii="Arial" w:hAnsi="Arial" w:cs="Arial"/>
          <w:b/>
          <w:bCs/>
          <w:sz w:val="28"/>
          <w:szCs w:val="28"/>
        </w:rPr>
        <w:t>Module name</w:t>
      </w:r>
      <w:r w:rsidRPr="008866DF">
        <w:rPr>
          <w:rFonts w:ascii="Arial" w:hAnsi="Arial" w:cs="Arial"/>
          <w:sz w:val="28"/>
          <w:szCs w:val="28"/>
        </w:rPr>
        <w:t xml:space="preserve">: </w:t>
      </w:r>
      <w:r w:rsidR="00E67837" w:rsidRPr="008866DF">
        <w:rPr>
          <w:rFonts w:ascii="Arial" w:hAnsi="Arial" w:cs="Arial"/>
          <w:sz w:val="28"/>
          <w:szCs w:val="28"/>
        </w:rPr>
        <w:t xml:space="preserve">: </w:t>
      </w:r>
      <w:r w:rsidR="00E67837" w:rsidRPr="008866DF">
        <w:rPr>
          <w:rFonts w:ascii="Arial" w:hAnsi="Arial" w:cs="Arial"/>
        </w:rPr>
        <w:t>Introduction to Health and Social Care</w:t>
      </w:r>
    </w:p>
    <w:p w14:paraId="7D557BA5" w14:textId="1AA52323" w:rsidR="00CD33A8" w:rsidRPr="008866DF" w:rsidRDefault="00CD33A8" w:rsidP="00CD33A8">
      <w:pPr>
        <w:tabs>
          <w:tab w:val="left" w:pos="6540"/>
        </w:tabs>
        <w:spacing w:line="360" w:lineRule="auto"/>
        <w:rPr>
          <w:rFonts w:ascii="Arial" w:hAnsi="Arial" w:cs="Arial"/>
          <w:sz w:val="28"/>
          <w:szCs w:val="28"/>
        </w:rPr>
      </w:pPr>
    </w:p>
    <w:p w14:paraId="537571AF" w14:textId="337BDCBE" w:rsidR="00CD33A8" w:rsidRPr="008866DF" w:rsidRDefault="00CD33A8" w:rsidP="00CD33A8">
      <w:pPr>
        <w:tabs>
          <w:tab w:val="left" w:pos="6540"/>
        </w:tabs>
        <w:spacing w:line="360" w:lineRule="auto"/>
        <w:rPr>
          <w:rFonts w:ascii="Arial" w:hAnsi="Arial" w:cs="Arial"/>
          <w:sz w:val="28"/>
          <w:szCs w:val="28"/>
          <w:lang w:val="nl-NL"/>
        </w:rPr>
      </w:pPr>
      <w:r w:rsidRPr="008866DF">
        <w:rPr>
          <w:rFonts w:ascii="Arial" w:hAnsi="Arial" w:cs="Arial"/>
          <w:b/>
          <w:bCs/>
          <w:sz w:val="28"/>
          <w:szCs w:val="28"/>
          <w:lang w:val="nl-NL"/>
        </w:rPr>
        <w:t>Module code</w:t>
      </w:r>
      <w:r w:rsidRPr="008866DF">
        <w:rPr>
          <w:rFonts w:ascii="Arial" w:hAnsi="Arial" w:cs="Arial"/>
          <w:sz w:val="28"/>
          <w:szCs w:val="28"/>
          <w:lang w:val="nl-NL"/>
        </w:rPr>
        <w:t>:</w:t>
      </w:r>
      <w:r w:rsidR="00E67837">
        <w:rPr>
          <w:rFonts w:ascii="Arial" w:hAnsi="Arial" w:cs="Arial"/>
          <w:sz w:val="28"/>
          <w:szCs w:val="28"/>
          <w:lang w:val="nl-NL"/>
        </w:rPr>
        <w:t xml:space="preserve"> </w:t>
      </w:r>
      <w:r w:rsidR="00E67837" w:rsidRPr="006A3E86">
        <w:rPr>
          <w:rFonts w:ascii="Arial" w:hAnsi="Arial" w:cs="Arial"/>
          <w:lang w:val="nl-NL"/>
        </w:rPr>
        <w:t>LCHS4003</w:t>
      </w:r>
    </w:p>
    <w:p w14:paraId="529D7354" w14:textId="77777777" w:rsidR="00CD33A8" w:rsidRPr="00CD33A8" w:rsidRDefault="00CD33A8" w:rsidP="00CD33A8">
      <w:pPr>
        <w:tabs>
          <w:tab w:val="left" w:pos="6540"/>
        </w:tabs>
        <w:spacing w:line="360" w:lineRule="auto"/>
        <w:rPr>
          <w:rFonts w:ascii="Arial" w:hAnsi="Arial" w:cs="Arial"/>
          <w:b/>
          <w:bCs/>
          <w:sz w:val="28"/>
          <w:szCs w:val="28"/>
          <w:lang w:val="nl-NL"/>
        </w:rPr>
      </w:pPr>
    </w:p>
    <w:p w14:paraId="0A48766D" w14:textId="48EB227D"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name</w:t>
      </w:r>
      <w:r w:rsidRPr="00CD33A8">
        <w:rPr>
          <w:rFonts w:ascii="Arial" w:hAnsi="Arial" w:cs="Arial"/>
          <w:sz w:val="28"/>
          <w:szCs w:val="28"/>
          <w:lang w:val="nl-NL"/>
        </w:rPr>
        <w:t>:</w:t>
      </w:r>
      <w:r w:rsidR="00E67837">
        <w:rPr>
          <w:rFonts w:ascii="Arial" w:hAnsi="Arial" w:cs="Arial"/>
          <w:sz w:val="28"/>
          <w:szCs w:val="28"/>
          <w:lang w:val="nl-NL"/>
        </w:rPr>
        <w:t xml:space="preserve"> </w:t>
      </w:r>
      <w:r w:rsidR="00E67837" w:rsidRPr="008866DF">
        <w:rPr>
          <w:rFonts w:ascii="Arial" w:hAnsi="Arial" w:cs="Arial"/>
          <w:sz w:val="28"/>
          <w:szCs w:val="28"/>
          <w:lang w:val="nl-NL"/>
        </w:rPr>
        <w:t xml:space="preserve">Rosa </w:t>
      </w:r>
      <w:proofErr w:type="spellStart"/>
      <w:r w:rsidR="00E67837" w:rsidRPr="008866DF">
        <w:rPr>
          <w:rFonts w:ascii="Arial" w:hAnsi="Arial" w:cs="Arial"/>
          <w:sz w:val="28"/>
          <w:szCs w:val="28"/>
          <w:lang w:val="nl-NL"/>
        </w:rPr>
        <w:t>Mbunga</w:t>
      </w:r>
      <w:proofErr w:type="spellEnd"/>
      <w:r w:rsidR="00E67837" w:rsidRPr="008866DF">
        <w:rPr>
          <w:rFonts w:ascii="Arial" w:hAnsi="Arial" w:cs="Arial"/>
          <w:sz w:val="28"/>
          <w:szCs w:val="28"/>
          <w:lang w:val="nl-NL"/>
        </w:rPr>
        <w:t xml:space="preserve"> </w:t>
      </w:r>
    </w:p>
    <w:p w14:paraId="39AA4413" w14:textId="6326DD3B"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ID</w:t>
      </w:r>
      <w:r w:rsidRPr="00CD33A8">
        <w:rPr>
          <w:rFonts w:ascii="Arial" w:hAnsi="Arial" w:cs="Arial"/>
          <w:sz w:val="28"/>
          <w:szCs w:val="28"/>
          <w:lang w:val="nl-NL"/>
        </w:rPr>
        <w:t>:</w:t>
      </w:r>
      <w:r w:rsidR="00E67837">
        <w:rPr>
          <w:rFonts w:ascii="Arial" w:hAnsi="Arial" w:cs="Arial"/>
          <w:sz w:val="28"/>
          <w:szCs w:val="28"/>
          <w:lang w:val="nl-NL"/>
        </w:rPr>
        <w:t xml:space="preserve"> 2514992</w:t>
      </w:r>
    </w:p>
    <w:p w14:paraId="5E81F6AD" w14:textId="77777777" w:rsidR="00074402" w:rsidRPr="00CD33A8" w:rsidRDefault="00074402" w:rsidP="00CD33A8">
      <w:pPr>
        <w:tabs>
          <w:tab w:val="left" w:pos="6540"/>
        </w:tabs>
        <w:spacing w:line="360" w:lineRule="auto"/>
        <w:rPr>
          <w:rFonts w:ascii="Arial" w:hAnsi="Arial" w:cs="Arial"/>
          <w:sz w:val="28"/>
          <w:szCs w:val="28"/>
          <w:lang w:val="nl-NL"/>
        </w:rPr>
      </w:pPr>
    </w:p>
    <w:p w14:paraId="265A287E" w14:textId="2D68CA9C" w:rsidR="00E67837" w:rsidRPr="0020413D" w:rsidRDefault="008E3943" w:rsidP="00E67837">
      <w:r>
        <w:rPr>
          <w:rFonts w:ascii="Arial" w:hAnsi="Arial" w:cs="Arial"/>
          <w:b/>
          <w:bCs/>
          <w:sz w:val="28"/>
          <w:szCs w:val="28"/>
        </w:rPr>
        <w:t>Lecturer’s name</w:t>
      </w:r>
      <w:r w:rsidR="00074402" w:rsidRPr="00CD33A8">
        <w:rPr>
          <w:rFonts w:ascii="Arial" w:hAnsi="Arial" w:cs="Arial"/>
          <w:sz w:val="28"/>
          <w:szCs w:val="28"/>
        </w:rPr>
        <w:t>:</w:t>
      </w:r>
      <w:r w:rsidR="00E67837" w:rsidRPr="00E67837">
        <w:rPr>
          <w:rFonts w:ascii="Arial" w:hAnsi="Arial" w:cs="Arial"/>
        </w:rPr>
        <w:t xml:space="preserve"> </w:t>
      </w:r>
      <w:r w:rsidR="00E67837" w:rsidRPr="006A3E86">
        <w:rPr>
          <w:rFonts w:ascii="Arial" w:hAnsi="Arial" w:cs="Arial"/>
        </w:rPr>
        <w:t>Shepherd Ziko</w:t>
      </w:r>
    </w:p>
    <w:p w14:paraId="1A0B2D2B" w14:textId="6BD03406" w:rsidR="00074402" w:rsidRPr="00CD33A8" w:rsidRDefault="00074402" w:rsidP="00CD33A8">
      <w:pPr>
        <w:tabs>
          <w:tab w:val="left" w:pos="6540"/>
        </w:tabs>
        <w:spacing w:line="360" w:lineRule="auto"/>
        <w:rPr>
          <w:rFonts w:ascii="Arial" w:hAnsi="Arial" w:cs="Arial"/>
          <w:sz w:val="28"/>
          <w:szCs w:val="28"/>
        </w:rPr>
      </w:pPr>
    </w:p>
    <w:p w14:paraId="39D08584" w14:textId="77777777" w:rsidR="00074402" w:rsidRPr="00CD33A8" w:rsidRDefault="00074402" w:rsidP="00CD33A8">
      <w:pPr>
        <w:tabs>
          <w:tab w:val="left" w:pos="6540"/>
        </w:tabs>
        <w:spacing w:line="360" w:lineRule="auto"/>
        <w:rPr>
          <w:rFonts w:asciiTheme="minorBidi" w:hAnsiTheme="minorBidi"/>
          <w:sz w:val="22"/>
        </w:rPr>
      </w:pPr>
    </w:p>
    <w:p w14:paraId="5B66D125" w14:textId="77777777" w:rsidR="00074402" w:rsidRPr="00CD33A8" w:rsidRDefault="00074402" w:rsidP="00CD33A8">
      <w:pPr>
        <w:tabs>
          <w:tab w:val="left" w:pos="6540"/>
        </w:tabs>
        <w:spacing w:line="360" w:lineRule="auto"/>
        <w:rPr>
          <w:rFonts w:asciiTheme="minorBidi" w:hAnsiTheme="minorBidi"/>
          <w:sz w:val="22"/>
        </w:rPr>
      </w:pPr>
    </w:p>
    <w:p w14:paraId="291524A2" w14:textId="2CBFF360" w:rsidR="00074402" w:rsidRPr="00CD33A8" w:rsidRDefault="00074402" w:rsidP="00CD33A8">
      <w:pPr>
        <w:tabs>
          <w:tab w:val="left" w:pos="6540"/>
        </w:tabs>
        <w:spacing w:line="360" w:lineRule="auto"/>
        <w:rPr>
          <w:rFonts w:asciiTheme="minorBidi" w:hAnsiTheme="minorBidi"/>
          <w:sz w:val="22"/>
        </w:rPr>
      </w:pPr>
    </w:p>
    <w:p w14:paraId="5AE88297" w14:textId="24E6B718" w:rsidR="00B87E75" w:rsidRPr="00CD33A8" w:rsidRDefault="00B87E75" w:rsidP="00CD33A8">
      <w:pPr>
        <w:tabs>
          <w:tab w:val="left" w:pos="6540"/>
        </w:tabs>
        <w:spacing w:line="360" w:lineRule="auto"/>
        <w:rPr>
          <w:rFonts w:asciiTheme="minorBidi" w:hAnsiTheme="minorBidi"/>
          <w:sz w:val="22"/>
        </w:rPr>
      </w:pPr>
    </w:p>
    <w:p w14:paraId="420ADE33" w14:textId="35FB1322"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4F7320CB" w14:textId="1340031B" w:rsidR="00B87E75" w:rsidRPr="005D58F1" w:rsidRDefault="00B87E75" w:rsidP="00784420">
      <w:pPr>
        <w:pStyle w:val="Heading1"/>
      </w:pPr>
      <w:r w:rsidRPr="005D58F1">
        <w:lastRenderedPageBreak/>
        <w:t>Table of contents</w:t>
      </w:r>
    </w:p>
    <w:p w14:paraId="0396316E" w14:textId="77777777" w:rsidR="00165BA2" w:rsidRPr="00165BA2" w:rsidRDefault="00165BA2" w:rsidP="00F124A0">
      <w:pPr>
        <w:pStyle w:val="Heading1"/>
        <w:rPr>
          <w:lang w:val="fr-FR"/>
        </w:rPr>
      </w:pPr>
      <w:r w:rsidRPr="00165BA2">
        <w:rPr>
          <w:lang w:val="fr-FR"/>
        </w:rPr>
        <w:t>Content Page</w:t>
      </w:r>
    </w:p>
    <w:p w14:paraId="0B2FED59" w14:textId="049C5818" w:rsidR="00165BA2" w:rsidRPr="00165BA2" w:rsidRDefault="00165BA2" w:rsidP="00F124A0">
      <w:pPr>
        <w:pStyle w:val="Heading1"/>
      </w:pPr>
      <w:r w:rsidRPr="00165BA2">
        <w:rPr>
          <w:lang w:val="fr-FR"/>
        </w:rPr>
        <w:t xml:space="preserve">Introduction ................................................................. </w:t>
      </w:r>
      <w:r w:rsidRPr="00394CBC">
        <w:rPr>
          <w:lang w:val="fr-FR"/>
        </w:rPr>
        <w:t xml:space="preserve">Page </w:t>
      </w:r>
      <w:r w:rsidR="00784420" w:rsidRPr="00394CBC">
        <w:rPr>
          <w:lang w:val="fr-FR"/>
        </w:rPr>
        <w:t>3</w:t>
      </w:r>
      <w:r w:rsidR="000B61CF" w:rsidRPr="00394CBC">
        <w:rPr>
          <w:lang w:val="fr-FR"/>
        </w:rPr>
        <w:t>&amp;4</w:t>
      </w:r>
      <w:r w:rsidRPr="00394CBC">
        <w:rPr>
          <w:lang w:val="fr-FR"/>
        </w:rPr>
        <w:br/>
        <w:t>Effective Communication ........................................</w:t>
      </w:r>
      <w:r w:rsidR="005E1750" w:rsidRPr="00394CBC">
        <w:rPr>
          <w:lang w:val="fr-FR"/>
        </w:rPr>
        <w:t>...</w:t>
      </w:r>
      <w:r w:rsidRPr="00394CBC">
        <w:rPr>
          <w:lang w:val="fr-FR"/>
        </w:rPr>
        <w:t xml:space="preserve"> </w:t>
      </w:r>
      <w:r w:rsidRPr="00165BA2">
        <w:t xml:space="preserve">Page </w:t>
      </w:r>
      <w:r w:rsidR="00784420">
        <w:t>5</w:t>
      </w:r>
      <w:r w:rsidRPr="00165BA2">
        <w:br/>
        <w:t>Good Administrative Skills .................................</w:t>
      </w:r>
      <w:r w:rsidR="005E1750">
        <w:t>.......</w:t>
      </w:r>
      <w:r w:rsidRPr="00165BA2">
        <w:t xml:space="preserve"> Page </w:t>
      </w:r>
      <w:r w:rsidR="008B3796">
        <w:t>6</w:t>
      </w:r>
      <w:r w:rsidRPr="00165BA2">
        <w:br/>
        <w:t>Working Collaboratively ......................................</w:t>
      </w:r>
      <w:r w:rsidR="005E1750">
        <w:t>.......</w:t>
      </w:r>
      <w:r w:rsidRPr="00165BA2">
        <w:t xml:space="preserve"> Page 6</w:t>
      </w:r>
      <w:r w:rsidRPr="00165BA2">
        <w:br/>
        <w:t>Conclusion ................................................................</w:t>
      </w:r>
      <w:r w:rsidR="005E1750">
        <w:t>...</w:t>
      </w:r>
      <w:r w:rsidRPr="00165BA2">
        <w:t xml:space="preserve"> Page 7</w:t>
      </w:r>
      <w:r w:rsidRPr="00165BA2">
        <w:br/>
        <w:t>References ...............................................................</w:t>
      </w:r>
      <w:r w:rsidR="005E1750">
        <w:t>....</w:t>
      </w:r>
      <w:r w:rsidRPr="00165BA2">
        <w:t xml:space="preserve"> Page 8</w:t>
      </w:r>
    </w:p>
    <w:p w14:paraId="7F1C04B1" w14:textId="77777777" w:rsidR="00784420" w:rsidRDefault="00784420" w:rsidP="00F124A0">
      <w:pPr>
        <w:pStyle w:val="Heading1"/>
      </w:pPr>
    </w:p>
    <w:p w14:paraId="4C700E56" w14:textId="77777777" w:rsidR="00784420" w:rsidRDefault="00784420" w:rsidP="00F124A0">
      <w:pPr>
        <w:pStyle w:val="Heading1"/>
      </w:pPr>
    </w:p>
    <w:p w14:paraId="770A8FD0" w14:textId="77777777" w:rsidR="00784420" w:rsidRDefault="00784420" w:rsidP="00F124A0">
      <w:pPr>
        <w:pStyle w:val="Heading1"/>
      </w:pPr>
    </w:p>
    <w:p w14:paraId="7C35F0B8" w14:textId="77777777" w:rsidR="00784420" w:rsidRDefault="00784420" w:rsidP="00F124A0">
      <w:pPr>
        <w:pStyle w:val="Heading1"/>
      </w:pPr>
    </w:p>
    <w:p w14:paraId="67D3ED58" w14:textId="77777777" w:rsidR="00784420" w:rsidRDefault="00784420" w:rsidP="00F124A0">
      <w:pPr>
        <w:pStyle w:val="Heading1"/>
      </w:pPr>
    </w:p>
    <w:p w14:paraId="237FA0E5" w14:textId="77777777" w:rsidR="00784420" w:rsidRDefault="00784420" w:rsidP="00F124A0">
      <w:pPr>
        <w:pStyle w:val="Heading1"/>
      </w:pPr>
    </w:p>
    <w:p w14:paraId="6EEDDCDE" w14:textId="77777777" w:rsidR="00784420" w:rsidRDefault="00784420" w:rsidP="00F124A0">
      <w:pPr>
        <w:pStyle w:val="Heading1"/>
      </w:pPr>
    </w:p>
    <w:p w14:paraId="2ED508E1" w14:textId="77777777" w:rsidR="00784420" w:rsidRDefault="00784420" w:rsidP="00F124A0">
      <w:pPr>
        <w:pStyle w:val="Heading1"/>
      </w:pPr>
    </w:p>
    <w:p w14:paraId="65243DF3" w14:textId="77777777" w:rsidR="00784420" w:rsidRDefault="00784420" w:rsidP="00F124A0">
      <w:pPr>
        <w:pStyle w:val="Heading1"/>
      </w:pPr>
    </w:p>
    <w:p w14:paraId="7C40AA66" w14:textId="77777777" w:rsidR="00784420" w:rsidRDefault="00784420" w:rsidP="00F124A0">
      <w:pPr>
        <w:pStyle w:val="Heading1"/>
      </w:pPr>
    </w:p>
    <w:p w14:paraId="4A0D4E34" w14:textId="77777777" w:rsidR="00784420" w:rsidRDefault="00784420" w:rsidP="00F124A0">
      <w:pPr>
        <w:pStyle w:val="Heading1"/>
      </w:pPr>
    </w:p>
    <w:p w14:paraId="2A4DD203" w14:textId="77777777" w:rsidR="00784420" w:rsidRDefault="00784420" w:rsidP="00F124A0">
      <w:pPr>
        <w:pStyle w:val="Heading1"/>
      </w:pPr>
    </w:p>
    <w:p w14:paraId="4148BBF2" w14:textId="77777777" w:rsidR="00784420" w:rsidRDefault="00784420" w:rsidP="00F124A0">
      <w:pPr>
        <w:pStyle w:val="Heading1"/>
      </w:pPr>
    </w:p>
    <w:p w14:paraId="3C8DBB69" w14:textId="77777777" w:rsidR="00784420" w:rsidRDefault="00784420" w:rsidP="00F124A0">
      <w:pPr>
        <w:pStyle w:val="Heading1"/>
      </w:pPr>
    </w:p>
    <w:p w14:paraId="3A45E80C" w14:textId="77777777" w:rsidR="00784420" w:rsidRDefault="00784420" w:rsidP="00F124A0">
      <w:pPr>
        <w:pStyle w:val="Heading1"/>
      </w:pPr>
    </w:p>
    <w:p w14:paraId="11C8859B" w14:textId="77777777" w:rsidR="00784420" w:rsidRDefault="00784420" w:rsidP="00F124A0">
      <w:pPr>
        <w:pStyle w:val="Heading1"/>
      </w:pPr>
    </w:p>
    <w:p w14:paraId="07564274" w14:textId="77777777" w:rsidR="00784420" w:rsidRDefault="00784420" w:rsidP="00F124A0">
      <w:pPr>
        <w:pStyle w:val="Heading1"/>
      </w:pPr>
    </w:p>
    <w:p w14:paraId="48B11AB7" w14:textId="0F2B3328" w:rsidR="00165BA2" w:rsidRPr="00165BA2" w:rsidRDefault="00165BA2" w:rsidP="00F124A0">
      <w:pPr>
        <w:pStyle w:val="Heading1"/>
      </w:pPr>
      <w:r w:rsidRPr="00165BA2">
        <w:lastRenderedPageBreak/>
        <w:t>Introduction</w:t>
      </w:r>
    </w:p>
    <w:p w14:paraId="5B499C17" w14:textId="0FE4DF04" w:rsidR="00EB5DCD" w:rsidRDefault="00E26659" w:rsidP="00165BA2">
      <w:r w:rsidRPr="00E26659">
        <w:t>Mr Ahmed is 68 and recently had a stroke. He lives in a ground-floor flat with his wife. He gets help three times a day from care workers for things like personal care, taking his medicine, and getting meals ready. Mr Ahmed doesn't speak much English because Bengali is his first language. Luckily, his wife speaks English very well and often talks to the care team for him. His care team includes his GP, a district nurse who checks his blood pressure and helps with wound care twice a week, and a speech and language therapist. There was an incident where the care agency didn't visit his home, and because of this, Mr Ahmed missed his medicine. The authorities are looking into what happened right now. This report will look at how good communication, careful record-keeping, working together, and focusing on Mr Ahmed's personal needs can help him get better results.</w:t>
      </w:r>
    </w:p>
    <w:p w14:paraId="59CDABD9" w14:textId="5BC6B9F4" w:rsidR="00165BA2" w:rsidRPr="00165BA2" w:rsidRDefault="00165BA2" w:rsidP="00165BA2">
      <w:pPr>
        <w:rPr>
          <w:rFonts w:ascii="Arial" w:hAnsi="Arial" w:cs="Arial"/>
          <w:color w:val="000000" w:themeColor="text1"/>
          <w:sz w:val="22"/>
        </w:rPr>
      </w:pPr>
      <w:r w:rsidRPr="00F124A0">
        <w:rPr>
          <w:rFonts w:ascii="Arial" w:hAnsi="Arial" w:cs="Arial"/>
          <w:b/>
          <w:bCs/>
          <w:color w:val="000000" w:themeColor="text1"/>
          <w:sz w:val="22"/>
        </w:rPr>
        <w:t>1.</w:t>
      </w:r>
      <w:r w:rsidRPr="00165BA2">
        <w:rPr>
          <w:rFonts w:ascii="Arial" w:hAnsi="Arial" w:cs="Arial"/>
          <w:color w:val="000000" w:themeColor="text1"/>
          <w:sz w:val="22"/>
        </w:rPr>
        <w:t xml:space="preserve"> </w:t>
      </w:r>
      <w:r w:rsidRPr="00165BA2">
        <w:rPr>
          <w:rFonts w:ascii="Arial" w:hAnsi="Arial" w:cs="Arial"/>
          <w:b/>
          <w:bCs/>
          <w:color w:val="000000" w:themeColor="text1"/>
          <w:sz w:val="22"/>
        </w:rPr>
        <w:t>Importance of Effective Communication</w:t>
      </w:r>
      <w:r w:rsidRPr="00165BA2">
        <w:rPr>
          <w:rFonts w:ascii="Arial" w:hAnsi="Arial" w:cs="Arial"/>
          <w:color w:val="000000" w:themeColor="text1"/>
          <w:sz w:val="22"/>
        </w:rPr>
        <w:t xml:space="preserve"> </w:t>
      </w:r>
    </w:p>
    <w:p w14:paraId="42468B75" w14:textId="77777777" w:rsidR="00165BA2" w:rsidRPr="00F124A0" w:rsidRDefault="00165BA2" w:rsidP="00165BA2">
      <w:pPr>
        <w:rPr>
          <w:rFonts w:ascii="Arial" w:hAnsi="Arial" w:cs="Arial"/>
          <w:b/>
          <w:bCs/>
          <w:color w:val="000000" w:themeColor="text1"/>
          <w:sz w:val="22"/>
        </w:rPr>
      </w:pPr>
      <w:r w:rsidRPr="00F124A0">
        <w:rPr>
          <w:rFonts w:ascii="Arial" w:hAnsi="Arial" w:cs="Arial"/>
          <w:b/>
          <w:bCs/>
          <w:color w:val="000000" w:themeColor="text1"/>
          <w:sz w:val="22"/>
        </w:rPr>
        <w:t>1.1 Language Barriers and Stroke</w:t>
      </w:r>
    </w:p>
    <w:p w14:paraId="771A3559" w14:textId="77777777" w:rsidR="001A092D" w:rsidRDefault="001A092D" w:rsidP="00F124A0">
      <w:pPr>
        <w:rPr>
          <w:rFonts w:ascii="Arial" w:hAnsi="Arial" w:cs="Arial"/>
          <w:color w:val="000000" w:themeColor="text1"/>
          <w:sz w:val="22"/>
        </w:rPr>
      </w:pPr>
      <w:r w:rsidRPr="001A092D">
        <w:rPr>
          <w:rFonts w:ascii="Arial" w:hAnsi="Arial" w:cs="Arial"/>
          <w:color w:val="000000" w:themeColor="text1"/>
          <w:sz w:val="22"/>
        </w:rPr>
        <w:t>Talking clearly is really important when we're looking after someone like Mr Ahmed. Since he's had a stroke, he finds it hard to speak and understand complicated English. Because Bengali is his main language, it's vital for caregivers to adjust how they communicate to suit him. The Equality Act 2010 states that services should be easy to use for people with disabilities and those who speak other languages. To make this happen, care workers should use simple words, speak a bit slower, and think about using translation services if needed. When they do this, they can make sure Mr Ahmed gets care that's all about him and respects his communication needs. Research shows that stroke patients who have trouble with language can have more problems – about 25% more – because of misunderstandings. Just making simple changes, like using visual tools and speaking slowly, really makes a difference in how good daily care is and how safe patients feel.</w:t>
      </w:r>
    </w:p>
    <w:p w14:paraId="4AC3EB54" w14:textId="713AC811" w:rsidR="00F124A0" w:rsidRPr="00F124A0" w:rsidRDefault="00F124A0" w:rsidP="00F124A0">
      <w:pPr>
        <w:rPr>
          <w:rFonts w:ascii="Arial" w:hAnsi="Arial" w:cs="Arial"/>
          <w:b/>
          <w:bCs/>
          <w:color w:val="000000" w:themeColor="text1"/>
          <w:sz w:val="22"/>
        </w:rPr>
      </w:pPr>
      <w:r w:rsidRPr="00F124A0">
        <w:rPr>
          <w:rFonts w:ascii="Arial" w:hAnsi="Arial" w:cs="Arial"/>
          <w:b/>
          <w:bCs/>
          <w:color w:val="000000" w:themeColor="text1"/>
          <w:sz w:val="22"/>
        </w:rPr>
        <w:t>1.2 Legal Requirements</w:t>
      </w:r>
    </w:p>
    <w:p w14:paraId="11F2C842" w14:textId="77777777" w:rsidR="00710DDE" w:rsidRDefault="001A092D" w:rsidP="00F124A0">
      <w:pPr>
        <w:rPr>
          <w:rFonts w:ascii="Arial" w:hAnsi="Arial" w:cs="Arial"/>
          <w:color w:val="000000" w:themeColor="text1"/>
          <w:sz w:val="22"/>
        </w:rPr>
      </w:pPr>
      <w:r w:rsidRPr="001A092D">
        <w:rPr>
          <w:rFonts w:ascii="Arial" w:hAnsi="Arial" w:cs="Arial"/>
          <w:color w:val="000000" w:themeColor="text1"/>
          <w:sz w:val="22"/>
        </w:rPr>
        <w:t>When we're looking after Mr Ahmed, it's really important that we talk to him directly, and not just through his wife. This way of doing things shows we respect him as a person and want to treat him fairly, which is exactly what the Equality Act 2010 is all about. To help us do this, we can use something called the SOLER communication model, which is very useful. This model guides us to sit facing the person, keep our body language open, lean forward a bit to show we're listening, make eye contact in a natural way, and stay relaxed. The care worker should sit right at eye level, facing Mr Ahmed head-on, and keep an open posture throughout their interaction. Sitting like this shows respect and that you're really paying attention, which is key for building trust with stroke patients who might feel a bit vulnerable after losing some of their ability to communicate.</w:t>
      </w:r>
    </w:p>
    <w:p w14:paraId="4567C7F1" w14:textId="6CC9BA08" w:rsidR="00F124A0" w:rsidRPr="00F124A0" w:rsidRDefault="00F124A0" w:rsidP="00F124A0">
      <w:pPr>
        <w:rPr>
          <w:rFonts w:ascii="Arial" w:hAnsi="Arial" w:cs="Arial"/>
          <w:b/>
          <w:bCs/>
          <w:color w:val="000000" w:themeColor="text1"/>
          <w:sz w:val="22"/>
        </w:rPr>
      </w:pPr>
      <w:r w:rsidRPr="00F124A0">
        <w:rPr>
          <w:rFonts w:ascii="Arial" w:hAnsi="Arial" w:cs="Arial"/>
          <w:b/>
          <w:bCs/>
          <w:color w:val="000000" w:themeColor="text1"/>
          <w:sz w:val="22"/>
        </w:rPr>
        <w:t>1.3 Communication Techniques</w:t>
      </w:r>
    </w:p>
    <w:p w14:paraId="553DD047" w14:textId="451D83C8" w:rsidR="00F124A0" w:rsidRPr="00F124A0" w:rsidRDefault="00F124A0" w:rsidP="00F124A0">
      <w:pPr>
        <w:rPr>
          <w:rFonts w:ascii="Arial" w:hAnsi="Arial" w:cs="Arial"/>
          <w:color w:val="000000" w:themeColor="text1"/>
          <w:sz w:val="22"/>
        </w:rPr>
      </w:pPr>
      <w:r w:rsidRPr="00F124A0">
        <w:rPr>
          <w:rFonts w:ascii="Arial" w:hAnsi="Arial" w:cs="Arial"/>
          <w:color w:val="000000" w:themeColor="text1"/>
          <w:sz w:val="22"/>
        </w:rPr>
        <w:t>The SOLER communication model is useful here:</w:t>
      </w:r>
    </w:p>
    <w:p w14:paraId="2E8A9A94" w14:textId="18556A66" w:rsidR="00F124A0" w:rsidRPr="00F124A0" w:rsidRDefault="00F124A0" w:rsidP="00F124A0">
      <w:pPr>
        <w:rPr>
          <w:rFonts w:ascii="Arial" w:hAnsi="Arial" w:cs="Arial"/>
          <w:color w:val="000000" w:themeColor="text1"/>
          <w:sz w:val="22"/>
        </w:rPr>
      </w:pPr>
      <w:r w:rsidRPr="00F124A0">
        <w:rPr>
          <w:rFonts w:ascii="Arial" w:hAnsi="Arial" w:cs="Arial"/>
          <w:color w:val="000000" w:themeColor="text1"/>
          <w:sz w:val="22"/>
        </w:rPr>
        <w:t>S – Sit squarely facing the person</w:t>
      </w:r>
    </w:p>
    <w:p w14:paraId="6B982191" w14:textId="1FDF7D42" w:rsidR="00F124A0" w:rsidRPr="00F124A0" w:rsidRDefault="00F124A0" w:rsidP="00F124A0">
      <w:pPr>
        <w:rPr>
          <w:rFonts w:ascii="Arial" w:hAnsi="Arial" w:cs="Arial"/>
          <w:color w:val="000000" w:themeColor="text1"/>
          <w:sz w:val="22"/>
        </w:rPr>
      </w:pPr>
      <w:r w:rsidRPr="00F124A0">
        <w:rPr>
          <w:rFonts w:ascii="Arial" w:hAnsi="Arial" w:cs="Arial"/>
          <w:color w:val="000000" w:themeColor="text1"/>
          <w:sz w:val="22"/>
        </w:rPr>
        <w:t>O – Open body language</w:t>
      </w:r>
    </w:p>
    <w:p w14:paraId="088D409C" w14:textId="5BD51B46" w:rsidR="00F124A0" w:rsidRPr="00F124A0" w:rsidRDefault="00F124A0" w:rsidP="00F124A0">
      <w:pPr>
        <w:rPr>
          <w:rFonts w:ascii="Arial" w:hAnsi="Arial" w:cs="Arial"/>
          <w:color w:val="000000" w:themeColor="text1"/>
          <w:sz w:val="22"/>
        </w:rPr>
      </w:pPr>
      <w:r w:rsidRPr="00F124A0">
        <w:rPr>
          <w:rFonts w:ascii="Arial" w:hAnsi="Arial" w:cs="Arial"/>
          <w:color w:val="000000" w:themeColor="text1"/>
          <w:sz w:val="22"/>
        </w:rPr>
        <w:t>L – Lean slightly forward</w:t>
      </w:r>
    </w:p>
    <w:p w14:paraId="10FF6AF9" w14:textId="19844584" w:rsidR="00F124A0" w:rsidRPr="00F124A0" w:rsidRDefault="00F124A0" w:rsidP="00F124A0">
      <w:pPr>
        <w:rPr>
          <w:rFonts w:ascii="Arial" w:hAnsi="Arial" w:cs="Arial"/>
          <w:color w:val="000000" w:themeColor="text1"/>
          <w:sz w:val="22"/>
        </w:rPr>
      </w:pPr>
      <w:r w:rsidRPr="00F124A0">
        <w:rPr>
          <w:rFonts w:ascii="Arial" w:hAnsi="Arial" w:cs="Arial"/>
          <w:color w:val="000000" w:themeColor="text1"/>
          <w:sz w:val="22"/>
        </w:rPr>
        <w:t>E – Eye contact appropriately</w:t>
      </w:r>
    </w:p>
    <w:p w14:paraId="67F61ADE" w14:textId="026BA0D0" w:rsidR="00F124A0" w:rsidRPr="00F124A0" w:rsidRDefault="00F124A0" w:rsidP="00F124A0">
      <w:pPr>
        <w:rPr>
          <w:rFonts w:ascii="Arial" w:hAnsi="Arial" w:cs="Arial"/>
          <w:color w:val="000000" w:themeColor="text1"/>
          <w:sz w:val="22"/>
        </w:rPr>
      </w:pPr>
      <w:r w:rsidRPr="00F124A0">
        <w:rPr>
          <w:rFonts w:ascii="Arial" w:hAnsi="Arial" w:cs="Arial"/>
          <w:color w:val="000000" w:themeColor="text1"/>
          <w:sz w:val="22"/>
        </w:rPr>
        <w:t>R – Relaxed and calm voice (NHS England, 2024)</w:t>
      </w:r>
    </w:p>
    <w:p w14:paraId="49A86CAB" w14:textId="77777777" w:rsidR="00FF7411" w:rsidRDefault="00FF7411" w:rsidP="00F124A0">
      <w:pPr>
        <w:rPr>
          <w:rFonts w:ascii="Arial" w:hAnsi="Arial" w:cs="Arial"/>
          <w:b/>
          <w:bCs/>
          <w:color w:val="000000" w:themeColor="text1"/>
          <w:sz w:val="22"/>
        </w:rPr>
      </w:pPr>
    </w:p>
    <w:p w14:paraId="6CC48AF0" w14:textId="77777777" w:rsidR="00FF7411" w:rsidRDefault="00FF7411" w:rsidP="00F124A0">
      <w:pPr>
        <w:rPr>
          <w:rFonts w:ascii="Arial" w:hAnsi="Arial" w:cs="Arial"/>
          <w:b/>
          <w:bCs/>
          <w:color w:val="000000" w:themeColor="text1"/>
          <w:sz w:val="22"/>
        </w:rPr>
      </w:pPr>
    </w:p>
    <w:p w14:paraId="32EACF4E" w14:textId="77777777" w:rsidR="00FF7411" w:rsidRDefault="00FF7411" w:rsidP="00F124A0">
      <w:pPr>
        <w:rPr>
          <w:rFonts w:ascii="Arial" w:hAnsi="Arial" w:cs="Arial"/>
          <w:b/>
          <w:bCs/>
          <w:color w:val="000000" w:themeColor="text1"/>
          <w:sz w:val="22"/>
        </w:rPr>
      </w:pPr>
    </w:p>
    <w:p w14:paraId="58AE3BD2" w14:textId="54C736BA" w:rsidR="00FF7411" w:rsidRPr="00F124A0" w:rsidRDefault="00F124A0" w:rsidP="00F124A0">
      <w:pPr>
        <w:rPr>
          <w:rFonts w:ascii="Arial" w:hAnsi="Arial" w:cs="Arial"/>
          <w:b/>
          <w:bCs/>
          <w:color w:val="000000" w:themeColor="text1"/>
          <w:sz w:val="22"/>
        </w:rPr>
      </w:pPr>
      <w:r w:rsidRPr="00F124A0">
        <w:rPr>
          <w:rFonts w:ascii="Arial" w:hAnsi="Arial" w:cs="Arial"/>
          <w:b/>
          <w:bCs/>
          <w:color w:val="000000" w:themeColor="text1"/>
          <w:sz w:val="22"/>
        </w:rPr>
        <w:t>1.4 Family Involvement</w:t>
      </w:r>
    </w:p>
    <w:p w14:paraId="5C6B3B23" w14:textId="08E5D4BC" w:rsidR="00710DDE" w:rsidRPr="00784420" w:rsidRDefault="00710DDE" w:rsidP="00F124A0">
      <w:pPr>
        <w:rPr>
          <w:rFonts w:asciiTheme="minorBidi" w:hAnsiTheme="minorBidi"/>
          <w:sz w:val="22"/>
        </w:rPr>
      </w:pPr>
      <w:r w:rsidRPr="00710DDE">
        <w:rPr>
          <w:rFonts w:asciiTheme="minorBidi" w:hAnsiTheme="minorBidi"/>
          <w:sz w:val="22"/>
        </w:rPr>
        <w:t>Using pictures and visual aids can be a big help, like cards that show "medicine time" or "mealtime." That way, Mr Ahmed can point or nod to show he understands. Having regular family meetings with the whole care team also helps everyone stay in the loop. The Equality Act 2010 is there to protect Mr Ahmed from getting poor service because of his language needs. In fact, that missed medication visit, which put Mr Ahmed's health at risk, happened because of bad communication. If the care workers had clearly confirmed the 10 am slot with his wife, this serious problem could have been completely avoided. Using the SOLER model and visual aids helps build trust and stops misunderstandings that might harm his health.</w:t>
      </w:r>
    </w:p>
    <w:p w14:paraId="01D01515" w14:textId="77777777" w:rsidR="00F124A0" w:rsidRPr="00F124A0" w:rsidRDefault="0026393A" w:rsidP="00F124A0">
      <w:pPr>
        <w:pStyle w:val="Heading1"/>
      </w:pPr>
      <w:r w:rsidRPr="00F124A0">
        <w:lastRenderedPageBreak/>
        <w:t xml:space="preserve">2. </w:t>
      </w:r>
      <w:r w:rsidR="008E3943" w:rsidRPr="00F124A0">
        <w:t>Importance of effective communication</w:t>
      </w:r>
    </w:p>
    <w:p w14:paraId="20B7E944" w14:textId="375CC271" w:rsidR="00120DFB" w:rsidRPr="00120DFB" w:rsidRDefault="00120DFB" w:rsidP="00120DFB">
      <w:pPr>
        <w:pStyle w:val="Heading1"/>
        <w:rPr>
          <w:b w:val="0"/>
          <w:bCs w:val="0"/>
        </w:rPr>
      </w:pPr>
      <w:r w:rsidRPr="00120DFB">
        <w:rPr>
          <w:b w:val="0"/>
          <w:bCs w:val="0"/>
        </w:rPr>
        <w:t>Being well-organized is super important for keeping Mr Ahmed safe, especially after that care visit he missed recently. The Care Quality Commission says that nearly one in five failures in home care come from not keeping good records. When everything is written down carefully, with times and signatures, it creates a safety net for everyone looking after his complicated care needs. Just think about what happened when his visit was missed – it's a perfect example of how things can go wrong if records aren't kept right.</w:t>
      </w:r>
    </w:p>
    <w:p w14:paraId="29EBF5C0" w14:textId="5A5BD34B" w:rsidR="00120DFB" w:rsidRPr="00120DFB" w:rsidRDefault="00120DFB" w:rsidP="00120DFB">
      <w:pPr>
        <w:pStyle w:val="Heading1"/>
        <w:rPr>
          <w:b w:val="0"/>
          <w:bCs w:val="0"/>
        </w:rPr>
      </w:pPr>
      <w:r w:rsidRPr="00120DFB">
        <w:rPr>
          <w:b w:val="0"/>
          <w:bCs w:val="0"/>
        </w:rPr>
        <w:t>The Data Protection Act 2018 sets clear rules for how we handle personal health information. Records must be correct, kept safely, and only shared with the care team. Mr Ahmed's records include private information about his stroke, his medicine, his need for Bengali translation, and his home address. The Act says this data must be used legally for his care, kept to a minimum, be accurate, secure with passwords, and not held onto longer than needed.</w:t>
      </w:r>
    </w:p>
    <w:p w14:paraId="0E710482" w14:textId="03C2D822" w:rsidR="00120DFB" w:rsidRPr="00120DFB" w:rsidRDefault="00120DFB" w:rsidP="00120DFB">
      <w:pPr>
        <w:pStyle w:val="Heading1"/>
        <w:rPr>
          <w:b w:val="0"/>
          <w:bCs w:val="0"/>
        </w:rPr>
      </w:pPr>
      <w:r w:rsidRPr="00120DFB">
        <w:rPr>
          <w:b w:val="0"/>
          <w:bCs w:val="0"/>
        </w:rPr>
        <w:t>Daily care records should show exact times and specific details, like this: "10am - visited flat 12B, gave Mr Ahmed his pill X 10mg, he took all medication, blood pressure 140/85, signed by Care Worker A Smith." If a record like this existed, the district nurse would immediately see if a dose was missed. When records are missing, it breaks the Data Protection Act rules and puts patients at risk.</w:t>
      </w:r>
    </w:p>
    <w:p w14:paraId="7EE6CA5C" w14:textId="52D00333" w:rsidR="00120DFB" w:rsidRPr="00120DFB" w:rsidRDefault="00120DFB" w:rsidP="00120DFB">
      <w:pPr>
        <w:pStyle w:val="Heading1"/>
        <w:rPr>
          <w:b w:val="0"/>
          <w:bCs w:val="0"/>
        </w:rPr>
      </w:pPr>
      <w:r w:rsidRPr="00120DFB">
        <w:rPr>
          <w:b w:val="0"/>
          <w:bCs w:val="0"/>
        </w:rPr>
        <w:t>The Care Quality Commission also requires clear records for safe care. Records should be written down right after each visit, either in a daily logbook or a secure computer system. Care workers need to sign every entry. If Mr Ahmed's wife asks about his health information, workers must first check with Mr Ahmed to make sure it's okay to share. This helps keep his information private.</w:t>
      </w:r>
    </w:p>
    <w:p w14:paraId="21875835" w14:textId="0C69FE3E" w:rsidR="00F124A0" w:rsidRDefault="00120DFB" w:rsidP="00120DFB">
      <w:pPr>
        <w:pStyle w:val="Heading1"/>
        <w:rPr>
          <w:b w:val="0"/>
          <w:bCs w:val="0"/>
        </w:rPr>
      </w:pPr>
      <w:r w:rsidRPr="00120DFB">
        <w:rPr>
          <w:b w:val="0"/>
          <w:bCs w:val="0"/>
        </w:rPr>
        <w:t>The Health and Social Care Act 2012 supports safely sharing information between NHS services and care agencies, but always with the patient's permission. All staff need training on computer systems and regular checks of the records. Good records stop Mr Ahmed's blood pressure from getting dangerously high or causing another stroke. About 12% of patients have another stroke within 5 years, according to NICE guidelines. Accurate notes really save lives in home care. Not having good records could also lead to emergency hospital visits, another stroke, or falls – all common risks for 68-year-old stroke survivors living at home on their own. Keeping careful records helps save lives and lets patients stay safe at home instead of having to go back to the hospital.</w:t>
      </w:r>
    </w:p>
    <w:p w14:paraId="3AACE0F2" w14:textId="77777777" w:rsidR="00120DFB" w:rsidRPr="00120DFB" w:rsidRDefault="00120DFB" w:rsidP="00120DFB"/>
    <w:p w14:paraId="4FC14C6B" w14:textId="458DF866" w:rsidR="00B87E75" w:rsidRPr="00F124A0" w:rsidRDefault="0026393A" w:rsidP="00F124A0">
      <w:pPr>
        <w:pStyle w:val="Heading1"/>
      </w:pPr>
      <w:r w:rsidRPr="00F124A0">
        <w:lastRenderedPageBreak/>
        <w:t>3</w:t>
      </w:r>
      <w:r w:rsidR="00B87E75" w:rsidRPr="00F124A0">
        <w:t>.</w:t>
      </w:r>
      <w:r w:rsidR="008E3943" w:rsidRPr="00F124A0">
        <w:t xml:space="preserve"> Importance of good administrative skills </w:t>
      </w:r>
    </w:p>
    <w:p w14:paraId="228EBDB3" w14:textId="7466E07C" w:rsidR="00E460A4" w:rsidRPr="00E460A4" w:rsidRDefault="00E460A4" w:rsidP="00E460A4">
      <w:pPr>
        <w:tabs>
          <w:tab w:val="left" w:pos="6540"/>
        </w:tabs>
        <w:spacing w:line="360" w:lineRule="auto"/>
        <w:rPr>
          <w:rFonts w:ascii="Arial" w:hAnsi="Arial" w:cs="Arial"/>
          <w:color w:val="000000" w:themeColor="text1"/>
          <w:sz w:val="22"/>
        </w:rPr>
      </w:pPr>
      <w:r w:rsidRPr="00E460A4">
        <w:rPr>
          <w:rFonts w:ascii="Arial" w:hAnsi="Arial" w:cs="Arial"/>
          <w:color w:val="000000" w:themeColor="text1"/>
          <w:sz w:val="22"/>
        </w:rPr>
        <w:t>The Data Protection Act 2018 has clear rules for handling someone's health information. Records need to be correct, stored securely, and only shared with the care team. Mr Ahmed's records contain private details about his stroke, his medicine, his need for Bengali language help, and his home address.</w:t>
      </w:r>
    </w:p>
    <w:p w14:paraId="5DAD7184" w14:textId="23F7F19C" w:rsidR="00E460A4" w:rsidRPr="00E460A4" w:rsidRDefault="00E460A4" w:rsidP="00E460A4">
      <w:pPr>
        <w:tabs>
          <w:tab w:val="left" w:pos="6540"/>
        </w:tabs>
        <w:spacing w:line="360" w:lineRule="auto"/>
        <w:rPr>
          <w:rFonts w:ascii="Arial" w:hAnsi="Arial" w:cs="Arial"/>
          <w:color w:val="000000" w:themeColor="text1"/>
          <w:sz w:val="22"/>
        </w:rPr>
      </w:pPr>
      <w:r w:rsidRPr="00E460A4">
        <w:rPr>
          <w:rFonts w:ascii="Arial" w:hAnsi="Arial" w:cs="Arial"/>
          <w:color w:val="000000" w:themeColor="text1"/>
          <w:sz w:val="22"/>
        </w:rPr>
        <w:t>When we're taking care of people every day, it's really important to keep accurate records that tell the whole story of the care given. For example, a note that says "10am - visited Mr Ahmed's flat, gave 10mg pill, BP 140/85" lets us check the quality of care right away. The CQC points out that records that are written on time and easy to read can cut down medication errors by 30% in home care settings. According to the Care Quality Commission, keeping good records is key for giving safe care. Care workers should write down information right away and make sure it stays private by getting permission before sharing anything.</w:t>
      </w:r>
    </w:p>
    <w:p w14:paraId="2F4BEA5A" w14:textId="61E8BB61" w:rsidR="00E460A4" w:rsidRPr="00F124A0" w:rsidRDefault="00E460A4" w:rsidP="00E460A4">
      <w:pPr>
        <w:tabs>
          <w:tab w:val="left" w:pos="6540"/>
        </w:tabs>
        <w:spacing w:line="360" w:lineRule="auto"/>
        <w:rPr>
          <w:rFonts w:ascii="Arial" w:hAnsi="Arial" w:cs="Arial"/>
          <w:color w:val="000000" w:themeColor="text1"/>
          <w:sz w:val="22"/>
        </w:rPr>
      </w:pPr>
      <w:r w:rsidRPr="00E460A4">
        <w:rPr>
          <w:rFonts w:ascii="Arial" w:hAnsi="Arial" w:cs="Arial"/>
          <w:color w:val="000000" w:themeColor="text1"/>
          <w:sz w:val="22"/>
        </w:rPr>
        <w:t>The Health and Social Care Act supports sharing information safely among different professionals. Making sure staff are trained and checking records regularly helps keep care consistent, safe, and effective, and stops mistakes like missed medication.</w:t>
      </w:r>
    </w:p>
    <w:p w14:paraId="682D1769" w14:textId="6DF6F0CE" w:rsidR="003E4ECF" w:rsidRDefault="004A736E" w:rsidP="00E460A4">
      <w:pPr>
        <w:pStyle w:val="Heading1"/>
      </w:pPr>
      <w:r w:rsidRPr="00CD33A8">
        <w:t>4</w:t>
      </w:r>
      <w:r w:rsidR="00B87E75" w:rsidRPr="00CD33A8">
        <w:t xml:space="preserve">. </w:t>
      </w:r>
      <w:r w:rsidR="008E3943">
        <w:t>I</w:t>
      </w:r>
      <w:r w:rsidR="008E3943" w:rsidRPr="008E3943">
        <w:t>mportance of working collaboratively</w:t>
      </w:r>
    </w:p>
    <w:p w14:paraId="05478DDB" w14:textId="4418A119" w:rsidR="00B30866" w:rsidRPr="00B30866" w:rsidRDefault="00B30866" w:rsidP="00B30866">
      <w:pPr>
        <w:tabs>
          <w:tab w:val="left" w:pos="6540"/>
        </w:tabs>
        <w:spacing w:line="360" w:lineRule="auto"/>
        <w:rPr>
          <w:rFonts w:ascii="Arial" w:hAnsi="Arial" w:cs="Arial"/>
          <w:color w:val="000000" w:themeColor="text1"/>
          <w:sz w:val="22"/>
        </w:rPr>
      </w:pPr>
      <w:r w:rsidRPr="00B30866">
        <w:rPr>
          <w:rFonts w:ascii="Arial" w:hAnsi="Arial" w:cs="Arial"/>
          <w:color w:val="000000" w:themeColor="text1"/>
          <w:sz w:val="22"/>
        </w:rPr>
        <w:t>Mr Ahmed really benefits when professionals work well together, as each person brings their own special skills. The GP handles his medications, district nurses keep an eye on his vital signs and any wounds, care workers help with his daily activities, and the speech therapist works on making sure he can swallow safely – a common problem after a stroke, affecting about half of patients. Without this kind of coordinated approach, things are bound to get missed in his care.</w:t>
      </w:r>
    </w:p>
    <w:p w14:paraId="65602AAD" w14:textId="6843635F" w:rsidR="00B30866" w:rsidRPr="00B30866" w:rsidRDefault="00B30866" w:rsidP="00B30866">
      <w:pPr>
        <w:tabs>
          <w:tab w:val="left" w:pos="6540"/>
        </w:tabs>
        <w:spacing w:line="360" w:lineRule="auto"/>
        <w:rPr>
          <w:rFonts w:ascii="Arial" w:hAnsi="Arial" w:cs="Arial"/>
          <w:color w:val="000000" w:themeColor="text1"/>
          <w:sz w:val="22"/>
        </w:rPr>
      </w:pPr>
      <w:r w:rsidRPr="00B30866">
        <w:rPr>
          <w:rFonts w:ascii="Arial" w:hAnsi="Arial" w:cs="Arial"/>
          <w:color w:val="000000" w:themeColor="text1"/>
          <w:sz w:val="22"/>
        </w:rPr>
        <w:t>Good teamwork often involves weekly team meetings, either by phone or video. Everyone shares updates, and secure online records mean everyone sees the same information. The GP is the main doctor and usually leads, but each professional knows what their job is and helps out the others.</w:t>
      </w:r>
    </w:p>
    <w:p w14:paraId="0478F579" w14:textId="355216B3" w:rsidR="00B30866" w:rsidRPr="00784420" w:rsidRDefault="00B30866" w:rsidP="00B30866">
      <w:pPr>
        <w:tabs>
          <w:tab w:val="left" w:pos="6540"/>
        </w:tabs>
        <w:spacing w:line="360" w:lineRule="auto"/>
        <w:rPr>
          <w:rFonts w:ascii="Arial" w:hAnsi="Arial" w:cs="Arial"/>
          <w:color w:val="000000" w:themeColor="text1"/>
          <w:sz w:val="22"/>
        </w:rPr>
      </w:pPr>
      <w:r w:rsidRPr="00B30866">
        <w:rPr>
          <w:rFonts w:ascii="Arial" w:hAnsi="Arial" w:cs="Arial"/>
          <w:color w:val="000000" w:themeColor="text1"/>
          <w:sz w:val="22"/>
        </w:rPr>
        <w:t>Some common problems include different work hours, busy schedules, and not sharing information well. Clear handover notes and quick updates can help get past these issues.</w:t>
      </w:r>
    </w:p>
    <w:p w14:paraId="22E93AF3" w14:textId="2319C56A" w:rsidR="00784420" w:rsidRPr="00784420" w:rsidRDefault="00784420" w:rsidP="00784420">
      <w:pPr>
        <w:tabs>
          <w:tab w:val="left" w:pos="6540"/>
        </w:tabs>
        <w:spacing w:line="360" w:lineRule="auto"/>
        <w:rPr>
          <w:rFonts w:ascii="Arial" w:hAnsi="Arial" w:cs="Arial"/>
          <w:color w:val="000000" w:themeColor="text1"/>
          <w:sz w:val="22"/>
        </w:rPr>
      </w:pPr>
      <w:r w:rsidRPr="00784420">
        <w:rPr>
          <w:rFonts w:ascii="Arial" w:hAnsi="Arial" w:cs="Arial"/>
          <w:color w:val="000000" w:themeColor="text1"/>
          <w:sz w:val="22"/>
        </w:rPr>
        <w:t>The SBAR communication tool helps:</w:t>
      </w:r>
    </w:p>
    <w:p w14:paraId="68874C26" w14:textId="160E2348" w:rsidR="00784420" w:rsidRPr="00784420" w:rsidRDefault="00784420" w:rsidP="00784420">
      <w:pPr>
        <w:pStyle w:val="ListParagraph"/>
        <w:numPr>
          <w:ilvl w:val="0"/>
          <w:numId w:val="5"/>
        </w:numPr>
        <w:tabs>
          <w:tab w:val="left" w:pos="6540"/>
        </w:tabs>
        <w:spacing w:line="360" w:lineRule="auto"/>
        <w:rPr>
          <w:rFonts w:ascii="Arial" w:hAnsi="Arial" w:cs="Arial"/>
          <w:color w:val="000000" w:themeColor="text1"/>
          <w:sz w:val="22"/>
        </w:rPr>
      </w:pPr>
      <w:r w:rsidRPr="00784420">
        <w:rPr>
          <w:rFonts w:ascii="Arial" w:hAnsi="Arial" w:cs="Arial"/>
          <w:color w:val="000000" w:themeColor="text1"/>
          <w:sz w:val="22"/>
        </w:rPr>
        <w:t>Situation</w:t>
      </w:r>
    </w:p>
    <w:p w14:paraId="29813FC6" w14:textId="2A1C692F" w:rsidR="00784420" w:rsidRPr="00784420" w:rsidRDefault="00784420" w:rsidP="00784420">
      <w:pPr>
        <w:pStyle w:val="ListParagraph"/>
        <w:numPr>
          <w:ilvl w:val="0"/>
          <w:numId w:val="5"/>
        </w:numPr>
        <w:tabs>
          <w:tab w:val="left" w:pos="6540"/>
        </w:tabs>
        <w:spacing w:line="360" w:lineRule="auto"/>
        <w:rPr>
          <w:rFonts w:ascii="Arial" w:hAnsi="Arial" w:cs="Arial"/>
          <w:color w:val="000000" w:themeColor="text1"/>
          <w:sz w:val="22"/>
        </w:rPr>
      </w:pPr>
      <w:r w:rsidRPr="00784420">
        <w:rPr>
          <w:rFonts w:ascii="Arial" w:hAnsi="Arial" w:cs="Arial"/>
          <w:color w:val="000000" w:themeColor="text1"/>
          <w:sz w:val="22"/>
        </w:rPr>
        <w:t>Background</w:t>
      </w:r>
    </w:p>
    <w:p w14:paraId="5E784CF8" w14:textId="4A3C247D" w:rsidR="00784420" w:rsidRPr="00784420" w:rsidRDefault="00784420" w:rsidP="00784420">
      <w:pPr>
        <w:pStyle w:val="ListParagraph"/>
        <w:numPr>
          <w:ilvl w:val="0"/>
          <w:numId w:val="5"/>
        </w:numPr>
        <w:tabs>
          <w:tab w:val="left" w:pos="6540"/>
        </w:tabs>
        <w:spacing w:line="360" w:lineRule="auto"/>
        <w:rPr>
          <w:rFonts w:ascii="Arial" w:hAnsi="Arial" w:cs="Arial"/>
          <w:color w:val="000000" w:themeColor="text1"/>
          <w:sz w:val="22"/>
        </w:rPr>
      </w:pPr>
      <w:r w:rsidRPr="00784420">
        <w:rPr>
          <w:rFonts w:ascii="Arial" w:hAnsi="Arial" w:cs="Arial"/>
          <w:color w:val="000000" w:themeColor="text1"/>
          <w:sz w:val="22"/>
        </w:rPr>
        <w:t>Assessment</w:t>
      </w:r>
    </w:p>
    <w:p w14:paraId="1BA7CB1E" w14:textId="3D341EDC" w:rsidR="00784420" w:rsidRDefault="00784420" w:rsidP="00784420">
      <w:pPr>
        <w:pStyle w:val="ListParagraph"/>
        <w:numPr>
          <w:ilvl w:val="0"/>
          <w:numId w:val="5"/>
        </w:numPr>
        <w:tabs>
          <w:tab w:val="left" w:pos="6540"/>
        </w:tabs>
        <w:spacing w:line="360" w:lineRule="auto"/>
        <w:rPr>
          <w:rFonts w:ascii="Arial" w:hAnsi="Arial" w:cs="Arial"/>
          <w:color w:val="000000" w:themeColor="text1"/>
          <w:sz w:val="22"/>
        </w:rPr>
      </w:pPr>
      <w:r w:rsidRPr="00784420">
        <w:rPr>
          <w:rFonts w:ascii="Arial" w:hAnsi="Arial" w:cs="Arial"/>
          <w:color w:val="000000" w:themeColor="text1"/>
          <w:sz w:val="22"/>
        </w:rPr>
        <w:lastRenderedPageBreak/>
        <w:t>Recommendation</w:t>
      </w:r>
    </w:p>
    <w:p w14:paraId="031BF6D9" w14:textId="2BAE476F" w:rsidR="000A66CD" w:rsidRPr="000A66CD" w:rsidRDefault="000A66CD" w:rsidP="000A66CD">
      <w:pPr>
        <w:tabs>
          <w:tab w:val="left" w:pos="6540"/>
        </w:tabs>
        <w:spacing w:line="360" w:lineRule="auto"/>
        <w:rPr>
          <w:rFonts w:ascii="Arial" w:hAnsi="Arial" w:cs="Arial"/>
          <w:color w:val="000000" w:themeColor="text1"/>
          <w:sz w:val="22"/>
        </w:rPr>
      </w:pPr>
      <w:r w:rsidRPr="000A66CD">
        <w:rPr>
          <w:rFonts w:ascii="Arial" w:hAnsi="Arial" w:cs="Arial"/>
          <w:color w:val="000000" w:themeColor="text1"/>
          <w:sz w:val="22"/>
        </w:rPr>
        <w:t>In real life, for instance, during a morning handover, the district nurse might report: Situation - Mr Ahmed missed his 10 am medication; Background - he recently had a stroke and needs Bengali language help; Assessment - his blood pressure is high at 160/95; Recommendation - he needs an urgent review by his GP within 2 hours.</w:t>
      </w:r>
    </w:p>
    <w:p w14:paraId="758D5ACD" w14:textId="0ABDF5E8" w:rsidR="000A66CD" w:rsidRPr="00784420" w:rsidRDefault="000A66CD" w:rsidP="00CD33A8">
      <w:pPr>
        <w:tabs>
          <w:tab w:val="left" w:pos="6540"/>
        </w:tabs>
        <w:spacing w:line="360" w:lineRule="auto"/>
        <w:rPr>
          <w:rFonts w:ascii="Arial" w:hAnsi="Arial" w:cs="Arial"/>
          <w:color w:val="000000" w:themeColor="text1"/>
          <w:sz w:val="22"/>
        </w:rPr>
      </w:pPr>
      <w:r w:rsidRPr="000A66CD">
        <w:rPr>
          <w:rFonts w:ascii="Arial" w:hAnsi="Arial" w:cs="Arial"/>
          <w:color w:val="000000" w:themeColor="text1"/>
          <w:sz w:val="22"/>
        </w:rPr>
        <w:t>Meetings that focus on Mr Ahmed also include him and his wife. This helps build trust and makes sure his needs are really being met. When everyone works together, it helps Mr Ahmed stay safely independent at home instead of having to go back to the hospital.</w:t>
      </w:r>
    </w:p>
    <w:p w14:paraId="4FA4A032" w14:textId="25F363D8" w:rsidR="00784420" w:rsidRPr="00784420" w:rsidRDefault="00784420" w:rsidP="00784420">
      <w:pPr>
        <w:tabs>
          <w:tab w:val="left" w:pos="6540"/>
        </w:tabs>
        <w:spacing w:line="360" w:lineRule="auto"/>
        <w:rPr>
          <w:rFonts w:asciiTheme="minorBidi" w:hAnsiTheme="minorBidi"/>
          <w:b/>
          <w:bCs/>
          <w:sz w:val="22"/>
        </w:rPr>
      </w:pPr>
      <w:r w:rsidRPr="00784420">
        <w:rPr>
          <w:rFonts w:asciiTheme="minorBidi" w:hAnsiTheme="minorBidi"/>
          <w:b/>
          <w:bCs/>
          <w:sz w:val="22"/>
        </w:rPr>
        <w:t>5. Conclusion</w:t>
      </w:r>
    </w:p>
    <w:p w14:paraId="1CE8772D" w14:textId="03AD1AB2" w:rsidR="007175FB" w:rsidRPr="007175FB" w:rsidRDefault="007175FB" w:rsidP="007175FB">
      <w:pPr>
        <w:tabs>
          <w:tab w:val="left" w:pos="6540"/>
        </w:tabs>
        <w:spacing w:line="360" w:lineRule="auto"/>
        <w:rPr>
          <w:rFonts w:asciiTheme="minorBidi" w:hAnsiTheme="minorBidi"/>
          <w:sz w:val="22"/>
        </w:rPr>
      </w:pPr>
      <w:r w:rsidRPr="007175FB">
        <w:rPr>
          <w:rFonts w:asciiTheme="minorBidi" w:hAnsiTheme="minorBidi"/>
          <w:sz w:val="22"/>
        </w:rPr>
        <w:t>Mr Ahmed's care shows us clearly why good communication, keeping good records, and teamwork are so important. The SOLER model and the Equality Act 2010 help make sure communication is clear, even with language differences. The Data Protection Act makes sure records are accurate and secure, which prevents problems like missed medication. When everyone works together, using tools like SBAR and having regular meetings, it closes any gaps between the professionals.</w:t>
      </w:r>
    </w:p>
    <w:p w14:paraId="3EA3C7DD" w14:textId="14CF6C18" w:rsidR="00F66E1B" w:rsidRPr="00CD33A8" w:rsidRDefault="007175FB" w:rsidP="007175FB">
      <w:pPr>
        <w:tabs>
          <w:tab w:val="left" w:pos="6540"/>
        </w:tabs>
        <w:spacing w:line="360" w:lineRule="auto"/>
        <w:rPr>
          <w:rFonts w:asciiTheme="minorBidi" w:hAnsiTheme="minorBidi"/>
          <w:sz w:val="22"/>
        </w:rPr>
      </w:pPr>
      <w:r w:rsidRPr="007175FB">
        <w:rPr>
          <w:rFonts w:asciiTheme="minorBidi" w:hAnsiTheme="minorBidi"/>
          <w:sz w:val="22"/>
        </w:rPr>
        <w:t>When healthcare professionals consistently use SOLER for talking, follow the Data Protection Act for records, and work together using SBAR, Mr Ahmed recovers faster at home. It also means his wife avoids getting too worn out from caring for him. This kind of joined-up care can really save money for the NHS by cutting down on hospital readmissions that could have been avoided. Mr Ahmed gets better sooner at home, his wife feels much less stressed</w:t>
      </w:r>
      <w:r w:rsidR="001B694B">
        <w:rPr>
          <w:rFonts w:asciiTheme="minorBidi" w:hAnsiTheme="minorBidi"/>
          <w:sz w:val="22"/>
        </w:rPr>
        <w:t xml:space="preserve"> </w:t>
      </w:r>
      <w:r w:rsidRPr="007175FB">
        <w:rPr>
          <w:rFonts w:asciiTheme="minorBidi" w:hAnsiTheme="minorBidi"/>
          <w:sz w:val="22"/>
        </w:rPr>
        <w:t xml:space="preserve">as his </w:t>
      </w:r>
      <w:proofErr w:type="spellStart"/>
      <w:r w:rsidRPr="007175FB">
        <w:rPr>
          <w:rFonts w:asciiTheme="minorBidi" w:hAnsiTheme="minorBidi"/>
          <w:sz w:val="22"/>
        </w:rPr>
        <w:t>carer</w:t>
      </w:r>
      <w:proofErr w:type="spellEnd"/>
      <w:r w:rsidRPr="007175FB">
        <w:rPr>
          <w:rFonts w:asciiTheme="minorBidi" w:hAnsiTheme="minorBidi"/>
          <w:sz w:val="22"/>
        </w:rPr>
        <w:t>, care costs go down, and the whole team works more effectively. If Mr Ahmed gets the right care at the right time, he recovers faster, his wife is less stressed, and the care team can work better together. By making person-centred care the main priority, Mr Ahmed can keep his independence at home with his family's support, leading to better health outcomes while also reducing NHS costs and the burden on his wife.</w:t>
      </w:r>
    </w:p>
    <w:p w14:paraId="5C76528F" w14:textId="77777777" w:rsidR="00F66E1B" w:rsidRPr="00CD33A8" w:rsidRDefault="00F66E1B" w:rsidP="00CD33A8">
      <w:pPr>
        <w:tabs>
          <w:tab w:val="left" w:pos="6540"/>
        </w:tabs>
        <w:spacing w:line="360" w:lineRule="auto"/>
        <w:rPr>
          <w:rFonts w:asciiTheme="minorBidi" w:hAnsiTheme="minorBidi"/>
          <w:sz w:val="22"/>
        </w:rPr>
      </w:pPr>
    </w:p>
    <w:p w14:paraId="18999130" w14:textId="77777777" w:rsidR="00CD33A8" w:rsidRDefault="00CD33A8">
      <w:pPr>
        <w:rPr>
          <w:rFonts w:asciiTheme="minorBidi" w:eastAsiaTheme="majorEastAsia" w:hAnsiTheme="minorBidi"/>
          <w:b/>
          <w:sz w:val="28"/>
        </w:rPr>
      </w:pPr>
      <w:r>
        <w:br w:type="page"/>
      </w:r>
    </w:p>
    <w:p w14:paraId="22DAD5F9" w14:textId="2CD0FAD3" w:rsidR="000B61CF" w:rsidRPr="000B61CF" w:rsidRDefault="00784420" w:rsidP="005D58F1">
      <w:pPr>
        <w:tabs>
          <w:tab w:val="left" w:pos="6540"/>
        </w:tabs>
        <w:spacing w:line="360" w:lineRule="auto"/>
        <w:rPr>
          <w:rFonts w:asciiTheme="minorBidi" w:hAnsiTheme="minorBidi"/>
          <w:b/>
          <w:bCs/>
          <w:sz w:val="22"/>
        </w:rPr>
      </w:pPr>
      <w:r w:rsidRPr="00784420">
        <w:rPr>
          <w:rFonts w:asciiTheme="minorBidi" w:hAnsiTheme="minorBidi"/>
          <w:b/>
          <w:bCs/>
          <w:sz w:val="22"/>
        </w:rPr>
        <w:lastRenderedPageBreak/>
        <w:t xml:space="preserve">6. References </w:t>
      </w:r>
    </w:p>
    <w:p w14:paraId="77B9C53F" w14:textId="77777777" w:rsidR="000B61CF" w:rsidRDefault="000B61CF" w:rsidP="000B61CF">
      <w:pPr>
        <w:tabs>
          <w:tab w:val="left" w:pos="6540"/>
        </w:tabs>
        <w:spacing w:line="360" w:lineRule="auto"/>
        <w:rPr>
          <w:rFonts w:asciiTheme="minorBidi" w:hAnsiTheme="minorBidi"/>
          <w:b/>
          <w:bCs/>
          <w:sz w:val="22"/>
        </w:rPr>
      </w:pPr>
      <w:r w:rsidRPr="000B61CF">
        <w:rPr>
          <w:rFonts w:asciiTheme="minorBidi" w:hAnsiTheme="minorBidi"/>
          <w:b/>
          <w:bCs/>
          <w:sz w:val="22"/>
        </w:rPr>
        <w:t>NICE (2023). Stroke rehabilitation in adults.</w:t>
      </w:r>
    </w:p>
    <w:p w14:paraId="7AAF0F62" w14:textId="10F73BB2" w:rsidR="000B61CF" w:rsidRPr="00394CBC" w:rsidRDefault="000B61CF" w:rsidP="000B61CF">
      <w:pPr>
        <w:tabs>
          <w:tab w:val="left" w:pos="6540"/>
        </w:tabs>
        <w:spacing w:line="360" w:lineRule="auto"/>
        <w:rPr>
          <w:rFonts w:asciiTheme="minorBidi" w:hAnsiTheme="minorBidi"/>
          <w:sz w:val="22"/>
        </w:rPr>
      </w:pPr>
      <w:r w:rsidRPr="00394CBC">
        <w:rPr>
          <w:rFonts w:asciiTheme="minorBidi" w:hAnsiTheme="minorBidi"/>
          <w:sz w:val="22"/>
        </w:rPr>
        <w:t xml:space="preserve"> </w:t>
      </w:r>
      <w:hyperlink r:id="rId9" w:history="1">
        <w:r w:rsidRPr="00394CBC">
          <w:rPr>
            <w:rStyle w:val="Hyperlink"/>
            <w:rFonts w:asciiTheme="minorBidi" w:hAnsiTheme="minorBidi"/>
            <w:sz w:val="22"/>
          </w:rPr>
          <w:t>https://www.nice.org.uk/guidance/ng236</w:t>
        </w:r>
      </w:hyperlink>
    </w:p>
    <w:p w14:paraId="28EE1984" w14:textId="03424583" w:rsidR="000B61CF" w:rsidRPr="000B61CF" w:rsidRDefault="000B61CF" w:rsidP="000B61CF">
      <w:pPr>
        <w:tabs>
          <w:tab w:val="left" w:pos="6540"/>
        </w:tabs>
        <w:spacing w:line="360" w:lineRule="auto"/>
        <w:rPr>
          <w:rFonts w:asciiTheme="minorBidi" w:hAnsiTheme="minorBidi"/>
          <w:sz w:val="22"/>
          <w:lang w:val="fr-FR"/>
        </w:rPr>
      </w:pPr>
      <w:r w:rsidRPr="00394CBC">
        <w:rPr>
          <w:rFonts w:asciiTheme="minorBidi" w:hAnsiTheme="minorBidi"/>
          <w:b/>
          <w:bCs/>
          <w:sz w:val="22"/>
        </w:rPr>
        <w:t xml:space="preserve">NHS England (2024). </w:t>
      </w:r>
      <w:r w:rsidRPr="000B61CF">
        <w:rPr>
          <w:rFonts w:asciiTheme="minorBidi" w:hAnsiTheme="minorBidi"/>
          <w:b/>
          <w:bCs/>
          <w:sz w:val="22"/>
        </w:rPr>
        <w:t>Enhanced health in care homes framework.</w:t>
      </w:r>
      <w:r w:rsidRPr="000B61CF">
        <w:rPr>
          <w:rFonts w:asciiTheme="minorBidi" w:hAnsiTheme="minorBidi"/>
          <w:sz w:val="22"/>
        </w:rPr>
        <w:t xml:space="preserve"> </w:t>
      </w:r>
      <w:hyperlink r:id="rId10" w:history="1">
        <w:r w:rsidRPr="000B61CF">
          <w:rPr>
            <w:rStyle w:val="Hyperlink"/>
            <w:rFonts w:asciiTheme="minorBidi" w:hAnsiTheme="minorBidi"/>
            <w:sz w:val="22"/>
            <w:lang w:val="fr-FR"/>
          </w:rPr>
          <w:t>https://www.england.nhs.uk/community-health-services/ehch</w:t>
        </w:r>
      </w:hyperlink>
    </w:p>
    <w:p w14:paraId="51559A9E" w14:textId="5151F716" w:rsidR="000B61CF" w:rsidRDefault="000B61CF" w:rsidP="000B61CF">
      <w:pPr>
        <w:tabs>
          <w:tab w:val="left" w:pos="6540"/>
        </w:tabs>
        <w:spacing w:line="360" w:lineRule="auto"/>
        <w:rPr>
          <w:rFonts w:asciiTheme="minorBidi" w:hAnsiTheme="minorBidi"/>
          <w:sz w:val="22"/>
        </w:rPr>
      </w:pPr>
      <w:r w:rsidRPr="000B61CF">
        <w:rPr>
          <w:rFonts w:asciiTheme="minorBidi" w:hAnsiTheme="minorBidi"/>
          <w:b/>
          <w:bCs/>
          <w:sz w:val="22"/>
          <w:lang w:val="fr-FR"/>
        </w:rPr>
        <w:t xml:space="preserve">NHS Wales (2024). </w:t>
      </w:r>
      <w:r w:rsidRPr="000B61CF">
        <w:rPr>
          <w:rFonts w:asciiTheme="minorBidi" w:hAnsiTheme="minorBidi"/>
          <w:b/>
          <w:bCs/>
          <w:sz w:val="22"/>
        </w:rPr>
        <w:t>National clinical guideline for stroke.</w:t>
      </w:r>
      <w:r w:rsidRPr="000B61CF">
        <w:rPr>
          <w:rFonts w:asciiTheme="minorBidi" w:hAnsiTheme="minorBidi"/>
          <w:sz w:val="22"/>
        </w:rPr>
        <w:t xml:space="preserve"> </w:t>
      </w:r>
      <w:hyperlink r:id="rId11" w:history="1">
        <w:r w:rsidRPr="006A57BA">
          <w:rPr>
            <w:rStyle w:val="Hyperlink"/>
            <w:rFonts w:asciiTheme="minorBidi" w:hAnsiTheme="minorBidi"/>
            <w:sz w:val="22"/>
          </w:rPr>
          <w:t>https://www.gov.wales/national-clinical-guideline-stroke-whc2024006-html</w:t>
        </w:r>
      </w:hyperlink>
    </w:p>
    <w:p w14:paraId="5C198C0B" w14:textId="7226676A" w:rsidR="000B61CF" w:rsidRDefault="000B61CF" w:rsidP="000B61CF">
      <w:pPr>
        <w:tabs>
          <w:tab w:val="left" w:pos="6540"/>
        </w:tabs>
        <w:spacing w:line="360" w:lineRule="auto"/>
        <w:rPr>
          <w:rFonts w:asciiTheme="minorBidi" w:hAnsiTheme="minorBidi"/>
          <w:sz w:val="22"/>
        </w:rPr>
      </w:pPr>
      <w:r w:rsidRPr="000B61CF">
        <w:rPr>
          <w:rFonts w:asciiTheme="minorBidi" w:hAnsiTheme="minorBidi"/>
          <w:b/>
          <w:bCs/>
          <w:sz w:val="22"/>
        </w:rPr>
        <w:t>Royal College of Physicians (2023). National Clinical Guideline for Stroke.</w:t>
      </w:r>
      <w:r w:rsidRPr="000B61CF">
        <w:rPr>
          <w:rFonts w:asciiTheme="minorBidi" w:hAnsiTheme="minorBidi"/>
          <w:sz w:val="22"/>
        </w:rPr>
        <w:t xml:space="preserve"> </w:t>
      </w:r>
      <w:hyperlink r:id="rId12" w:history="1">
        <w:r w:rsidRPr="006A57BA">
          <w:rPr>
            <w:rStyle w:val="Hyperlink"/>
            <w:rFonts w:asciiTheme="minorBidi" w:hAnsiTheme="minorBidi"/>
            <w:sz w:val="22"/>
          </w:rPr>
          <w:t>https://www.strokeguideline.org</w:t>
        </w:r>
      </w:hyperlink>
    </w:p>
    <w:p w14:paraId="01BF6FF4" w14:textId="7B2E25D6" w:rsidR="000B61CF" w:rsidRDefault="000B61CF" w:rsidP="000B61CF">
      <w:pPr>
        <w:tabs>
          <w:tab w:val="left" w:pos="6540"/>
        </w:tabs>
        <w:spacing w:line="360" w:lineRule="auto"/>
        <w:rPr>
          <w:rFonts w:asciiTheme="minorBidi" w:hAnsiTheme="minorBidi"/>
          <w:sz w:val="22"/>
        </w:rPr>
      </w:pPr>
      <w:r w:rsidRPr="000B61CF">
        <w:rPr>
          <w:rFonts w:asciiTheme="minorBidi" w:hAnsiTheme="minorBidi"/>
          <w:b/>
          <w:bCs/>
          <w:sz w:val="22"/>
        </w:rPr>
        <w:t>SCIE (2023). Personalisation and the Equality Act 2010.</w:t>
      </w:r>
      <w:r w:rsidRPr="000B61CF">
        <w:rPr>
          <w:rFonts w:asciiTheme="minorBidi" w:hAnsiTheme="minorBidi"/>
          <w:sz w:val="22"/>
        </w:rPr>
        <w:t xml:space="preserve"> </w:t>
      </w:r>
      <w:hyperlink r:id="rId13" w:history="1">
        <w:r w:rsidRPr="006A57BA">
          <w:rPr>
            <w:rStyle w:val="Hyperlink"/>
            <w:rFonts w:asciiTheme="minorBidi" w:hAnsiTheme="minorBidi"/>
            <w:sz w:val="22"/>
          </w:rPr>
          <w:t>https://www.scie.org.uk/providing-care/personalised-and-person-centred-care/personalisation-and-the-equality-act-2010</w:t>
        </w:r>
      </w:hyperlink>
    </w:p>
    <w:p w14:paraId="5B3A9D7A" w14:textId="51C6C326" w:rsidR="005D58F1" w:rsidRDefault="000B61CF" w:rsidP="000B61CF">
      <w:pPr>
        <w:tabs>
          <w:tab w:val="left" w:pos="6540"/>
        </w:tabs>
        <w:spacing w:line="360" w:lineRule="auto"/>
        <w:rPr>
          <w:rFonts w:asciiTheme="minorBidi" w:hAnsiTheme="minorBidi"/>
          <w:sz w:val="22"/>
        </w:rPr>
      </w:pPr>
      <w:r w:rsidRPr="000B61CF">
        <w:rPr>
          <w:rFonts w:asciiTheme="minorBidi" w:hAnsiTheme="minorBidi"/>
          <w:b/>
          <w:bCs/>
          <w:sz w:val="22"/>
        </w:rPr>
        <w:t>Stroke Association (2023). UK stroke guidelines.</w:t>
      </w:r>
      <w:r w:rsidRPr="000B61CF">
        <w:rPr>
          <w:rFonts w:asciiTheme="minorBidi" w:hAnsiTheme="minorBidi"/>
          <w:sz w:val="22"/>
        </w:rPr>
        <w:t xml:space="preserve"> </w:t>
      </w:r>
      <w:hyperlink r:id="rId14" w:history="1">
        <w:r w:rsidRPr="006A57BA">
          <w:rPr>
            <w:rStyle w:val="Hyperlink"/>
            <w:rFonts w:asciiTheme="minorBidi" w:hAnsiTheme="minorBidi"/>
            <w:sz w:val="22"/>
          </w:rPr>
          <w:t>https://www.stroke.org.uk/professionals/resources-professionals/uk-stroke-guidelines</w:t>
        </w:r>
      </w:hyperlink>
    </w:p>
    <w:p w14:paraId="44A5CB0B" w14:textId="77777777" w:rsidR="000B61CF" w:rsidRPr="005D58F1" w:rsidRDefault="000B61CF" w:rsidP="000B61CF">
      <w:pPr>
        <w:tabs>
          <w:tab w:val="left" w:pos="6540"/>
        </w:tabs>
        <w:spacing w:line="360" w:lineRule="auto"/>
        <w:rPr>
          <w:rFonts w:asciiTheme="minorBidi" w:hAnsiTheme="minorBidi"/>
          <w:sz w:val="22"/>
        </w:rPr>
      </w:pPr>
    </w:p>
    <w:p w14:paraId="1425F4AC" w14:textId="6695D929" w:rsidR="001D7C03" w:rsidRPr="00CD33A8" w:rsidRDefault="001D7C03" w:rsidP="00CD33A8">
      <w:pPr>
        <w:tabs>
          <w:tab w:val="left" w:pos="6540"/>
        </w:tabs>
        <w:spacing w:line="360" w:lineRule="auto"/>
        <w:rPr>
          <w:rFonts w:asciiTheme="minorBidi" w:hAnsiTheme="minorBidi"/>
          <w:sz w:val="22"/>
        </w:rPr>
      </w:pPr>
    </w:p>
    <w:sectPr w:rsidR="001D7C03" w:rsidRPr="00CD33A8" w:rsidSect="00E620E7">
      <w:footerReference w:type="defaul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7E209D" w14:textId="77777777" w:rsidR="00C22324" w:rsidRDefault="00C22324" w:rsidP="003E4ECF">
      <w:pPr>
        <w:spacing w:after="0" w:line="240" w:lineRule="auto"/>
      </w:pPr>
      <w:r>
        <w:separator/>
      </w:r>
    </w:p>
  </w:endnote>
  <w:endnote w:type="continuationSeparator" w:id="0">
    <w:p w14:paraId="69EB557B" w14:textId="77777777" w:rsidR="00C22324" w:rsidRDefault="00C22324"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4263C7" w14:textId="77777777" w:rsidR="00C22324" w:rsidRDefault="00C22324" w:rsidP="003E4ECF">
      <w:pPr>
        <w:spacing w:after="0" w:line="240" w:lineRule="auto"/>
      </w:pPr>
      <w:r>
        <w:separator/>
      </w:r>
    </w:p>
  </w:footnote>
  <w:footnote w:type="continuationSeparator" w:id="0">
    <w:p w14:paraId="372834CB" w14:textId="77777777" w:rsidR="00C22324" w:rsidRDefault="00C22324"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5804FB"/>
    <w:multiLevelType w:val="multilevel"/>
    <w:tmpl w:val="8F0C44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84F3AFD"/>
    <w:multiLevelType w:val="hybridMultilevel"/>
    <w:tmpl w:val="B484B6C6"/>
    <w:lvl w:ilvl="0" w:tplc="9BD60246">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467385"/>
    <w:multiLevelType w:val="multilevel"/>
    <w:tmpl w:val="1AC679A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5BC305A6"/>
    <w:multiLevelType w:val="multilevel"/>
    <w:tmpl w:val="BE381C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BFD4E71"/>
    <w:multiLevelType w:val="multilevel"/>
    <w:tmpl w:val="24EA92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134668421">
    <w:abstractNumId w:val="2"/>
  </w:num>
  <w:num w:numId="2" w16cid:durableId="1642341808">
    <w:abstractNumId w:val="4"/>
  </w:num>
  <w:num w:numId="3" w16cid:durableId="75565708">
    <w:abstractNumId w:val="0"/>
  </w:num>
  <w:num w:numId="4" w16cid:durableId="1905481569">
    <w:abstractNumId w:val="3"/>
  </w:num>
  <w:num w:numId="5" w16cid:durableId="118405538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556EE"/>
    <w:rsid w:val="000572BF"/>
    <w:rsid w:val="00074402"/>
    <w:rsid w:val="00085FC8"/>
    <w:rsid w:val="000A1565"/>
    <w:rsid w:val="000A66CD"/>
    <w:rsid w:val="000B61CF"/>
    <w:rsid w:val="00114C55"/>
    <w:rsid w:val="00120DFB"/>
    <w:rsid w:val="00151BE8"/>
    <w:rsid w:val="00165BA2"/>
    <w:rsid w:val="00180A90"/>
    <w:rsid w:val="00180D80"/>
    <w:rsid w:val="001A092D"/>
    <w:rsid w:val="001B694B"/>
    <w:rsid w:val="001C2F95"/>
    <w:rsid w:val="001D7C03"/>
    <w:rsid w:val="00216C85"/>
    <w:rsid w:val="00223CB3"/>
    <w:rsid w:val="002356B3"/>
    <w:rsid w:val="00251B3C"/>
    <w:rsid w:val="0026393A"/>
    <w:rsid w:val="00273EDD"/>
    <w:rsid w:val="002C3965"/>
    <w:rsid w:val="002F0657"/>
    <w:rsid w:val="00321C4C"/>
    <w:rsid w:val="003727FE"/>
    <w:rsid w:val="00392BBC"/>
    <w:rsid w:val="00394CBC"/>
    <w:rsid w:val="003E4ECF"/>
    <w:rsid w:val="003F3172"/>
    <w:rsid w:val="003F7CC5"/>
    <w:rsid w:val="004A736E"/>
    <w:rsid w:val="00531855"/>
    <w:rsid w:val="005B1A15"/>
    <w:rsid w:val="005C2FEF"/>
    <w:rsid w:val="005D58F1"/>
    <w:rsid w:val="005E1750"/>
    <w:rsid w:val="00645761"/>
    <w:rsid w:val="00675B9C"/>
    <w:rsid w:val="006925AA"/>
    <w:rsid w:val="006B3E0E"/>
    <w:rsid w:val="00703899"/>
    <w:rsid w:val="00710DDE"/>
    <w:rsid w:val="007175FB"/>
    <w:rsid w:val="00725177"/>
    <w:rsid w:val="00732A87"/>
    <w:rsid w:val="00784420"/>
    <w:rsid w:val="007A1B8D"/>
    <w:rsid w:val="007C05C1"/>
    <w:rsid w:val="007F384B"/>
    <w:rsid w:val="007F4C69"/>
    <w:rsid w:val="00814A9E"/>
    <w:rsid w:val="008172C1"/>
    <w:rsid w:val="00833669"/>
    <w:rsid w:val="008866DF"/>
    <w:rsid w:val="008B3796"/>
    <w:rsid w:val="008B4FE8"/>
    <w:rsid w:val="008E3943"/>
    <w:rsid w:val="0090040D"/>
    <w:rsid w:val="0095405B"/>
    <w:rsid w:val="009D052C"/>
    <w:rsid w:val="009D1D1E"/>
    <w:rsid w:val="00A035FD"/>
    <w:rsid w:val="00A32E09"/>
    <w:rsid w:val="00AB2A0A"/>
    <w:rsid w:val="00AD23A0"/>
    <w:rsid w:val="00AF7506"/>
    <w:rsid w:val="00B273B3"/>
    <w:rsid w:val="00B30866"/>
    <w:rsid w:val="00B66D28"/>
    <w:rsid w:val="00B87E75"/>
    <w:rsid w:val="00BD2C71"/>
    <w:rsid w:val="00C205D3"/>
    <w:rsid w:val="00C22324"/>
    <w:rsid w:val="00C42442"/>
    <w:rsid w:val="00C6133B"/>
    <w:rsid w:val="00C865C0"/>
    <w:rsid w:val="00C92856"/>
    <w:rsid w:val="00CD33A8"/>
    <w:rsid w:val="00D33422"/>
    <w:rsid w:val="00D4025D"/>
    <w:rsid w:val="00D61F65"/>
    <w:rsid w:val="00E26659"/>
    <w:rsid w:val="00E31826"/>
    <w:rsid w:val="00E44727"/>
    <w:rsid w:val="00E460A4"/>
    <w:rsid w:val="00E569FD"/>
    <w:rsid w:val="00E620E7"/>
    <w:rsid w:val="00E67837"/>
    <w:rsid w:val="00E844FA"/>
    <w:rsid w:val="00E94E4C"/>
    <w:rsid w:val="00EB5DCD"/>
    <w:rsid w:val="00EC7EB9"/>
    <w:rsid w:val="00EE318B"/>
    <w:rsid w:val="00F124A0"/>
    <w:rsid w:val="00F66E1B"/>
    <w:rsid w:val="00F84855"/>
    <w:rsid w:val="00FA0EDA"/>
    <w:rsid w:val="00FC6B4C"/>
    <w:rsid w:val="00FE2C95"/>
    <w:rsid w:val="00FE311F"/>
    <w:rsid w:val="00FF741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124A0"/>
    <w:pPr>
      <w:keepNext/>
      <w:keepLines/>
      <w:spacing w:before="240" w:after="0" w:line="360" w:lineRule="auto"/>
      <w:outlineLvl w:val="0"/>
    </w:pPr>
    <w:rPr>
      <w:rFonts w:asciiTheme="minorBidi" w:hAnsiTheme="minorBidi"/>
      <w:b/>
      <w:bCs/>
      <w:sz w:val="2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24A0"/>
    <w:rPr>
      <w:rFonts w:asciiTheme="minorBidi" w:hAnsiTheme="minorBidi"/>
      <w:b/>
      <w:bCs/>
      <w:sz w:val="2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ListParagraph">
    <w:name w:val="List Paragraph"/>
    <w:basedOn w:val="Normal"/>
    <w:uiPriority w:val="34"/>
    <w:qFormat/>
    <w:rsid w:val="008866DF"/>
    <w:pPr>
      <w:ind w:left="720"/>
      <w:contextualSpacing/>
    </w:pPr>
  </w:style>
  <w:style w:type="character" w:styleId="Strong">
    <w:name w:val="Strong"/>
    <w:basedOn w:val="DefaultParagraphFont"/>
    <w:uiPriority w:val="22"/>
    <w:qFormat/>
    <w:rsid w:val="00165BA2"/>
    <w:rPr>
      <w:b/>
      <w:bCs/>
    </w:rPr>
  </w:style>
  <w:style w:type="paragraph" w:customStyle="1" w:styleId="my-2">
    <w:name w:val="my-2"/>
    <w:basedOn w:val="Normal"/>
    <w:rsid w:val="00165BA2"/>
    <w:pPr>
      <w:spacing w:before="100" w:beforeAutospacing="1" w:after="100" w:afterAutospacing="1" w:line="240" w:lineRule="auto"/>
    </w:pPr>
    <w:rPr>
      <w:rFonts w:eastAsia="Times New Roman" w:cs="Times New Roman"/>
      <w:szCs w:val="24"/>
      <w:lang w:eastAsia="en-GB"/>
    </w:rPr>
  </w:style>
  <w:style w:type="character" w:styleId="Emphasis">
    <w:name w:val="Emphasis"/>
    <w:basedOn w:val="DefaultParagraphFont"/>
    <w:uiPriority w:val="20"/>
    <w:qFormat/>
    <w:rsid w:val="00165BA2"/>
    <w:rPr>
      <w:i/>
      <w:iCs/>
    </w:rPr>
  </w:style>
  <w:style w:type="character" w:styleId="Hyperlink">
    <w:name w:val="Hyperlink"/>
    <w:basedOn w:val="DefaultParagraphFont"/>
    <w:uiPriority w:val="99"/>
    <w:unhideWhenUsed/>
    <w:rsid w:val="00784420"/>
    <w:rPr>
      <w:color w:val="0563C1" w:themeColor="hyperlink"/>
      <w:u w:val="single"/>
    </w:rPr>
  </w:style>
  <w:style w:type="character" w:styleId="UnresolvedMention">
    <w:name w:val="Unresolved Mention"/>
    <w:basedOn w:val="DefaultParagraphFont"/>
    <w:uiPriority w:val="99"/>
    <w:semiHidden/>
    <w:unhideWhenUsed/>
    <w:rsid w:val="0078442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scie.org.uk/providing-care/personalised-and-person-centred-care/personalisation-and-the-equality-act-201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strokeguideline.org"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wales/national-clinical-guideline-stroke-whc2024006-html"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england.nhs.uk/community-health-services/ehch" TargetMode="External"/><Relationship Id="rId4" Type="http://schemas.openxmlformats.org/officeDocument/2006/relationships/webSettings" Target="webSettings.xml"/><Relationship Id="rId9" Type="http://schemas.openxmlformats.org/officeDocument/2006/relationships/hyperlink" Target="https://www.nice.org.uk/guidance/ng236" TargetMode="External"/><Relationship Id="rId14" Type="http://schemas.openxmlformats.org/officeDocument/2006/relationships/hyperlink" Target="https://www.stroke.org.uk/professionals/resources-professionals/uk-stroke-guidelin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1960</Words>
  <Characters>10608</Characters>
  <Application>Microsoft Office Word</Application>
  <DocSecurity>0</DocSecurity>
  <Lines>216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Kayshen Azevedo</cp:lastModifiedBy>
  <cp:revision>2</cp:revision>
  <dcterms:created xsi:type="dcterms:W3CDTF">2026-04-22T00:03:00Z</dcterms:created>
  <dcterms:modified xsi:type="dcterms:W3CDTF">2026-04-22T00:03:00Z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3a23ad15-51bf-4e1a-89a1-6a31eef3239a</vt:lpwstr>
  </property>
</Properties>
</file>