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0FE92" w14:textId="6B195336" w:rsidR="00050F71" w:rsidRPr="00097E2A" w:rsidRDefault="00B81B3B" w:rsidP="001A67C2">
      <w:pPr>
        <w:spacing w:line="360" w:lineRule="auto"/>
        <w:jc w:val="center"/>
        <w:rPr>
          <w:rFonts w:ascii="Times New Roman" w:hAnsi="Times New Roman" w:cs="Times New Roman"/>
          <w:b/>
          <w:bCs/>
          <w:sz w:val="24"/>
          <w:szCs w:val="24"/>
        </w:rPr>
      </w:pPr>
      <w:r w:rsidRPr="00097E2A">
        <w:rPr>
          <w:rFonts w:ascii="Times New Roman" w:hAnsi="Times New Roman" w:cs="Times New Roman"/>
          <w:b/>
          <w:bCs/>
          <w:sz w:val="24"/>
          <w:szCs w:val="24"/>
        </w:rPr>
        <w:t>Assessment 1</w:t>
      </w:r>
    </w:p>
    <w:p w14:paraId="08CAB9CB" w14:textId="1ED176E4" w:rsidR="002034BB" w:rsidRPr="00097E2A" w:rsidRDefault="00097E2A" w:rsidP="00097E2A">
      <w:pPr>
        <w:spacing w:line="360" w:lineRule="auto"/>
        <w:jc w:val="center"/>
        <w:rPr>
          <w:rFonts w:ascii="Times New Roman" w:hAnsi="Times New Roman" w:cs="Times New Roman"/>
          <w:b/>
          <w:bCs/>
          <w:sz w:val="24"/>
          <w:szCs w:val="24"/>
        </w:rPr>
      </w:pPr>
      <w:r w:rsidRPr="00097E2A">
        <w:rPr>
          <w:rFonts w:ascii="Times New Roman" w:hAnsi="Times New Roman" w:cs="Times New Roman"/>
          <w:b/>
          <w:bCs/>
          <w:sz w:val="24"/>
          <w:szCs w:val="24"/>
        </w:rPr>
        <w:t>Entrepreneurship</w:t>
      </w:r>
    </w:p>
    <w:p w14:paraId="64CAC0A6" w14:textId="514D8682" w:rsidR="00097E2A" w:rsidRDefault="00097E2A" w:rsidP="000A2E94">
      <w:pPr>
        <w:spacing w:line="360" w:lineRule="auto"/>
        <w:rPr>
          <w:rFonts w:ascii="Times New Roman" w:hAnsi="Times New Roman" w:cs="Times New Roman"/>
          <w:b/>
          <w:bCs/>
          <w:sz w:val="24"/>
          <w:szCs w:val="24"/>
        </w:rPr>
      </w:pPr>
    </w:p>
    <w:p w14:paraId="262DF9C7" w14:textId="4CD404E2" w:rsidR="00097E2A" w:rsidRDefault="00097E2A" w:rsidP="000A2E94">
      <w:pPr>
        <w:spacing w:line="360" w:lineRule="auto"/>
        <w:rPr>
          <w:rFonts w:ascii="Times New Roman" w:hAnsi="Times New Roman" w:cs="Times New Roman"/>
          <w:b/>
          <w:bCs/>
          <w:sz w:val="24"/>
          <w:szCs w:val="24"/>
        </w:rPr>
      </w:pPr>
    </w:p>
    <w:p w14:paraId="7CCC37C7" w14:textId="77777777" w:rsidR="00097E2A" w:rsidRDefault="00097E2A" w:rsidP="000A2E94">
      <w:pPr>
        <w:spacing w:line="360" w:lineRule="auto"/>
        <w:rPr>
          <w:rFonts w:ascii="Times New Roman" w:hAnsi="Times New Roman" w:cs="Times New Roman"/>
          <w:b/>
          <w:bCs/>
          <w:sz w:val="24"/>
          <w:szCs w:val="24"/>
        </w:rPr>
      </w:pPr>
    </w:p>
    <w:tbl>
      <w:tblPr>
        <w:tblStyle w:val="TableGrid"/>
        <w:tblW w:w="0" w:type="auto"/>
        <w:jc w:val="center"/>
        <w:tblLook w:val="04A0" w:firstRow="1" w:lastRow="0" w:firstColumn="1" w:lastColumn="0" w:noHBand="0" w:noVBand="1"/>
      </w:tblPr>
      <w:tblGrid>
        <w:gridCol w:w="3470"/>
        <w:gridCol w:w="3470"/>
      </w:tblGrid>
      <w:tr w:rsidR="002034BB" w14:paraId="3C3235FA" w14:textId="77777777" w:rsidTr="006D05DB">
        <w:trPr>
          <w:trHeight w:val="400"/>
          <w:jc w:val="center"/>
        </w:trPr>
        <w:tc>
          <w:tcPr>
            <w:tcW w:w="3470" w:type="dxa"/>
          </w:tcPr>
          <w:p w14:paraId="09CD29B9" w14:textId="69B9101F" w:rsidR="002034BB" w:rsidRDefault="002034BB" w:rsidP="000A2E94">
            <w:pPr>
              <w:spacing w:line="360" w:lineRule="auto"/>
              <w:rPr>
                <w:rFonts w:ascii="Times New Roman" w:hAnsi="Times New Roman" w:cs="Times New Roman"/>
                <w:b/>
                <w:bCs/>
                <w:sz w:val="24"/>
                <w:szCs w:val="24"/>
              </w:rPr>
            </w:pPr>
            <w:r>
              <w:rPr>
                <w:rFonts w:ascii="Times New Roman" w:hAnsi="Times New Roman" w:cs="Times New Roman"/>
                <w:b/>
                <w:bCs/>
                <w:sz w:val="24"/>
                <w:szCs w:val="24"/>
              </w:rPr>
              <w:t>Student name</w:t>
            </w:r>
          </w:p>
        </w:tc>
        <w:tc>
          <w:tcPr>
            <w:tcW w:w="3470" w:type="dxa"/>
          </w:tcPr>
          <w:p w14:paraId="1EC6658B" w14:textId="2B0D87CC" w:rsidR="002034BB" w:rsidRPr="00097E2A" w:rsidRDefault="002034BB" w:rsidP="000A2E94">
            <w:pPr>
              <w:spacing w:line="360" w:lineRule="auto"/>
              <w:rPr>
                <w:rFonts w:ascii="Times New Roman" w:hAnsi="Times New Roman" w:cs="Times New Roman"/>
                <w:sz w:val="24"/>
                <w:szCs w:val="24"/>
              </w:rPr>
            </w:pPr>
            <w:r w:rsidRPr="00097E2A">
              <w:rPr>
                <w:rFonts w:ascii="Times New Roman" w:hAnsi="Times New Roman" w:cs="Times New Roman"/>
                <w:sz w:val="24"/>
                <w:szCs w:val="24"/>
              </w:rPr>
              <w:t>Sandra Saju</w:t>
            </w:r>
          </w:p>
        </w:tc>
      </w:tr>
      <w:tr w:rsidR="002034BB" w14:paraId="5CF9586D" w14:textId="77777777" w:rsidTr="006D05DB">
        <w:trPr>
          <w:trHeight w:val="412"/>
          <w:jc w:val="center"/>
        </w:trPr>
        <w:tc>
          <w:tcPr>
            <w:tcW w:w="3470" w:type="dxa"/>
          </w:tcPr>
          <w:p w14:paraId="6D4D7F4D" w14:textId="38C5737A" w:rsidR="002034BB" w:rsidRDefault="002034BB" w:rsidP="000A2E94">
            <w:pPr>
              <w:spacing w:line="360" w:lineRule="auto"/>
              <w:rPr>
                <w:rFonts w:ascii="Times New Roman" w:hAnsi="Times New Roman" w:cs="Times New Roman"/>
                <w:b/>
                <w:bCs/>
                <w:sz w:val="24"/>
                <w:szCs w:val="24"/>
              </w:rPr>
            </w:pPr>
            <w:r>
              <w:rPr>
                <w:rFonts w:ascii="Times New Roman" w:hAnsi="Times New Roman" w:cs="Times New Roman"/>
                <w:b/>
                <w:bCs/>
                <w:sz w:val="24"/>
                <w:szCs w:val="24"/>
              </w:rPr>
              <w:t>Student no</w:t>
            </w:r>
          </w:p>
        </w:tc>
        <w:tc>
          <w:tcPr>
            <w:tcW w:w="3470" w:type="dxa"/>
          </w:tcPr>
          <w:p w14:paraId="511991C0" w14:textId="778D46AB" w:rsidR="002034BB" w:rsidRPr="00097E2A" w:rsidRDefault="002034BB" w:rsidP="000A2E94">
            <w:pPr>
              <w:spacing w:line="360" w:lineRule="auto"/>
              <w:rPr>
                <w:rFonts w:ascii="Times New Roman" w:hAnsi="Times New Roman" w:cs="Times New Roman"/>
                <w:sz w:val="24"/>
                <w:szCs w:val="24"/>
              </w:rPr>
            </w:pPr>
            <w:r w:rsidRPr="00097E2A">
              <w:rPr>
                <w:rFonts w:ascii="Times New Roman" w:hAnsi="Times New Roman" w:cs="Times New Roman"/>
                <w:sz w:val="24"/>
                <w:szCs w:val="24"/>
              </w:rPr>
              <w:t>2122624</w:t>
            </w:r>
          </w:p>
        </w:tc>
      </w:tr>
      <w:tr w:rsidR="002034BB" w14:paraId="28703297" w14:textId="77777777" w:rsidTr="006D05DB">
        <w:trPr>
          <w:trHeight w:val="400"/>
          <w:jc w:val="center"/>
        </w:trPr>
        <w:tc>
          <w:tcPr>
            <w:tcW w:w="3470" w:type="dxa"/>
          </w:tcPr>
          <w:p w14:paraId="64C23A18" w14:textId="6FED5870" w:rsidR="002034BB" w:rsidRDefault="002034BB" w:rsidP="000A2E94">
            <w:pPr>
              <w:spacing w:line="360" w:lineRule="auto"/>
              <w:rPr>
                <w:rFonts w:ascii="Times New Roman" w:hAnsi="Times New Roman" w:cs="Times New Roman"/>
                <w:b/>
                <w:bCs/>
                <w:sz w:val="24"/>
                <w:szCs w:val="24"/>
              </w:rPr>
            </w:pPr>
            <w:r>
              <w:rPr>
                <w:rFonts w:ascii="Times New Roman" w:hAnsi="Times New Roman" w:cs="Times New Roman"/>
                <w:b/>
                <w:bCs/>
                <w:sz w:val="24"/>
                <w:szCs w:val="24"/>
              </w:rPr>
              <w:t>Module no</w:t>
            </w:r>
          </w:p>
        </w:tc>
        <w:tc>
          <w:tcPr>
            <w:tcW w:w="3470" w:type="dxa"/>
          </w:tcPr>
          <w:p w14:paraId="0A3B8529" w14:textId="4E03E5F1" w:rsidR="002034BB" w:rsidRPr="00097E2A" w:rsidRDefault="00097E2A" w:rsidP="000A2E94">
            <w:pPr>
              <w:spacing w:line="360" w:lineRule="auto"/>
              <w:rPr>
                <w:rFonts w:ascii="Times New Roman" w:hAnsi="Times New Roman" w:cs="Times New Roman"/>
                <w:sz w:val="24"/>
                <w:szCs w:val="24"/>
              </w:rPr>
            </w:pPr>
            <w:r w:rsidRPr="00097E2A">
              <w:rPr>
                <w:rFonts w:ascii="Times New Roman" w:hAnsi="Times New Roman" w:cs="Times New Roman"/>
                <w:sz w:val="24"/>
                <w:szCs w:val="24"/>
              </w:rPr>
              <w:t>LCMB7004</w:t>
            </w:r>
          </w:p>
        </w:tc>
      </w:tr>
      <w:tr w:rsidR="002034BB" w14:paraId="63A7CB65" w14:textId="77777777" w:rsidTr="006D05DB">
        <w:trPr>
          <w:trHeight w:val="400"/>
          <w:jc w:val="center"/>
        </w:trPr>
        <w:tc>
          <w:tcPr>
            <w:tcW w:w="3470" w:type="dxa"/>
          </w:tcPr>
          <w:p w14:paraId="73518346" w14:textId="0B4CA89C" w:rsidR="002034BB" w:rsidRDefault="002034BB" w:rsidP="000A2E94">
            <w:pPr>
              <w:spacing w:line="360" w:lineRule="auto"/>
              <w:rPr>
                <w:rFonts w:ascii="Times New Roman" w:hAnsi="Times New Roman" w:cs="Times New Roman"/>
                <w:b/>
                <w:bCs/>
                <w:sz w:val="24"/>
                <w:szCs w:val="24"/>
              </w:rPr>
            </w:pPr>
            <w:r>
              <w:rPr>
                <w:rFonts w:ascii="Times New Roman" w:hAnsi="Times New Roman" w:cs="Times New Roman"/>
                <w:b/>
                <w:bCs/>
                <w:sz w:val="24"/>
                <w:szCs w:val="24"/>
              </w:rPr>
              <w:t>Module title</w:t>
            </w:r>
          </w:p>
        </w:tc>
        <w:tc>
          <w:tcPr>
            <w:tcW w:w="3470" w:type="dxa"/>
          </w:tcPr>
          <w:p w14:paraId="19260C05" w14:textId="243BF3F0" w:rsidR="002034BB" w:rsidRPr="00097E2A" w:rsidRDefault="00097E2A" w:rsidP="000A2E94">
            <w:pPr>
              <w:spacing w:line="360" w:lineRule="auto"/>
              <w:rPr>
                <w:rFonts w:ascii="Times New Roman" w:hAnsi="Times New Roman" w:cs="Times New Roman"/>
                <w:sz w:val="24"/>
                <w:szCs w:val="24"/>
              </w:rPr>
            </w:pPr>
            <w:r w:rsidRPr="00097E2A">
              <w:rPr>
                <w:rFonts w:ascii="Times New Roman" w:hAnsi="Times New Roman" w:cs="Times New Roman"/>
                <w:sz w:val="24"/>
                <w:szCs w:val="24"/>
              </w:rPr>
              <w:t xml:space="preserve">Entrepreneurship </w:t>
            </w:r>
          </w:p>
        </w:tc>
      </w:tr>
      <w:tr w:rsidR="002034BB" w14:paraId="672A00FB" w14:textId="77777777" w:rsidTr="006D05DB">
        <w:trPr>
          <w:trHeight w:val="400"/>
          <w:jc w:val="center"/>
        </w:trPr>
        <w:tc>
          <w:tcPr>
            <w:tcW w:w="3470" w:type="dxa"/>
          </w:tcPr>
          <w:p w14:paraId="7AFFDD78" w14:textId="37DA106B" w:rsidR="002034BB" w:rsidRDefault="002034BB" w:rsidP="000A2E9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Lecturer </w:t>
            </w:r>
          </w:p>
        </w:tc>
        <w:tc>
          <w:tcPr>
            <w:tcW w:w="3470" w:type="dxa"/>
          </w:tcPr>
          <w:p w14:paraId="44E02CF8" w14:textId="3E744AC8" w:rsidR="002034BB" w:rsidRPr="00097E2A" w:rsidRDefault="00097E2A" w:rsidP="000A2E94">
            <w:pPr>
              <w:spacing w:line="360" w:lineRule="auto"/>
              <w:rPr>
                <w:rFonts w:ascii="Times New Roman" w:hAnsi="Times New Roman" w:cs="Times New Roman"/>
                <w:sz w:val="24"/>
                <w:szCs w:val="24"/>
              </w:rPr>
            </w:pPr>
            <w:r w:rsidRPr="00097E2A">
              <w:rPr>
                <w:rFonts w:ascii="Times New Roman" w:hAnsi="Times New Roman" w:cs="Times New Roman"/>
                <w:sz w:val="24"/>
                <w:szCs w:val="24"/>
              </w:rPr>
              <w:t xml:space="preserve">Isaiah </w:t>
            </w:r>
            <w:proofErr w:type="spellStart"/>
            <w:r w:rsidRPr="00097E2A">
              <w:rPr>
                <w:rFonts w:ascii="Times New Roman" w:hAnsi="Times New Roman" w:cs="Times New Roman"/>
                <w:sz w:val="24"/>
                <w:szCs w:val="24"/>
              </w:rPr>
              <w:t>Oine</w:t>
            </w:r>
            <w:proofErr w:type="spellEnd"/>
          </w:p>
        </w:tc>
      </w:tr>
    </w:tbl>
    <w:p w14:paraId="75D59784" w14:textId="3027FABC" w:rsidR="002034BB" w:rsidRPr="002034BB" w:rsidRDefault="00050F71" w:rsidP="000A2E94">
      <w:pPr>
        <w:spacing w:line="360" w:lineRule="auto"/>
        <w:rPr>
          <w:rFonts w:ascii="Times New Roman" w:hAnsi="Times New Roman" w:cs="Times New Roman"/>
          <w:b/>
          <w:bCs/>
          <w:sz w:val="24"/>
          <w:szCs w:val="24"/>
        </w:rPr>
      </w:pPr>
      <w:r w:rsidRPr="002034BB">
        <w:rPr>
          <w:rFonts w:ascii="Times New Roman" w:hAnsi="Times New Roman" w:cs="Times New Roman"/>
          <w:b/>
          <w:bCs/>
          <w:sz w:val="24"/>
          <w:szCs w:val="24"/>
        </w:rPr>
        <w:br w:type="page"/>
      </w:r>
    </w:p>
    <w:sdt>
      <w:sdtPr>
        <w:rPr>
          <w:rFonts w:ascii="Times New Roman" w:eastAsiaTheme="minorHAnsi" w:hAnsi="Times New Roman" w:cs="Times New Roman"/>
          <w:b/>
          <w:bCs/>
          <w:color w:val="auto"/>
          <w:sz w:val="24"/>
          <w:szCs w:val="24"/>
          <w:lang w:val="en-GB"/>
        </w:rPr>
        <w:id w:val="1709607189"/>
        <w:docPartObj>
          <w:docPartGallery w:val="Table of Contents"/>
          <w:docPartUnique/>
        </w:docPartObj>
      </w:sdtPr>
      <w:sdtEndPr>
        <w:rPr>
          <w:noProof/>
        </w:rPr>
      </w:sdtEndPr>
      <w:sdtContent>
        <w:p w14:paraId="160415B8" w14:textId="0840A481" w:rsidR="000A2E94" w:rsidRPr="002034BB" w:rsidRDefault="000A2E94" w:rsidP="000A2E94">
          <w:pPr>
            <w:pStyle w:val="TOCHeading"/>
            <w:spacing w:line="360" w:lineRule="auto"/>
            <w:rPr>
              <w:rFonts w:ascii="Times New Roman" w:hAnsi="Times New Roman" w:cs="Times New Roman"/>
              <w:b/>
              <w:bCs/>
              <w:color w:val="auto"/>
              <w:sz w:val="24"/>
              <w:szCs w:val="24"/>
            </w:rPr>
          </w:pPr>
          <w:r w:rsidRPr="002034BB">
            <w:rPr>
              <w:rFonts w:ascii="Times New Roman" w:hAnsi="Times New Roman" w:cs="Times New Roman"/>
              <w:b/>
              <w:bCs/>
              <w:color w:val="auto"/>
              <w:sz w:val="24"/>
              <w:szCs w:val="24"/>
            </w:rPr>
            <w:t>Contents</w:t>
          </w:r>
        </w:p>
        <w:p w14:paraId="70B19161" w14:textId="19FF1DC2" w:rsidR="00EC36D1" w:rsidRPr="002034BB" w:rsidRDefault="000A2E94">
          <w:pPr>
            <w:pStyle w:val="TOC1"/>
            <w:tabs>
              <w:tab w:val="right" w:leader="dot" w:pos="9016"/>
            </w:tabs>
            <w:rPr>
              <w:rFonts w:ascii="Times New Roman" w:hAnsi="Times New Roman" w:cs="Times New Roman"/>
              <w:noProof/>
              <w:sz w:val="24"/>
              <w:szCs w:val="24"/>
            </w:rPr>
          </w:pPr>
          <w:r w:rsidRPr="002034BB">
            <w:rPr>
              <w:rFonts w:ascii="Times New Roman" w:hAnsi="Times New Roman" w:cs="Times New Roman"/>
              <w:b/>
              <w:bCs/>
              <w:sz w:val="24"/>
              <w:szCs w:val="24"/>
            </w:rPr>
            <w:fldChar w:fldCharType="begin"/>
          </w:r>
          <w:r w:rsidRPr="002034BB">
            <w:rPr>
              <w:rFonts w:ascii="Times New Roman" w:hAnsi="Times New Roman" w:cs="Times New Roman"/>
              <w:b/>
              <w:bCs/>
              <w:sz w:val="24"/>
              <w:szCs w:val="24"/>
            </w:rPr>
            <w:instrText xml:space="preserve"> TOC \o "1-3" \h \z \u </w:instrText>
          </w:r>
          <w:r w:rsidRPr="002034BB">
            <w:rPr>
              <w:rFonts w:ascii="Times New Roman" w:hAnsi="Times New Roman" w:cs="Times New Roman"/>
              <w:b/>
              <w:bCs/>
              <w:sz w:val="24"/>
              <w:szCs w:val="24"/>
            </w:rPr>
            <w:fldChar w:fldCharType="separate"/>
          </w:r>
          <w:hyperlink w:anchor="_Toc113017236" w:history="1">
            <w:r w:rsidR="00EC36D1" w:rsidRPr="002034BB">
              <w:rPr>
                <w:rStyle w:val="Hyperlink"/>
                <w:rFonts w:ascii="Times New Roman" w:hAnsi="Times New Roman" w:cs="Times New Roman"/>
                <w:noProof/>
                <w:sz w:val="24"/>
                <w:szCs w:val="24"/>
              </w:rPr>
              <w:t>Introduction</w:t>
            </w:r>
            <w:r w:rsidR="00EC36D1" w:rsidRPr="002034BB">
              <w:rPr>
                <w:rFonts w:ascii="Times New Roman" w:hAnsi="Times New Roman" w:cs="Times New Roman"/>
                <w:noProof/>
                <w:webHidden/>
                <w:sz w:val="24"/>
                <w:szCs w:val="24"/>
              </w:rPr>
              <w:tab/>
            </w:r>
            <w:r w:rsidR="00EC36D1" w:rsidRPr="002034BB">
              <w:rPr>
                <w:rFonts w:ascii="Times New Roman" w:hAnsi="Times New Roman" w:cs="Times New Roman"/>
                <w:noProof/>
                <w:webHidden/>
                <w:sz w:val="24"/>
                <w:szCs w:val="24"/>
              </w:rPr>
              <w:fldChar w:fldCharType="begin"/>
            </w:r>
            <w:r w:rsidR="00EC36D1" w:rsidRPr="002034BB">
              <w:rPr>
                <w:rFonts w:ascii="Times New Roman" w:hAnsi="Times New Roman" w:cs="Times New Roman"/>
                <w:noProof/>
                <w:webHidden/>
                <w:sz w:val="24"/>
                <w:szCs w:val="24"/>
              </w:rPr>
              <w:instrText xml:space="preserve"> PAGEREF _Toc113017236 \h </w:instrText>
            </w:r>
            <w:r w:rsidR="00EC36D1" w:rsidRPr="002034BB">
              <w:rPr>
                <w:rFonts w:ascii="Times New Roman" w:hAnsi="Times New Roman" w:cs="Times New Roman"/>
                <w:noProof/>
                <w:webHidden/>
                <w:sz w:val="24"/>
                <w:szCs w:val="24"/>
              </w:rPr>
            </w:r>
            <w:r w:rsidR="00EC36D1" w:rsidRPr="002034BB">
              <w:rPr>
                <w:rFonts w:ascii="Times New Roman" w:hAnsi="Times New Roman" w:cs="Times New Roman"/>
                <w:noProof/>
                <w:webHidden/>
                <w:sz w:val="24"/>
                <w:szCs w:val="24"/>
              </w:rPr>
              <w:fldChar w:fldCharType="separate"/>
            </w:r>
            <w:r w:rsidR="00EC36D1" w:rsidRPr="002034BB">
              <w:rPr>
                <w:rFonts w:ascii="Times New Roman" w:hAnsi="Times New Roman" w:cs="Times New Roman"/>
                <w:noProof/>
                <w:webHidden/>
                <w:sz w:val="24"/>
                <w:szCs w:val="24"/>
              </w:rPr>
              <w:t>3</w:t>
            </w:r>
            <w:r w:rsidR="00EC36D1" w:rsidRPr="002034BB">
              <w:rPr>
                <w:rFonts w:ascii="Times New Roman" w:hAnsi="Times New Roman" w:cs="Times New Roman"/>
                <w:noProof/>
                <w:webHidden/>
                <w:sz w:val="24"/>
                <w:szCs w:val="24"/>
              </w:rPr>
              <w:fldChar w:fldCharType="end"/>
            </w:r>
          </w:hyperlink>
        </w:p>
        <w:p w14:paraId="672336D0" w14:textId="223B2DF6" w:rsidR="00EC36D1" w:rsidRPr="002034BB" w:rsidRDefault="00000000">
          <w:pPr>
            <w:pStyle w:val="TOC1"/>
            <w:tabs>
              <w:tab w:val="right" w:leader="dot" w:pos="9016"/>
            </w:tabs>
            <w:rPr>
              <w:rFonts w:ascii="Times New Roman" w:hAnsi="Times New Roman" w:cs="Times New Roman"/>
              <w:noProof/>
              <w:sz w:val="24"/>
              <w:szCs w:val="24"/>
            </w:rPr>
          </w:pPr>
          <w:hyperlink w:anchor="_Toc113017237" w:history="1">
            <w:r w:rsidR="00EC36D1" w:rsidRPr="002034BB">
              <w:rPr>
                <w:rStyle w:val="Hyperlink"/>
                <w:rFonts w:ascii="Times New Roman" w:hAnsi="Times New Roman" w:cs="Times New Roman"/>
                <w:noProof/>
                <w:sz w:val="24"/>
                <w:szCs w:val="24"/>
              </w:rPr>
              <w:t>Enterprise and Entrepreneurship</w:t>
            </w:r>
            <w:r w:rsidR="00EC36D1" w:rsidRPr="002034BB">
              <w:rPr>
                <w:rFonts w:ascii="Times New Roman" w:hAnsi="Times New Roman" w:cs="Times New Roman"/>
                <w:noProof/>
                <w:webHidden/>
                <w:sz w:val="24"/>
                <w:szCs w:val="24"/>
              </w:rPr>
              <w:tab/>
            </w:r>
            <w:r w:rsidR="00EC36D1" w:rsidRPr="002034BB">
              <w:rPr>
                <w:rFonts w:ascii="Times New Roman" w:hAnsi="Times New Roman" w:cs="Times New Roman"/>
                <w:noProof/>
                <w:webHidden/>
                <w:sz w:val="24"/>
                <w:szCs w:val="24"/>
              </w:rPr>
              <w:fldChar w:fldCharType="begin"/>
            </w:r>
            <w:r w:rsidR="00EC36D1" w:rsidRPr="002034BB">
              <w:rPr>
                <w:rFonts w:ascii="Times New Roman" w:hAnsi="Times New Roman" w:cs="Times New Roman"/>
                <w:noProof/>
                <w:webHidden/>
                <w:sz w:val="24"/>
                <w:szCs w:val="24"/>
              </w:rPr>
              <w:instrText xml:space="preserve"> PAGEREF _Toc113017237 \h </w:instrText>
            </w:r>
            <w:r w:rsidR="00EC36D1" w:rsidRPr="002034BB">
              <w:rPr>
                <w:rFonts w:ascii="Times New Roman" w:hAnsi="Times New Roman" w:cs="Times New Roman"/>
                <w:noProof/>
                <w:webHidden/>
                <w:sz w:val="24"/>
                <w:szCs w:val="24"/>
              </w:rPr>
            </w:r>
            <w:r w:rsidR="00EC36D1" w:rsidRPr="002034BB">
              <w:rPr>
                <w:rFonts w:ascii="Times New Roman" w:hAnsi="Times New Roman" w:cs="Times New Roman"/>
                <w:noProof/>
                <w:webHidden/>
                <w:sz w:val="24"/>
                <w:szCs w:val="24"/>
              </w:rPr>
              <w:fldChar w:fldCharType="separate"/>
            </w:r>
            <w:r w:rsidR="00EC36D1" w:rsidRPr="002034BB">
              <w:rPr>
                <w:rFonts w:ascii="Times New Roman" w:hAnsi="Times New Roman" w:cs="Times New Roman"/>
                <w:noProof/>
                <w:webHidden/>
                <w:sz w:val="24"/>
                <w:szCs w:val="24"/>
              </w:rPr>
              <w:t>3</w:t>
            </w:r>
            <w:r w:rsidR="00EC36D1" w:rsidRPr="002034BB">
              <w:rPr>
                <w:rFonts w:ascii="Times New Roman" w:hAnsi="Times New Roman" w:cs="Times New Roman"/>
                <w:noProof/>
                <w:webHidden/>
                <w:sz w:val="24"/>
                <w:szCs w:val="24"/>
              </w:rPr>
              <w:fldChar w:fldCharType="end"/>
            </w:r>
          </w:hyperlink>
        </w:p>
        <w:p w14:paraId="4CFABE13" w14:textId="15D7BFA0" w:rsidR="00EC36D1" w:rsidRPr="002034BB" w:rsidRDefault="00000000">
          <w:pPr>
            <w:pStyle w:val="TOC1"/>
            <w:tabs>
              <w:tab w:val="right" w:leader="dot" w:pos="9016"/>
            </w:tabs>
            <w:rPr>
              <w:rFonts w:ascii="Times New Roman" w:hAnsi="Times New Roman" w:cs="Times New Roman"/>
              <w:noProof/>
              <w:sz w:val="24"/>
              <w:szCs w:val="24"/>
            </w:rPr>
          </w:pPr>
          <w:hyperlink w:anchor="_Toc113017238" w:history="1">
            <w:r w:rsidR="00EC36D1" w:rsidRPr="002034BB">
              <w:rPr>
                <w:rStyle w:val="Hyperlink"/>
                <w:rFonts w:ascii="Times New Roman" w:hAnsi="Times New Roman" w:cs="Times New Roman"/>
                <w:noProof/>
                <w:sz w:val="24"/>
                <w:szCs w:val="24"/>
              </w:rPr>
              <w:t>Critical characteristics evaluation of entrepreneurs and small business owners</w:t>
            </w:r>
            <w:r w:rsidR="00EC36D1" w:rsidRPr="002034BB">
              <w:rPr>
                <w:rFonts w:ascii="Times New Roman" w:hAnsi="Times New Roman" w:cs="Times New Roman"/>
                <w:noProof/>
                <w:webHidden/>
                <w:sz w:val="24"/>
                <w:szCs w:val="24"/>
              </w:rPr>
              <w:tab/>
            </w:r>
            <w:r w:rsidR="00EC36D1" w:rsidRPr="002034BB">
              <w:rPr>
                <w:rFonts w:ascii="Times New Roman" w:hAnsi="Times New Roman" w:cs="Times New Roman"/>
                <w:noProof/>
                <w:webHidden/>
                <w:sz w:val="24"/>
                <w:szCs w:val="24"/>
              </w:rPr>
              <w:fldChar w:fldCharType="begin"/>
            </w:r>
            <w:r w:rsidR="00EC36D1" w:rsidRPr="002034BB">
              <w:rPr>
                <w:rFonts w:ascii="Times New Roman" w:hAnsi="Times New Roman" w:cs="Times New Roman"/>
                <w:noProof/>
                <w:webHidden/>
                <w:sz w:val="24"/>
                <w:szCs w:val="24"/>
              </w:rPr>
              <w:instrText xml:space="preserve"> PAGEREF _Toc113017238 \h </w:instrText>
            </w:r>
            <w:r w:rsidR="00EC36D1" w:rsidRPr="002034BB">
              <w:rPr>
                <w:rFonts w:ascii="Times New Roman" w:hAnsi="Times New Roman" w:cs="Times New Roman"/>
                <w:noProof/>
                <w:webHidden/>
                <w:sz w:val="24"/>
                <w:szCs w:val="24"/>
              </w:rPr>
            </w:r>
            <w:r w:rsidR="00EC36D1" w:rsidRPr="002034BB">
              <w:rPr>
                <w:rFonts w:ascii="Times New Roman" w:hAnsi="Times New Roman" w:cs="Times New Roman"/>
                <w:noProof/>
                <w:webHidden/>
                <w:sz w:val="24"/>
                <w:szCs w:val="24"/>
              </w:rPr>
              <w:fldChar w:fldCharType="separate"/>
            </w:r>
            <w:r w:rsidR="00EC36D1" w:rsidRPr="002034BB">
              <w:rPr>
                <w:rFonts w:ascii="Times New Roman" w:hAnsi="Times New Roman" w:cs="Times New Roman"/>
                <w:noProof/>
                <w:webHidden/>
                <w:sz w:val="24"/>
                <w:szCs w:val="24"/>
              </w:rPr>
              <w:t>5</w:t>
            </w:r>
            <w:r w:rsidR="00EC36D1" w:rsidRPr="002034BB">
              <w:rPr>
                <w:rFonts w:ascii="Times New Roman" w:hAnsi="Times New Roman" w:cs="Times New Roman"/>
                <w:noProof/>
                <w:webHidden/>
                <w:sz w:val="24"/>
                <w:szCs w:val="24"/>
              </w:rPr>
              <w:fldChar w:fldCharType="end"/>
            </w:r>
          </w:hyperlink>
        </w:p>
        <w:p w14:paraId="4A5ACA0D" w14:textId="322A59C4" w:rsidR="00EC36D1" w:rsidRPr="002034BB" w:rsidRDefault="00000000">
          <w:pPr>
            <w:pStyle w:val="TOC1"/>
            <w:tabs>
              <w:tab w:val="right" w:leader="dot" w:pos="9016"/>
            </w:tabs>
            <w:rPr>
              <w:rFonts w:ascii="Times New Roman" w:hAnsi="Times New Roman" w:cs="Times New Roman"/>
              <w:noProof/>
              <w:sz w:val="24"/>
              <w:szCs w:val="24"/>
            </w:rPr>
          </w:pPr>
          <w:hyperlink w:anchor="_Toc113017239" w:history="1">
            <w:r w:rsidR="00EC36D1" w:rsidRPr="002034BB">
              <w:rPr>
                <w:rStyle w:val="Hyperlink"/>
                <w:rFonts w:ascii="Times New Roman" w:hAnsi="Times New Roman" w:cs="Times New Roman"/>
                <w:noProof/>
                <w:sz w:val="24"/>
                <w:szCs w:val="24"/>
              </w:rPr>
              <w:t>Comparisons and contrasts between ‘for-profit’ and ‘not-for-profit' small organisations</w:t>
            </w:r>
            <w:r w:rsidR="00EC36D1" w:rsidRPr="002034BB">
              <w:rPr>
                <w:rFonts w:ascii="Times New Roman" w:hAnsi="Times New Roman" w:cs="Times New Roman"/>
                <w:noProof/>
                <w:webHidden/>
                <w:sz w:val="24"/>
                <w:szCs w:val="24"/>
              </w:rPr>
              <w:tab/>
            </w:r>
            <w:r w:rsidR="00EC36D1" w:rsidRPr="002034BB">
              <w:rPr>
                <w:rFonts w:ascii="Times New Roman" w:hAnsi="Times New Roman" w:cs="Times New Roman"/>
                <w:noProof/>
                <w:webHidden/>
                <w:sz w:val="24"/>
                <w:szCs w:val="24"/>
              </w:rPr>
              <w:fldChar w:fldCharType="begin"/>
            </w:r>
            <w:r w:rsidR="00EC36D1" w:rsidRPr="002034BB">
              <w:rPr>
                <w:rFonts w:ascii="Times New Roman" w:hAnsi="Times New Roman" w:cs="Times New Roman"/>
                <w:noProof/>
                <w:webHidden/>
                <w:sz w:val="24"/>
                <w:szCs w:val="24"/>
              </w:rPr>
              <w:instrText xml:space="preserve"> PAGEREF _Toc113017239 \h </w:instrText>
            </w:r>
            <w:r w:rsidR="00EC36D1" w:rsidRPr="002034BB">
              <w:rPr>
                <w:rFonts w:ascii="Times New Roman" w:hAnsi="Times New Roman" w:cs="Times New Roman"/>
                <w:noProof/>
                <w:webHidden/>
                <w:sz w:val="24"/>
                <w:szCs w:val="24"/>
              </w:rPr>
            </w:r>
            <w:r w:rsidR="00EC36D1" w:rsidRPr="002034BB">
              <w:rPr>
                <w:rFonts w:ascii="Times New Roman" w:hAnsi="Times New Roman" w:cs="Times New Roman"/>
                <w:noProof/>
                <w:webHidden/>
                <w:sz w:val="24"/>
                <w:szCs w:val="24"/>
              </w:rPr>
              <w:fldChar w:fldCharType="separate"/>
            </w:r>
            <w:r w:rsidR="00EC36D1" w:rsidRPr="002034BB">
              <w:rPr>
                <w:rFonts w:ascii="Times New Roman" w:hAnsi="Times New Roman" w:cs="Times New Roman"/>
                <w:noProof/>
                <w:webHidden/>
                <w:sz w:val="24"/>
                <w:szCs w:val="24"/>
              </w:rPr>
              <w:t>8</w:t>
            </w:r>
            <w:r w:rsidR="00EC36D1" w:rsidRPr="002034BB">
              <w:rPr>
                <w:rFonts w:ascii="Times New Roman" w:hAnsi="Times New Roman" w:cs="Times New Roman"/>
                <w:noProof/>
                <w:webHidden/>
                <w:sz w:val="24"/>
                <w:szCs w:val="24"/>
              </w:rPr>
              <w:fldChar w:fldCharType="end"/>
            </w:r>
          </w:hyperlink>
        </w:p>
        <w:p w14:paraId="180624D3" w14:textId="62ABB66B" w:rsidR="00EC36D1" w:rsidRPr="002034BB" w:rsidRDefault="00000000">
          <w:pPr>
            <w:pStyle w:val="TOC1"/>
            <w:tabs>
              <w:tab w:val="right" w:leader="dot" w:pos="9016"/>
            </w:tabs>
            <w:rPr>
              <w:rFonts w:ascii="Times New Roman" w:hAnsi="Times New Roman" w:cs="Times New Roman"/>
              <w:noProof/>
              <w:sz w:val="24"/>
              <w:szCs w:val="24"/>
            </w:rPr>
          </w:pPr>
          <w:hyperlink w:anchor="_Toc113017240" w:history="1">
            <w:r w:rsidR="00EC36D1" w:rsidRPr="002034BB">
              <w:rPr>
                <w:rStyle w:val="Hyperlink"/>
                <w:rFonts w:ascii="Times New Roman" w:hAnsi="Times New Roman" w:cs="Times New Roman"/>
                <w:noProof/>
                <w:sz w:val="24"/>
                <w:szCs w:val="24"/>
              </w:rPr>
              <w:t>Conclusion</w:t>
            </w:r>
            <w:r w:rsidR="00EC36D1" w:rsidRPr="002034BB">
              <w:rPr>
                <w:rFonts w:ascii="Times New Roman" w:hAnsi="Times New Roman" w:cs="Times New Roman"/>
                <w:noProof/>
                <w:webHidden/>
                <w:sz w:val="24"/>
                <w:szCs w:val="24"/>
              </w:rPr>
              <w:tab/>
            </w:r>
            <w:r w:rsidR="00EC36D1" w:rsidRPr="002034BB">
              <w:rPr>
                <w:rFonts w:ascii="Times New Roman" w:hAnsi="Times New Roman" w:cs="Times New Roman"/>
                <w:noProof/>
                <w:webHidden/>
                <w:sz w:val="24"/>
                <w:szCs w:val="24"/>
              </w:rPr>
              <w:fldChar w:fldCharType="begin"/>
            </w:r>
            <w:r w:rsidR="00EC36D1" w:rsidRPr="002034BB">
              <w:rPr>
                <w:rFonts w:ascii="Times New Roman" w:hAnsi="Times New Roman" w:cs="Times New Roman"/>
                <w:noProof/>
                <w:webHidden/>
                <w:sz w:val="24"/>
                <w:szCs w:val="24"/>
              </w:rPr>
              <w:instrText xml:space="preserve"> PAGEREF _Toc113017240 \h </w:instrText>
            </w:r>
            <w:r w:rsidR="00EC36D1" w:rsidRPr="002034BB">
              <w:rPr>
                <w:rFonts w:ascii="Times New Roman" w:hAnsi="Times New Roman" w:cs="Times New Roman"/>
                <w:noProof/>
                <w:webHidden/>
                <w:sz w:val="24"/>
                <w:szCs w:val="24"/>
              </w:rPr>
            </w:r>
            <w:r w:rsidR="00EC36D1" w:rsidRPr="002034BB">
              <w:rPr>
                <w:rFonts w:ascii="Times New Roman" w:hAnsi="Times New Roman" w:cs="Times New Roman"/>
                <w:noProof/>
                <w:webHidden/>
                <w:sz w:val="24"/>
                <w:szCs w:val="24"/>
              </w:rPr>
              <w:fldChar w:fldCharType="separate"/>
            </w:r>
            <w:r w:rsidR="00EC36D1" w:rsidRPr="002034BB">
              <w:rPr>
                <w:rFonts w:ascii="Times New Roman" w:hAnsi="Times New Roman" w:cs="Times New Roman"/>
                <w:noProof/>
                <w:webHidden/>
                <w:sz w:val="24"/>
                <w:szCs w:val="24"/>
              </w:rPr>
              <w:t>10</w:t>
            </w:r>
            <w:r w:rsidR="00EC36D1" w:rsidRPr="002034BB">
              <w:rPr>
                <w:rFonts w:ascii="Times New Roman" w:hAnsi="Times New Roman" w:cs="Times New Roman"/>
                <w:noProof/>
                <w:webHidden/>
                <w:sz w:val="24"/>
                <w:szCs w:val="24"/>
              </w:rPr>
              <w:fldChar w:fldCharType="end"/>
            </w:r>
          </w:hyperlink>
        </w:p>
        <w:p w14:paraId="3EBF6CCC" w14:textId="5A66906F" w:rsidR="00EC36D1" w:rsidRPr="002034BB" w:rsidRDefault="00000000">
          <w:pPr>
            <w:pStyle w:val="TOC1"/>
            <w:tabs>
              <w:tab w:val="right" w:leader="dot" w:pos="9016"/>
            </w:tabs>
            <w:rPr>
              <w:rFonts w:ascii="Times New Roman" w:hAnsi="Times New Roman" w:cs="Times New Roman"/>
              <w:noProof/>
              <w:sz w:val="24"/>
              <w:szCs w:val="24"/>
            </w:rPr>
          </w:pPr>
          <w:hyperlink w:anchor="_Toc113017241" w:history="1">
            <w:r w:rsidR="00EC36D1" w:rsidRPr="002034BB">
              <w:rPr>
                <w:rStyle w:val="Hyperlink"/>
                <w:rFonts w:ascii="Times New Roman" w:hAnsi="Times New Roman" w:cs="Times New Roman"/>
                <w:noProof/>
                <w:sz w:val="24"/>
                <w:szCs w:val="24"/>
              </w:rPr>
              <w:t>References</w:t>
            </w:r>
            <w:r w:rsidR="00EC36D1" w:rsidRPr="002034BB">
              <w:rPr>
                <w:rFonts w:ascii="Times New Roman" w:hAnsi="Times New Roman" w:cs="Times New Roman"/>
                <w:noProof/>
                <w:webHidden/>
                <w:sz w:val="24"/>
                <w:szCs w:val="24"/>
              </w:rPr>
              <w:tab/>
            </w:r>
            <w:r w:rsidR="00EC36D1" w:rsidRPr="002034BB">
              <w:rPr>
                <w:rFonts w:ascii="Times New Roman" w:hAnsi="Times New Roman" w:cs="Times New Roman"/>
                <w:noProof/>
                <w:webHidden/>
                <w:sz w:val="24"/>
                <w:szCs w:val="24"/>
              </w:rPr>
              <w:fldChar w:fldCharType="begin"/>
            </w:r>
            <w:r w:rsidR="00EC36D1" w:rsidRPr="002034BB">
              <w:rPr>
                <w:rFonts w:ascii="Times New Roman" w:hAnsi="Times New Roman" w:cs="Times New Roman"/>
                <w:noProof/>
                <w:webHidden/>
                <w:sz w:val="24"/>
                <w:szCs w:val="24"/>
              </w:rPr>
              <w:instrText xml:space="preserve"> PAGEREF _Toc113017241 \h </w:instrText>
            </w:r>
            <w:r w:rsidR="00EC36D1" w:rsidRPr="002034BB">
              <w:rPr>
                <w:rFonts w:ascii="Times New Roman" w:hAnsi="Times New Roman" w:cs="Times New Roman"/>
                <w:noProof/>
                <w:webHidden/>
                <w:sz w:val="24"/>
                <w:szCs w:val="24"/>
              </w:rPr>
            </w:r>
            <w:r w:rsidR="00EC36D1" w:rsidRPr="002034BB">
              <w:rPr>
                <w:rFonts w:ascii="Times New Roman" w:hAnsi="Times New Roman" w:cs="Times New Roman"/>
                <w:noProof/>
                <w:webHidden/>
                <w:sz w:val="24"/>
                <w:szCs w:val="24"/>
              </w:rPr>
              <w:fldChar w:fldCharType="separate"/>
            </w:r>
            <w:r w:rsidR="00EC36D1" w:rsidRPr="002034BB">
              <w:rPr>
                <w:rFonts w:ascii="Times New Roman" w:hAnsi="Times New Roman" w:cs="Times New Roman"/>
                <w:noProof/>
                <w:webHidden/>
                <w:sz w:val="24"/>
                <w:szCs w:val="24"/>
              </w:rPr>
              <w:t>11</w:t>
            </w:r>
            <w:r w:rsidR="00EC36D1" w:rsidRPr="002034BB">
              <w:rPr>
                <w:rFonts w:ascii="Times New Roman" w:hAnsi="Times New Roman" w:cs="Times New Roman"/>
                <w:noProof/>
                <w:webHidden/>
                <w:sz w:val="24"/>
                <w:szCs w:val="24"/>
              </w:rPr>
              <w:fldChar w:fldCharType="end"/>
            </w:r>
          </w:hyperlink>
        </w:p>
        <w:p w14:paraId="35C1F7CE" w14:textId="50BDA626" w:rsidR="000A2E94" w:rsidRPr="002034BB" w:rsidRDefault="000A2E94" w:rsidP="000A2E94">
          <w:pPr>
            <w:spacing w:line="360" w:lineRule="auto"/>
            <w:rPr>
              <w:rFonts w:ascii="Times New Roman" w:hAnsi="Times New Roman" w:cs="Times New Roman"/>
              <w:sz w:val="24"/>
              <w:szCs w:val="24"/>
            </w:rPr>
          </w:pPr>
          <w:r w:rsidRPr="002034BB">
            <w:rPr>
              <w:rFonts w:ascii="Times New Roman" w:hAnsi="Times New Roman" w:cs="Times New Roman"/>
              <w:b/>
              <w:bCs/>
              <w:noProof/>
              <w:sz w:val="24"/>
              <w:szCs w:val="24"/>
            </w:rPr>
            <w:fldChar w:fldCharType="end"/>
          </w:r>
        </w:p>
      </w:sdtContent>
    </w:sdt>
    <w:p w14:paraId="1D5F4651" w14:textId="01B8370A" w:rsidR="000A2E94" w:rsidRPr="002034BB" w:rsidRDefault="000A2E94" w:rsidP="000A2E94">
      <w:pPr>
        <w:spacing w:line="360" w:lineRule="auto"/>
        <w:rPr>
          <w:rFonts w:ascii="Times New Roman" w:hAnsi="Times New Roman" w:cs="Times New Roman"/>
          <w:b/>
          <w:bCs/>
          <w:sz w:val="24"/>
          <w:szCs w:val="24"/>
        </w:rPr>
      </w:pPr>
      <w:r w:rsidRPr="002034BB">
        <w:rPr>
          <w:rFonts w:ascii="Times New Roman" w:hAnsi="Times New Roman" w:cs="Times New Roman"/>
          <w:b/>
          <w:bCs/>
          <w:sz w:val="24"/>
          <w:szCs w:val="24"/>
        </w:rPr>
        <w:br w:type="page"/>
      </w:r>
    </w:p>
    <w:p w14:paraId="471D2A60" w14:textId="77777777" w:rsidR="00980842" w:rsidRPr="002034BB" w:rsidRDefault="00980842" w:rsidP="000A2E94">
      <w:pPr>
        <w:pStyle w:val="Heading1"/>
        <w:spacing w:before="0" w:after="240" w:line="360" w:lineRule="auto"/>
        <w:rPr>
          <w:rFonts w:ascii="Times New Roman" w:hAnsi="Times New Roman" w:cs="Times New Roman"/>
          <w:b/>
          <w:bCs/>
          <w:color w:val="auto"/>
          <w:sz w:val="24"/>
          <w:szCs w:val="24"/>
        </w:rPr>
      </w:pPr>
      <w:bookmarkStart w:id="0" w:name="_Toc113017236"/>
      <w:r w:rsidRPr="002034BB">
        <w:rPr>
          <w:rFonts w:ascii="Times New Roman" w:hAnsi="Times New Roman" w:cs="Times New Roman"/>
          <w:b/>
          <w:bCs/>
          <w:color w:val="auto"/>
          <w:sz w:val="24"/>
          <w:szCs w:val="24"/>
        </w:rPr>
        <w:lastRenderedPageBreak/>
        <w:t>Introduction</w:t>
      </w:r>
      <w:bookmarkEnd w:id="0"/>
    </w:p>
    <w:p w14:paraId="44EF9172"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The current assessment intends to elaborate on the concepts of enterprise and entrepreneurship from different perspectives. Further, through this assessment, a critical characteristics evaluation of entrepreneurs and small business owners will be carried out to identify the characteristics that are significant in enhancing the business value of different enterprises. Further, a comparative study differentiating for-profit and not-for-profit small organisation using empirical examples will be elaborated to develop a better understanding of different organisations present globally.</w:t>
      </w:r>
    </w:p>
    <w:p w14:paraId="35ABA3D2" w14:textId="77777777" w:rsidR="00980842" w:rsidRPr="002034BB" w:rsidRDefault="00980842" w:rsidP="000A2E94">
      <w:pPr>
        <w:pStyle w:val="Heading1"/>
        <w:spacing w:before="0" w:after="240" w:line="360" w:lineRule="auto"/>
        <w:rPr>
          <w:rFonts w:ascii="Times New Roman" w:hAnsi="Times New Roman" w:cs="Times New Roman"/>
          <w:b/>
          <w:bCs/>
          <w:color w:val="auto"/>
          <w:sz w:val="24"/>
          <w:szCs w:val="24"/>
        </w:rPr>
      </w:pPr>
      <w:bookmarkStart w:id="1" w:name="_Toc113017237"/>
      <w:r w:rsidRPr="002034BB">
        <w:rPr>
          <w:rFonts w:ascii="Times New Roman" w:hAnsi="Times New Roman" w:cs="Times New Roman"/>
          <w:b/>
          <w:bCs/>
          <w:color w:val="auto"/>
          <w:sz w:val="24"/>
          <w:szCs w:val="24"/>
        </w:rPr>
        <w:t>Enterprise and Entrepreneurship</w:t>
      </w:r>
      <w:bookmarkEnd w:id="1"/>
    </w:p>
    <w:p w14:paraId="14B88E3A"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As per the Organisation for Economic Co-operation and Development (OECD), an enterprise is a term used for entrepreneurial ventures that are classified as legal entities with the right to do business under the ownership of an individual or a group of individuals (Enterprises by business size, 2022). Besides, it is considered a for-profit organisation where entrepreneurs willingly take challenges by identifying all the associated risks with the new venture. And, the concept behind establishing enterprises is to indulge in business activities such as exchanging goods and services for money to fulfil organisational objectives and hence gain profit (Purchase et. al., 2011). Further, based on the structure and legal ownership, an enterprise can be classified into sole proprietorship, partnership firm, Limited Liability Companies (LLC), and corporations (Types of Businesses, 2022). eBay, Hewlett-Packard (HP), Chrysler, and Microsoft are some examples of well-known enterprises.</w:t>
      </w:r>
    </w:p>
    <w:p w14:paraId="0734FFDF"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Further, enterprises can be classified as small, medium, or large-sized based on the number of employees it has. Such as, an enterprise with more than 250 employees is called a large enterprise, whereas, that which constitutes less than 250 employees is called a small and medium enterprise (SMEs). Additionally, SMEs are further divided into micro, small and medium enterprises in the order they constitute less than 10, more than 10 but less than 50, and more than 50 but less than 250 employees respectively (</w:t>
      </w:r>
      <w:proofErr w:type="spellStart"/>
      <w:r w:rsidRPr="002034BB">
        <w:rPr>
          <w:rFonts w:ascii="Times New Roman" w:hAnsi="Times New Roman" w:cs="Times New Roman"/>
          <w:sz w:val="24"/>
          <w:szCs w:val="24"/>
        </w:rPr>
        <w:t>Kubás</w:t>
      </w:r>
      <w:proofErr w:type="spellEnd"/>
      <w:r w:rsidRPr="002034BB">
        <w:rPr>
          <w:rFonts w:ascii="Times New Roman" w:hAnsi="Times New Roman" w:cs="Times New Roman"/>
          <w:sz w:val="24"/>
          <w:szCs w:val="24"/>
        </w:rPr>
        <w:t xml:space="preserve"> et. al., 2018). Besides, as per the reports stated on the official website of The World bank, it can be observed that currently, SMEs play a significant role in global economic development by increasing employment opportunities and business opportunities for new entrepreneurs. Moreover, Chimucheka and </w:t>
      </w:r>
      <w:proofErr w:type="spellStart"/>
      <w:r w:rsidRPr="002034BB">
        <w:rPr>
          <w:rFonts w:ascii="Times New Roman" w:hAnsi="Times New Roman" w:cs="Times New Roman"/>
          <w:sz w:val="24"/>
          <w:szCs w:val="24"/>
        </w:rPr>
        <w:t>Mandipaka</w:t>
      </w:r>
      <w:proofErr w:type="spellEnd"/>
      <w:r w:rsidRPr="002034BB">
        <w:rPr>
          <w:rFonts w:ascii="Times New Roman" w:hAnsi="Times New Roman" w:cs="Times New Roman"/>
          <w:sz w:val="24"/>
          <w:szCs w:val="24"/>
        </w:rPr>
        <w:t xml:space="preserve"> (2015) argue that in many countries establishing SMEs has resulted in reducing issues related to poverty and inequality. However, in many developing countries, financial </w:t>
      </w:r>
      <w:r w:rsidRPr="002034BB">
        <w:rPr>
          <w:rFonts w:ascii="Times New Roman" w:hAnsi="Times New Roman" w:cs="Times New Roman"/>
          <w:sz w:val="24"/>
          <w:szCs w:val="24"/>
        </w:rPr>
        <w:lastRenderedPageBreak/>
        <w:t xml:space="preserve">instability is considered to be a major concern for many SMEs (Small and Medium Enterprises (SMEs) Finance, 2022).  </w:t>
      </w:r>
    </w:p>
    <w:p w14:paraId="1748B55A" w14:textId="12716953"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 xml:space="preserve">Furthermore, as opined by Diandra and </w:t>
      </w:r>
      <w:proofErr w:type="spellStart"/>
      <w:r w:rsidRPr="002034BB">
        <w:rPr>
          <w:rFonts w:ascii="Times New Roman" w:hAnsi="Times New Roman" w:cs="Times New Roman"/>
          <w:sz w:val="24"/>
          <w:szCs w:val="24"/>
        </w:rPr>
        <w:t>Azmy</w:t>
      </w:r>
      <w:proofErr w:type="spellEnd"/>
      <w:r w:rsidRPr="002034BB">
        <w:rPr>
          <w:rFonts w:ascii="Times New Roman" w:hAnsi="Times New Roman" w:cs="Times New Roman"/>
          <w:sz w:val="24"/>
          <w:szCs w:val="24"/>
        </w:rPr>
        <w:t xml:space="preserve"> (02020), entrepreneurship can be defined as the well-planned structured process through which entrepreneurs set up an enterprise. Mostly, an entrepreneur selects an enterprise based on specific criteria such as business goals, personal aspirations, estimated size of the enterprise, and its tolerance to varying levels of risks (Bird, 2019). Diandra and </w:t>
      </w:r>
      <w:proofErr w:type="spellStart"/>
      <w:r w:rsidRPr="002034BB">
        <w:rPr>
          <w:rFonts w:ascii="Times New Roman" w:hAnsi="Times New Roman" w:cs="Times New Roman"/>
          <w:sz w:val="24"/>
          <w:szCs w:val="24"/>
        </w:rPr>
        <w:t>Azmy</w:t>
      </w:r>
      <w:proofErr w:type="spellEnd"/>
      <w:r w:rsidRPr="002034BB">
        <w:rPr>
          <w:rFonts w:ascii="Times New Roman" w:hAnsi="Times New Roman" w:cs="Times New Roman"/>
          <w:sz w:val="24"/>
          <w:szCs w:val="24"/>
        </w:rPr>
        <w:t xml:space="preserve"> (2020) studies identified different types of </w:t>
      </w:r>
      <w:r w:rsidR="00EC36D1" w:rsidRPr="002034BB">
        <w:rPr>
          <w:rFonts w:ascii="Times New Roman" w:hAnsi="Times New Roman" w:cs="Times New Roman"/>
          <w:sz w:val="24"/>
          <w:szCs w:val="24"/>
        </w:rPr>
        <w:t>entrepreneurships</w:t>
      </w:r>
      <w:r w:rsidRPr="002034BB">
        <w:rPr>
          <w:rFonts w:ascii="Times New Roman" w:hAnsi="Times New Roman" w:cs="Times New Roman"/>
          <w:sz w:val="24"/>
          <w:szCs w:val="24"/>
        </w:rPr>
        <w:t xml:space="preserve"> such as opportunity-based, necessity-based, innovation-based, technology-based, venture capital-backed, small business, social entrepreneurship, and scalable start-up entrepreneurship. And, Isenberg (2011) opines that having adequate knowledge regarding different types of entrepreneurship and methods to handle entrepreneurship determines the success rate of any enterprise. In addition to these, choosing the right entrepreneurship can significantly contribute to improving job opportunities and enhancing the technical capabilities of the enterprise by recruiting skilled labour. Hence, paving the path for economic development (Stam and Van Stel, 2011).</w:t>
      </w:r>
    </w:p>
    <w:p w14:paraId="5B61FF08"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Additionally, intrapreneurs believe that through different entrepreneurship, entrepreneurs indulge in finding opportunities that have the highest probability of being successful. Besides, as per the current market demands, technological advancements, increasing competition and the need for innovative thinking have increased the prominence of entrepreneurs and intrapreneurs. Moreover, enthusiastic entrepreneurs assign intrapreneurs from within the organisation to innovate ideas and strategies to improve customer engagement (</w:t>
      </w:r>
      <w:proofErr w:type="spellStart"/>
      <w:r w:rsidRPr="002034BB">
        <w:rPr>
          <w:rFonts w:ascii="Times New Roman" w:hAnsi="Times New Roman" w:cs="Times New Roman"/>
          <w:sz w:val="24"/>
          <w:szCs w:val="24"/>
        </w:rPr>
        <w:t>Zenovia</w:t>
      </w:r>
      <w:proofErr w:type="spellEnd"/>
      <w:r w:rsidRPr="002034BB">
        <w:rPr>
          <w:rFonts w:ascii="Times New Roman" w:hAnsi="Times New Roman" w:cs="Times New Roman"/>
          <w:sz w:val="24"/>
          <w:szCs w:val="24"/>
        </w:rPr>
        <w:t xml:space="preserve"> and Maier, 2011). For instance, ITC India, a private enterprise operating in diverse sectors used the strategy of intrapreneurship to improve the competency of its desired Agri-product market (10 Inspiring Examples of Intrapreneurship, 2022).</w:t>
      </w:r>
    </w:p>
    <w:p w14:paraId="5981BEBB"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 xml:space="preserve">Further, every entrepreneur needs some kind of external support during the initial phase or during certain phases of business to proceed with their ideology of establishing a successful venture. And, the support providers are individuals or group of individuals either from public or private companies who plays a crucial role in helping enterprises to develop, sustain and carry forward business activities by enhancing the capabilities of enterprises (Support Providers, 2022). Besides, the support services are often free or charged a minimal fee depending on the type of services offered. And, Chimucheka and </w:t>
      </w:r>
      <w:proofErr w:type="spellStart"/>
      <w:r w:rsidRPr="002034BB">
        <w:rPr>
          <w:rFonts w:ascii="Times New Roman" w:hAnsi="Times New Roman" w:cs="Times New Roman"/>
          <w:sz w:val="24"/>
          <w:szCs w:val="24"/>
        </w:rPr>
        <w:t>Mandipaka</w:t>
      </w:r>
      <w:proofErr w:type="spellEnd"/>
      <w:r w:rsidRPr="002034BB">
        <w:rPr>
          <w:rFonts w:ascii="Times New Roman" w:hAnsi="Times New Roman" w:cs="Times New Roman"/>
          <w:sz w:val="24"/>
          <w:szCs w:val="24"/>
        </w:rPr>
        <w:t xml:space="preserve"> (2015) opine that continuous exposure to different business creators helps support providers to develop in-depth </w:t>
      </w:r>
      <w:r w:rsidRPr="002034BB">
        <w:rPr>
          <w:rFonts w:ascii="Times New Roman" w:hAnsi="Times New Roman" w:cs="Times New Roman"/>
          <w:sz w:val="24"/>
          <w:szCs w:val="24"/>
        </w:rPr>
        <w:lastRenderedPageBreak/>
        <w:t>insight about all the associated challenges and hence gives rise to entrepreneurs who are confident enough to take initiative to start new ventures. Eventually, support providers also develop adequate contacts during their services which enables them to team up with start-ups as founders or directors. For example, Young Entrepreneur Council (YEC), is a support community developed by entrepreneurs to support young and motivated founders under the age of 45 (Gerber and Paugh, 2022).</w:t>
      </w:r>
    </w:p>
    <w:p w14:paraId="5CEB46F8" w14:textId="77777777" w:rsidR="00980842" w:rsidRPr="002034BB" w:rsidRDefault="00980842" w:rsidP="000A2E94">
      <w:pPr>
        <w:pStyle w:val="Heading1"/>
        <w:spacing w:before="0" w:after="240" w:line="360" w:lineRule="auto"/>
        <w:rPr>
          <w:rFonts w:ascii="Times New Roman" w:hAnsi="Times New Roman" w:cs="Times New Roman"/>
          <w:b/>
          <w:bCs/>
          <w:color w:val="auto"/>
          <w:sz w:val="24"/>
          <w:szCs w:val="24"/>
        </w:rPr>
      </w:pPr>
      <w:bookmarkStart w:id="2" w:name="_Toc113017238"/>
      <w:r w:rsidRPr="002034BB">
        <w:rPr>
          <w:rFonts w:ascii="Times New Roman" w:hAnsi="Times New Roman" w:cs="Times New Roman"/>
          <w:b/>
          <w:bCs/>
          <w:color w:val="auto"/>
          <w:sz w:val="24"/>
          <w:szCs w:val="24"/>
        </w:rPr>
        <w:t>Critical characteristics evaluation of entrepreneurs and small business owners</w:t>
      </w:r>
      <w:bookmarkEnd w:id="2"/>
    </w:p>
    <w:p w14:paraId="490E8AE2"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Entrepreneurs are individuals who take initiative along with risks to design and develop new businesses. And, there exist certain critical characteristics such as personal traits, individual characteristics, attributes, and motivational factors that determine the success of entrepreneurs and small business owners. Further, there exist other traits such as passion, creativity, readiness to take risks, willingness to learn new things, work ethic, and easy-going attitude (Rauch, 2014). Besides, Psychologists argue that a society is more likely to encourage entrepreneurship practices if it comprises talented individual who has an urge to do things differently and view things from different perspectives (McFarlane, 2016). Below, an evaluation of these characteristics has been carried out.</w:t>
      </w:r>
    </w:p>
    <w:p w14:paraId="4DF2E46E" w14:textId="77777777" w:rsidR="00980842" w:rsidRPr="002034BB" w:rsidRDefault="00980842" w:rsidP="000A2E94">
      <w:pPr>
        <w:spacing w:line="360" w:lineRule="auto"/>
        <w:jc w:val="both"/>
        <w:rPr>
          <w:rFonts w:ascii="Times New Roman" w:hAnsi="Times New Roman" w:cs="Times New Roman"/>
          <w:b/>
          <w:bCs/>
          <w:i/>
          <w:iCs/>
          <w:sz w:val="24"/>
          <w:szCs w:val="24"/>
        </w:rPr>
      </w:pPr>
      <w:r w:rsidRPr="002034BB">
        <w:rPr>
          <w:rFonts w:ascii="Times New Roman" w:hAnsi="Times New Roman" w:cs="Times New Roman"/>
          <w:b/>
          <w:bCs/>
          <w:i/>
          <w:iCs/>
          <w:sz w:val="24"/>
          <w:szCs w:val="24"/>
        </w:rPr>
        <w:t>Personal Traits</w:t>
      </w:r>
    </w:p>
    <w:p w14:paraId="7A32321D"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Walker (2020) opines that every entrepreneur who aims for success has certain personality traits that drive their business towards success. Moreover, Ahmed et. al. (2022) opines that personality and entrepreneurship are mutually related. In accordance with the Big-5 model, psychologists were capable of distinguishing individuals using a multi-dimensional approach by evaluating specific personal traits such as extraversion, neuroticism, conscientiousness, agreeableness, and openness (</w:t>
      </w:r>
      <w:proofErr w:type="spellStart"/>
      <w:r w:rsidRPr="002034BB">
        <w:rPr>
          <w:rFonts w:ascii="Times New Roman" w:hAnsi="Times New Roman" w:cs="Times New Roman"/>
          <w:sz w:val="24"/>
          <w:szCs w:val="24"/>
        </w:rPr>
        <w:t>Leutner</w:t>
      </w:r>
      <w:proofErr w:type="spellEnd"/>
      <w:r w:rsidRPr="002034BB">
        <w:rPr>
          <w:rFonts w:ascii="Times New Roman" w:hAnsi="Times New Roman" w:cs="Times New Roman"/>
          <w:sz w:val="24"/>
          <w:szCs w:val="24"/>
        </w:rPr>
        <w:t xml:space="preserve"> et. al., 2014). Extraversion illustrates the extent to which individuals are social, talkative, and assertive. Neuroticism evaluates the extent to which an individual’s emotional stability is affected which leads to expressing worrisome, depressed, and emotionally stressed behaviour. Openness evaluates the degree to which an individual has a willingness to take risks and indulge in experimental activities. Agreeableness indicates the level of cooperation shown by individuals while associating with people. Finally, people showing a high degree of conscientiousness are thoughtful of their actions and are generally goal-oriented which enables them to exhibit mindful behaviours (</w:t>
      </w:r>
      <w:proofErr w:type="spellStart"/>
      <w:r w:rsidRPr="002034BB">
        <w:rPr>
          <w:rFonts w:ascii="Times New Roman" w:hAnsi="Times New Roman" w:cs="Times New Roman"/>
          <w:sz w:val="24"/>
          <w:szCs w:val="24"/>
        </w:rPr>
        <w:t>Komarraju</w:t>
      </w:r>
      <w:proofErr w:type="spellEnd"/>
      <w:r w:rsidRPr="002034BB">
        <w:rPr>
          <w:rFonts w:ascii="Times New Roman" w:hAnsi="Times New Roman" w:cs="Times New Roman"/>
          <w:sz w:val="24"/>
          <w:szCs w:val="24"/>
        </w:rPr>
        <w:t xml:space="preserve"> et. al., 2011). Hence, Ahmed et. al. (2022) assert that the Big-5 model is an appropriate model that helps in </w:t>
      </w:r>
      <w:r w:rsidRPr="002034BB">
        <w:rPr>
          <w:rFonts w:ascii="Times New Roman" w:hAnsi="Times New Roman" w:cs="Times New Roman"/>
          <w:sz w:val="24"/>
          <w:szCs w:val="24"/>
        </w:rPr>
        <w:lastRenderedPageBreak/>
        <w:t>evaluating an individual’s personality, adaptability, readiness, and suitability to become successful entrepreneurs.</w:t>
      </w:r>
    </w:p>
    <w:p w14:paraId="72B980C9"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Further, all entrepreneurs have great passion for what they do which motivates them to work even harder to achieve the desired results. Besides, passion is what distinguishes entrepreneurs from normal employees because the former does things that they love with full energy, while the latter obeys and does things as per the orders of their superiors (Ahmad and Arshad, 2021). Further, passion enables entrepreneurs to be creative and bring revolutionary changes into society. And, according to the need for achievement theory of McClelland, passionate individuals become successful entrepreneurs because of the individual’s desire to excel, dominate, and grow through competition and healthy business relations (</w:t>
      </w:r>
      <w:proofErr w:type="spellStart"/>
      <w:r w:rsidRPr="002034BB">
        <w:rPr>
          <w:rFonts w:ascii="Times New Roman" w:hAnsi="Times New Roman" w:cs="Times New Roman"/>
          <w:sz w:val="24"/>
          <w:szCs w:val="24"/>
        </w:rPr>
        <w:t>Uysal</w:t>
      </w:r>
      <w:proofErr w:type="spellEnd"/>
      <w:r w:rsidRPr="002034BB">
        <w:rPr>
          <w:rFonts w:ascii="Times New Roman" w:hAnsi="Times New Roman" w:cs="Times New Roman"/>
          <w:sz w:val="24"/>
          <w:szCs w:val="24"/>
        </w:rPr>
        <w:t xml:space="preserve"> et. al., 2022).</w:t>
      </w:r>
    </w:p>
    <w:p w14:paraId="518EA1C5"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 xml:space="preserve">For instance, Henry Ford, the founder of the Ford Motor Co., is an appropriate example of a successful entrepreneur. Graves (2013) states that Henry Ford had the intense passion, conscientiousness, and desire to make cars that even a common man can afford. This passion has led him to gain sufficient experience through learning new things and accepting challenges. Besides, he has been a motivated self-learner who bought innovative designs to develop different car models to optimise the United States automobile industry. </w:t>
      </w:r>
    </w:p>
    <w:p w14:paraId="67E0DB0E" w14:textId="77777777" w:rsidR="00980842" w:rsidRPr="002034BB" w:rsidRDefault="00980842" w:rsidP="000A2E94">
      <w:pPr>
        <w:spacing w:line="360" w:lineRule="auto"/>
        <w:jc w:val="both"/>
        <w:rPr>
          <w:rFonts w:ascii="Times New Roman" w:hAnsi="Times New Roman" w:cs="Times New Roman"/>
          <w:b/>
          <w:bCs/>
          <w:i/>
          <w:iCs/>
          <w:sz w:val="24"/>
          <w:szCs w:val="24"/>
        </w:rPr>
      </w:pPr>
      <w:r w:rsidRPr="002034BB">
        <w:rPr>
          <w:rFonts w:ascii="Times New Roman" w:hAnsi="Times New Roman" w:cs="Times New Roman"/>
          <w:b/>
          <w:bCs/>
          <w:i/>
          <w:iCs/>
          <w:sz w:val="24"/>
          <w:szCs w:val="24"/>
        </w:rPr>
        <w:t>Attributes</w:t>
      </w:r>
    </w:p>
    <w:p w14:paraId="384095C8"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 xml:space="preserve">Barnes (2019) comprehends that entrepreneur poses several attributes that have a significant role in enhancing their business performance. Some of the attributes are self-belief, courage, planning, vision, self-motivation, decisiveness, persuasiveness, integrity, and humility. Further, as per the attribution theory proposed by Fritz Heider, emphasize is given to an individual’s psychological approach to using common sense to evaluate perceived causes with respect to both interpersonal and intrapersonal attributes (Shaver, 2016). Moreover, Graham (2020) opines that an individual’s perception of consequences plays a critical role in motivating entrepreneurs to excel in their business ventures. The consequences are evaluated as per three prominent dimensional causes which are controllability, locus, and stability. Besides, </w:t>
      </w:r>
      <w:proofErr w:type="spellStart"/>
      <w:r w:rsidRPr="002034BB">
        <w:rPr>
          <w:rFonts w:ascii="Times New Roman" w:hAnsi="Times New Roman" w:cs="Times New Roman"/>
          <w:sz w:val="24"/>
          <w:szCs w:val="24"/>
        </w:rPr>
        <w:t>Malle</w:t>
      </w:r>
      <w:proofErr w:type="spellEnd"/>
      <w:r w:rsidRPr="002034BB">
        <w:rPr>
          <w:rFonts w:ascii="Times New Roman" w:hAnsi="Times New Roman" w:cs="Times New Roman"/>
          <w:sz w:val="24"/>
          <w:szCs w:val="24"/>
        </w:rPr>
        <w:t xml:space="preserve"> (2011) asserts that with the help of the dimensions mentioned by attribution theory, an individual can evaluate whether a human’s actions or reactions are intentional or part of their personality. Additionally, it helps in analysing the factors that lead entrepreneurs to make specific choices in the start-up business. </w:t>
      </w:r>
    </w:p>
    <w:p w14:paraId="20BEF080" w14:textId="77777777" w:rsidR="00980842" w:rsidRPr="002034BB" w:rsidRDefault="00980842" w:rsidP="000A2E94">
      <w:pPr>
        <w:spacing w:line="360" w:lineRule="auto"/>
        <w:jc w:val="both"/>
        <w:rPr>
          <w:rFonts w:ascii="Times New Roman" w:hAnsi="Times New Roman" w:cs="Times New Roman"/>
          <w:b/>
          <w:bCs/>
          <w:i/>
          <w:iCs/>
          <w:sz w:val="24"/>
          <w:szCs w:val="24"/>
        </w:rPr>
      </w:pPr>
      <w:r w:rsidRPr="002034BB">
        <w:rPr>
          <w:rFonts w:ascii="Times New Roman" w:hAnsi="Times New Roman" w:cs="Times New Roman"/>
          <w:b/>
          <w:bCs/>
          <w:i/>
          <w:iCs/>
          <w:sz w:val="24"/>
          <w:szCs w:val="24"/>
        </w:rPr>
        <w:t>Motivational factors</w:t>
      </w:r>
    </w:p>
    <w:p w14:paraId="581D25FB"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lastRenderedPageBreak/>
        <w:t xml:space="preserve">Zwilling (2015) suggested that highly motivated entrepreneurs who followed their passion to fulfil their dreams and internal interests are more likely to be successful in life. Besides, satisfying the intrinsic motivations of individuals is rather beneficial than fulfilling external motivations. Some of the intrinsic motivations include having the desire to make an impact in the world, the need of attaining self-satisfaction with the work done, better business relationships, and willingness to help others to progress and achieve goals. Further, such motivational factors can be associated with Maslow’s Need Hierarchy Theory wherein an individual’s way of working is determined by opportunities available to fulfil the person’s hierarchy of needs. And, the hierarchy of needs includes the basic physiological needs, safety and security needs, social needs, status needs, and </w:t>
      </w:r>
      <w:proofErr w:type="spellStart"/>
      <w:r w:rsidRPr="002034BB">
        <w:rPr>
          <w:rFonts w:ascii="Times New Roman" w:hAnsi="Times New Roman" w:cs="Times New Roman"/>
          <w:sz w:val="24"/>
          <w:szCs w:val="24"/>
        </w:rPr>
        <w:t>self-fulfillment</w:t>
      </w:r>
      <w:proofErr w:type="spellEnd"/>
      <w:r w:rsidRPr="002034BB">
        <w:rPr>
          <w:rFonts w:ascii="Times New Roman" w:hAnsi="Times New Roman" w:cs="Times New Roman"/>
          <w:sz w:val="24"/>
          <w:szCs w:val="24"/>
        </w:rPr>
        <w:t xml:space="preserve"> needs. As per this theory, the extent to which a person can get motivated depends on the degree to which their needs are satisfied (Acquah et. al., 2021). Hence, the fulfilment of such needs significantly motivates entrepreneurs and small business owners to work towards fulfilling the objectives of their start-ups. For instance, Malik (2022) opines that Elon Musk, a self-motivated entrepreneur has four basic principles of work to stay motivated and those are:</w:t>
      </w:r>
    </w:p>
    <w:p w14:paraId="7146F2F6" w14:textId="77777777" w:rsidR="00980842" w:rsidRPr="002034BB" w:rsidRDefault="00980842" w:rsidP="00EC36D1">
      <w:pPr>
        <w:pStyle w:val="ListParagraph"/>
        <w:numPr>
          <w:ilvl w:val="0"/>
          <w:numId w:val="7"/>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Always be ready for work</w:t>
      </w:r>
    </w:p>
    <w:p w14:paraId="49E3ACF8" w14:textId="77777777" w:rsidR="00980842" w:rsidRPr="002034BB" w:rsidRDefault="00980842" w:rsidP="00EC36D1">
      <w:pPr>
        <w:pStyle w:val="ListParagraph"/>
        <w:numPr>
          <w:ilvl w:val="0"/>
          <w:numId w:val="7"/>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Know the opportunity</w:t>
      </w:r>
    </w:p>
    <w:p w14:paraId="3E6F8B9F" w14:textId="77777777" w:rsidR="00980842" w:rsidRPr="002034BB" w:rsidRDefault="00980842" w:rsidP="00EC36D1">
      <w:pPr>
        <w:pStyle w:val="ListParagraph"/>
        <w:numPr>
          <w:ilvl w:val="0"/>
          <w:numId w:val="7"/>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Select the right team</w:t>
      </w:r>
    </w:p>
    <w:p w14:paraId="584C3152" w14:textId="77777777" w:rsidR="00980842" w:rsidRPr="002034BB" w:rsidRDefault="00980842" w:rsidP="00EC36D1">
      <w:pPr>
        <w:pStyle w:val="ListParagraph"/>
        <w:numPr>
          <w:ilvl w:val="0"/>
          <w:numId w:val="7"/>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Always be prepared for innovation and try to learn new things.</w:t>
      </w:r>
    </w:p>
    <w:p w14:paraId="7E0CF977" w14:textId="77777777" w:rsidR="00980842" w:rsidRPr="002034BB" w:rsidRDefault="00980842" w:rsidP="000A2E94">
      <w:pPr>
        <w:pStyle w:val="Heading1"/>
        <w:spacing w:before="0" w:after="240" w:line="360" w:lineRule="auto"/>
        <w:rPr>
          <w:rFonts w:ascii="Times New Roman" w:hAnsi="Times New Roman" w:cs="Times New Roman"/>
          <w:b/>
          <w:bCs/>
          <w:color w:val="auto"/>
          <w:sz w:val="24"/>
          <w:szCs w:val="24"/>
        </w:rPr>
      </w:pPr>
      <w:bookmarkStart w:id="3" w:name="_Toc113017239"/>
      <w:r w:rsidRPr="002034BB">
        <w:rPr>
          <w:rFonts w:ascii="Times New Roman" w:hAnsi="Times New Roman" w:cs="Times New Roman"/>
          <w:b/>
          <w:bCs/>
          <w:color w:val="auto"/>
          <w:sz w:val="24"/>
          <w:szCs w:val="24"/>
        </w:rPr>
        <w:t>Comparisons and contrasts between ‘for-profit’ and ‘not-for-profit' small organisations</w:t>
      </w:r>
      <w:bookmarkEnd w:id="3"/>
    </w:p>
    <w:p w14:paraId="52CB52E6"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 xml:space="preserve">For-profit organisations as the term implies are businesses that operate to earn profit. These organisations operate to design, develop and sell products and services to their consumers solely with the intention of making money to expand their organisational capabilities and overall net worth. Besides, most of the business entities that are classified under the for-profit category operate either in the public or private sector and comprise a definite number of shareholders, with whom the company has the responsibility to share the gained profit. Moreover, every business such as construction companies, airline companies, restaurants, resorts, shipping companies, and all sorts of retail stores can be called a for-profit organisation. Some of the most popular for-profit organisations are Google, Kellogg’s, Colgate, Nestle, Delta Air Lines, Kiewit Corp., and many more. </w:t>
      </w:r>
    </w:p>
    <w:p w14:paraId="5D382761"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 xml:space="preserve">While, not-for-profit organisations (NFPO), are business entities that operate for the community and not for the owners alone. In such organisations, the money earned through </w:t>
      </w:r>
      <w:r w:rsidRPr="002034BB">
        <w:rPr>
          <w:rFonts w:ascii="Times New Roman" w:hAnsi="Times New Roman" w:cs="Times New Roman"/>
          <w:sz w:val="24"/>
          <w:szCs w:val="24"/>
        </w:rPr>
        <w:lastRenderedPageBreak/>
        <w:t xml:space="preserve">sales, welfare activities, and donations is utilised for running the organisation and carrying out all associated business operations. However, NFPO does not own the complete responsibility to serve its members but operates with the objective of fulfilling its owner's and organisation’s goals against a specific cause. Some of the most popular not-for-profit organisations are social advocacy organisations such as National LGBTQ Task Force and Women’s International League for Peace and Freedom (WILPF), Trade Organisations such as Asia-Pacific Economic Cooperation (APEC) and World Fair Trade Organisation, and foundations such as the Bill and Melinda Gates Foundation. </w:t>
      </w:r>
    </w:p>
    <w:p w14:paraId="4E4BAEAC" w14:textId="77777777"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Below, an elaboration of the similarities and dissimilarities between for-profit organisations and not-for-profit organisation has been provided.</w:t>
      </w:r>
    </w:p>
    <w:p w14:paraId="4878CEAE" w14:textId="77777777" w:rsidR="00980842" w:rsidRPr="002034BB" w:rsidRDefault="00980842" w:rsidP="000A2E94">
      <w:pPr>
        <w:spacing w:line="360" w:lineRule="auto"/>
        <w:jc w:val="both"/>
        <w:rPr>
          <w:rFonts w:ascii="Times New Roman" w:hAnsi="Times New Roman" w:cs="Times New Roman"/>
          <w:b/>
          <w:bCs/>
          <w:i/>
          <w:iCs/>
          <w:sz w:val="24"/>
          <w:szCs w:val="24"/>
        </w:rPr>
      </w:pPr>
      <w:r w:rsidRPr="002034BB">
        <w:rPr>
          <w:rFonts w:ascii="Times New Roman" w:hAnsi="Times New Roman" w:cs="Times New Roman"/>
          <w:b/>
          <w:bCs/>
          <w:i/>
          <w:iCs/>
          <w:sz w:val="24"/>
          <w:szCs w:val="24"/>
        </w:rPr>
        <w:t>Similarities</w:t>
      </w:r>
    </w:p>
    <w:p w14:paraId="5D9DCD04" w14:textId="77777777" w:rsidR="00980842" w:rsidRPr="002034BB" w:rsidRDefault="00980842" w:rsidP="00EC36D1">
      <w:pPr>
        <w:pStyle w:val="ListParagraph"/>
        <w:numPr>
          <w:ilvl w:val="0"/>
          <w:numId w:val="6"/>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Both for-profit organisations and not-for-profit organisations have paid employees whose financial and legal security is being ensured by the organisation.</w:t>
      </w:r>
    </w:p>
    <w:p w14:paraId="09CEEA33" w14:textId="77777777" w:rsidR="00980842" w:rsidRPr="002034BB" w:rsidRDefault="00980842" w:rsidP="00EC36D1">
      <w:pPr>
        <w:pStyle w:val="ListParagraph"/>
        <w:numPr>
          <w:ilvl w:val="0"/>
          <w:numId w:val="6"/>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For-profit organisation and not-for-profit organisations both have the scope to scale their operations to countries and across borders.</w:t>
      </w:r>
    </w:p>
    <w:p w14:paraId="61FB4E8A" w14:textId="77777777" w:rsidR="00980842" w:rsidRPr="002034BB" w:rsidRDefault="00980842" w:rsidP="00EC36D1">
      <w:pPr>
        <w:pStyle w:val="ListParagraph"/>
        <w:numPr>
          <w:ilvl w:val="0"/>
          <w:numId w:val="6"/>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 xml:space="preserve">Both types of organisations </w:t>
      </w:r>
      <w:proofErr w:type="gramStart"/>
      <w:r w:rsidRPr="002034BB">
        <w:rPr>
          <w:rFonts w:ascii="Times New Roman" w:hAnsi="Times New Roman" w:cs="Times New Roman"/>
          <w:sz w:val="24"/>
          <w:szCs w:val="24"/>
        </w:rPr>
        <w:t>is</w:t>
      </w:r>
      <w:proofErr w:type="gramEnd"/>
      <w:r w:rsidRPr="002034BB">
        <w:rPr>
          <w:rFonts w:ascii="Times New Roman" w:hAnsi="Times New Roman" w:cs="Times New Roman"/>
          <w:sz w:val="24"/>
          <w:szCs w:val="24"/>
        </w:rPr>
        <w:t xml:space="preserve"> developed by entrepreneurs who have the certain vision that aims to address the specific needs of society in different manners. In a for-profit organisation, the entrepreneur develops and establishes a company with a vision to help consumers with better goods and services in return for money. While, in not-for-profit organisations, entrepreneurs aim to indulge in charity and in resolving specific social needs of targeted communities (What Is a Not-for-Profit Business or Organization? 2021).</w:t>
      </w:r>
    </w:p>
    <w:p w14:paraId="0100DDD3" w14:textId="77777777" w:rsidR="00980842" w:rsidRPr="002034BB" w:rsidRDefault="00980842" w:rsidP="00EC36D1">
      <w:pPr>
        <w:pStyle w:val="ListParagraph"/>
        <w:numPr>
          <w:ilvl w:val="0"/>
          <w:numId w:val="6"/>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Leonard (2019) mentioned that the initial phase during establishing organisations is the same irrespective of the type of organisation. Besides, both for-profit and not-for-profit organisations have to initially apply for ownership in the respective state of operation.</w:t>
      </w:r>
    </w:p>
    <w:p w14:paraId="194AAB64" w14:textId="77777777" w:rsidR="00980842" w:rsidRPr="002034BB" w:rsidRDefault="00980842" w:rsidP="000A2E94">
      <w:pPr>
        <w:spacing w:line="360" w:lineRule="auto"/>
        <w:jc w:val="both"/>
        <w:rPr>
          <w:rFonts w:ascii="Times New Roman" w:hAnsi="Times New Roman" w:cs="Times New Roman"/>
          <w:b/>
          <w:bCs/>
          <w:i/>
          <w:iCs/>
          <w:sz w:val="24"/>
          <w:szCs w:val="24"/>
        </w:rPr>
      </w:pPr>
      <w:r w:rsidRPr="002034BB">
        <w:rPr>
          <w:rFonts w:ascii="Times New Roman" w:hAnsi="Times New Roman" w:cs="Times New Roman"/>
          <w:b/>
          <w:bCs/>
          <w:i/>
          <w:iCs/>
          <w:sz w:val="24"/>
          <w:szCs w:val="24"/>
        </w:rPr>
        <w:t>Dissimilarities</w:t>
      </w:r>
    </w:p>
    <w:p w14:paraId="609DD699" w14:textId="77777777" w:rsidR="00980842" w:rsidRPr="002034BB" w:rsidRDefault="00980842" w:rsidP="00E259B5">
      <w:pPr>
        <w:pStyle w:val="ListParagraph"/>
        <w:numPr>
          <w:ilvl w:val="0"/>
          <w:numId w:val="5"/>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As mentioned above, one of the significant differences between a for-profit organisation and a not-for-profit organisation is that the former has the responsibility of financially supporting its shareholders through earnings and profit. Whereas, the latter holds no responsibility for offering financial assistance to its members (</w:t>
      </w:r>
      <w:proofErr w:type="spellStart"/>
      <w:r w:rsidRPr="002034BB">
        <w:rPr>
          <w:rFonts w:ascii="Times New Roman" w:hAnsi="Times New Roman" w:cs="Times New Roman"/>
          <w:sz w:val="24"/>
          <w:szCs w:val="24"/>
        </w:rPr>
        <w:t>Heaslip</w:t>
      </w:r>
      <w:proofErr w:type="spellEnd"/>
      <w:r w:rsidRPr="002034BB">
        <w:rPr>
          <w:rFonts w:ascii="Times New Roman" w:hAnsi="Times New Roman" w:cs="Times New Roman"/>
          <w:sz w:val="24"/>
          <w:szCs w:val="24"/>
        </w:rPr>
        <w:t xml:space="preserve">, 2022). </w:t>
      </w:r>
    </w:p>
    <w:p w14:paraId="223E8490" w14:textId="77777777" w:rsidR="00980842" w:rsidRPr="002034BB" w:rsidRDefault="00980842" w:rsidP="00E259B5">
      <w:pPr>
        <w:pStyle w:val="ListParagraph"/>
        <w:numPr>
          <w:ilvl w:val="0"/>
          <w:numId w:val="5"/>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lastRenderedPageBreak/>
        <w:t>For-profit organisations operate with the objective of increasing the profit of the organisation, whereas, not-for-profit organisations do not have the objective of revenue generation and operate for the welfare of the specific communities in the society (Hinton, 2020).</w:t>
      </w:r>
    </w:p>
    <w:p w14:paraId="5370435B" w14:textId="77777777" w:rsidR="00980842" w:rsidRPr="002034BB" w:rsidRDefault="00980842" w:rsidP="00E259B5">
      <w:pPr>
        <w:pStyle w:val="ListParagraph"/>
        <w:numPr>
          <w:ilvl w:val="0"/>
          <w:numId w:val="5"/>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The for-profit organisations earn money through business activities such as selling products and services to their consumers. Also, it makes several investments to earn a profit (</w:t>
      </w:r>
      <w:proofErr w:type="spellStart"/>
      <w:r w:rsidRPr="002034BB">
        <w:rPr>
          <w:rFonts w:ascii="Times New Roman" w:hAnsi="Times New Roman" w:cs="Times New Roman"/>
          <w:sz w:val="24"/>
          <w:szCs w:val="24"/>
        </w:rPr>
        <w:t>Heminway</w:t>
      </w:r>
      <w:proofErr w:type="spellEnd"/>
      <w:r w:rsidRPr="002034BB">
        <w:rPr>
          <w:rFonts w:ascii="Times New Roman" w:hAnsi="Times New Roman" w:cs="Times New Roman"/>
          <w:sz w:val="24"/>
          <w:szCs w:val="24"/>
        </w:rPr>
        <w:t xml:space="preserve">, 2012). On the contrary, not-for-profit organisations earns money through subscriptions, donations, admission fees, memberships, program or events, and similar activities. </w:t>
      </w:r>
    </w:p>
    <w:p w14:paraId="14D4D8FF" w14:textId="77777777" w:rsidR="00980842" w:rsidRPr="002034BB" w:rsidRDefault="00980842" w:rsidP="00E259B5">
      <w:pPr>
        <w:pStyle w:val="ListParagraph"/>
        <w:numPr>
          <w:ilvl w:val="0"/>
          <w:numId w:val="5"/>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For-profit organisations comprise paid employees, whereas, not-for-profit organisations comprise both paid employees and unpaid volunteers.</w:t>
      </w:r>
    </w:p>
    <w:p w14:paraId="4495676F" w14:textId="77777777" w:rsidR="00980842" w:rsidRPr="002034BB" w:rsidRDefault="00980842" w:rsidP="00E259B5">
      <w:pPr>
        <w:pStyle w:val="ListParagraph"/>
        <w:numPr>
          <w:ilvl w:val="0"/>
          <w:numId w:val="5"/>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Another major difference is that for-profit organisations are by law treated as a separate legal entity in which any organisational liabilities and debts come under the responsibility of the corporation. And, the shareholders are exempted from being held for such liabilities (</w:t>
      </w:r>
      <w:proofErr w:type="spellStart"/>
      <w:r w:rsidRPr="002034BB">
        <w:rPr>
          <w:rFonts w:ascii="Times New Roman" w:hAnsi="Times New Roman" w:cs="Times New Roman"/>
          <w:sz w:val="24"/>
          <w:szCs w:val="24"/>
        </w:rPr>
        <w:t>Whetman</w:t>
      </w:r>
      <w:proofErr w:type="spellEnd"/>
      <w:r w:rsidRPr="002034BB">
        <w:rPr>
          <w:rFonts w:ascii="Times New Roman" w:hAnsi="Times New Roman" w:cs="Times New Roman"/>
          <w:sz w:val="24"/>
          <w:szCs w:val="24"/>
        </w:rPr>
        <w:t xml:space="preserve">, 2018). However, not-for-profit organisations cannot be treated as separate legal entities that enjoy unlimited liability. Besides, the organisation, its managers, board of directors, employees, and volunteers have liability towards the community they serve. It implies that the public can raise tort claims against the management or the volunteers of the not-for-profit organisations based on wrongful employment practices or discriminatory behaviour (Smith, 2011). </w:t>
      </w:r>
    </w:p>
    <w:p w14:paraId="32ADDB07" w14:textId="77777777" w:rsidR="00980842" w:rsidRPr="002034BB" w:rsidRDefault="00980842" w:rsidP="00E259B5">
      <w:pPr>
        <w:pStyle w:val="ListParagraph"/>
        <w:numPr>
          <w:ilvl w:val="0"/>
          <w:numId w:val="5"/>
        </w:num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As per law, for-profit organisations have to pay a certain amount as tax to the government, whereas, not-for-profit organisations are exempted from paying taxes because of their services that are for the betterment of society. (</w:t>
      </w:r>
      <w:proofErr w:type="spellStart"/>
      <w:r w:rsidRPr="002034BB">
        <w:rPr>
          <w:rFonts w:ascii="Times New Roman" w:hAnsi="Times New Roman" w:cs="Times New Roman"/>
          <w:sz w:val="24"/>
          <w:szCs w:val="24"/>
        </w:rPr>
        <w:t>Finkler</w:t>
      </w:r>
      <w:proofErr w:type="spellEnd"/>
      <w:r w:rsidRPr="002034BB">
        <w:rPr>
          <w:rFonts w:ascii="Times New Roman" w:hAnsi="Times New Roman" w:cs="Times New Roman"/>
          <w:sz w:val="24"/>
          <w:szCs w:val="24"/>
        </w:rPr>
        <w:t xml:space="preserve"> et. al., 2022). However, like for-profit organisations, not-for-profit organisations file for annual income tax returns opines Leonard (2019).</w:t>
      </w:r>
    </w:p>
    <w:p w14:paraId="52B85CE1" w14:textId="77777777" w:rsidR="00980842" w:rsidRPr="002034BB" w:rsidRDefault="00980842" w:rsidP="000A2E94">
      <w:pPr>
        <w:pStyle w:val="Heading1"/>
        <w:spacing w:before="0" w:after="240" w:line="360" w:lineRule="auto"/>
        <w:rPr>
          <w:rFonts w:ascii="Times New Roman" w:hAnsi="Times New Roman" w:cs="Times New Roman"/>
          <w:b/>
          <w:bCs/>
          <w:color w:val="auto"/>
          <w:sz w:val="24"/>
          <w:szCs w:val="24"/>
        </w:rPr>
      </w:pPr>
      <w:bookmarkStart w:id="4" w:name="_Toc113017240"/>
      <w:r w:rsidRPr="002034BB">
        <w:rPr>
          <w:rFonts w:ascii="Times New Roman" w:hAnsi="Times New Roman" w:cs="Times New Roman"/>
          <w:b/>
          <w:bCs/>
          <w:color w:val="auto"/>
          <w:sz w:val="24"/>
          <w:szCs w:val="24"/>
        </w:rPr>
        <w:t>Conclusion</w:t>
      </w:r>
      <w:bookmarkEnd w:id="4"/>
    </w:p>
    <w:p w14:paraId="05D00C91" w14:textId="135CB0A1" w:rsidR="00980842" w:rsidRPr="002034BB" w:rsidRDefault="00980842" w:rsidP="000A2E94">
      <w:pPr>
        <w:spacing w:line="360" w:lineRule="auto"/>
        <w:jc w:val="both"/>
        <w:rPr>
          <w:rFonts w:ascii="Times New Roman" w:hAnsi="Times New Roman" w:cs="Times New Roman"/>
          <w:sz w:val="24"/>
          <w:szCs w:val="24"/>
        </w:rPr>
      </w:pPr>
      <w:r w:rsidRPr="002034BB">
        <w:rPr>
          <w:rFonts w:ascii="Times New Roman" w:hAnsi="Times New Roman" w:cs="Times New Roman"/>
          <w:sz w:val="24"/>
          <w:szCs w:val="24"/>
        </w:rPr>
        <w:t xml:space="preserve">Through the current assessment, the researcher intends to provide a detailed overview of the concepts and theories associated with enterprises and entrepreneurship. Besides, an approach of interpreting the concepts using different perspectives has been utilised to perform a detailed analysis. In the current assessment, the researcher has used the views of intrapreneurs and support providers. Further, the assessment sheds light on some of the critical theories on entrepreneurship that promotes entrepreneurial characteristics in individuals. Some of the </w:t>
      </w:r>
      <w:r w:rsidRPr="002034BB">
        <w:rPr>
          <w:rFonts w:ascii="Times New Roman" w:hAnsi="Times New Roman" w:cs="Times New Roman"/>
          <w:sz w:val="24"/>
          <w:szCs w:val="24"/>
        </w:rPr>
        <w:lastRenderedPageBreak/>
        <w:t>theories quoted in the current assessment are associated with the attribution theory, Big-5 model, motivational theory, and need for achievement theory. Additionally, the current assessment illustrates how entrepreneurs can develop organisations like a for-profit and not-for-profit organisation that operate with the motive of making a profit and making initiatives that assure a better quality of living for the community. Furthermore, the similarities and dissimilarities between a for-profit organisation and a not-for-profit organisation have been described for developing better insight into the characteristics of different types of organisations.</w:t>
      </w:r>
    </w:p>
    <w:p w14:paraId="244DCD88" w14:textId="77777777" w:rsidR="00980842" w:rsidRPr="002034BB" w:rsidRDefault="00980842" w:rsidP="000A2E94">
      <w:pPr>
        <w:spacing w:line="360" w:lineRule="auto"/>
        <w:rPr>
          <w:rFonts w:ascii="Times New Roman" w:hAnsi="Times New Roman" w:cs="Times New Roman"/>
          <w:b/>
          <w:bCs/>
          <w:sz w:val="24"/>
          <w:szCs w:val="24"/>
        </w:rPr>
      </w:pPr>
      <w:r w:rsidRPr="002034BB">
        <w:rPr>
          <w:rFonts w:ascii="Times New Roman" w:hAnsi="Times New Roman" w:cs="Times New Roman"/>
          <w:b/>
          <w:bCs/>
          <w:sz w:val="24"/>
          <w:szCs w:val="24"/>
        </w:rPr>
        <w:br w:type="page"/>
      </w:r>
    </w:p>
    <w:p w14:paraId="091F3A58" w14:textId="6CC32812" w:rsidR="000C19AD" w:rsidRPr="002034BB" w:rsidRDefault="000C19AD" w:rsidP="000A2E94">
      <w:pPr>
        <w:pStyle w:val="Heading1"/>
        <w:spacing w:before="0" w:after="240" w:line="360" w:lineRule="auto"/>
        <w:rPr>
          <w:rFonts w:ascii="Times New Roman" w:hAnsi="Times New Roman" w:cs="Times New Roman"/>
          <w:b/>
          <w:bCs/>
          <w:color w:val="auto"/>
          <w:sz w:val="24"/>
          <w:szCs w:val="24"/>
        </w:rPr>
      </w:pPr>
      <w:bookmarkStart w:id="5" w:name="_Toc113017241"/>
      <w:r w:rsidRPr="002034BB">
        <w:rPr>
          <w:rFonts w:ascii="Times New Roman" w:hAnsi="Times New Roman" w:cs="Times New Roman"/>
          <w:b/>
          <w:bCs/>
          <w:color w:val="auto"/>
          <w:sz w:val="24"/>
          <w:szCs w:val="24"/>
        </w:rPr>
        <w:lastRenderedPageBreak/>
        <w:t>References</w:t>
      </w:r>
      <w:bookmarkEnd w:id="5"/>
    </w:p>
    <w:p w14:paraId="3C52CC82"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Acquah, A., Nsiah, T.K., </w:t>
      </w:r>
      <w:proofErr w:type="spellStart"/>
      <w:r w:rsidRPr="002034BB">
        <w:rPr>
          <w:rFonts w:ascii="Times New Roman" w:hAnsi="Times New Roman" w:cs="Times New Roman"/>
          <w:sz w:val="24"/>
          <w:szCs w:val="24"/>
          <w:lang w:val="en-IN"/>
        </w:rPr>
        <w:t>Antie</w:t>
      </w:r>
      <w:proofErr w:type="spellEnd"/>
      <w:r w:rsidRPr="002034BB">
        <w:rPr>
          <w:rFonts w:ascii="Times New Roman" w:hAnsi="Times New Roman" w:cs="Times New Roman"/>
          <w:sz w:val="24"/>
          <w:szCs w:val="24"/>
          <w:lang w:val="en-IN"/>
        </w:rPr>
        <w:t xml:space="preserve">, E.N.A. and </w:t>
      </w:r>
      <w:proofErr w:type="spellStart"/>
      <w:r w:rsidRPr="002034BB">
        <w:rPr>
          <w:rFonts w:ascii="Times New Roman" w:hAnsi="Times New Roman" w:cs="Times New Roman"/>
          <w:sz w:val="24"/>
          <w:szCs w:val="24"/>
          <w:lang w:val="en-IN"/>
        </w:rPr>
        <w:t>Otoo</w:t>
      </w:r>
      <w:proofErr w:type="spellEnd"/>
      <w:r w:rsidRPr="002034BB">
        <w:rPr>
          <w:rFonts w:ascii="Times New Roman" w:hAnsi="Times New Roman" w:cs="Times New Roman"/>
          <w:sz w:val="24"/>
          <w:szCs w:val="24"/>
          <w:lang w:val="en-IN"/>
        </w:rPr>
        <w:t xml:space="preserve">, B. (2021) Literature Review on Theories of Motivation. </w:t>
      </w:r>
      <w:r w:rsidRPr="002034BB">
        <w:rPr>
          <w:rFonts w:ascii="Times New Roman" w:hAnsi="Times New Roman" w:cs="Times New Roman"/>
          <w:i/>
          <w:iCs/>
          <w:sz w:val="24"/>
          <w:szCs w:val="24"/>
          <w:lang w:val="en-IN"/>
        </w:rPr>
        <w:t>EPRA International Journal of Economic and Business Review, 9</w:t>
      </w:r>
      <w:r w:rsidRPr="002034BB">
        <w:rPr>
          <w:rFonts w:ascii="Times New Roman" w:hAnsi="Times New Roman" w:cs="Times New Roman"/>
          <w:sz w:val="24"/>
          <w:szCs w:val="24"/>
          <w:lang w:val="en-IN"/>
        </w:rPr>
        <w:t>(5), pp.25-29.</w:t>
      </w:r>
    </w:p>
    <w:p w14:paraId="4F7C642D"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Ahmad, M.A. and Arshad, I. (2021) Role of entrepreneurial passion and entrepreneurial self-efficacy in developing students’ intention to become an entrepreneur: </w:t>
      </w:r>
      <w:proofErr w:type="gramStart"/>
      <w:r w:rsidRPr="002034BB">
        <w:rPr>
          <w:rFonts w:ascii="Times New Roman" w:hAnsi="Times New Roman" w:cs="Times New Roman"/>
          <w:sz w:val="24"/>
          <w:szCs w:val="24"/>
          <w:lang w:val="en-IN"/>
        </w:rPr>
        <w:t>An evidence</w:t>
      </w:r>
      <w:proofErr w:type="gramEnd"/>
      <w:r w:rsidRPr="002034BB">
        <w:rPr>
          <w:rFonts w:ascii="Times New Roman" w:hAnsi="Times New Roman" w:cs="Times New Roman"/>
          <w:sz w:val="24"/>
          <w:szCs w:val="24"/>
          <w:lang w:val="en-IN"/>
        </w:rPr>
        <w:t xml:space="preserve"> from Malaysia. </w:t>
      </w:r>
      <w:r w:rsidRPr="002034BB">
        <w:rPr>
          <w:rFonts w:ascii="Times New Roman" w:hAnsi="Times New Roman" w:cs="Times New Roman"/>
          <w:i/>
          <w:iCs/>
          <w:sz w:val="24"/>
          <w:szCs w:val="24"/>
          <w:lang w:val="en-IN"/>
        </w:rPr>
        <w:t>Journal of Contemporary Issues in Business and Government Vol, 27</w:t>
      </w:r>
      <w:r w:rsidRPr="002034BB">
        <w:rPr>
          <w:rFonts w:ascii="Times New Roman" w:hAnsi="Times New Roman" w:cs="Times New Roman"/>
          <w:sz w:val="24"/>
          <w:szCs w:val="24"/>
          <w:lang w:val="en-IN"/>
        </w:rPr>
        <w:t>(2).</w:t>
      </w:r>
    </w:p>
    <w:p w14:paraId="721C0117"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Ahmed, M.A., Khattak, M.S. and Anwar, M. (2022) Personality traits and entrepreneurial intention: The mediating role of risk aversion. </w:t>
      </w:r>
      <w:r w:rsidRPr="002034BB">
        <w:rPr>
          <w:rFonts w:ascii="Times New Roman" w:hAnsi="Times New Roman" w:cs="Times New Roman"/>
          <w:i/>
          <w:iCs/>
          <w:sz w:val="24"/>
          <w:szCs w:val="24"/>
          <w:lang w:val="en-IN"/>
        </w:rPr>
        <w:t>Journal of Public Affairs, 22</w:t>
      </w:r>
      <w:r w:rsidRPr="002034BB">
        <w:rPr>
          <w:rFonts w:ascii="Times New Roman" w:hAnsi="Times New Roman" w:cs="Times New Roman"/>
          <w:sz w:val="24"/>
          <w:szCs w:val="24"/>
          <w:lang w:val="en-IN"/>
        </w:rPr>
        <w:t>(1), p.e2275.</w:t>
      </w:r>
    </w:p>
    <w:p w14:paraId="3762BB07"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Barnes, S. (2019) </w:t>
      </w:r>
      <w:r w:rsidRPr="002034BB">
        <w:rPr>
          <w:rFonts w:ascii="Times New Roman" w:hAnsi="Times New Roman" w:cs="Times New Roman"/>
          <w:i/>
          <w:iCs/>
          <w:sz w:val="24"/>
          <w:szCs w:val="24"/>
          <w:lang w:val="en-IN"/>
        </w:rPr>
        <w:t>Attributes of a successful entrepreneur.</w:t>
      </w:r>
      <w:r w:rsidRPr="002034BB">
        <w:rPr>
          <w:rFonts w:ascii="Times New Roman" w:hAnsi="Times New Roman" w:cs="Times New Roman"/>
          <w:sz w:val="24"/>
          <w:szCs w:val="24"/>
          <w:lang w:val="en-IN"/>
        </w:rPr>
        <w:t xml:space="preserve"> Available at: https://www.theceomagazine.com/business/start-ups-entrepreneurs/attributes-of-a-successful-entrepreneur/. (Accessed: 02 September 2022).</w:t>
      </w:r>
    </w:p>
    <w:p w14:paraId="61ADD621"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Bird, B. (2019) Toward a theory of entrepreneurial competency. In </w:t>
      </w:r>
      <w:r w:rsidRPr="002034BB">
        <w:rPr>
          <w:rFonts w:ascii="Times New Roman" w:hAnsi="Times New Roman" w:cs="Times New Roman"/>
          <w:i/>
          <w:iCs/>
          <w:sz w:val="24"/>
          <w:szCs w:val="24"/>
          <w:lang w:val="en-IN"/>
        </w:rPr>
        <w:t>Seminal ideas for the next twenty-five years of advances</w:t>
      </w:r>
      <w:r w:rsidRPr="002034BB">
        <w:rPr>
          <w:rFonts w:ascii="Times New Roman" w:hAnsi="Times New Roman" w:cs="Times New Roman"/>
          <w:sz w:val="24"/>
          <w:szCs w:val="24"/>
          <w:lang w:val="en-IN"/>
        </w:rPr>
        <w:t xml:space="preserve"> (Vol. 21, pp. 115-131). Emerald Publishing Limited.</w:t>
      </w:r>
    </w:p>
    <w:p w14:paraId="64FCA0FA"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CFI (2022) </w:t>
      </w:r>
      <w:r w:rsidRPr="002034BB">
        <w:rPr>
          <w:rFonts w:ascii="Times New Roman" w:hAnsi="Times New Roman" w:cs="Times New Roman"/>
          <w:i/>
          <w:iCs/>
          <w:sz w:val="24"/>
          <w:szCs w:val="24"/>
          <w:lang w:val="en-IN"/>
        </w:rPr>
        <w:t>Types of Businesses.</w:t>
      </w:r>
      <w:r w:rsidRPr="002034BB">
        <w:rPr>
          <w:rFonts w:ascii="Times New Roman" w:hAnsi="Times New Roman" w:cs="Times New Roman"/>
          <w:sz w:val="24"/>
          <w:szCs w:val="24"/>
          <w:lang w:val="en-IN"/>
        </w:rPr>
        <w:t xml:space="preserve"> Available at: https://corporatefinanceinstitute.com/resources/knowledge/strategy/types-of-businesses/. (Accessed: 30 August 2022).</w:t>
      </w:r>
    </w:p>
    <w:p w14:paraId="4AB893BA"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Chimucheka, T. and </w:t>
      </w:r>
      <w:proofErr w:type="spellStart"/>
      <w:r w:rsidRPr="002034BB">
        <w:rPr>
          <w:rFonts w:ascii="Times New Roman" w:hAnsi="Times New Roman" w:cs="Times New Roman"/>
          <w:sz w:val="24"/>
          <w:szCs w:val="24"/>
          <w:lang w:val="en-IN"/>
        </w:rPr>
        <w:t>Mandipaka</w:t>
      </w:r>
      <w:proofErr w:type="spellEnd"/>
      <w:r w:rsidRPr="002034BB">
        <w:rPr>
          <w:rFonts w:ascii="Times New Roman" w:hAnsi="Times New Roman" w:cs="Times New Roman"/>
          <w:sz w:val="24"/>
          <w:szCs w:val="24"/>
          <w:lang w:val="en-IN"/>
        </w:rPr>
        <w:t xml:space="preserve">, F. (2015) Challenges faced by small, medium and micro enterprises in the </w:t>
      </w:r>
      <w:proofErr w:type="spellStart"/>
      <w:r w:rsidRPr="002034BB">
        <w:rPr>
          <w:rFonts w:ascii="Times New Roman" w:hAnsi="Times New Roman" w:cs="Times New Roman"/>
          <w:sz w:val="24"/>
          <w:szCs w:val="24"/>
          <w:lang w:val="en-IN"/>
        </w:rPr>
        <w:t>Nkonkobe</w:t>
      </w:r>
      <w:proofErr w:type="spellEnd"/>
      <w:r w:rsidRPr="002034BB">
        <w:rPr>
          <w:rFonts w:ascii="Times New Roman" w:hAnsi="Times New Roman" w:cs="Times New Roman"/>
          <w:sz w:val="24"/>
          <w:szCs w:val="24"/>
          <w:lang w:val="en-IN"/>
        </w:rPr>
        <w:t xml:space="preserve"> Municipality. </w:t>
      </w:r>
      <w:r w:rsidRPr="002034BB">
        <w:rPr>
          <w:rFonts w:ascii="Times New Roman" w:hAnsi="Times New Roman" w:cs="Times New Roman"/>
          <w:i/>
          <w:iCs/>
          <w:sz w:val="24"/>
          <w:szCs w:val="24"/>
          <w:lang w:val="en-IN"/>
        </w:rPr>
        <w:t>International Business &amp; Economics Research Journal (IBER), 14</w:t>
      </w:r>
      <w:r w:rsidRPr="002034BB">
        <w:rPr>
          <w:rFonts w:ascii="Times New Roman" w:hAnsi="Times New Roman" w:cs="Times New Roman"/>
          <w:sz w:val="24"/>
          <w:szCs w:val="24"/>
          <w:lang w:val="en-IN"/>
        </w:rPr>
        <w:t>(2), pp.309-316.</w:t>
      </w:r>
    </w:p>
    <w:p w14:paraId="2608188B"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Diandra, D. and </w:t>
      </w:r>
      <w:proofErr w:type="spellStart"/>
      <w:r w:rsidRPr="002034BB">
        <w:rPr>
          <w:rFonts w:ascii="Times New Roman" w:hAnsi="Times New Roman" w:cs="Times New Roman"/>
          <w:sz w:val="24"/>
          <w:szCs w:val="24"/>
          <w:lang w:val="en-IN"/>
        </w:rPr>
        <w:t>Azmy</w:t>
      </w:r>
      <w:proofErr w:type="spellEnd"/>
      <w:r w:rsidRPr="002034BB">
        <w:rPr>
          <w:rFonts w:ascii="Times New Roman" w:hAnsi="Times New Roman" w:cs="Times New Roman"/>
          <w:sz w:val="24"/>
          <w:szCs w:val="24"/>
          <w:lang w:val="en-IN"/>
        </w:rPr>
        <w:t xml:space="preserve">, A. (2020) Understanding definition of entrepreneurship. </w:t>
      </w:r>
      <w:r w:rsidRPr="002034BB">
        <w:rPr>
          <w:rFonts w:ascii="Times New Roman" w:hAnsi="Times New Roman" w:cs="Times New Roman"/>
          <w:i/>
          <w:iCs/>
          <w:sz w:val="24"/>
          <w:szCs w:val="24"/>
          <w:lang w:val="en-IN"/>
        </w:rPr>
        <w:t>International Journal of Management, Accounting and Economics, 7</w:t>
      </w:r>
      <w:r w:rsidRPr="002034BB">
        <w:rPr>
          <w:rFonts w:ascii="Times New Roman" w:hAnsi="Times New Roman" w:cs="Times New Roman"/>
          <w:sz w:val="24"/>
          <w:szCs w:val="24"/>
          <w:lang w:val="en-IN"/>
        </w:rPr>
        <w:t>(5), pp.235-241.</w:t>
      </w:r>
    </w:p>
    <w:p w14:paraId="1FA25B66" w14:textId="77777777" w:rsidR="00CD18C5" w:rsidRPr="002034BB" w:rsidRDefault="00CD18C5" w:rsidP="000A2E94">
      <w:pPr>
        <w:spacing w:line="360" w:lineRule="auto"/>
        <w:jc w:val="both"/>
        <w:rPr>
          <w:rFonts w:ascii="Times New Roman" w:hAnsi="Times New Roman" w:cs="Times New Roman"/>
          <w:sz w:val="24"/>
          <w:szCs w:val="24"/>
          <w:lang w:val="en-IN"/>
        </w:rPr>
      </w:pPr>
      <w:proofErr w:type="spellStart"/>
      <w:r w:rsidRPr="002034BB">
        <w:rPr>
          <w:rFonts w:ascii="Times New Roman" w:hAnsi="Times New Roman" w:cs="Times New Roman"/>
          <w:sz w:val="24"/>
          <w:szCs w:val="24"/>
          <w:lang w:val="en-IN"/>
        </w:rPr>
        <w:t>Finkler</w:t>
      </w:r>
      <w:proofErr w:type="spellEnd"/>
      <w:r w:rsidRPr="002034BB">
        <w:rPr>
          <w:rFonts w:ascii="Times New Roman" w:hAnsi="Times New Roman" w:cs="Times New Roman"/>
          <w:sz w:val="24"/>
          <w:szCs w:val="24"/>
          <w:lang w:val="en-IN"/>
        </w:rPr>
        <w:t>, S.A., Calabrese, T.D. and Smith, D.L. (2022) Financial management for public, health, and not-for-profit organizations. CQ Press: Washington.</w:t>
      </w:r>
    </w:p>
    <w:p w14:paraId="329915CC"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Gerber, S. and Paugh, R. (2022) </w:t>
      </w:r>
      <w:r w:rsidRPr="002034BB">
        <w:rPr>
          <w:rFonts w:ascii="Times New Roman" w:hAnsi="Times New Roman" w:cs="Times New Roman"/>
          <w:i/>
          <w:iCs/>
          <w:sz w:val="24"/>
          <w:szCs w:val="24"/>
          <w:lang w:val="en-IN"/>
        </w:rPr>
        <w:t>YEC was created by entrepreneurs for entrepreneurs.</w:t>
      </w:r>
      <w:r w:rsidRPr="002034BB">
        <w:rPr>
          <w:rFonts w:ascii="Times New Roman" w:hAnsi="Times New Roman" w:cs="Times New Roman"/>
          <w:sz w:val="24"/>
          <w:szCs w:val="24"/>
          <w:lang w:val="en-IN"/>
        </w:rPr>
        <w:t xml:space="preserve"> Available at: https://yec.co/about. (Accessed: 01 September 2022).</w:t>
      </w:r>
    </w:p>
    <w:p w14:paraId="35E6005D"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Graham, S. (2020) An attributional theory of motivation. </w:t>
      </w:r>
      <w:r w:rsidRPr="002034BB">
        <w:rPr>
          <w:rFonts w:ascii="Times New Roman" w:hAnsi="Times New Roman" w:cs="Times New Roman"/>
          <w:i/>
          <w:iCs/>
          <w:sz w:val="24"/>
          <w:szCs w:val="24"/>
          <w:lang w:val="en-IN"/>
        </w:rPr>
        <w:t>Contemporary Educational Psychology, 61</w:t>
      </w:r>
      <w:r w:rsidRPr="002034BB">
        <w:rPr>
          <w:rFonts w:ascii="Times New Roman" w:hAnsi="Times New Roman" w:cs="Times New Roman"/>
          <w:sz w:val="24"/>
          <w:szCs w:val="24"/>
          <w:lang w:val="en-IN"/>
        </w:rPr>
        <w:t>, p.101861.</w:t>
      </w:r>
    </w:p>
    <w:p w14:paraId="53A8ADAD"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Graves, R.H. (2013) </w:t>
      </w:r>
      <w:r w:rsidRPr="002034BB">
        <w:rPr>
          <w:rFonts w:ascii="Times New Roman" w:hAnsi="Times New Roman" w:cs="Times New Roman"/>
          <w:i/>
          <w:iCs/>
          <w:sz w:val="24"/>
          <w:szCs w:val="24"/>
          <w:lang w:val="en-IN"/>
        </w:rPr>
        <w:t>The triumph of an idea. The story of Henry Ford.</w:t>
      </w:r>
      <w:r w:rsidRPr="002034BB">
        <w:rPr>
          <w:rFonts w:ascii="Times New Roman" w:hAnsi="Times New Roman" w:cs="Times New Roman"/>
          <w:sz w:val="24"/>
          <w:szCs w:val="24"/>
          <w:lang w:val="en-IN"/>
        </w:rPr>
        <w:t xml:space="preserve"> </w:t>
      </w:r>
      <w:proofErr w:type="spellStart"/>
      <w:r w:rsidRPr="002034BB">
        <w:rPr>
          <w:rFonts w:ascii="Times New Roman" w:hAnsi="Times New Roman" w:cs="Times New Roman"/>
          <w:sz w:val="24"/>
          <w:szCs w:val="24"/>
          <w:lang w:val="en-IN"/>
        </w:rPr>
        <w:t>Edizioni</w:t>
      </w:r>
      <w:proofErr w:type="spellEnd"/>
      <w:r w:rsidRPr="002034BB">
        <w:rPr>
          <w:rFonts w:ascii="Times New Roman" w:hAnsi="Times New Roman" w:cs="Times New Roman"/>
          <w:sz w:val="24"/>
          <w:szCs w:val="24"/>
          <w:lang w:val="en-IN"/>
        </w:rPr>
        <w:t xml:space="preserve"> </w:t>
      </w:r>
      <w:proofErr w:type="spellStart"/>
      <w:r w:rsidRPr="002034BB">
        <w:rPr>
          <w:rFonts w:ascii="Times New Roman" w:hAnsi="Times New Roman" w:cs="Times New Roman"/>
          <w:sz w:val="24"/>
          <w:szCs w:val="24"/>
          <w:lang w:val="en-IN"/>
        </w:rPr>
        <w:t>Savine</w:t>
      </w:r>
      <w:proofErr w:type="spellEnd"/>
      <w:r w:rsidRPr="002034BB">
        <w:rPr>
          <w:rFonts w:ascii="Times New Roman" w:hAnsi="Times New Roman" w:cs="Times New Roman"/>
          <w:sz w:val="24"/>
          <w:szCs w:val="24"/>
          <w:lang w:val="en-IN"/>
        </w:rPr>
        <w:t>.</w:t>
      </w:r>
    </w:p>
    <w:p w14:paraId="091BA10A" w14:textId="77777777" w:rsidR="00CD18C5" w:rsidRPr="002034BB" w:rsidRDefault="00CD18C5" w:rsidP="000A2E94">
      <w:pPr>
        <w:spacing w:line="360" w:lineRule="auto"/>
        <w:jc w:val="both"/>
        <w:rPr>
          <w:rFonts w:ascii="Times New Roman" w:hAnsi="Times New Roman" w:cs="Times New Roman"/>
          <w:sz w:val="24"/>
          <w:szCs w:val="24"/>
          <w:lang w:val="en-IN"/>
        </w:rPr>
      </w:pPr>
      <w:proofErr w:type="spellStart"/>
      <w:r w:rsidRPr="002034BB">
        <w:rPr>
          <w:rFonts w:ascii="Times New Roman" w:hAnsi="Times New Roman" w:cs="Times New Roman"/>
          <w:sz w:val="24"/>
          <w:szCs w:val="24"/>
          <w:lang w:val="en-IN"/>
        </w:rPr>
        <w:lastRenderedPageBreak/>
        <w:t>Heaslip</w:t>
      </w:r>
      <w:proofErr w:type="spellEnd"/>
      <w:r w:rsidRPr="002034BB">
        <w:rPr>
          <w:rFonts w:ascii="Times New Roman" w:hAnsi="Times New Roman" w:cs="Times New Roman"/>
          <w:sz w:val="24"/>
          <w:szCs w:val="24"/>
          <w:lang w:val="en-IN"/>
        </w:rPr>
        <w:t xml:space="preserve">, E. (2022) </w:t>
      </w:r>
      <w:proofErr w:type="spellStart"/>
      <w:r w:rsidRPr="002034BB">
        <w:rPr>
          <w:rFonts w:ascii="Times New Roman" w:hAnsi="Times New Roman" w:cs="Times New Roman"/>
          <w:sz w:val="24"/>
          <w:szCs w:val="24"/>
          <w:lang w:val="en-IN"/>
        </w:rPr>
        <w:t>Nonprofit</w:t>
      </w:r>
      <w:proofErr w:type="spellEnd"/>
      <w:r w:rsidRPr="002034BB">
        <w:rPr>
          <w:rFonts w:ascii="Times New Roman" w:hAnsi="Times New Roman" w:cs="Times New Roman"/>
          <w:sz w:val="24"/>
          <w:szCs w:val="24"/>
          <w:lang w:val="en-IN"/>
        </w:rPr>
        <w:t xml:space="preserve"> vs. Not-for-Profit vs. For-Profit: What's the Difference? </w:t>
      </w:r>
      <w:r w:rsidRPr="002034BB">
        <w:rPr>
          <w:rFonts w:ascii="Times New Roman" w:hAnsi="Times New Roman" w:cs="Times New Roman"/>
          <w:i/>
          <w:iCs/>
          <w:sz w:val="24"/>
          <w:szCs w:val="24"/>
          <w:lang w:val="en-IN"/>
        </w:rPr>
        <w:t xml:space="preserve">U.S. Chamber of Commerce. </w:t>
      </w:r>
      <w:r w:rsidRPr="002034BB">
        <w:rPr>
          <w:rFonts w:ascii="Times New Roman" w:hAnsi="Times New Roman" w:cs="Times New Roman"/>
          <w:sz w:val="24"/>
          <w:szCs w:val="24"/>
          <w:lang w:val="en-IN"/>
        </w:rPr>
        <w:t>Available at: https://www.uschamber.com/co/start/strategy/nonprofit-vs-not-for-profit-vs-for-profit. (Accessed: 28 August 2022).</w:t>
      </w:r>
    </w:p>
    <w:p w14:paraId="03FDB249" w14:textId="77777777" w:rsidR="00CD18C5" w:rsidRPr="002034BB" w:rsidRDefault="00CD18C5" w:rsidP="000A2E94">
      <w:pPr>
        <w:spacing w:line="360" w:lineRule="auto"/>
        <w:jc w:val="both"/>
        <w:rPr>
          <w:rFonts w:ascii="Times New Roman" w:hAnsi="Times New Roman" w:cs="Times New Roman"/>
          <w:sz w:val="24"/>
          <w:szCs w:val="24"/>
          <w:lang w:val="en-IN"/>
        </w:rPr>
      </w:pPr>
      <w:proofErr w:type="spellStart"/>
      <w:r w:rsidRPr="002034BB">
        <w:rPr>
          <w:rFonts w:ascii="Times New Roman" w:hAnsi="Times New Roman" w:cs="Times New Roman"/>
          <w:sz w:val="24"/>
          <w:szCs w:val="24"/>
          <w:lang w:val="en-IN"/>
        </w:rPr>
        <w:t>Heminway</w:t>
      </w:r>
      <w:proofErr w:type="spellEnd"/>
      <w:r w:rsidRPr="002034BB">
        <w:rPr>
          <w:rFonts w:ascii="Times New Roman" w:hAnsi="Times New Roman" w:cs="Times New Roman"/>
          <w:sz w:val="24"/>
          <w:szCs w:val="24"/>
          <w:lang w:val="en-IN"/>
        </w:rPr>
        <w:t xml:space="preserve">, J.M. (2012) To be or not to be (a security): Funding for-profit social enterprises. </w:t>
      </w:r>
      <w:r w:rsidRPr="002034BB">
        <w:rPr>
          <w:rFonts w:ascii="Times New Roman" w:hAnsi="Times New Roman" w:cs="Times New Roman"/>
          <w:i/>
          <w:iCs/>
          <w:sz w:val="24"/>
          <w:szCs w:val="24"/>
          <w:lang w:val="en-IN"/>
        </w:rPr>
        <w:t>Regent UL Rev., 25</w:t>
      </w:r>
      <w:r w:rsidRPr="002034BB">
        <w:rPr>
          <w:rFonts w:ascii="Times New Roman" w:hAnsi="Times New Roman" w:cs="Times New Roman"/>
          <w:sz w:val="24"/>
          <w:szCs w:val="24"/>
          <w:lang w:val="en-IN"/>
        </w:rPr>
        <w:t>, p.299.</w:t>
      </w:r>
    </w:p>
    <w:p w14:paraId="36AD5018"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Hinton, J.B. (2020) Fit for purpose? Clarifying the critical role of profit for sustainability. </w:t>
      </w:r>
      <w:r w:rsidRPr="002034BB">
        <w:rPr>
          <w:rFonts w:ascii="Times New Roman" w:hAnsi="Times New Roman" w:cs="Times New Roman"/>
          <w:i/>
          <w:iCs/>
          <w:sz w:val="24"/>
          <w:szCs w:val="24"/>
          <w:lang w:val="en-IN"/>
        </w:rPr>
        <w:t>Journal of political ecology, 27</w:t>
      </w:r>
      <w:r w:rsidRPr="002034BB">
        <w:rPr>
          <w:rFonts w:ascii="Times New Roman" w:hAnsi="Times New Roman" w:cs="Times New Roman"/>
          <w:sz w:val="24"/>
          <w:szCs w:val="24"/>
          <w:lang w:val="en-IN"/>
        </w:rPr>
        <w:t>(1), pp.236-262.</w:t>
      </w:r>
    </w:p>
    <w:p w14:paraId="31E67DB0"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Indeed (2021) </w:t>
      </w:r>
      <w:r w:rsidRPr="002034BB">
        <w:rPr>
          <w:rFonts w:ascii="Times New Roman" w:hAnsi="Times New Roman" w:cs="Times New Roman"/>
          <w:i/>
          <w:iCs/>
          <w:sz w:val="24"/>
          <w:szCs w:val="24"/>
          <w:lang w:val="en-IN"/>
        </w:rPr>
        <w:t>What Is a Not-for-Profit Business or Organization.</w:t>
      </w:r>
      <w:r w:rsidRPr="002034BB">
        <w:rPr>
          <w:rFonts w:ascii="Times New Roman" w:hAnsi="Times New Roman" w:cs="Times New Roman"/>
          <w:sz w:val="24"/>
          <w:szCs w:val="24"/>
          <w:lang w:val="en-IN"/>
        </w:rPr>
        <w:t xml:space="preserve"> Available at: https://www.indeed.com/career-advice/career-development/not-for-profit. (Accessed: 01 September 2022).</w:t>
      </w:r>
    </w:p>
    <w:p w14:paraId="7270A206"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Isenberg, D. (2011) The entrepreneurship ecosystem strategy as a new paradigm for economic policy: Principles for cultivating entrepreneurship. </w:t>
      </w:r>
      <w:r w:rsidRPr="002034BB">
        <w:rPr>
          <w:rFonts w:ascii="Times New Roman" w:hAnsi="Times New Roman" w:cs="Times New Roman"/>
          <w:i/>
          <w:iCs/>
          <w:sz w:val="24"/>
          <w:szCs w:val="24"/>
          <w:lang w:val="en-IN"/>
        </w:rPr>
        <w:t>Presentation at the Institute of International and European Affairs, 1</w:t>
      </w:r>
      <w:r w:rsidRPr="002034BB">
        <w:rPr>
          <w:rFonts w:ascii="Times New Roman" w:hAnsi="Times New Roman" w:cs="Times New Roman"/>
          <w:sz w:val="24"/>
          <w:szCs w:val="24"/>
          <w:lang w:val="en-IN"/>
        </w:rPr>
        <w:t>(781), pp.1-13.</w:t>
      </w:r>
    </w:p>
    <w:p w14:paraId="6604BF42" w14:textId="77777777" w:rsidR="00CD18C5" w:rsidRPr="002034BB" w:rsidRDefault="00CD18C5" w:rsidP="000A2E94">
      <w:pPr>
        <w:spacing w:line="360" w:lineRule="auto"/>
        <w:jc w:val="both"/>
        <w:rPr>
          <w:rFonts w:ascii="Times New Roman" w:hAnsi="Times New Roman" w:cs="Times New Roman"/>
          <w:sz w:val="24"/>
          <w:szCs w:val="24"/>
          <w:lang w:val="en-IN"/>
        </w:rPr>
      </w:pPr>
      <w:proofErr w:type="spellStart"/>
      <w:r w:rsidRPr="002034BB">
        <w:rPr>
          <w:rFonts w:ascii="Times New Roman" w:hAnsi="Times New Roman" w:cs="Times New Roman"/>
          <w:sz w:val="24"/>
          <w:szCs w:val="24"/>
          <w:lang w:val="en-IN"/>
        </w:rPr>
        <w:t>Komarraju</w:t>
      </w:r>
      <w:proofErr w:type="spellEnd"/>
      <w:r w:rsidRPr="002034BB">
        <w:rPr>
          <w:rFonts w:ascii="Times New Roman" w:hAnsi="Times New Roman" w:cs="Times New Roman"/>
          <w:sz w:val="24"/>
          <w:szCs w:val="24"/>
          <w:lang w:val="en-IN"/>
        </w:rPr>
        <w:t xml:space="preserve">, M., Karau, S.J., </w:t>
      </w:r>
      <w:proofErr w:type="spellStart"/>
      <w:r w:rsidRPr="002034BB">
        <w:rPr>
          <w:rFonts w:ascii="Times New Roman" w:hAnsi="Times New Roman" w:cs="Times New Roman"/>
          <w:sz w:val="24"/>
          <w:szCs w:val="24"/>
          <w:lang w:val="en-IN"/>
        </w:rPr>
        <w:t>Schmeck</w:t>
      </w:r>
      <w:proofErr w:type="spellEnd"/>
      <w:r w:rsidRPr="002034BB">
        <w:rPr>
          <w:rFonts w:ascii="Times New Roman" w:hAnsi="Times New Roman" w:cs="Times New Roman"/>
          <w:sz w:val="24"/>
          <w:szCs w:val="24"/>
          <w:lang w:val="en-IN"/>
        </w:rPr>
        <w:t xml:space="preserve">, R.R. and </w:t>
      </w:r>
      <w:proofErr w:type="spellStart"/>
      <w:r w:rsidRPr="002034BB">
        <w:rPr>
          <w:rFonts w:ascii="Times New Roman" w:hAnsi="Times New Roman" w:cs="Times New Roman"/>
          <w:sz w:val="24"/>
          <w:szCs w:val="24"/>
          <w:lang w:val="en-IN"/>
        </w:rPr>
        <w:t>Avdic</w:t>
      </w:r>
      <w:proofErr w:type="spellEnd"/>
      <w:r w:rsidRPr="002034BB">
        <w:rPr>
          <w:rFonts w:ascii="Times New Roman" w:hAnsi="Times New Roman" w:cs="Times New Roman"/>
          <w:sz w:val="24"/>
          <w:szCs w:val="24"/>
          <w:lang w:val="en-IN"/>
        </w:rPr>
        <w:t xml:space="preserve">, A. (2011) The Big Five personality traits, learning styles, and academic achievement. </w:t>
      </w:r>
      <w:r w:rsidRPr="002034BB">
        <w:rPr>
          <w:rFonts w:ascii="Times New Roman" w:hAnsi="Times New Roman" w:cs="Times New Roman"/>
          <w:i/>
          <w:iCs/>
          <w:sz w:val="24"/>
          <w:szCs w:val="24"/>
          <w:lang w:val="en-IN"/>
        </w:rPr>
        <w:t>Personality and individual differences, 51</w:t>
      </w:r>
      <w:r w:rsidRPr="002034BB">
        <w:rPr>
          <w:rFonts w:ascii="Times New Roman" w:hAnsi="Times New Roman" w:cs="Times New Roman"/>
          <w:sz w:val="24"/>
          <w:szCs w:val="24"/>
          <w:lang w:val="en-IN"/>
        </w:rPr>
        <w:t>(4), pp.472-477.</w:t>
      </w:r>
    </w:p>
    <w:p w14:paraId="5F2A2336" w14:textId="77777777" w:rsidR="00CD18C5" w:rsidRPr="002034BB" w:rsidRDefault="00CD18C5" w:rsidP="000A2E94">
      <w:pPr>
        <w:spacing w:line="360" w:lineRule="auto"/>
        <w:jc w:val="both"/>
        <w:rPr>
          <w:rFonts w:ascii="Times New Roman" w:hAnsi="Times New Roman" w:cs="Times New Roman"/>
          <w:sz w:val="24"/>
          <w:szCs w:val="24"/>
          <w:lang w:val="en-IN"/>
        </w:rPr>
      </w:pPr>
      <w:proofErr w:type="spellStart"/>
      <w:r w:rsidRPr="002034BB">
        <w:rPr>
          <w:rFonts w:ascii="Times New Roman" w:hAnsi="Times New Roman" w:cs="Times New Roman"/>
          <w:sz w:val="24"/>
          <w:szCs w:val="24"/>
          <w:lang w:val="en-IN"/>
        </w:rPr>
        <w:t>Kubás</w:t>
      </w:r>
      <w:proofErr w:type="spellEnd"/>
      <w:r w:rsidRPr="002034BB">
        <w:rPr>
          <w:rFonts w:ascii="Times New Roman" w:hAnsi="Times New Roman" w:cs="Times New Roman"/>
          <w:sz w:val="24"/>
          <w:szCs w:val="24"/>
          <w:lang w:val="en-IN"/>
        </w:rPr>
        <w:t xml:space="preserve">, J., </w:t>
      </w:r>
      <w:proofErr w:type="spellStart"/>
      <w:r w:rsidRPr="002034BB">
        <w:rPr>
          <w:rFonts w:ascii="Times New Roman" w:hAnsi="Times New Roman" w:cs="Times New Roman"/>
          <w:sz w:val="24"/>
          <w:szCs w:val="24"/>
          <w:lang w:val="en-IN"/>
        </w:rPr>
        <w:t>Šoltés</w:t>
      </w:r>
      <w:proofErr w:type="spellEnd"/>
      <w:r w:rsidRPr="002034BB">
        <w:rPr>
          <w:rFonts w:ascii="Times New Roman" w:hAnsi="Times New Roman" w:cs="Times New Roman"/>
          <w:sz w:val="24"/>
          <w:szCs w:val="24"/>
          <w:lang w:val="en-IN"/>
        </w:rPr>
        <w:t xml:space="preserve">, V. and </w:t>
      </w:r>
      <w:proofErr w:type="spellStart"/>
      <w:r w:rsidRPr="002034BB">
        <w:rPr>
          <w:rFonts w:ascii="Times New Roman" w:hAnsi="Times New Roman" w:cs="Times New Roman"/>
          <w:sz w:val="24"/>
          <w:szCs w:val="24"/>
          <w:lang w:val="en-IN"/>
        </w:rPr>
        <w:t>Štofková</w:t>
      </w:r>
      <w:proofErr w:type="spellEnd"/>
      <w:r w:rsidRPr="002034BB">
        <w:rPr>
          <w:rFonts w:ascii="Times New Roman" w:hAnsi="Times New Roman" w:cs="Times New Roman"/>
          <w:sz w:val="24"/>
          <w:szCs w:val="24"/>
          <w:lang w:val="en-IN"/>
        </w:rPr>
        <w:t xml:space="preserve">, K.R. (2018) September. Supporting Small and Medium Sized Businesses in Specific Services Within Slovakia. In </w:t>
      </w:r>
      <w:r w:rsidRPr="002034BB">
        <w:rPr>
          <w:rFonts w:ascii="Times New Roman" w:hAnsi="Times New Roman" w:cs="Times New Roman"/>
          <w:i/>
          <w:iCs/>
          <w:sz w:val="24"/>
          <w:szCs w:val="24"/>
          <w:lang w:val="en-IN"/>
        </w:rPr>
        <w:t xml:space="preserve">CBU International Conference Proceedings </w:t>
      </w:r>
      <w:r w:rsidRPr="002034BB">
        <w:rPr>
          <w:rFonts w:ascii="Times New Roman" w:hAnsi="Times New Roman" w:cs="Times New Roman"/>
          <w:sz w:val="24"/>
          <w:szCs w:val="24"/>
          <w:lang w:val="en-IN"/>
        </w:rPr>
        <w:t>(Vol. 6, pp. 260-265).</w:t>
      </w:r>
    </w:p>
    <w:p w14:paraId="6E95BF75"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Leonard, K. (2019) For Profit vs. Not-for-Profit Organization. Available at: https://smallbusiness.chron.com/profit-vs-not-for-profit-organization-4158.html. (Accessed: 02 September 2022).</w:t>
      </w:r>
    </w:p>
    <w:p w14:paraId="01DEDA7A" w14:textId="77777777" w:rsidR="00CD18C5" w:rsidRPr="002034BB" w:rsidRDefault="00CD18C5" w:rsidP="000A2E94">
      <w:pPr>
        <w:spacing w:line="360" w:lineRule="auto"/>
        <w:jc w:val="both"/>
        <w:rPr>
          <w:rFonts w:ascii="Times New Roman" w:hAnsi="Times New Roman" w:cs="Times New Roman"/>
          <w:sz w:val="24"/>
          <w:szCs w:val="24"/>
          <w:lang w:val="en-IN"/>
        </w:rPr>
      </w:pPr>
      <w:proofErr w:type="spellStart"/>
      <w:r w:rsidRPr="002034BB">
        <w:rPr>
          <w:rFonts w:ascii="Times New Roman" w:hAnsi="Times New Roman" w:cs="Times New Roman"/>
          <w:sz w:val="24"/>
          <w:szCs w:val="24"/>
          <w:lang w:val="en-IN"/>
        </w:rPr>
        <w:t>Leutner</w:t>
      </w:r>
      <w:proofErr w:type="spellEnd"/>
      <w:r w:rsidRPr="002034BB">
        <w:rPr>
          <w:rFonts w:ascii="Times New Roman" w:hAnsi="Times New Roman" w:cs="Times New Roman"/>
          <w:sz w:val="24"/>
          <w:szCs w:val="24"/>
          <w:lang w:val="en-IN"/>
        </w:rPr>
        <w:t xml:space="preserve">, F., </w:t>
      </w:r>
      <w:proofErr w:type="spellStart"/>
      <w:r w:rsidRPr="002034BB">
        <w:rPr>
          <w:rFonts w:ascii="Times New Roman" w:hAnsi="Times New Roman" w:cs="Times New Roman"/>
          <w:sz w:val="24"/>
          <w:szCs w:val="24"/>
          <w:lang w:val="en-IN"/>
        </w:rPr>
        <w:t>Ahmetoglu</w:t>
      </w:r>
      <w:proofErr w:type="spellEnd"/>
      <w:r w:rsidRPr="002034BB">
        <w:rPr>
          <w:rFonts w:ascii="Times New Roman" w:hAnsi="Times New Roman" w:cs="Times New Roman"/>
          <w:sz w:val="24"/>
          <w:szCs w:val="24"/>
          <w:lang w:val="en-IN"/>
        </w:rPr>
        <w:t>, G., Akhtar, R. and Chamorro-</w:t>
      </w:r>
      <w:proofErr w:type="spellStart"/>
      <w:r w:rsidRPr="002034BB">
        <w:rPr>
          <w:rFonts w:ascii="Times New Roman" w:hAnsi="Times New Roman" w:cs="Times New Roman"/>
          <w:sz w:val="24"/>
          <w:szCs w:val="24"/>
          <w:lang w:val="en-IN"/>
        </w:rPr>
        <w:t>Premuzic</w:t>
      </w:r>
      <w:proofErr w:type="spellEnd"/>
      <w:r w:rsidRPr="002034BB">
        <w:rPr>
          <w:rFonts w:ascii="Times New Roman" w:hAnsi="Times New Roman" w:cs="Times New Roman"/>
          <w:sz w:val="24"/>
          <w:szCs w:val="24"/>
          <w:lang w:val="en-IN"/>
        </w:rPr>
        <w:t xml:space="preserve">, T. (2014) The relationship between the entrepreneurial personality and the Big Five personality traits. </w:t>
      </w:r>
      <w:r w:rsidRPr="002034BB">
        <w:rPr>
          <w:rFonts w:ascii="Times New Roman" w:hAnsi="Times New Roman" w:cs="Times New Roman"/>
          <w:i/>
          <w:iCs/>
          <w:sz w:val="24"/>
          <w:szCs w:val="24"/>
          <w:lang w:val="en-IN"/>
        </w:rPr>
        <w:t>Personality and individual differences, 63,</w:t>
      </w:r>
      <w:r w:rsidRPr="002034BB">
        <w:rPr>
          <w:rFonts w:ascii="Times New Roman" w:hAnsi="Times New Roman" w:cs="Times New Roman"/>
          <w:sz w:val="24"/>
          <w:szCs w:val="24"/>
          <w:lang w:val="en-IN"/>
        </w:rPr>
        <w:t xml:space="preserve"> pp.58-63.</w:t>
      </w:r>
    </w:p>
    <w:p w14:paraId="5D702E3F" w14:textId="77777777" w:rsidR="00CD18C5" w:rsidRPr="002034BB" w:rsidRDefault="00CD18C5" w:rsidP="000A2E94">
      <w:pPr>
        <w:shd w:val="clear" w:color="auto" w:fill="FFFFFF" w:themeFill="background1"/>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Malik, T. (2022) 4 Tips for Business Success from Entrepreneur Elon Musk. </w:t>
      </w:r>
      <w:r w:rsidRPr="002034BB">
        <w:rPr>
          <w:rFonts w:ascii="Times New Roman" w:hAnsi="Times New Roman" w:cs="Times New Roman"/>
          <w:i/>
          <w:iCs/>
          <w:sz w:val="24"/>
          <w:szCs w:val="24"/>
          <w:lang w:val="en-IN"/>
        </w:rPr>
        <w:t xml:space="preserve">Business News Daily. </w:t>
      </w:r>
      <w:r w:rsidRPr="002034BB">
        <w:rPr>
          <w:rFonts w:ascii="Times New Roman" w:hAnsi="Times New Roman" w:cs="Times New Roman"/>
          <w:sz w:val="24"/>
          <w:szCs w:val="24"/>
          <w:lang w:val="en-IN"/>
        </w:rPr>
        <w:t>Available at: https://www.businessnewsdaily.com/98-tips-for-business-success-from-entrepreneur-elon-musk-100802.html. (Accessed: 02 September 2022).</w:t>
      </w:r>
    </w:p>
    <w:p w14:paraId="33AAFC02" w14:textId="77777777" w:rsidR="00CD18C5" w:rsidRPr="002034BB" w:rsidRDefault="00CD18C5" w:rsidP="000A2E94">
      <w:pPr>
        <w:spacing w:line="360" w:lineRule="auto"/>
        <w:jc w:val="both"/>
        <w:rPr>
          <w:rFonts w:ascii="Times New Roman" w:hAnsi="Times New Roman" w:cs="Times New Roman"/>
          <w:sz w:val="24"/>
          <w:szCs w:val="24"/>
          <w:lang w:val="en-IN"/>
        </w:rPr>
      </w:pPr>
      <w:proofErr w:type="spellStart"/>
      <w:r w:rsidRPr="002034BB">
        <w:rPr>
          <w:rFonts w:ascii="Times New Roman" w:hAnsi="Times New Roman" w:cs="Times New Roman"/>
          <w:sz w:val="24"/>
          <w:szCs w:val="24"/>
          <w:lang w:val="en-IN"/>
        </w:rPr>
        <w:t>Malle</w:t>
      </w:r>
      <w:proofErr w:type="spellEnd"/>
      <w:r w:rsidRPr="002034BB">
        <w:rPr>
          <w:rFonts w:ascii="Times New Roman" w:hAnsi="Times New Roman" w:cs="Times New Roman"/>
          <w:sz w:val="24"/>
          <w:szCs w:val="24"/>
          <w:lang w:val="en-IN"/>
        </w:rPr>
        <w:t xml:space="preserve">, B.F. (2011) Attribution theories: How people make sense of </w:t>
      </w:r>
      <w:proofErr w:type="spellStart"/>
      <w:r w:rsidRPr="002034BB">
        <w:rPr>
          <w:rFonts w:ascii="Times New Roman" w:hAnsi="Times New Roman" w:cs="Times New Roman"/>
          <w:sz w:val="24"/>
          <w:szCs w:val="24"/>
          <w:lang w:val="en-IN"/>
        </w:rPr>
        <w:t>behavior</w:t>
      </w:r>
      <w:proofErr w:type="spellEnd"/>
      <w:r w:rsidRPr="002034BB">
        <w:rPr>
          <w:rFonts w:ascii="Times New Roman" w:hAnsi="Times New Roman" w:cs="Times New Roman"/>
          <w:sz w:val="24"/>
          <w:szCs w:val="24"/>
          <w:lang w:val="en-IN"/>
        </w:rPr>
        <w:t xml:space="preserve">. </w:t>
      </w:r>
      <w:r w:rsidRPr="002034BB">
        <w:rPr>
          <w:rFonts w:ascii="Times New Roman" w:hAnsi="Times New Roman" w:cs="Times New Roman"/>
          <w:i/>
          <w:iCs/>
          <w:sz w:val="24"/>
          <w:szCs w:val="24"/>
          <w:lang w:val="en-IN"/>
        </w:rPr>
        <w:t>Theories in social psychology, 23</w:t>
      </w:r>
      <w:r w:rsidRPr="002034BB">
        <w:rPr>
          <w:rFonts w:ascii="Times New Roman" w:hAnsi="Times New Roman" w:cs="Times New Roman"/>
          <w:sz w:val="24"/>
          <w:szCs w:val="24"/>
          <w:lang w:val="en-IN"/>
        </w:rPr>
        <w:t>, pp.72-95.</w:t>
      </w:r>
    </w:p>
    <w:p w14:paraId="4192B065"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lastRenderedPageBreak/>
        <w:t xml:space="preserve">McFarlane, J. (2016) Economic theories of entrepreneurship. </w:t>
      </w:r>
      <w:r w:rsidRPr="002034BB">
        <w:rPr>
          <w:rFonts w:ascii="Times New Roman" w:hAnsi="Times New Roman" w:cs="Times New Roman"/>
          <w:i/>
          <w:iCs/>
          <w:sz w:val="24"/>
          <w:szCs w:val="24"/>
          <w:lang w:val="en-IN"/>
        </w:rPr>
        <w:t>Enterprise: Concepts and issues</w:t>
      </w:r>
      <w:r w:rsidRPr="002034BB">
        <w:rPr>
          <w:rFonts w:ascii="Times New Roman" w:hAnsi="Times New Roman" w:cs="Times New Roman"/>
          <w:sz w:val="24"/>
          <w:szCs w:val="24"/>
          <w:lang w:val="en-IN"/>
        </w:rPr>
        <w:t>, pp.15-34.</w:t>
      </w:r>
    </w:p>
    <w:p w14:paraId="3385DA19"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OECD (2022) </w:t>
      </w:r>
      <w:r w:rsidRPr="002034BB">
        <w:rPr>
          <w:rFonts w:ascii="Times New Roman" w:hAnsi="Times New Roman" w:cs="Times New Roman"/>
          <w:i/>
          <w:iCs/>
          <w:sz w:val="24"/>
          <w:szCs w:val="24"/>
          <w:lang w:val="en-IN"/>
        </w:rPr>
        <w:t xml:space="preserve">Enterprises by Business Size. </w:t>
      </w:r>
      <w:r w:rsidRPr="002034BB">
        <w:rPr>
          <w:rFonts w:ascii="Times New Roman" w:hAnsi="Times New Roman" w:cs="Times New Roman"/>
          <w:sz w:val="24"/>
          <w:szCs w:val="24"/>
          <w:lang w:val="en-IN"/>
        </w:rPr>
        <w:t>Available at: https://data.oecd.org/entrepreneur/enterprises-by-business-size.htm. (Accessed: 30 August 2022).</w:t>
      </w:r>
    </w:p>
    <w:p w14:paraId="310CCEE5"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Purchase, V., Parry, G., </w:t>
      </w:r>
      <w:proofErr w:type="spellStart"/>
      <w:r w:rsidRPr="002034BB">
        <w:rPr>
          <w:rFonts w:ascii="Times New Roman" w:hAnsi="Times New Roman" w:cs="Times New Roman"/>
          <w:sz w:val="24"/>
          <w:szCs w:val="24"/>
          <w:lang w:val="en-IN"/>
        </w:rPr>
        <w:t>Valerdi</w:t>
      </w:r>
      <w:proofErr w:type="spellEnd"/>
      <w:r w:rsidRPr="002034BB">
        <w:rPr>
          <w:rFonts w:ascii="Times New Roman" w:hAnsi="Times New Roman" w:cs="Times New Roman"/>
          <w:sz w:val="24"/>
          <w:szCs w:val="24"/>
          <w:lang w:val="en-IN"/>
        </w:rPr>
        <w:t xml:space="preserve">, R., Nightingale, D. and Mills, J. (2011) Enterprise transformation: Why are we interested, what is it, and what are the </w:t>
      </w:r>
      <w:proofErr w:type="gramStart"/>
      <w:r w:rsidRPr="002034BB">
        <w:rPr>
          <w:rFonts w:ascii="Times New Roman" w:hAnsi="Times New Roman" w:cs="Times New Roman"/>
          <w:sz w:val="24"/>
          <w:szCs w:val="24"/>
          <w:lang w:val="en-IN"/>
        </w:rPr>
        <w:t>challenges?.</w:t>
      </w:r>
      <w:proofErr w:type="gramEnd"/>
      <w:r w:rsidRPr="002034BB">
        <w:rPr>
          <w:rFonts w:ascii="Times New Roman" w:hAnsi="Times New Roman" w:cs="Times New Roman"/>
          <w:sz w:val="24"/>
          <w:szCs w:val="24"/>
          <w:lang w:val="en-IN"/>
        </w:rPr>
        <w:t xml:space="preserve"> </w:t>
      </w:r>
      <w:r w:rsidRPr="002034BB">
        <w:rPr>
          <w:rFonts w:ascii="Times New Roman" w:hAnsi="Times New Roman" w:cs="Times New Roman"/>
          <w:i/>
          <w:iCs/>
          <w:sz w:val="24"/>
          <w:szCs w:val="24"/>
          <w:lang w:val="en-IN"/>
        </w:rPr>
        <w:t>Journal of Enterprise Transformation, 1</w:t>
      </w:r>
      <w:r w:rsidRPr="002034BB">
        <w:rPr>
          <w:rFonts w:ascii="Times New Roman" w:hAnsi="Times New Roman" w:cs="Times New Roman"/>
          <w:sz w:val="24"/>
          <w:szCs w:val="24"/>
          <w:lang w:val="en-IN"/>
        </w:rPr>
        <w:t>(1), pp.14-33.</w:t>
      </w:r>
    </w:p>
    <w:p w14:paraId="5369EA8D"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Rauch, A. (2014) Predictions of entrepreneurial behaviour: A personality approach. In </w:t>
      </w:r>
      <w:r w:rsidRPr="002034BB">
        <w:rPr>
          <w:rFonts w:ascii="Times New Roman" w:hAnsi="Times New Roman" w:cs="Times New Roman"/>
          <w:i/>
          <w:iCs/>
          <w:sz w:val="24"/>
          <w:szCs w:val="24"/>
          <w:lang w:val="en-IN"/>
        </w:rPr>
        <w:t>Handbook of research on small business and entrepreneurship</w:t>
      </w:r>
      <w:r w:rsidRPr="002034BB">
        <w:rPr>
          <w:rFonts w:ascii="Times New Roman" w:hAnsi="Times New Roman" w:cs="Times New Roman"/>
          <w:sz w:val="24"/>
          <w:szCs w:val="24"/>
          <w:lang w:val="en-IN"/>
        </w:rPr>
        <w:t>. Edward Elgar Publishing.</w:t>
      </w:r>
    </w:p>
    <w:p w14:paraId="21580861"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Shaver, K.G., 2016. An introduction to attribution processes. Routledge: London.</w:t>
      </w:r>
    </w:p>
    <w:p w14:paraId="49462CF5"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Smith, A.D. (2011) Corporate social responsibility implementation: Comparison of large not‐for‐profit and for‐profit companies. </w:t>
      </w:r>
      <w:r w:rsidRPr="002034BB">
        <w:rPr>
          <w:rFonts w:ascii="Times New Roman" w:hAnsi="Times New Roman" w:cs="Times New Roman"/>
          <w:i/>
          <w:iCs/>
          <w:sz w:val="24"/>
          <w:szCs w:val="24"/>
          <w:lang w:val="en-IN"/>
        </w:rPr>
        <w:t>International Journal of Accounting &amp; Information Management, 19</w:t>
      </w:r>
      <w:r w:rsidRPr="002034BB">
        <w:rPr>
          <w:rFonts w:ascii="Times New Roman" w:hAnsi="Times New Roman" w:cs="Times New Roman"/>
          <w:sz w:val="24"/>
          <w:szCs w:val="24"/>
          <w:lang w:val="en-IN"/>
        </w:rPr>
        <w:t>(3), pp.231-246.</w:t>
      </w:r>
    </w:p>
    <w:p w14:paraId="243783EE"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Stam, E. and Van Stel, A. (2011) Types of entrepreneurships and economic growth. </w:t>
      </w:r>
      <w:r w:rsidRPr="002034BB">
        <w:rPr>
          <w:rFonts w:ascii="Times New Roman" w:hAnsi="Times New Roman" w:cs="Times New Roman"/>
          <w:i/>
          <w:iCs/>
          <w:sz w:val="24"/>
          <w:szCs w:val="24"/>
          <w:lang w:val="en-IN"/>
        </w:rPr>
        <w:t>Entrepreneurship, innovation, and economic development</w:t>
      </w:r>
      <w:r w:rsidRPr="002034BB">
        <w:rPr>
          <w:rFonts w:ascii="Times New Roman" w:hAnsi="Times New Roman" w:cs="Times New Roman"/>
          <w:sz w:val="24"/>
          <w:szCs w:val="24"/>
          <w:lang w:val="en-IN"/>
        </w:rPr>
        <w:t>, pp.78-95.</w:t>
      </w:r>
    </w:p>
    <w:p w14:paraId="00CCFB89" w14:textId="77777777" w:rsidR="00CD18C5" w:rsidRPr="002034BB" w:rsidRDefault="00CD18C5" w:rsidP="000A2E94">
      <w:pPr>
        <w:spacing w:line="360" w:lineRule="auto"/>
        <w:jc w:val="both"/>
        <w:rPr>
          <w:rFonts w:ascii="Times New Roman" w:hAnsi="Times New Roman" w:cs="Times New Roman"/>
          <w:sz w:val="24"/>
          <w:szCs w:val="24"/>
          <w:lang w:val="en-IN"/>
        </w:rPr>
      </w:pPr>
      <w:proofErr w:type="spellStart"/>
      <w:r w:rsidRPr="002034BB">
        <w:rPr>
          <w:rFonts w:ascii="Times New Roman" w:hAnsi="Times New Roman" w:cs="Times New Roman"/>
          <w:sz w:val="24"/>
          <w:szCs w:val="24"/>
          <w:lang w:val="en-IN"/>
        </w:rPr>
        <w:t>Startup</w:t>
      </w:r>
      <w:proofErr w:type="spellEnd"/>
      <w:r w:rsidRPr="002034BB">
        <w:rPr>
          <w:rFonts w:ascii="Times New Roman" w:hAnsi="Times New Roman" w:cs="Times New Roman"/>
          <w:sz w:val="24"/>
          <w:szCs w:val="24"/>
          <w:lang w:val="en-IN"/>
        </w:rPr>
        <w:t xml:space="preserve"> Commons (2022) </w:t>
      </w:r>
      <w:r w:rsidRPr="002034BB">
        <w:rPr>
          <w:rFonts w:ascii="Times New Roman" w:hAnsi="Times New Roman" w:cs="Times New Roman"/>
          <w:i/>
          <w:iCs/>
          <w:sz w:val="24"/>
          <w:szCs w:val="24"/>
          <w:lang w:val="en-IN"/>
        </w:rPr>
        <w:t>Support Providers</w:t>
      </w:r>
      <w:r w:rsidRPr="002034BB">
        <w:rPr>
          <w:rFonts w:ascii="Times New Roman" w:hAnsi="Times New Roman" w:cs="Times New Roman"/>
          <w:sz w:val="24"/>
          <w:szCs w:val="24"/>
          <w:lang w:val="en-IN"/>
        </w:rPr>
        <w:t>. Available at: https://www.startupcommons.org/about-support-providers.html. (Accessed: 01 September 2022).</w:t>
      </w:r>
    </w:p>
    <w:p w14:paraId="52DA617A"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The World Bank (2022) </w:t>
      </w:r>
      <w:r w:rsidRPr="002034BB">
        <w:rPr>
          <w:rFonts w:ascii="Times New Roman" w:hAnsi="Times New Roman" w:cs="Times New Roman"/>
          <w:i/>
          <w:iCs/>
          <w:sz w:val="24"/>
          <w:szCs w:val="24"/>
        </w:rPr>
        <w:t>Small and Medium Enterprises (SMEs) Finance</w:t>
      </w:r>
      <w:r w:rsidRPr="002034BB">
        <w:rPr>
          <w:rFonts w:ascii="Times New Roman" w:hAnsi="Times New Roman" w:cs="Times New Roman"/>
          <w:sz w:val="24"/>
          <w:szCs w:val="24"/>
        </w:rPr>
        <w:t>. Available at: https://www.worldbank.org/en/topic/smefinance#:~:text=Small%20and%20Medium%20Enterprises%20(SMEs)%20play%20a%20major%20role%20in,creation%20and%20global%20economic%20development. (Accessed: 30 August 2022).</w:t>
      </w:r>
    </w:p>
    <w:p w14:paraId="1EDA73B1" w14:textId="77777777" w:rsidR="00CD18C5" w:rsidRPr="002034BB" w:rsidRDefault="00CD18C5" w:rsidP="000A2E94">
      <w:pPr>
        <w:spacing w:line="360" w:lineRule="auto"/>
        <w:jc w:val="both"/>
        <w:rPr>
          <w:rFonts w:ascii="Times New Roman" w:hAnsi="Times New Roman" w:cs="Times New Roman"/>
          <w:sz w:val="24"/>
          <w:szCs w:val="24"/>
          <w:lang w:val="en-IN"/>
        </w:rPr>
      </w:pPr>
      <w:proofErr w:type="spellStart"/>
      <w:r w:rsidRPr="002034BB">
        <w:rPr>
          <w:rFonts w:ascii="Times New Roman" w:hAnsi="Times New Roman" w:cs="Times New Roman"/>
          <w:sz w:val="24"/>
          <w:szCs w:val="24"/>
          <w:lang w:val="en-IN"/>
        </w:rPr>
        <w:t>Unyscape</w:t>
      </w:r>
      <w:proofErr w:type="spellEnd"/>
      <w:r w:rsidRPr="002034BB">
        <w:rPr>
          <w:rFonts w:ascii="Times New Roman" w:hAnsi="Times New Roman" w:cs="Times New Roman"/>
          <w:sz w:val="24"/>
          <w:szCs w:val="24"/>
          <w:lang w:val="en-IN"/>
        </w:rPr>
        <w:t xml:space="preserve"> (2022) </w:t>
      </w:r>
      <w:r w:rsidRPr="002034BB">
        <w:rPr>
          <w:rFonts w:ascii="Times New Roman" w:hAnsi="Times New Roman" w:cs="Times New Roman"/>
          <w:i/>
          <w:iCs/>
          <w:sz w:val="24"/>
          <w:szCs w:val="24"/>
          <w:lang w:val="en-IN"/>
        </w:rPr>
        <w:t>10 Inspiring Examples of Intrapreneurship</w:t>
      </w:r>
      <w:r w:rsidRPr="002034BB">
        <w:rPr>
          <w:rFonts w:ascii="Times New Roman" w:hAnsi="Times New Roman" w:cs="Times New Roman"/>
          <w:sz w:val="24"/>
          <w:szCs w:val="24"/>
          <w:lang w:val="en-IN"/>
        </w:rPr>
        <w:t>. Available at: https://unyscape.com/inspiring-examples-of-indian-intrapreneurship/. (Accessed: 31 August 2022).</w:t>
      </w:r>
    </w:p>
    <w:p w14:paraId="3D952198" w14:textId="77777777" w:rsidR="00CD18C5" w:rsidRPr="002034BB" w:rsidRDefault="00CD18C5" w:rsidP="000A2E94">
      <w:pPr>
        <w:spacing w:line="360" w:lineRule="auto"/>
        <w:jc w:val="both"/>
        <w:rPr>
          <w:rFonts w:ascii="Times New Roman" w:hAnsi="Times New Roman" w:cs="Times New Roman"/>
          <w:sz w:val="24"/>
          <w:szCs w:val="24"/>
          <w:lang w:val="en-IN"/>
        </w:rPr>
      </w:pPr>
      <w:proofErr w:type="spellStart"/>
      <w:r w:rsidRPr="002034BB">
        <w:rPr>
          <w:rFonts w:ascii="Times New Roman" w:hAnsi="Times New Roman" w:cs="Times New Roman"/>
          <w:sz w:val="24"/>
          <w:szCs w:val="24"/>
          <w:lang w:val="en-IN"/>
        </w:rPr>
        <w:t>Uysal</w:t>
      </w:r>
      <w:proofErr w:type="spellEnd"/>
      <w:r w:rsidRPr="002034BB">
        <w:rPr>
          <w:rFonts w:ascii="Times New Roman" w:hAnsi="Times New Roman" w:cs="Times New Roman"/>
          <w:sz w:val="24"/>
          <w:szCs w:val="24"/>
          <w:lang w:val="en-IN"/>
        </w:rPr>
        <w:t xml:space="preserve">, Ş.K., </w:t>
      </w:r>
      <w:proofErr w:type="spellStart"/>
      <w:r w:rsidRPr="002034BB">
        <w:rPr>
          <w:rFonts w:ascii="Times New Roman" w:hAnsi="Times New Roman" w:cs="Times New Roman"/>
          <w:sz w:val="24"/>
          <w:szCs w:val="24"/>
          <w:lang w:val="en-IN"/>
        </w:rPr>
        <w:t>Karadağ</w:t>
      </w:r>
      <w:proofErr w:type="spellEnd"/>
      <w:r w:rsidRPr="002034BB">
        <w:rPr>
          <w:rFonts w:ascii="Times New Roman" w:hAnsi="Times New Roman" w:cs="Times New Roman"/>
          <w:sz w:val="24"/>
          <w:szCs w:val="24"/>
          <w:lang w:val="en-IN"/>
        </w:rPr>
        <w:t xml:space="preserve">, H., </w:t>
      </w:r>
      <w:proofErr w:type="spellStart"/>
      <w:r w:rsidRPr="002034BB">
        <w:rPr>
          <w:rFonts w:ascii="Times New Roman" w:hAnsi="Times New Roman" w:cs="Times New Roman"/>
          <w:sz w:val="24"/>
          <w:szCs w:val="24"/>
          <w:lang w:val="en-IN"/>
        </w:rPr>
        <w:t>Tuncer</w:t>
      </w:r>
      <w:proofErr w:type="spellEnd"/>
      <w:r w:rsidRPr="002034BB">
        <w:rPr>
          <w:rFonts w:ascii="Times New Roman" w:hAnsi="Times New Roman" w:cs="Times New Roman"/>
          <w:sz w:val="24"/>
          <w:szCs w:val="24"/>
          <w:lang w:val="en-IN"/>
        </w:rPr>
        <w:t xml:space="preserve">, B. and </w:t>
      </w:r>
      <w:proofErr w:type="spellStart"/>
      <w:r w:rsidRPr="002034BB">
        <w:rPr>
          <w:rFonts w:ascii="Times New Roman" w:hAnsi="Times New Roman" w:cs="Times New Roman"/>
          <w:sz w:val="24"/>
          <w:szCs w:val="24"/>
          <w:lang w:val="en-IN"/>
        </w:rPr>
        <w:t>Şahin</w:t>
      </w:r>
      <w:proofErr w:type="spellEnd"/>
      <w:r w:rsidRPr="002034BB">
        <w:rPr>
          <w:rFonts w:ascii="Times New Roman" w:hAnsi="Times New Roman" w:cs="Times New Roman"/>
          <w:sz w:val="24"/>
          <w:szCs w:val="24"/>
          <w:lang w:val="en-IN"/>
        </w:rPr>
        <w:t xml:space="preserve">, F. (2022) Locus of control, need for achievement, and entrepreneurial intention: A moderated mediation model. </w:t>
      </w:r>
      <w:r w:rsidRPr="002034BB">
        <w:rPr>
          <w:rFonts w:ascii="Times New Roman" w:hAnsi="Times New Roman" w:cs="Times New Roman"/>
          <w:i/>
          <w:iCs/>
          <w:sz w:val="24"/>
          <w:szCs w:val="24"/>
          <w:lang w:val="en-IN"/>
        </w:rPr>
        <w:t>The International Journal of Management Education, 20</w:t>
      </w:r>
      <w:r w:rsidRPr="002034BB">
        <w:rPr>
          <w:rFonts w:ascii="Times New Roman" w:hAnsi="Times New Roman" w:cs="Times New Roman"/>
          <w:sz w:val="24"/>
          <w:szCs w:val="24"/>
          <w:lang w:val="en-IN"/>
        </w:rPr>
        <w:t>(2), p.100560.</w:t>
      </w:r>
    </w:p>
    <w:p w14:paraId="1D36AB53"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lastRenderedPageBreak/>
        <w:t xml:space="preserve">Walker, B. (2020) </w:t>
      </w:r>
      <w:r w:rsidRPr="002034BB">
        <w:rPr>
          <w:rFonts w:ascii="Times New Roman" w:hAnsi="Times New Roman" w:cs="Times New Roman"/>
          <w:i/>
          <w:iCs/>
          <w:sz w:val="24"/>
          <w:szCs w:val="24"/>
          <w:lang w:val="en-IN"/>
        </w:rPr>
        <w:t>Six Personality Traits of Successful Entrepreneurs.</w:t>
      </w:r>
      <w:r w:rsidRPr="002034BB">
        <w:rPr>
          <w:rFonts w:ascii="Times New Roman" w:hAnsi="Times New Roman" w:cs="Times New Roman"/>
          <w:sz w:val="24"/>
          <w:szCs w:val="24"/>
          <w:lang w:val="en-IN"/>
        </w:rPr>
        <w:t xml:space="preserve"> Available at: https://www.forbes.com/sites/theyec/2020/05/11/six-personality-traits-of-successful-entrepreneurs/?sh=4df5f2470ba9. (Accessed: 29 August 2022).</w:t>
      </w:r>
    </w:p>
    <w:p w14:paraId="5557403B" w14:textId="77777777" w:rsidR="00CD18C5" w:rsidRPr="002034BB" w:rsidRDefault="00CD18C5" w:rsidP="000A2E94">
      <w:pPr>
        <w:spacing w:line="360" w:lineRule="auto"/>
        <w:jc w:val="both"/>
        <w:rPr>
          <w:rFonts w:ascii="Times New Roman" w:hAnsi="Times New Roman" w:cs="Times New Roman"/>
          <w:i/>
          <w:iCs/>
          <w:sz w:val="24"/>
          <w:szCs w:val="24"/>
          <w:lang w:val="en-IN"/>
        </w:rPr>
      </w:pPr>
      <w:proofErr w:type="spellStart"/>
      <w:r w:rsidRPr="002034BB">
        <w:rPr>
          <w:rFonts w:ascii="Times New Roman" w:hAnsi="Times New Roman" w:cs="Times New Roman"/>
          <w:sz w:val="24"/>
          <w:szCs w:val="24"/>
          <w:lang w:val="en-IN"/>
        </w:rPr>
        <w:t>Whetman</w:t>
      </w:r>
      <w:proofErr w:type="spellEnd"/>
      <w:r w:rsidRPr="002034BB">
        <w:rPr>
          <w:rFonts w:ascii="Times New Roman" w:hAnsi="Times New Roman" w:cs="Times New Roman"/>
          <w:sz w:val="24"/>
          <w:szCs w:val="24"/>
          <w:lang w:val="en-IN"/>
        </w:rPr>
        <w:t xml:space="preserve">, L.L. (2018) The impact of sustainability reporting on firm profitability. </w:t>
      </w:r>
      <w:r w:rsidRPr="002034BB">
        <w:rPr>
          <w:rFonts w:ascii="Times New Roman" w:hAnsi="Times New Roman" w:cs="Times New Roman"/>
          <w:i/>
          <w:iCs/>
          <w:sz w:val="24"/>
          <w:szCs w:val="24"/>
          <w:lang w:val="en-IN"/>
        </w:rPr>
        <w:t>Undergraduate Economic Review, 14</w:t>
      </w:r>
      <w:r w:rsidRPr="002034BB">
        <w:rPr>
          <w:rFonts w:ascii="Times New Roman" w:hAnsi="Times New Roman" w:cs="Times New Roman"/>
          <w:sz w:val="24"/>
          <w:szCs w:val="24"/>
          <w:lang w:val="en-IN"/>
        </w:rPr>
        <w:t>(1), p.4.</w:t>
      </w:r>
    </w:p>
    <w:p w14:paraId="0F47F04D" w14:textId="77777777" w:rsidR="00CD18C5" w:rsidRPr="002034BB" w:rsidRDefault="00CD18C5" w:rsidP="000A2E94">
      <w:pPr>
        <w:spacing w:line="360" w:lineRule="auto"/>
        <w:jc w:val="both"/>
        <w:rPr>
          <w:rFonts w:ascii="Times New Roman" w:hAnsi="Times New Roman" w:cs="Times New Roman"/>
          <w:sz w:val="24"/>
          <w:szCs w:val="24"/>
          <w:lang w:val="en-IN"/>
        </w:rPr>
      </w:pPr>
      <w:proofErr w:type="spellStart"/>
      <w:r w:rsidRPr="002034BB">
        <w:rPr>
          <w:rFonts w:ascii="Times New Roman" w:hAnsi="Times New Roman" w:cs="Times New Roman"/>
          <w:sz w:val="24"/>
          <w:szCs w:val="24"/>
          <w:lang w:val="en-IN"/>
        </w:rPr>
        <w:t>Zenovia</w:t>
      </w:r>
      <w:proofErr w:type="spellEnd"/>
      <w:r w:rsidRPr="002034BB">
        <w:rPr>
          <w:rFonts w:ascii="Times New Roman" w:hAnsi="Times New Roman" w:cs="Times New Roman"/>
          <w:sz w:val="24"/>
          <w:szCs w:val="24"/>
          <w:lang w:val="en-IN"/>
        </w:rPr>
        <w:t xml:space="preserve">, C.P. and Maier, V. (2011) Entrepreneurship versus intrapreneurship. </w:t>
      </w:r>
      <w:r w:rsidRPr="002034BB">
        <w:rPr>
          <w:rFonts w:ascii="Times New Roman" w:hAnsi="Times New Roman" w:cs="Times New Roman"/>
          <w:i/>
          <w:iCs/>
          <w:sz w:val="24"/>
          <w:szCs w:val="24"/>
          <w:lang w:val="en-IN"/>
        </w:rPr>
        <w:t>Journal Review of International Comparative Management, 12</w:t>
      </w:r>
      <w:r w:rsidRPr="002034BB">
        <w:rPr>
          <w:rFonts w:ascii="Times New Roman" w:hAnsi="Times New Roman" w:cs="Times New Roman"/>
          <w:sz w:val="24"/>
          <w:szCs w:val="24"/>
          <w:lang w:val="en-IN"/>
        </w:rPr>
        <w:t>(5), pp.971-980.</w:t>
      </w:r>
    </w:p>
    <w:p w14:paraId="55DA7DC8" w14:textId="77777777" w:rsidR="00CD18C5" w:rsidRPr="002034BB" w:rsidRDefault="00CD18C5" w:rsidP="000A2E94">
      <w:pPr>
        <w:spacing w:line="360" w:lineRule="auto"/>
        <w:jc w:val="both"/>
        <w:rPr>
          <w:rFonts w:ascii="Times New Roman" w:hAnsi="Times New Roman" w:cs="Times New Roman"/>
          <w:sz w:val="24"/>
          <w:szCs w:val="24"/>
          <w:lang w:val="en-IN"/>
        </w:rPr>
      </w:pPr>
      <w:r w:rsidRPr="002034BB">
        <w:rPr>
          <w:rFonts w:ascii="Times New Roman" w:hAnsi="Times New Roman" w:cs="Times New Roman"/>
          <w:sz w:val="24"/>
          <w:szCs w:val="24"/>
          <w:lang w:val="en-IN"/>
        </w:rPr>
        <w:t xml:space="preserve">Zwilling, M. (2015) </w:t>
      </w:r>
      <w:r w:rsidRPr="002034BB">
        <w:rPr>
          <w:rFonts w:ascii="Times New Roman" w:hAnsi="Times New Roman" w:cs="Times New Roman"/>
          <w:i/>
          <w:iCs/>
          <w:sz w:val="24"/>
          <w:szCs w:val="24"/>
          <w:lang w:val="en-IN"/>
        </w:rPr>
        <w:t xml:space="preserve">6 Top Motivations That Drive the Best Entrepreneurs. </w:t>
      </w:r>
      <w:r w:rsidRPr="002034BB">
        <w:rPr>
          <w:rFonts w:ascii="Times New Roman" w:hAnsi="Times New Roman" w:cs="Times New Roman"/>
          <w:sz w:val="24"/>
          <w:szCs w:val="24"/>
          <w:lang w:val="en-IN"/>
        </w:rPr>
        <w:t>Available at: https://www.forbes.com/sites/martinzwilling/2015/08/27/6-top-motivations-that-drive-the-best-entrepreneurs/?sh=676d5bad26ff. (Accessed: 02 September 2022).</w:t>
      </w:r>
    </w:p>
    <w:sectPr w:rsidR="00CD18C5" w:rsidRPr="002034B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D8EB0" w14:textId="77777777" w:rsidR="00497058" w:rsidRDefault="00497058" w:rsidP="005E1433">
      <w:pPr>
        <w:spacing w:after="0" w:line="240" w:lineRule="auto"/>
      </w:pPr>
      <w:r>
        <w:separator/>
      </w:r>
    </w:p>
  </w:endnote>
  <w:endnote w:type="continuationSeparator" w:id="0">
    <w:p w14:paraId="3B003FB0" w14:textId="77777777" w:rsidR="00497058" w:rsidRDefault="00497058" w:rsidP="005E14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429CE" w14:textId="77777777" w:rsidR="00497058" w:rsidRDefault="00497058" w:rsidP="005E1433">
      <w:pPr>
        <w:spacing w:after="0" w:line="240" w:lineRule="auto"/>
      </w:pPr>
      <w:r>
        <w:separator/>
      </w:r>
    </w:p>
  </w:footnote>
  <w:footnote w:type="continuationSeparator" w:id="0">
    <w:p w14:paraId="49A3B909" w14:textId="77777777" w:rsidR="00497058" w:rsidRDefault="00497058" w:rsidP="005E14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C5472"/>
    <w:multiLevelType w:val="hybridMultilevel"/>
    <w:tmpl w:val="C38C71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00C50F3"/>
    <w:multiLevelType w:val="hybridMultilevel"/>
    <w:tmpl w:val="4DC614DC"/>
    <w:lvl w:ilvl="0" w:tplc="AE161B5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2EF63E5"/>
    <w:multiLevelType w:val="hybridMultilevel"/>
    <w:tmpl w:val="3B1E73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B964965"/>
    <w:multiLevelType w:val="hybridMultilevel"/>
    <w:tmpl w:val="C67658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3FF6167"/>
    <w:multiLevelType w:val="hybridMultilevel"/>
    <w:tmpl w:val="E49AA6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8F5294D"/>
    <w:multiLevelType w:val="hybridMultilevel"/>
    <w:tmpl w:val="3E34BC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A2D56AE"/>
    <w:multiLevelType w:val="hybridMultilevel"/>
    <w:tmpl w:val="1D1E8D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86215904">
    <w:abstractNumId w:val="5"/>
  </w:num>
  <w:num w:numId="2" w16cid:durableId="874151647">
    <w:abstractNumId w:val="4"/>
  </w:num>
  <w:num w:numId="3" w16cid:durableId="2097628203">
    <w:abstractNumId w:val="3"/>
  </w:num>
  <w:num w:numId="4" w16cid:durableId="704406816">
    <w:abstractNumId w:val="1"/>
  </w:num>
  <w:num w:numId="5" w16cid:durableId="1247617509">
    <w:abstractNumId w:val="0"/>
  </w:num>
  <w:num w:numId="6" w16cid:durableId="1384677286">
    <w:abstractNumId w:val="2"/>
  </w:num>
  <w:num w:numId="7" w16cid:durableId="14686649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059"/>
    <w:rsid w:val="00005224"/>
    <w:rsid w:val="00010E8B"/>
    <w:rsid w:val="00011169"/>
    <w:rsid w:val="00015763"/>
    <w:rsid w:val="00027A88"/>
    <w:rsid w:val="000308FE"/>
    <w:rsid w:val="00030EDB"/>
    <w:rsid w:val="0003371F"/>
    <w:rsid w:val="00040F89"/>
    <w:rsid w:val="00047308"/>
    <w:rsid w:val="00050F71"/>
    <w:rsid w:val="000528FE"/>
    <w:rsid w:val="00053BA4"/>
    <w:rsid w:val="0005429B"/>
    <w:rsid w:val="00055F0B"/>
    <w:rsid w:val="000621FB"/>
    <w:rsid w:val="00062F75"/>
    <w:rsid w:val="00067710"/>
    <w:rsid w:val="00071C87"/>
    <w:rsid w:val="00075B9D"/>
    <w:rsid w:val="00076857"/>
    <w:rsid w:val="000801E5"/>
    <w:rsid w:val="000801F7"/>
    <w:rsid w:val="000806AA"/>
    <w:rsid w:val="00081008"/>
    <w:rsid w:val="00081A56"/>
    <w:rsid w:val="00081D38"/>
    <w:rsid w:val="00082144"/>
    <w:rsid w:val="0008290C"/>
    <w:rsid w:val="000914B5"/>
    <w:rsid w:val="000940BE"/>
    <w:rsid w:val="00094A4E"/>
    <w:rsid w:val="00095C9C"/>
    <w:rsid w:val="00097E2A"/>
    <w:rsid w:val="000A2994"/>
    <w:rsid w:val="000A2E94"/>
    <w:rsid w:val="000A58B6"/>
    <w:rsid w:val="000A679F"/>
    <w:rsid w:val="000B29A9"/>
    <w:rsid w:val="000B303E"/>
    <w:rsid w:val="000B3DC9"/>
    <w:rsid w:val="000B5FAF"/>
    <w:rsid w:val="000B6CB3"/>
    <w:rsid w:val="000B793A"/>
    <w:rsid w:val="000C19AD"/>
    <w:rsid w:val="000C1D34"/>
    <w:rsid w:val="000C37F1"/>
    <w:rsid w:val="000C5E77"/>
    <w:rsid w:val="000C64ED"/>
    <w:rsid w:val="000C7E24"/>
    <w:rsid w:val="000D2A28"/>
    <w:rsid w:val="000D42AF"/>
    <w:rsid w:val="000E03F3"/>
    <w:rsid w:val="000E2E1B"/>
    <w:rsid w:val="000E7839"/>
    <w:rsid w:val="000F076A"/>
    <w:rsid w:val="000F0818"/>
    <w:rsid w:val="000F368A"/>
    <w:rsid w:val="000F3EB3"/>
    <w:rsid w:val="000F4378"/>
    <w:rsid w:val="000F48C8"/>
    <w:rsid w:val="000F67B5"/>
    <w:rsid w:val="000F70C4"/>
    <w:rsid w:val="00101D0D"/>
    <w:rsid w:val="00105A22"/>
    <w:rsid w:val="00112D99"/>
    <w:rsid w:val="00114ADD"/>
    <w:rsid w:val="00116862"/>
    <w:rsid w:val="0012142D"/>
    <w:rsid w:val="00121588"/>
    <w:rsid w:val="00121CA7"/>
    <w:rsid w:val="00124EBD"/>
    <w:rsid w:val="00126CAD"/>
    <w:rsid w:val="001316C4"/>
    <w:rsid w:val="00137531"/>
    <w:rsid w:val="0014121B"/>
    <w:rsid w:val="001416E4"/>
    <w:rsid w:val="001417DC"/>
    <w:rsid w:val="001418AC"/>
    <w:rsid w:val="001430C4"/>
    <w:rsid w:val="00143C3D"/>
    <w:rsid w:val="0014523A"/>
    <w:rsid w:val="00156503"/>
    <w:rsid w:val="00162151"/>
    <w:rsid w:val="00165338"/>
    <w:rsid w:val="001725D7"/>
    <w:rsid w:val="00177258"/>
    <w:rsid w:val="001952FB"/>
    <w:rsid w:val="00195C19"/>
    <w:rsid w:val="00195E53"/>
    <w:rsid w:val="00196515"/>
    <w:rsid w:val="001A05A9"/>
    <w:rsid w:val="001A1960"/>
    <w:rsid w:val="001A471D"/>
    <w:rsid w:val="001A63A6"/>
    <w:rsid w:val="001A67C2"/>
    <w:rsid w:val="001B141C"/>
    <w:rsid w:val="001B7712"/>
    <w:rsid w:val="001D02BE"/>
    <w:rsid w:val="001D1607"/>
    <w:rsid w:val="001D25C5"/>
    <w:rsid w:val="001D5BEA"/>
    <w:rsid w:val="001E00D8"/>
    <w:rsid w:val="001E0320"/>
    <w:rsid w:val="001E398D"/>
    <w:rsid w:val="001E4035"/>
    <w:rsid w:val="001E798C"/>
    <w:rsid w:val="001F0185"/>
    <w:rsid w:val="001F08DC"/>
    <w:rsid w:val="001F18AA"/>
    <w:rsid w:val="001F5FCC"/>
    <w:rsid w:val="002034BB"/>
    <w:rsid w:val="002041FF"/>
    <w:rsid w:val="00205643"/>
    <w:rsid w:val="00214BCE"/>
    <w:rsid w:val="00217236"/>
    <w:rsid w:val="002202A0"/>
    <w:rsid w:val="00221A81"/>
    <w:rsid w:val="00227488"/>
    <w:rsid w:val="00246F00"/>
    <w:rsid w:val="002514B6"/>
    <w:rsid w:val="002544F2"/>
    <w:rsid w:val="00254C63"/>
    <w:rsid w:val="00254F11"/>
    <w:rsid w:val="00256BB2"/>
    <w:rsid w:val="002574C0"/>
    <w:rsid w:val="00257C80"/>
    <w:rsid w:val="002608C9"/>
    <w:rsid w:val="00260A9B"/>
    <w:rsid w:val="0026340E"/>
    <w:rsid w:val="00273A2A"/>
    <w:rsid w:val="002744B8"/>
    <w:rsid w:val="00275195"/>
    <w:rsid w:val="002756CE"/>
    <w:rsid w:val="00283AA3"/>
    <w:rsid w:val="00283FB4"/>
    <w:rsid w:val="00286742"/>
    <w:rsid w:val="00286828"/>
    <w:rsid w:val="00286AF6"/>
    <w:rsid w:val="00290C78"/>
    <w:rsid w:val="00294A27"/>
    <w:rsid w:val="002A36C8"/>
    <w:rsid w:val="002A3D93"/>
    <w:rsid w:val="002A5AE4"/>
    <w:rsid w:val="002B22CC"/>
    <w:rsid w:val="002B3D54"/>
    <w:rsid w:val="002B4C1D"/>
    <w:rsid w:val="002B5D21"/>
    <w:rsid w:val="002B6939"/>
    <w:rsid w:val="002B791E"/>
    <w:rsid w:val="002C688D"/>
    <w:rsid w:val="002D05CB"/>
    <w:rsid w:val="002D05D5"/>
    <w:rsid w:val="002D127F"/>
    <w:rsid w:val="002D3DFD"/>
    <w:rsid w:val="002D4807"/>
    <w:rsid w:val="002D4FAA"/>
    <w:rsid w:val="002D5317"/>
    <w:rsid w:val="002D5F40"/>
    <w:rsid w:val="002D6460"/>
    <w:rsid w:val="002D7377"/>
    <w:rsid w:val="002E5392"/>
    <w:rsid w:val="002F0FFD"/>
    <w:rsid w:val="002F27F4"/>
    <w:rsid w:val="002F6D11"/>
    <w:rsid w:val="0031008B"/>
    <w:rsid w:val="0031056A"/>
    <w:rsid w:val="00311060"/>
    <w:rsid w:val="003110B9"/>
    <w:rsid w:val="00312C41"/>
    <w:rsid w:val="00313EF4"/>
    <w:rsid w:val="003153A5"/>
    <w:rsid w:val="00316279"/>
    <w:rsid w:val="00320943"/>
    <w:rsid w:val="003216BC"/>
    <w:rsid w:val="00322618"/>
    <w:rsid w:val="0032388C"/>
    <w:rsid w:val="00323DF4"/>
    <w:rsid w:val="00335210"/>
    <w:rsid w:val="00335C2C"/>
    <w:rsid w:val="00336299"/>
    <w:rsid w:val="003362DB"/>
    <w:rsid w:val="00336878"/>
    <w:rsid w:val="00336E3E"/>
    <w:rsid w:val="00340EBF"/>
    <w:rsid w:val="00343509"/>
    <w:rsid w:val="00357642"/>
    <w:rsid w:val="003602FB"/>
    <w:rsid w:val="00362E6C"/>
    <w:rsid w:val="00364263"/>
    <w:rsid w:val="00365425"/>
    <w:rsid w:val="003660DD"/>
    <w:rsid w:val="003703C4"/>
    <w:rsid w:val="00374781"/>
    <w:rsid w:val="00374911"/>
    <w:rsid w:val="00376232"/>
    <w:rsid w:val="00381E34"/>
    <w:rsid w:val="00382131"/>
    <w:rsid w:val="00382636"/>
    <w:rsid w:val="00382B35"/>
    <w:rsid w:val="00385EF5"/>
    <w:rsid w:val="00386588"/>
    <w:rsid w:val="003923F2"/>
    <w:rsid w:val="003A109B"/>
    <w:rsid w:val="003B2A3F"/>
    <w:rsid w:val="003B5DD7"/>
    <w:rsid w:val="003B6389"/>
    <w:rsid w:val="003B6D16"/>
    <w:rsid w:val="003B7C66"/>
    <w:rsid w:val="003C0DAF"/>
    <w:rsid w:val="003C1E67"/>
    <w:rsid w:val="003C5323"/>
    <w:rsid w:val="003D14F1"/>
    <w:rsid w:val="003D22D8"/>
    <w:rsid w:val="003D3C66"/>
    <w:rsid w:val="003D425B"/>
    <w:rsid w:val="003E089C"/>
    <w:rsid w:val="003E0D27"/>
    <w:rsid w:val="003F154B"/>
    <w:rsid w:val="003F615B"/>
    <w:rsid w:val="003F6B79"/>
    <w:rsid w:val="003F7DC4"/>
    <w:rsid w:val="00403BBA"/>
    <w:rsid w:val="00421CA8"/>
    <w:rsid w:val="00423FC1"/>
    <w:rsid w:val="0042498F"/>
    <w:rsid w:val="00432B09"/>
    <w:rsid w:val="0043425D"/>
    <w:rsid w:val="00442AB1"/>
    <w:rsid w:val="00451B07"/>
    <w:rsid w:val="00453DC1"/>
    <w:rsid w:val="0045513F"/>
    <w:rsid w:val="0046262D"/>
    <w:rsid w:val="00463395"/>
    <w:rsid w:val="004634C5"/>
    <w:rsid w:val="00465D85"/>
    <w:rsid w:val="004661A2"/>
    <w:rsid w:val="00466911"/>
    <w:rsid w:val="00475779"/>
    <w:rsid w:val="00475C9F"/>
    <w:rsid w:val="0048349D"/>
    <w:rsid w:val="00484472"/>
    <w:rsid w:val="00486757"/>
    <w:rsid w:val="00486ACA"/>
    <w:rsid w:val="00490AFE"/>
    <w:rsid w:val="00490CE0"/>
    <w:rsid w:val="00491AC3"/>
    <w:rsid w:val="004927C1"/>
    <w:rsid w:val="00492901"/>
    <w:rsid w:val="00497058"/>
    <w:rsid w:val="004A21C0"/>
    <w:rsid w:val="004A45C8"/>
    <w:rsid w:val="004A5D58"/>
    <w:rsid w:val="004A6997"/>
    <w:rsid w:val="004B121A"/>
    <w:rsid w:val="004B2041"/>
    <w:rsid w:val="004B2C77"/>
    <w:rsid w:val="004B34C2"/>
    <w:rsid w:val="004C0011"/>
    <w:rsid w:val="004C22B3"/>
    <w:rsid w:val="004C2588"/>
    <w:rsid w:val="004C346F"/>
    <w:rsid w:val="004C4E80"/>
    <w:rsid w:val="004C7744"/>
    <w:rsid w:val="004D44E3"/>
    <w:rsid w:val="004D6FAD"/>
    <w:rsid w:val="004E217F"/>
    <w:rsid w:val="004E2A20"/>
    <w:rsid w:val="004E578D"/>
    <w:rsid w:val="004E6D35"/>
    <w:rsid w:val="004E7D22"/>
    <w:rsid w:val="004F1C11"/>
    <w:rsid w:val="004F2D89"/>
    <w:rsid w:val="004F2FA5"/>
    <w:rsid w:val="004F50D6"/>
    <w:rsid w:val="005000FA"/>
    <w:rsid w:val="00502DF9"/>
    <w:rsid w:val="00504451"/>
    <w:rsid w:val="00512912"/>
    <w:rsid w:val="00520105"/>
    <w:rsid w:val="00520998"/>
    <w:rsid w:val="00520F85"/>
    <w:rsid w:val="0052125C"/>
    <w:rsid w:val="00521BF1"/>
    <w:rsid w:val="00524CB4"/>
    <w:rsid w:val="00526893"/>
    <w:rsid w:val="0053039A"/>
    <w:rsid w:val="00530F2C"/>
    <w:rsid w:val="00537658"/>
    <w:rsid w:val="00537C6F"/>
    <w:rsid w:val="005416AE"/>
    <w:rsid w:val="0054591B"/>
    <w:rsid w:val="00552A72"/>
    <w:rsid w:val="00553683"/>
    <w:rsid w:val="00553EC0"/>
    <w:rsid w:val="00554252"/>
    <w:rsid w:val="00556760"/>
    <w:rsid w:val="005623D4"/>
    <w:rsid w:val="00562A16"/>
    <w:rsid w:val="00562E12"/>
    <w:rsid w:val="00563A92"/>
    <w:rsid w:val="005676EC"/>
    <w:rsid w:val="00571A66"/>
    <w:rsid w:val="0057654D"/>
    <w:rsid w:val="00576DAF"/>
    <w:rsid w:val="00581B80"/>
    <w:rsid w:val="00582C4B"/>
    <w:rsid w:val="00586D8D"/>
    <w:rsid w:val="00593CFB"/>
    <w:rsid w:val="005A3973"/>
    <w:rsid w:val="005A7097"/>
    <w:rsid w:val="005B0D6E"/>
    <w:rsid w:val="005B3AC8"/>
    <w:rsid w:val="005B7702"/>
    <w:rsid w:val="005C29E2"/>
    <w:rsid w:val="005C3A6D"/>
    <w:rsid w:val="005C5099"/>
    <w:rsid w:val="005C6942"/>
    <w:rsid w:val="005D6DC7"/>
    <w:rsid w:val="005E1433"/>
    <w:rsid w:val="005E3083"/>
    <w:rsid w:val="005E4C10"/>
    <w:rsid w:val="005E7EF9"/>
    <w:rsid w:val="005F183E"/>
    <w:rsid w:val="005F2747"/>
    <w:rsid w:val="005F3DFF"/>
    <w:rsid w:val="005F4094"/>
    <w:rsid w:val="005F6AC6"/>
    <w:rsid w:val="005F75C0"/>
    <w:rsid w:val="006006F1"/>
    <w:rsid w:val="006013D7"/>
    <w:rsid w:val="006016B8"/>
    <w:rsid w:val="00603A0C"/>
    <w:rsid w:val="00605D3E"/>
    <w:rsid w:val="0060683B"/>
    <w:rsid w:val="00613C8B"/>
    <w:rsid w:val="00613E55"/>
    <w:rsid w:val="00614B34"/>
    <w:rsid w:val="006179A6"/>
    <w:rsid w:val="006213AA"/>
    <w:rsid w:val="006245AD"/>
    <w:rsid w:val="00624A4E"/>
    <w:rsid w:val="006272D9"/>
    <w:rsid w:val="00632764"/>
    <w:rsid w:val="00632E4E"/>
    <w:rsid w:val="006342F1"/>
    <w:rsid w:val="00644C8E"/>
    <w:rsid w:val="00644F3C"/>
    <w:rsid w:val="00645661"/>
    <w:rsid w:val="0064776C"/>
    <w:rsid w:val="00653E28"/>
    <w:rsid w:val="00656324"/>
    <w:rsid w:val="00660C47"/>
    <w:rsid w:val="0066777B"/>
    <w:rsid w:val="006717B2"/>
    <w:rsid w:val="0068062F"/>
    <w:rsid w:val="00681894"/>
    <w:rsid w:val="00683275"/>
    <w:rsid w:val="006849F0"/>
    <w:rsid w:val="00684C96"/>
    <w:rsid w:val="00694F40"/>
    <w:rsid w:val="006B0196"/>
    <w:rsid w:val="006B1483"/>
    <w:rsid w:val="006B39F9"/>
    <w:rsid w:val="006B4A00"/>
    <w:rsid w:val="006B4B46"/>
    <w:rsid w:val="006C0399"/>
    <w:rsid w:val="006C154C"/>
    <w:rsid w:val="006C421E"/>
    <w:rsid w:val="006C5165"/>
    <w:rsid w:val="006C71C9"/>
    <w:rsid w:val="006D05DB"/>
    <w:rsid w:val="006D1E31"/>
    <w:rsid w:val="006D364D"/>
    <w:rsid w:val="006D4137"/>
    <w:rsid w:val="006E204D"/>
    <w:rsid w:val="006F0178"/>
    <w:rsid w:val="006F02AB"/>
    <w:rsid w:val="006F0578"/>
    <w:rsid w:val="006F764E"/>
    <w:rsid w:val="00700527"/>
    <w:rsid w:val="0070173F"/>
    <w:rsid w:val="00702025"/>
    <w:rsid w:val="00703D01"/>
    <w:rsid w:val="0070448A"/>
    <w:rsid w:val="00706D52"/>
    <w:rsid w:val="007116E6"/>
    <w:rsid w:val="00713F4B"/>
    <w:rsid w:val="00720489"/>
    <w:rsid w:val="007225B8"/>
    <w:rsid w:val="007303B7"/>
    <w:rsid w:val="00733912"/>
    <w:rsid w:val="00734CE4"/>
    <w:rsid w:val="00736875"/>
    <w:rsid w:val="00742DF0"/>
    <w:rsid w:val="007444B3"/>
    <w:rsid w:val="007532ED"/>
    <w:rsid w:val="00753EC2"/>
    <w:rsid w:val="00754C68"/>
    <w:rsid w:val="00755C80"/>
    <w:rsid w:val="0076025C"/>
    <w:rsid w:val="007608E1"/>
    <w:rsid w:val="007612E0"/>
    <w:rsid w:val="00762C68"/>
    <w:rsid w:val="00762C83"/>
    <w:rsid w:val="007638EB"/>
    <w:rsid w:val="00763A40"/>
    <w:rsid w:val="00765476"/>
    <w:rsid w:val="007673CC"/>
    <w:rsid w:val="00767E23"/>
    <w:rsid w:val="00775623"/>
    <w:rsid w:val="00780CA1"/>
    <w:rsid w:val="00784FD3"/>
    <w:rsid w:val="00792A85"/>
    <w:rsid w:val="00793726"/>
    <w:rsid w:val="007959D1"/>
    <w:rsid w:val="007972B8"/>
    <w:rsid w:val="007A0296"/>
    <w:rsid w:val="007A2902"/>
    <w:rsid w:val="007A408E"/>
    <w:rsid w:val="007A445D"/>
    <w:rsid w:val="007A6A18"/>
    <w:rsid w:val="007B00DC"/>
    <w:rsid w:val="007B33F8"/>
    <w:rsid w:val="007B3D79"/>
    <w:rsid w:val="007B4615"/>
    <w:rsid w:val="007B543C"/>
    <w:rsid w:val="007C26FF"/>
    <w:rsid w:val="007C4620"/>
    <w:rsid w:val="007C5654"/>
    <w:rsid w:val="007D2EDA"/>
    <w:rsid w:val="007D6BDE"/>
    <w:rsid w:val="007E009E"/>
    <w:rsid w:val="007F14CA"/>
    <w:rsid w:val="007F3FBC"/>
    <w:rsid w:val="007F5BF4"/>
    <w:rsid w:val="0080306F"/>
    <w:rsid w:val="00806FB6"/>
    <w:rsid w:val="0081076F"/>
    <w:rsid w:val="00810A4D"/>
    <w:rsid w:val="00810D79"/>
    <w:rsid w:val="00811CD2"/>
    <w:rsid w:val="00821FE0"/>
    <w:rsid w:val="00826250"/>
    <w:rsid w:val="00827226"/>
    <w:rsid w:val="0083337F"/>
    <w:rsid w:val="008345A4"/>
    <w:rsid w:val="00834D0D"/>
    <w:rsid w:val="00840544"/>
    <w:rsid w:val="008430C1"/>
    <w:rsid w:val="0084451B"/>
    <w:rsid w:val="00847305"/>
    <w:rsid w:val="008540D1"/>
    <w:rsid w:val="00854CEF"/>
    <w:rsid w:val="008560FE"/>
    <w:rsid w:val="0085684E"/>
    <w:rsid w:val="00857C1D"/>
    <w:rsid w:val="00857FC2"/>
    <w:rsid w:val="00860DE0"/>
    <w:rsid w:val="00863500"/>
    <w:rsid w:val="00864899"/>
    <w:rsid w:val="00867902"/>
    <w:rsid w:val="00875056"/>
    <w:rsid w:val="008770DF"/>
    <w:rsid w:val="00877976"/>
    <w:rsid w:val="0088178D"/>
    <w:rsid w:val="00890634"/>
    <w:rsid w:val="00891583"/>
    <w:rsid w:val="00896FE1"/>
    <w:rsid w:val="008A3AB6"/>
    <w:rsid w:val="008A4478"/>
    <w:rsid w:val="008A6569"/>
    <w:rsid w:val="008A6A85"/>
    <w:rsid w:val="008A7406"/>
    <w:rsid w:val="008B1640"/>
    <w:rsid w:val="008B17BB"/>
    <w:rsid w:val="008B54CE"/>
    <w:rsid w:val="008B57AC"/>
    <w:rsid w:val="008B5FD5"/>
    <w:rsid w:val="008C2E9D"/>
    <w:rsid w:val="008C64B5"/>
    <w:rsid w:val="008C72F8"/>
    <w:rsid w:val="008C79E4"/>
    <w:rsid w:val="008D1662"/>
    <w:rsid w:val="008D2D8C"/>
    <w:rsid w:val="008D56BA"/>
    <w:rsid w:val="008D69A3"/>
    <w:rsid w:val="008E0C1C"/>
    <w:rsid w:val="008E28F8"/>
    <w:rsid w:val="008E2D9D"/>
    <w:rsid w:val="008E2F10"/>
    <w:rsid w:val="008E3A86"/>
    <w:rsid w:val="008E3AB2"/>
    <w:rsid w:val="008F244B"/>
    <w:rsid w:val="008F4776"/>
    <w:rsid w:val="008F58A4"/>
    <w:rsid w:val="008F64C8"/>
    <w:rsid w:val="00902D2C"/>
    <w:rsid w:val="00903F88"/>
    <w:rsid w:val="00906089"/>
    <w:rsid w:val="0090710F"/>
    <w:rsid w:val="00913A9D"/>
    <w:rsid w:val="0091449A"/>
    <w:rsid w:val="00923BBB"/>
    <w:rsid w:val="00923ED4"/>
    <w:rsid w:val="009266B5"/>
    <w:rsid w:val="00931090"/>
    <w:rsid w:val="009318C7"/>
    <w:rsid w:val="009322DF"/>
    <w:rsid w:val="0093755C"/>
    <w:rsid w:val="00937EAB"/>
    <w:rsid w:val="0094495D"/>
    <w:rsid w:val="00945074"/>
    <w:rsid w:val="00955054"/>
    <w:rsid w:val="00960800"/>
    <w:rsid w:val="009612F2"/>
    <w:rsid w:val="00961420"/>
    <w:rsid w:val="00963DDD"/>
    <w:rsid w:val="00964896"/>
    <w:rsid w:val="0096755E"/>
    <w:rsid w:val="009729D6"/>
    <w:rsid w:val="0097336A"/>
    <w:rsid w:val="00976498"/>
    <w:rsid w:val="00980842"/>
    <w:rsid w:val="009852BC"/>
    <w:rsid w:val="00985451"/>
    <w:rsid w:val="00987387"/>
    <w:rsid w:val="00990C71"/>
    <w:rsid w:val="00992477"/>
    <w:rsid w:val="00993059"/>
    <w:rsid w:val="009A3AA0"/>
    <w:rsid w:val="009A3CA6"/>
    <w:rsid w:val="009A55BD"/>
    <w:rsid w:val="009B0FA2"/>
    <w:rsid w:val="009B124F"/>
    <w:rsid w:val="009B1954"/>
    <w:rsid w:val="009B31D3"/>
    <w:rsid w:val="009B605B"/>
    <w:rsid w:val="009B6618"/>
    <w:rsid w:val="009B79B3"/>
    <w:rsid w:val="009B7EC1"/>
    <w:rsid w:val="009C206C"/>
    <w:rsid w:val="009C2E6C"/>
    <w:rsid w:val="009C6182"/>
    <w:rsid w:val="009D00EE"/>
    <w:rsid w:val="009D0953"/>
    <w:rsid w:val="009D0D16"/>
    <w:rsid w:val="009D1357"/>
    <w:rsid w:val="009D2248"/>
    <w:rsid w:val="009F3E56"/>
    <w:rsid w:val="009F4ABB"/>
    <w:rsid w:val="009F501A"/>
    <w:rsid w:val="009F6C7B"/>
    <w:rsid w:val="009F6F1F"/>
    <w:rsid w:val="00A01FE8"/>
    <w:rsid w:val="00A05071"/>
    <w:rsid w:val="00A15BCC"/>
    <w:rsid w:val="00A17372"/>
    <w:rsid w:val="00A2226E"/>
    <w:rsid w:val="00A27DCF"/>
    <w:rsid w:val="00A30972"/>
    <w:rsid w:val="00A31E5A"/>
    <w:rsid w:val="00A33E49"/>
    <w:rsid w:val="00A35AE5"/>
    <w:rsid w:val="00A36E37"/>
    <w:rsid w:val="00A40117"/>
    <w:rsid w:val="00A431C4"/>
    <w:rsid w:val="00A4446C"/>
    <w:rsid w:val="00A477B2"/>
    <w:rsid w:val="00A50D60"/>
    <w:rsid w:val="00A57FA5"/>
    <w:rsid w:val="00A60092"/>
    <w:rsid w:val="00A62286"/>
    <w:rsid w:val="00A64C3E"/>
    <w:rsid w:val="00A660A0"/>
    <w:rsid w:val="00A677DA"/>
    <w:rsid w:val="00A70C76"/>
    <w:rsid w:val="00A72A2E"/>
    <w:rsid w:val="00A776B8"/>
    <w:rsid w:val="00A80D27"/>
    <w:rsid w:val="00A84A0F"/>
    <w:rsid w:val="00A86424"/>
    <w:rsid w:val="00A92878"/>
    <w:rsid w:val="00A949B7"/>
    <w:rsid w:val="00AA6C86"/>
    <w:rsid w:val="00AB09BE"/>
    <w:rsid w:val="00AB48D9"/>
    <w:rsid w:val="00AB6CB3"/>
    <w:rsid w:val="00AC6547"/>
    <w:rsid w:val="00AC74CD"/>
    <w:rsid w:val="00AC7654"/>
    <w:rsid w:val="00AD2324"/>
    <w:rsid w:val="00AE4F5D"/>
    <w:rsid w:val="00AE6D5C"/>
    <w:rsid w:val="00AF3AB9"/>
    <w:rsid w:val="00AF6318"/>
    <w:rsid w:val="00B00074"/>
    <w:rsid w:val="00B02740"/>
    <w:rsid w:val="00B0431F"/>
    <w:rsid w:val="00B0744E"/>
    <w:rsid w:val="00B1153C"/>
    <w:rsid w:val="00B121CB"/>
    <w:rsid w:val="00B12884"/>
    <w:rsid w:val="00B17B37"/>
    <w:rsid w:val="00B2169E"/>
    <w:rsid w:val="00B25E62"/>
    <w:rsid w:val="00B346E2"/>
    <w:rsid w:val="00B34AE1"/>
    <w:rsid w:val="00B35947"/>
    <w:rsid w:val="00B448AB"/>
    <w:rsid w:val="00B50FA1"/>
    <w:rsid w:val="00B5522C"/>
    <w:rsid w:val="00B57242"/>
    <w:rsid w:val="00B620DB"/>
    <w:rsid w:val="00B64461"/>
    <w:rsid w:val="00B67683"/>
    <w:rsid w:val="00B71B97"/>
    <w:rsid w:val="00B72D20"/>
    <w:rsid w:val="00B74270"/>
    <w:rsid w:val="00B7761C"/>
    <w:rsid w:val="00B81116"/>
    <w:rsid w:val="00B819EA"/>
    <w:rsid w:val="00B81B3B"/>
    <w:rsid w:val="00B92AC9"/>
    <w:rsid w:val="00B92F7F"/>
    <w:rsid w:val="00B950BD"/>
    <w:rsid w:val="00BA08CA"/>
    <w:rsid w:val="00BA302C"/>
    <w:rsid w:val="00BA32CE"/>
    <w:rsid w:val="00BA425B"/>
    <w:rsid w:val="00BA5DC3"/>
    <w:rsid w:val="00BA5DE1"/>
    <w:rsid w:val="00BA7464"/>
    <w:rsid w:val="00BA7F43"/>
    <w:rsid w:val="00BB23B1"/>
    <w:rsid w:val="00BB306B"/>
    <w:rsid w:val="00BB53DD"/>
    <w:rsid w:val="00BB57BF"/>
    <w:rsid w:val="00BB7889"/>
    <w:rsid w:val="00BC4379"/>
    <w:rsid w:val="00BC5A8F"/>
    <w:rsid w:val="00BC6CBE"/>
    <w:rsid w:val="00BD2990"/>
    <w:rsid w:val="00BD5440"/>
    <w:rsid w:val="00BD739B"/>
    <w:rsid w:val="00BD78DD"/>
    <w:rsid w:val="00BE1693"/>
    <w:rsid w:val="00BE26F4"/>
    <w:rsid w:val="00BE2F34"/>
    <w:rsid w:val="00BE3C33"/>
    <w:rsid w:val="00BF0295"/>
    <w:rsid w:val="00BF0FC2"/>
    <w:rsid w:val="00BF1608"/>
    <w:rsid w:val="00BF21B0"/>
    <w:rsid w:val="00BF330A"/>
    <w:rsid w:val="00BF5460"/>
    <w:rsid w:val="00BF7D82"/>
    <w:rsid w:val="00C03F8E"/>
    <w:rsid w:val="00C07D54"/>
    <w:rsid w:val="00C235AF"/>
    <w:rsid w:val="00C2642B"/>
    <w:rsid w:val="00C30731"/>
    <w:rsid w:val="00C344E8"/>
    <w:rsid w:val="00C370AA"/>
    <w:rsid w:val="00C42746"/>
    <w:rsid w:val="00C430B9"/>
    <w:rsid w:val="00C43BD7"/>
    <w:rsid w:val="00C46CEE"/>
    <w:rsid w:val="00C514C8"/>
    <w:rsid w:val="00C54D7A"/>
    <w:rsid w:val="00C5580F"/>
    <w:rsid w:val="00C566DB"/>
    <w:rsid w:val="00C57613"/>
    <w:rsid w:val="00C627BE"/>
    <w:rsid w:val="00C62868"/>
    <w:rsid w:val="00C63928"/>
    <w:rsid w:val="00C63E5E"/>
    <w:rsid w:val="00C64BB1"/>
    <w:rsid w:val="00C651AA"/>
    <w:rsid w:val="00C67DCC"/>
    <w:rsid w:val="00C75854"/>
    <w:rsid w:val="00C80AEC"/>
    <w:rsid w:val="00C82219"/>
    <w:rsid w:val="00C8246E"/>
    <w:rsid w:val="00C85A44"/>
    <w:rsid w:val="00C86990"/>
    <w:rsid w:val="00C93B16"/>
    <w:rsid w:val="00C95A50"/>
    <w:rsid w:val="00CA659A"/>
    <w:rsid w:val="00CA6971"/>
    <w:rsid w:val="00CB2B54"/>
    <w:rsid w:val="00CB36D5"/>
    <w:rsid w:val="00CB6069"/>
    <w:rsid w:val="00CB6DBE"/>
    <w:rsid w:val="00CC0B78"/>
    <w:rsid w:val="00CC1D91"/>
    <w:rsid w:val="00CC2733"/>
    <w:rsid w:val="00CC3B7F"/>
    <w:rsid w:val="00CC4092"/>
    <w:rsid w:val="00CD18C5"/>
    <w:rsid w:val="00CD24CF"/>
    <w:rsid w:val="00CD33B3"/>
    <w:rsid w:val="00CD446E"/>
    <w:rsid w:val="00CD4AC2"/>
    <w:rsid w:val="00CD4C58"/>
    <w:rsid w:val="00CD4D8C"/>
    <w:rsid w:val="00CE1618"/>
    <w:rsid w:val="00CE1728"/>
    <w:rsid w:val="00CE24BD"/>
    <w:rsid w:val="00CE6088"/>
    <w:rsid w:val="00CE680F"/>
    <w:rsid w:val="00CE7A00"/>
    <w:rsid w:val="00CF0EFB"/>
    <w:rsid w:val="00D07E47"/>
    <w:rsid w:val="00D13346"/>
    <w:rsid w:val="00D20754"/>
    <w:rsid w:val="00D213C6"/>
    <w:rsid w:val="00D224CA"/>
    <w:rsid w:val="00D2579A"/>
    <w:rsid w:val="00D2606C"/>
    <w:rsid w:val="00D31250"/>
    <w:rsid w:val="00D34904"/>
    <w:rsid w:val="00D36DA6"/>
    <w:rsid w:val="00D3777A"/>
    <w:rsid w:val="00D410A6"/>
    <w:rsid w:val="00D441BE"/>
    <w:rsid w:val="00D47985"/>
    <w:rsid w:val="00D53639"/>
    <w:rsid w:val="00D54D9B"/>
    <w:rsid w:val="00D55E3F"/>
    <w:rsid w:val="00D63B4C"/>
    <w:rsid w:val="00D646A1"/>
    <w:rsid w:val="00D665D9"/>
    <w:rsid w:val="00D67B16"/>
    <w:rsid w:val="00D74B6B"/>
    <w:rsid w:val="00D75E85"/>
    <w:rsid w:val="00D820F2"/>
    <w:rsid w:val="00D834DD"/>
    <w:rsid w:val="00D871B5"/>
    <w:rsid w:val="00D879DC"/>
    <w:rsid w:val="00D90FDB"/>
    <w:rsid w:val="00D9447B"/>
    <w:rsid w:val="00D946DF"/>
    <w:rsid w:val="00DA0A30"/>
    <w:rsid w:val="00DA6756"/>
    <w:rsid w:val="00DB173E"/>
    <w:rsid w:val="00DB3031"/>
    <w:rsid w:val="00DB3CD9"/>
    <w:rsid w:val="00DB44AB"/>
    <w:rsid w:val="00DB58B9"/>
    <w:rsid w:val="00DB64AC"/>
    <w:rsid w:val="00DB73AE"/>
    <w:rsid w:val="00DC16C8"/>
    <w:rsid w:val="00DD3048"/>
    <w:rsid w:val="00DD653B"/>
    <w:rsid w:val="00DD714D"/>
    <w:rsid w:val="00DE0F52"/>
    <w:rsid w:val="00DE31D3"/>
    <w:rsid w:val="00DF38CD"/>
    <w:rsid w:val="00DF39B1"/>
    <w:rsid w:val="00E02285"/>
    <w:rsid w:val="00E024B9"/>
    <w:rsid w:val="00E10757"/>
    <w:rsid w:val="00E12162"/>
    <w:rsid w:val="00E15E47"/>
    <w:rsid w:val="00E1733E"/>
    <w:rsid w:val="00E239D8"/>
    <w:rsid w:val="00E24EA4"/>
    <w:rsid w:val="00E256CA"/>
    <w:rsid w:val="00E259B5"/>
    <w:rsid w:val="00E3571F"/>
    <w:rsid w:val="00E37A4D"/>
    <w:rsid w:val="00E41387"/>
    <w:rsid w:val="00E420B8"/>
    <w:rsid w:val="00E46BA6"/>
    <w:rsid w:val="00E47DFB"/>
    <w:rsid w:val="00E51888"/>
    <w:rsid w:val="00E548BD"/>
    <w:rsid w:val="00E61787"/>
    <w:rsid w:val="00E626E2"/>
    <w:rsid w:val="00E65194"/>
    <w:rsid w:val="00E67A1D"/>
    <w:rsid w:val="00E73221"/>
    <w:rsid w:val="00E80EDF"/>
    <w:rsid w:val="00E84120"/>
    <w:rsid w:val="00E84494"/>
    <w:rsid w:val="00E8640A"/>
    <w:rsid w:val="00E87391"/>
    <w:rsid w:val="00E95B75"/>
    <w:rsid w:val="00EA1017"/>
    <w:rsid w:val="00EA2487"/>
    <w:rsid w:val="00EA2DD3"/>
    <w:rsid w:val="00EA43A3"/>
    <w:rsid w:val="00EA5B17"/>
    <w:rsid w:val="00EA7A56"/>
    <w:rsid w:val="00EA7D75"/>
    <w:rsid w:val="00EB6075"/>
    <w:rsid w:val="00EB6F47"/>
    <w:rsid w:val="00EC36BA"/>
    <w:rsid w:val="00EC36D1"/>
    <w:rsid w:val="00ED18AE"/>
    <w:rsid w:val="00ED5805"/>
    <w:rsid w:val="00EE090A"/>
    <w:rsid w:val="00EE48BC"/>
    <w:rsid w:val="00EE7A39"/>
    <w:rsid w:val="00EF3F2E"/>
    <w:rsid w:val="00F12C1A"/>
    <w:rsid w:val="00F15066"/>
    <w:rsid w:val="00F15DE6"/>
    <w:rsid w:val="00F231BA"/>
    <w:rsid w:val="00F23607"/>
    <w:rsid w:val="00F23C89"/>
    <w:rsid w:val="00F24B43"/>
    <w:rsid w:val="00F25E62"/>
    <w:rsid w:val="00F25EAD"/>
    <w:rsid w:val="00F3388C"/>
    <w:rsid w:val="00F40911"/>
    <w:rsid w:val="00F4126C"/>
    <w:rsid w:val="00F42207"/>
    <w:rsid w:val="00F42DF0"/>
    <w:rsid w:val="00F447C1"/>
    <w:rsid w:val="00F47BC8"/>
    <w:rsid w:val="00F51B4C"/>
    <w:rsid w:val="00F52512"/>
    <w:rsid w:val="00F52D0D"/>
    <w:rsid w:val="00F54EFF"/>
    <w:rsid w:val="00F560AD"/>
    <w:rsid w:val="00F565FE"/>
    <w:rsid w:val="00F57C23"/>
    <w:rsid w:val="00F63018"/>
    <w:rsid w:val="00F74106"/>
    <w:rsid w:val="00F83C07"/>
    <w:rsid w:val="00F8573B"/>
    <w:rsid w:val="00F870D0"/>
    <w:rsid w:val="00F97337"/>
    <w:rsid w:val="00FA111F"/>
    <w:rsid w:val="00FA23FB"/>
    <w:rsid w:val="00FB28E0"/>
    <w:rsid w:val="00FB315E"/>
    <w:rsid w:val="00FB3BFE"/>
    <w:rsid w:val="00FB441F"/>
    <w:rsid w:val="00FB4A3E"/>
    <w:rsid w:val="00FB5145"/>
    <w:rsid w:val="00FB7620"/>
    <w:rsid w:val="00FC684D"/>
    <w:rsid w:val="00FC710B"/>
    <w:rsid w:val="00FD2B7A"/>
    <w:rsid w:val="00FD396A"/>
    <w:rsid w:val="00FD3EC7"/>
    <w:rsid w:val="00FD722E"/>
    <w:rsid w:val="00FD75A1"/>
    <w:rsid w:val="00FE4536"/>
    <w:rsid w:val="00FE5C32"/>
    <w:rsid w:val="00FE621C"/>
    <w:rsid w:val="00FE7EC3"/>
    <w:rsid w:val="00FF371D"/>
    <w:rsid w:val="00FF381C"/>
    <w:rsid w:val="00FF4FE1"/>
    <w:rsid w:val="00FF712E"/>
    <w:rsid w:val="00FF76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CAE8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A2E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56CE"/>
    <w:rPr>
      <w:color w:val="0563C1" w:themeColor="hyperlink"/>
      <w:u w:val="single"/>
    </w:rPr>
  </w:style>
  <w:style w:type="character" w:styleId="UnresolvedMention">
    <w:name w:val="Unresolved Mention"/>
    <w:basedOn w:val="DefaultParagraphFont"/>
    <w:uiPriority w:val="99"/>
    <w:semiHidden/>
    <w:unhideWhenUsed/>
    <w:rsid w:val="002756CE"/>
    <w:rPr>
      <w:color w:val="605E5C"/>
      <w:shd w:val="clear" w:color="auto" w:fill="E1DFDD"/>
    </w:rPr>
  </w:style>
  <w:style w:type="paragraph" w:styleId="ListParagraph">
    <w:name w:val="List Paragraph"/>
    <w:basedOn w:val="Normal"/>
    <w:uiPriority w:val="34"/>
    <w:qFormat/>
    <w:rsid w:val="00CA659A"/>
    <w:pPr>
      <w:ind w:left="720"/>
      <w:contextualSpacing/>
    </w:pPr>
  </w:style>
  <w:style w:type="character" w:customStyle="1" w:styleId="Heading1Char">
    <w:name w:val="Heading 1 Char"/>
    <w:basedOn w:val="DefaultParagraphFont"/>
    <w:link w:val="Heading1"/>
    <w:uiPriority w:val="9"/>
    <w:rsid w:val="000A2E94"/>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0A2E94"/>
    <w:pPr>
      <w:outlineLvl w:val="9"/>
    </w:pPr>
    <w:rPr>
      <w:lang w:val="en-US"/>
    </w:rPr>
  </w:style>
  <w:style w:type="paragraph" w:styleId="TOC1">
    <w:name w:val="toc 1"/>
    <w:basedOn w:val="Normal"/>
    <w:next w:val="Normal"/>
    <w:autoRedefine/>
    <w:uiPriority w:val="39"/>
    <w:unhideWhenUsed/>
    <w:rsid w:val="00EC36D1"/>
    <w:pPr>
      <w:spacing w:after="100"/>
    </w:pPr>
  </w:style>
  <w:style w:type="table" w:styleId="TableGrid">
    <w:name w:val="Table Grid"/>
    <w:basedOn w:val="TableNormal"/>
    <w:uiPriority w:val="39"/>
    <w:rsid w:val="002034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E14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1433"/>
    <w:rPr>
      <w:lang w:val="en-GB"/>
    </w:rPr>
  </w:style>
  <w:style w:type="paragraph" w:styleId="Footer">
    <w:name w:val="footer"/>
    <w:basedOn w:val="Normal"/>
    <w:link w:val="FooterChar"/>
    <w:uiPriority w:val="99"/>
    <w:unhideWhenUsed/>
    <w:rsid w:val="005E14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143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74286">
      <w:bodyDiv w:val="1"/>
      <w:marLeft w:val="0"/>
      <w:marRight w:val="0"/>
      <w:marTop w:val="0"/>
      <w:marBottom w:val="0"/>
      <w:divBdr>
        <w:top w:val="none" w:sz="0" w:space="0" w:color="auto"/>
        <w:left w:val="none" w:sz="0" w:space="0" w:color="auto"/>
        <w:bottom w:val="none" w:sz="0" w:space="0" w:color="auto"/>
        <w:right w:val="none" w:sz="0" w:space="0" w:color="auto"/>
      </w:divBdr>
    </w:div>
    <w:div w:id="105395285">
      <w:bodyDiv w:val="1"/>
      <w:marLeft w:val="0"/>
      <w:marRight w:val="0"/>
      <w:marTop w:val="0"/>
      <w:marBottom w:val="0"/>
      <w:divBdr>
        <w:top w:val="none" w:sz="0" w:space="0" w:color="auto"/>
        <w:left w:val="none" w:sz="0" w:space="0" w:color="auto"/>
        <w:bottom w:val="none" w:sz="0" w:space="0" w:color="auto"/>
        <w:right w:val="none" w:sz="0" w:space="0" w:color="auto"/>
      </w:divBdr>
    </w:div>
    <w:div w:id="123501360">
      <w:bodyDiv w:val="1"/>
      <w:marLeft w:val="0"/>
      <w:marRight w:val="0"/>
      <w:marTop w:val="0"/>
      <w:marBottom w:val="0"/>
      <w:divBdr>
        <w:top w:val="none" w:sz="0" w:space="0" w:color="auto"/>
        <w:left w:val="none" w:sz="0" w:space="0" w:color="auto"/>
        <w:bottom w:val="none" w:sz="0" w:space="0" w:color="auto"/>
        <w:right w:val="none" w:sz="0" w:space="0" w:color="auto"/>
      </w:divBdr>
    </w:div>
    <w:div w:id="213393727">
      <w:bodyDiv w:val="1"/>
      <w:marLeft w:val="0"/>
      <w:marRight w:val="0"/>
      <w:marTop w:val="0"/>
      <w:marBottom w:val="0"/>
      <w:divBdr>
        <w:top w:val="none" w:sz="0" w:space="0" w:color="auto"/>
        <w:left w:val="none" w:sz="0" w:space="0" w:color="auto"/>
        <w:bottom w:val="none" w:sz="0" w:space="0" w:color="auto"/>
        <w:right w:val="none" w:sz="0" w:space="0" w:color="auto"/>
      </w:divBdr>
    </w:div>
    <w:div w:id="470639467">
      <w:bodyDiv w:val="1"/>
      <w:marLeft w:val="0"/>
      <w:marRight w:val="0"/>
      <w:marTop w:val="0"/>
      <w:marBottom w:val="0"/>
      <w:divBdr>
        <w:top w:val="none" w:sz="0" w:space="0" w:color="auto"/>
        <w:left w:val="none" w:sz="0" w:space="0" w:color="auto"/>
        <w:bottom w:val="none" w:sz="0" w:space="0" w:color="auto"/>
        <w:right w:val="none" w:sz="0" w:space="0" w:color="auto"/>
      </w:divBdr>
    </w:div>
    <w:div w:id="523594752">
      <w:bodyDiv w:val="1"/>
      <w:marLeft w:val="0"/>
      <w:marRight w:val="0"/>
      <w:marTop w:val="0"/>
      <w:marBottom w:val="0"/>
      <w:divBdr>
        <w:top w:val="none" w:sz="0" w:space="0" w:color="auto"/>
        <w:left w:val="none" w:sz="0" w:space="0" w:color="auto"/>
        <w:bottom w:val="none" w:sz="0" w:space="0" w:color="auto"/>
        <w:right w:val="none" w:sz="0" w:space="0" w:color="auto"/>
      </w:divBdr>
    </w:div>
    <w:div w:id="561909592">
      <w:bodyDiv w:val="1"/>
      <w:marLeft w:val="0"/>
      <w:marRight w:val="0"/>
      <w:marTop w:val="0"/>
      <w:marBottom w:val="0"/>
      <w:divBdr>
        <w:top w:val="none" w:sz="0" w:space="0" w:color="auto"/>
        <w:left w:val="none" w:sz="0" w:space="0" w:color="auto"/>
        <w:bottom w:val="none" w:sz="0" w:space="0" w:color="auto"/>
        <w:right w:val="none" w:sz="0" w:space="0" w:color="auto"/>
      </w:divBdr>
    </w:div>
    <w:div w:id="609435413">
      <w:bodyDiv w:val="1"/>
      <w:marLeft w:val="0"/>
      <w:marRight w:val="0"/>
      <w:marTop w:val="0"/>
      <w:marBottom w:val="0"/>
      <w:divBdr>
        <w:top w:val="none" w:sz="0" w:space="0" w:color="auto"/>
        <w:left w:val="none" w:sz="0" w:space="0" w:color="auto"/>
        <w:bottom w:val="none" w:sz="0" w:space="0" w:color="auto"/>
        <w:right w:val="none" w:sz="0" w:space="0" w:color="auto"/>
      </w:divBdr>
    </w:div>
    <w:div w:id="751589396">
      <w:bodyDiv w:val="1"/>
      <w:marLeft w:val="0"/>
      <w:marRight w:val="0"/>
      <w:marTop w:val="0"/>
      <w:marBottom w:val="0"/>
      <w:divBdr>
        <w:top w:val="none" w:sz="0" w:space="0" w:color="auto"/>
        <w:left w:val="none" w:sz="0" w:space="0" w:color="auto"/>
        <w:bottom w:val="none" w:sz="0" w:space="0" w:color="auto"/>
        <w:right w:val="none" w:sz="0" w:space="0" w:color="auto"/>
      </w:divBdr>
    </w:div>
    <w:div w:id="801773046">
      <w:bodyDiv w:val="1"/>
      <w:marLeft w:val="0"/>
      <w:marRight w:val="0"/>
      <w:marTop w:val="0"/>
      <w:marBottom w:val="0"/>
      <w:divBdr>
        <w:top w:val="none" w:sz="0" w:space="0" w:color="auto"/>
        <w:left w:val="none" w:sz="0" w:space="0" w:color="auto"/>
        <w:bottom w:val="none" w:sz="0" w:space="0" w:color="auto"/>
        <w:right w:val="none" w:sz="0" w:space="0" w:color="auto"/>
      </w:divBdr>
    </w:div>
    <w:div w:id="1073890422">
      <w:bodyDiv w:val="1"/>
      <w:marLeft w:val="0"/>
      <w:marRight w:val="0"/>
      <w:marTop w:val="0"/>
      <w:marBottom w:val="0"/>
      <w:divBdr>
        <w:top w:val="none" w:sz="0" w:space="0" w:color="auto"/>
        <w:left w:val="none" w:sz="0" w:space="0" w:color="auto"/>
        <w:bottom w:val="none" w:sz="0" w:space="0" w:color="auto"/>
        <w:right w:val="none" w:sz="0" w:space="0" w:color="auto"/>
      </w:divBdr>
    </w:div>
    <w:div w:id="1280532377">
      <w:bodyDiv w:val="1"/>
      <w:marLeft w:val="0"/>
      <w:marRight w:val="0"/>
      <w:marTop w:val="0"/>
      <w:marBottom w:val="0"/>
      <w:divBdr>
        <w:top w:val="none" w:sz="0" w:space="0" w:color="auto"/>
        <w:left w:val="none" w:sz="0" w:space="0" w:color="auto"/>
        <w:bottom w:val="none" w:sz="0" w:space="0" w:color="auto"/>
        <w:right w:val="none" w:sz="0" w:space="0" w:color="auto"/>
      </w:divBdr>
    </w:div>
    <w:div w:id="1722709457">
      <w:bodyDiv w:val="1"/>
      <w:marLeft w:val="0"/>
      <w:marRight w:val="0"/>
      <w:marTop w:val="0"/>
      <w:marBottom w:val="0"/>
      <w:divBdr>
        <w:top w:val="none" w:sz="0" w:space="0" w:color="auto"/>
        <w:left w:val="none" w:sz="0" w:space="0" w:color="auto"/>
        <w:bottom w:val="none" w:sz="0" w:space="0" w:color="auto"/>
        <w:right w:val="none" w:sz="0" w:space="0" w:color="auto"/>
      </w:divBdr>
      <w:divsChild>
        <w:div w:id="115174524">
          <w:marLeft w:val="0"/>
          <w:marRight w:val="0"/>
          <w:marTop w:val="0"/>
          <w:marBottom w:val="0"/>
          <w:divBdr>
            <w:top w:val="none" w:sz="0" w:space="0" w:color="auto"/>
            <w:left w:val="none" w:sz="0" w:space="0" w:color="auto"/>
            <w:bottom w:val="none" w:sz="0" w:space="0" w:color="auto"/>
            <w:right w:val="none" w:sz="0" w:space="0" w:color="auto"/>
          </w:divBdr>
        </w:div>
      </w:divsChild>
    </w:div>
    <w:div w:id="2116166639">
      <w:bodyDiv w:val="1"/>
      <w:marLeft w:val="0"/>
      <w:marRight w:val="0"/>
      <w:marTop w:val="0"/>
      <w:marBottom w:val="0"/>
      <w:divBdr>
        <w:top w:val="none" w:sz="0" w:space="0" w:color="auto"/>
        <w:left w:val="none" w:sz="0" w:space="0" w:color="auto"/>
        <w:bottom w:val="none" w:sz="0" w:space="0" w:color="auto"/>
        <w:right w:val="none" w:sz="0" w:space="0" w:color="auto"/>
      </w:divBdr>
      <w:divsChild>
        <w:div w:id="15062401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01E513-F675-40AA-A5C7-EAD9C9F19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3924</Words>
  <Characters>22372</Characters>
  <Application>Microsoft Office Word</Application>
  <DocSecurity>0</DocSecurity>
  <Lines>186</Lines>
  <Paragraphs>52</Paragraphs>
  <ScaleCrop>false</ScaleCrop>
  <Company/>
  <LinksUpToDate>false</LinksUpToDate>
  <CharactersWithSpaces>26244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2022-09-08T16:52:00Z</dcterms:created>
  <dcterms:modified xsi:type="dcterms:W3CDTF">2022-09-08T16:52:00Z</dcterms:modified>
</cp:coreProperties>
</file>