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C071B88" w:rsidP="4C071B88" w:rsidRDefault="4C071B88" w14:paraId="59F31916" w14:textId="000A9F6B">
      <w:pPr>
        <w:spacing w:line="360" w:lineRule="auto"/>
        <w:jc w:val="both"/>
        <w:rPr>
          <w:b w:val="1"/>
          <w:bCs w:val="1"/>
        </w:rPr>
      </w:pPr>
    </w:p>
    <w:p w:rsidR="14F97C26" w:rsidP="4C071B88" w:rsidRDefault="14F97C26" w14:paraId="0BBF7641" w14:textId="46BF066D">
      <w:pPr>
        <w:pStyle w:val="Normal"/>
        <w:spacing w:line="360" w:lineRule="auto"/>
        <w:jc w:val="both"/>
      </w:pPr>
      <w:r w:rsidR="14F97C26">
        <w:rPr/>
        <w:t xml:space="preserve"> </w:t>
      </w:r>
    </w:p>
    <w:p w:rsidR="14F97C26" w:rsidP="4C071B88" w:rsidRDefault="14F97C26" w14:paraId="35B9D7A3" w14:textId="747F5871">
      <w:pPr>
        <w:pStyle w:val="Normal"/>
        <w:spacing w:line="360" w:lineRule="auto"/>
        <w:jc w:val="both"/>
      </w:pPr>
      <w:r w:rsidR="14F97C26">
        <w:rPr/>
        <w:t xml:space="preserve"> </w:t>
      </w:r>
    </w:p>
    <w:p w:rsidR="4C071B88" w:rsidP="4C071B88" w:rsidRDefault="4C071B88" w14:paraId="34D2F15F" w14:textId="648DF1DE">
      <w:pPr>
        <w:pStyle w:val="Normal"/>
        <w:spacing w:line="360" w:lineRule="auto"/>
        <w:jc w:val="both"/>
      </w:pPr>
    </w:p>
    <w:p w:rsidR="4C071B88" w:rsidP="4C071B88" w:rsidRDefault="4C071B88" w14:paraId="1BE67EB1" w14:textId="1591A5FA">
      <w:pPr>
        <w:spacing w:line="360" w:lineRule="auto"/>
        <w:jc w:val="both"/>
      </w:pPr>
    </w:p>
    <w:p xmlns:wp14="http://schemas.microsoft.com/office/word/2010/wordml" w:rsidP="4C071B88" wp14:paraId="73999D6D" wp14:textId="4568A15A">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071B88" w:rsidP="4C071B88" w:rsidRDefault="4C071B88" w14:paraId="510A10B6" w14:textId="677CC76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071B88" w:rsidP="4C071B88" w:rsidRDefault="4C071B88" w14:paraId="6587479C" w14:textId="0D0CBB4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071B88" w:rsidP="4C071B88" w:rsidRDefault="4C071B88" w14:paraId="50EF50C5" w14:textId="0699392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4C071B88" wp14:paraId="4D2710F7" wp14:textId="3C085729">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071B88" w:rsidP="4C071B88" w:rsidRDefault="4C071B88" w14:paraId="3EA22C70" w14:textId="028957B9">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071B88" w:rsidP="4C071B88" w:rsidRDefault="4C071B88" w14:paraId="21442A82" w14:textId="1CF75D44">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071B88" w:rsidP="4C071B88" w:rsidRDefault="4C071B88" w14:paraId="388EFD02" w14:textId="52B0B024">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071B88" w:rsidP="4C071B88" w:rsidRDefault="4C071B88" w14:paraId="4F0502AD" w14:textId="6690AA2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071B88" w:rsidP="4C071B88" w:rsidRDefault="4C071B88" w14:paraId="078095EE" w14:textId="10C0B3E3">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071B88" w:rsidP="4C071B88" w:rsidRDefault="4C071B88" w14:paraId="369D8F9D" w14:textId="0D47AEB4">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071B88" w:rsidP="4C071B88" w:rsidRDefault="4C071B88" w14:paraId="1DD7E533" w14:textId="6853D9C0">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071B88" w:rsidP="4C071B88" w:rsidRDefault="4C071B88" w14:paraId="03F4E0AE" w14:textId="319784F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071B88" w:rsidP="4C071B88" w:rsidRDefault="4C071B88" w14:paraId="73DB48DB" w14:textId="2AB4E38E">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4C071B88" wp14:paraId="5DF155F5" wp14:textId="123A6B48">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071B88" w:rsidP="4C071B88" w:rsidRDefault="4C071B88" w14:paraId="32040A3B" w14:textId="2A578527">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071B88" w:rsidP="4C071B88" w:rsidRDefault="4C071B88" w14:paraId="4761FD9F" w14:textId="15837125">
      <w:pPr>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4C071B88" w:rsidP="4C071B88" w:rsidRDefault="4C071B88" w14:paraId="05F2A385" w14:textId="138A148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14F97C26" w:rsidP="4C071B88" w:rsidRDefault="14F97C26" w14:paraId="4C561C42" w14:textId="5F366AAB">
      <w:pPr>
        <w:spacing w:line="360" w:lineRule="auto"/>
        <w:jc w:val="center"/>
        <w:rPr>
          <w:rFonts w:ascii="Arial" w:hAnsi="Arial" w:eastAsia="Arial" w:cs="Arial"/>
          <w:b w:val="1"/>
          <w:bCs w:val="1"/>
          <w:noProof w:val="0"/>
          <w:sz w:val="22"/>
          <w:szCs w:val="22"/>
          <w:lang w:val="en-GB"/>
        </w:rPr>
      </w:pPr>
      <w:r w:rsidRPr="4C071B88" w:rsidR="14F97C26">
        <w:rPr>
          <w:rFonts w:ascii="Arial" w:hAnsi="Arial" w:eastAsia="Arial" w:cs="Arial"/>
          <w:b w:val="1"/>
          <w:bCs w:val="1"/>
          <w:noProof w:val="0"/>
          <w:sz w:val="22"/>
          <w:szCs w:val="22"/>
          <w:lang w:val="en-GB"/>
        </w:rPr>
        <w:t>CORONARY HEART DISEASE (CHD)</w:t>
      </w:r>
    </w:p>
    <w:p w:rsidR="4C071B88" w:rsidP="4C071B88" w:rsidRDefault="4C071B88" w14:paraId="390044B8" w14:textId="36B632B5">
      <w:pPr>
        <w:spacing w:line="360" w:lineRule="auto"/>
        <w:jc w:val="both"/>
        <w:rPr>
          <w:rFonts w:ascii="Arial" w:hAnsi="Arial" w:eastAsia="Arial" w:cs="Arial"/>
          <w:b w:val="1"/>
          <w:bCs w:val="1"/>
          <w:noProof w:val="0"/>
          <w:sz w:val="22"/>
          <w:szCs w:val="22"/>
          <w:lang w:val="en-GB"/>
        </w:rPr>
      </w:pPr>
    </w:p>
    <w:p xmlns:wp14="http://schemas.microsoft.com/office/word/2010/wordml" w:rsidP="4C071B88" wp14:paraId="6CE429B9" wp14:textId="0D953B01">
      <w:pPr>
        <w:spacing w:line="360" w:lineRule="auto"/>
        <w:jc w:val="both"/>
        <w:rPr>
          <w:rFonts w:ascii="Arial" w:hAnsi="Arial" w:eastAsia="Arial" w:cs="Arial"/>
          <w:b w:val="1"/>
          <w:bCs w:val="1"/>
          <w:noProof w:val="0"/>
          <w:sz w:val="22"/>
          <w:szCs w:val="22"/>
          <w:lang w:val="en-GB"/>
        </w:rPr>
      </w:pPr>
      <w:r w:rsidRPr="4C071B88" w:rsidR="2A6F9BCF">
        <w:rPr>
          <w:rFonts w:ascii="Arial" w:hAnsi="Arial" w:eastAsia="Arial" w:cs="Arial"/>
          <w:b w:val="1"/>
          <w:bCs w:val="1"/>
          <w:noProof w:val="0"/>
          <w:sz w:val="22"/>
          <w:szCs w:val="22"/>
          <w:lang w:val="en-GB"/>
        </w:rPr>
        <w:t xml:space="preserve">Introduction </w:t>
      </w:r>
    </w:p>
    <w:p w:rsidR="3A3E6ED4" w:rsidP="4C071B88" w:rsidRDefault="3A3E6ED4" w14:paraId="2C817FD0" w14:textId="653634F3">
      <w:pPr>
        <w:pStyle w:val="Normal"/>
        <w:spacing w:line="360" w:lineRule="auto"/>
        <w:jc w:val="both"/>
        <w:rPr>
          <w:rFonts w:ascii="Arial" w:hAnsi="Arial" w:eastAsia="Arial" w:cs="Arial"/>
          <w:noProof w:val="0"/>
          <w:sz w:val="22"/>
          <w:szCs w:val="22"/>
          <w:lang w:val="en-GB"/>
        </w:rPr>
      </w:pPr>
      <w:r w:rsidRPr="4C071B88" w:rsidR="6311DAEE">
        <w:rPr>
          <w:rFonts w:ascii="Arial" w:hAnsi="Arial" w:eastAsia="Arial" w:cs="Arial"/>
          <w:noProof w:val="0"/>
          <w:sz w:val="22"/>
          <w:szCs w:val="22"/>
          <w:lang w:val="en-GB"/>
        </w:rPr>
        <w:t xml:space="preserve">Coronary Heart Disease (CHD) is a chronic cardiovascular condition that occurs when the coronary arteries become narrowed or blocked, reducing the blood supply to the heart muscle (NHS, 2024). Symptoms may include angina (chest pain), shortness of breath and fatigue, while CHD can lead to serious complications such as myocardial infarction. Cardiovascular disease is a major global public health issue, accounting for approximately 17.9 million deaths worldwide in 2019 (WHO, 2024). In the United Kingdom, CHD </w:t>
      </w:r>
      <w:r w:rsidRPr="4C071B88" w:rsidR="6311DAEE">
        <w:rPr>
          <w:rFonts w:ascii="Arial" w:hAnsi="Arial" w:eastAsia="Arial" w:cs="Arial"/>
          <w:noProof w:val="0"/>
          <w:sz w:val="22"/>
          <w:szCs w:val="22"/>
          <w:lang w:val="en-GB"/>
        </w:rPr>
        <w:t>remains</w:t>
      </w:r>
      <w:r w:rsidRPr="4C071B88" w:rsidR="6311DAEE">
        <w:rPr>
          <w:rFonts w:ascii="Arial" w:hAnsi="Arial" w:eastAsia="Arial" w:cs="Arial"/>
          <w:noProof w:val="0"/>
          <w:sz w:val="22"/>
          <w:szCs w:val="22"/>
          <w:lang w:val="en-GB"/>
        </w:rPr>
        <w:t xml:space="preserve"> one of the leading causes of death, with around 66,000 people dying from the condition each year (BHF, 2026). CHD is therefore an important non-communicable disease and a significant public health concern. Understanding its prevalence, mortality, risk </w:t>
      </w:r>
      <w:r w:rsidRPr="4C071B88" w:rsidR="6311DAEE">
        <w:rPr>
          <w:rFonts w:ascii="Arial" w:hAnsi="Arial" w:eastAsia="Arial" w:cs="Arial"/>
          <w:noProof w:val="0"/>
          <w:sz w:val="22"/>
          <w:szCs w:val="22"/>
          <w:lang w:val="en-GB"/>
        </w:rPr>
        <w:t>factors</w:t>
      </w:r>
      <w:r w:rsidRPr="4C071B88" w:rsidR="6311DAEE">
        <w:rPr>
          <w:rFonts w:ascii="Arial" w:hAnsi="Arial" w:eastAsia="Arial" w:cs="Arial"/>
          <w:noProof w:val="0"/>
          <w:sz w:val="22"/>
          <w:szCs w:val="22"/>
          <w:lang w:val="en-GB"/>
        </w:rPr>
        <w:t xml:space="preserve"> and impact on individuals is essential for developing effective prevention, </w:t>
      </w:r>
      <w:r w:rsidRPr="4C071B88" w:rsidR="6311DAEE">
        <w:rPr>
          <w:rFonts w:ascii="Arial" w:hAnsi="Arial" w:eastAsia="Arial" w:cs="Arial"/>
          <w:noProof w:val="0"/>
          <w:sz w:val="22"/>
          <w:szCs w:val="22"/>
          <w:lang w:val="en-GB"/>
        </w:rPr>
        <w:t>monitoring</w:t>
      </w:r>
      <w:r w:rsidRPr="4C071B88" w:rsidR="6311DAEE">
        <w:rPr>
          <w:rFonts w:ascii="Arial" w:hAnsi="Arial" w:eastAsia="Arial" w:cs="Arial"/>
          <w:noProof w:val="0"/>
          <w:sz w:val="22"/>
          <w:szCs w:val="22"/>
          <w:lang w:val="en-GB"/>
        </w:rPr>
        <w:t xml:space="preserve"> and support strategies. This report will examine how CHD is measured and </w:t>
      </w:r>
      <w:r w:rsidRPr="4C071B88" w:rsidR="6311DAEE">
        <w:rPr>
          <w:rFonts w:ascii="Arial" w:hAnsi="Arial" w:eastAsia="Arial" w:cs="Arial"/>
          <w:noProof w:val="0"/>
          <w:sz w:val="22"/>
          <w:szCs w:val="22"/>
          <w:lang w:val="en-GB"/>
        </w:rPr>
        <w:t>monitored</w:t>
      </w:r>
      <w:r w:rsidRPr="4C071B88" w:rsidR="6311DAEE">
        <w:rPr>
          <w:rFonts w:ascii="Arial" w:hAnsi="Arial" w:eastAsia="Arial" w:cs="Arial"/>
          <w:noProof w:val="0"/>
          <w:sz w:val="22"/>
          <w:szCs w:val="22"/>
          <w:lang w:val="en-GB"/>
        </w:rPr>
        <w:t xml:space="preserve">, how the condition is controlled, its consequences for people within the community, and the health and social care services </w:t>
      </w:r>
      <w:r w:rsidRPr="4C071B88" w:rsidR="6311DAEE">
        <w:rPr>
          <w:rFonts w:ascii="Arial" w:hAnsi="Arial" w:eastAsia="Arial" w:cs="Arial"/>
          <w:noProof w:val="0"/>
          <w:sz w:val="22"/>
          <w:szCs w:val="22"/>
          <w:lang w:val="en-GB"/>
        </w:rPr>
        <w:t>required</w:t>
      </w:r>
      <w:r w:rsidRPr="4C071B88" w:rsidR="6311DAEE">
        <w:rPr>
          <w:rFonts w:ascii="Arial" w:hAnsi="Arial" w:eastAsia="Arial" w:cs="Arial"/>
          <w:noProof w:val="0"/>
          <w:sz w:val="22"/>
          <w:szCs w:val="22"/>
          <w:lang w:val="en-GB"/>
        </w:rPr>
        <w:t xml:space="preserve"> to support affected individuals</w:t>
      </w:r>
    </w:p>
    <w:p w:rsidR="3A3E6ED4" w:rsidP="4C071B88" w:rsidRDefault="3A3E6ED4" w14:paraId="4A7464CF" w14:textId="7AA4744D">
      <w:pPr>
        <w:pStyle w:val="Normal"/>
        <w:spacing w:line="360" w:lineRule="auto"/>
        <w:jc w:val="both"/>
        <w:rPr>
          <w:rFonts w:ascii="Arial" w:hAnsi="Arial" w:eastAsia="Arial" w:cs="Arial"/>
          <w:noProof w:val="0"/>
          <w:sz w:val="22"/>
          <w:szCs w:val="22"/>
          <w:lang w:val="en-GB"/>
        </w:rPr>
      </w:pPr>
    </w:p>
    <w:p w:rsidR="3A3E6ED4" w:rsidP="4C071B88" w:rsidRDefault="3A3E6ED4" w14:paraId="6D654D74" w14:textId="042E1F0F">
      <w:pPr>
        <w:pStyle w:val="Normal"/>
        <w:spacing w:line="360" w:lineRule="auto"/>
        <w:jc w:val="both"/>
        <w:rPr>
          <w:rFonts w:ascii="Arial" w:hAnsi="Arial" w:eastAsia="Arial" w:cs="Arial"/>
          <w:noProof w:val="0"/>
          <w:sz w:val="22"/>
          <w:szCs w:val="22"/>
          <w:lang w:val="en-GB"/>
        </w:rPr>
      </w:pPr>
    </w:p>
    <w:p w:rsidR="3A3E6ED4" w:rsidP="4C071B88" w:rsidRDefault="3A3E6ED4" w14:paraId="5E076F6C" w14:textId="54DF78A0">
      <w:pPr>
        <w:pStyle w:val="Normal"/>
        <w:spacing w:line="360" w:lineRule="auto"/>
        <w:jc w:val="both"/>
        <w:rPr>
          <w:rFonts w:ascii="Arial" w:hAnsi="Arial" w:eastAsia="Arial" w:cs="Arial"/>
          <w:noProof w:val="0"/>
          <w:sz w:val="22"/>
          <w:szCs w:val="22"/>
          <w:lang w:val="en-GB"/>
        </w:rPr>
      </w:pPr>
    </w:p>
    <w:p w:rsidR="3A3E6ED4" w:rsidP="4C071B88" w:rsidRDefault="3A3E6ED4" w14:paraId="336CF6F3" w14:textId="6573AA2D">
      <w:pPr>
        <w:pStyle w:val="Normal"/>
        <w:spacing w:line="360" w:lineRule="auto"/>
        <w:jc w:val="both"/>
        <w:rPr>
          <w:rFonts w:ascii="Arial" w:hAnsi="Arial" w:eastAsia="Arial" w:cs="Arial"/>
          <w:noProof w:val="0"/>
          <w:sz w:val="22"/>
          <w:szCs w:val="22"/>
          <w:lang w:val="en-GB"/>
        </w:rPr>
      </w:pPr>
    </w:p>
    <w:p w:rsidR="3A3E6ED4" w:rsidP="4C071B88" w:rsidRDefault="3A3E6ED4" w14:paraId="1DEFC56D" w14:textId="34097C04">
      <w:pPr>
        <w:pStyle w:val="Normal"/>
        <w:spacing w:line="360" w:lineRule="auto"/>
        <w:jc w:val="both"/>
        <w:rPr>
          <w:rFonts w:ascii="Arial" w:hAnsi="Arial" w:eastAsia="Arial" w:cs="Arial"/>
          <w:noProof w:val="0"/>
          <w:sz w:val="22"/>
          <w:szCs w:val="22"/>
          <w:lang w:val="en-GB"/>
        </w:rPr>
      </w:pPr>
    </w:p>
    <w:p w:rsidR="3A3E6ED4" w:rsidP="4C071B88" w:rsidRDefault="3A3E6ED4" w14:paraId="641F799D" w14:textId="4ABD3FA0">
      <w:pPr>
        <w:pStyle w:val="Normal"/>
        <w:spacing w:line="360" w:lineRule="auto"/>
        <w:jc w:val="both"/>
        <w:rPr>
          <w:rFonts w:ascii="Arial" w:hAnsi="Arial" w:eastAsia="Arial" w:cs="Arial"/>
          <w:noProof w:val="0"/>
          <w:sz w:val="22"/>
          <w:szCs w:val="22"/>
          <w:lang w:val="en-GB"/>
        </w:rPr>
      </w:pPr>
    </w:p>
    <w:p w:rsidR="3A3E6ED4" w:rsidP="4C071B88" w:rsidRDefault="3A3E6ED4" w14:paraId="3F020955" w14:textId="14680011">
      <w:pPr>
        <w:pStyle w:val="Normal"/>
        <w:spacing w:line="360" w:lineRule="auto"/>
        <w:jc w:val="both"/>
        <w:rPr>
          <w:rFonts w:ascii="Arial" w:hAnsi="Arial" w:eastAsia="Arial" w:cs="Arial"/>
          <w:noProof w:val="0"/>
          <w:sz w:val="22"/>
          <w:szCs w:val="22"/>
          <w:lang w:val="en-GB"/>
        </w:rPr>
      </w:pPr>
    </w:p>
    <w:p w:rsidR="3A3E6ED4" w:rsidP="4C071B88" w:rsidRDefault="3A3E6ED4" w14:paraId="6F848306" w14:textId="693F916D">
      <w:pPr>
        <w:pStyle w:val="Normal"/>
        <w:spacing w:line="360" w:lineRule="auto"/>
        <w:jc w:val="both"/>
        <w:rPr>
          <w:rFonts w:ascii="Arial" w:hAnsi="Arial" w:eastAsia="Arial" w:cs="Arial"/>
          <w:noProof w:val="0"/>
          <w:sz w:val="22"/>
          <w:szCs w:val="22"/>
          <w:lang w:val="en-GB"/>
        </w:rPr>
      </w:pPr>
    </w:p>
    <w:p w:rsidR="3A3E6ED4" w:rsidP="4C071B88" w:rsidRDefault="3A3E6ED4" w14:paraId="645CC8A6" w14:textId="2FF55657">
      <w:pPr>
        <w:pStyle w:val="Normal"/>
        <w:spacing w:line="360" w:lineRule="auto"/>
        <w:jc w:val="both"/>
        <w:rPr>
          <w:rFonts w:ascii="Arial" w:hAnsi="Arial" w:eastAsia="Arial" w:cs="Arial"/>
          <w:noProof w:val="0"/>
          <w:sz w:val="22"/>
          <w:szCs w:val="22"/>
          <w:lang w:val="en-GB"/>
        </w:rPr>
      </w:pPr>
    </w:p>
    <w:p w:rsidR="3A3E6ED4" w:rsidP="4C071B88" w:rsidRDefault="3A3E6ED4" w14:paraId="38A8EFD2" w14:textId="577A6253">
      <w:pPr>
        <w:pStyle w:val="Normal"/>
        <w:spacing w:line="360" w:lineRule="auto"/>
        <w:jc w:val="both"/>
        <w:rPr>
          <w:rFonts w:ascii="Arial" w:hAnsi="Arial" w:eastAsia="Arial" w:cs="Arial"/>
          <w:noProof w:val="0"/>
          <w:sz w:val="22"/>
          <w:szCs w:val="22"/>
          <w:lang w:val="en-GB"/>
        </w:rPr>
      </w:pPr>
    </w:p>
    <w:p w:rsidR="3A3E6ED4" w:rsidP="4C071B88" w:rsidRDefault="3A3E6ED4" w14:paraId="2CDAE383" w14:textId="6DC58BD4">
      <w:pPr>
        <w:pStyle w:val="Normal"/>
        <w:spacing w:line="360" w:lineRule="auto"/>
        <w:jc w:val="both"/>
        <w:rPr>
          <w:rFonts w:ascii="Arial" w:hAnsi="Arial" w:eastAsia="Arial" w:cs="Arial"/>
          <w:noProof w:val="0"/>
          <w:sz w:val="22"/>
          <w:szCs w:val="22"/>
          <w:lang w:val="en-GB"/>
        </w:rPr>
      </w:pPr>
    </w:p>
    <w:p w:rsidR="3A3E6ED4" w:rsidP="4C071B88" w:rsidRDefault="3A3E6ED4" w14:paraId="62A89CB9" w14:textId="6A6C32FF">
      <w:pPr>
        <w:pStyle w:val="Normal"/>
        <w:spacing w:line="360" w:lineRule="auto"/>
        <w:jc w:val="both"/>
        <w:rPr>
          <w:rFonts w:ascii="Arial" w:hAnsi="Arial" w:eastAsia="Arial" w:cs="Arial"/>
          <w:noProof w:val="0"/>
          <w:sz w:val="22"/>
          <w:szCs w:val="22"/>
          <w:lang w:val="en-GB"/>
        </w:rPr>
      </w:pPr>
    </w:p>
    <w:p w:rsidR="3A3E6ED4" w:rsidP="4C071B88" w:rsidRDefault="3A3E6ED4" w14:paraId="5FD9183A" w14:textId="4522CEBD">
      <w:pPr>
        <w:pStyle w:val="Normal"/>
        <w:spacing w:line="360" w:lineRule="auto"/>
        <w:jc w:val="both"/>
        <w:rPr>
          <w:rFonts w:ascii="Arial" w:hAnsi="Arial" w:eastAsia="Arial" w:cs="Arial"/>
          <w:b w:val="1"/>
          <w:bCs w:val="1"/>
          <w:noProof w:val="0"/>
          <w:sz w:val="22"/>
          <w:szCs w:val="22"/>
          <w:lang w:val="en-GB"/>
        </w:rPr>
      </w:pPr>
      <w:r w:rsidRPr="4C071B88" w:rsidR="61A91B4E">
        <w:rPr>
          <w:rFonts w:ascii="Arial" w:hAnsi="Arial" w:eastAsia="Arial" w:cs="Arial"/>
          <w:b w:val="1"/>
          <w:bCs w:val="1"/>
          <w:noProof w:val="0"/>
          <w:sz w:val="22"/>
          <w:szCs w:val="22"/>
          <w:lang w:val="en-GB"/>
        </w:rPr>
        <w:t>Methods of measuring and monitoring coronary heart disease in the UK</w:t>
      </w:r>
    </w:p>
    <w:p w:rsidR="3A3E6ED4" w:rsidP="4C071B88" w:rsidRDefault="3A3E6ED4" w14:paraId="7C13C49A" w14:textId="5CE8D27B">
      <w:pPr>
        <w:pStyle w:val="Normal"/>
        <w:spacing w:line="360" w:lineRule="auto"/>
        <w:jc w:val="both"/>
        <w:rPr>
          <w:rFonts w:ascii="Arial" w:hAnsi="Arial" w:eastAsia="Arial" w:cs="Arial"/>
          <w:noProof w:val="0"/>
          <w:sz w:val="22"/>
          <w:szCs w:val="22"/>
          <w:lang w:val="en-GB"/>
        </w:rPr>
      </w:pPr>
      <w:r w:rsidRPr="4C071B88" w:rsidR="61A91B4E">
        <w:rPr>
          <w:rFonts w:ascii="Arial" w:hAnsi="Arial" w:eastAsia="Arial" w:cs="Arial"/>
          <w:noProof w:val="0"/>
          <w:sz w:val="22"/>
          <w:szCs w:val="22"/>
          <w:lang w:val="en-GB"/>
        </w:rPr>
        <w:t>Epidemiology provides an important approach to measuring and monitoring coronary heart disease (CHD) within populations. Incidence measures the number of new cases occurring within a population over a specific period, while prevalence measures the number of people living with a disease at a particular time. These measures are important public health indicators because they help identify the extent and distribution of disease within communities. Mortality statistics also provide an important indicator of the impact and severity of cardiovascular disease (University of Wales Trinity Saint David, 2026).</w:t>
      </w:r>
    </w:p>
    <w:p w:rsidR="3A3E6ED4" w:rsidP="4C071B88" w:rsidRDefault="3A3E6ED4" w14:paraId="65920571" w14:textId="7734184D">
      <w:pPr>
        <w:pStyle w:val="Normal"/>
        <w:spacing w:line="360" w:lineRule="auto"/>
        <w:jc w:val="both"/>
        <w:rPr>
          <w:rFonts w:ascii="Arial" w:hAnsi="Arial" w:eastAsia="Arial" w:cs="Arial"/>
          <w:noProof w:val="0"/>
          <w:sz w:val="22"/>
          <w:szCs w:val="22"/>
          <w:lang w:val="en-GB"/>
        </w:rPr>
      </w:pPr>
      <w:r w:rsidRPr="4C071B88" w:rsidR="61A91B4E">
        <w:rPr>
          <w:rFonts w:ascii="Arial" w:hAnsi="Arial" w:eastAsia="Arial" w:cs="Arial"/>
          <w:noProof w:val="0"/>
          <w:sz w:val="22"/>
          <w:szCs w:val="22"/>
          <w:lang w:val="en-GB"/>
        </w:rPr>
        <w:t>CHD can also be monitored by assessing cardiovascular risk factors. These include high blood cholesterol, high blood pressure, obesity, cigarette smoking and low levels of physical activity. The university material identifies these factors as being associated with the development of CHD, while cardiovascular disease guidance also highlights raised blood pressure, blood glucose, blood lipids, overweight and obesity as important cardiovascular risk factors (University of Wales Trinity Saint David, 2026). Monitoring these factors can support early identification of individuals at increased cardiovascular risk and inform appropriate prevention strategies.</w:t>
      </w:r>
    </w:p>
    <w:p w:rsidR="3A3E6ED4" w:rsidP="4C071B88" w:rsidRDefault="3A3E6ED4" w14:paraId="0D652A3C" w14:textId="04A451EF">
      <w:pPr>
        <w:pStyle w:val="Normal"/>
        <w:spacing w:line="360" w:lineRule="auto"/>
        <w:jc w:val="both"/>
        <w:rPr>
          <w:rFonts w:ascii="Arial" w:hAnsi="Arial" w:eastAsia="Arial" w:cs="Arial"/>
          <w:noProof w:val="0"/>
          <w:sz w:val="22"/>
          <w:szCs w:val="22"/>
          <w:lang w:val="en-GB"/>
        </w:rPr>
      </w:pPr>
      <w:r w:rsidRPr="4C071B88" w:rsidR="61A91B4E">
        <w:rPr>
          <w:rFonts w:ascii="Arial" w:hAnsi="Arial" w:eastAsia="Arial" w:cs="Arial"/>
          <w:noProof w:val="0"/>
          <w:sz w:val="22"/>
          <w:szCs w:val="22"/>
          <w:lang w:val="en-GB"/>
        </w:rPr>
        <w:t>At an individual level, health professionals can monitor cardiovascular health through clinical assessment and measurements such as blood pressure and cholesterol levels, alongside appropriate cardiac investigations when required. In primary care, cardiovascular risk assessment can also be used to identify individuals who may benefit from preventive interventions. Therefore, measuring and monitoring CHD involves both population-level epidemiological data and individual health assessments. These approaches allow health professionals and public health services to identify patterns of disease, recognise risk factors and plan appropriate prevention and support within UK communities</w:t>
      </w:r>
    </w:p>
    <w:p w:rsidR="68B95CC4" w:rsidP="4C071B88" w:rsidRDefault="68B95CC4" w14:paraId="1C056740" w14:textId="712C929E">
      <w:pPr>
        <w:spacing w:line="360" w:lineRule="auto"/>
        <w:jc w:val="both"/>
        <w:rPr>
          <w:rFonts w:ascii="Arial" w:hAnsi="Arial" w:eastAsia="Arial" w:cs="Arial"/>
          <w:noProof w:val="0"/>
          <w:sz w:val="22"/>
          <w:szCs w:val="22"/>
          <w:lang w:val="en-GB"/>
        </w:rPr>
      </w:pPr>
    </w:p>
    <w:p w:rsidR="68B95CC4" w:rsidP="4C071B88" w:rsidRDefault="68B95CC4" w14:paraId="227BCF65" w14:textId="5708AEC7">
      <w:pPr>
        <w:pStyle w:val="Normal"/>
        <w:spacing w:line="360" w:lineRule="auto"/>
        <w:jc w:val="both"/>
        <w:rPr>
          <w:rFonts w:ascii="Arial" w:hAnsi="Arial" w:eastAsia="Arial" w:cs="Arial"/>
          <w:b w:val="1"/>
          <w:bCs w:val="1"/>
          <w:noProof w:val="0"/>
          <w:sz w:val="22"/>
          <w:szCs w:val="22"/>
          <w:lang w:val="en-GB"/>
        </w:rPr>
      </w:pPr>
      <w:r w:rsidRPr="4C071B88" w:rsidR="0EC27441">
        <w:rPr>
          <w:rFonts w:ascii="Arial" w:hAnsi="Arial" w:eastAsia="Arial" w:cs="Arial"/>
          <w:b w:val="1"/>
          <w:bCs w:val="1"/>
          <w:noProof w:val="0"/>
          <w:sz w:val="22"/>
          <w:szCs w:val="22"/>
          <w:lang w:val="en-GB"/>
        </w:rPr>
        <w:t>How this disease is controlled</w:t>
      </w:r>
    </w:p>
    <w:p w:rsidR="68B95CC4" w:rsidP="4C071B88" w:rsidRDefault="68B95CC4" w14:paraId="68DA46B9" w14:textId="69CC56D1">
      <w:pPr>
        <w:pStyle w:val="Normal"/>
        <w:spacing w:line="360" w:lineRule="auto"/>
        <w:jc w:val="both"/>
        <w:rPr>
          <w:rFonts w:ascii="Arial" w:hAnsi="Arial" w:eastAsia="Arial" w:cs="Arial"/>
          <w:noProof w:val="0"/>
          <w:sz w:val="22"/>
          <w:szCs w:val="22"/>
          <w:lang w:val="en-GB"/>
        </w:rPr>
      </w:pPr>
      <w:r w:rsidRPr="4C071B88" w:rsidR="0EC27441">
        <w:rPr>
          <w:rFonts w:ascii="Arial" w:hAnsi="Arial" w:eastAsia="Arial" w:cs="Arial"/>
          <w:noProof w:val="0"/>
          <w:sz w:val="22"/>
          <w:szCs w:val="22"/>
          <w:lang w:val="en-GB"/>
        </w:rPr>
        <w:t xml:space="preserve">The control and management of </w:t>
      </w:r>
      <w:r w:rsidRPr="4C071B88" w:rsidR="23E9D71C">
        <w:rPr>
          <w:rFonts w:ascii="Arial" w:hAnsi="Arial" w:eastAsia="Arial" w:cs="Arial"/>
          <w:noProof w:val="0"/>
          <w:sz w:val="22"/>
          <w:szCs w:val="22"/>
          <w:lang w:val="en-GB"/>
        </w:rPr>
        <w:t>coronary heart disease</w:t>
      </w:r>
      <w:r w:rsidRPr="4C071B88" w:rsidR="0EC27441">
        <w:rPr>
          <w:rFonts w:ascii="Arial" w:hAnsi="Arial" w:eastAsia="Arial" w:cs="Arial"/>
          <w:noProof w:val="0"/>
          <w:sz w:val="22"/>
          <w:szCs w:val="22"/>
          <w:lang w:val="en-GB"/>
        </w:rPr>
        <w:t xml:space="preserve"> (CHD) </w:t>
      </w:r>
      <w:r w:rsidRPr="4C071B88" w:rsidR="633B6FAB">
        <w:rPr>
          <w:rFonts w:ascii="Arial" w:hAnsi="Arial" w:eastAsia="Arial" w:cs="Arial"/>
          <w:noProof w:val="0"/>
          <w:sz w:val="22"/>
          <w:szCs w:val="22"/>
          <w:lang w:val="en-GB"/>
        </w:rPr>
        <w:t>require</w:t>
      </w:r>
      <w:r w:rsidRPr="4C071B88" w:rsidR="0EC27441">
        <w:rPr>
          <w:rFonts w:ascii="Arial" w:hAnsi="Arial" w:eastAsia="Arial" w:cs="Arial"/>
          <w:noProof w:val="0"/>
          <w:sz w:val="22"/>
          <w:szCs w:val="22"/>
          <w:lang w:val="en-GB"/>
        </w:rPr>
        <w:t xml:space="preserve"> a combination of medical treatment, lifestyle </w:t>
      </w:r>
      <w:r w:rsidRPr="4C071B88" w:rsidR="33E5BDD1">
        <w:rPr>
          <w:rFonts w:ascii="Arial" w:hAnsi="Arial" w:eastAsia="Arial" w:cs="Arial"/>
          <w:noProof w:val="0"/>
          <w:sz w:val="22"/>
          <w:szCs w:val="22"/>
          <w:lang w:val="en-GB"/>
        </w:rPr>
        <w:t>modification,</w:t>
      </w:r>
      <w:r w:rsidRPr="4C071B88" w:rsidR="0EC27441">
        <w:rPr>
          <w:rFonts w:ascii="Arial" w:hAnsi="Arial" w:eastAsia="Arial" w:cs="Arial"/>
          <w:noProof w:val="0"/>
          <w:sz w:val="22"/>
          <w:szCs w:val="22"/>
          <w:lang w:val="en-GB"/>
        </w:rPr>
        <w:t xml:space="preserve"> and ongoing support. The NHS states that treatment can include lifestyle changes, </w:t>
      </w:r>
      <w:r w:rsidRPr="4C071B88" w:rsidR="25D55B07">
        <w:rPr>
          <w:rFonts w:ascii="Arial" w:hAnsi="Arial" w:eastAsia="Arial" w:cs="Arial"/>
          <w:noProof w:val="0"/>
          <w:sz w:val="22"/>
          <w:szCs w:val="22"/>
          <w:lang w:val="en-GB"/>
        </w:rPr>
        <w:t>medicines,</w:t>
      </w:r>
      <w:r w:rsidRPr="4C071B88" w:rsidR="0EC27441">
        <w:rPr>
          <w:rFonts w:ascii="Arial" w:hAnsi="Arial" w:eastAsia="Arial" w:cs="Arial"/>
          <w:noProof w:val="0"/>
          <w:sz w:val="22"/>
          <w:szCs w:val="22"/>
          <w:lang w:val="en-GB"/>
        </w:rPr>
        <w:t xml:space="preserve"> and, where necessary, procedures such as angioplasty or surgery to manage symptoms and reduce the risk of further cardiovascular problems (NHS, 2024). Medicines may include statins to lower cholesterol, antiplatelet medicines to reduce the risk of blood clots, and beta-blockers to help manage angina and blood pressure. </w:t>
      </w:r>
      <w:r w:rsidRPr="4C071B88" w:rsidR="0EC27441">
        <w:rPr>
          <w:rFonts w:ascii="Arial" w:hAnsi="Arial" w:eastAsia="Arial" w:cs="Arial"/>
          <w:noProof w:val="0"/>
          <w:sz w:val="22"/>
          <w:szCs w:val="22"/>
          <w:lang w:val="en-GB"/>
        </w:rPr>
        <w:t>The specific treatment prescribed depends on the individual’s condition and clinical needs (NHS, 2024).</w:t>
      </w:r>
      <w:r w:rsidRPr="4C071B88" w:rsidR="0EC27441">
        <w:rPr>
          <w:rFonts w:ascii="Arial" w:hAnsi="Arial" w:eastAsia="Arial" w:cs="Arial"/>
          <w:noProof w:val="0"/>
          <w:sz w:val="22"/>
          <w:szCs w:val="22"/>
          <w:lang w:val="en-GB"/>
        </w:rPr>
        <w:t xml:space="preserve"> </w:t>
      </w:r>
    </w:p>
    <w:p w:rsidR="68B95CC4" w:rsidP="4C071B88" w:rsidRDefault="68B95CC4" w14:paraId="3B3C7B5B" w14:textId="510305DE">
      <w:pPr>
        <w:pStyle w:val="Normal"/>
        <w:spacing w:line="360" w:lineRule="auto"/>
        <w:jc w:val="both"/>
        <w:rPr>
          <w:rFonts w:ascii="Arial" w:hAnsi="Arial" w:eastAsia="Arial" w:cs="Arial"/>
          <w:noProof w:val="0"/>
          <w:sz w:val="22"/>
          <w:szCs w:val="22"/>
          <w:lang w:val="en-GB"/>
        </w:rPr>
      </w:pPr>
    </w:p>
    <w:p w:rsidR="68B95CC4" w:rsidP="4C071B88" w:rsidRDefault="68B95CC4" w14:paraId="4D90BE86" w14:textId="7633D569">
      <w:pPr>
        <w:pStyle w:val="Normal"/>
        <w:spacing w:line="360" w:lineRule="auto"/>
        <w:jc w:val="both"/>
        <w:rPr>
          <w:rFonts w:ascii="Arial" w:hAnsi="Arial" w:eastAsia="Arial" w:cs="Arial"/>
          <w:noProof w:val="0"/>
          <w:sz w:val="22"/>
          <w:szCs w:val="22"/>
          <w:lang w:val="en-GB"/>
        </w:rPr>
      </w:pPr>
      <w:r w:rsidRPr="4C071B88" w:rsidR="0EC27441">
        <w:rPr>
          <w:rFonts w:ascii="Arial" w:hAnsi="Arial" w:eastAsia="Arial" w:cs="Arial"/>
          <w:noProof w:val="0"/>
          <w:sz w:val="22"/>
          <w:szCs w:val="22"/>
          <w:lang w:val="en-GB"/>
        </w:rPr>
        <w:t xml:space="preserve">Lifestyle modification is also an important part of controlling CHD. The university material </w:t>
      </w:r>
      <w:r w:rsidRPr="4C071B88" w:rsidR="0EC27441">
        <w:rPr>
          <w:rFonts w:ascii="Arial" w:hAnsi="Arial" w:eastAsia="Arial" w:cs="Arial"/>
          <w:noProof w:val="0"/>
          <w:sz w:val="22"/>
          <w:szCs w:val="22"/>
          <w:lang w:val="en-GB"/>
        </w:rPr>
        <w:t>identifies</w:t>
      </w:r>
      <w:r w:rsidRPr="4C071B88" w:rsidR="0EC27441">
        <w:rPr>
          <w:rFonts w:ascii="Arial" w:hAnsi="Arial" w:eastAsia="Arial" w:cs="Arial"/>
          <w:noProof w:val="0"/>
          <w:sz w:val="22"/>
          <w:szCs w:val="22"/>
          <w:lang w:val="en-GB"/>
        </w:rPr>
        <w:t xml:space="preserve"> high cholesterol, high blood pressure, obesity, </w:t>
      </w:r>
      <w:r w:rsidRPr="4C071B88" w:rsidR="4586E8B4">
        <w:rPr>
          <w:rFonts w:ascii="Arial" w:hAnsi="Arial" w:eastAsia="Arial" w:cs="Arial"/>
          <w:noProof w:val="0"/>
          <w:sz w:val="22"/>
          <w:szCs w:val="22"/>
          <w:lang w:val="en-GB"/>
        </w:rPr>
        <w:t>smoking,</w:t>
      </w:r>
      <w:r w:rsidRPr="4C071B88" w:rsidR="0EC27441">
        <w:rPr>
          <w:rFonts w:ascii="Arial" w:hAnsi="Arial" w:eastAsia="Arial" w:cs="Arial"/>
          <w:noProof w:val="0"/>
          <w:sz w:val="22"/>
          <w:szCs w:val="22"/>
          <w:lang w:val="en-GB"/>
        </w:rPr>
        <w:t xml:space="preserve"> and low physical activity as factors associated with the development of CHD (University of Wales Trinity Saint David, 2026). Therefore, individuals can be supported to stop smoking, follow a healthy balanced diet, </w:t>
      </w:r>
      <w:r w:rsidRPr="4C071B88" w:rsidR="0EC27441">
        <w:rPr>
          <w:rFonts w:ascii="Arial" w:hAnsi="Arial" w:eastAsia="Arial" w:cs="Arial"/>
          <w:noProof w:val="0"/>
          <w:sz w:val="22"/>
          <w:szCs w:val="22"/>
          <w:lang w:val="en-GB"/>
        </w:rPr>
        <w:t>maintain</w:t>
      </w:r>
      <w:r w:rsidRPr="4C071B88" w:rsidR="0EC27441">
        <w:rPr>
          <w:rFonts w:ascii="Arial" w:hAnsi="Arial" w:eastAsia="Arial" w:cs="Arial"/>
          <w:noProof w:val="0"/>
          <w:sz w:val="22"/>
          <w:szCs w:val="22"/>
          <w:lang w:val="en-GB"/>
        </w:rPr>
        <w:t xml:space="preserve"> a healthy </w:t>
      </w:r>
      <w:r w:rsidRPr="4C071B88" w:rsidR="438D7069">
        <w:rPr>
          <w:rFonts w:ascii="Arial" w:hAnsi="Arial" w:eastAsia="Arial" w:cs="Arial"/>
          <w:noProof w:val="0"/>
          <w:sz w:val="22"/>
          <w:szCs w:val="22"/>
          <w:lang w:val="en-GB"/>
        </w:rPr>
        <w:t>weight,</w:t>
      </w:r>
      <w:r w:rsidRPr="4C071B88" w:rsidR="0EC27441">
        <w:rPr>
          <w:rFonts w:ascii="Arial" w:hAnsi="Arial" w:eastAsia="Arial" w:cs="Arial"/>
          <w:noProof w:val="0"/>
          <w:sz w:val="22"/>
          <w:szCs w:val="22"/>
          <w:lang w:val="en-GB"/>
        </w:rPr>
        <w:t xml:space="preserve"> and participate in </w:t>
      </w:r>
      <w:r w:rsidRPr="4C071B88" w:rsidR="0EC27441">
        <w:rPr>
          <w:rFonts w:ascii="Arial" w:hAnsi="Arial" w:eastAsia="Arial" w:cs="Arial"/>
          <w:noProof w:val="0"/>
          <w:sz w:val="22"/>
          <w:szCs w:val="22"/>
          <w:lang w:val="en-GB"/>
        </w:rPr>
        <w:t>appropriate physical</w:t>
      </w:r>
      <w:r w:rsidRPr="4C071B88" w:rsidR="0EC27441">
        <w:rPr>
          <w:rFonts w:ascii="Arial" w:hAnsi="Arial" w:eastAsia="Arial" w:cs="Arial"/>
          <w:noProof w:val="0"/>
          <w:sz w:val="22"/>
          <w:szCs w:val="22"/>
          <w:lang w:val="en-GB"/>
        </w:rPr>
        <w:t xml:space="preserve"> activity. The NHS also recommends healthy eating, regular exercise, smoking </w:t>
      </w:r>
      <w:r w:rsidRPr="4C071B88" w:rsidR="0A863BDC">
        <w:rPr>
          <w:rFonts w:ascii="Arial" w:hAnsi="Arial" w:eastAsia="Arial" w:cs="Arial"/>
          <w:noProof w:val="0"/>
          <w:sz w:val="22"/>
          <w:szCs w:val="22"/>
          <w:lang w:val="en-GB"/>
        </w:rPr>
        <w:t>cessation,</w:t>
      </w:r>
      <w:r w:rsidRPr="4C071B88" w:rsidR="0EC27441">
        <w:rPr>
          <w:rFonts w:ascii="Arial" w:hAnsi="Arial" w:eastAsia="Arial" w:cs="Arial"/>
          <w:noProof w:val="0"/>
          <w:sz w:val="22"/>
          <w:szCs w:val="22"/>
          <w:lang w:val="en-GB"/>
        </w:rPr>
        <w:t xml:space="preserve"> and control of cholesterol, blood </w:t>
      </w:r>
      <w:r w:rsidRPr="4C071B88" w:rsidR="34ED6022">
        <w:rPr>
          <w:rFonts w:ascii="Arial" w:hAnsi="Arial" w:eastAsia="Arial" w:cs="Arial"/>
          <w:noProof w:val="0"/>
          <w:sz w:val="22"/>
          <w:szCs w:val="22"/>
          <w:lang w:val="en-GB"/>
        </w:rPr>
        <w:t>pressure,</w:t>
      </w:r>
      <w:r w:rsidRPr="4C071B88" w:rsidR="0EC27441">
        <w:rPr>
          <w:rFonts w:ascii="Arial" w:hAnsi="Arial" w:eastAsia="Arial" w:cs="Arial"/>
          <w:noProof w:val="0"/>
          <w:sz w:val="22"/>
          <w:szCs w:val="22"/>
          <w:lang w:val="en-GB"/>
        </w:rPr>
        <w:t xml:space="preserve"> and blood sugar to reduce cardiovascular risk (NHS, 2024). </w:t>
      </w:r>
    </w:p>
    <w:p w:rsidR="68B95CC4" w:rsidP="4C071B88" w:rsidRDefault="68B95CC4" w14:paraId="4BD57761" w14:textId="4977D1AC">
      <w:pPr>
        <w:pStyle w:val="Normal"/>
        <w:spacing w:line="360" w:lineRule="auto"/>
        <w:jc w:val="both"/>
        <w:rPr>
          <w:rFonts w:ascii="Arial" w:hAnsi="Arial" w:eastAsia="Arial" w:cs="Arial"/>
          <w:noProof w:val="0"/>
          <w:sz w:val="22"/>
          <w:szCs w:val="22"/>
          <w:lang w:val="en-GB"/>
        </w:rPr>
      </w:pPr>
    </w:p>
    <w:p w:rsidR="68B95CC4" w:rsidP="4C071B88" w:rsidRDefault="68B95CC4" w14:paraId="3EF1AAF7" w14:textId="136CA7B9">
      <w:pPr>
        <w:pStyle w:val="Normal"/>
        <w:spacing w:line="360" w:lineRule="auto"/>
        <w:jc w:val="both"/>
        <w:rPr>
          <w:rFonts w:ascii="Arial" w:hAnsi="Arial" w:eastAsia="Arial" w:cs="Arial"/>
          <w:noProof w:val="0"/>
          <w:sz w:val="22"/>
          <w:szCs w:val="22"/>
          <w:lang w:val="en-GB"/>
        </w:rPr>
      </w:pPr>
      <w:r w:rsidRPr="4C071B88" w:rsidR="0EC27441">
        <w:rPr>
          <w:rFonts w:ascii="Arial" w:hAnsi="Arial" w:eastAsia="Arial" w:cs="Arial"/>
          <w:noProof w:val="0"/>
          <w:sz w:val="22"/>
          <w:szCs w:val="22"/>
          <w:lang w:val="en-GB"/>
        </w:rPr>
        <w:t xml:space="preserve">Cardiac rehabilitation is another important approach, particularly following a heart attack, heart </w:t>
      </w:r>
      <w:r w:rsidRPr="4C071B88" w:rsidR="15B34BC0">
        <w:rPr>
          <w:rFonts w:ascii="Arial" w:hAnsi="Arial" w:eastAsia="Arial" w:cs="Arial"/>
          <w:noProof w:val="0"/>
          <w:sz w:val="22"/>
          <w:szCs w:val="22"/>
          <w:lang w:val="en-GB"/>
        </w:rPr>
        <w:t>surgery,</w:t>
      </w:r>
      <w:r w:rsidRPr="4C071B88" w:rsidR="0EC27441">
        <w:rPr>
          <w:rFonts w:ascii="Arial" w:hAnsi="Arial" w:eastAsia="Arial" w:cs="Arial"/>
          <w:noProof w:val="0"/>
          <w:sz w:val="22"/>
          <w:szCs w:val="22"/>
          <w:lang w:val="en-GB"/>
        </w:rPr>
        <w:t xml:space="preserve"> or other eligible cardiac events. It can include </w:t>
      </w:r>
      <w:r w:rsidRPr="4C071B88" w:rsidR="0EC27441">
        <w:rPr>
          <w:rFonts w:ascii="Arial" w:hAnsi="Arial" w:eastAsia="Arial" w:cs="Arial"/>
          <w:noProof w:val="0"/>
          <w:sz w:val="22"/>
          <w:szCs w:val="22"/>
          <w:lang w:val="en-GB"/>
        </w:rPr>
        <w:t>appropriate physical</w:t>
      </w:r>
      <w:r w:rsidRPr="4C071B88" w:rsidR="0EC27441">
        <w:rPr>
          <w:rFonts w:ascii="Arial" w:hAnsi="Arial" w:eastAsia="Arial" w:cs="Arial"/>
          <w:noProof w:val="0"/>
          <w:sz w:val="22"/>
          <w:szCs w:val="22"/>
          <w:lang w:val="en-GB"/>
        </w:rPr>
        <w:t xml:space="preserve"> activity, health education, lifestyle advice, stress </w:t>
      </w:r>
      <w:r w:rsidRPr="4C071B88" w:rsidR="59254815">
        <w:rPr>
          <w:rFonts w:ascii="Arial" w:hAnsi="Arial" w:eastAsia="Arial" w:cs="Arial"/>
          <w:noProof w:val="0"/>
          <w:sz w:val="22"/>
          <w:szCs w:val="22"/>
          <w:lang w:val="en-GB"/>
        </w:rPr>
        <w:t>management,</w:t>
      </w:r>
      <w:r w:rsidRPr="4C071B88" w:rsidR="0EC27441">
        <w:rPr>
          <w:rFonts w:ascii="Arial" w:hAnsi="Arial" w:eastAsia="Arial" w:cs="Arial"/>
          <w:noProof w:val="0"/>
          <w:sz w:val="22"/>
          <w:szCs w:val="22"/>
          <w:lang w:val="en-GB"/>
        </w:rPr>
        <w:t xml:space="preserve"> and psychological support (NHS, 2024). Health and social care professionals can work together to support individuals in managing their condition within the community. This combination of medical treatment, lifestyle </w:t>
      </w:r>
      <w:r w:rsidRPr="4C071B88" w:rsidR="4CAE98BD">
        <w:rPr>
          <w:rFonts w:ascii="Arial" w:hAnsi="Arial" w:eastAsia="Arial" w:cs="Arial"/>
          <w:noProof w:val="0"/>
          <w:sz w:val="22"/>
          <w:szCs w:val="22"/>
          <w:lang w:val="en-GB"/>
        </w:rPr>
        <w:t>intervention,</w:t>
      </w:r>
      <w:r w:rsidRPr="4C071B88" w:rsidR="0EC27441">
        <w:rPr>
          <w:rFonts w:ascii="Arial" w:hAnsi="Arial" w:eastAsia="Arial" w:cs="Arial"/>
          <w:noProof w:val="0"/>
          <w:sz w:val="22"/>
          <w:szCs w:val="22"/>
          <w:lang w:val="en-GB"/>
        </w:rPr>
        <w:t xml:space="preserve"> and rehabilitation </w:t>
      </w:r>
      <w:r w:rsidRPr="4C071B88" w:rsidR="0EC27441">
        <w:rPr>
          <w:rFonts w:ascii="Arial" w:hAnsi="Arial" w:eastAsia="Arial" w:cs="Arial"/>
          <w:noProof w:val="0"/>
          <w:sz w:val="22"/>
          <w:szCs w:val="22"/>
          <w:lang w:val="en-GB"/>
        </w:rPr>
        <w:t>demonstrates</w:t>
      </w:r>
      <w:r w:rsidRPr="4C071B88" w:rsidR="0EC27441">
        <w:rPr>
          <w:rFonts w:ascii="Arial" w:hAnsi="Arial" w:eastAsia="Arial" w:cs="Arial"/>
          <w:noProof w:val="0"/>
          <w:sz w:val="22"/>
          <w:szCs w:val="22"/>
          <w:lang w:val="en-GB"/>
        </w:rPr>
        <w:t xml:space="preserve"> that controlling CHD requires both individual care and wider public health approaches.</w:t>
      </w:r>
    </w:p>
    <w:p w:rsidR="68B95CC4" w:rsidP="4C071B88" w:rsidRDefault="68B95CC4" w14:paraId="44E7BA22" w14:textId="59EFD53B">
      <w:pPr>
        <w:pStyle w:val="Normal"/>
        <w:spacing w:line="360" w:lineRule="auto"/>
        <w:jc w:val="both"/>
        <w:rPr>
          <w:rFonts w:ascii="Arial" w:hAnsi="Arial" w:eastAsia="Arial" w:cs="Arial"/>
          <w:noProof w:val="0"/>
          <w:sz w:val="22"/>
          <w:szCs w:val="22"/>
          <w:lang w:val="en-GB"/>
        </w:rPr>
      </w:pPr>
    </w:p>
    <w:p w:rsidR="4C071B88" w:rsidP="4C071B88" w:rsidRDefault="4C071B88" w14:paraId="74AFB6A7" w14:textId="185DB86D">
      <w:pPr>
        <w:pStyle w:val="Normal"/>
        <w:spacing w:line="360" w:lineRule="auto"/>
        <w:jc w:val="both"/>
        <w:rPr>
          <w:rFonts w:ascii="Arial" w:hAnsi="Arial" w:eastAsia="Arial" w:cs="Arial"/>
          <w:noProof w:val="0"/>
          <w:sz w:val="22"/>
          <w:szCs w:val="22"/>
          <w:lang w:val="en-GB"/>
        </w:rPr>
      </w:pPr>
    </w:p>
    <w:p w:rsidR="182086C0" w:rsidP="4C071B88" w:rsidRDefault="182086C0" w14:paraId="07C34E95" w14:textId="249DAAFB">
      <w:pPr>
        <w:pStyle w:val="Normal"/>
        <w:spacing w:line="360" w:lineRule="auto"/>
        <w:jc w:val="both"/>
        <w:rPr>
          <w:rFonts w:ascii="Arial" w:hAnsi="Arial" w:eastAsia="Arial" w:cs="Arial"/>
          <w:b w:val="1"/>
          <w:bCs w:val="1"/>
          <w:noProof w:val="0"/>
          <w:sz w:val="22"/>
          <w:szCs w:val="22"/>
          <w:lang w:val="en-GB"/>
        </w:rPr>
      </w:pPr>
      <w:r w:rsidRPr="4C071B88" w:rsidR="182086C0">
        <w:rPr>
          <w:rFonts w:ascii="Arial" w:hAnsi="Arial" w:eastAsia="Arial" w:cs="Arial"/>
          <w:b w:val="1"/>
          <w:bCs w:val="1"/>
          <w:noProof w:val="0"/>
          <w:sz w:val="22"/>
          <w:szCs w:val="22"/>
          <w:lang w:val="en-GB"/>
        </w:rPr>
        <w:t>What are the consequences of this illness on people in the community?</w:t>
      </w:r>
      <w:r w:rsidRPr="4C071B88" w:rsidR="56D8382D">
        <w:rPr>
          <w:rFonts w:ascii="Arial" w:hAnsi="Arial" w:eastAsia="Arial" w:cs="Arial"/>
          <w:b w:val="1"/>
          <w:bCs w:val="1"/>
          <w:noProof w:val="0"/>
          <w:sz w:val="22"/>
          <w:szCs w:val="22"/>
          <w:lang w:val="en-GB"/>
        </w:rPr>
        <w:t xml:space="preserve"> </w:t>
      </w:r>
    </w:p>
    <w:p w:rsidR="4C071B88" w:rsidP="4C071B88" w:rsidRDefault="4C071B88" w14:paraId="6637EB00" w14:textId="2C706036">
      <w:pPr>
        <w:pStyle w:val="Normal"/>
        <w:spacing w:line="360" w:lineRule="auto"/>
        <w:jc w:val="both"/>
        <w:rPr>
          <w:rFonts w:ascii="Arial" w:hAnsi="Arial" w:eastAsia="Arial" w:cs="Arial"/>
          <w:noProof w:val="0"/>
          <w:sz w:val="22"/>
          <w:szCs w:val="22"/>
          <w:lang w:val="en-GB"/>
        </w:rPr>
      </w:pPr>
    </w:p>
    <w:p w:rsidR="182086C0" w:rsidP="4C071B88" w:rsidRDefault="182086C0" w14:paraId="61952987" w14:textId="5796D47F">
      <w:pPr>
        <w:pStyle w:val="Normal"/>
        <w:spacing w:line="360" w:lineRule="auto"/>
        <w:jc w:val="both"/>
        <w:rPr>
          <w:rFonts w:ascii="Arial" w:hAnsi="Arial" w:eastAsia="Arial" w:cs="Arial"/>
          <w:noProof w:val="0"/>
          <w:sz w:val="22"/>
          <w:szCs w:val="22"/>
          <w:lang w:val="en-GB"/>
        </w:rPr>
      </w:pPr>
      <w:r w:rsidRPr="4C071B88" w:rsidR="182086C0">
        <w:rPr>
          <w:rFonts w:ascii="Arial" w:hAnsi="Arial" w:eastAsia="Arial" w:cs="Arial"/>
          <w:noProof w:val="0"/>
          <w:sz w:val="22"/>
          <w:szCs w:val="22"/>
          <w:lang w:val="en-GB"/>
        </w:rPr>
        <w:t>Coronary Heart Disease (CHD) can have significant physical, psychological and social consequences for individuals living in the community. Physically, symptoms such as angina, fatigue and reduced exercise tolerance can affect a person’s ability to carry out everyday activities and may reduce their independence. Individuals with more severe symptoms may require additional support with activities of daily living, such as shopping, preparing meals or maintaining their home. This can increase the need for health and social care support and may also place additional responsibilities on family members and informal carers.</w:t>
      </w:r>
    </w:p>
    <w:p w:rsidR="182086C0" w:rsidP="4C071B88" w:rsidRDefault="182086C0" w14:paraId="31E6A171" w14:textId="0FFEA75D">
      <w:pPr>
        <w:pStyle w:val="Normal"/>
        <w:spacing w:line="360" w:lineRule="auto"/>
        <w:jc w:val="both"/>
        <w:rPr>
          <w:rFonts w:ascii="Arial" w:hAnsi="Arial" w:eastAsia="Arial" w:cs="Arial"/>
          <w:noProof w:val="0"/>
          <w:sz w:val="22"/>
          <w:szCs w:val="22"/>
          <w:lang w:val="en-GB"/>
        </w:rPr>
      </w:pPr>
      <w:r w:rsidRPr="4C071B88" w:rsidR="182086C0">
        <w:rPr>
          <w:rFonts w:ascii="Arial" w:hAnsi="Arial" w:eastAsia="Arial" w:cs="Arial"/>
          <w:noProof w:val="0"/>
          <w:sz w:val="22"/>
          <w:szCs w:val="22"/>
          <w:lang w:val="en-GB"/>
        </w:rPr>
        <w:t xml:space="preserve">CHD can also affect psychological wellbeing. </w:t>
      </w:r>
      <w:r w:rsidRPr="4C071B88" w:rsidR="182086C0">
        <w:rPr>
          <w:rFonts w:ascii="Arial" w:hAnsi="Arial" w:eastAsia="Arial" w:cs="Arial"/>
          <w:noProof w:val="0"/>
          <w:sz w:val="22"/>
          <w:szCs w:val="22"/>
          <w:lang w:val="en-GB"/>
        </w:rPr>
        <w:t>Living</w:t>
      </w:r>
      <w:r w:rsidRPr="4C071B88" w:rsidR="182086C0">
        <w:rPr>
          <w:rFonts w:ascii="Arial" w:hAnsi="Arial" w:eastAsia="Arial" w:cs="Arial"/>
          <w:noProof w:val="0"/>
          <w:sz w:val="22"/>
          <w:szCs w:val="22"/>
          <w:lang w:val="en-GB"/>
        </w:rPr>
        <w:t xml:space="preserve"> with a chronic cardiovascular condition or experiencing chest pain can cause anxiety and concern about future cardiac events. Psychological factors such as stress and lack of social support have also been identified as potentially associated with CHD (University of Wales Trinity Saint David, 2026). These difficulties may affect a person's confidence and willingness to participate in normal social and community activities.</w:t>
      </w:r>
    </w:p>
    <w:p w:rsidR="182086C0" w:rsidP="4C071B88" w:rsidRDefault="182086C0" w14:paraId="53522958" w14:textId="2650C5BB">
      <w:pPr>
        <w:pStyle w:val="Normal"/>
        <w:spacing w:line="360" w:lineRule="auto"/>
        <w:jc w:val="both"/>
        <w:rPr>
          <w:rFonts w:ascii="Arial" w:hAnsi="Arial" w:eastAsia="Arial" w:cs="Arial"/>
          <w:noProof w:val="0"/>
          <w:sz w:val="22"/>
          <w:szCs w:val="22"/>
          <w:lang w:val="en-GB"/>
        </w:rPr>
      </w:pPr>
      <w:r w:rsidRPr="4C071B88" w:rsidR="182086C0">
        <w:rPr>
          <w:rFonts w:ascii="Arial" w:hAnsi="Arial" w:eastAsia="Arial" w:cs="Arial"/>
          <w:noProof w:val="0"/>
          <w:sz w:val="22"/>
          <w:szCs w:val="22"/>
          <w:lang w:val="en-GB"/>
        </w:rPr>
        <w:t xml:space="preserve">Social circumstances can further influence the experience of CHD. The university material highlights wider determinants of health, including income, employment, housing, education, social </w:t>
      </w:r>
      <w:r w:rsidRPr="4C071B88" w:rsidR="182086C0">
        <w:rPr>
          <w:rFonts w:ascii="Arial" w:hAnsi="Arial" w:eastAsia="Arial" w:cs="Arial"/>
          <w:noProof w:val="0"/>
          <w:sz w:val="22"/>
          <w:szCs w:val="22"/>
          <w:lang w:val="en-GB"/>
        </w:rPr>
        <w:t>environment</w:t>
      </w:r>
      <w:r w:rsidRPr="4C071B88" w:rsidR="182086C0">
        <w:rPr>
          <w:rFonts w:ascii="Arial" w:hAnsi="Arial" w:eastAsia="Arial" w:cs="Arial"/>
          <w:noProof w:val="0"/>
          <w:sz w:val="22"/>
          <w:szCs w:val="22"/>
          <w:lang w:val="en-GB"/>
        </w:rPr>
        <w:t xml:space="preserve"> and access to health services (University of Wales Trinity Saint David, 2026). Therefore, the consequences of CHD are not limited to physical health. The condition can affect independence, emotional wellbeing, social </w:t>
      </w:r>
      <w:r w:rsidRPr="4C071B88" w:rsidR="5B7BDC16">
        <w:rPr>
          <w:rFonts w:ascii="Arial" w:hAnsi="Arial" w:eastAsia="Arial" w:cs="Arial"/>
          <w:noProof w:val="0"/>
          <w:sz w:val="22"/>
          <w:szCs w:val="22"/>
          <w:lang w:val="en-GB"/>
        </w:rPr>
        <w:t>participation,</w:t>
      </w:r>
      <w:r w:rsidRPr="4C071B88" w:rsidR="182086C0">
        <w:rPr>
          <w:rFonts w:ascii="Arial" w:hAnsi="Arial" w:eastAsia="Arial" w:cs="Arial"/>
          <w:noProof w:val="0"/>
          <w:sz w:val="22"/>
          <w:szCs w:val="22"/>
          <w:lang w:val="en-GB"/>
        </w:rPr>
        <w:t xml:space="preserve"> and quality of life, </w:t>
      </w:r>
      <w:r w:rsidRPr="4C071B88" w:rsidR="182086C0">
        <w:rPr>
          <w:rFonts w:ascii="Arial" w:hAnsi="Arial" w:eastAsia="Arial" w:cs="Arial"/>
          <w:noProof w:val="0"/>
          <w:sz w:val="22"/>
          <w:szCs w:val="22"/>
          <w:lang w:val="en-GB"/>
        </w:rPr>
        <w:t>demonstrating</w:t>
      </w:r>
      <w:r w:rsidRPr="4C071B88" w:rsidR="182086C0">
        <w:rPr>
          <w:rFonts w:ascii="Arial" w:hAnsi="Arial" w:eastAsia="Arial" w:cs="Arial"/>
          <w:noProof w:val="0"/>
          <w:sz w:val="22"/>
          <w:szCs w:val="22"/>
          <w:lang w:val="en-GB"/>
        </w:rPr>
        <w:t xml:space="preserve"> the importance of coordinated health and social care support within the community.</w:t>
      </w:r>
    </w:p>
    <w:p w:rsidR="68B95CC4" w:rsidP="4C071B88" w:rsidRDefault="68B95CC4" w14:paraId="0DE956B6" w14:textId="5993D30D">
      <w:pPr>
        <w:spacing w:line="360" w:lineRule="auto"/>
        <w:jc w:val="both"/>
        <w:rPr>
          <w:rFonts w:ascii="Arial" w:hAnsi="Arial" w:eastAsia="Arial" w:cs="Arial"/>
          <w:noProof w:val="0"/>
          <w:sz w:val="22"/>
          <w:szCs w:val="22"/>
          <w:lang w:val="en-GB"/>
        </w:rPr>
      </w:pPr>
    </w:p>
    <w:p w:rsidR="56B2869B" w:rsidP="4C071B88" w:rsidRDefault="56B2869B" w14:paraId="1FCF5670" w14:textId="0AC36900">
      <w:pPr>
        <w:spacing w:line="360" w:lineRule="auto"/>
        <w:jc w:val="both"/>
        <w:rPr>
          <w:rFonts w:ascii="Arial" w:hAnsi="Arial" w:eastAsia="Arial" w:cs="Arial"/>
          <w:b w:val="1"/>
          <w:bCs w:val="1"/>
          <w:noProof w:val="0"/>
          <w:sz w:val="22"/>
          <w:szCs w:val="22"/>
          <w:lang w:val="en-GB"/>
        </w:rPr>
      </w:pPr>
      <w:r w:rsidRPr="4C071B88" w:rsidR="56B2869B">
        <w:rPr>
          <w:rFonts w:ascii="Arial" w:hAnsi="Arial" w:eastAsia="Arial" w:cs="Arial"/>
          <w:b w:val="1"/>
          <w:bCs w:val="1"/>
          <w:noProof w:val="0"/>
          <w:sz w:val="22"/>
          <w:szCs w:val="22"/>
          <w:lang w:val="en-GB"/>
        </w:rPr>
        <w:t>What health and social care support services are required to meet the needs of individuals affected by this condition within the community?</w:t>
      </w:r>
    </w:p>
    <w:p w:rsidR="56B2869B" w:rsidP="4C071B88" w:rsidRDefault="56B2869B" w14:paraId="78285516" w14:textId="33392FC2">
      <w:pPr>
        <w:pStyle w:val="Normal"/>
        <w:spacing w:line="360" w:lineRule="auto"/>
        <w:jc w:val="both"/>
        <w:rPr>
          <w:rFonts w:ascii="Arial" w:hAnsi="Arial" w:eastAsia="Arial" w:cs="Arial"/>
          <w:noProof w:val="0"/>
          <w:sz w:val="22"/>
          <w:szCs w:val="22"/>
          <w:lang w:val="en-GB"/>
        </w:rPr>
      </w:pPr>
      <w:r w:rsidRPr="4C071B88" w:rsidR="56B2869B">
        <w:rPr>
          <w:rFonts w:ascii="Arial" w:hAnsi="Arial" w:eastAsia="Arial" w:cs="Arial"/>
          <w:noProof w:val="0"/>
          <w:sz w:val="22"/>
          <w:szCs w:val="22"/>
          <w:lang w:val="en-GB"/>
        </w:rPr>
        <w:t xml:space="preserve">People living with </w:t>
      </w:r>
      <w:r w:rsidRPr="4C071B88" w:rsidR="59623C99">
        <w:rPr>
          <w:rFonts w:ascii="Arial" w:hAnsi="Arial" w:eastAsia="Arial" w:cs="Arial"/>
          <w:noProof w:val="0"/>
          <w:sz w:val="22"/>
          <w:szCs w:val="22"/>
          <w:lang w:val="en-GB"/>
        </w:rPr>
        <w:t>coronary heart disease</w:t>
      </w:r>
      <w:r w:rsidRPr="4C071B88" w:rsidR="56B2869B">
        <w:rPr>
          <w:rFonts w:ascii="Arial" w:hAnsi="Arial" w:eastAsia="Arial" w:cs="Arial"/>
          <w:noProof w:val="0"/>
          <w:sz w:val="22"/>
          <w:szCs w:val="22"/>
          <w:lang w:val="en-GB"/>
        </w:rPr>
        <w:t xml:space="preserve"> (CHD) may require coordinated support from a range of health and social care services within the community. Primary care services, including GPs and community healthcare professionals, can provide ongoing monitoring of symptoms, cardiovascular risk </w:t>
      </w:r>
      <w:r w:rsidRPr="4C071B88" w:rsidR="56B2869B">
        <w:rPr>
          <w:rFonts w:ascii="Arial" w:hAnsi="Arial" w:eastAsia="Arial" w:cs="Arial"/>
          <w:noProof w:val="0"/>
          <w:sz w:val="22"/>
          <w:szCs w:val="22"/>
          <w:lang w:val="en-GB"/>
        </w:rPr>
        <w:t>factors</w:t>
      </w:r>
      <w:r w:rsidRPr="4C071B88" w:rsidR="56B2869B">
        <w:rPr>
          <w:rFonts w:ascii="Arial" w:hAnsi="Arial" w:eastAsia="Arial" w:cs="Arial"/>
          <w:noProof w:val="0"/>
          <w:sz w:val="22"/>
          <w:szCs w:val="22"/>
          <w:lang w:val="en-GB"/>
        </w:rPr>
        <w:t xml:space="preserve"> and treatment. Cardiac rehabilitation services can also support individuals following a cardiac event or procedure through exercise, health education, lifestyle </w:t>
      </w:r>
      <w:r w:rsidRPr="4C071B88" w:rsidR="56B2869B">
        <w:rPr>
          <w:rFonts w:ascii="Arial" w:hAnsi="Arial" w:eastAsia="Arial" w:cs="Arial"/>
          <w:noProof w:val="0"/>
          <w:sz w:val="22"/>
          <w:szCs w:val="22"/>
          <w:lang w:val="en-GB"/>
        </w:rPr>
        <w:t>advice</w:t>
      </w:r>
      <w:r w:rsidRPr="4C071B88" w:rsidR="56B2869B">
        <w:rPr>
          <w:rFonts w:ascii="Arial" w:hAnsi="Arial" w:eastAsia="Arial" w:cs="Arial"/>
          <w:noProof w:val="0"/>
          <w:sz w:val="22"/>
          <w:szCs w:val="22"/>
          <w:lang w:val="en-GB"/>
        </w:rPr>
        <w:t xml:space="preserve"> and psychological support. These services can help individuals manage their condition and improve their quality of life (NHS, 2024).</w:t>
      </w:r>
    </w:p>
    <w:p w:rsidR="56B2869B" w:rsidP="4C071B88" w:rsidRDefault="56B2869B" w14:paraId="23F5479C" w14:textId="0EA69998">
      <w:pPr>
        <w:pStyle w:val="Normal"/>
        <w:spacing w:line="360" w:lineRule="auto"/>
        <w:jc w:val="both"/>
        <w:rPr>
          <w:rFonts w:ascii="Arial" w:hAnsi="Arial" w:eastAsia="Arial" w:cs="Arial"/>
          <w:noProof w:val="0"/>
          <w:sz w:val="22"/>
          <w:szCs w:val="22"/>
          <w:lang w:val="en-GB"/>
        </w:rPr>
      </w:pPr>
      <w:r w:rsidRPr="4C071B88" w:rsidR="56B2869B">
        <w:rPr>
          <w:rFonts w:ascii="Arial" w:hAnsi="Arial" w:eastAsia="Arial" w:cs="Arial"/>
          <w:noProof w:val="0"/>
          <w:sz w:val="22"/>
          <w:szCs w:val="22"/>
          <w:lang w:val="en-GB"/>
        </w:rPr>
        <w:t>Social care services may be required when CHD affects an individual’s ability to complete activities of daily living. Domiciliary care workers can provide practical support with personal care, meal preparation and household activities according to the individual’s assessed needs and care plan. Occupational therapists may also assess functional difficulties and recommend appropriate equipment or adaptations to help individuals remain safe and independent within their homes. Local authority services may provide further support where individuals meet the relevant eligibility criteria.</w:t>
      </w:r>
    </w:p>
    <w:p w:rsidR="56B2869B" w:rsidP="4C071B88" w:rsidRDefault="56B2869B" w14:paraId="334C7A27" w14:textId="066459C1">
      <w:pPr>
        <w:pStyle w:val="Normal"/>
        <w:spacing w:line="360" w:lineRule="auto"/>
        <w:jc w:val="both"/>
        <w:rPr>
          <w:rFonts w:ascii="Arial" w:hAnsi="Arial" w:eastAsia="Arial" w:cs="Arial"/>
          <w:noProof w:val="0"/>
          <w:sz w:val="22"/>
          <w:szCs w:val="22"/>
          <w:lang w:val="en-GB"/>
        </w:rPr>
      </w:pPr>
      <w:r w:rsidRPr="4C071B88" w:rsidR="56B2869B">
        <w:rPr>
          <w:rFonts w:ascii="Arial" w:hAnsi="Arial" w:eastAsia="Arial" w:cs="Arial"/>
          <w:noProof w:val="0"/>
          <w:sz w:val="22"/>
          <w:szCs w:val="22"/>
          <w:lang w:val="en-GB"/>
        </w:rPr>
        <w:t xml:space="preserve">Voluntary and community </w:t>
      </w:r>
      <w:r w:rsidRPr="4C071B88" w:rsidR="56B2869B">
        <w:rPr>
          <w:rFonts w:ascii="Arial" w:hAnsi="Arial" w:eastAsia="Arial" w:cs="Arial"/>
          <w:noProof w:val="0"/>
          <w:sz w:val="22"/>
          <w:szCs w:val="22"/>
          <w:lang w:val="en-GB"/>
        </w:rPr>
        <w:t>organisations</w:t>
      </w:r>
      <w:r w:rsidRPr="4C071B88" w:rsidR="56B2869B">
        <w:rPr>
          <w:rFonts w:ascii="Arial" w:hAnsi="Arial" w:eastAsia="Arial" w:cs="Arial"/>
          <w:noProof w:val="0"/>
          <w:sz w:val="22"/>
          <w:szCs w:val="22"/>
          <w:lang w:val="en-GB"/>
        </w:rPr>
        <w:t xml:space="preserve"> can provide </w:t>
      </w:r>
      <w:r w:rsidRPr="4C071B88" w:rsidR="56B2869B">
        <w:rPr>
          <w:rFonts w:ascii="Arial" w:hAnsi="Arial" w:eastAsia="Arial" w:cs="Arial"/>
          <w:noProof w:val="0"/>
          <w:sz w:val="22"/>
          <w:szCs w:val="22"/>
          <w:lang w:val="en-GB"/>
        </w:rPr>
        <w:t>additional</w:t>
      </w:r>
      <w:r w:rsidRPr="4C071B88" w:rsidR="56B2869B">
        <w:rPr>
          <w:rFonts w:ascii="Arial" w:hAnsi="Arial" w:eastAsia="Arial" w:cs="Arial"/>
          <w:noProof w:val="0"/>
          <w:sz w:val="22"/>
          <w:szCs w:val="22"/>
          <w:lang w:val="en-GB"/>
        </w:rPr>
        <w:t xml:space="preserve"> support through health education, information, emotional </w:t>
      </w:r>
      <w:r w:rsidRPr="4C071B88" w:rsidR="56B2869B">
        <w:rPr>
          <w:rFonts w:ascii="Arial" w:hAnsi="Arial" w:eastAsia="Arial" w:cs="Arial"/>
          <w:noProof w:val="0"/>
          <w:sz w:val="22"/>
          <w:szCs w:val="22"/>
          <w:lang w:val="en-GB"/>
        </w:rPr>
        <w:t>support</w:t>
      </w:r>
      <w:r w:rsidRPr="4C071B88" w:rsidR="56B2869B">
        <w:rPr>
          <w:rFonts w:ascii="Arial" w:hAnsi="Arial" w:eastAsia="Arial" w:cs="Arial"/>
          <w:noProof w:val="0"/>
          <w:sz w:val="22"/>
          <w:szCs w:val="22"/>
          <w:lang w:val="en-GB"/>
        </w:rPr>
        <w:t xml:space="preserve"> and opportunities for social participation. The British Heart Foundation, for example, provides information and support for people living with cardiovascular conditions. A multi-agency approach is therefore important because CHD can affect not only physical health but also independence, psychological </w:t>
      </w:r>
      <w:r w:rsidRPr="4C071B88" w:rsidR="0CB7FB29">
        <w:rPr>
          <w:rFonts w:ascii="Arial" w:hAnsi="Arial" w:eastAsia="Arial" w:cs="Arial"/>
          <w:noProof w:val="0"/>
          <w:sz w:val="22"/>
          <w:szCs w:val="22"/>
          <w:lang w:val="en-GB"/>
        </w:rPr>
        <w:t>wellbeing,</w:t>
      </w:r>
      <w:r w:rsidRPr="4C071B88" w:rsidR="56B2869B">
        <w:rPr>
          <w:rFonts w:ascii="Arial" w:hAnsi="Arial" w:eastAsia="Arial" w:cs="Arial"/>
          <w:noProof w:val="0"/>
          <w:sz w:val="22"/>
          <w:szCs w:val="22"/>
          <w:lang w:val="en-GB"/>
        </w:rPr>
        <w:t xml:space="preserve"> and social participation. Coordinated health and social care support can help individuals manage their condition while </w:t>
      </w:r>
      <w:bookmarkStart w:name="_Int_iXzJnt24" w:id="1385416784"/>
      <w:r w:rsidRPr="4C071B88" w:rsidR="56B2869B">
        <w:rPr>
          <w:rFonts w:ascii="Arial" w:hAnsi="Arial" w:eastAsia="Arial" w:cs="Arial"/>
          <w:noProof w:val="0"/>
          <w:sz w:val="22"/>
          <w:szCs w:val="22"/>
          <w:lang w:val="en-GB"/>
        </w:rPr>
        <w:t>remaining as</w:t>
      </w:r>
      <w:bookmarkEnd w:id="1385416784"/>
      <w:r w:rsidRPr="4C071B88" w:rsidR="56B2869B">
        <w:rPr>
          <w:rFonts w:ascii="Arial" w:hAnsi="Arial" w:eastAsia="Arial" w:cs="Arial"/>
          <w:noProof w:val="0"/>
          <w:sz w:val="22"/>
          <w:szCs w:val="22"/>
          <w:lang w:val="en-GB"/>
        </w:rPr>
        <w:t xml:space="preserve"> independent as possible within their communities.</w:t>
      </w:r>
    </w:p>
    <w:p w:rsidR="4C071B88" w:rsidP="4C071B88" w:rsidRDefault="4C071B88" w14:paraId="55024FFD" w14:textId="2504194E">
      <w:pPr>
        <w:spacing w:line="360" w:lineRule="auto"/>
        <w:jc w:val="both"/>
        <w:rPr>
          <w:rFonts w:ascii="Arial" w:hAnsi="Arial" w:eastAsia="Arial" w:cs="Arial"/>
          <w:noProof w:val="0"/>
          <w:sz w:val="22"/>
          <w:szCs w:val="22"/>
          <w:lang w:val="en-GB"/>
        </w:rPr>
      </w:pPr>
    </w:p>
    <w:p w:rsidR="4C071B88" w:rsidP="4C071B88" w:rsidRDefault="4C071B88" w14:paraId="3551498C" w14:textId="21958E1A">
      <w:pPr>
        <w:spacing w:line="360" w:lineRule="auto"/>
        <w:jc w:val="both"/>
        <w:rPr>
          <w:rFonts w:ascii="Arial" w:hAnsi="Arial" w:eastAsia="Arial" w:cs="Arial"/>
          <w:noProof w:val="0"/>
          <w:sz w:val="22"/>
          <w:szCs w:val="22"/>
          <w:lang w:val="en-GB"/>
        </w:rPr>
      </w:pPr>
    </w:p>
    <w:p w:rsidR="4C071B88" w:rsidP="4C071B88" w:rsidRDefault="4C071B88" w14:paraId="00DFED5B" w14:textId="28E1E1ED">
      <w:pPr>
        <w:spacing w:line="360" w:lineRule="auto"/>
        <w:jc w:val="both"/>
        <w:rPr>
          <w:rFonts w:ascii="Arial" w:hAnsi="Arial" w:eastAsia="Arial" w:cs="Arial"/>
          <w:noProof w:val="0"/>
          <w:sz w:val="22"/>
          <w:szCs w:val="22"/>
          <w:lang w:val="en-GB"/>
        </w:rPr>
      </w:pPr>
    </w:p>
    <w:p w:rsidR="4C071B88" w:rsidP="4C071B88" w:rsidRDefault="4C071B88" w14:paraId="45AED4CC" w14:textId="13E11290">
      <w:pPr>
        <w:spacing w:line="360" w:lineRule="auto"/>
        <w:jc w:val="both"/>
        <w:rPr>
          <w:rFonts w:ascii="Arial" w:hAnsi="Arial" w:eastAsia="Arial" w:cs="Arial"/>
          <w:noProof w:val="0"/>
          <w:sz w:val="22"/>
          <w:szCs w:val="22"/>
          <w:lang w:val="en-GB"/>
        </w:rPr>
      </w:pPr>
    </w:p>
    <w:p w:rsidR="4C071B88" w:rsidP="4C071B88" w:rsidRDefault="4C071B88" w14:paraId="68153B00" w14:textId="6FBE44BE">
      <w:pPr>
        <w:spacing w:line="360" w:lineRule="auto"/>
        <w:jc w:val="both"/>
        <w:rPr>
          <w:rFonts w:ascii="Arial" w:hAnsi="Arial" w:eastAsia="Arial" w:cs="Arial"/>
          <w:noProof w:val="0"/>
          <w:sz w:val="22"/>
          <w:szCs w:val="22"/>
          <w:lang w:val="en-GB"/>
        </w:rPr>
      </w:pPr>
    </w:p>
    <w:p w:rsidR="4C071B88" w:rsidP="4C071B88" w:rsidRDefault="4C071B88" w14:paraId="7D20B0ED" w14:textId="0D823E6E">
      <w:pPr>
        <w:spacing w:line="360" w:lineRule="auto"/>
        <w:jc w:val="both"/>
        <w:rPr>
          <w:rFonts w:ascii="Arial" w:hAnsi="Arial" w:eastAsia="Arial" w:cs="Arial"/>
          <w:noProof w:val="0"/>
          <w:sz w:val="22"/>
          <w:szCs w:val="22"/>
          <w:lang w:val="en-GB"/>
        </w:rPr>
      </w:pPr>
    </w:p>
    <w:p w:rsidR="4C071B88" w:rsidP="4C071B88" w:rsidRDefault="4C071B88" w14:paraId="360B5A3A" w14:textId="1415BE0B">
      <w:pPr>
        <w:spacing w:line="360" w:lineRule="auto"/>
        <w:jc w:val="both"/>
        <w:rPr>
          <w:rFonts w:ascii="Arial" w:hAnsi="Arial" w:eastAsia="Arial" w:cs="Arial"/>
          <w:noProof w:val="0"/>
          <w:sz w:val="22"/>
          <w:szCs w:val="22"/>
          <w:lang w:val="en-GB"/>
        </w:rPr>
      </w:pPr>
    </w:p>
    <w:p w:rsidR="4C071B88" w:rsidP="4C071B88" w:rsidRDefault="4C071B88" w14:paraId="40404F9B" w14:textId="60FC6A09">
      <w:pPr>
        <w:spacing w:line="360" w:lineRule="auto"/>
        <w:jc w:val="both"/>
        <w:rPr>
          <w:rFonts w:ascii="Arial" w:hAnsi="Arial" w:eastAsia="Arial" w:cs="Arial"/>
          <w:noProof w:val="0"/>
          <w:sz w:val="22"/>
          <w:szCs w:val="22"/>
          <w:lang w:val="en-GB"/>
        </w:rPr>
      </w:pPr>
    </w:p>
    <w:p w:rsidR="4C071B88" w:rsidP="4C071B88" w:rsidRDefault="4C071B88" w14:paraId="3B557007" w14:textId="6E2ED238">
      <w:pPr>
        <w:spacing w:line="360" w:lineRule="auto"/>
        <w:jc w:val="both"/>
        <w:rPr>
          <w:rFonts w:ascii="Arial" w:hAnsi="Arial" w:eastAsia="Arial" w:cs="Arial"/>
          <w:noProof w:val="0"/>
          <w:sz w:val="22"/>
          <w:szCs w:val="22"/>
          <w:lang w:val="en-GB"/>
        </w:rPr>
      </w:pPr>
    </w:p>
    <w:p w:rsidR="4C071B88" w:rsidP="4C071B88" w:rsidRDefault="4C071B88" w14:paraId="1AAEC5E1" w14:textId="285EA208">
      <w:pPr>
        <w:spacing w:line="360" w:lineRule="auto"/>
        <w:jc w:val="both"/>
        <w:rPr>
          <w:rFonts w:ascii="Arial" w:hAnsi="Arial" w:eastAsia="Arial" w:cs="Arial"/>
          <w:noProof w:val="0"/>
          <w:sz w:val="22"/>
          <w:szCs w:val="22"/>
          <w:lang w:val="en-GB"/>
        </w:rPr>
      </w:pPr>
    </w:p>
    <w:p w:rsidR="4C071B88" w:rsidP="4C071B88" w:rsidRDefault="4C071B88" w14:paraId="383E62C0" w14:textId="5B884EA6">
      <w:pPr>
        <w:spacing w:line="360" w:lineRule="auto"/>
        <w:jc w:val="both"/>
        <w:rPr>
          <w:rFonts w:ascii="Arial" w:hAnsi="Arial" w:eastAsia="Arial" w:cs="Arial"/>
          <w:noProof w:val="0"/>
          <w:sz w:val="22"/>
          <w:szCs w:val="22"/>
          <w:lang w:val="en-GB"/>
        </w:rPr>
      </w:pPr>
    </w:p>
    <w:p w:rsidR="4C071B88" w:rsidP="4C071B88" w:rsidRDefault="4C071B88" w14:paraId="30F78252" w14:textId="75F4845C">
      <w:pPr>
        <w:spacing w:line="360" w:lineRule="auto"/>
        <w:jc w:val="both"/>
        <w:rPr>
          <w:rFonts w:ascii="Arial" w:hAnsi="Arial" w:eastAsia="Arial" w:cs="Arial"/>
          <w:noProof w:val="0"/>
          <w:sz w:val="22"/>
          <w:szCs w:val="22"/>
          <w:lang w:val="en-GB"/>
        </w:rPr>
      </w:pPr>
    </w:p>
    <w:p w:rsidR="4C071B88" w:rsidP="4C071B88" w:rsidRDefault="4C071B88" w14:paraId="1B143392" w14:textId="4FFFC00D">
      <w:pPr>
        <w:spacing w:line="360" w:lineRule="auto"/>
        <w:jc w:val="both"/>
        <w:rPr>
          <w:rFonts w:ascii="Arial" w:hAnsi="Arial" w:eastAsia="Arial" w:cs="Arial"/>
          <w:noProof w:val="0"/>
          <w:sz w:val="22"/>
          <w:szCs w:val="22"/>
          <w:lang w:val="en-GB"/>
        </w:rPr>
      </w:pPr>
    </w:p>
    <w:p w:rsidR="4C071B88" w:rsidP="4C071B88" w:rsidRDefault="4C071B88" w14:paraId="51E37133" w14:textId="285B5D70">
      <w:pPr>
        <w:spacing w:line="360" w:lineRule="auto"/>
        <w:jc w:val="both"/>
        <w:rPr>
          <w:rFonts w:ascii="Arial" w:hAnsi="Arial" w:eastAsia="Arial" w:cs="Arial"/>
          <w:noProof w:val="0"/>
          <w:sz w:val="22"/>
          <w:szCs w:val="22"/>
          <w:lang w:val="en-GB"/>
        </w:rPr>
      </w:pPr>
    </w:p>
    <w:p w:rsidR="4C071B88" w:rsidP="4C071B88" w:rsidRDefault="4C071B88" w14:paraId="37D30D9E" w14:textId="13A45534">
      <w:pPr>
        <w:spacing w:line="360" w:lineRule="auto"/>
        <w:jc w:val="both"/>
        <w:rPr>
          <w:rFonts w:ascii="Arial" w:hAnsi="Arial" w:eastAsia="Arial" w:cs="Arial"/>
          <w:noProof w:val="0"/>
          <w:sz w:val="22"/>
          <w:szCs w:val="22"/>
          <w:lang w:val="en-GB"/>
        </w:rPr>
      </w:pPr>
    </w:p>
    <w:p w:rsidR="4C071B88" w:rsidP="4C071B88" w:rsidRDefault="4C071B88" w14:paraId="737F570C" w14:textId="4AC2C8D9">
      <w:pPr>
        <w:spacing w:line="360" w:lineRule="auto"/>
        <w:jc w:val="both"/>
        <w:rPr>
          <w:rFonts w:ascii="Arial" w:hAnsi="Arial" w:eastAsia="Arial" w:cs="Arial"/>
          <w:noProof w:val="0"/>
          <w:sz w:val="22"/>
          <w:szCs w:val="22"/>
          <w:lang w:val="en-GB"/>
        </w:rPr>
      </w:pPr>
    </w:p>
    <w:p w:rsidR="4C071B88" w:rsidP="4C071B88" w:rsidRDefault="4C071B88" w14:paraId="223BA05E" w14:textId="0A8A1498">
      <w:pPr>
        <w:spacing w:line="360" w:lineRule="auto"/>
        <w:jc w:val="both"/>
        <w:rPr>
          <w:rFonts w:ascii="Arial" w:hAnsi="Arial" w:eastAsia="Arial" w:cs="Arial"/>
          <w:noProof w:val="0"/>
          <w:sz w:val="22"/>
          <w:szCs w:val="22"/>
          <w:lang w:val="en-GB"/>
        </w:rPr>
      </w:pPr>
    </w:p>
    <w:p w:rsidR="4C071B88" w:rsidP="4C071B88" w:rsidRDefault="4C071B88" w14:paraId="395457C1" w14:textId="3770B5E0">
      <w:pPr>
        <w:spacing w:line="360" w:lineRule="auto"/>
        <w:jc w:val="both"/>
        <w:rPr>
          <w:rFonts w:ascii="Arial" w:hAnsi="Arial" w:eastAsia="Arial" w:cs="Arial"/>
          <w:noProof w:val="0"/>
          <w:sz w:val="22"/>
          <w:szCs w:val="22"/>
          <w:lang w:val="en-GB"/>
        </w:rPr>
      </w:pPr>
    </w:p>
    <w:p w:rsidR="4C071B88" w:rsidP="4C071B88" w:rsidRDefault="4C071B88" w14:paraId="39BF5DB7" w14:textId="06E8A02A">
      <w:pPr>
        <w:spacing w:line="360" w:lineRule="auto"/>
        <w:jc w:val="both"/>
        <w:rPr>
          <w:rFonts w:ascii="Arial" w:hAnsi="Arial" w:eastAsia="Arial" w:cs="Arial"/>
          <w:noProof w:val="0"/>
          <w:sz w:val="22"/>
          <w:szCs w:val="22"/>
          <w:lang w:val="en-GB"/>
        </w:rPr>
      </w:pPr>
    </w:p>
    <w:p w:rsidR="4C071B88" w:rsidP="4C071B88" w:rsidRDefault="4C071B88" w14:paraId="29C358C1" w14:textId="4128218E">
      <w:pPr>
        <w:spacing w:line="360" w:lineRule="auto"/>
        <w:jc w:val="both"/>
        <w:rPr>
          <w:rFonts w:ascii="Arial" w:hAnsi="Arial" w:eastAsia="Arial" w:cs="Arial"/>
          <w:noProof w:val="0"/>
          <w:sz w:val="22"/>
          <w:szCs w:val="22"/>
          <w:lang w:val="en-GB"/>
        </w:rPr>
      </w:pPr>
    </w:p>
    <w:p w:rsidR="1F793E7F" w:rsidP="4C071B88" w:rsidRDefault="1F793E7F" w14:paraId="604680C8" w14:textId="02595794">
      <w:pPr>
        <w:spacing w:line="360" w:lineRule="auto"/>
        <w:jc w:val="both"/>
        <w:rPr>
          <w:rFonts w:ascii="Arial" w:hAnsi="Arial" w:eastAsia="Arial" w:cs="Arial"/>
          <w:b w:val="1"/>
          <w:bCs w:val="1"/>
          <w:noProof w:val="0"/>
          <w:sz w:val="22"/>
          <w:szCs w:val="22"/>
          <w:lang w:val="en-GB"/>
        </w:rPr>
      </w:pPr>
      <w:r w:rsidRPr="4C071B88" w:rsidR="1F793E7F">
        <w:rPr>
          <w:rFonts w:ascii="Arial" w:hAnsi="Arial" w:eastAsia="Arial" w:cs="Arial"/>
          <w:b w:val="1"/>
          <w:bCs w:val="1"/>
          <w:noProof w:val="0"/>
          <w:sz w:val="22"/>
          <w:szCs w:val="22"/>
          <w:lang w:val="en-GB"/>
        </w:rPr>
        <w:t>Conclusion</w:t>
      </w:r>
    </w:p>
    <w:p w:rsidR="1F793E7F" w:rsidP="4C071B88" w:rsidRDefault="1F793E7F" w14:paraId="14F96273" w14:textId="4AC256B4">
      <w:pPr>
        <w:pStyle w:val="Normal"/>
        <w:spacing w:line="360" w:lineRule="auto"/>
        <w:jc w:val="both"/>
        <w:rPr>
          <w:rFonts w:ascii="Arial" w:hAnsi="Arial" w:eastAsia="Arial" w:cs="Arial"/>
          <w:noProof w:val="0"/>
          <w:sz w:val="22"/>
          <w:szCs w:val="22"/>
          <w:lang w:val="en-GB"/>
        </w:rPr>
      </w:pPr>
      <w:r w:rsidRPr="4C071B88" w:rsidR="1F793E7F">
        <w:rPr>
          <w:rFonts w:ascii="Arial" w:hAnsi="Arial" w:eastAsia="Arial" w:cs="Arial"/>
          <w:noProof w:val="0"/>
          <w:sz w:val="22"/>
          <w:szCs w:val="22"/>
          <w:lang w:val="en-GB"/>
        </w:rPr>
        <w:t xml:space="preserve">The management of </w:t>
      </w:r>
      <w:r w:rsidRPr="4C071B88" w:rsidR="6FE33F44">
        <w:rPr>
          <w:rFonts w:ascii="Arial" w:hAnsi="Arial" w:eastAsia="Arial" w:cs="Arial"/>
          <w:noProof w:val="0"/>
          <w:sz w:val="22"/>
          <w:szCs w:val="22"/>
          <w:lang w:val="en-GB"/>
        </w:rPr>
        <w:t>coronary heart disease</w:t>
      </w:r>
      <w:r w:rsidRPr="4C071B88" w:rsidR="1F793E7F">
        <w:rPr>
          <w:rFonts w:ascii="Arial" w:hAnsi="Arial" w:eastAsia="Arial" w:cs="Arial"/>
          <w:noProof w:val="0"/>
          <w:sz w:val="22"/>
          <w:szCs w:val="22"/>
          <w:lang w:val="en-GB"/>
        </w:rPr>
        <w:t xml:space="preserve"> (CHD) within the UK community </w:t>
      </w:r>
      <w:r w:rsidRPr="4C071B88" w:rsidR="1F793E7F">
        <w:rPr>
          <w:rFonts w:ascii="Arial" w:hAnsi="Arial" w:eastAsia="Arial" w:cs="Arial"/>
          <w:noProof w:val="0"/>
          <w:sz w:val="22"/>
          <w:szCs w:val="22"/>
          <w:lang w:val="en-GB"/>
        </w:rPr>
        <w:t>demonstrates</w:t>
      </w:r>
      <w:r w:rsidRPr="4C071B88" w:rsidR="1F793E7F">
        <w:rPr>
          <w:rFonts w:ascii="Arial" w:hAnsi="Arial" w:eastAsia="Arial" w:cs="Arial"/>
          <w:noProof w:val="0"/>
          <w:sz w:val="22"/>
          <w:szCs w:val="22"/>
          <w:lang w:val="en-GB"/>
        </w:rPr>
        <w:t xml:space="preserve"> that supporting individuals with this condition extends beyond clinical treatment alone. Effective management requires collaboration between NHS healthcare services, social </w:t>
      </w:r>
      <w:r w:rsidRPr="4C071B88" w:rsidR="1F793E7F">
        <w:rPr>
          <w:rFonts w:ascii="Arial" w:hAnsi="Arial" w:eastAsia="Arial" w:cs="Arial"/>
          <w:noProof w:val="0"/>
          <w:sz w:val="22"/>
          <w:szCs w:val="22"/>
          <w:lang w:val="en-GB"/>
        </w:rPr>
        <w:t>care</w:t>
      </w:r>
      <w:r w:rsidRPr="4C071B88" w:rsidR="1F793E7F">
        <w:rPr>
          <w:rFonts w:ascii="Arial" w:hAnsi="Arial" w:eastAsia="Arial" w:cs="Arial"/>
          <w:noProof w:val="0"/>
          <w:sz w:val="22"/>
          <w:szCs w:val="22"/>
          <w:lang w:val="en-GB"/>
        </w:rPr>
        <w:t xml:space="preserve"> and community </w:t>
      </w:r>
      <w:r w:rsidRPr="4C071B88" w:rsidR="1F793E7F">
        <w:rPr>
          <w:rFonts w:ascii="Arial" w:hAnsi="Arial" w:eastAsia="Arial" w:cs="Arial"/>
          <w:noProof w:val="0"/>
          <w:sz w:val="22"/>
          <w:szCs w:val="22"/>
          <w:lang w:val="en-GB"/>
        </w:rPr>
        <w:t>organisations</w:t>
      </w:r>
      <w:r w:rsidRPr="4C071B88" w:rsidR="1F793E7F">
        <w:rPr>
          <w:rFonts w:ascii="Arial" w:hAnsi="Arial" w:eastAsia="Arial" w:cs="Arial"/>
          <w:noProof w:val="0"/>
          <w:sz w:val="22"/>
          <w:szCs w:val="22"/>
          <w:lang w:val="en-GB"/>
        </w:rPr>
        <w:t xml:space="preserve"> to address both physical and wider wellbeing needs. Measuring and </w:t>
      </w:r>
      <w:r w:rsidRPr="4C071B88" w:rsidR="1F793E7F">
        <w:rPr>
          <w:rFonts w:ascii="Arial" w:hAnsi="Arial" w:eastAsia="Arial" w:cs="Arial"/>
          <w:noProof w:val="0"/>
          <w:sz w:val="22"/>
          <w:szCs w:val="22"/>
          <w:lang w:val="en-GB"/>
        </w:rPr>
        <w:t>monitoring</w:t>
      </w:r>
      <w:r w:rsidRPr="4C071B88" w:rsidR="1F793E7F">
        <w:rPr>
          <w:rFonts w:ascii="Arial" w:hAnsi="Arial" w:eastAsia="Arial" w:cs="Arial"/>
          <w:noProof w:val="0"/>
          <w:sz w:val="22"/>
          <w:szCs w:val="22"/>
          <w:lang w:val="en-GB"/>
        </w:rPr>
        <w:t xml:space="preserve"> cardiovascular risk factors, supporting </w:t>
      </w:r>
      <w:r w:rsidRPr="4C071B88" w:rsidR="1F793E7F">
        <w:rPr>
          <w:rFonts w:ascii="Arial" w:hAnsi="Arial" w:eastAsia="Arial" w:cs="Arial"/>
          <w:noProof w:val="0"/>
          <w:sz w:val="22"/>
          <w:szCs w:val="22"/>
          <w:lang w:val="en-GB"/>
        </w:rPr>
        <w:t>appropriate treatment</w:t>
      </w:r>
      <w:r w:rsidRPr="4C071B88" w:rsidR="1F793E7F">
        <w:rPr>
          <w:rFonts w:ascii="Arial" w:hAnsi="Arial" w:eastAsia="Arial" w:cs="Arial"/>
          <w:noProof w:val="0"/>
          <w:sz w:val="22"/>
          <w:szCs w:val="22"/>
          <w:lang w:val="en-GB"/>
        </w:rPr>
        <w:t xml:space="preserve"> and promoting healthy lifestyle changes can help individuals manage their condition and reduce preventable risks. CHD can also affect independence, psychological </w:t>
      </w:r>
      <w:r w:rsidRPr="4C071B88" w:rsidR="1F793E7F">
        <w:rPr>
          <w:rFonts w:ascii="Arial" w:hAnsi="Arial" w:eastAsia="Arial" w:cs="Arial"/>
          <w:noProof w:val="0"/>
          <w:sz w:val="22"/>
          <w:szCs w:val="22"/>
          <w:lang w:val="en-GB"/>
        </w:rPr>
        <w:t>wellbeing</w:t>
      </w:r>
      <w:r w:rsidRPr="4C071B88" w:rsidR="1F793E7F">
        <w:rPr>
          <w:rFonts w:ascii="Arial" w:hAnsi="Arial" w:eastAsia="Arial" w:cs="Arial"/>
          <w:noProof w:val="0"/>
          <w:sz w:val="22"/>
          <w:szCs w:val="22"/>
          <w:lang w:val="en-GB"/>
        </w:rPr>
        <w:t xml:space="preserve"> and social participation, making </w:t>
      </w:r>
      <w:r w:rsidRPr="4C071B88" w:rsidR="1F793E7F">
        <w:rPr>
          <w:rFonts w:ascii="Arial" w:hAnsi="Arial" w:eastAsia="Arial" w:cs="Arial"/>
          <w:noProof w:val="0"/>
          <w:sz w:val="22"/>
          <w:szCs w:val="22"/>
          <w:lang w:val="en-GB"/>
        </w:rPr>
        <w:t>appropriate community-based</w:t>
      </w:r>
      <w:r w:rsidRPr="4C071B88" w:rsidR="1F793E7F">
        <w:rPr>
          <w:rFonts w:ascii="Arial" w:hAnsi="Arial" w:eastAsia="Arial" w:cs="Arial"/>
          <w:noProof w:val="0"/>
          <w:sz w:val="22"/>
          <w:szCs w:val="22"/>
          <w:lang w:val="en-GB"/>
        </w:rPr>
        <w:t xml:space="preserve"> support important for </w:t>
      </w:r>
      <w:r w:rsidRPr="4C071B88" w:rsidR="1F793E7F">
        <w:rPr>
          <w:rFonts w:ascii="Arial" w:hAnsi="Arial" w:eastAsia="Arial" w:cs="Arial"/>
          <w:noProof w:val="0"/>
          <w:sz w:val="22"/>
          <w:szCs w:val="22"/>
          <w:lang w:val="en-GB"/>
        </w:rPr>
        <w:t>maintaining</w:t>
      </w:r>
      <w:r w:rsidRPr="4C071B88" w:rsidR="1F793E7F">
        <w:rPr>
          <w:rFonts w:ascii="Arial" w:hAnsi="Arial" w:eastAsia="Arial" w:cs="Arial"/>
          <w:noProof w:val="0"/>
          <w:sz w:val="22"/>
          <w:szCs w:val="22"/>
          <w:lang w:val="en-GB"/>
        </w:rPr>
        <w:t xml:space="preserve"> quality of life. Health and social care professionals can work together to provide practical support, health education, </w:t>
      </w:r>
      <w:r w:rsidRPr="4C071B88" w:rsidR="748CE99D">
        <w:rPr>
          <w:rFonts w:ascii="Arial" w:hAnsi="Arial" w:eastAsia="Arial" w:cs="Arial"/>
          <w:noProof w:val="0"/>
          <w:sz w:val="22"/>
          <w:szCs w:val="22"/>
          <w:lang w:val="en-GB"/>
        </w:rPr>
        <w:t>rehabilitation,</w:t>
      </w:r>
      <w:r w:rsidRPr="4C071B88" w:rsidR="1F793E7F">
        <w:rPr>
          <w:rFonts w:ascii="Arial" w:hAnsi="Arial" w:eastAsia="Arial" w:cs="Arial"/>
          <w:noProof w:val="0"/>
          <w:sz w:val="22"/>
          <w:szCs w:val="22"/>
          <w:lang w:val="en-GB"/>
        </w:rPr>
        <w:t xml:space="preserve"> and </w:t>
      </w:r>
      <w:r w:rsidRPr="4C071B88" w:rsidR="1F793E7F">
        <w:rPr>
          <w:rFonts w:ascii="Arial" w:hAnsi="Arial" w:eastAsia="Arial" w:cs="Arial"/>
          <w:noProof w:val="0"/>
          <w:sz w:val="22"/>
          <w:szCs w:val="22"/>
          <w:lang w:val="en-GB"/>
        </w:rPr>
        <w:t>appropriate community</w:t>
      </w:r>
      <w:r w:rsidRPr="4C071B88" w:rsidR="1F793E7F">
        <w:rPr>
          <w:rFonts w:ascii="Arial" w:hAnsi="Arial" w:eastAsia="Arial" w:cs="Arial"/>
          <w:noProof w:val="0"/>
          <w:sz w:val="22"/>
          <w:szCs w:val="22"/>
          <w:lang w:val="en-GB"/>
        </w:rPr>
        <w:t xml:space="preserve"> services according to individual needs. Overall, an integrated approach can help people living with CHD manage their condition while </w:t>
      </w:r>
      <w:r w:rsidRPr="4C071B88" w:rsidR="1F793E7F">
        <w:rPr>
          <w:rFonts w:ascii="Arial" w:hAnsi="Arial" w:eastAsia="Arial" w:cs="Arial"/>
          <w:noProof w:val="0"/>
          <w:sz w:val="22"/>
          <w:szCs w:val="22"/>
          <w:lang w:val="en-GB"/>
        </w:rPr>
        <w:t>maintaining</w:t>
      </w:r>
      <w:r w:rsidRPr="4C071B88" w:rsidR="1F793E7F">
        <w:rPr>
          <w:rFonts w:ascii="Arial" w:hAnsi="Arial" w:eastAsia="Arial" w:cs="Arial"/>
          <w:noProof w:val="0"/>
          <w:sz w:val="22"/>
          <w:szCs w:val="22"/>
          <w:lang w:val="en-GB"/>
        </w:rPr>
        <w:t xml:space="preserve"> independence and wellbeing within their communities.</w:t>
      </w:r>
    </w:p>
    <w:p w:rsidR="4C071B88" w:rsidP="4C071B88" w:rsidRDefault="4C071B88" w14:paraId="5E45EBA0" w14:textId="46584618">
      <w:pPr>
        <w:spacing w:line="360" w:lineRule="auto"/>
        <w:jc w:val="both"/>
        <w:rPr>
          <w:rFonts w:ascii="Arial" w:hAnsi="Arial" w:eastAsia="Arial" w:cs="Arial"/>
          <w:noProof w:val="0"/>
          <w:sz w:val="22"/>
          <w:szCs w:val="22"/>
          <w:lang w:val="en-GB"/>
        </w:rPr>
      </w:pPr>
    </w:p>
    <w:p w:rsidR="4C071B88" w:rsidP="4C071B88" w:rsidRDefault="4C071B88" w14:paraId="3D2B2998" w14:textId="27810779">
      <w:pPr>
        <w:spacing w:line="360" w:lineRule="auto"/>
        <w:jc w:val="both"/>
        <w:rPr>
          <w:rFonts w:ascii="Arial" w:hAnsi="Arial" w:eastAsia="Arial" w:cs="Arial"/>
          <w:noProof w:val="0"/>
          <w:sz w:val="22"/>
          <w:szCs w:val="22"/>
          <w:lang w:val="en-GB"/>
        </w:rPr>
      </w:pPr>
    </w:p>
    <w:p w:rsidR="4C071B88" w:rsidP="4C071B88" w:rsidRDefault="4C071B88" w14:paraId="06ACEF2F" w14:textId="5BDA75D2">
      <w:pPr>
        <w:spacing w:line="360" w:lineRule="auto"/>
        <w:jc w:val="both"/>
        <w:rPr>
          <w:rFonts w:ascii="Arial" w:hAnsi="Arial" w:eastAsia="Arial" w:cs="Arial"/>
          <w:noProof w:val="0"/>
          <w:sz w:val="22"/>
          <w:szCs w:val="22"/>
          <w:lang w:val="en-GB"/>
        </w:rPr>
      </w:pPr>
    </w:p>
    <w:p w:rsidR="4C071B88" w:rsidP="4C071B88" w:rsidRDefault="4C071B88" w14:paraId="2F3EBD55" w14:textId="64D44A49">
      <w:pPr>
        <w:spacing w:line="360" w:lineRule="auto"/>
        <w:jc w:val="both"/>
        <w:rPr>
          <w:rFonts w:ascii="Arial" w:hAnsi="Arial" w:eastAsia="Arial" w:cs="Arial"/>
          <w:noProof w:val="0"/>
          <w:sz w:val="22"/>
          <w:szCs w:val="22"/>
          <w:lang w:val="en-GB"/>
        </w:rPr>
      </w:pPr>
    </w:p>
    <w:p w:rsidR="4C071B88" w:rsidP="4C071B88" w:rsidRDefault="4C071B88" w14:paraId="561B774B" w14:textId="2164A167">
      <w:pPr>
        <w:spacing w:line="360" w:lineRule="auto"/>
        <w:jc w:val="both"/>
        <w:rPr>
          <w:rFonts w:ascii="Arial" w:hAnsi="Arial" w:eastAsia="Arial" w:cs="Arial"/>
          <w:noProof w:val="0"/>
          <w:sz w:val="22"/>
          <w:szCs w:val="22"/>
          <w:lang w:val="en-GB"/>
        </w:rPr>
      </w:pPr>
    </w:p>
    <w:p w:rsidR="4C071B88" w:rsidP="4C071B88" w:rsidRDefault="4C071B88" w14:paraId="601C4C71" w14:textId="4726E332">
      <w:pPr>
        <w:spacing w:line="360" w:lineRule="auto"/>
        <w:jc w:val="both"/>
        <w:rPr>
          <w:rFonts w:ascii="Arial" w:hAnsi="Arial" w:eastAsia="Arial" w:cs="Arial"/>
          <w:noProof w:val="0"/>
          <w:sz w:val="22"/>
          <w:szCs w:val="22"/>
          <w:lang w:val="en-GB"/>
        </w:rPr>
      </w:pPr>
    </w:p>
    <w:p w:rsidR="4C071B88" w:rsidP="4C071B88" w:rsidRDefault="4C071B88" w14:paraId="3782AD9A" w14:textId="67C46E6B">
      <w:pPr>
        <w:spacing w:line="360" w:lineRule="auto"/>
        <w:jc w:val="both"/>
        <w:rPr>
          <w:rFonts w:ascii="Arial" w:hAnsi="Arial" w:eastAsia="Arial" w:cs="Arial"/>
          <w:noProof w:val="0"/>
          <w:sz w:val="22"/>
          <w:szCs w:val="22"/>
          <w:lang w:val="en-GB"/>
        </w:rPr>
      </w:pPr>
    </w:p>
    <w:p w:rsidR="4C071B88" w:rsidP="4C071B88" w:rsidRDefault="4C071B88" w14:paraId="17F5886D" w14:textId="66752AB4">
      <w:pPr>
        <w:pStyle w:val="Normal"/>
        <w:spacing w:line="360" w:lineRule="auto"/>
        <w:jc w:val="both"/>
        <w:rPr>
          <w:rFonts w:ascii="Arial" w:hAnsi="Arial" w:eastAsia="Arial" w:cs="Arial"/>
          <w:noProof w:val="0"/>
          <w:sz w:val="22"/>
          <w:szCs w:val="22"/>
          <w:lang w:val="en-GB"/>
        </w:rPr>
      </w:pPr>
    </w:p>
    <w:p w:rsidR="4C071B88" w:rsidP="4C071B88" w:rsidRDefault="4C071B88" w14:paraId="0D5599D5" w14:textId="6D0E5C31">
      <w:pPr>
        <w:pStyle w:val="Normal"/>
        <w:spacing w:line="360" w:lineRule="auto"/>
        <w:jc w:val="both"/>
        <w:rPr>
          <w:rFonts w:ascii="Arial" w:hAnsi="Arial" w:eastAsia="Arial" w:cs="Arial"/>
          <w:noProof w:val="0"/>
          <w:sz w:val="22"/>
          <w:szCs w:val="22"/>
          <w:lang w:val="en-GB"/>
        </w:rPr>
      </w:pPr>
    </w:p>
    <w:p w:rsidR="4C071B88" w:rsidP="4C071B88" w:rsidRDefault="4C071B88" w14:paraId="4DF9B31C" w14:textId="3F79B552">
      <w:pPr>
        <w:spacing w:line="360" w:lineRule="auto"/>
        <w:jc w:val="both"/>
        <w:rPr>
          <w:rFonts w:ascii="Arial" w:hAnsi="Arial" w:eastAsia="Arial" w:cs="Arial"/>
          <w:noProof w:val="0"/>
          <w:sz w:val="22"/>
          <w:szCs w:val="22"/>
          <w:lang w:val="en-GB"/>
        </w:rPr>
      </w:pPr>
    </w:p>
    <w:p w:rsidR="4C071B88" w:rsidP="4C071B88" w:rsidRDefault="4C071B88" w14:paraId="1C4C72C5" w14:textId="502269C1">
      <w:pPr>
        <w:spacing w:line="360" w:lineRule="auto"/>
        <w:jc w:val="both"/>
        <w:rPr>
          <w:rFonts w:ascii="Arial" w:hAnsi="Arial" w:eastAsia="Arial" w:cs="Arial"/>
          <w:noProof w:val="0"/>
          <w:sz w:val="22"/>
          <w:szCs w:val="22"/>
          <w:lang w:val="en-GB"/>
        </w:rPr>
      </w:pPr>
    </w:p>
    <w:p w:rsidR="4C071B88" w:rsidP="4C071B88" w:rsidRDefault="4C071B88" w14:paraId="2CCC415C" w14:textId="3CBFF997">
      <w:pPr>
        <w:spacing w:line="360" w:lineRule="auto"/>
        <w:jc w:val="both"/>
        <w:rPr>
          <w:rFonts w:ascii="Arial" w:hAnsi="Arial" w:eastAsia="Arial" w:cs="Arial"/>
          <w:noProof w:val="0"/>
          <w:sz w:val="22"/>
          <w:szCs w:val="22"/>
          <w:lang w:val="en-GB"/>
        </w:rPr>
      </w:pPr>
    </w:p>
    <w:p w:rsidR="4C071B88" w:rsidP="4C071B88" w:rsidRDefault="4C071B88" w14:paraId="684E0279" w14:textId="08402BC1">
      <w:pPr>
        <w:spacing w:line="360" w:lineRule="auto"/>
        <w:jc w:val="both"/>
        <w:rPr>
          <w:rFonts w:ascii="Arial" w:hAnsi="Arial" w:eastAsia="Arial" w:cs="Arial"/>
          <w:noProof w:val="0"/>
          <w:sz w:val="22"/>
          <w:szCs w:val="22"/>
          <w:lang w:val="en-GB"/>
        </w:rPr>
      </w:pPr>
    </w:p>
    <w:p w:rsidR="4C071B88" w:rsidP="4C071B88" w:rsidRDefault="4C071B88" w14:paraId="5331A618" w14:textId="7B190DE9">
      <w:pPr>
        <w:spacing w:line="360" w:lineRule="auto"/>
        <w:jc w:val="both"/>
        <w:rPr>
          <w:rFonts w:ascii="Arial" w:hAnsi="Arial" w:eastAsia="Arial" w:cs="Arial"/>
          <w:noProof w:val="0"/>
          <w:sz w:val="22"/>
          <w:szCs w:val="22"/>
          <w:lang w:val="en-GB"/>
        </w:rPr>
      </w:pPr>
    </w:p>
    <w:p w:rsidR="5766F2BC" w:rsidP="4C071B88" w:rsidRDefault="5766F2BC" w14:paraId="0E062A20" w14:textId="19448D3E">
      <w:pPr>
        <w:pStyle w:val="Normal"/>
        <w:spacing w:line="360" w:lineRule="auto"/>
        <w:jc w:val="both"/>
        <w:rPr>
          <w:rFonts w:ascii="Arial" w:hAnsi="Arial" w:eastAsia="Arial" w:cs="Arial"/>
          <w:b w:val="1"/>
          <w:bCs w:val="1"/>
          <w:noProof w:val="0"/>
          <w:sz w:val="22"/>
          <w:szCs w:val="22"/>
          <w:lang w:val="en-GB"/>
        </w:rPr>
      </w:pPr>
      <w:r w:rsidRPr="4C071B88" w:rsidR="5766F2BC">
        <w:rPr>
          <w:rFonts w:ascii="Arial" w:hAnsi="Arial" w:eastAsia="Arial" w:cs="Arial"/>
          <w:b w:val="1"/>
          <w:bCs w:val="1"/>
          <w:noProof w:val="0"/>
          <w:sz w:val="22"/>
          <w:szCs w:val="22"/>
          <w:lang w:val="en-GB"/>
        </w:rPr>
        <w:t>References</w:t>
      </w:r>
    </w:p>
    <w:p w:rsidR="101594FF" w:rsidP="4C071B88" w:rsidRDefault="101594FF" w14:paraId="33B2C8D9" w14:textId="5B6A291F">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 xml:space="preserve">British Heart Foundation (2025) Heart &amp; Circulatory Disease Statistics, 2025 Compendium. Available at: </w:t>
      </w:r>
      <w:hyperlink r:id="R39e104ad234d405a">
        <w:r w:rsidRPr="4C071B88" w:rsidR="101594FF">
          <w:rPr>
            <w:rFonts w:ascii="Arial" w:hAnsi="Arial" w:eastAsia="Arial" w:cs="Arial"/>
            <w:noProof w:val="0"/>
            <w:sz w:val="22"/>
            <w:szCs w:val="22"/>
            <w:lang w:val="en-GB"/>
          </w:rPr>
          <w:t>www.bhf.org.uk/what-we-do/our-research/heart-statistics/heart-statistics-publications/cardiovascular-disease-statistics-2025</w:t>
        </w:r>
      </w:hyperlink>
      <w:r w:rsidRPr="4C071B88" w:rsidR="101594FF">
        <w:rPr>
          <w:rFonts w:ascii="Arial" w:hAnsi="Arial" w:eastAsia="Arial" w:cs="Arial"/>
          <w:noProof w:val="0"/>
          <w:sz w:val="22"/>
          <w:szCs w:val="22"/>
          <w:lang w:val="en-GB"/>
        </w:rPr>
        <w:t xml:space="preserve"> (Accessed: 18 August 2026).</w:t>
      </w:r>
    </w:p>
    <w:p w:rsidR="101594FF" w:rsidP="4C071B88" w:rsidRDefault="101594FF" w14:paraId="354F2A1B" w14:textId="39384592">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 xml:space="preserve"> </w:t>
      </w:r>
    </w:p>
    <w:p w:rsidR="101594FF" w:rsidP="4C071B88" w:rsidRDefault="101594FF" w14:paraId="16F5620A" w14:textId="381F9E9B">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 xml:space="preserve">British Heart Foundation (2026) Cardiovascular Disease Statistics, 2026 Compendium. Available at: </w:t>
      </w:r>
      <w:hyperlink r:id="R1792868c0d984b1d">
        <w:r w:rsidRPr="4C071B88" w:rsidR="101594FF">
          <w:rPr>
            <w:rFonts w:ascii="Arial" w:hAnsi="Arial" w:eastAsia="Arial" w:cs="Arial"/>
            <w:noProof w:val="0"/>
            <w:sz w:val="22"/>
            <w:szCs w:val="22"/>
            <w:lang w:val="en-GB"/>
          </w:rPr>
          <w:t>www.bhf.org.uk/what-we-do/our-research/heart-statistics/heart-statistics-publications/cardiovascular-disease-statistics-2026</w:t>
        </w:r>
      </w:hyperlink>
      <w:r w:rsidRPr="4C071B88" w:rsidR="101594FF">
        <w:rPr>
          <w:rFonts w:ascii="Arial" w:hAnsi="Arial" w:eastAsia="Arial" w:cs="Arial"/>
          <w:noProof w:val="0"/>
          <w:sz w:val="22"/>
          <w:szCs w:val="22"/>
          <w:lang w:val="en-GB"/>
        </w:rPr>
        <w:t xml:space="preserve"> (Accessed: 18 August 2026).</w:t>
      </w:r>
    </w:p>
    <w:p w:rsidR="101594FF" w:rsidP="4C071B88" w:rsidRDefault="101594FF" w14:paraId="7B2841E7" w14:textId="7C168F08">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 xml:space="preserve"> </w:t>
      </w:r>
    </w:p>
    <w:p w:rsidR="101594FF" w:rsidP="4C071B88" w:rsidRDefault="101594FF" w14:paraId="4547B626" w14:textId="2CDAFC65">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 xml:space="preserve">GOV.UK (2026) Disabled Facilities Grants: Overview. Available at: </w:t>
      </w:r>
      <w:hyperlink r:id="R6830bb6f2d0e4684">
        <w:r w:rsidRPr="4C071B88" w:rsidR="101594FF">
          <w:rPr>
            <w:rFonts w:ascii="Arial" w:hAnsi="Arial" w:eastAsia="Arial" w:cs="Arial"/>
            <w:noProof w:val="0"/>
            <w:sz w:val="22"/>
            <w:szCs w:val="22"/>
            <w:lang w:val="en-GB"/>
          </w:rPr>
          <w:t>www.gov.uk/disabled-facilities-grants</w:t>
        </w:r>
      </w:hyperlink>
      <w:r w:rsidRPr="4C071B88" w:rsidR="101594FF">
        <w:rPr>
          <w:rFonts w:ascii="Arial" w:hAnsi="Arial" w:eastAsia="Arial" w:cs="Arial"/>
          <w:noProof w:val="0"/>
          <w:sz w:val="22"/>
          <w:szCs w:val="22"/>
          <w:lang w:val="en-GB"/>
        </w:rPr>
        <w:t xml:space="preserve"> (Accessed: 18 August 2026).</w:t>
      </w:r>
    </w:p>
    <w:p w:rsidR="101594FF" w:rsidP="4C071B88" w:rsidRDefault="101594FF" w14:paraId="4AD2BB75" w14:textId="1362E2DC">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 xml:space="preserve"> </w:t>
      </w:r>
    </w:p>
    <w:p w:rsidR="101594FF" w:rsidP="4C071B88" w:rsidRDefault="101594FF" w14:paraId="627EF9AC" w14:textId="5328E49C">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 xml:space="preserve">National Institute for Health and Care Excellence (2020) Acute coronary syndromes. Available at: </w:t>
      </w:r>
      <w:hyperlink r:id="R6d9b2a6cefdf47a9">
        <w:r w:rsidRPr="4C071B88" w:rsidR="101594FF">
          <w:rPr>
            <w:rFonts w:ascii="Arial" w:hAnsi="Arial" w:eastAsia="Arial" w:cs="Arial"/>
            <w:noProof w:val="0"/>
            <w:sz w:val="22"/>
            <w:szCs w:val="22"/>
            <w:lang w:val="en-GB"/>
          </w:rPr>
          <w:t>www.nice.org.uk/guidance/ng185</w:t>
        </w:r>
      </w:hyperlink>
      <w:r w:rsidRPr="4C071B88" w:rsidR="101594FF">
        <w:rPr>
          <w:rFonts w:ascii="Arial" w:hAnsi="Arial" w:eastAsia="Arial" w:cs="Arial"/>
          <w:noProof w:val="0"/>
          <w:sz w:val="22"/>
          <w:szCs w:val="22"/>
          <w:lang w:val="en-GB"/>
        </w:rPr>
        <w:t xml:space="preserve"> (Accessed: 18 August 2026).</w:t>
      </w:r>
    </w:p>
    <w:p w:rsidR="101594FF" w:rsidP="4C071B88" w:rsidRDefault="101594FF" w14:paraId="6F028195" w14:textId="23C62CBF">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 xml:space="preserve"> </w:t>
      </w:r>
    </w:p>
    <w:p w:rsidR="101594FF" w:rsidP="4C071B88" w:rsidRDefault="101594FF" w14:paraId="2149A6FD" w14:textId="779AF159">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 xml:space="preserve">NHS (2024) </w:t>
      </w:r>
      <w:r w:rsidRPr="4C071B88" w:rsidR="2C0B7782">
        <w:rPr>
          <w:rFonts w:ascii="Arial" w:hAnsi="Arial" w:eastAsia="Arial" w:cs="Arial"/>
          <w:noProof w:val="0"/>
          <w:sz w:val="22"/>
          <w:szCs w:val="22"/>
          <w:lang w:val="en-GB"/>
        </w:rPr>
        <w:t>coronary heart disease</w:t>
      </w:r>
      <w:r w:rsidRPr="4C071B88" w:rsidR="101594FF">
        <w:rPr>
          <w:rFonts w:ascii="Arial" w:hAnsi="Arial" w:eastAsia="Arial" w:cs="Arial"/>
          <w:noProof w:val="0"/>
          <w:sz w:val="22"/>
          <w:szCs w:val="22"/>
          <w:lang w:val="en-GB"/>
        </w:rPr>
        <w:t xml:space="preserve"> - Diagnosis. Available at: </w:t>
      </w:r>
      <w:hyperlink r:id="R3dbf15ad90c849bc">
        <w:r w:rsidRPr="4C071B88" w:rsidR="101594FF">
          <w:rPr>
            <w:rFonts w:ascii="Arial" w:hAnsi="Arial" w:eastAsia="Arial" w:cs="Arial"/>
            <w:noProof w:val="0"/>
            <w:sz w:val="22"/>
            <w:szCs w:val="22"/>
            <w:lang w:val="en-GB"/>
          </w:rPr>
          <w:t>www.nhs.uk/conditions/coronary-heart-disease/diagnosis/</w:t>
        </w:r>
      </w:hyperlink>
      <w:r w:rsidRPr="4C071B88" w:rsidR="101594FF">
        <w:rPr>
          <w:rFonts w:ascii="Arial" w:hAnsi="Arial" w:eastAsia="Arial" w:cs="Arial"/>
          <w:noProof w:val="0"/>
          <w:sz w:val="22"/>
          <w:szCs w:val="22"/>
          <w:lang w:val="en-GB"/>
        </w:rPr>
        <w:t xml:space="preserve"> (Accessed: 18 August 2026).</w:t>
      </w:r>
    </w:p>
    <w:p w:rsidR="101594FF" w:rsidP="4C071B88" w:rsidRDefault="101594FF" w14:paraId="612FBAD9" w14:textId="5746F949">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 xml:space="preserve"> </w:t>
      </w:r>
    </w:p>
    <w:p w:rsidR="101594FF" w:rsidP="4C071B88" w:rsidRDefault="101594FF" w14:paraId="0DF180E2" w14:textId="7B803CED">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 xml:space="preserve">NHS (2024) </w:t>
      </w:r>
      <w:r w:rsidRPr="4C071B88" w:rsidR="04A8E484">
        <w:rPr>
          <w:rFonts w:ascii="Arial" w:hAnsi="Arial" w:eastAsia="Arial" w:cs="Arial"/>
          <w:noProof w:val="0"/>
          <w:sz w:val="22"/>
          <w:szCs w:val="22"/>
          <w:lang w:val="en-GB"/>
        </w:rPr>
        <w:t>coronary heart disease</w:t>
      </w:r>
      <w:r w:rsidRPr="4C071B88" w:rsidR="101594FF">
        <w:rPr>
          <w:rFonts w:ascii="Arial" w:hAnsi="Arial" w:eastAsia="Arial" w:cs="Arial"/>
          <w:noProof w:val="0"/>
          <w:sz w:val="22"/>
          <w:szCs w:val="22"/>
          <w:lang w:val="en-GB"/>
        </w:rPr>
        <w:t xml:space="preserve"> - Treatment. Available at: </w:t>
      </w:r>
      <w:hyperlink r:id="Rcc701ff43f40423d">
        <w:r w:rsidRPr="4C071B88" w:rsidR="101594FF">
          <w:rPr>
            <w:rFonts w:ascii="Arial" w:hAnsi="Arial" w:eastAsia="Arial" w:cs="Arial"/>
            <w:noProof w:val="0"/>
            <w:sz w:val="22"/>
            <w:szCs w:val="22"/>
            <w:lang w:val="en-GB"/>
          </w:rPr>
          <w:t>www.nhs.uk/conditions/coronary-heart-disease/treatment/</w:t>
        </w:r>
      </w:hyperlink>
      <w:r w:rsidRPr="4C071B88" w:rsidR="101594FF">
        <w:rPr>
          <w:rFonts w:ascii="Arial" w:hAnsi="Arial" w:eastAsia="Arial" w:cs="Arial"/>
          <w:noProof w:val="0"/>
          <w:sz w:val="22"/>
          <w:szCs w:val="22"/>
          <w:lang w:val="en-GB"/>
        </w:rPr>
        <w:t xml:space="preserve"> (Accessed: 18 August 2026).</w:t>
      </w:r>
    </w:p>
    <w:p w:rsidR="101594FF" w:rsidP="4C071B88" w:rsidRDefault="101594FF" w14:paraId="2EB6931A" w14:textId="6CF8B80D">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 xml:space="preserve"> </w:t>
      </w:r>
    </w:p>
    <w:p w:rsidR="101594FF" w:rsidP="4C071B88" w:rsidRDefault="101594FF" w14:paraId="58030DD2" w14:textId="7A47F3F1">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University of Wales Trinity Saint David (n.d.) Introduction to Public Health: Week 2 - Epidemiology (LCHS4008) [PowerPoint presentation]. Moodle.</w:t>
      </w:r>
    </w:p>
    <w:p w:rsidR="101594FF" w:rsidP="4C071B88" w:rsidRDefault="101594FF" w14:paraId="588A4143" w14:textId="1BFF1F10">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 xml:space="preserve"> </w:t>
      </w:r>
    </w:p>
    <w:p w:rsidR="101594FF" w:rsidP="4C071B88" w:rsidRDefault="101594FF" w14:paraId="02F4A018" w14:textId="20CCFEFA">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University of Wales Trinity Saint David (n.d.) Introduction to Public Health: Non-infectious Disease (LCHS4008) [PowerPoint presentation]. Moodle.</w:t>
      </w:r>
    </w:p>
    <w:p w:rsidR="101594FF" w:rsidP="4C071B88" w:rsidRDefault="101594FF" w14:paraId="486A9203" w14:textId="335A3901">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 xml:space="preserve"> </w:t>
      </w:r>
    </w:p>
    <w:p w:rsidR="101594FF" w:rsidP="4C071B88" w:rsidRDefault="101594FF" w14:paraId="4597CC95" w14:textId="7E145638">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University of Wales Trinity Saint David (n.d.) Introduction to Public Health: Week 6 - Wider Determinants of Health (LCHS4008) [PowerPoint presentation]. Moodle.</w:t>
      </w:r>
    </w:p>
    <w:p w:rsidR="101594FF" w:rsidP="4C071B88" w:rsidRDefault="101594FF" w14:paraId="2E00EFDA" w14:textId="438629D5">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 xml:space="preserve"> </w:t>
      </w:r>
    </w:p>
    <w:p w:rsidR="101594FF" w:rsidP="4C071B88" w:rsidRDefault="101594FF" w14:paraId="0CA16B2F" w14:textId="2C5A024F">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University of Wales Trinity Saint David (n.d.) Introduction to Public Health: Public Health Challenges and Priorities in UK (LCHS4008) [PowerPoint presentation]. Moodle.</w:t>
      </w:r>
    </w:p>
    <w:p w:rsidR="101594FF" w:rsidP="4C071B88" w:rsidRDefault="101594FF" w14:paraId="62A6DA55" w14:textId="4BC556BD">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 xml:space="preserve"> </w:t>
      </w:r>
    </w:p>
    <w:p w:rsidR="101594FF" w:rsidP="4C071B88" w:rsidRDefault="101594FF" w14:paraId="68C904E8" w14:textId="7F375F82">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 xml:space="preserve">University of Wales Trinity Saint David (2024) Introduction to Public Health: Week 9 - </w:t>
      </w:r>
      <w:r w:rsidRPr="4C071B88" w:rsidR="11B6707C">
        <w:rPr>
          <w:rFonts w:ascii="Arial" w:hAnsi="Arial" w:eastAsia="Arial" w:cs="Arial"/>
          <w:noProof w:val="0"/>
          <w:sz w:val="22"/>
          <w:szCs w:val="22"/>
          <w:lang w:val="en-GB"/>
        </w:rPr>
        <w:t>cardiovascular disease</w:t>
      </w:r>
      <w:r w:rsidRPr="4C071B88" w:rsidR="101594FF">
        <w:rPr>
          <w:rFonts w:ascii="Arial" w:hAnsi="Arial" w:eastAsia="Arial" w:cs="Arial"/>
          <w:noProof w:val="0"/>
          <w:sz w:val="22"/>
          <w:szCs w:val="22"/>
          <w:lang w:val="en-GB"/>
        </w:rPr>
        <w:t xml:space="preserve"> (LCHS4008) [PowerPoint presentation]. Moodle.</w:t>
      </w:r>
    </w:p>
    <w:p w:rsidR="101594FF" w:rsidP="4C071B88" w:rsidRDefault="101594FF" w14:paraId="5A85C8EC" w14:textId="4A2A0906">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 xml:space="preserve"> </w:t>
      </w:r>
    </w:p>
    <w:p w:rsidR="101594FF" w:rsidP="4C071B88" w:rsidRDefault="101594FF" w14:paraId="4A9F6F20" w14:textId="6DFCF77B">
      <w:pPr>
        <w:pStyle w:val="Normal"/>
        <w:spacing w:line="360" w:lineRule="auto"/>
        <w:jc w:val="both"/>
        <w:rPr>
          <w:rFonts w:ascii="Arial" w:hAnsi="Arial" w:eastAsia="Arial" w:cs="Arial"/>
          <w:noProof w:val="0"/>
          <w:sz w:val="22"/>
          <w:szCs w:val="22"/>
          <w:lang w:val="en-GB"/>
        </w:rPr>
      </w:pPr>
      <w:r w:rsidRPr="4C071B88" w:rsidR="101594FF">
        <w:rPr>
          <w:rFonts w:ascii="Arial" w:hAnsi="Arial" w:eastAsia="Arial" w:cs="Arial"/>
          <w:noProof w:val="0"/>
          <w:sz w:val="22"/>
          <w:szCs w:val="22"/>
          <w:lang w:val="en-GB"/>
        </w:rPr>
        <w:t xml:space="preserve">World Health Organization (2021) </w:t>
      </w:r>
      <w:r w:rsidRPr="4C071B88" w:rsidR="4A167874">
        <w:rPr>
          <w:rFonts w:ascii="Arial" w:hAnsi="Arial" w:eastAsia="Arial" w:cs="Arial"/>
          <w:noProof w:val="0"/>
          <w:sz w:val="22"/>
          <w:szCs w:val="22"/>
          <w:lang w:val="en-GB"/>
        </w:rPr>
        <w:t>cardiovascular diseases</w:t>
      </w:r>
      <w:r w:rsidRPr="4C071B88" w:rsidR="101594FF">
        <w:rPr>
          <w:rFonts w:ascii="Arial" w:hAnsi="Arial" w:eastAsia="Arial" w:cs="Arial"/>
          <w:noProof w:val="0"/>
          <w:sz w:val="22"/>
          <w:szCs w:val="22"/>
          <w:lang w:val="en-GB"/>
        </w:rPr>
        <w:t xml:space="preserve"> (CVDs). Available at: www.who.int/news-room/fact-sheets/detail/cardiovascular-diseases-(cvds) (Accessed: 18 August 2026).</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ajijjwPk/1g5uk" int2:id="nGpgxCNA">
      <int2:state int2:type="spell" int2:value="Rejected"/>
    </int2:textHash>
    <int2:textHash int2:hashCode="kByidkXaRxGvMx" int2:id="4lXWXztG">
      <int2:state int2:type="spell" int2:value="Rejected"/>
    </int2:textHash>
    <int2:textHash int2:hashCode="W9zTwNTSSuPnGz" int2:id="JJRbiVvo">
      <int2:state int2:type="spell" int2:value="Rejected"/>
    </int2:textHash>
    <int2:textHash int2:hashCode="QYsDyRIVzJGbBB" int2:id="7xJbOEHj">
      <int2:state int2:type="spell" int2:value="Rejected"/>
    </int2:textHash>
    <int2:textHash int2:hashCode="l9PReMaIbKZk8A" int2:id="gWHxB2tf">
      <int2:state int2:type="spell" int2:value="Rejected"/>
    </int2:textHash>
    <int2:bookmark int2:bookmarkName="_Int_OdsG7Pzp" int2:invalidationBookmarkName="" int2:hashCode="q+Ukb64h11fNwO" int2:id="siGyOorU">
      <int2:state int2:type="gram" int2:value="Rejected"/>
    </int2:bookmark>
    <int2:bookmark int2:bookmarkName="_Int_ueNWbB8i" int2:invalidationBookmarkName="" int2:hashCode="q+Ukb64h11fNwO" int2:id="Z3A0OTo3">
      <int2:state int2:type="gram" int2:value="Rejected"/>
    </int2:bookmark>
    <int2:bookmark int2:bookmarkName="_Int_iXzJnt24" int2:invalidationBookmarkName="" int2:hashCode="mAI8DtU5nIaxTJ" int2:id="pkQh4nNP">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37D2F3"/>
    <w:rsid w:val="01E018D1"/>
    <w:rsid w:val="025DE96B"/>
    <w:rsid w:val="026F33F1"/>
    <w:rsid w:val="04A8E484"/>
    <w:rsid w:val="05B019D5"/>
    <w:rsid w:val="09CAA565"/>
    <w:rsid w:val="0A07168A"/>
    <w:rsid w:val="0A863BDC"/>
    <w:rsid w:val="0BCF22D4"/>
    <w:rsid w:val="0BF71CDB"/>
    <w:rsid w:val="0CB7FB29"/>
    <w:rsid w:val="0E53CE03"/>
    <w:rsid w:val="0E91D6C8"/>
    <w:rsid w:val="0EB6EAED"/>
    <w:rsid w:val="0EC27441"/>
    <w:rsid w:val="0FDE67BD"/>
    <w:rsid w:val="101594FF"/>
    <w:rsid w:val="11B6707C"/>
    <w:rsid w:val="12969BD9"/>
    <w:rsid w:val="14F97C26"/>
    <w:rsid w:val="15B34BC0"/>
    <w:rsid w:val="160270AC"/>
    <w:rsid w:val="17979022"/>
    <w:rsid w:val="182086C0"/>
    <w:rsid w:val="19BFC8A4"/>
    <w:rsid w:val="1A6114BC"/>
    <w:rsid w:val="1B159058"/>
    <w:rsid w:val="1CCA2C34"/>
    <w:rsid w:val="1D58B3D8"/>
    <w:rsid w:val="1EB434F5"/>
    <w:rsid w:val="1F793E7F"/>
    <w:rsid w:val="1FC5492D"/>
    <w:rsid w:val="206EA6DF"/>
    <w:rsid w:val="239D5785"/>
    <w:rsid w:val="23E9D71C"/>
    <w:rsid w:val="25D55B07"/>
    <w:rsid w:val="275062B4"/>
    <w:rsid w:val="278178D2"/>
    <w:rsid w:val="29D077F4"/>
    <w:rsid w:val="2A6F9BCF"/>
    <w:rsid w:val="2C0B7782"/>
    <w:rsid w:val="2C8357F0"/>
    <w:rsid w:val="2D4D3390"/>
    <w:rsid w:val="2E44240E"/>
    <w:rsid w:val="2FEEC3A0"/>
    <w:rsid w:val="33E5BDD1"/>
    <w:rsid w:val="342DDF9F"/>
    <w:rsid w:val="34ED6022"/>
    <w:rsid w:val="3999AC1D"/>
    <w:rsid w:val="3A3E6ED4"/>
    <w:rsid w:val="3A5E5FC0"/>
    <w:rsid w:val="3ADEE918"/>
    <w:rsid w:val="40311B19"/>
    <w:rsid w:val="40540DA7"/>
    <w:rsid w:val="4137D2F3"/>
    <w:rsid w:val="41617D80"/>
    <w:rsid w:val="419163CC"/>
    <w:rsid w:val="41E20856"/>
    <w:rsid w:val="42BCE379"/>
    <w:rsid w:val="438D7069"/>
    <w:rsid w:val="44C6A12D"/>
    <w:rsid w:val="4586E8B4"/>
    <w:rsid w:val="477663A3"/>
    <w:rsid w:val="4A167874"/>
    <w:rsid w:val="4A548418"/>
    <w:rsid w:val="4C071B88"/>
    <w:rsid w:val="4CAE98BD"/>
    <w:rsid w:val="4DA9B143"/>
    <w:rsid w:val="4E3029E5"/>
    <w:rsid w:val="4F0FE630"/>
    <w:rsid w:val="4F6003CD"/>
    <w:rsid w:val="5165D161"/>
    <w:rsid w:val="53DF9982"/>
    <w:rsid w:val="53E0559E"/>
    <w:rsid w:val="5409F123"/>
    <w:rsid w:val="54410DE8"/>
    <w:rsid w:val="564B1E58"/>
    <w:rsid w:val="56B2869B"/>
    <w:rsid w:val="56D8382D"/>
    <w:rsid w:val="5715DBF5"/>
    <w:rsid w:val="5766F2BC"/>
    <w:rsid w:val="59254815"/>
    <w:rsid w:val="59623C99"/>
    <w:rsid w:val="59E00AB2"/>
    <w:rsid w:val="5B7BDC16"/>
    <w:rsid w:val="5F314920"/>
    <w:rsid w:val="5F6DAC7A"/>
    <w:rsid w:val="5F82BBF6"/>
    <w:rsid w:val="6181B1A3"/>
    <w:rsid w:val="61A91B4E"/>
    <w:rsid w:val="61B33922"/>
    <w:rsid w:val="62A3194E"/>
    <w:rsid w:val="6311DAEE"/>
    <w:rsid w:val="633B6FAB"/>
    <w:rsid w:val="6787650A"/>
    <w:rsid w:val="68B95CC4"/>
    <w:rsid w:val="694D3C66"/>
    <w:rsid w:val="69F438DE"/>
    <w:rsid w:val="6B8936FB"/>
    <w:rsid w:val="6FE33F44"/>
    <w:rsid w:val="73552EEC"/>
    <w:rsid w:val="738056AF"/>
    <w:rsid w:val="748CE99D"/>
    <w:rsid w:val="74DD4195"/>
    <w:rsid w:val="755DDB34"/>
    <w:rsid w:val="769C0E83"/>
    <w:rsid w:val="77877BC8"/>
    <w:rsid w:val="77ECF695"/>
    <w:rsid w:val="7D0F9591"/>
    <w:rsid w:val="7FDA5A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B1D47"/>
  <w15:chartTrackingRefBased/>
  <w15:docId w15:val="{ED71E4EC-964A-461C-82E3-9A431C55DB8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bhf.org.uk/what-we-do/our-research/heart-statistics/heart-statistics-publications/cardiovascular-disease-statistics-2025" TargetMode="External" Id="R39e104ad234d405a" /><Relationship Type="http://schemas.openxmlformats.org/officeDocument/2006/relationships/hyperlink" Target="https://www.bhf.org.uk/what-we-do/our-research/heart-statistics/heart-statistics-publications/cardiovascular-disease-statistics-2026" TargetMode="External" Id="R1792868c0d984b1d" /><Relationship Type="http://schemas.openxmlformats.org/officeDocument/2006/relationships/hyperlink" Target="https://www.gov.uk/disabled-facilities-grants" TargetMode="External" Id="R6830bb6f2d0e4684" /><Relationship Type="http://schemas.openxmlformats.org/officeDocument/2006/relationships/hyperlink" Target="https://www.nice.org.uk/guidance/ng185" TargetMode="External" Id="R6d9b2a6cefdf47a9" /><Relationship Type="http://schemas.openxmlformats.org/officeDocument/2006/relationships/hyperlink" Target="https://www.nhs.uk/conditions/coronary-heart-disease/diagnosis/" TargetMode="External" Id="R3dbf15ad90c849bc" /><Relationship Type="http://schemas.openxmlformats.org/officeDocument/2006/relationships/hyperlink" Target="https://www.nhs.uk/conditions/coronary-heart-disease/treatment/" TargetMode="External" Id="Rcc701ff43f40423d" /><Relationship Type="http://schemas.microsoft.com/office/2020/10/relationships/intelligence" Target="intelligence2.xml" Id="R06c7d445d184454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2026-08-12T17:33:56.7351478Z</dcterms:created>
  <dcterms:modified xsi:type="dcterms:W3CDTF">2026-08-18T12:49:41.2590098Z</dcterms:modified>
  <dc:creator>Dorellys Henna Salazar Serrao (2533017)</dc:creator>
  <lastModifiedBy>Dorellys Henna Salazar Serrao (2533017)</lastModifiedBy>
</coreProperties>
</file>