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6C04FD" w14:textId="78E28BD6" w:rsidR="00DB7D26" w:rsidRPr="00DB7D26" w:rsidRDefault="00DB7D26" w:rsidP="00DB7D26">
      <w:pPr>
        <w:pStyle w:val="AssignHeader"/>
      </w:pPr>
      <w:r w:rsidRPr="00DB7D26">
        <w:rPr>
          <w:lang w:val="en-US"/>
        </w:rPr>
        <w:t xml:space="preserve">Understanding </w:t>
      </w:r>
      <w:r>
        <w:rPr>
          <w:lang w:val="en-US"/>
        </w:rPr>
        <w:t>H</w:t>
      </w:r>
      <w:r w:rsidRPr="00DB7D26">
        <w:rPr>
          <w:lang w:val="en-US"/>
        </w:rPr>
        <w:t xml:space="preserve">ow the </w:t>
      </w:r>
      <w:r>
        <w:rPr>
          <w:lang w:val="en-US"/>
        </w:rPr>
        <w:t>L</w:t>
      </w:r>
      <w:r w:rsidRPr="00DB7D26">
        <w:rPr>
          <w:lang w:val="en-US"/>
        </w:rPr>
        <w:t xml:space="preserve">earner, </w:t>
      </w:r>
    </w:p>
    <w:p w14:paraId="18081DE7" w14:textId="11F638DF" w:rsidR="00DB7D26" w:rsidRPr="00DB7D26" w:rsidRDefault="00DB7D26" w:rsidP="00DB7D26">
      <w:pPr>
        <w:pStyle w:val="AssignHeader"/>
      </w:pPr>
      <w:r w:rsidRPr="00DB7D26">
        <w:rPr>
          <w:lang w:val="en-US"/>
        </w:rPr>
        <w:t xml:space="preserve">the </w:t>
      </w:r>
      <w:r>
        <w:rPr>
          <w:lang w:val="en-US"/>
        </w:rPr>
        <w:t>S</w:t>
      </w:r>
      <w:r w:rsidRPr="00DB7D26">
        <w:rPr>
          <w:lang w:val="en-US"/>
        </w:rPr>
        <w:t xml:space="preserve">chool and the </w:t>
      </w:r>
      <w:r>
        <w:rPr>
          <w:lang w:val="en-US"/>
        </w:rPr>
        <w:t>L</w:t>
      </w:r>
      <w:r w:rsidRPr="00DB7D26">
        <w:rPr>
          <w:lang w:val="en-US"/>
        </w:rPr>
        <w:t xml:space="preserve">ocal </w:t>
      </w:r>
      <w:r>
        <w:rPr>
          <w:lang w:val="en-US"/>
        </w:rPr>
        <w:t>C</w:t>
      </w:r>
      <w:r w:rsidRPr="00DB7D26">
        <w:rPr>
          <w:lang w:val="en-US"/>
        </w:rPr>
        <w:t xml:space="preserve">ommunity </w:t>
      </w:r>
      <w:r>
        <w:rPr>
          <w:lang w:val="en-US"/>
        </w:rPr>
        <w:t>W</w:t>
      </w:r>
      <w:r w:rsidRPr="00DB7D26">
        <w:rPr>
          <w:lang w:val="en-US"/>
        </w:rPr>
        <w:t xml:space="preserve">ork </w:t>
      </w:r>
      <w:r>
        <w:rPr>
          <w:lang w:val="en-US"/>
        </w:rPr>
        <w:t>T</w:t>
      </w:r>
      <w:r w:rsidRPr="00DB7D26">
        <w:rPr>
          <w:lang w:val="en-US"/>
        </w:rPr>
        <w:t xml:space="preserve">ogether to </w:t>
      </w:r>
      <w:r>
        <w:rPr>
          <w:lang w:val="en-US"/>
        </w:rPr>
        <w:t>D</w:t>
      </w:r>
      <w:r w:rsidRPr="00DB7D26">
        <w:rPr>
          <w:lang w:val="en-US"/>
        </w:rPr>
        <w:t xml:space="preserve">eliver </w:t>
      </w:r>
      <w:r>
        <w:rPr>
          <w:lang w:val="en-US"/>
        </w:rPr>
        <w:t>O</w:t>
      </w:r>
      <w:r w:rsidRPr="00DB7D26">
        <w:rPr>
          <w:lang w:val="en-US"/>
        </w:rPr>
        <w:t xml:space="preserve">ne of the </w:t>
      </w:r>
      <w:r>
        <w:rPr>
          <w:lang w:val="en-US"/>
        </w:rPr>
        <w:t>F</w:t>
      </w:r>
      <w:r w:rsidRPr="00DB7D26">
        <w:rPr>
          <w:lang w:val="en-US"/>
        </w:rPr>
        <w:t xml:space="preserve">our </w:t>
      </w:r>
      <w:r>
        <w:rPr>
          <w:lang w:val="en-US"/>
        </w:rPr>
        <w:t>P</w:t>
      </w:r>
      <w:r w:rsidRPr="00DB7D26">
        <w:rPr>
          <w:lang w:val="en-US"/>
        </w:rPr>
        <w:t xml:space="preserve">urposes of the </w:t>
      </w:r>
      <w:r>
        <w:rPr>
          <w:lang w:val="en-US"/>
        </w:rPr>
        <w:t>N</w:t>
      </w:r>
      <w:r w:rsidRPr="00DB7D26">
        <w:rPr>
          <w:lang w:val="en-US"/>
        </w:rPr>
        <w:t xml:space="preserve">ew </w:t>
      </w:r>
      <w:r>
        <w:rPr>
          <w:lang w:val="en-US"/>
        </w:rPr>
        <w:t>C</w:t>
      </w:r>
      <w:r w:rsidRPr="00DB7D26">
        <w:rPr>
          <w:lang w:val="en-US"/>
        </w:rPr>
        <w:t>urriculum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20C4B590" w14:textId="1A183229" w:rsidR="009B47AE" w:rsidRDefault="009B47AE" w:rsidP="00E611D9">
      <w:pPr>
        <w:pStyle w:val="AssignBody"/>
        <w:rPr>
          <w:i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 xml:space="preserve">Video </w:t>
      </w:r>
      <w:r w:rsidR="008B6C6A">
        <w:rPr>
          <w:b/>
        </w:rPr>
        <w:t xml:space="preserve">&amp; PowerPoint </w:t>
      </w:r>
      <w:r w:rsidRPr="009B47AE">
        <w:rPr>
          <w:b/>
        </w:rPr>
        <w:t>link:</w:t>
      </w:r>
      <w:r>
        <w:t xml:space="preserve"> </w:t>
      </w:r>
      <w:hyperlink r:id="rId9" w:history="1">
        <w:r w:rsidR="005D1EDA" w:rsidRPr="006C3BCB">
          <w:rPr>
            <w:rStyle w:val="Hyperlink"/>
            <w:i/>
          </w:rPr>
          <w:t>https://uowtsd-my.sharepoint.com/:f:/g/personal/1904849_student_uwtsd_ac_uk/EnjdNjRNvfxGjCwB0pt4FEsBPgnffW4ATm0XPKPgfwZHYA?e=ON0jHl</w:t>
        </w:r>
      </w:hyperlink>
      <w:r w:rsidR="005D1EDA">
        <w:rPr>
          <w:i/>
        </w:rPr>
        <w:t xml:space="preserve"> </w:t>
      </w:r>
      <w:r w:rsidR="002564F3">
        <w:rPr>
          <w:i/>
        </w:rPr>
        <w:t xml:space="preserve"> </w:t>
      </w:r>
    </w:p>
    <w:p w14:paraId="7E0C7601" w14:textId="77777777" w:rsidR="00C37E3D" w:rsidRDefault="00C37E3D" w:rsidP="00E611D9">
      <w:pPr>
        <w:pStyle w:val="AssignBody"/>
      </w:pPr>
    </w:p>
    <w:p w14:paraId="665CB7A1" w14:textId="17AA4164" w:rsidR="008B6C6A" w:rsidRDefault="008B6C6A" w:rsidP="008B6C6A">
      <w:pPr>
        <w:pStyle w:val="AssignBody"/>
        <w:rPr>
          <w:b/>
        </w:rPr>
      </w:pPr>
      <w:r>
        <w:rPr>
          <w:b/>
        </w:rPr>
        <w:t>The file contains both Video and PowerPoint</w:t>
      </w:r>
      <w:r w:rsidR="002D60B4">
        <w:rPr>
          <w:b/>
        </w:rPr>
        <w:t>-</w:t>
      </w:r>
      <w:r>
        <w:rPr>
          <w:b/>
        </w:rPr>
        <w:t xml:space="preserve">record files. </w:t>
      </w:r>
    </w:p>
    <w:p w14:paraId="62E7D1F2" w14:textId="2A082B46" w:rsidR="008B6C6A" w:rsidRDefault="008B6C6A" w:rsidP="008B6C6A">
      <w:pPr>
        <w:pStyle w:val="AssignBody"/>
        <w:rPr>
          <w:b/>
        </w:rPr>
      </w:pPr>
      <w:r>
        <w:rPr>
          <w:b/>
        </w:rPr>
        <w:t xml:space="preserve"> For the PowerPoint version, please click on the play button on the bottom right corner </w:t>
      </w:r>
      <w:r w:rsidRPr="002D60B4">
        <w:rPr>
          <w:b/>
          <w:u w:val="single"/>
        </w:rPr>
        <w:t>as soon as you play as a slide show</w:t>
      </w:r>
      <w:r>
        <w:rPr>
          <w:b/>
        </w:rPr>
        <w:t xml:space="preserve"> (for auto-play). </w:t>
      </w:r>
    </w:p>
    <w:p w14:paraId="50E99969" w14:textId="77777777" w:rsidR="008B6C6A" w:rsidRDefault="008B6C6A" w:rsidP="00E611D9">
      <w:pPr>
        <w:pStyle w:val="AssignBody"/>
        <w:rPr>
          <w:b/>
        </w:rPr>
      </w:pPr>
    </w:p>
    <w:p w14:paraId="0D2F6EA6" w14:textId="0DFD7E79" w:rsidR="00E611D9" w:rsidRPr="009B47AE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72DBF044" w14:textId="1670F346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Bartlett, S and Burton, D. (2007) </w:t>
      </w:r>
      <w:r w:rsidRPr="00A160A8">
        <w:rPr>
          <w:rFonts w:ascii="Arial" w:hAnsi="Arial" w:cs="Arial"/>
          <w:i/>
          <w:iCs/>
          <w:lang w:val="en-US"/>
        </w:rPr>
        <w:t>Introduction to Education Studies</w:t>
      </w:r>
      <w:r w:rsidRPr="00A160A8">
        <w:rPr>
          <w:rFonts w:ascii="Arial" w:hAnsi="Arial" w:cs="Arial"/>
          <w:lang w:val="en-US"/>
        </w:rPr>
        <w:t xml:space="preserve"> (2nd Ed). London, Sage. </w:t>
      </w:r>
    </w:p>
    <w:p w14:paraId="7A9D54D7" w14:textId="77777777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Brookfield, S. (1995) </w:t>
      </w:r>
      <w:r w:rsidRPr="00A160A8">
        <w:rPr>
          <w:rFonts w:ascii="Arial" w:hAnsi="Arial" w:cs="Arial"/>
          <w:i/>
          <w:iCs/>
          <w:lang w:val="en-US"/>
        </w:rPr>
        <w:t>Becoming a Critically Reflective Teacher</w:t>
      </w:r>
      <w:r w:rsidRPr="00A160A8">
        <w:rPr>
          <w:rFonts w:ascii="Arial" w:hAnsi="Arial" w:cs="Arial"/>
          <w:lang w:val="en-US"/>
        </w:rPr>
        <w:t>. San-Francisco: Jossey-Bass</w:t>
      </w:r>
      <w:proofErr w:type="gramStart"/>
      <w:r w:rsidRPr="00A160A8">
        <w:rPr>
          <w:rFonts w:ascii="Arial" w:hAnsi="Arial" w:cs="Arial"/>
          <w:lang w:val="en-US"/>
        </w:rPr>
        <w:t xml:space="preserve">.  </w:t>
      </w:r>
      <w:proofErr w:type="gramEnd"/>
    </w:p>
    <w:p w14:paraId="00CCAAEE" w14:textId="77777777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Cohen, L. (2018) </w:t>
      </w:r>
      <w:r w:rsidRPr="00A160A8">
        <w:rPr>
          <w:rFonts w:ascii="Arial" w:hAnsi="Arial" w:cs="Arial"/>
          <w:i/>
          <w:iCs/>
          <w:lang w:val="en-US"/>
        </w:rPr>
        <w:t>Research Methods in Education</w:t>
      </w:r>
      <w:r w:rsidRPr="00A160A8">
        <w:rPr>
          <w:rFonts w:ascii="Arial" w:hAnsi="Arial" w:cs="Arial"/>
          <w:lang w:val="en-US"/>
        </w:rPr>
        <w:t xml:space="preserve">. London: Routledge. </w:t>
      </w:r>
    </w:p>
    <w:p w14:paraId="46C61273" w14:textId="7D3F7E6E" w:rsidR="00C37E3D" w:rsidRPr="008B6C6A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Donaldson, G (2015) </w:t>
      </w:r>
      <w:r w:rsidRPr="008B6C6A">
        <w:rPr>
          <w:rFonts w:ascii="Arial" w:hAnsi="Arial" w:cs="Arial"/>
          <w:i/>
          <w:iCs/>
          <w:lang w:val="en-US"/>
        </w:rPr>
        <w:t>Successful Futures</w:t>
      </w:r>
      <w:r w:rsidRPr="00A160A8">
        <w:rPr>
          <w:rFonts w:ascii="Arial" w:hAnsi="Arial" w:cs="Arial"/>
          <w:lang w:val="en-US"/>
        </w:rPr>
        <w:t xml:space="preserve">: </w:t>
      </w:r>
      <w:r w:rsidRPr="00A160A8">
        <w:rPr>
          <w:rFonts w:ascii="Arial" w:hAnsi="Arial" w:cs="Arial"/>
          <w:i/>
          <w:lang w:val="en-US"/>
        </w:rPr>
        <w:t>Independent Review of Curriculum and Assessment Arrangements in Wales</w:t>
      </w:r>
      <w:r w:rsidRPr="00A160A8">
        <w:rPr>
          <w:rFonts w:ascii="Arial" w:hAnsi="Arial" w:cs="Arial"/>
          <w:lang w:val="en-US"/>
        </w:rPr>
        <w:t>: Welsh Government.</w:t>
      </w:r>
      <w:r w:rsidR="008B6C6A">
        <w:rPr>
          <w:rFonts w:ascii="Arial" w:hAnsi="Arial" w:cs="Arial"/>
          <w:lang w:val="en-US"/>
        </w:rPr>
        <w:t xml:space="preserve"> Available at: </w:t>
      </w:r>
      <w:hyperlink r:id="rId10" w:history="1">
        <w:r w:rsidR="008B6C6A" w:rsidRPr="008B6C6A">
          <w:rPr>
            <w:rFonts w:ascii="Arial" w:hAnsi="Arial" w:cs="Arial"/>
            <w:lang w:val="en-US"/>
          </w:rPr>
          <w:t>https://gov.wales/sites/default/files/publications/2018-03/successful-futures.pdf</w:t>
        </w:r>
      </w:hyperlink>
      <w:r w:rsidR="008B6C6A">
        <w:rPr>
          <w:rFonts w:ascii="Arial" w:hAnsi="Arial" w:cs="Arial"/>
          <w:lang w:val="en-US"/>
        </w:rPr>
        <w:t xml:space="preserve"> </w:t>
      </w:r>
    </w:p>
    <w:p w14:paraId="4C1D1D92" w14:textId="094FB639" w:rsidR="008B6C6A" w:rsidRPr="00A160A8" w:rsidRDefault="000963F6" w:rsidP="008B6C6A">
      <w:pPr>
        <w:spacing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(</w:t>
      </w:r>
      <w:r w:rsidR="008B6C6A" w:rsidRPr="008B6C6A">
        <w:rPr>
          <w:rFonts w:ascii="Arial" w:hAnsi="Arial" w:cs="Arial"/>
          <w:lang w:val="en-US"/>
        </w:rPr>
        <w:t>Accessed: 28</w:t>
      </w:r>
      <w:r w:rsidRPr="000963F6">
        <w:rPr>
          <w:rFonts w:ascii="Arial" w:hAnsi="Arial" w:cs="Arial"/>
          <w:vertAlign w:val="superscript"/>
          <w:lang w:val="en-US"/>
        </w:rPr>
        <w:t>th</w:t>
      </w:r>
      <w:r>
        <w:rPr>
          <w:rFonts w:ascii="Arial" w:hAnsi="Arial" w:cs="Arial"/>
          <w:lang w:val="en-US"/>
        </w:rPr>
        <w:t xml:space="preserve"> </w:t>
      </w:r>
      <w:r w:rsidR="008B6C6A" w:rsidRPr="008B6C6A">
        <w:rPr>
          <w:rFonts w:ascii="Arial" w:hAnsi="Arial" w:cs="Arial"/>
          <w:lang w:val="en-US"/>
        </w:rPr>
        <w:t>February 2020</w:t>
      </w:r>
      <w:r>
        <w:rPr>
          <w:rFonts w:ascii="Arial" w:hAnsi="Arial" w:cs="Arial"/>
          <w:lang w:val="en-US"/>
        </w:rPr>
        <w:t>).</w:t>
      </w:r>
    </w:p>
    <w:p w14:paraId="37BEA324" w14:textId="70994BFE" w:rsidR="00C37E3D" w:rsidRPr="00A160A8" w:rsidRDefault="003C743C" w:rsidP="008B6C6A">
      <w:pPr>
        <w:spacing w:line="360" w:lineRule="auto"/>
        <w:rPr>
          <w:rFonts w:ascii="Arial" w:hAnsi="Arial" w:cs="Arial"/>
          <w:i/>
          <w:iCs/>
          <w:lang w:val="en-US"/>
        </w:rPr>
      </w:pPr>
      <w:hyperlink r:id="rId11" w:history="1">
        <w:proofErr w:type="spellStart"/>
        <w:r w:rsidR="00C37E3D" w:rsidRPr="00A160A8">
          <w:rPr>
            <w:rFonts w:ascii="Arial" w:hAnsi="Arial" w:cs="Arial"/>
            <w:lang w:val="en-US"/>
          </w:rPr>
          <w:t>Estyn</w:t>
        </w:r>
        <w:proofErr w:type="spellEnd"/>
      </w:hyperlink>
      <w:hyperlink r:id="rId12" w:history="1">
        <w:r w:rsidR="00C37E3D" w:rsidRPr="00A160A8">
          <w:rPr>
            <w:rFonts w:ascii="Arial" w:hAnsi="Arial" w:cs="Arial"/>
            <w:lang w:val="en-US"/>
          </w:rPr>
          <w:t xml:space="preserve"> </w:t>
        </w:r>
      </w:hyperlink>
      <w:hyperlink r:id="rId13" w:history="1">
        <w:r w:rsidR="00C37E3D" w:rsidRPr="00A160A8">
          <w:rPr>
            <w:rFonts w:ascii="Arial" w:hAnsi="Arial" w:cs="Arial"/>
            <w:lang w:val="en-US"/>
          </w:rPr>
          <w:t>(2018)</w:t>
        </w:r>
        <w:r w:rsidR="000963F6">
          <w:rPr>
            <w:rFonts w:ascii="Arial" w:hAnsi="Arial" w:cs="Arial"/>
            <w:lang w:val="en-US"/>
          </w:rPr>
          <w:t>,</w:t>
        </w:r>
        <w:r w:rsidR="00C37E3D" w:rsidRPr="00A160A8">
          <w:rPr>
            <w:rFonts w:ascii="Arial" w:hAnsi="Arial" w:cs="Arial"/>
            <w:lang w:val="en-US"/>
          </w:rPr>
          <w:t xml:space="preserve"> </w:t>
        </w:r>
      </w:hyperlink>
      <w:r w:rsidR="000963F6" w:rsidRPr="00A160A8">
        <w:rPr>
          <w:rFonts w:ascii="Arial" w:hAnsi="Arial" w:cs="Arial"/>
        </w:rPr>
        <w:t xml:space="preserve"> </w:t>
      </w:r>
      <w:hyperlink r:id="rId14" w:history="1">
        <w:r w:rsidR="00C37E3D" w:rsidRPr="00A160A8">
          <w:rPr>
            <w:rFonts w:ascii="Arial" w:hAnsi="Arial" w:cs="Arial"/>
            <w:lang w:val="en-US"/>
          </w:rPr>
          <w:t xml:space="preserve">Her Majesty’s Inspectorate for Education and Training in </w:t>
        </w:r>
      </w:hyperlink>
      <w:hyperlink r:id="rId15" w:history="1">
        <w:r w:rsidR="00C37E3D" w:rsidRPr="00A160A8">
          <w:rPr>
            <w:rFonts w:ascii="Arial" w:hAnsi="Arial" w:cs="Arial"/>
            <w:lang w:val="en-US"/>
          </w:rPr>
          <w:t>Wales:</w:t>
        </w:r>
      </w:hyperlink>
      <w:hyperlink r:id="rId16" w:history="1">
        <w:r w:rsidR="00C37E3D" w:rsidRPr="00A160A8">
          <w:rPr>
            <w:rFonts w:ascii="Arial" w:hAnsi="Arial" w:cs="Arial"/>
            <w:lang w:val="en-US"/>
          </w:rPr>
          <w:t xml:space="preserve"> </w:t>
        </w:r>
      </w:hyperlink>
      <w:hyperlink r:id="rId17" w:history="1">
        <w:r w:rsidR="00C37E3D" w:rsidRPr="00A160A8">
          <w:rPr>
            <w:rFonts w:ascii="Arial" w:hAnsi="Arial" w:cs="Arial"/>
            <w:i/>
            <w:iCs/>
            <w:lang w:val="en-US"/>
          </w:rPr>
          <w:t xml:space="preserve">A </w:t>
        </w:r>
      </w:hyperlink>
      <w:hyperlink r:id="rId18" w:history="1">
        <w:r w:rsidR="00C37E3D" w:rsidRPr="00A160A8">
          <w:rPr>
            <w:rFonts w:ascii="Arial" w:hAnsi="Arial" w:cs="Arial"/>
            <w:i/>
            <w:iCs/>
            <w:lang w:val="en-US"/>
          </w:rPr>
          <w:t xml:space="preserve">report on </w:t>
        </w:r>
      </w:hyperlink>
    </w:p>
    <w:p w14:paraId="27856775" w14:textId="77777777" w:rsidR="00C37E3D" w:rsidRPr="00A160A8" w:rsidRDefault="003C743C" w:rsidP="008B6C6A">
      <w:pPr>
        <w:spacing w:line="360" w:lineRule="auto"/>
        <w:rPr>
          <w:rFonts w:ascii="Arial" w:hAnsi="Arial" w:cs="Arial"/>
          <w:lang w:val="en-US"/>
        </w:rPr>
      </w:pPr>
      <w:hyperlink r:id="rId19" w:history="1">
        <w:r w:rsidR="00C37E3D" w:rsidRPr="00A160A8">
          <w:rPr>
            <w:rFonts w:ascii="Arial" w:hAnsi="Arial" w:cs="Arial"/>
            <w:i/>
            <w:iCs/>
            <w:lang w:val="en-US"/>
          </w:rPr>
          <w:t xml:space="preserve">[…] School. </w:t>
        </w:r>
        <w:r w:rsidR="00C37E3D" w:rsidRPr="00A160A8">
          <w:rPr>
            <w:rFonts w:ascii="Arial" w:hAnsi="Arial" w:cs="Arial"/>
            <w:lang w:val="en-US"/>
          </w:rPr>
          <w:t xml:space="preserve">Available from the school and at </w:t>
        </w:r>
      </w:hyperlink>
      <w:hyperlink r:id="rId20" w:history="1">
        <w:r w:rsidR="00C37E3D" w:rsidRPr="00A160A8">
          <w:rPr>
            <w:rFonts w:ascii="Arial" w:hAnsi="Arial" w:cs="Arial"/>
            <w:lang w:val="en-US"/>
          </w:rPr>
          <w:t>Estyn</w:t>
        </w:r>
      </w:hyperlink>
      <w:hyperlink r:id="rId21" w:history="1">
        <w:r w:rsidR="00C37E3D" w:rsidRPr="00A160A8">
          <w:rPr>
            <w:rFonts w:ascii="Arial" w:hAnsi="Arial" w:cs="Arial"/>
            <w:lang w:val="en-US"/>
          </w:rPr>
          <w:t xml:space="preserve"> website www.estyn.gov.wales </w:t>
        </w:r>
      </w:hyperlink>
    </w:p>
    <w:p w14:paraId="43DEC301" w14:textId="44053F5E" w:rsidR="00C37E3D" w:rsidRPr="00A160A8" w:rsidRDefault="003C743C" w:rsidP="008B6C6A">
      <w:pPr>
        <w:spacing w:line="360" w:lineRule="auto"/>
        <w:rPr>
          <w:rFonts w:ascii="Arial" w:hAnsi="Arial" w:cs="Arial"/>
          <w:lang w:val="en-US"/>
        </w:rPr>
      </w:pPr>
      <w:hyperlink r:id="rId22" w:history="1">
        <w:r w:rsidR="00C37E3D" w:rsidRPr="00A160A8">
          <w:rPr>
            <w:rFonts w:ascii="Arial" w:hAnsi="Arial" w:cs="Arial"/>
            <w:lang w:val="en-US"/>
          </w:rPr>
          <w:t>(Accessed: 29</w:t>
        </w:r>
        <w:r w:rsidR="000963F6" w:rsidRPr="000963F6">
          <w:rPr>
            <w:rFonts w:ascii="Arial" w:hAnsi="Arial" w:cs="Arial"/>
            <w:vertAlign w:val="superscript"/>
            <w:lang w:val="en-US"/>
          </w:rPr>
          <w:t>th</w:t>
        </w:r>
        <w:r w:rsidR="000963F6">
          <w:rPr>
            <w:rFonts w:ascii="Arial" w:hAnsi="Arial" w:cs="Arial"/>
            <w:lang w:val="en-US"/>
          </w:rPr>
          <w:t xml:space="preserve"> </w:t>
        </w:r>
      </w:hyperlink>
      <w:hyperlink r:id="rId23" w:history="1">
        <w:r w:rsidR="00C37E3D" w:rsidRPr="00A160A8">
          <w:rPr>
            <w:rFonts w:ascii="Arial" w:hAnsi="Arial" w:cs="Arial"/>
            <w:lang w:val="en-US"/>
          </w:rPr>
          <w:t xml:space="preserve">February 2020). </w:t>
        </w:r>
      </w:hyperlink>
    </w:p>
    <w:p w14:paraId="53EBCC7D" w14:textId="77777777" w:rsidR="00C37E3D" w:rsidRPr="00A160A8" w:rsidRDefault="003C743C" w:rsidP="008B6C6A">
      <w:pPr>
        <w:spacing w:line="360" w:lineRule="auto"/>
        <w:rPr>
          <w:rFonts w:ascii="Arial" w:hAnsi="Arial" w:cs="Arial"/>
          <w:lang w:val="en-US"/>
        </w:rPr>
      </w:pPr>
      <w:hyperlink r:id="rId24" w:history="1">
        <w:r w:rsidR="00C37E3D" w:rsidRPr="00A160A8">
          <w:rPr>
            <w:rFonts w:ascii="Arial" w:hAnsi="Arial" w:cs="Arial"/>
            <w:lang w:val="en-US"/>
          </w:rPr>
          <w:t xml:space="preserve">Gibbs G. (1988) </w:t>
        </w:r>
        <w:r w:rsidR="00C37E3D" w:rsidRPr="00A160A8">
          <w:rPr>
            <w:rFonts w:ascii="Arial" w:hAnsi="Arial" w:cs="Arial"/>
            <w:i/>
            <w:iCs/>
            <w:lang w:val="en-US"/>
          </w:rPr>
          <w:t>Learning by Doing: A guide to teaching and learning methods</w:t>
        </w:r>
        <w:r w:rsidR="00C37E3D" w:rsidRPr="00A160A8">
          <w:rPr>
            <w:rFonts w:ascii="Arial" w:hAnsi="Arial" w:cs="Arial"/>
            <w:lang w:val="en-US"/>
          </w:rPr>
          <w:t>. Further Education Unit. Oxford Polytechnic: Oxford</w:t>
        </w:r>
      </w:hyperlink>
      <w:r w:rsidR="00C37E3D" w:rsidRPr="00A160A8">
        <w:rPr>
          <w:rFonts w:ascii="Arial" w:hAnsi="Arial" w:cs="Arial"/>
          <w:lang w:val="en-US"/>
        </w:rPr>
        <w:t>.</w:t>
      </w:r>
    </w:p>
    <w:p w14:paraId="1810AA0F" w14:textId="41B443E5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Matthew’s House (2017) Available at: </w:t>
      </w:r>
      <w:hyperlink r:id="rId25" w:history="1">
        <w:r w:rsidRPr="00A160A8">
          <w:rPr>
            <w:rStyle w:val="Hyperlink"/>
            <w:rFonts w:ascii="Arial" w:hAnsi="Arial" w:cs="Arial"/>
            <w:lang w:val="en-US"/>
          </w:rPr>
          <w:t>https</w:t>
        </w:r>
      </w:hyperlink>
      <w:hyperlink r:id="rId26" w:history="1">
        <w:r w:rsidRPr="00A160A8">
          <w:rPr>
            <w:rFonts w:ascii="Arial" w:hAnsi="Arial" w:cs="Arial"/>
            <w:lang w:val="en-US"/>
          </w:rPr>
          <w:t>://matthewshouse.org.uk/</w:t>
        </w:r>
      </w:hyperlink>
    </w:p>
    <w:p w14:paraId="5258C256" w14:textId="6A852983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>(Accessed: 20</w:t>
      </w:r>
      <w:r w:rsidR="000963F6" w:rsidRPr="000963F6">
        <w:rPr>
          <w:rFonts w:ascii="Arial" w:hAnsi="Arial" w:cs="Arial"/>
          <w:vertAlign w:val="superscript"/>
          <w:lang w:val="en-US"/>
        </w:rPr>
        <w:t>th</w:t>
      </w:r>
      <w:r w:rsidRPr="00A160A8">
        <w:rPr>
          <w:rFonts w:ascii="Arial" w:hAnsi="Arial" w:cs="Arial"/>
          <w:lang w:val="en-US"/>
        </w:rPr>
        <w:t xml:space="preserve"> January 2020).</w:t>
      </w:r>
    </w:p>
    <w:p w14:paraId="3224429F" w14:textId="3B9D8973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lastRenderedPageBreak/>
        <w:t xml:space="preserve">My Local school Report (2018) Available at:  http://mylocalschool.wales.gov.uk/  </w:t>
      </w:r>
    </w:p>
    <w:p w14:paraId="341C9E63" w14:textId="406FF8C3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>(Accessed: 20</w:t>
      </w:r>
      <w:r w:rsidR="000963F6" w:rsidRPr="000963F6">
        <w:rPr>
          <w:rFonts w:ascii="Arial" w:hAnsi="Arial" w:cs="Arial"/>
          <w:vertAlign w:val="superscript"/>
          <w:lang w:val="en-US"/>
        </w:rPr>
        <w:t>th</w:t>
      </w:r>
      <w:r w:rsidR="000963F6">
        <w:rPr>
          <w:rFonts w:ascii="Arial" w:hAnsi="Arial" w:cs="Arial"/>
          <w:lang w:val="en-US"/>
        </w:rPr>
        <w:t xml:space="preserve"> </w:t>
      </w:r>
      <w:r w:rsidRPr="00A160A8">
        <w:rPr>
          <w:rFonts w:ascii="Arial" w:hAnsi="Arial" w:cs="Arial"/>
          <w:lang w:val="en-US"/>
        </w:rPr>
        <w:t>January 2020).</w:t>
      </w:r>
    </w:p>
    <w:p w14:paraId="48F50086" w14:textId="77777777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The Duke of Edinburgh’s Award Available at: </w:t>
      </w:r>
      <w:hyperlink r:id="rId27" w:history="1">
        <w:r w:rsidRPr="00A160A8">
          <w:rPr>
            <w:rFonts w:ascii="Arial" w:hAnsi="Arial" w:cs="Arial"/>
            <w:lang w:val="en-US"/>
          </w:rPr>
          <w:t>https://www.dofe.org/do/ideas/</w:t>
        </w:r>
      </w:hyperlink>
      <w:r w:rsidRPr="00A160A8">
        <w:rPr>
          <w:rFonts w:ascii="Arial" w:hAnsi="Arial" w:cs="Arial"/>
          <w:lang w:val="en-US"/>
        </w:rPr>
        <w:t xml:space="preserve"> </w:t>
      </w:r>
    </w:p>
    <w:p w14:paraId="7A21F63C" w14:textId="2CAC221F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>(Accessed: 18</w:t>
      </w:r>
      <w:r w:rsidR="000963F6" w:rsidRPr="000963F6">
        <w:rPr>
          <w:rFonts w:ascii="Arial" w:hAnsi="Arial" w:cs="Arial"/>
          <w:vertAlign w:val="superscript"/>
          <w:lang w:val="en-US"/>
        </w:rPr>
        <w:t>th</w:t>
      </w:r>
      <w:r w:rsidRPr="00A160A8">
        <w:rPr>
          <w:rFonts w:ascii="Arial" w:hAnsi="Arial" w:cs="Arial"/>
          <w:lang w:val="en-US"/>
        </w:rPr>
        <w:t xml:space="preserve"> January 2020).</w:t>
      </w:r>
    </w:p>
    <w:p w14:paraId="03F048AC" w14:textId="77777777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Welsh Government (2015) </w:t>
      </w:r>
      <w:r w:rsidRPr="00A160A8">
        <w:rPr>
          <w:rFonts w:ascii="Arial" w:hAnsi="Arial" w:cs="Arial"/>
          <w:i/>
          <w:iCs/>
          <w:lang w:val="en-US"/>
        </w:rPr>
        <w:t>Well-being of Future Generations (Wales) Act 2015</w:t>
      </w:r>
      <w:r w:rsidRPr="00A160A8">
        <w:rPr>
          <w:rFonts w:ascii="Arial" w:hAnsi="Arial" w:cs="Arial"/>
          <w:lang w:val="en-US"/>
        </w:rPr>
        <w:t xml:space="preserve"> </w:t>
      </w:r>
    </w:p>
    <w:p w14:paraId="34209F1D" w14:textId="77777777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 xml:space="preserve">Available at: </w:t>
      </w:r>
      <w:hyperlink r:id="rId28" w:history="1">
        <w:r w:rsidRPr="00A160A8">
          <w:rPr>
            <w:rFonts w:ascii="Arial" w:hAnsi="Arial" w:cs="Arial"/>
            <w:lang w:val="en-US"/>
          </w:rPr>
          <w:t>https://futuregenerations.wales/wp-content/uploads/2017/02/150623-guide-to-the-fg-act-en.pdf</w:t>
        </w:r>
      </w:hyperlink>
    </w:p>
    <w:p w14:paraId="6284F0F4" w14:textId="2EA3B592" w:rsidR="00C37E3D" w:rsidRPr="00A160A8" w:rsidRDefault="00C37E3D" w:rsidP="008B6C6A">
      <w:pPr>
        <w:spacing w:line="360" w:lineRule="auto"/>
        <w:rPr>
          <w:rFonts w:ascii="Arial" w:hAnsi="Arial" w:cs="Arial"/>
          <w:lang w:val="en-US"/>
        </w:rPr>
      </w:pPr>
      <w:r w:rsidRPr="00A160A8">
        <w:rPr>
          <w:rFonts w:ascii="Arial" w:hAnsi="Arial" w:cs="Arial"/>
          <w:lang w:val="en-US"/>
        </w:rPr>
        <w:t>(Accessed: 1</w:t>
      </w:r>
      <w:r w:rsidR="000963F6" w:rsidRPr="000963F6">
        <w:rPr>
          <w:rFonts w:ascii="Arial" w:hAnsi="Arial" w:cs="Arial"/>
          <w:vertAlign w:val="superscript"/>
          <w:lang w:val="en-US"/>
        </w:rPr>
        <w:t>st</w:t>
      </w:r>
      <w:r w:rsidRPr="00A160A8">
        <w:rPr>
          <w:rFonts w:ascii="Arial" w:hAnsi="Arial" w:cs="Arial"/>
          <w:lang w:val="en-US"/>
        </w:rPr>
        <w:t xml:space="preserve"> March 2020).</w:t>
      </w:r>
    </w:p>
    <w:p w14:paraId="5DC0C5BF" w14:textId="77777777" w:rsidR="009B47AE" w:rsidRPr="00E611D9" w:rsidRDefault="009B47AE" w:rsidP="008B6C6A">
      <w:pPr>
        <w:pStyle w:val="AssignBody"/>
      </w:pPr>
    </w:p>
    <w:sectPr w:rsidR="009B47AE" w:rsidRPr="00E611D9">
      <w:headerReference w:type="default" r:id="rId29"/>
      <w:foot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6CD875" w14:textId="77777777" w:rsidR="003C743C" w:rsidRDefault="003C743C" w:rsidP="00E611D9">
      <w:pPr>
        <w:spacing w:after="0" w:line="240" w:lineRule="auto"/>
      </w:pPr>
      <w:r>
        <w:separator/>
      </w:r>
    </w:p>
  </w:endnote>
  <w:endnote w:type="continuationSeparator" w:id="0">
    <w:p w14:paraId="58749E6E" w14:textId="77777777" w:rsidR="003C743C" w:rsidRDefault="003C743C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F82F9" w14:textId="77777777" w:rsidR="003C743C" w:rsidRDefault="003C743C" w:rsidP="00E611D9">
      <w:pPr>
        <w:spacing w:after="0" w:line="240" w:lineRule="auto"/>
      </w:pPr>
      <w:r>
        <w:separator/>
      </w:r>
    </w:p>
  </w:footnote>
  <w:footnote w:type="continuationSeparator" w:id="0">
    <w:p w14:paraId="11D85BC3" w14:textId="77777777" w:rsidR="003C743C" w:rsidRDefault="003C743C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E2E55C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963F6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2A7FDEF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DB7D26">
            <w:rPr>
              <w:rFonts w:ascii="Arial" w:hAnsi="Arial" w:cs="Arial"/>
            </w:rPr>
            <w:t>1904849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63F6"/>
    <w:rsid w:val="002229F0"/>
    <w:rsid w:val="002564F3"/>
    <w:rsid w:val="002D60B4"/>
    <w:rsid w:val="003B567F"/>
    <w:rsid w:val="003C743C"/>
    <w:rsid w:val="003E55AE"/>
    <w:rsid w:val="00433F17"/>
    <w:rsid w:val="00510D07"/>
    <w:rsid w:val="005956FB"/>
    <w:rsid w:val="005D1EDA"/>
    <w:rsid w:val="00627A0A"/>
    <w:rsid w:val="006419C3"/>
    <w:rsid w:val="00691A46"/>
    <w:rsid w:val="006B5861"/>
    <w:rsid w:val="00817F7A"/>
    <w:rsid w:val="008B6C6A"/>
    <w:rsid w:val="009B47AE"/>
    <w:rsid w:val="00A160A8"/>
    <w:rsid w:val="00AD4EBD"/>
    <w:rsid w:val="00B67895"/>
    <w:rsid w:val="00BC651E"/>
    <w:rsid w:val="00C37E3D"/>
    <w:rsid w:val="00CD1240"/>
    <w:rsid w:val="00DB7D26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E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37E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7E3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7E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matthewshouse.org.uk/" TargetMode="External"/><Relationship Id="rId18" Type="http://schemas.openxmlformats.org/officeDocument/2006/relationships/hyperlink" Target="https://matthewshouse.org.uk/" TargetMode="External"/><Relationship Id="rId26" Type="http://schemas.openxmlformats.org/officeDocument/2006/relationships/hyperlink" Target="https://matthewshouse.org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matthewshouse.org.uk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matthewshouse.org.uk/" TargetMode="External"/><Relationship Id="rId17" Type="http://schemas.openxmlformats.org/officeDocument/2006/relationships/hyperlink" Target="https://matthewshouse.org.uk/" TargetMode="External"/><Relationship Id="rId25" Type="http://schemas.openxmlformats.org/officeDocument/2006/relationships/hyperlink" Target="http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atthewshouse.org.uk/" TargetMode="External"/><Relationship Id="rId20" Type="http://schemas.openxmlformats.org/officeDocument/2006/relationships/hyperlink" Target="https://matthewshouse.org.uk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matthewshouse.org.uk/" TargetMode="External"/><Relationship Id="rId24" Type="http://schemas.openxmlformats.org/officeDocument/2006/relationships/hyperlink" Target="https://matthewshouse.org.uk/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matthewshouse.org.uk/" TargetMode="External"/><Relationship Id="rId23" Type="http://schemas.openxmlformats.org/officeDocument/2006/relationships/hyperlink" Target="https://matthewshouse.org.uk/" TargetMode="External"/><Relationship Id="rId28" Type="http://schemas.openxmlformats.org/officeDocument/2006/relationships/hyperlink" Target="https://futuregenerations.wales/wp-content/uploads/2017/02/150623-guide-to-the-fg-act-en.pdf" TargetMode="External"/><Relationship Id="rId10" Type="http://schemas.openxmlformats.org/officeDocument/2006/relationships/hyperlink" Target="https://gov.wales/sites/default/files/publications/2018-03/successful-futures.pdf" TargetMode="External"/><Relationship Id="rId19" Type="http://schemas.openxmlformats.org/officeDocument/2006/relationships/hyperlink" Target="https://matthewshouse.org.uk/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f:/g/personal/1904849_student_uwtsd_ac_uk/EnjdNjRNvfxGjCwB0pt4FEsBPgnffW4ATm0XPKPgfwZHYA?e=ON0jHl" TargetMode="External"/><Relationship Id="rId14" Type="http://schemas.openxmlformats.org/officeDocument/2006/relationships/hyperlink" Target="https://matthewshouse.org.uk/" TargetMode="External"/><Relationship Id="rId22" Type="http://schemas.openxmlformats.org/officeDocument/2006/relationships/hyperlink" Target="https://matthewshouse.org.uk/" TargetMode="External"/><Relationship Id="rId27" Type="http://schemas.openxmlformats.org/officeDocument/2006/relationships/hyperlink" Target="https://www.dofe.org/do/ideas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Ousama Lazkani (1904849)</cp:lastModifiedBy>
  <cp:revision>3</cp:revision>
  <dcterms:created xsi:type="dcterms:W3CDTF">2020-04-13T19:28:00Z</dcterms:created>
  <dcterms:modified xsi:type="dcterms:W3CDTF">2020-04-13T20:24:00Z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