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4A0" w:firstRow="1" w:lastRow="0" w:firstColumn="1" w:lastColumn="0" w:noHBand="0" w:noVBand="1"/>
      </w:tblPr>
      <w:tblGrid>
        <w:gridCol w:w="1830"/>
        <w:gridCol w:w="3585"/>
        <w:gridCol w:w="3585"/>
      </w:tblGrid>
      <w:tr w:rsidR="0D0B462A" w:rsidTr="0D0B462A" w14:paraId="6F5106F1" w14:textId="77777777">
        <w:tc>
          <w:tcPr>
            <w:tcW w:w="1830" w:type="dxa"/>
            <w:tcBorders>
              <w:top w:val="single" w:color="auto" w:sz="6" w:space="0"/>
              <w:left w:val="single" w:color="auto" w:sz="6" w:space="0"/>
              <w:bottom w:val="single" w:color="auto" w:sz="6" w:space="0"/>
              <w:right w:val="single" w:color="auto" w:sz="6" w:space="0"/>
            </w:tcBorders>
          </w:tcPr>
          <w:p w:rsidR="0D0B462A" w:rsidP="0D0B462A" w:rsidRDefault="0D0B462A" w14:paraId="5ADADA15" w14:textId="60B5FA87">
            <w:pPr>
              <w:rPr>
                <w:rFonts w:ascii="Calibri" w:hAnsi="Calibri" w:eastAsia="Calibri" w:cs="Calibri"/>
              </w:rPr>
            </w:pPr>
            <w:proofErr w:type="spellStart"/>
            <w:r w:rsidRPr="0D0B462A">
              <w:rPr>
                <w:rFonts w:ascii="Calibri" w:hAnsi="Calibri" w:eastAsia="Calibri" w:cs="Calibri"/>
                <w:b/>
                <w:bCs/>
              </w:rPr>
              <w:t>Targedau</w:t>
            </w:r>
            <w:proofErr w:type="spellEnd"/>
            <w:r w:rsidRPr="0D0B462A">
              <w:rPr>
                <w:rFonts w:ascii="Calibri" w:hAnsi="Calibri" w:eastAsia="Calibri" w:cs="Calibri"/>
                <w:b/>
                <w:bCs/>
              </w:rPr>
              <w:t> / Targets</w:t>
            </w:r>
            <w:r w:rsidRPr="0D0B462A">
              <w:rPr>
                <w:rFonts w:ascii="Calibri" w:hAnsi="Calibri" w:eastAsia="Calibri" w:cs="Calibri"/>
              </w:rPr>
              <w:t> </w:t>
            </w:r>
          </w:p>
        </w:tc>
        <w:tc>
          <w:tcPr>
            <w:tcW w:w="3585" w:type="dxa"/>
            <w:tcBorders>
              <w:top w:val="single" w:color="auto" w:sz="6" w:space="0"/>
              <w:left w:val="single" w:color="auto" w:sz="6" w:space="0"/>
              <w:bottom w:val="single" w:color="auto" w:sz="6" w:space="0"/>
              <w:right w:val="single" w:color="auto" w:sz="6" w:space="0"/>
            </w:tcBorders>
          </w:tcPr>
          <w:p w:rsidR="0D0B462A" w:rsidP="0D0B462A" w:rsidRDefault="0D0B462A" w14:paraId="5ECFDBF6" w14:textId="78030D27">
            <w:pPr>
              <w:rPr>
                <w:rFonts w:ascii="Calibri" w:hAnsi="Calibri" w:eastAsia="Calibri" w:cs="Calibri"/>
              </w:rPr>
            </w:pPr>
            <w:r w:rsidRPr="0D0B462A">
              <w:rPr>
                <w:rFonts w:ascii="Calibri" w:hAnsi="Calibri" w:eastAsia="Calibri" w:cs="Calibri"/>
                <w:b/>
                <w:bCs/>
              </w:rPr>
              <w:t>Sut </w:t>
            </w:r>
            <w:proofErr w:type="spellStart"/>
            <w:r w:rsidRPr="0D0B462A">
              <w:rPr>
                <w:rFonts w:ascii="Calibri" w:hAnsi="Calibri" w:eastAsia="Calibri" w:cs="Calibri"/>
                <w:b/>
                <w:bCs/>
              </w:rPr>
              <w:t>rydych</w:t>
            </w:r>
            <w:proofErr w:type="spellEnd"/>
            <w:r w:rsidRPr="0D0B462A">
              <w:rPr>
                <w:rFonts w:ascii="Calibri" w:hAnsi="Calibri" w:eastAsia="Calibri" w:cs="Calibri"/>
                <w:b/>
                <w:bCs/>
              </w:rPr>
              <w:t> </w:t>
            </w:r>
            <w:proofErr w:type="spellStart"/>
            <w:r w:rsidRPr="0D0B462A">
              <w:rPr>
                <w:rFonts w:ascii="Calibri" w:hAnsi="Calibri" w:eastAsia="Calibri" w:cs="Calibri"/>
                <w:b/>
                <w:bCs/>
              </w:rPr>
              <w:t>wedi</w:t>
            </w:r>
            <w:proofErr w:type="spellEnd"/>
            <w:r w:rsidRPr="0D0B462A">
              <w:rPr>
                <w:rFonts w:ascii="Calibri" w:hAnsi="Calibri" w:eastAsia="Calibri" w:cs="Calibri"/>
                <w:b/>
                <w:bCs/>
              </w:rPr>
              <w:t> </w:t>
            </w:r>
            <w:proofErr w:type="spellStart"/>
            <w:r w:rsidRPr="0D0B462A">
              <w:rPr>
                <w:rFonts w:ascii="Calibri" w:hAnsi="Calibri" w:eastAsia="Calibri" w:cs="Calibri"/>
                <w:b/>
                <w:bCs/>
              </w:rPr>
              <w:t>gweithio</w:t>
            </w:r>
            <w:proofErr w:type="spellEnd"/>
            <w:r w:rsidRPr="0D0B462A">
              <w:rPr>
                <w:rFonts w:ascii="Calibri" w:hAnsi="Calibri" w:eastAsia="Calibri" w:cs="Calibri"/>
                <w:b/>
                <w:bCs/>
              </w:rPr>
              <w:t> </w:t>
            </w:r>
            <w:proofErr w:type="spellStart"/>
            <w:r w:rsidRPr="0D0B462A">
              <w:rPr>
                <w:rFonts w:ascii="Calibri" w:hAnsi="Calibri" w:eastAsia="Calibri" w:cs="Calibri"/>
                <w:b/>
                <w:bCs/>
              </w:rPr>
              <w:t>ar</w:t>
            </w:r>
            <w:proofErr w:type="spellEnd"/>
            <w:r w:rsidRPr="0D0B462A">
              <w:rPr>
                <w:rFonts w:ascii="Calibri" w:hAnsi="Calibri" w:eastAsia="Calibri" w:cs="Calibri"/>
                <w:b/>
                <w:bCs/>
              </w:rPr>
              <w:t> </w:t>
            </w:r>
            <w:proofErr w:type="spellStart"/>
            <w:r w:rsidRPr="0D0B462A">
              <w:rPr>
                <w:rFonts w:ascii="Calibri" w:hAnsi="Calibri" w:eastAsia="Calibri" w:cs="Calibri"/>
                <w:b/>
                <w:bCs/>
              </w:rPr>
              <w:t>hwn</w:t>
            </w:r>
            <w:proofErr w:type="spellEnd"/>
            <w:r w:rsidRPr="0D0B462A">
              <w:rPr>
                <w:rFonts w:ascii="Calibri" w:hAnsi="Calibri" w:eastAsia="Calibri" w:cs="Calibri"/>
                <w:b/>
                <w:bCs/>
              </w:rPr>
              <w:t> /</w:t>
            </w:r>
            <w:r w:rsidRPr="0D0B462A">
              <w:rPr>
                <w:rFonts w:ascii="Calibri" w:hAnsi="Calibri" w:eastAsia="Calibri" w:cs="Calibri"/>
              </w:rPr>
              <w:t> </w:t>
            </w:r>
          </w:p>
          <w:p w:rsidR="0D0B462A" w:rsidP="0D0B462A" w:rsidRDefault="0D0B462A" w14:paraId="4706AD9E" w14:textId="6082697F">
            <w:pPr>
              <w:rPr>
                <w:rFonts w:ascii="Calibri" w:hAnsi="Calibri" w:eastAsia="Calibri" w:cs="Calibri"/>
              </w:rPr>
            </w:pPr>
            <w:r w:rsidRPr="0D0B462A">
              <w:rPr>
                <w:rFonts w:ascii="Calibri" w:hAnsi="Calibri" w:eastAsia="Calibri" w:cs="Calibri"/>
                <w:b/>
                <w:bCs/>
              </w:rPr>
              <w:t>How you have worked on this</w:t>
            </w:r>
            <w:r w:rsidRPr="0D0B462A">
              <w:rPr>
                <w:rFonts w:ascii="Calibri" w:hAnsi="Calibri" w:eastAsia="Calibri" w:cs="Calibri"/>
              </w:rPr>
              <w:t> </w:t>
            </w:r>
          </w:p>
        </w:tc>
        <w:tc>
          <w:tcPr>
            <w:tcW w:w="3585" w:type="dxa"/>
            <w:tcBorders>
              <w:top w:val="single" w:color="auto" w:sz="6" w:space="0"/>
              <w:left w:val="single" w:color="auto" w:sz="6" w:space="0"/>
              <w:bottom w:val="single" w:color="auto" w:sz="6" w:space="0"/>
              <w:right w:val="single" w:color="auto" w:sz="6" w:space="0"/>
            </w:tcBorders>
          </w:tcPr>
          <w:p w:rsidR="0D0B462A" w:rsidP="0D0B462A" w:rsidRDefault="0D0B462A" w14:paraId="67BC0780" w14:textId="30084FE1">
            <w:pPr>
              <w:rPr>
                <w:rFonts w:ascii="Calibri" w:hAnsi="Calibri" w:eastAsia="Calibri" w:cs="Calibri"/>
              </w:rPr>
            </w:pPr>
            <w:proofErr w:type="spellStart"/>
            <w:r w:rsidRPr="0D0B462A">
              <w:rPr>
                <w:rFonts w:ascii="Calibri" w:hAnsi="Calibri" w:eastAsia="Calibri" w:cs="Calibri"/>
                <w:b/>
                <w:bCs/>
              </w:rPr>
              <w:t>Ceir</w:t>
            </w:r>
            <w:proofErr w:type="spellEnd"/>
            <w:r w:rsidRPr="0D0B462A">
              <w:rPr>
                <w:rFonts w:ascii="Calibri" w:hAnsi="Calibri" w:eastAsia="Calibri" w:cs="Calibri"/>
                <w:b/>
                <w:bCs/>
              </w:rPr>
              <w:t> </w:t>
            </w:r>
            <w:proofErr w:type="spellStart"/>
            <w:r w:rsidRPr="0D0B462A">
              <w:rPr>
                <w:rFonts w:ascii="Calibri" w:hAnsi="Calibri" w:eastAsia="Calibri" w:cs="Calibri"/>
                <w:b/>
                <w:bCs/>
              </w:rPr>
              <w:t>enghraifft</w:t>
            </w:r>
            <w:proofErr w:type="spellEnd"/>
            <w:r w:rsidRPr="0D0B462A">
              <w:rPr>
                <w:rFonts w:ascii="Calibri" w:hAnsi="Calibri" w:eastAsia="Calibri" w:cs="Calibri"/>
                <w:b/>
                <w:bCs/>
              </w:rPr>
              <w:t> </w:t>
            </w:r>
            <w:proofErr w:type="spellStart"/>
            <w:r w:rsidRPr="0D0B462A">
              <w:rPr>
                <w:rFonts w:ascii="Calibri" w:hAnsi="Calibri" w:eastAsia="Calibri" w:cs="Calibri"/>
                <w:b/>
                <w:bCs/>
              </w:rPr>
              <w:t>ar</w:t>
            </w:r>
            <w:proofErr w:type="spellEnd"/>
            <w:r w:rsidRPr="0D0B462A">
              <w:rPr>
                <w:rFonts w:ascii="Calibri" w:hAnsi="Calibri" w:eastAsia="Calibri" w:cs="Calibri"/>
                <w:b/>
                <w:bCs/>
              </w:rPr>
              <w:t> /</w:t>
            </w:r>
            <w:r w:rsidRPr="0D0B462A">
              <w:rPr>
                <w:rFonts w:ascii="Calibri" w:hAnsi="Calibri" w:eastAsia="Calibri" w:cs="Calibri"/>
              </w:rPr>
              <w:t> </w:t>
            </w:r>
          </w:p>
          <w:p w:rsidR="0D0B462A" w:rsidP="0D0B462A" w:rsidRDefault="0D0B462A" w14:paraId="4FBD0790" w14:textId="1DA4C344">
            <w:pPr>
              <w:rPr>
                <w:rFonts w:ascii="Calibri" w:hAnsi="Calibri" w:eastAsia="Calibri" w:cs="Calibri"/>
              </w:rPr>
            </w:pPr>
            <w:r w:rsidRPr="0D0B462A">
              <w:rPr>
                <w:rFonts w:ascii="Calibri" w:hAnsi="Calibri" w:eastAsia="Calibri" w:cs="Calibri"/>
                <w:b/>
                <w:bCs/>
              </w:rPr>
              <w:t>An example can be found on</w:t>
            </w:r>
            <w:r w:rsidRPr="0D0B462A">
              <w:rPr>
                <w:rFonts w:ascii="Calibri" w:hAnsi="Calibri" w:eastAsia="Calibri" w:cs="Calibri"/>
              </w:rPr>
              <w:t> </w:t>
            </w:r>
          </w:p>
        </w:tc>
      </w:tr>
      <w:tr w:rsidR="0D0B462A" w:rsidTr="0D0B462A" w14:paraId="73AE6878" w14:textId="77777777">
        <w:tc>
          <w:tcPr>
            <w:tcW w:w="1830" w:type="dxa"/>
            <w:tcBorders>
              <w:top w:val="single" w:color="auto" w:sz="6" w:space="0"/>
              <w:left w:val="single" w:color="auto" w:sz="6" w:space="0"/>
              <w:bottom w:val="single" w:color="auto" w:sz="6" w:space="0"/>
              <w:right w:val="single" w:color="auto" w:sz="6" w:space="0"/>
            </w:tcBorders>
          </w:tcPr>
          <w:p w:rsidR="0D0B462A" w:rsidP="0D0B462A" w:rsidRDefault="0D0B462A" w14:paraId="5A7F718C" w14:textId="27CC944C">
            <w:pPr>
              <w:rPr>
                <w:rFonts w:ascii="Calibri" w:hAnsi="Calibri" w:eastAsia="Calibri" w:cs="Calibri"/>
              </w:rPr>
            </w:pPr>
            <w:proofErr w:type="spellStart"/>
            <w:r w:rsidRPr="0D0B462A">
              <w:rPr>
                <w:rFonts w:ascii="Calibri" w:hAnsi="Calibri" w:eastAsia="Calibri" w:cs="Calibri"/>
                <w:b/>
                <w:bCs/>
              </w:rPr>
              <w:t>Targed</w:t>
            </w:r>
            <w:proofErr w:type="spellEnd"/>
            <w:r w:rsidRPr="0D0B462A">
              <w:rPr>
                <w:rFonts w:ascii="Calibri" w:hAnsi="Calibri" w:eastAsia="Calibri" w:cs="Calibri"/>
                <w:b/>
                <w:bCs/>
              </w:rPr>
              <w:t>/Target 1</w:t>
            </w:r>
            <w:r w:rsidRPr="0D0B462A">
              <w:rPr>
                <w:rFonts w:ascii="Calibri" w:hAnsi="Calibri" w:eastAsia="Calibri" w:cs="Calibri"/>
              </w:rPr>
              <w:t> </w:t>
            </w:r>
          </w:p>
          <w:p w:rsidR="0D0B462A" w:rsidP="0D0B462A" w:rsidRDefault="0D0B462A" w14:paraId="517B4C2A" w14:textId="7498B44C">
            <w:pPr>
              <w:rPr>
                <w:rFonts w:ascii="Calibri" w:hAnsi="Calibri" w:eastAsia="Calibri" w:cs="Calibri"/>
                <w:color w:val="283041"/>
                <w:sz w:val="21"/>
                <w:szCs w:val="21"/>
              </w:rPr>
            </w:pPr>
            <w:r w:rsidRPr="0D0B462A">
              <w:rPr>
                <w:rFonts w:ascii="Calibri" w:hAnsi="Calibri" w:eastAsia="Calibri" w:cs="Calibri"/>
                <w:color w:val="283041"/>
                <w:sz w:val="21"/>
                <w:szCs w:val="21"/>
              </w:rPr>
              <w:t>Ensure you follow the assignment guidance</w:t>
            </w:r>
          </w:p>
        </w:tc>
        <w:tc>
          <w:tcPr>
            <w:tcW w:w="3585" w:type="dxa"/>
            <w:tcBorders>
              <w:top w:val="single" w:color="auto" w:sz="6" w:space="0"/>
              <w:left w:val="single" w:color="auto" w:sz="6" w:space="0"/>
              <w:bottom w:val="single" w:color="auto" w:sz="6" w:space="0"/>
              <w:right w:val="single" w:color="auto" w:sz="6" w:space="0"/>
            </w:tcBorders>
          </w:tcPr>
          <w:p w:rsidR="0D0B462A" w:rsidP="0D0B462A" w:rsidRDefault="001D78F9" w14:paraId="71735F15" w14:textId="0AEB37DE">
            <w:pPr>
              <w:rPr>
                <w:rFonts w:ascii="Calibri" w:hAnsi="Calibri" w:eastAsia="Calibri" w:cs="Calibri"/>
              </w:rPr>
            </w:pPr>
            <w:r>
              <w:rPr>
                <w:rStyle w:val="normaltextrun"/>
                <w:rFonts w:ascii="Calibri" w:hAnsi="Calibri" w:cs="Calibri"/>
                <w:color w:val="000000"/>
                <w:shd w:val="clear" w:color="auto" w:fill="FFFFFF"/>
              </w:rPr>
              <w:t>I have followed the assignment guidance given for the module.</w:t>
            </w:r>
            <w:r>
              <w:rPr>
                <w:rStyle w:val="eop"/>
                <w:rFonts w:ascii="Calibri" w:hAnsi="Calibri" w:cs="Calibri"/>
                <w:color w:val="000000"/>
                <w:shd w:val="clear" w:color="auto" w:fill="FFFFFF"/>
              </w:rPr>
              <w:t> </w:t>
            </w:r>
          </w:p>
        </w:tc>
        <w:tc>
          <w:tcPr>
            <w:tcW w:w="3585" w:type="dxa"/>
            <w:tcBorders>
              <w:top w:val="single" w:color="auto" w:sz="6" w:space="0"/>
              <w:left w:val="single" w:color="auto" w:sz="6" w:space="0"/>
              <w:bottom w:val="single" w:color="auto" w:sz="6" w:space="0"/>
              <w:right w:val="single" w:color="auto" w:sz="6" w:space="0"/>
            </w:tcBorders>
          </w:tcPr>
          <w:p w:rsidR="0D0B462A" w:rsidP="0D0B462A" w:rsidRDefault="001D78F9" w14:paraId="5D239EBC" w14:textId="53F201F9">
            <w:pPr>
              <w:rPr>
                <w:rFonts w:ascii="Calibri" w:hAnsi="Calibri" w:eastAsia="Calibri" w:cs="Calibri"/>
              </w:rPr>
            </w:pPr>
            <w:r>
              <w:rPr>
                <w:rStyle w:val="normaltextrun"/>
                <w:rFonts w:ascii="Calibri" w:hAnsi="Calibri" w:cs="Calibri"/>
                <w:color w:val="000000"/>
                <w:shd w:val="clear" w:color="auto" w:fill="FFFFFF"/>
              </w:rPr>
              <w:t xml:space="preserve">The layout of the assignment. </w:t>
            </w:r>
            <w:r>
              <w:rPr>
                <w:rStyle w:val="eop"/>
                <w:rFonts w:ascii="Calibri" w:hAnsi="Calibri" w:cs="Calibri"/>
                <w:color w:val="000000"/>
                <w:shd w:val="clear" w:color="auto" w:fill="FFFFFF"/>
              </w:rPr>
              <w:t> </w:t>
            </w:r>
          </w:p>
        </w:tc>
      </w:tr>
      <w:tr w:rsidR="0D0B462A" w:rsidTr="0D0B462A" w14:paraId="592DF18B" w14:textId="77777777">
        <w:tc>
          <w:tcPr>
            <w:tcW w:w="1830" w:type="dxa"/>
            <w:tcBorders>
              <w:top w:val="single" w:color="auto" w:sz="6" w:space="0"/>
              <w:left w:val="single" w:color="auto" w:sz="6" w:space="0"/>
              <w:bottom w:val="single" w:color="auto" w:sz="6" w:space="0"/>
              <w:right w:val="single" w:color="auto" w:sz="6" w:space="0"/>
            </w:tcBorders>
          </w:tcPr>
          <w:p w:rsidR="0D0B462A" w:rsidP="0D0B462A" w:rsidRDefault="0D0B462A" w14:paraId="62111E47" w14:textId="64B45801">
            <w:pPr>
              <w:rPr>
                <w:rFonts w:ascii="Calibri" w:hAnsi="Calibri" w:eastAsia="Calibri" w:cs="Calibri"/>
              </w:rPr>
            </w:pPr>
            <w:proofErr w:type="spellStart"/>
            <w:r w:rsidRPr="0D0B462A">
              <w:rPr>
                <w:rFonts w:ascii="Calibri" w:hAnsi="Calibri" w:eastAsia="Calibri" w:cs="Calibri"/>
                <w:b/>
                <w:bCs/>
              </w:rPr>
              <w:t>Targed</w:t>
            </w:r>
            <w:proofErr w:type="spellEnd"/>
            <w:r w:rsidRPr="0D0B462A">
              <w:rPr>
                <w:rFonts w:ascii="Calibri" w:hAnsi="Calibri" w:eastAsia="Calibri" w:cs="Calibri"/>
                <w:b/>
                <w:bCs/>
              </w:rPr>
              <w:t>/Target 2</w:t>
            </w:r>
            <w:r w:rsidRPr="0D0B462A">
              <w:rPr>
                <w:rFonts w:ascii="Calibri" w:hAnsi="Calibri" w:eastAsia="Calibri" w:cs="Calibri"/>
              </w:rPr>
              <w:t> </w:t>
            </w:r>
          </w:p>
          <w:p w:rsidR="0D0B462A" w:rsidP="0D0B462A" w:rsidRDefault="0D0B462A" w14:paraId="004758A4" w14:textId="784340EF">
            <w:pPr>
              <w:rPr>
                <w:rFonts w:ascii="Calibri" w:hAnsi="Calibri" w:eastAsia="Calibri" w:cs="Calibri"/>
              </w:rPr>
            </w:pPr>
            <w:r w:rsidRPr="0D0B462A">
              <w:rPr>
                <w:rFonts w:ascii="Calibri" w:hAnsi="Calibri" w:eastAsia="Calibri" w:cs="Calibri"/>
                <w:color w:val="283041"/>
                <w:sz w:val="21"/>
                <w:szCs w:val="21"/>
              </w:rPr>
              <w:t xml:space="preserve">Refer to a wider range of academic literature </w:t>
            </w:r>
            <w:r w:rsidRPr="0D0B462A">
              <w:rPr>
                <w:rFonts w:ascii="Calibri" w:hAnsi="Calibri" w:eastAsia="Calibri" w:cs="Calibri"/>
              </w:rPr>
              <w:t xml:space="preserve"> </w:t>
            </w:r>
          </w:p>
        </w:tc>
        <w:tc>
          <w:tcPr>
            <w:tcW w:w="3585" w:type="dxa"/>
            <w:tcBorders>
              <w:top w:val="single" w:color="auto" w:sz="6" w:space="0"/>
              <w:left w:val="single" w:color="auto" w:sz="6" w:space="0"/>
              <w:bottom w:val="single" w:color="auto" w:sz="6" w:space="0"/>
              <w:right w:val="single" w:color="auto" w:sz="6" w:space="0"/>
            </w:tcBorders>
          </w:tcPr>
          <w:p w:rsidR="00D23FC2" w:rsidP="00D23FC2" w:rsidRDefault="00D23FC2" w14:paraId="3BAF3116"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23FC2" w:rsidP="00D23FC2" w:rsidRDefault="00D23FC2" w14:paraId="4AFADC5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 have referenced theorists. I have engaged with journal articles, academic books, and reputable websites. </w:t>
            </w:r>
            <w:r>
              <w:rPr>
                <w:rStyle w:val="eop"/>
                <w:rFonts w:ascii="Calibri" w:hAnsi="Calibri" w:cs="Calibri"/>
                <w:sz w:val="22"/>
                <w:szCs w:val="22"/>
              </w:rPr>
              <w:t> </w:t>
            </w:r>
          </w:p>
          <w:p w:rsidR="0D0B462A" w:rsidP="0D0B462A" w:rsidRDefault="0D0B462A" w14:paraId="742941B2" w14:textId="41D60416">
            <w:pPr>
              <w:rPr>
                <w:rFonts w:ascii="Calibri" w:hAnsi="Calibri" w:eastAsia="Calibri" w:cs="Calibri"/>
              </w:rPr>
            </w:pPr>
          </w:p>
        </w:tc>
        <w:tc>
          <w:tcPr>
            <w:tcW w:w="3585" w:type="dxa"/>
            <w:tcBorders>
              <w:top w:val="single" w:color="auto" w:sz="6" w:space="0"/>
              <w:left w:val="single" w:color="auto" w:sz="6" w:space="0"/>
              <w:bottom w:val="single" w:color="auto" w:sz="6" w:space="0"/>
              <w:right w:val="single" w:color="auto" w:sz="6" w:space="0"/>
            </w:tcBorders>
          </w:tcPr>
          <w:p w:rsidR="0D0B462A" w:rsidP="0D0B462A" w:rsidRDefault="00D23FC2" w14:paraId="35710E8B" w14:textId="278F927A">
            <w:pPr>
              <w:rPr>
                <w:rFonts w:ascii="Calibri" w:hAnsi="Calibri" w:eastAsia="Calibri" w:cs="Calibri"/>
              </w:rPr>
            </w:pPr>
            <w:r>
              <w:rPr>
                <w:rFonts w:ascii="Calibri" w:hAnsi="Calibri" w:eastAsia="Calibri" w:cs="Calibri"/>
              </w:rPr>
              <w:t>Reference list.</w:t>
            </w:r>
          </w:p>
        </w:tc>
      </w:tr>
    </w:tbl>
    <w:p w:rsidR="00082403" w:rsidP="0D0B462A" w:rsidRDefault="00082403" w14:paraId="12A96899" w14:textId="17658897">
      <w:pPr>
        <w:rPr>
          <w:rFonts w:ascii="Calibri" w:hAnsi="Calibri" w:eastAsia="Calibri" w:cs="Calibri"/>
          <w:color w:val="000000" w:themeColor="text1"/>
        </w:rPr>
      </w:pPr>
    </w:p>
    <w:p w:rsidR="00082403" w:rsidP="0D0B462A" w:rsidRDefault="0D0B462A" w14:paraId="6DAB4F6B" w14:textId="7130E4C8">
      <w:pPr>
        <w:jc w:val="center"/>
        <w:rPr>
          <w:rFonts w:ascii="Calibri" w:hAnsi="Calibri" w:eastAsia="Calibri" w:cs="Calibri"/>
          <w:color w:val="000000" w:themeColor="text1"/>
          <w:sz w:val="48"/>
          <w:szCs w:val="48"/>
        </w:rPr>
      </w:pPr>
      <w:r w:rsidRPr="0D0B462A">
        <w:rPr>
          <w:rFonts w:ascii="Calibri" w:hAnsi="Calibri" w:eastAsia="Calibri" w:cs="Calibri"/>
          <w:color w:val="000000" w:themeColor="text1"/>
          <w:sz w:val="48"/>
          <w:szCs w:val="48"/>
        </w:rPr>
        <w:t xml:space="preserve">Programme: BA Primary Education with QTS </w:t>
      </w:r>
    </w:p>
    <w:p w:rsidR="00082403" w:rsidP="0D0B462A" w:rsidRDefault="0D0B462A" w14:paraId="10485BFC" w14:textId="5991CA01">
      <w:pPr>
        <w:jc w:val="center"/>
        <w:rPr>
          <w:rFonts w:ascii="Arial" w:hAnsi="Arial" w:eastAsia="Arial" w:cs="Arial"/>
          <w:color w:val="000000" w:themeColor="text1"/>
          <w:sz w:val="44"/>
          <w:szCs w:val="44"/>
        </w:rPr>
      </w:pPr>
      <w:r w:rsidRPr="0D0B462A">
        <w:rPr>
          <w:rFonts w:ascii="Calibri" w:hAnsi="Calibri" w:eastAsia="Calibri" w:cs="Calibri"/>
          <w:color w:val="000000" w:themeColor="text1"/>
          <w:sz w:val="48"/>
          <w:szCs w:val="48"/>
        </w:rPr>
        <w:t xml:space="preserve">Module: Cycle3: Critically reflect on how your professional practice has been transformed in relation to planning, teaching and assessing.  </w:t>
      </w:r>
    </w:p>
    <w:p w:rsidR="00082403" w:rsidP="0D0B462A" w:rsidRDefault="0D0B462A" w14:paraId="6E7C55CD" w14:textId="2A374C46">
      <w:pPr>
        <w:jc w:val="center"/>
        <w:rPr>
          <w:rFonts w:ascii="Calibri" w:hAnsi="Calibri" w:eastAsia="Calibri" w:cs="Calibri"/>
          <w:color w:val="000000" w:themeColor="text1"/>
          <w:sz w:val="48"/>
          <w:szCs w:val="48"/>
        </w:rPr>
      </w:pPr>
      <w:r w:rsidRPr="0D0B462A">
        <w:rPr>
          <w:rFonts w:ascii="Calibri" w:hAnsi="Calibri" w:eastAsia="Calibri" w:cs="Calibri"/>
          <w:color w:val="000000" w:themeColor="text1"/>
          <w:sz w:val="48"/>
          <w:szCs w:val="48"/>
        </w:rPr>
        <w:t>Identify up to three of the 12 pedagogical principles to critically explore and justify the next steps in your development.</w:t>
      </w:r>
    </w:p>
    <w:p w:rsidR="00082403" w:rsidP="0D0B462A" w:rsidRDefault="0D0B462A" w14:paraId="1EDFD454" w14:textId="681A7494">
      <w:pPr>
        <w:jc w:val="center"/>
        <w:rPr>
          <w:rFonts w:ascii="Calibri" w:hAnsi="Calibri" w:eastAsia="Calibri" w:cs="Calibri"/>
          <w:color w:val="000000" w:themeColor="text1"/>
          <w:sz w:val="48"/>
          <w:szCs w:val="48"/>
        </w:rPr>
      </w:pPr>
      <w:r w:rsidRPr="0D0B462A">
        <w:rPr>
          <w:rFonts w:ascii="Calibri" w:hAnsi="Calibri" w:eastAsia="Calibri" w:cs="Calibri"/>
          <w:color w:val="000000" w:themeColor="text1"/>
          <w:sz w:val="48"/>
          <w:szCs w:val="48"/>
        </w:rPr>
        <w:t>Module code: ECAD6008</w:t>
      </w:r>
    </w:p>
    <w:p w:rsidR="00082403" w:rsidP="0D0B462A" w:rsidRDefault="0D0B462A" w14:paraId="0E6ABB60" w14:textId="6A45EEF7">
      <w:pPr>
        <w:jc w:val="center"/>
        <w:rPr>
          <w:rFonts w:ascii="Calibri" w:hAnsi="Calibri" w:eastAsia="Calibri" w:cs="Calibri"/>
          <w:color w:val="000000" w:themeColor="text1"/>
          <w:sz w:val="48"/>
          <w:szCs w:val="48"/>
        </w:rPr>
      </w:pPr>
      <w:r w:rsidRPr="0D0B462A">
        <w:rPr>
          <w:rFonts w:ascii="Calibri" w:hAnsi="Calibri" w:eastAsia="Calibri" w:cs="Calibri"/>
          <w:color w:val="000000" w:themeColor="text1"/>
          <w:sz w:val="48"/>
          <w:szCs w:val="48"/>
        </w:rPr>
        <w:t xml:space="preserve">Name: Shay Farrell </w:t>
      </w:r>
    </w:p>
    <w:p w:rsidR="00082403" w:rsidP="0D0B462A" w:rsidRDefault="0D0B462A" w14:paraId="23B20522" w14:textId="4435CD7F">
      <w:pPr>
        <w:jc w:val="center"/>
        <w:rPr>
          <w:rFonts w:ascii="Calibri" w:hAnsi="Calibri" w:eastAsia="Calibri" w:cs="Calibri"/>
          <w:color w:val="000000" w:themeColor="text1"/>
          <w:sz w:val="48"/>
          <w:szCs w:val="48"/>
        </w:rPr>
      </w:pPr>
      <w:r w:rsidRPr="0D0B462A">
        <w:rPr>
          <w:rFonts w:ascii="Calibri" w:hAnsi="Calibri" w:eastAsia="Calibri" w:cs="Calibri"/>
          <w:color w:val="000000" w:themeColor="text1"/>
          <w:sz w:val="48"/>
          <w:szCs w:val="48"/>
        </w:rPr>
        <w:t>1908287</w:t>
      </w:r>
    </w:p>
    <w:p w:rsidR="00082403" w:rsidP="0D0B462A" w:rsidRDefault="00082403" w14:paraId="25667471" w14:textId="0B5B4172">
      <w:pPr>
        <w:jc w:val="center"/>
        <w:rPr>
          <w:rFonts w:ascii="Calibri" w:hAnsi="Calibri" w:eastAsia="Calibri" w:cs="Calibri"/>
          <w:color w:val="000000" w:themeColor="text1"/>
          <w:sz w:val="48"/>
          <w:szCs w:val="48"/>
        </w:rPr>
      </w:pPr>
    </w:p>
    <w:p w:rsidR="00082403" w:rsidP="0D0B462A" w:rsidRDefault="00082403" w14:paraId="1A6F0BCA" w14:textId="385C6994">
      <w:pPr>
        <w:jc w:val="center"/>
        <w:rPr>
          <w:rFonts w:ascii="Calibri" w:hAnsi="Calibri" w:eastAsia="Calibri" w:cs="Calibri"/>
          <w:color w:val="000000" w:themeColor="text1"/>
          <w:sz w:val="48"/>
          <w:szCs w:val="48"/>
        </w:rPr>
      </w:pPr>
    </w:p>
    <w:p w:rsidR="00082403" w:rsidP="0D0B462A" w:rsidRDefault="00082403" w14:paraId="2C22A6E3" w14:textId="3AE9D426">
      <w:pPr>
        <w:jc w:val="center"/>
        <w:rPr>
          <w:rFonts w:ascii="Calibri" w:hAnsi="Calibri" w:eastAsia="Calibri" w:cs="Calibri"/>
          <w:color w:val="000000" w:themeColor="text1"/>
          <w:sz w:val="48"/>
          <w:szCs w:val="48"/>
        </w:rPr>
      </w:pPr>
    </w:p>
    <w:p w:rsidR="000910F0" w:rsidP="0D0B462A" w:rsidRDefault="000910F0" w14:paraId="377C8DEC" w14:textId="598EDBCE">
      <w:pPr>
        <w:jc w:val="center"/>
        <w:rPr>
          <w:rFonts w:ascii="Calibri" w:hAnsi="Calibri" w:eastAsia="Calibri" w:cs="Calibri"/>
          <w:color w:val="000000" w:themeColor="text1"/>
          <w:sz w:val="48"/>
          <w:szCs w:val="48"/>
        </w:rPr>
      </w:pPr>
      <w:r>
        <w:rPr>
          <w:rFonts w:ascii="Calibri" w:hAnsi="Calibri" w:eastAsia="Calibri" w:cs="Calibri"/>
          <w:color w:val="000000" w:themeColor="text1"/>
          <w:sz w:val="48"/>
          <w:szCs w:val="48"/>
        </w:rPr>
        <w:t>Part 1</w:t>
      </w:r>
    </w:p>
    <w:tbl>
      <w:tblPr>
        <w:tblW w:w="90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685"/>
        <w:gridCol w:w="6315"/>
      </w:tblGrid>
      <w:tr w:rsidRPr="000910F0" w:rsidR="000910F0" w:rsidTr="0051126E" w14:paraId="3A649529"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0ACBD80D" w14:textId="77777777">
            <w:pPr>
              <w:spacing w:after="0" w:line="240" w:lineRule="auto"/>
              <w:jc w:val="center"/>
              <w:textAlignment w:val="baseline"/>
              <w:rPr>
                <w:rFonts w:ascii="Segoe UI" w:hAnsi="Segoe UI" w:eastAsia="Times New Roman" w:cs="Segoe UI"/>
                <w:b/>
                <w:bCs/>
                <w:color w:val="1F4E79"/>
                <w:sz w:val="18"/>
                <w:szCs w:val="18"/>
                <w:lang w:eastAsia="en-GB"/>
              </w:rPr>
            </w:pPr>
            <w:r w:rsidRPr="000910F0">
              <w:rPr>
                <w:rFonts w:ascii="Calibri Light" w:hAnsi="Calibri Light" w:eastAsia="Times New Roman" w:cs="Calibri Light"/>
                <w:b/>
                <w:bCs/>
                <w:color w:val="1F4E79"/>
                <w:sz w:val="28"/>
                <w:szCs w:val="28"/>
                <w:lang w:val="en-US" w:eastAsia="en-GB"/>
              </w:rPr>
              <w:t>Professional Experience Template 1</w:t>
            </w:r>
            <w:r w:rsidRPr="000910F0">
              <w:rPr>
                <w:rFonts w:ascii="Calibri Light" w:hAnsi="Calibri Light" w:eastAsia="Times New Roman" w:cs="Calibri Light"/>
                <w:b/>
                <w:bCs/>
                <w:color w:val="1F4E79"/>
                <w:sz w:val="28"/>
                <w:szCs w:val="28"/>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492C0FBD" w14:textId="77777777">
            <w:pPr>
              <w:spacing w:after="0" w:line="240" w:lineRule="auto"/>
              <w:textAlignment w:val="baseline"/>
              <w:rPr>
                <w:rFonts w:ascii="Segoe UI" w:hAnsi="Segoe UI" w:eastAsia="Times New Roman" w:cs="Segoe UI"/>
                <w:sz w:val="18"/>
                <w:szCs w:val="18"/>
                <w:lang w:eastAsia="en-GB"/>
              </w:rPr>
            </w:pPr>
            <w:r w:rsidRPr="000910F0">
              <w:rPr>
                <w:rFonts w:ascii="Calibri" w:hAnsi="Calibri" w:eastAsia="Times New Roman" w:cs="Calibri"/>
                <w:lang w:eastAsia="en-GB"/>
              </w:rPr>
              <w:t> </w:t>
            </w:r>
          </w:p>
        </w:tc>
      </w:tr>
      <w:tr w:rsidRPr="000910F0" w:rsidR="000910F0" w:rsidTr="0051126E" w14:paraId="461D1D1E"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3FBB1505" w14:textId="77777777">
            <w:pPr>
              <w:spacing w:after="0" w:line="240" w:lineRule="auto"/>
              <w:jc w:val="center"/>
              <w:textAlignment w:val="baseline"/>
              <w:rPr>
                <w:rFonts w:ascii="Segoe UI" w:hAnsi="Segoe UI" w:eastAsia="Times New Roman" w:cs="Segoe UI"/>
                <w:b/>
                <w:bCs/>
                <w:color w:val="1F4E79"/>
                <w:sz w:val="18"/>
                <w:szCs w:val="18"/>
                <w:lang w:eastAsia="en-GB"/>
              </w:rPr>
            </w:pPr>
            <w:r w:rsidRPr="000910F0">
              <w:rPr>
                <w:rFonts w:ascii="Calibri Light" w:hAnsi="Calibri Light" w:eastAsia="Times New Roman" w:cs="Calibri Light"/>
                <w:b/>
                <w:bCs/>
                <w:color w:val="1F4E79"/>
                <w:sz w:val="28"/>
                <w:szCs w:val="28"/>
                <w:lang w:val="en-US" w:eastAsia="en-GB"/>
              </w:rPr>
              <w:t>Pedagogy Standard</w:t>
            </w:r>
            <w:r w:rsidRPr="000910F0">
              <w:rPr>
                <w:rFonts w:ascii="Calibri Light" w:hAnsi="Calibri Light" w:eastAsia="Times New Roman" w:cs="Calibri Light"/>
                <w:b/>
                <w:bCs/>
                <w:color w:val="1F4E79"/>
                <w:sz w:val="28"/>
                <w:szCs w:val="28"/>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07223377" w14:textId="77777777">
            <w:pPr>
              <w:spacing w:after="0" w:line="240" w:lineRule="auto"/>
              <w:textAlignment w:val="baseline"/>
              <w:rPr>
                <w:rFonts w:ascii="Segoe UI" w:hAnsi="Segoe UI" w:eastAsia="Times New Roman" w:cs="Segoe UI"/>
                <w:sz w:val="18"/>
                <w:szCs w:val="18"/>
                <w:lang w:eastAsia="en-GB"/>
              </w:rPr>
            </w:pPr>
            <w:r w:rsidRPr="000910F0">
              <w:rPr>
                <w:rFonts w:ascii="Calibri" w:hAnsi="Calibri" w:eastAsia="Times New Roman" w:cs="Calibri"/>
                <w:color w:val="2E74B5"/>
                <w:sz w:val="28"/>
                <w:szCs w:val="28"/>
                <w:lang w:eastAsia="en-GB"/>
              </w:rPr>
              <w:t>Assessment for learning </w:t>
            </w:r>
          </w:p>
        </w:tc>
      </w:tr>
      <w:tr w:rsidRPr="000910F0" w:rsidR="000910F0" w:rsidTr="0051126E" w14:paraId="63BA74F5"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65F2ED46" w14:textId="77777777">
            <w:pPr>
              <w:spacing w:after="0" w:line="240" w:lineRule="auto"/>
              <w:jc w:val="center"/>
              <w:textAlignment w:val="baseline"/>
              <w:rPr>
                <w:rFonts w:ascii="Segoe UI" w:hAnsi="Segoe UI" w:eastAsia="Times New Roman" w:cs="Segoe UI"/>
                <w:b/>
                <w:bCs/>
                <w:color w:val="1F4D78"/>
                <w:sz w:val="18"/>
                <w:szCs w:val="18"/>
                <w:lang w:eastAsia="en-GB"/>
              </w:rPr>
            </w:pPr>
            <w:r w:rsidRPr="000910F0">
              <w:rPr>
                <w:rFonts w:ascii="Calibri Light" w:hAnsi="Calibri Light" w:eastAsia="Times New Roman" w:cs="Calibri Light"/>
                <w:b/>
                <w:bCs/>
                <w:color w:val="1F4D78"/>
                <w:sz w:val="24"/>
                <w:szCs w:val="24"/>
                <w:lang w:eastAsia="en-GB"/>
              </w:rPr>
              <w:t>What did you do and why? </w:t>
            </w:r>
          </w:p>
          <w:p w:rsidRPr="000910F0" w:rsidR="000910F0" w:rsidP="000910F0" w:rsidRDefault="000910F0" w14:paraId="33858D6B" w14:textId="77777777">
            <w:pPr>
              <w:spacing w:after="0" w:line="240" w:lineRule="auto"/>
              <w:jc w:val="center"/>
              <w:textAlignment w:val="baseline"/>
              <w:rPr>
                <w:rFonts w:ascii="Segoe UI" w:hAnsi="Segoe UI" w:eastAsia="Times New Roman" w:cs="Segoe UI"/>
                <w:sz w:val="18"/>
                <w:szCs w:val="18"/>
                <w:lang w:eastAsia="en-GB"/>
              </w:rPr>
            </w:pPr>
            <w:r w:rsidRPr="000910F0">
              <w:rPr>
                <w:rFonts w:ascii="Calibri" w:hAnsi="Calibri" w:eastAsia="Times New Roman" w:cs="Calibri"/>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258F066F" w14:textId="77777777">
            <w:pPr>
              <w:spacing w:after="0" w:line="240" w:lineRule="auto"/>
              <w:textAlignment w:val="baseline"/>
              <w:rPr>
                <w:rFonts w:ascii="Segoe UI" w:hAnsi="Segoe UI" w:eastAsia="Times New Roman" w:cs="Segoe UI"/>
                <w:sz w:val="18"/>
                <w:szCs w:val="18"/>
                <w:lang w:eastAsia="en-GB"/>
              </w:rPr>
            </w:pPr>
            <w:r w:rsidRPr="000910F0">
              <w:rPr>
                <w:rFonts w:ascii="Arial" w:hAnsi="Arial" w:eastAsia="Times New Roman" w:cs="Arial"/>
                <w:lang w:eastAsia="en-GB"/>
              </w:rPr>
              <w:t>During my third and final placement, I implemented ‘mini-plenaries’ during my lessons. I would allocate deliberate pauses to the lesson in order to assess the effectiveness of the lesson and assess how each pupil felt the lesson was going. The effectiveness of my mini plenaries was noted in my learning journal and final progress report.  </w:t>
            </w:r>
          </w:p>
          <w:p w:rsidRPr="000910F0" w:rsidR="000910F0" w:rsidP="000910F0" w:rsidRDefault="000910F0" w14:paraId="7AF68B84" w14:textId="20B1EC79">
            <w:pPr>
              <w:spacing w:after="0" w:line="240" w:lineRule="auto"/>
              <w:textAlignment w:val="baseline"/>
              <w:rPr>
                <w:rFonts w:ascii="Segoe UI" w:hAnsi="Segoe UI" w:eastAsia="Times New Roman" w:cs="Segoe UI"/>
                <w:sz w:val="18"/>
                <w:szCs w:val="18"/>
                <w:lang w:eastAsia="en-GB"/>
              </w:rPr>
            </w:pPr>
            <w:r w:rsidRPr="000910F0">
              <w:rPr>
                <w:rFonts w:ascii="Arial" w:hAnsi="Arial" w:eastAsia="Times New Roman" w:cs="Arial"/>
                <w:lang w:eastAsia="en-GB"/>
              </w:rPr>
              <w:t>I would ask for a volunteer to s</w:t>
            </w:r>
            <w:r w:rsidR="00074C45">
              <w:rPr>
                <w:rFonts w:ascii="Arial" w:hAnsi="Arial" w:eastAsia="Times New Roman" w:cs="Arial"/>
                <w:lang w:eastAsia="en-GB"/>
              </w:rPr>
              <w:t>ummarise</w:t>
            </w:r>
            <w:r w:rsidRPr="000910F0">
              <w:rPr>
                <w:rFonts w:ascii="Arial" w:hAnsi="Arial" w:eastAsia="Times New Roman" w:cs="Arial"/>
                <w:lang w:eastAsia="en-GB"/>
              </w:rPr>
              <w:t xml:space="preserve"> the task before the class</w:t>
            </w:r>
            <w:r w:rsidR="00074C45">
              <w:rPr>
                <w:rFonts w:ascii="Arial" w:hAnsi="Arial" w:eastAsia="Times New Roman" w:cs="Arial"/>
                <w:lang w:eastAsia="en-GB"/>
              </w:rPr>
              <w:t xml:space="preserve"> </w:t>
            </w:r>
            <w:r w:rsidRPr="000910F0">
              <w:rPr>
                <w:rFonts w:ascii="Arial" w:hAnsi="Arial" w:eastAsia="Times New Roman" w:cs="Arial"/>
                <w:lang w:eastAsia="en-GB"/>
              </w:rPr>
              <w:t xml:space="preserve">began independent work. I did this to assess if the class understood the task prior to starting or to allow for some </w:t>
            </w:r>
            <w:proofErr w:type="gramStart"/>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to</w:t>
            </w:r>
            <w:proofErr w:type="gramEnd"/>
            <w:r w:rsidRPr="000910F0">
              <w:rPr>
                <w:rFonts w:ascii="Arial" w:hAnsi="Arial" w:eastAsia="Times New Roman" w:cs="Arial"/>
                <w:lang w:eastAsia="en-GB"/>
              </w:rPr>
              <w:t xml:space="preserve"> check their own understanding. I found that using a ‘mini-plenary’ prior to independent work greatly reduces the </w:t>
            </w:r>
            <w:r w:rsidR="00F3430A">
              <w:rPr>
                <w:rFonts w:ascii="Arial" w:hAnsi="Arial" w:eastAsia="Times New Roman" w:cs="Arial"/>
                <w:lang w:eastAsia="en-GB"/>
              </w:rPr>
              <w:t>number</w:t>
            </w:r>
            <w:r w:rsidRPr="000910F0">
              <w:rPr>
                <w:rFonts w:ascii="Arial" w:hAnsi="Arial" w:eastAsia="Times New Roman" w:cs="Arial"/>
                <w:lang w:eastAsia="en-GB"/>
              </w:rPr>
              <w:t xml:space="preserve"> of </w:t>
            </w:r>
            <w:proofErr w:type="gramStart"/>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who</w:t>
            </w:r>
            <w:proofErr w:type="gramEnd"/>
            <w:r w:rsidRPr="000910F0">
              <w:rPr>
                <w:rFonts w:ascii="Arial" w:hAnsi="Arial" w:eastAsia="Times New Roman" w:cs="Arial"/>
                <w:lang w:eastAsia="en-GB"/>
              </w:rPr>
              <w:t xml:space="preserve"> would ask me to repeat instructions or questions about the lesson content. They were more independent learners.  </w:t>
            </w:r>
          </w:p>
          <w:p w:rsidRPr="000910F0" w:rsidR="000910F0" w:rsidP="000910F0" w:rsidRDefault="000910F0" w14:paraId="5F5333D3" w14:textId="58A56163">
            <w:pPr>
              <w:spacing w:after="0" w:line="240" w:lineRule="auto"/>
              <w:textAlignment w:val="baseline"/>
              <w:rPr>
                <w:rFonts w:ascii="Segoe UI" w:hAnsi="Segoe UI" w:eastAsia="Times New Roman" w:cs="Segoe UI"/>
                <w:sz w:val="18"/>
                <w:szCs w:val="18"/>
                <w:lang w:eastAsia="en-GB"/>
              </w:rPr>
            </w:pPr>
            <w:r w:rsidRPr="000910F0">
              <w:rPr>
                <w:rFonts w:ascii="Arial" w:hAnsi="Arial" w:eastAsia="Times New Roman" w:cs="Arial"/>
                <w:lang w:eastAsia="en-GB"/>
              </w:rPr>
              <w:t> I would ask</w:t>
            </w:r>
            <w:r w:rsidR="00FB7D91">
              <w:rPr>
                <w:rFonts w:ascii="Arial" w:hAnsi="Arial" w:eastAsia="Times New Roman" w:cs="Arial"/>
                <w:lang w:eastAsia="en-GB"/>
              </w:rPr>
              <w:t xml:space="preserve"> </w:t>
            </w:r>
            <w:proofErr w:type="gramStart"/>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to</w:t>
            </w:r>
            <w:proofErr w:type="gramEnd"/>
            <w:r w:rsidRPr="000910F0">
              <w:rPr>
                <w:rFonts w:ascii="Arial" w:hAnsi="Arial" w:eastAsia="Times New Roman" w:cs="Arial"/>
                <w:lang w:eastAsia="en-GB"/>
              </w:rPr>
              <w:t xml:space="preserve"> summarise the </w:t>
            </w:r>
            <w:r w:rsidR="00F3430A">
              <w:rPr>
                <w:rFonts w:ascii="Arial" w:hAnsi="Arial" w:eastAsia="Times New Roman" w:cs="Arial"/>
                <w:lang w:eastAsia="en-GB"/>
              </w:rPr>
              <w:t>lesson’s</w:t>
            </w:r>
            <w:r w:rsidRPr="000910F0">
              <w:rPr>
                <w:rFonts w:ascii="Arial" w:hAnsi="Arial" w:eastAsia="Times New Roman" w:cs="Arial"/>
                <w:lang w:eastAsia="en-GB"/>
              </w:rPr>
              <w:t xml:space="preserve"> core aims or important information or terminology to help the </w:t>
            </w:r>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when they would begin their independent tasks. It allowed </w:t>
            </w:r>
            <w:r w:rsidR="00BF74EE">
              <w:rPr>
                <w:rFonts w:ascii="Arial" w:hAnsi="Arial" w:eastAsia="Times New Roman" w:cs="Arial"/>
                <w:lang w:eastAsia="en-GB"/>
              </w:rPr>
              <w:t>the</w:t>
            </w:r>
            <w:r w:rsidRPr="000910F0">
              <w:rPr>
                <w:rFonts w:ascii="Arial" w:hAnsi="Arial" w:eastAsia="Times New Roman" w:cs="Arial"/>
                <w:lang w:eastAsia="en-GB"/>
              </w:rPr>
              <w:t xml:space="preserve"> </w:t>
            </w:r>
            <w:proofErr w:type="gramStart"/>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within</w:t>
            </w:r>
            <w:proofErr w:type="gramEnd"/>
            <w:r w:rsidRPr="000910F0">
              <w:rPr>
                <w:rFonts w:ascii="Arial" w:hAnsi="Arial" w:eastAsia="Times New Roman" w:cs="Arial"/>
                <w:lang w:eastAsia="en-GB"/>
              </w:rPr>
              <w:t xml:space="preserve"> the class to share their ideas and made an easier transition from the introduction to the teaching core.  </w:t>
            </w:r>
          </w:p>
          <w:p w:rsidRPr="000910F0" w:rsidR="000910F0" w:rsidP="000910F0" w:rsidRDefault="000910F0" w14:paraId="15F7FCA6" w14:textId="4A3F2663">
            <w:pPr>
              <w:spacing w:after="0" w:line="240" w:lineRule="auto"/>
              <w:textAlignment w:val="baseline"/>
              <w:rPr>
                <w:rFonts w:ascii="Arial" w:hAnsi="Arial" w:eastAsia="Times New Roman" w:cs="Arial"/>
                <w:lang w:eastAsia="en-GB"/>
              </w:rPr>
            </w:pPr>
            <w:r w:rsidRPr="000910F0">
              <w:rPr>
                <w:rFonts w:ascii="Arial" w:hAnsi="Arial" w:eastAsia="Times New Roman" w:cs="Arial"/>
                <w:lang w:eastAsia="en-GB"/>
              </w:rPr>
              <w:t xml:space="preserve">I would also use </w:t>
            </w:r>
            <w:proofErr w:type="gramStart"/>
            <w:r w:rsidRPr="000910F0">
              <w:rPr>
                <w:rFonts w:ascii="Arial" w:hAnsi="Arial" w:eastAsia="Times New Roman" w:cs="Arial"/>
                <w:lang w:eastAsia="en-GB"/>
              </w:rPr>
              <w:t>mini-plenaries</w:t>
            </w:r>
            <w:proofErr w:type="gramEnd"/>
            <w:r w:rsidRPr="000910F0">
              <w:rPr>
                <w:rFonts w:ascii="Arial" w:hAnsi="Arial" w:eastAsia="Times New Roman" w:cs="Arial"/>
                <w:lang w:eastAsia="en-GB"/>
              </w:rPr>
              <w:t xml:space="preserve"> during independent work. This could be stopping the class and asking different groups or </w:t>
            </w:r>
            <w:proofErr w:type="gramStart"/>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how</w:t>
            </w:r>
            <w:proofErr w:type="gramEnd"/>
            <w:r w:rsidRPr="000910F0">
              <w:rPr>
                <w:rFonts w:ascii="Arial" w:hAnsi="Arial" w:eastAsia="Times New Roman" w:cs="Arial"/>
                <w:lang w:eastAsia="en-GB"/>
              </w:rPr>
              <w:t xml:space="preserve"> the task was going and how they felt. This could be verbal or thumbs up thumbs down. This proved effective for assessment for learning (AFL) as it allowed me to correct any misconceptions about the work as it was being conducted. If </w:t>
            </w:r>
            <w:r w:rsidR="007B592F">
              <w:rPr>
                <w:rFonts w:ascii="Arial" w:hAnsi="Arial" w:eastAsia="Times New Roman" w:cs="Arial"/>
                <w:lang w:eastAsia="en-GB"/>
              </w:rPr>
              <w:t xml:space="preserve">they </w:t>
            </w:r>
            <w:r w:rsidRPr="000910F0">
              <w:rPr>
                <w:rFonts w:ascii="Arial" w:hAnsi="Arial" w:eastAsia="Times New Roman" w:cs="Arial"/>
                <w:lang w:eastAsia="en-GB"/>
              </w:rPr>
              <w:t xml:space="preserve">were unsure or unconfident during independent work, I would call the whole class back to attention, and go over any misconceptions again. I would use this opportunity to model work myself and ask if anybody would like to explain </w:t>
            </w:r>
            <w:r w:rsidR="00056D7F">
              <w:rPr>
                <w:rFonts w:ascii="Arial" w:hAnsi="Arial" w:eastAsia="Times New Roman" w:cs="Arial"/>
                <w:lang w:eastAsia="en-GB"/>
              </w:rPr>
              <w:t xml:space="preserve">their </w:t>
            </w:r>
            <w:r w:rsidRPr="000910F0">
              <w:rPr>
                <w:rFonts w:ascii="Arial" w:hAnsi="Arial" w:eastAsia="Times New Roman" w:cs="Arial"/>
                <w:lang w:eastAsia="en-GB"/>
              </w:rPr>
              <w:t xml:space="preserve">thinking </w:t>
            </w:r>
            <w:r w:rsidR="00056D7F">
              <w:rPr>
                <w:rFonts w:ascii="Arial" w:hAnsi="Arial" w:eastAsia="Times New Roman" w:cs="Arial"/>
                <w:lang w:eastAsia="en-GB"/>
              </w:rPr>
              <w:t>to t</w:t>
            </w:r>
            <w:r w:rsidRPr="000910F0">
              <w:rPr>
                <w:rFonts w:ascii="Arial" w:hAnsi="Arial" w:eastAsia="Times New Roman" w:cs="Arial"/>
                <w:lang w:eastAsia="en-GB"/>
              </w:rPr>
              <w:t xml:space="preserve">he class. I found that this technique worked well for assessing which </w:t>
            </w:r>
            <w:proofErr w:type="gramStart"/>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needed</w:t>
            </w:r>
            <w:proofErr w:type="gramEnd"/>
            <w:r w:rsidRPr="000910F0">
              <w:rPr>
                <w:rFonts w:ascii="Arial" w:hAnsi="Arial" w:eastAsia="Times New Roman" w:cs="Arial"/>
                <w:lang w:eastAsia="en-GB"/>
              </w:rPr>
              <w:t xml:space="preserve"> help or clarification. It allowed me to be able to offer my support when it would best benefit </w:t>
            </w:r>
            <w:r w:rsidR="00E4433A">
              <w:rPr>
                <w:rFonts w:ascii="Arial" w:hAnsi="Arial" w:eastAsia="Times New Roman" w:cs="Arial"/>
                <w:lang w:eastAsia="en-GB"/>
              </w:rPr>
              <w:t>them during</w:t>
            </w:r>
            <w:r w:rsidRPr="000910F0">
              <w:rPr>
                <w:rFonts w:ascii="Arial" w:hAnsi="Arial" w:eastAsia="Times New Roman" w:cs="Arial"/>
                <w:lang w:eastAsia="en-GB"/>
              </w:rPr>
              <w:t xml:space="preserve"> the lesson. </w:t>
            </w:r>
          </w:p>
          <w:p w:rsidRPr="000910F0" w:rsidR="000910F0" w:rsidP="000910F0" w:rsidRDefault="000910F0" w14:paraId="65A41B5C" w14:textId="77777777">
            <w:pPr>
              <w:spacing w:after="0" w:line="240" w:lineRule="auto"/>
              <w:textAlignment w:val="baseline"/>
              <w:rPr>
                <w:rFonts w:ascii="Segoe UI" w:hAnsi="Segoe UI" w:eastAsia="Times New Roman" w:cs="Segoe UI"/>
                <w:sz w:val="18"/>
                <w:szCs w:val="18"/>
                <w:lang w:eastAsia="en-GB"/>
              </w:rPr>
            </w:pPr>
            <w:r w:rsidRPr="000910F0">
              <w:rPr>
                <w:rFonts w:ascii="Arial" w:hAnsi="Arial" w:eastAsia="Times New Roman" w:cs="Arial"/>
                <w:lang w:eastAsia="en-GB"/>
              </w:rPr>
              <w:t> </w:t>
            </w:r>
          </w:p>
        </w:tc>
      </w:tr>
      <w:tr w:rsidRPr="000910F0" w:rsidR="000910F0" w:rsidTr="0051126E" w14:paraId="3002ECAF"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0325C15C" w14:textId="77777777">
            <w:pPr>
              <w:spacing w:after="0" w:line="240" w:lineRule="auto"/>
              <w:jc w:val="center"/>
              <w:textAlignment w:val="baseline"/>
              <w:rPr>
                <w:rFonts w:ascii="Segoe UI" w:hAnsi="Segoe UI" w:eastAsia="Times New Roman" w:cs="Segoe UI"/>
                <w:b/>
                <w:bCs/>
                <w:color w:val="1F4D78"/>
                <w:sz w:val="18"/>
                <w:szCs w:val="18"/>
                <w:lang w:eastAsia="en-GB"/>
              </w:rPr>
            </w:pPr>
            <w:r w:rsidRPr="000910F0">
              <w:rPr>
                <w:rFonts w:ascii="Calibri Light" w:hAnsi="Calibri Light" w:eastAsia="Times New Roman" w:cs="Calibri Light"/>
                <w:b/>
                <w:bCs/>
                <w:color w:val="1F4D78"/>
                <w:sz w:val="24"/>
                <w:szCs w:val="24"/>
                <w:lang w:eastAsia="en-GB"/>
              </w:rPr>
              <w:t>What have you learned? </w:t>
            </w:r>
          </w:p>
          <w:p w:rsidRPr="000910F0" w:rsidR="000910F0" w:rsidP="000910F0" w:rsidRDefault="000910F0" w14:paraId="5A779E8B" w14:textId="77777777">
            <w:pPr>
              <w:spacing w:after="0" w:line="240" w:lineRule="auto"/>
              <w:jc w:val="center"/>
              <w:textAlignment w:val="baseline"/>
              <w:rPr>
                <w:rFonts w:ascii="Segoe UI" w:hAnsi="Segoe UI" w:eastAsia="Times New Roman" w:cs="Segoe UI"/>
                <w:sz w:val="18"/>
                <w:szCs w:val="18"/>
                <w:lang w:eastAsia="en-GB"/>
              </w:rPr>
            </w:pPr>
            <w:r w:rsidRPr="000910F0">
              <w:rPr>
                <w:rFonts w:ascii="Calibri" w:hAnsi="Calibri" w:eastAsia="Times New Roman" w:cs="Calibri"/>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3A0A1636" w14:textId="57CDF75D">
            <w:pPr>
              <w:spacing w:after="0" w:line="240" w:lineRule="auto"/>
              <w:textAlignment w:val="baseline"/>
              <w:rPr>
                <w:rFonts w:ascii="Segoe UI" w:hAnsi="Segoe UI" w:eastAsia="Times New Roman" w:cs="Segoe UI"/>
                <w:sz w:val="18"/>
                <w:szCs w:val="18"/>
                <w:lang w:eastAsia="en-GB"/>
              </w:rPr>
            </w:pPr>
            <w:r w:rsidRPr="000910F0">
              <w:rPr>
                <w:rFonts w:ascii="Arial" w:hAnsi="Arial" w:eastAsia="Times New Roman" w:cs="Arial"/>
                <w:lang w:eastAsia="en-GB"/>
              </w:rPr>
              <w:t xml:space="preserve">Assessing whilst the class is conducting their work allowed me to </w:t>
            </w:r>
            <w:r w:rsidR="000911A2">
              <w:rPr>
                <w:rFonts w:ascii="Arial" w:hAnsi="Arial" w:eastAsia="Times New Roman" w:cs="Arial"/>
                <w:lang w:eastAsia="en-GB"/>
              </w:rPr>
              <w:t>prevent</w:t>
            </w:r>
            <w:r w:rsidRPr="000910F0">
              <w:rPr>
                <w:rFonts w:ascii="Arial" w:hAnsi="Arial" w:eastAsia="Times New Roman" w:cs="Arial"/>
                <w:lang w:eastAsia="en-GB"/>
              </w:rPr>
              <w:t xml:space="preserve"> any misconceptions before they take root and correct mistakes whilst </w:t>
            </w:r>
            <w:proofErr w:type="gramStart"/>
            <w:r w:rsidR="006C0188">
              <w:rPr>
                <w:rFonts w:ascii="Arial" w:hAnsi="Arial" w:eastAsia="Times New Roman" w:cs="Arial"/>
                <w:lang w:eastAsia="en-GB"/>
              </w:rPr>
              <w:t xml:space="preserve">learners </w:t>
            </w:r>
            <w:r w:rsidRPr="000910F0">
              <w:rPr>
                <w:rFonts w:ascii="Arial" w:hAnsi="Arial" w:eastAsia="Times New Roman" w:cs="Arial"/>
                <w:lang w:eastAsia="en-GB"/>
              </w:rPr>
              <w:t xml:space="preserve"> have</w:t>
            </w:r>
            <w:proofErr w:type="gramEnd"/>
            <w:r w:rsidRPr="000910F0">
              <w:rPr>
                <w:rFonts w:ascii="Arial" w:hAnsi="Arial" w:eastAsia="Times New Roman" w:cs="Arial"/>
                <w:lang w:eastAsia="en-GB"/>
              </w:rPr>
              <w:t xml:space="preserve"> the opportunity to correct their mistakes themselves</w:t>
            </w:r>
            <w:r w:rsidR="00360A3F">
              <w:rPr>
                <w:rFonts w:ascii="Arial" w:hAnsi="Arial" w:eastAsia="Times New Roman" w:cs="Arial"/>
                <w:lang w:eastAsia="en-GB"/>
              </w:rPr>
              <w:t>.</w:t>
            </w:r>
            <w:r w:rsidRPr="000910F0">
              <w:rPr>
                <w:rFonts w:ascii="Arial" w:hAnsi="Arial" w:eastAsia="Times New Roman" w:cs="Arial"/>
                <w:lang w:eastAsia="en-GB"/>
              </w:rPr>
              <w:br/>
            </w:r>
            <w:r w:rsidRPr="000910F0">
              <w:rPr>
                <w:rFonts w:ascii="Arial" w:hAnsi="Arial" w:eastAsia="Times New Roman" w:cs="Arial"/>
                <w:lang w:eastAsia="en-GB"/>
              </w:rPr>
              <w:t>Using mini-plenaries also allowed me to provide verbal praise and valuable feedback.  </w:t>
            </w:r>
          </w:p>
        </w:tc>
      </w:tr>
      <w:tr w:rsidRPr="000910F0" w:rsidR="000910F0" w:rsidTr="0051126E" w14:paraId="77ABE4EE"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7B3ED1F5" w14:textId="77777777">
            <w:pPr>
              <w:spacing w:after="0" w:line="240" w:lineRule="auto"/>
              <w:jc w:val="center"/>
              <w:textAlignment w:val="baseline"/>
              <w:rPr>
                <w:rFonts w:ascii="Segoe UI" w:hAnsi="Segoe UI" w:eastAsia="Times New Roman" w:cs="Segoe UI"/>
                <w:b/>
                <w:bCs/>
                <w:color w:val="1F4D78"/>
                <w:sz w:val="18"/>
                <w:szCs w:val="18"/>
                <w:lang w:eastAsia="en-GB"/>
              </w:rPr>
            </w:pPr>
            <w:r w:rsidRPr="000910F0">
              <w:rPr>
                <w:rFonts w:ascii="Calibri Light" w:hAnsi="Calibri Light" w:eastAsia="Times New Roman" w:cs="Calibri Light"/>
                <w:b/>
                <w:bCs/>
                <w:color w:val="1F4D78"/>
                <w:sz w:val="24"/>
                <w:szCs w:val="24"/>
                <w:lang w:eastAsia="en-GB"/>
              </w:rPr>
              <w:t>What next? </w:t>
            </w:r>
          </w:p>
          <w:p w:rsidRPr="000910F0" w:rsidR="000910F0" w:rsidP="000910F0" w:rsidRDefault="000910F0" w14:paraId="3409A2C9" w14:textId="77777777">
            <w:pPr>
              <w:spacing w:after="0" w:line="240" w:lineRule="auto"/>
              <w:jc w:val="center"/>
              <w:textAlignment w:val="baseline"/>
              <w:rPr>
                <w:rFonts w:ascii="Segoe UI" w:hAnsi="Segoe UI" w:eastAsia="Times New Roman" w:cs="Segoe UI"/>
                <w:sz w:val="18"/>
                <w:szCs w:val="18"/>
                <w:lang w:eastAsia="en-GB"/>
              </w:rPr>
            </w:pPr>
            <w:r w:rsidRPr="000910F0">
              <w:rPr>
                <w:rFonts w:ascii="Calibri" w:hAnsi="Calibri" w:eastAsia="Times New Roman" w:cs="Calibri"/>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0910F0" w:rsidR="000910F0" w:rsidP="000910F0" w:rsidRDefault="000910F0" w14:paraId="70B6B961" w14:textId="77777777">
            <w:pPr>
              <w:spacing w:after="0" w:line="240" w:lineRule="auto"/>
              <w:textAlignment w:val="baseline"/>
              <w:rPr>
                <w:rFonts w:ascii="Segoe UI" w:hAnsi="Segoe UI" w:eastAsia="Times New Roman" w:cs="Segoe UI"/>
                <w:sz w:val="18"/>
                <w:szCs w:val="18"/>
                <w:lang w:eastAsia="en-GB"/>
              </w:rPr>
            </w:pPr>
            <w:r w:rsidRPr="000910F0">
              <w:rPr>
                <w:rFonts w:ascii="Arial" w:hAnsi="Arial" w:eastAsia="Times New Roman" w:cs="Arial"/>
                <w:lang w:eastAsia="en-GB"/>
              </w:rPr>
              <w:t xml:space="preserve">I will continue to use </w:t>
            </w:r>
            <w:proofErr w:type="gramStart"/>
            <w:r w:rsidRPr="000910F0">
              <w:rPr>
                <w:rFonts w:ascii="Arial" w:hAnsi="Arial" w:eastAsia="Times New Roman" w:cs="Arial"/>
                <w:lang w:eastAsia="en-GB"/>
              </w:rPr>
              <w:t>mini-plenaries</w:t>
            </w:r>
            <w:proofErr w:type="gramEnd"/>
            <w:r w:rsidRPr="000910F0">
              <w:rPr>
                <w:rFonts w:ascii="Arial" w:hAnsi="Arial" w:eastAsia="Times New Roman" w:cs="Arial"/>
                <w:lang w:eastAsia="en-GB"/>
              </w:rPr>
              <w:t xml:space="preserve"> as it has greatly increased my use of AFL within the classroom.  </w:t>
            </w:r>
          </w:p>
          <w:p w:rsidRPr="000910F0" w:rsidR="000910F0" w:rsidP="000910F0" w:rsidRDefault="000910F0" w14:paraId="2CF2BF91" w14:textId="0783B33C">
            <w:pPr>
              <w:spacing w:after="0" w:line="240" w:lineRule="auto"/>
              <w:textAlignment w:val="baseline"/>
              <w:rPr>
                <w:rFonts w:ascii="Segoe UI" w:hAnsi="Segoe UI" w:eastAsia="Times New Roman" w:cs="Segoe UI"/>
                <w:sz w:val="18"/>
                <w:szCs w:val="18"/>
                <w:lang w:eastAsia="en-GB"/>
              </w:rPr>
            </w:pPr>
            <w:r w:rsidRPr="000910F0">
              <w:rPr>
                <w:rFonts w:ascii="Arial" w:hAnsi="Arial" w:eastAsia="Times New Roman" w:cs="Arial"/>
                <w:lang w:eastAsia="en-GB"/>
              </w:rPr>
              <w:t xml:space="preserve">I will continue to implement new and varied AFL techniques in my professional practice. I have </w:t>
            </w:r>
            <w:r w:rsidR="00F3430A">
              <w:rPr>
                <w:rFonts w:ascii="Arial" w:hAnsi="Arial" w:eastAsia="Times New Roman" w:cs="Arial"/>
                <w:lang w:eastAsia="en-GB"/>
              </w:rPr>
              <w:t>learned</w:t>
            </w:r>
            <w:r w:rsidRPr="000910F0">
              <w:rPr>
                <w:rFonts w:ascii="Arial" w:hAnsi="Arial" w:eastAsia="Times New Roman" w:cs="Arial"/>
                <w:lang w:eastAsia="en-GB"/>
              </w:rPr>
              <w:t xml:space="preserve"> and implemented </w:t>
            </w:r>
            <w:r w:rsidRPr="000910F0">
              <w:rPr>
                <w:rFonts w:ascii="Arial" w:hAnsi="Arial" w:eastAsia="Times New Roman" w:cs="Arial"/>
                <w:lang w:eastAsia="en-GB"/>
              </w:rPr>
              <w:lastRenderedPageBreak/>
              <w:t xml:space="preserve">various AFL techniques </w:t>
            </w:r>
            <w:r w:rsidR="00F3430A">
              <w:rPr>
                <w:rFonts w:ascii="Arial" w:hAnsi="Arial" w:eastAsia="Times New Roman" w:cs="Arial"/>
                <w:lang w:eastAsia="en-GB"/>
              </w:rPr>
              <w:t>learned</w:t>
            </w:r>
            <w:r w:rsidRPr="000910F0">
              <w:rPr>
                <w:rFonts w:ascii="Arial" w:hAnsi="Arial" w:eastAsia="Times New Roman" w:cs="Arial"/>
                <w:lang w:eastAsia="en-GB"/>
              </w:rPr>
              <w:t xml:space="preserve"> during my bridging experience, I will continue to do this in my professional practice as I know the importance this has on my teaching. </w:t>
            </w:r>
          </w:p>
        </w:tc>
      </w:tr>
      <w:tr w:rsidRPr="0051126E" w:rsidR="0051126E" w:rsidTr="0051126E" w14:paraId="05E5CD17"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781C0462"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lastRenderedPageBreak/>
              <w:t>Professional Experience Template 2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65E10E13" w14:textId="77777777">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 </w:t>
            </w:r>
          </w:p>
        </w:tc>
      </w:tr>
      <w:tr w:rsidRPr="0051126E" w:rsidR="0051126E" w:rsidTr="0051126E" w14:paraId="2BE26F38"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5BF9AB31"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t>Pedagogy Standard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14296DB7" w14:textId="77777777">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Blended learning experiences </w:t>
            </w:r>
          </w:p>
          <w:p w:rsidRPr="0051126E" w:rsidR="0051126E" w:rsidP="0051126E" w:rsidRDefault="0051126E" w14:paraId="1462C313" w14:textId="77777777">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 </w:t>
            </w:r>
          </w:p>
        </w:tc>
      </w:tr>
      <w:tr w:rsidRPr="0051126E" w:rsidR="0051126E" w:rsidTr="0051126E" w14:paraId="6053F07C"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28D17D7A"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t>What did you do and why? </w:t>
            </w:r>
          </w:p>
          <w:p w:rsidRPr="0051126E" w:rsidR="0051126E" w:rsidP="0051126E" w:rsidRDefault="0051126E" w14:paraId="07C78BC3"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0D497489" w14:textId="627FCC94">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 xml:space="preserve">I used a variety of blended learning during my observation </w:t>
            </w:r>
            <w:proofErr w:type="gramStart"/>
            <w:r w:rsidRPr="0051126E">
              <w:rPr>
                <w:rFonts w:ascii="Arial" w:hAnsi="Arial" w:eastAsia="Times New Roman" w:cs="Arial"/>
                <w:lang w:eastAsia="en-GB"/>
              </w:rPr>
              <w:t>lesson;</w:t>
            </w:r>
            <w:proofErr w:type="gramEnd"/>
            <w:r w:rsidRPr="0051126E">
              <w:rPr>
                <w:rFonts w:ascii="Arial" w:hAnsi="Arial" w:eastAsia="Times New Roman" w:cs="Arial"/>
                <w:lang w:eastAsia="en-GB"/>
              </w:rPr>
              <w:t xml:space="preserve"> The destruction of Pompeii. My aim was to make the lesson immersive, interactive</w:t>
            </w:r>
            <w:r w:rsidR="00F3430A">
              <w:rPr>
                <w:rFonts w:ascii="Arial" w:hAnsi="Arial" w:eastAsia="Times New Roman" w:cs="Arial"/>
                <w:lang w:eastAsia="en-GB"/>
              </w:rPr>
              <w:t>,</w:t>
            </w:r>
            <w:r w:rsidRPr="0051126E">
              <w:rPr>
                <w:rFonts w:ascii="Arial" w:hAnsi="Arial" w:eastAsia="Times New Roman" w:cs="Arial"/>
                <w:lang w:eastAsia="en-GB"/>
              </w:rPr>
              <w:t xml:space="preserve"> and engaging. I wanted each pupil to be an active participant in their learning and pioneer the lesson in their own individual ways. As it was an introductory lesson where there was no ‘correct’ answer for a lot of the tasks, it was important to encourage the concepts of independent, thoughtful work and interpretation. </w:t>
            </w:r>
          </w:p>
          <w:p w:rsidRPr="0051126E" w:rsidR="0051126E" w:rsidP="0051126E" w:rsidRDefault="0051126E" w14:paraId="56086431" w14:textId="3A6B15E5">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 xml:space="preserve">One area that I had for the class was an archaeologist area set up for the </w:t>
            </w:r>
            <w:proofErr w:type="gramStart"/>
            <w:r w:rsidR="006C0188">
              <w:rPr>
                <w:rFonts w:ascii="Arial" w:hAnsi="Arial" w:eastAsia="Times New Roman" w:cs="Arial"/>
                <w:lang w:eastAsia="en-GB"/>
              </w:rPr>
              <w:t xml:space="preserve">learners </w:t>
            </w:r>
            <w:r w:rsidRPr="0051126E">
              <w:rPr>
                <w:rFonts w:ascii="Arial" w:hAnsi="Arial" w:eastAsia="Times New Roman" w:cs="Arial"/>
                <w:lang w:eastAsia="en-GB"/>
              </w:rPr>
              <w:t xml:space="preserve"> to</w:t>
            </w:r>
            <w:proofErr w:type="gramEnd"/>
            <w:r w:rsidRPr="0051126E">
              <w:rPr>
                <w:rFonts w:ascii="Arial" w:hAnsi="Arial" w:eastAsia="Times New Roman" w:cs="Arial"/>
                <w:lang w:eastAsia="en-GB"/>
              </w:rPr>
              <w:t xml:space="preserve"> explore on rotation. This was a Tuff Tray with roman artifacts covered in black rice to represent volcanic ash. They </w:t>
            </w:r>
            <w:r w:rsidR="00F11FAA">
              <w:rPr>
                <w:rFonts w:ascii="Arial" w:hAnsi="Arial" w:eastAsia="Times New Roman" w:cs="Arial"/>
                <w:lang w:eastAsia="en-GB"/>
              </w:rPr>
              <w:t xml:space="preserve">worked in </w:t>
            </w:r>
            <w:r w:rsidRPr="0051126E">
              <w:rPr>
                <w:rFonts w:ascii="Arial" w:hAnsi="Arial" w:eastAsia="Times New Roman" w:cs="Arial"/>
                <w:lang w:eastAsia="en-GB"/>
              </w:rPr>
              <w:t xml:space="preserve">their groups to discover the artifacts and link </w:t>
            </w:r>
            <w:r w:rsidR="001D2DC1">
              <w:rPr>
                <w:rFonts w:ascii="Arial" w:hAnsi="Arial" w:eastAsia="Times New Roman" w:cs="Arial"/>
                <w:lang w:eastAsia="en-GB"/>
              </w:rPr>
              <w:t>them</w:t>
            </w:r>
            <w:r w:rsidRPr="0051126E">
              <w:rPr>
                <w:rFonts w:ascii="Arial" w:hAnsi="Arial" w:eastAsia="Times New Roman" w:cs="Arial"/>
                <w:lang w:eastAsia="en-GB"/>
              </w:rPr>
              <w:t xml:space="preserve"> to their prior knowledge. They had to fill in a table, listing the artifacts and writing </w:t>
            </w:r>
            <w:r w:rsidR="00755106">
              <w:rPr>
                <w:rFonts w:ascii="Arial" w:hAnsi="Arial" w:eastAsia="Times New Roman" w:cs="Arial"/>
                <w:lang w:eastAsia="en-GB"/>
              </w:rPr>
              <w:t xml:space="preserve">as historians </w:t>
            </w:r>
            <w:r w:rsidRPr="0051126E">
              <w:rPr>
                <w:rFonts w:ascii="Arial" w:hAnsi="Arial" w:eastAsia="Times New Roman" w:cs="Arial"/>
                <w:lang w:eastAsia="en-GB"/>
              </w:rPr>
              <w:t>what these objects could tell us</w:t>
            </w:r>
            <w:r w:rsidR="004D48C8">
              <w:rPr>
                <w:rFonts w:ascii="Arial" w:hAnsi="Arial" w:eastAsia="Times New Roman" w:cs="Arial"/>
                <w:lang w:eastAsia="en-GB"/>
              </w:rPr>
              <w:t xml:space="preserve"> about the historical event</w:t>
            </w:r>
            <w:r w:rsidRPr="0051126E">
              <w:rPr>
                <w:rFonts w:ascii="Arial" w:hAnsi="Arial" w:eastAsia="Times New Roman" w:cs="Arial"/>
                <w:lang w:eastAsia="en-GB"/>
              </w:rPr>
              <w:t>. This led to significant</w:t>
            </w:r>
            <w:r w:rsidR="00755106">
              <w:rPr>
                <w:rFonts w:ascii="Arial" w:hAnsi="Arial" w:eastAsia="Times New Roman" w:cs="Arial"/>
                <w:lang w:eastAsia="en-GB"/>
              </w:rPr>
              <w:t xml:space="preserve"> levels of </w:t>
            </w:r>
            <w:r w:rsidRPr="0051126E">
              <w:rPr>
                <w:rFonts w:ascii="Arial" w:hAnsi="Arial" w:eastAsia="Times New Roman" w:cs="Arial"/>
                <w:lang w:eastAsia="en-GB"/>
              </w:rPr>
              <w:t>classroom engagement and thoughtful discussion</w:t>
            </w:r>
            <w:r w:rsidR="004D48C8">
              <w:rPr>
                <w:rFonts w:ascii="Arial" w:hAnsi="Arial" w:eastAsia="Times New Roman" w:cs="Arial"/>
                <w:lang w:eastAsia="en-GB"/>
              </w:rPr>
              <w:t>.</w:t>
            </w:r>
          </w:p>
          <w:p w:rsidRPr="0051126E" w:rsidR="0051126E" w:rsidP="0051126E" w:rsidRDefault="0051126E" w14:paraId="1AF87D07" w14:textId="2C33EAD1">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 xml:space="preserve">Another area was the Investigation station. The </w:t>
            </w:r>
            <w:proofErr w:type="gramStart"/>
            <w:r w:rsidR="006C0188">
              <w:rPr>
                <w:rFonts w:ascii="Arial" w:hAnsi="Arial" w:eastAsia="Times New Roman" w:cs="Arial"/>
                <w:lang w:eastAsia="en-GB"/>
              </w:rPr>
              <w:t xml:space="preserve">learners </w:t>
            </w:r>
            <w:r w:rsidRPr="0051126E">
              <w:rPr>
                <w:rFonts w:ascii="Arial" w:hAnsi="Arial" w:eastAsia="Times New Roman" w:cs="Arial"/>
                <w:lang w:eastAsia="en-GB"/>
              </w:rPr>
              <w:t xml:space="preserve"> were</w:t>
            </w:r>
            <w:proofErr w:type="gramEnd"/>
            <w:r w:rsidRPr="0051126E">
              <w:rPr>
                <w:rFonts w:ascii="Arial" w:hAnsi="Arial" w:eastAsia="Times New Roman" w:cs="Arial"/>
                <w:lang w:eastAsia="en-GB"/>
              </w:rPr>
              <w:t xml:space="preserve"> given </w:t>
            </w:r>
            <w:r w:rsidR="00755106">
              <w:rPr>
                <w:rFonts w:ascii="Arial" w:hAnsi="Arial" w:eastAsia="Times New Roman" w:cs="Arial"/>
                <w:lang w:eastAsia="en-GB"/>
              </w:rPr>
              <w:t xml:space="preserve">images </w:t>
            </w:r>
            <w:r w:rsidRPr="0051126E">
              <w:rPr>
                <w:rFonts w:ascii="Arial" w:hAnsi="Arial" w:eastAsia="Times New Roman" w:cs="Arial"/>
                <w:lang w:eastAsia="en-GB"/>
              </w:rPr>
              <w:t>of the destruction of Pompeii from start to finish and</w:t>
            </w:r>
            <w:r w:rsidR="001E6B3C">
              <w:rPr>
                <w:rFonts w:ascii="Arial" w:hAnsi="Arial" w:eastAsia="Times New Roman" w:cs="Arial"/>
                <w:lang w:eastAsia="en-GB"/>
              </w:rPr>
              <w:t xml:space="preserve"> place </w:t>
            </w:r>
            <w:r w:rsidRPr="0051126E">
              <w:rPr>
                <w:rFonts w:ascii="Arial" w:hAnsi="Arial" w:eastAsia="Times New Roman" w:cs="Arial"/>
                <w:lang w:eastAsia="en-GB"/>
              </w:rPr>
              <w:t xml:space="preserve">them in chronological order. This was their interpretation of events. </w:t>
            </w:r>
            <w:r w:rsidR="00AA7FA9">
              <w:rPr>
                <w:rFonts w:ascii="Arial" w:hAnsi="Arial" w:eastAsia="Times New Roman" w:cs="Arial"/>
                <w:lang w:eastAsia="en-GB"/>
              </w:rPr>
              <w:t xml:space="preserve">The </w:t>
            </w:r>
            <w:proofErr w:type="gramStart"/>
            <w:r w:rsidR="006C0188">
              <w:rPr>
                <w:rFonts w:ascii="Arial" w:hAnsi="Arial" w:eastAsia="Times New Roman" w:cs="Arial"/>
                <w:lang w:eastAsia="en-GB"/>
              </w:rPr>
              <w:t xml:space="preserve">learners </w:t>
            </w:r>
            <w:r w:rsidR="00AA7FA9">
              <w:rPr>
                <w:rFonts w:ascii="Arial" w:hAnsi="Arial" w:eastAsia="Times New Roman" w:cs="Arial"/>
                <w:lang w:eastAsia="en-GB"/>
              </w:rPr>
              <w:t xml:space="preserve"> had</w:t>
            </w:r>
            <w:proofErr w:type="gramEnd"/>
            <w:r w:rsidR="00AA7FA9">
              <w:rPr>
                <w:rFonts w:ascii="Arial" w:hAnsi="Arial" w:eastAsia="Times New Roman" w:cs="Arial"/>
                <w:lang w:eastAsia="en-GB"/>
              </w:rPr>
              <w:t xml:space="preserve"> no prior knowledge </w:t>
            </w:r>
            <w:proofErr w:type="spellStart"/>
            <w:r w:rsidR="00AA7FA9">
              <w:rPr>
                <w:rFonts w:ascii="Arial" w:hAnsi="Arial" w:eastAsia="Times New Roman" w:cs="Arial"/>
                <w:lang w:eastAsia="en-GB"/>
              </w:rPr>
              <w:t>od</w:t>
            </w:r>
            <w:proofErr w:type="spellEnd"/>
            <w:r w:rsidR="00AA7FA9">
              <w:rPr>
                <w:rFonts w:ascii="Arial" w:hAnsi="Arial" w:eastAsia="Times New Roman" w:cs="Arial"/>
                <w:lang w:eastAsia="en-GB"/>
              </w:rPr>
              <w:t xml:space="preserve"> Pompeii.</w:t>
            </w:r>
            <w:r w:rsidRPr="0051126E">
              <w:rPr>
                <w:rFonts w:ascii="Arial" w:hAnsi="Arial" w:eastAsia="Times New Roman" w:cs="Arial"/>
                <w:lang w:eastAsia="en-GB"/>
              </w:rPr>
              <w:t>. The aim was for them to have no prior knowledge of the event to keep the class curious and engaged.  </w:t>
            </w:r>
          </w:p>
          <w:p w:rsidRPr="0051126E" w:rsidR="0051126E" w:rsidP="0051126E" w:rsidRDefault="0051126E" w14:paraId="49E1251F" w14:textId="77777777">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We also watched a video demonstration of the destruction and worked as a class to list what our senses would have been like if we were there: What would we see, feel, think, smell, taste…  </w:t>
            </w:r>
          </w:p>
          <w:p w:rsidRPr="0051126E" w:rsidR="0051126E" w:rsidP="0051126E" w:rsidRDefault="0051126E" w14:paraId="5D59FD36" w14:textId="77777777">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I used a variety of engaging learning techniques for the lesson to differ from ‘chalk and talk’ and keep the class engaged and ignite their curiosity and independent thinking. </w:t>
            </w:r>
          </w:p>
        </w:tc>
      </w:tr>
      <w:tr w:rsidRPr="0051126E" w:rsidR="0051126E" w:rsidTr="0051126E" w14:paraId="4A201B15"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0F3DA628"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t>What have you learned? </w:t>
            </w:r>
          </w:p>
          <w:p w:rsidRPr="0051126E" w:rsidR="0051126E" w:rsidP="0051126E" w:rsidRDefault="0051126E" w14:paraId="4B1C0F97"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0E8F0381" w14:textId="4EB16659">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I have learned the importance of an initial ‘hook’</w:t>
            </w:r>
            <w:r w:rsidR="005F63FE">
              <w:rPr>
                <w:rFonts w:ascii="Arial" w:hAnsi="Arial" w:eastAsia="Times New Roman" w:cs="Arial"/>
                <w:lang w:eastAsia="en-GB"/>
              </w:rPr>
              <w:t>.</w:t>
            </w:r>
            <w:r w:rsidRPr="0051126E">
              <w:rPr>
                <w:rFonts w:ascii="Arial" w:hAnsi="Arial" w:eastAsia="Times New Roman" w:cs="Arial"/>
                <w:lang w:eastAsia="en-GB"/>
              </w:rPr>
              <w:t>  </w:t>
            </w:r>
          </w:p>
          <w:p w:rsidRPr="0051126E" w:rsidR="0051126E" w:rsidP="0051126E" w:rsidRDefault="0051126E" w14:paraId="1F8611B4" w14:textId="77777777">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I have learned the effectiveness of a blended learning environment and how different teaching and learning techniques fuels a thriving classroom environment.  </w:t>
            </w:r>
          </w:p>
          <w:p w:rsidR="0051126E" w:rsidP="0051126E" w:rsidRDefault="0051126E" w14:paraId="723DC23C" w14:textId="77777777">
            <w:pPr>
              <w:spacing w:after="0" w:line="240" w:lineRule="auto"/>
              <w:textAlignment w:val="baseline"/>
              <w:rPr>
                <w:rFonts w:ascii="Arial" w:hAnsi="Arial" w:eastAsia="Times New Roman" w:cs="Arial"/>
                <w:lang w:eastAsia="en-GB"/>
              </w:rPr>
            </w:pPr>
            <w:r w:rsidRPr="0051126E">
              <w:rPr>
                <w:rFonts w:ascii="Arial" w:hAnsi="Arial" w:eastAsia="Times New Roman" w:cs="Arial"/>
                <w:lang w:eastAsia="en-GB"/>
              </w:rPr>
              <w:t>We had class discussions that were generated from the blended learning environment.  </w:t>
            </w:r>
          </w:p>
          <w:p w:rsidRPr="0051126E" w:rsidR="00102232" w:rsidP="0051126E" w:rsidRDefault="00102232" w14:paraId="7561F5D0" w14:textId="2E0A745C">
            <w:pPr>
              <w:spacing w:after="0" w:line="240" w:lineRule="auto"/>
              <w:textAlignment w:val="baseline"/>
              <w:rPr>
                <w:rFonts w:ascii="Arial" w:hAnsi="Arial" w:eastAsia="Times New Roman" w:cs="Arial"/>
                <w:lang w:eastAsia="en-GB"/>
              </w:rPr>
            </w:pPr>
            <w:r>
              <w:rPr>
                <w:rFonts w:ascii="Arial" w:hAnsi="Arial" w:eastAsia="Times New Roman" w:cs="Arial"/>
                <w:lang w:eastAsia="en-GB"/>
              </w:rPr>
              <w:t>We reflected as a class on the successful components on the lesson and how they engaged with each task.</w:t>
            </w:r>
          </w:p>
        </w:tc>
      </w:tr>
      <w:tr w:rsidRPr="0051126E" w:rsidR="0051126E" w:rsidTr="0051126E" w14:paraId="58217BD5"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51126E" w14:paraId="4CBBCB78"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t>What next? </w:t>
            </w:r>
          </w:p>
          <w:p w:rsidRPr="0051126E" w:rsidR="0051126E" w:rsidP="0051126E" w:rsidRDefault="0051126E" w14:paraId="5B79A870"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51126E">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51126E" w:rsidR="0051126E" w:rsidP="0051126E" w:rsidRDefault="00102232" w14:paraId="653FB577" w14:textId="33EB7E23">
            <w:pPr>
              <w:spacing w:after="0" w:line="240" w:lineRule="auto"/>
              <w:textAlignment w:val="baseline"/>
              <w:rPr>
                <w:rFonts w:ascii="Arial" w:hAnsi="Arial" w:eastAsia="Times New Roman" w:cs="Arial"/>
                <w:lang w:eastAsia="en-GB"/>
              </w:rPr>
            </w:pPr>
            <w:r>
              <w:rPr>
                <w:rFonts w:ascii="Arial" w:hAnsi="Arial" w:eastAsia="Times New Roman" w:cs="Arial"/>
                <w:lang w:eastAsia="en-GB"/>
              </w:rPr>
              <w:t xml:space="preserve">I will </w:t>
            </w:r>
            <w:r w:rsidRPr="0051126E" w:rsidR="0051126E">
              <w:rPr>
                <w:rFonts w:ascii="Arial" w:hAnsi="Arial" w:eastAsia="Times New Roman" w:cs="Arial"/>
                <w:lang w:eastAsia="en-GB"/>
              </w:rPr>
              <w:t xml:space="preserve">continue to implement blended learning where possible to encourage the </w:t>
            </w:r>
            <w:r w:rsidR="00BE107C">
              <w:rPr>
                <w:rFonts w:ascii="Arial" w:hAnsi="Arial" w:eastAsia="Times New Roman" w:cs="Arial"/>
                <w:lang w:eastAsia="en-GB"/>
              </w:rPr>
              <w:t>realization</w:t>
            </w:r>
            <w:r w:rsidRPr="0051126E" w:rsidR="0051126E">
              <w:rPr>
                <w:rFonts w:ascii="Arial" w:hAnsi="Arial" w:eastAsia="Times New Roman" w:cs="Arial"/>
                <w:lang w:eastAsia="en-GB"/>
              </w:rPr>
              <w:t xml:space="preserve"> of the core four purposes, specifically ambitious, capable learners.  </w:t>
            </w:r>
          </w:p>
        </w:tc>
      </w:tr>
      <w:tr w:rsidRPr="00AA2E4C" w:rsidR="00AA2E4C" w:rsidTr="00AA2E4C" w14:paraId="6D9AC962"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4B10DF7D"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Professional Experience Template 3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615AA5E2"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tc>
      </w:tr>
      <w:tr w:rsidRPr="00AA2E4C" w:rsidR="00AA2E4C" w:rsidTr="00AA2E4C" w14:paraId="2883E31F"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662C9F39"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Pedagogy Standard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58E539D4"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Real-life authentic contexts </w:t>
            </w:r>
          </w:p>
          <w:p w:rsidRPr="00AA2E4C" w:rsidR="00AA2E4C" w:rsidP="00AA2E4C" w:rsidRDefault="00AA2E4C" w14:paraId="6CE857F9"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tc>
      </w:tr>
      <w:tr w:rsidRPr="00AA2E4C" w:rsidR="00AA2E4C" w:rsidTr="00AA2E4C" w14:paraId="6E3FE5FF"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66ACD2E2"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What did you do and why? </w:t>
            </w:r>
          </w:p>
          <w:p w:rsidRPr="00AA2E4C" w:rsidR="00AA2E4C" w:rsidP="00AA2E4C" w:rsidRDefault="00AA2E4C" w14:paraId="0F2311E7"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4F7290AD" w14:textId="53B79215">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One of the first lessons I taught during my third professional teaching experience (PTE3) was on ‘make your dreams come true day’. I used this </w:t>
            </w:r>
            <w:r w:rsidR="00371E7F">
              <w:rPr>
                <w:rFonts w:ascii="Arial" w:hAnsi="Arial" w:eastAsia="Times New Roman" w:cs="Arial"/>
                <w:lang w:eastAsia="en-GB"/>
              </w:rPr>
              <w:t xml:space="preserve">lesson </w:t>
            </w:r>
            <w:r w:rsidRPr="00AA2E4C">
              <w:rPr>
                <w:rFonts w:ascii="Arial" w:hAnsi="Arial" w:eastAsia="Times New Roman" w:cs="Arial"/>
                <w:lang w:eastAsia="en-GB"/>
              </w:rPr>
              <w:t xml:space="preserve">to create an authentic, meaningful </w:t>
            </w:r>
            <w:r w:rsidRPr="00AA2E4C">
              <w:rPr>
                <w:rFonts w:ascii="Arial" w:hAnsi="Arial" w:eastAsia="Times New Roman" w:cs="Arial"/>
                <w:lang w:eastAsia="en-GB"/>
              </w:rPr>
              <w:lastRenderedPageBreak/>
              <w:t>hook to the four purposes of the curriculum, specifically Ambitious, capable learners.  </w:t>
            </w:r>
          </w:p>
          <w:p w:rsidRPr="00AA2E4C" w:rsidR="00AA2E4C" w:rsidP="00AA2E4C" w:rsidRDefault="00AA2E4C" w14:paraId="79251ACE" w14:textId="64AB2533">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During this lesson, we had class discussions on different job roles</w:t>
            </w:r>
            <w:r w:rsidR="002079DE">
              <w:rPr>
                <w:rFonts w:ascii="Arial" w:hAnsi="Arial" w:eastAsia="Times New Roman" w:cs="Arial"/>
                <w:lang w:eastAsia="en-GB"/>
              </w:rPr>
              <w:t>,</w:t>
            </w:r>
            <w:r w:rsidRPr="00AA2E4C">
              <w:rPr>
                <w:rFonts w:ascii="Arial" w:hAnsi="Arial" w:eastAsia="Times New Roman" w:cs="Arial"/>
                <w:lang w:eastAsia="en-GB"/>
              </w:rPr>
              <w:t xml:space="preserve"> different ways in which people live their life</w:t>
            </w:r>
            <w:r w:rsidR="002079DE">
              <w:rPr>
                <w:rFonts w:ascii="Arial" w:hAnsi="Arial" w:eastAsia="Times New Roman" w:cs="Arial"/>
                <w:lang w:eastAsia="en-GB"/>
              </w:rPr>
              <w:t xml:space="preserve"> and cultural and soci</w:t>
            </w:r>
            <w:r w:rsidR="00820060">
              <w:rPr>
                <w:rFonts w:ascii="Arial" w:hAnsi="Arial" w:eastAsia="Times New Roman" w:cs="Arial"/>
                <w:lang w:eastAsia="en-GB"/>
              </w:rPr>
              <w:t xml:space="preserve">o-economic differences in </w:t>
            </w:r>
            <w:proofErr w:type="spellStart"/>
            <w:r w:rsidR="00820060">
              <w:rPr>
                <w:rFonts w:ascii="Arial" w:hAnsi="Arial" w:eastAsia="Times New Roman" w:cs="Arial"/>
                <w:lang w:eastAsia="en-GB"/>
              </w:rPr>
              <w:t>our</w:t>
            </w:r>
            <w:proofErr w:type="spellEnd"/>
            <w:r w:rsidR="00820060">
              <w:rPr>
                <w:rFonts w:ascii="Arial" w:hAnsi="Arial" w:eastAsia="Times New Roman" w:cs="Arial"/>
                <w:lang w:eastAsia="en-GB"/>
              </w:rPr>
              <w:t xml:space="preserve"> society</w:t>
            </w:r>
            <w:r w:rsidRPr="00AA2E4C">
              <w:rPr>
                <w:rFonts w:ascii="Arial" w:hAnsi="Arial" w:eastAsia="Times New Roman" w:cs="Arial"/>
                <w:lang w:eastAsia="en-GB"/>
              </w:rPr>
              <w:t>. The class worked in groups, in pairs, and independently to make the learning experience</w:t>
            </w:r>
            <w:r w:rsidR="00691F1C">
              <w:rPr>
                <w:rFonts w:ascii="Arial" w:hAnsi="Arial" w:eastAsia="Times New Roman" w:cs="Arial"/>
                <w:lang w:eastAsia="en-GB"/>
              </w:rPr>
              <w:t xml:space="preserve"> </w:t>
            </w:r>
            <w:r w:rsidRPr="00AA2E4C">
              <w:rPr>
                <w:rFonts w:ascii="Arial" w:hAnsi="Arial" w:eastAsia="Times New Roman" w:cs="Arial"/>
                <w:lang w:eastAsia="en-GB"/>
              </w:rPr>
              <w:t>varied and engaging. </w:t>
            </w:r>
          </w:p>
          <w:p w:rsidRPr="00AA2E4C" w:rsidR="00AA2E4C" w:rsidP="00AA2E4C" w:rsidRDefault="00AA2E4C" w14:paraId="1F824880"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Each pupil created a star with their future aspirations on it e.g. I want to be a Doctor/ I want to be a YouTuber…  </w:t>
            </w:r>
          </w:p>
          <w:p w:rsidRPr="00AA2E4C" w:rsidR="00AA2E4C" w:rsidP="00AA2E4C" w:rsidRDefault="00AA2E4C" w14:paraId="64240D1F"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We discussed the importance of valuing different people’s aspirations and the role everybody plays in society.  </w:t>
            </w:r>
          </w:p>
          <w:p w:rsidRPr="00AA2E4C" w:rsidR="00AA2E4C" w:rsidP="00AA2E4C" w:rsidRDefault="00AA2E4C" w14:paraId="5618480F"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It was important that each pupil felt heard and valued at the end of the lesson.  </w:t>
            </w:r>
          </w:p>
          <w:p w:rsidRPr="00AA2E4C" w:rsidR="00AA2E4C" w:rsidP="00AA2E4C" w:rsidRDefault="00AA2E4C" w14:paraId="7C915391" w14:textId="764C9A7D">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ACTIVITY: </w:t>
            </w:r>
            <w:proofErr w:type="spellStart"/>
            <w:r w:rsidRPr="00AA2E4C">
              <w:rPr>
                <w:rFonts w:ascii="Arial" w:hAnsi="Arial" w:eastAsia="Times New Roman" w:cs="Arial"/>
                <w:lang w:eastAsia="en-GB"/>
              </w:rPr>
              <w:t>Mindmap</w:t>
            </w:r>
            <w:proofErr w:type="spellEnd"/>
            <w:r w:rsidRPr="00AA2E4C">
              <w:rPr>
                <w:rFonts w:ascii="Arial" w:hAnsi="Arial" w:eastAsia="Times New Roman" w:cs="Arial"/>
                <w:lang w:eastAsia="en-GB"/>
              </w:rPr>
              <w:t xml:space="preserve"> rotation. One activity was for each table to create a </w:t>
            </w:r>
            <w:proofErr w:type="spellStart"/>
            <w:r w:rsidRPr="00AA2E4C">
              <w:rPr>
                <w:rFonts w:ascii="Arial" w:hAnsi="Arial" w:eastAsia="Times New Roman" w:cs="Arial"/>
                <w:lang w:eastAsia="en-GB"/>
              </w:rPr>
              <w:t>mindmap</w:t>
            </w:r>
            <w:proofErr w:type="spellEnd"/>
            <w:r w:rsidRPr="00AA2E4C">
              <w:rPr>
                <w:rFonts w:ascii="Arial" w:hAnsi="Arial" w:eastAsia="Times New Roman" w:cs="Arial"/>
                <w:lang w:eastAsia="en-GB"/>
              </w:rPr>
              <w:t xml:space="preserve"> on ‘Why is it important to believe in yourself?’ Each group w</w:t>
            </w:r>
            <w:r w:rsidR="00E1363A">
              <w:rPr>
                <w:rFonts w:ascii="Arial" w:hAnsi="Arial" w:eastAsia="Times New Roman" w:cs="Arial"/>
                <w:lang w:eastAsia="en-GB"/>
              </w:rPr>
              <w:t>ere given</w:t>
            </w:r>
            <w:r w:rsidRPr="00AA2E4C">
              <w:rPr>
                <w:rFonts w:ascii="Arial" w:hAnsi="Arial" w:eastAsia="Times New Roman" w:cs="Arial"/>
                <w:lang w:eastAsia="en-GB"/>
              </w:rPr>
              <w:t xml:space="preserve"> 5 minutes to add their ideas to the </w:t>
            </w:r>
            <w:proofErr w:type="spellStart"/>
            <w:r w:rsidRPr="00AA2E4C">
              <w:rPr>
                <w:rFonts w:ascii="Arial" w:hAnsi="Arial" w:eastAsia="Times New Roman" w:cs="Arial"/>
                <w:lang w:eastAsia="en-GB"/>
              </w:rPr>
              <w:t>mindmap</w:t>
            </w:r>
            <w:proofErr w:type="spellEnd"/>
            <w:r w:rsidRPr="00AA2E4C">
              <w:rPr>
                <w:rFonts w:ascii="Arial" w:hAnsi="Arial" w:eastAsia="Times New Roman" w:cs="Arial"/>
                <w:lang w:eastAsia="en-GB"/>
              </w:rPr>
              <w:t xml:space="preserve">. After the 5 minutes, each group swaps their </w:t>
            </w:r>
            <w:proofErr w:type="spellStart"/>
            <w:r w:rsidRPr="00AA2E4C">
              <w:rPr>
                <w:rFonts w:ascii="Arial" w:hAnsi="Arial" w:eastAsia="Times New Roman" w:cs="Arial"/>
                <w:lang w:eastAsia="en-GB"/>
              </w:rPr>
              <w:t>mindmap</w:t>
            </w:r>
            <w:proofErr w:type="spellEnd"/>
            <w:r w:rsidRPr="00AA2E4C">
              <w:rPr>
                <w:rFonts w:ascii="Arial" w:hAnsi="Arial" w:eastAsia="Times New Roman" w:cs="Arial"/>
                <w:lang w:eastAsia="en-GB"/>
              </w:rPr>
              <w:t xml:space="preserve"> for the other tables. This continues until every group has written on every </w:t>
            </w:r>
            <w:proofErr w:type="spellStart"/>
            <w:r w:rsidRPr="00AA2E4C">
              <w:rPr>
                <w:rFonts w:ascii="Arial" w:hAnsi="Arial" w:eastAsia="Times New Roman" w:cs="Arial"/>
                <w:lang w:eastAsia="en-GB"/>
              </w:rPr>
              <w:t>mindmap</w:t>
            </w:r>
            <w:proofErr w:type="spellEnd"/>
            <w:r w:rsidRPr="00AA2E4C">
              <w:rPr>
                <w:rFonts w:ascii="Arial" w:hAnsi="Arial" w:eastAsia="Times New Roman" w:cs="Arial"/>
                <w:lang w:eastAsia="en-GB"/>
              </w:rPr>
              <w:t xml:space="preserve">. This is then </w:t>
            </w:r>
            <w:r w:rsidR="00414441">
              <w:rPr>
                <w:rFonts w:ascii="Arial" w:hAnsi="Arial" w:eastAsia="Times New Roman" w:cs="Arial"/>
                <w:lang w:eastAsia="en-GB"/>
              </w:rPr>
              <w:t>reduced</w:t>
            </w:r>
            <w:r w:rsidRPr="00AA2E4C">
              <w:rPr>
                <w:rFonts w:ascii="Arial" w:hAnsi="Arial" w:eastAsia="Times New Roman" w:cs="Arial"/>
                <w:lang w:eastAsia="en-GB"/>
              </w:rPr>
              <w:t xml:space="preserve"> and p</w:t>
            </w:r>
            <w:r w:rsidR="00414441">
              <w:rPr>
                <w:rFonts w:ascii="Arial" w:hAnsi="Arial" w:eastAsia="Times New Roman" w:cs="Arial"/>
                <w:lang w:eastAsia="en-GB"/>
              </w:rPr>
              <w:t>laced</w:t>
            </w:r>
            <w:r w:rsidRPr="00AA2E4C">
              <w:rPr>
                <w:rFonts w:ascii="Arial" w:hAnsi="Arial" w:eastAsia="Times New Roman" w:cs="Arial"/>
                <w:lang w:eastAsia="en-GB"/>
              </w:rPr>
              <w:t xml:space="preserve"> in their books. This method allows for each pupil to share their thoughts and allow</w:t>
            </w:r>
            <w:r w:rsidR="00414441">
              <w:rPr>
                <w:rFonts w:ascii="Arial" w:hAnsi="Arial" w:eastAsia="Times New Roman" w:cs="Arial"/>
                <w:lang w:eastAsia="en-GB"/>
              </w:rPr>
              <w:t>s</w:t>
            </w:r>
            <w:r w:rsidRPr="00AA2E4C">
              <w:rPr>
                <w:rFonts w:ascii="Arial" w:hAnsi="Arial" w:eastAsia="Times New Roman" w:cs="Arial"/>
                <w:lang w:eastAsia="en-GB"/>
              </w:rPr>
              <w:t xml:space="preserve"> for them to share their ideas and build upon their knowledge as a class. The</w:t>
            </w:r>
            <w:r w:rsidR="00414441">
              <w:rPr>
                <w:rFonts w:ascii="Arial" w:hAnsi="Arial" w:eastAsia="Times New Roman" w:cs="Arial"/>
                <w:lang w:eastAsia="en-GB"/>
              </w:rPr>
              <w:t xml:space="preserve"> class </w:t>
            </w:r>
            <w:r w:rsidRPr="00AA2E4C">
              <w:rPr>
                <w:rFonts w:ascii="Arial" w:hAnsi="Arial" w:eastAsia="Times New Roman" w:cs="Arial"/>
                <w:lang w:eastAsia="en-GB"/>
              </w:rPr>
              <w:t>engaged well with this activity and produced thoughtful analysis.  </w:t>
            </w:r>
          </w:p>
        </w:tc>
      </w:tr>
      <w:tr w:rsidRPr="00AA2E4C" w:rsidR="00AA2E4C" w:rsidTr="00AA2E4C" w14:paraId="74500DD9"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24675F73"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lastRenderedPageBreak/>
              <w:t>What have you learned? </w:t>
            </w:r>
          </w:p>
          <w:p w:rsidRPr="00AA2E4C" w:rsidR="00AA2E4C" w:rsidP="00AA2E4C" w:rsidRDefault="00AA2E4C" w14:paraId="2CC58357"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304C5BCD" w14:textId="346917F4">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This lesson</w:t>
            </w:r>
            <w:r w:rsidR="00255B73">
              <w:rPr>
                <w:rFonts w:ascii="Arial" w:hAnsi="Arial" w:eastAsia="Times New Roman" w:cs="Arial"/>
                <w:lang w:eastAsia="en-GB"/>
              </w:rPr>
              <w:t xml:space="preserve"> </w:t>
            </w:r>
            <w:r w:rsidRPr="00AA2E4C">
              <w:rPr>
                <w:rFonts w:ascii="Arial" w:hAnsi="Arial" w:eastAsia="Times New Roman" w:cs="Arial"/>
                <w:lang w:eastAsia="en-GB"/>
              </w:rPr>
              <w:t xml:space="preserve">has shown me the importance of allowing real-life authentic contexts to filter into </w:t>
            </w:r>
            <w:r w:rsidR="00255B73">
              <w:rPr>
                <w:rFonts w:ascii="Arial" w:hAnsi="Arial" w:eastAsia="Times New Roman" w:cs="Arial"/>
                <w:lang w:eastAsia="en-GB"/>
              </w:rPr>
              <w:t>the</w:t>
            </w:r>
            <w:r w:rsidRPr="00AA2E4C">
              <w:rPr>
                <w:rFonts w:ascii="Arial" w:hAnsi="Arial" w:eastAsia="Times New Roman" w:cs="Arial"/>
                <w:lang w:eastAsia="en-GB"/>
              </w:rPr>
              <w:t xml:space="preserve"> classroom. Using real-life contexts makes the learning relatable and accessible to each pupil. They were engaged with the lesson and it’s themes. </w:t>
            </w:r>
          </w:p>
          <w:p w:rsidRPr="00AA2E4C" w:rsidR="00AA2E4C" w:rsidP="00AA2E4C" w:rsidRDefault="00AA2E4C" w14:paraId="7C6A8DFA" w14:textId="0EF742A4">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This lesson taught me the importance of </w:t>
            </w:r>
            <w:r w:rsidR="00CB2079">
              <w:rPr>
                <w:rFonts w:ascii="Arial" w:hAnsi="Arial" w:eastAsia="Times New Roman" w:cs="Arial"/>
                <w:lang w:eastAsia="en-GB"/>
              </w:rPr>
              <w:t xml:space="preserve">developing </w:t>
            </w:r>
            <w:r w:rsidRPr="00AA2E4C">
              <w:rPr>
                <w:rFonts w:ascii="Arial" w:hAnsi="Arial" w:eastAsia="Times New Roman" w:cs="Arial"/>
                <w:lang w:eastAsia="en-GB"/>
              </w:rPr>
              <w:t>confidence within each pupil and allowing for their beliefs and ideals to be heard and valued within the classroom environment. This lesson also allowed me to make adaptions to future lessons to better suit the needs and interests of each pupil.  </w:t>
            </w:r>
          </w:p>
          <w:p w:rsidRPr="00AA2E4C" w:rsidR="00AA2E4C" w:rsidP="00AA2E4C" w:rsidRDefault="00AA2E4C" w14:paraId="1ED5AD1A" w14:textId="2722499E">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Lessons that incorporate real-life authentic contexts allow for </w:t>
            </w:r>
            <w:proofErr w:type="gramStart"/>
            <w:r w:rsidR="006C0188">
              <w:rPr>
                <w:rFonts w:ascii="Arial" w:hAnsi="Arial" w:eastAsia="Times New Roman" w:cs="Arial"/>
                <w:lang w:eastAsia="en-GB"/>
              </w:rPr>
              <w:t xml:space="preserve">learners </w:t>
            </w:r>
            <w:r w:rsidRPr="00AA2E4C">
              <w:rPr>
                <w:rFonts w:ascii="Arial" w:hAnsi="Arial" w:eastAsia="Times New Roman" w:cs="Arial"/>
                <w:lang w:eastAsia="en-GB"/>
              </w:rPr>
              <w:t xml:space="preserve"> to</w:t>
            </w:r>
            <w:proofErr w:type="gramEnd"/>
            <w:r w:rsidRPr="00AA2E4C">
              <w:rPr>
                <w:rFonts w:ascii="Arial" w:hAnsi="Arial" w:eastAsia="Times New Roman" w:cs="Arial"/>
                <w:lang w:eastAsia="en-GB"/>
              </w:rPr>
              <w:t xml:space="preserve"> be prepared for real-life situations.  </w:t>
            </w:r>
          </w:p>
          <w:p w:rsidRPr="00AA2E4C" w:rsidR="00AA2E4C" w:rsidP="00AA2E4C" w:rsidRDefault="00AA2E4C" w14:paraId="065E8CE6" w14:textId="4DCC5273">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I have learned the importance of listening to and valuing every pupil in the classroom</w:t>
            </w:r>
            <w:r w:rsidR="00EF2B14">
              <w:rPr>
                <w:rFonts w:ascii="Arial" w:hAnsi="Arial" w:eastAsia="Times New Roman" w:cs="Arial"/>
                <w:lang w:eastAsia="en-GB"/>
              </w:rPr>
              <w:t xml:space="preserve"> in order to ensure a learning environment that meets the needs of each pupil. </w:t>
            </w:r>
            <w:r w:rsidRPr="00AA2E4C">
              <w:rPr>
                <w:rFonts w:ascii="Arial" w:hAnsi="Arial" w:eastAsia="Times New Roman" w:cs="Arial"/>
                <w:lang w:eastAsia="en-GB"/>
              </w:rPr>
              <w:t>  </w:t>
            </w:r>
          </w:p>
        </w:tc>
      </w:tr>
      <w:tr w:rsidRPr="00AA2E4C" w:rsidR="00AA2E4C" w:rsidTr="00AA2E4C" w14:paraId="36F13CB3"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3E3023CF"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What next? </w:t>
            </w:r>
          </w:p>
          <w:p w:rsidRPr="00AA2E4C" w:rsidR="00AA2E4C" w:rsidP="00AA2E4C" w:rsidRDefault="00AA2E4C" w14:paraId="57DA9E47"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78F70113" w14:textId="62E7E0D5">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I will </w:t>
            </w:r>
            <w:r w:rsidR="00AD121A">
              <w:rPr>
                <w:rFonts w:ascii="Arial" w:hAnsi="Arial" w:eastAsia="Times New Roman" w:cs="Arial"/>
                <w:lang w:eastAsia="en-GB"/>
              </w:rPr>
              <w:t xml:space="preserve">strive to create </w:t>
            </w:r>
            <w:r w:rsidRPr="00AA2E4C">
              <w:rPr>
                <w:rFonts w:ascii="Arial" w:hAnsi="Arial" w:eastAsia="Times New Roman" w:cs="Arial"/>
                <w:lang w:eastAsia="en-GB"/>
              </w:rPr>
              <w:t xml:space="preserve">an environment that is encouraging, positive, and equitable. I will ensure that </w:t>
            </w:r>
            <w:proofErr w:type="gramStart"/>
            <w:r w:rsidR="006C0188">
              <w:rPr>
                <w:rFonts w:ascii="Arial" w:hAnsi="Arial" w:eastAsia="Times New Roman" w:cs="Arial"/>
                <w:lang w:eastAsia="en-GB"/>
              </w:rPr>
              <w:t xml:space="preserve">learners </w:t>
            </w:r>
            <w:r w:rsidRPr="00AA2E4C">
              <w:rPr>
                <w:rFonts w:ascii="Arial" w:hAnsi="Arial" w:eastAsia="Times New Roman" w:cs="Arial"/>
                <w:lang w:eastAsia="en-GB"/>
              </w:rPr>
              <w:t xml:space="preserve"> feel</w:t>
            </w:r>
            <w:proofErr w:type="gramEnd"/>
            <w:r w:rsidRPr="00AA2E4C">
              <w:rPr>
                <w:rFonts w:ascii="Arial" w:hAnsi="Arial" w:eastAsia="Times New Roman" w:cs="Arial"/>
                <w:lang w:eastAsia="en-GB"/>
              </w:rPr>
              <w:t xml:space="preserve"> valued and listened to. I will continue to listen to pupil’s aspirations and discuss this with them, offering encouragement. I will do this as I believe it is important to value each pupil as</w:t>
            </w:r>
            <w:r w:rsidR="00FC59E3">
              <w:rPr>
                <w:rFonts w:ascii="Arial" w:hAnsi="Arial" w:eastAsia="Times New Roman" w:cs="Arial"/>
                <w:lang w:eastAsia="en-GB"/>
              </w:rPr>
              <w:t xml:space="preserve"> an</w:t>
            </w:r>
            <w:r w:rsidRPr="00AA2E4C">
              <w:rPr>
                <w:rFonts w:ascii="Arial" w:hAnsi="Arial" w:eastAsia="Times New Roman" w:cs="Arial"/>
                <w:lang w:eastAsia="en-GB"/>
              </w:rPr>
              <w:t xml:space="preserve"> </w:t>
            </w:r>
            <w:r w:rsidR="00FC59E3">
              <w:rPr>
                <w:rFonts w:ascii="Arial" w:hAnsi="Arial" w:eastAsia="Times New Roman" w:cs="Arial"/>
                <w:lang w:eastAsia="en-GB"/>
              </w:rPr>
              <w:t>individual</w:t>
            </w:r>
            <w:r w:rsidRPr="00AA2E4C">
              <w:rPr>
                <w:rFonts w:ascii="Arial" w:hAnsi="Arial" w:eastAsia="Times New Roman" w:cs="Arial"/>
                <w:lang w:eastAsia="en-GB"/>
              </w:rPr>
              <w:t xml:space="preserve"> and openly discuss topics outside the realm of </w:t>
            </w:r>
            <w:proofErr w:type="gramStart"/>
            <w:r w:rsidRPr="00AA2E4C">
              <w:rPr>
                <w:rFonts w:ascii="Arial" w:hAnsi="Arial" w:eastAsia="Times New Roman" w:cs="Arial"/>
                <w:lang w:eastAsia="en-GB"/>
              </w:rPr>
              <w:t>school work</w:t>
            </w:r>
            <w:proofErr w:type="gramEnd"/>
            <w:r w:rsidRPr="00AA2E4C">
              <w:rPr>
                <w:rFonts w:ascii="Arial" w:hAnsi="Arial" w:eastAsia="Times New Roman" w:cs="Arial"/>
                <w:lang w:eastAsia="en-GB"/>
              </w:rPr>
              <w:t>.  </w:t>
            </w:r>
          </w:p>
        </w:tc>
      </w:tr>
      <w:tr w:rsidRPr="00AA2E4C" w:rsidR="00AA2E4C" w:rsidTr="00AA2E4C" w14:paraId="340F3E9C"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6A0442D2"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Professional Experience Template 4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408471D1"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tc>
      </w:tr>
      <w:tr w:rsidRPr="00AA2E4C" w:rsidR="00AA2E4C" w:rsidTr="00AA2E4C" w14:paraId="201A217F"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47E1BECA"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 xml:space="preserve">Pedagogy </w:t>
            </w:r>
            <w:proofErr w:type="spellStart"/>
            <w:r w:rsidRPr="00AA2E4C">
              <w:rPr>
                <w:rFonts w:ascii="Calibri Light" w:hAnsi="Calibri Light" w:eastAsia="Times New Roman" w:cs="Calibri Light"/>
                <w:b/>
                <w:bCs/>
                <w:color w:val="1F4D78"/>
                <w:sz w:val="24"/>
                <w:szCs w:val="24"/>
                <w:lang w:eastAsia="en-GB"/>
              </w:rPr>
              <w:t>Stanard</w:t>
            </w:r>
            <w:proofErr w:type="spellEnd"/>
            <w:r w:rsidRPr="00AA2E4C">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3A61163D"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Cross-curricular themes </w:t>
            </w:r>
          </w:p>
          <w:p w:rsidRPr="00AA2E4C" w:rsidR="00AA2E4C" w:rsidP="00AA2E4C" w:rsidRDefault="00AA2E4C" w14:paraId="399EE73F"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tc>
      </w:tr>
      <w:tr w:rsidRPr="00AA2E4C" w:rsidR="00AA2E4C" w:rsidTr="00AA2E4C" w14:paraId="532638E1"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2583D529"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What did you do and why? </w:t>
            </w:r>
          </w:p>
          <w:p w:rsidRPr="00AA2E4C" w:rsidR="00AA2E4C" w:rsidP="00AA2E4C" w:rsidRDefault="00AA2E4C" w14:paraId="4D955F6F"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767B017C"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During my third and final teaching practise placement, I had to teach the full day on ‘Numbers Day’. This meant that throughout the day, every lesson would need to incorporate mathematics. One lesson during this day that I taught was Physical education.  </w:t>
            </w:r>
          </w:p>
          <w:p w:rsidRPr="00AA2E4C" w:rsidR="00AA2E4C" w:rsidP="00AA2E4C" w:rsidRDefault="00AA2E4C" w14:paraId="67F4DBEB"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In order to make the link between Health and wellbeing and Mathematics and numeracy both authentic and fun I decided to </w:t>
            </w:r>
            <w:r w:rsidRPr="00AA2E4C">
              <w:rPr>
                <w:rFonts w:ascii="Arial" w:hAnsi="Arial" w:eastAsia="Times New Roman" w:cs="Arial"/>
                <w:lang w:eastAsia="en-GB"/>
              </w:rPr>
              <w:lastRenderedPageBreak/>
              <w:t>incorporate the interests of my class. I also wanted to consolidate learning of mean, median and mode that we learnt during the week.  </w:t>
            </w:r>
          </w:p>
          <w:p w:rsidRPr="00AA2E4C" w:rsidR="00AA2E4C" w:rsidP="00AA2E4C" w:rsidRDefault="00AA2E4C" w14:paraId="37A5B989"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I created an ‘avengers bootcamp’ themed lesson. The class was split into 5 groups of 5 and 1 group of 4. The groups had to work through tables in their group, they had to race amongst themselves to see which group would win. The table includes 1 column of sums and 1 </w:t>
            </w:r>
            <w:proofErr w:type="spellStart"/>
            <w:r w:rsidRPr="00AA2E4C">
              <w:rPr>
                <w:rFonts w:ascii="Arial" w:hAnsi="Arial" w:eastAsia="Times New Roman" w:cs="Arial"/>
                <w:lang w:eastAsia="en-GB"/>
              </w:rPr>
              <w:t>colums</w:t>
            </w:r>
            <w:proofErr w:type="spellEnd"/>
            <w:r w:rsidRPr="00AA2E4C">
              <w:rPr>
                <w:rFonts w:ascii="Arial" w:hAnsi="Arial" w:eastAsia="Times New Roman" w:cs="Arial"/>
                <w:lang w:eastAsia="en-GB"/>
              </w:rPr>
              <w:t xml:space="preserve"> for actions. The groups would have to solve the sums (mixed ability groups) and then perform the action. For example: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045"/>
              <w:gridCol w:w="3045"/>
            </w:tblGrid>
            <w:tr w:rsidRPr="00AA2E4C" w:rsidR="00AA2E4C" w:rsidTr="00AA2E4C" w14:paraId="40D77144" w14:textId="77777777">
              <w:tc>
                <w:tcPr>
                  <w:tcW w:w="304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6BCB9D93" w14:textId="77777777">
                  <w:pPr>
                    <w:spacing w:after="0" w:line="240" w:lineRule="auto"/>
                    <w:textAlignment w:val="baseline"/>
                    <w:rPr>
                      <w:rFonts w:ascii="Times New Roman" w:hAnsi="Times New Roman" w:eastAsia="Times New Roman" w:cs="Times New Roman"/>
                      <w:sz w:val="24"/>
                      <w:szCs w:val="24"/>
                      <w:lang w:eastAsia="en-GB"/>
                    </w:rPr>
                  </w:pPr>
                  <w:r w:rsidRPr="00AA2E4C">
                    <w:rPr>
                      <w:rFonts w:ascii="Arial" w:hAnsi="Arial" w:eastAsia="Times New Roman" w:cs="Arial"/>
                      <w:lang w:eastAsia="en-GB"/>
                    </w:rPr>
                    <w:t>3 times 4 </w:t>
                  </w:r>
                </w:p>
              </w:tc>
              <w:tc>
                <w:tcPr>
                  <w:tcW w:w="304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7D690450" w14:textId="77777777">
                  <w:pPr>
                    <w:spacing w:after="0" w:line="240" w:lineRule="auto"/>
                    <w:textAlignment w:val="baseline"/>
                    <w:rPr>
                      <w:rFonts w:ascii="Times New Roman" w:hAnsi="Times New Roman" w:eastAsia="Times New Roman" w:cs="Times New Roman"/>
                      <w:sz w:val="24"/>
                      <w:szCs w:val="24"/>
                      <w:lang w:eastAsia="en-GB"/>
                    </w:rPr>
                  </w:pPr>
                  <w:r w:rsidRPr="00AA2E4C">
                    <w:rPr>
                      <w:rFonts w:ascii="Arial" w:hAnsi="Arial" w:eastAsia="Times New Roman" w:cs="Arial"/>
                      <w:lang w:eastAsia="en-GB"/>
                    </w:rPr>
                    <w:t>Star jumps </w:t>
                  </w:r>
                </w:p>
              </w:tc>
            </w:tr>
          </w:tbl>
          <w:p w:rsidRPr="00AA2E4C" w:rsidR="00AA2E4C" w:rsidP="00AA2E4C" w:rsidRDefault="00AA2E4C" w14:paraId="24210F74"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p w:rsidRPr="00AA2E4C" w:rsidR="00AA2E4C" w:rsidP="00AA2E4C" w:rsidRDefault="00AA2E4C" w14:paraId="235A8F23"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p w:rsidRPr="00AA2E4C" w:rsidR="00AA2E4C" w:rsidP="00AA2E4C" w:rsidRDefault="00AA2E4C" w14:paraId="6431FBD1"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p w:rsidRPr="00AA2E4C" w:rsidR="00AA2E4C" w:rsidP="00AA2E4C" w:rsidRDefault="00AA2E4C" w14:paraId="6C96736A"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After completing their tables, </w:t>
            </w:r>
            <w:proofErr w:type="gramStart"/>
            <w:r w:rsidRPr="00AA2E4C">
              <w:rPr>
                <w:rFonts w:ascii="Arial" w:hAnsi="Arial" w:eastAsia="Times New Roman" w:cs="Arial"/>
                <w:lang w:eastAsia="en-GB"/>
              </w:rPr>
              <w:t>Each</w:t>
            </w:r>
            <w:proofErr w:type="gramEnd"/>
            <w:r w:rsidRPr="00AA2E4C">
              <w:rPr>
                <w:rFonts w:ascii="Arial" w:hAnsi="Arial" w:eastAsia="Times New Roman" w:cs="Arial"/>
                <w:lang w:eastAsia="en-GB"/>
              </w:rPr>
              <w:t xml:space="preserve"> group would have to answer questions related to mean, median and mode. For example: </w:t>
            </w:r>
          </w:p>
          <w:p w:rsidRPr="00AA2E4C" w:rsidR="00AA2E4C" w:rsidP="00AA2E4C" w:rsidRDefault="00AA2E4C" w14:paraId="62D69853"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What was the MODE for frog jumps? </w:t>
            </w:r>
          </w:p>
          <w:p w:rsidRPr="00AA2E4C" w:rsidR="00AA2E4C" w:rsidP="00AA2E4C" w:rsidRDefault="00AA2E4C" w14:paraId="5D9E9ADE"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What was the mean for skips?  </w:t>
            </w:r>
          </w:p>
          <w:p w:rsidRPr="00AA2E4C" w:rsidR="00AA2E4C" w:rsidP="00AA2E4C" w:rsidRDefault="00AA2E4C" w14:paraId="28A81403"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The whole class were engaged with the lesson, thoroughly enjoyed themselves and were able to consolidate their learning from the week. The class also showed significant leadership and collaboration skills. </w:t>
            </w:r>
          </w:p>
          <w:p w:rsidRPr="00AA2E4C" w:rsidR="00AA2E4C" w:rsidP="00AA2E4C" w:rsidRDefault="00AA2E4C" w14:paraId="53147701"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w:t>
            </w:r>
          </w:p>
        </w:tc>
      </w:tr>
      <w:tr w:rsidRPr="00AA2E4C" w:rsidR="00AA2E4C" w:rsidTr="00AA2E4C" w14:paraId="77683B73"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7C60EF91"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lastRenderedPageBreak/>
              <w:t>What have you learned? </w:t>
            </w:r>
          </w:p>
          <w:p w:rsidRPr="00AA2E4C" w:rsidR="00AA2E4C" w:rsidP="00AA2E4C" w:rsidRDefault="00AA2E4C" w14:paraId="2DD39A18"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29CB4D7B" w14:textId="1A9AC946">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 xml:space="preserve">I have learned the different ways to incorporate cross-curricular responsibilities into your lessons. I have learned the importance of consolidating knowledge, and this can be easily done in a cross-curricular approach. I have also learned of the importance of class participation and engagement and how this can be achieved through tailoring the learning to the individual </w:t>
            </w:r>
            <w:proofErr w:type="gramStart"/>
            <w:r w:rsidR="006C0188">
              <w:rPr>
                <w:rFonts w:ascii="Arial" w:hAnsi="Arial" w:eastAsia="Times New Roman" w:cs="Arial"/>
                <w:lang w:eastAsia="en-GB"/>
              </w:rPr>
              <w:t xml:space="preserve">learners </w:t>
            </w:r>
            <w:r w:rsidRPr="00AA2E4C">
              <w:rPr>
                <w:rFonts w:ascii="Arial" w:hAnsi="Arial" w:eastAsia="Times New Roman" w:cs="Arial"/>
                <w:lang w:eastAsia="en-GB"/>
              </w:rPr>
              <w:t>.</w:t>
            </w:r>
            <w:proofErr w:type="gramEnd"/>
            <w:r w:rsidRPr="00AA2E4C">
              <w:rPr>
                <w:rFonts w:ascii="Arial" w:hAnsi="Arial" w:eastAsia="Times New Roman" w:cs="Arial"/>
                <w:lang w:eastAsia="en-GB"/>
              </w:rPr>
              <w:t>  </w:t>
            </w:r>
          </w:p>
        </w:tc>
      </w:tr>
      <w:tr w:rsidRPr="00AA2E4C" w:rsidR="00AA2E4C" w:rsidTr="00AA2E4C" w14:paraId="67F3DBF8" w14:textId="77777777">
        <w:tc>
          <w:tcPr>
            <w:tcW w:w="268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74BDADD3"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What next? </w:t>
            </w:r>
          </w:p>
          <w:p w:rsidRPr="00AA2E4C" w:rsidR="00AA2E4C" w:rsidP="00AA2E4C" w:rsidRDefault="00AA2E4C" w14:paraId="2BC26C04" w14:textId="77777777">
            <w:pPr>
              <w:spacing w:after="0" w:line="240" w:lineRule="auto"/>
              <w:jc w:val="center"/>
              <w:textAlignment w:val="baseline"/>
              <w:rPr>
                <w:rFonts w:ascii="Calibri Light" w:hAnsi="Calibri Light" w:eastAsia="Times New Roman" w:cs="Calibri Light"/>
                <w:b/>
                <w:bCs/>
                <w:color w:val="1F4D78"/>
                <w:sz w:val="24"/>
                <w:szCs w:val="24"/>
                <w:lang w:eastAsia="en-GB"/>
              </w:rPr>
            </w:pPr>
            <w:r w:rsidRPr="00AA2E4C">
              <w:rPr>
                <w:rFonts w:ascii="Calibri Light" w:hAnsi="Calibri Light" w:eastAsia="Times New Roman" w:cs="Calibri Light"/>
                <w:b/>
                <w:bCs/>
                <w:color w:val="1F4D78"/>
                <w:sz w:val="24"/>
                <w:szCs w:val="24"/>
                <w:lang w:eastAsia="en-GB"/>
              </w:rPr>
              <w:t> </w:t>
            </w:r>
          </w:p>
        </w:tc>
        <w:tc>
          <w:tcPr>
            <w:tcW w:w="6315" w:type="dxa"/>
            <w:tcBorders>
              <w:top w:val="single" w:color="auto" w:sz="6" w:space="0"/>
              <w:left w:val="single" w:color="auto" w:sz="6" w:space="0"/>
              <w:bottom w:val="single" w:color="auto" w:sz="6" w:space="0"/>
              <w:right w:val="single" w:color="auto" w:sz="6" w:space="0"/>
            </w:tcBorders>
            <w:shd w:val="clear" w:color="auto" w:fill="auto"/>
            <w:hideMark/>
          </w:tcPr>
          <w:p w:rsidRPr="00AA2E4C" w:rsidR="00AA2E4C" w:rsidP="00AA2E4C" w:rsidRDefault="00AA2E4C" w14:paraId="5CB6B2BD" w14:textId="77777777">
            <w:pPr>
              <w:spacing w:after="0" w:line="240" w:lineRule="auto"/>
              <w:textAlignment w:val="baseline"/>
              <w:rPr>
                <w:rFonts w:ascii="Arial" w:hAnsi="Arial" w:eastAsia="Times New Roman" w:cs="Arial"/>
                <w:lang w:eastAsia="en-GB"/>
              </w:rPr>
            </w:pPr>
            <w:r w:rsidRPr="00AA2E4C">
              <w:rPr>
                <w:rFonts w:ascii="Arial" w:hAnsi="Arial" w:eastAsia="Times New Roman" w:cs="Arial"/>
                <w:lang w:eastAsia="en-GB"/>
              </w:rPr>
              <w:t>I will continue to implement cross-curricular learning in my teaching and use innovative teaching techniques to successfully do cross-curricular teaching. </w:t>
            </w:r>
          </w:p>
        </w:tc>
      </w:tr>
    </w:tbl>
    <w:p w:rsidR="00082403" w:rsidP="0D0B462A" w:rsidRDefault="00082403" w14:paraId="0136E0A6" w14:textId="5EDDBCB0">
      <w:pPr>
        <w:spacing w:line="360" w:lineRule="auto"/>
        <w:jc w:val="center"/>
        <w:rPr>
          <w:rFonts w:ascii="Arial" w:hAnsi="Arial" w:eastAsia="Arial" w:cs="Arial"/>
          <w:color w:val="000000" w:themeColor="text1"/>
          <w:sz w:val="48"/>
          <w:szCs w:val="48"/>
        </w:rPr>
      </w:pPr>
    </w:p>
    <w:p w:rsidR="00082403" w:rsidP="0D0B462A" w:rsidRDefault="0D0B462A" w14:paraId="5E5787A5" w14:textId="0B5B9683">
      <w:pPr>
        <w:spacing w:line="360" w:lineRule="auto"/>
        <w:ind w:firstLine="720"/>
        <w:rPr>
          <w:rFonts w:ascii="Arial" w:hAnsi="Arial" w:eastAsia="Arial" w:cs="Arial"/>
          <w:color w:val="000000" w:themeColor="text1"/>
        </w:rPr>
      </w:pPr>
      <w:r w:rsidRPr="0D0B462A">
        <w:rPr>
          <w:rFonts w:ascii="Arial" w:hAnsi="Arial" w:eastAsia="Arial" w:cs="Arial"/>
          <w:color w:val="000000" w:themeColor="text1"/>
        </w:rPr>
        <w:t>This assignment is a critical reflection on how my teaching practice has been transformed in relation to planning, teaching, and assessment during my education and Professional Teacher Practices. I will be</w:t>
      </w:r>
      <w:r w:rsidR="00F75BF3">
        <w:rPr>
          <w:rFonts w:ascii="Arial" w:hAnsi="Arial" w:eastAsia="Arial" w:cs="Arial"/>
          <w:color w:val="000000" w:themeColor="text1"/>
        </w:rPr>
        <w:t xml:space="preserve"> </w:t>
      </w:r>
      <w:r w:rsidR="00421C25">
        <w:rPr>
          <w:rFonts w:ascii="Arial" w:hAnsi="Arial" w:eastAsia="Arial" w:cs="Arial"/>
          <w:color w:val="000000" w:themeColor="text1"/>
        </w:rPr>
        <w:t xml:space="preserve">focusing on </w:t>
      </w:r>
      <w:r w:rsidRPr="0D0B462A">
        <w:rPr>
          <w:rFonts w:ascii="Arial" w:hAnsi="Arial" w:eastAsia="Arial" w:cs="Arial"/>
          <w:color w:val="000000" w:themeColor="text1"/>
        </w:rPr>
        <w:t xml:space="preserve">two of the twelve Pedagogical Principles as outlined in Curriculum for Wales by Professor Graham Donaldson (Donaldson, 2015). I will be critically reflecting on my practice with a focus on the implementation of two Pedagogical Principles: Blended learning experiences and Real-life authentic contexts. I focused on these two principles as I felt that I have improved in my application of these pedagogies during my final teaching placement (PTE3). When creating experience templates on the Professional Learning Passport (PLP), I found that my justification and rationale for these pedagogies were justified in context and application. </w:t>
      </w:r>
    </w:p>
    <w:p w:rsidR="0D0B462A" w:rsidP="0D0B462A" w:rsidRDefault="0D0B462A" w14:paraId="506E40DE" w14:textId="1BCC3B96">
      <w:pPr>
        <w:spacing w:line="360" w:lineRule="auto"/>
        <w:ind w:firstLine="720"/>
        <w:rPr>
          <w:rFonts w:ascii="Arial" w:hAnsi="Arial" w:eastAsia="Arial" w:cs="Arial"/>
          <w:color w:val="FF0000"/>
        </w:rPr>
      </w:pPr>
      <w:r w:rsidRPr="0D0B462A">
        <w:rPr>
          <w:rFonts w:ascii="Arial" w:hAnsi="Arial" w:eastAsia="Arial" w:cs="Arial"/>
          <w:color w:val="000000" w:themeColor="text1"/>
        </w:rPr>
        <w:lastRenderedPageBreak/>
        <w:t>During this assignment, I will outline how these chosen Pedagogical Principles have been integrated into my teaching and the purpose that they have within the classroom environment. I will look at the impact this had on my learners and how I will carry on implementing the twelve Pedagogical Principles to maximise learning. I will discuss differing opinions on the chosen Pedagogical Principles, identifying differing perspectives and theories within areas of education. I will look at supporting and contradicting evidence in terms of these supporting theories.</w:t>
      </w:r>
      <w:r w:rsidRPr="0D0B462A">
        <w:rPr>
          <w:rFonts w:ascii="Arial" w:hAnsi="Arial" w:eastAsia="Arial" w:cs="Arial"/>
          <w:color w:val="FF0000"/>
        </w:rPr>
        <w:t xml:space="preserve"> </w:t>
      </w:r>
    </w:p>
    <w:p w:rsidR="0D0B462A" w:rsidP="24A819E0" w:rsidRDefault="0D0B462A" w14:paraId="59599FC2" w14:textId="0ECDD28A">
      <w:pPr>
        <w:spacing w:line="360" w:lineRule="auto"/>
        <w:ind w:firstLine="720"/>
        <w:rPr>
          <w:rFonts w:ascii="Arial" w:hAnsi="Arial" w:eastAsia="Arial" w:cs="Arial"/>
          <w:color w:val="000000" w:themeColor="text1"/>
        </w:rPr>
      </w:pPr>
      <w:r w:rsidRPr="24A819E0" w:rsidR="0D0B462A">
        <w:rPr>
          <w:rFonts w:ascii="Arial" w:hAnsi="Arial" w:eastAsia="Arial" w:cs="Arial"/>
          <w:color w:val="000000" w:themeColor="text1" w:themeTint="FF" w:themeShade="FF"/>
        </w:rPr>
        <w:t xml:space="preserve">During my third and final teaching practice, I sought to incorporate the twelve Pedagogical Principles throughout my teaching and aimed to achieve the qualified teaching standards through planning, resourcing, and teaching </w:t>
      </w:r>
      <w:r w:rsidRPr="24A819E0" w:rsidR="00A41982">
        <w:rPr>
          <w:rFonts w:ascii="Arial" w:hAnsi="Arial" w:eastAsia="Arial" w:cs="Arial"/>
          <w:color w:val="000000" w:themeColor="text1" w:themeTint="FF" w:themeShade="FF"/>
        </w:rPr>
        <w:t>purposeful</w:t>
      </w:r>
      <w:r w:rsidRPr="24A819E0" w:rsidR="0D0B462A">
        <w:rPr>
          <w:rFonts w:ascii="Arial" w:hAnsi="Arial" w:eastAsia="Arial" w:cs="Arial"/>
          <w:color w:val="000000" w:themeColor="text1" w:themeTint="FF" w:themeShade="FF"/>
        </w:rPr>
        <w:t xml:space="preserve"> lessons. Professor Graham Donaldson highlights the importance of pedagogy in relation to education</w:t>
      </w:r>
      <w:r w:rsidRPr="24A819E0" w:rsidR="009F3E15">
        <w:rPr>
          <w:rFonts w:ascii="Arial" w:hAnsi="Arial" w:eastAsia="Arial" w:cs="Arial"/>
          <w:color w:val="000000" w:themeColor="text1" w:themeTint="FF" w:themeShade="FF"/>
        </w:rPr>
        <w:t>. He</w:t>
      </w:r>
      <w:r w:rsidRPr="24A819E0" w:rsidR="0D0B462A">
        <w:rPr>
          <w:rFonts w:ascii="Arial" w:hAnsi="Arial" w:eastAsia="Arial" w:cs="Arial"/>
          <w:color w:val="000000" w:themeColor="text1" w:themeTint="FF" w:themeShade="FF"/>
        </w:rPr>
        <w:t xml:space="preserve"> sta</w:t>
      </w:r>
      <w:r w:rsidRPr="24A819E0" w:rsidR="009F3E15">
        <w:rPr>
          <w:rFonts w:ascii="Arial" w:hAnsi="Arial" w:eastAsia="Arial" w:cs="Arial"/>
          <w:color w:val="000000" w:themeColor="text1" w:themeTint="FF" w:themeShade="FF"/>
        </w:rPr>
        <w:t xml:space="preserve">tes </w:t>
      </w:r>
      <w:r w:rsidRPr="24A819E0" w:rsidR="0D0B462A">
        <w:rPr>
          <w:rFonts w:ascii="Arial" w:hAnsi="Arial" w:eastAsia="Arial" w:cs="Arial"/>
          <w:color w:val="000000" w:themeColor="text1" w:themeTint="FF" w:themeShade="FF"/>
        </w:rPr>
        <w:t xml:space="preserve">that it is more than the content we teach as practitioners but more the careful selection of methods within the classroom to serve the curriculum and its purposes </w:t>
      </w:r>
      <w:r w:rsidRPr="24A819E0" w:rsidR="00C92A6F">
        <w:rPr>
          <w:rFonts w:ascii="Arial" w:hAnsi="Arial" w:eastAsia="Arial" w:cs="Arial"/>
          <w:color w:val="000000" w:themeColor="text1" w:themeTint="FF" w:themeShade="FF"/>
        </w:rPr>
        <w:t xml:space="preserve">in order to </w:t>
      </w:r>
      <w:r w:rsidRPr="24A819E0" w:rsidR="0D0B462A">
        <w:rPr>
          <w:rFonts w:ascii="Arial" w:hAnsi="Arial" w:eastAsia="Arial" w:cs="Arial"/>
          <w:color w:val="000000" w:themeColor="text1" w:themeTint="FF" w:themeShade="FF"/>
        </w:rPr>
        <w:t>meet the needs and development of children and young people (Donaldson, 2015, p.65).</w:t>
      </w:r>
      <w:r w:rsidRPr="24A819E0" w:rsidR="006417C8">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 xml:space="preserve">I </w:t>
      </w:r>
      <w:r w:rsidRPr="24A819E0" w:rsidR="00085AF9">
        <w:rPr>
          <w:rFonts w:ascii="Arial" w:hAnsi="Arial" w:eastAsia="Arial" w:cs="Arial"/>
          <w:color w:val="000000" w:themeColor="text1" w:themeTint="FF" w:themeShade="FF"/>
        </w:rPr>
        <w:t>implemented</w:t>
      </w:r>
      <w:r w:rsidRPr="24A819E0" w:rsidR="00314FFB">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 xml:space="preserve">the aims of pedagogy through my placement and integrated key teaching standards into my teaching. One pedagogical principle that will be discussed in this assignment is creating authentic contexts for learning. </w:t>
      </w:r>
    </w:p>
    <w:p w:rsidR="0D0B462A" w:rsidP="24A819E0" w:rsidRDefault="0D0B462A" w14:paraId="3688BB41" w14:textId="2842CC51" w14:noSpellErr="1">
      <w:pPr>
        <w:spacing w:line="360" w:lineRule="auto"/>
        <w:ind w:firstLine="720"/>
        <w:rPr>
          <w:rFonts w:ascii="Arial" w:hAnsi="Arial" w:eastAsia="Arial" w:cs="Arial"/>
        </w:rPr>
      </w:pPr>
      <w:r w:rsidRPr="24A819E0" w:rsidR="0D0B462A">
        <w:rPr>
          <w:rFonts w:ascii="Arial" w:hAnsi="Arial" w:eastAsia="Arial" w:cs="Arial"/>
          <w:color w:val="000000" w:themeColor="text1" w:themeTint="FF" w:themeShade="FF"/>
        </w:rPr>
        <w:t xml:space="preserve">Using Real-life Authentic Contexts in your lessons allows for </w:t>
      </w:r>
      <w:r w:rsidRPr="24A819E0" w:rsidR="00E5253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 xml:space="preserve">to become active participants in their learning. Using real-life contexts means using a broad range of teaching strategies to better engage a diverse group of learners in the classroom to better ensure knowledge consolidation (Authentic learning contexts, 2017). Using authentic contexts in the classroom ensures that </w:t>
      </w:r>
      <w:r w:rsidRPr="24A819E0" w:rsidR="006C0188">
        <w:rPr>
          <w:rFonts w:ascii="Arial" w:hAnsi="Arial" w:eastAsia="Arial" w:cs="Arial"/>
          <w:color w:val="000000" w:themeColor="text1" w:themeTint="FF" w:themeShade="FF"/>
        </w:rPr>
        <w:t>learners</w:t>
      </w:r>
      <w:r w:rsidRPr="24A819E0" w:rsidR="00EF561F">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become an integral part of the learning process, this means using a constructivist approach to education. Bruner’s theory of constructivism supports authentic contexts within the classroom environment as Bruner advocated for cognitive growth in children. He believed that the aim of education is to create autonomous learners who become pioneers in their own education</w:t>
      </w:r>
      <w:r w:rsidRPr="24A819E0" w:rsidR="0D0B462A">
        <w:rPr>
          <w:rFonts w:ascii="Arial" w:hAnsi="Arial" w:eastAsia="Arial" w:cs="Arial"/>
        </w:rPr>
        <w:t xml:space="preserve"> (Bruner, J, 1960). The theory of constructivism coincides with the central themes of Curriculum for Wales as it develops the personal effectiveness of each pupil and helps to reach a core purpose of the curriculum of being Ambitious, Capable Learners who can build up a body of knowledge and have the skills to connect and apply that knowledge in different contexts, making them ready to learn throughout their lives (Donaldson, 2015). </w:t>
      </w:r>
    </w:p>
    <w:p w:rsidR="0D0B462A" w:rsidP="24A819E0" w:rsidRDefault="0D0B462A" w14:paraId="6301A892" w14:textId="7D44BB34">
      <w:pPr>
        <w:spacing w:line="360" w:lineRule="auto"/>
        <w:ind w:firstLine="720"/>
        <w:rPr>
          <w:rFonts w:ascii="Arial" w:hAnsi="Arial" w:eastAsia="Arial" w:cs="Arial"/>
          <w:color w:val="000000" w:themeColor="text1"/>
        </w:rPr>
      </w:pPr>
      <w:r w:rsidRPr="24A819E0" w:rsidR="0D0B462A">
        <w:rPr>
          <w:rFonts w:ascii="Arial" w:hAnsi="Arial" w:eastAsia="Arial" w:cs="Arial"/>
        </w:rPr>
        <w:t>During my teaching practice, I used real-life authentic contexts during ‘Make your dreams come true day’ (see part 1 of the assignment). I planned, resourced</w:t>
      </w:r>
      <w:r w:rsidRPr="24A819E0" w:rsidR="0075075E">
        <w:rPr>
          <w:rFonts w:ascii="Arial" w:hAnsi="Arial" w:eastAsia="Arial" w:cs="Arial"/>
        </w:rPr>
        <w:t>,</w:t>
      </w:r>
      <w:r w:rsidRPr="24A819E0" w:rsidR="0D0B462A">
        <w:rPr>
          <w:rFonts w:ascii="Arial" w:hAnsi="Arial" w:eastAsia="Arial" w:cs="Arial"/>
        </w:rPr>
        <w:t xml:space="preserve"> and conducted this lesson to create an engaging hook centred around the purpose: Ambitious, </w:t>
      </w:r>
      <w:r w:rsidRPr="24A819E0" w:rsidR="00AC1B15">
        <w:rPr>
          <w:rFonts w:ascii="Arial" w:hAnsi="Arial" w:eastAsia="Arial" w:cs="Arial"/>
        </w:rPr>
        <w:t>C</w:t>
      </w:r>
      <w:r w:rsidRPr="24A819E0" w:rsidR="0D0B462A">
        <w:rPr>
          <w:rFonts w:ascii="Arial" w:hAnsi="Arial" w:eastAsia="Arial" w:cs="Arial"/>
        </w:rPr>
        <w:t xml:space="preserve">apable </w:t>
      </w:r>
      <w:r w:rsidRPr="24A819E0" w:rsidR="00AC1B15">
        <w:rPr>
          <w:rFonts w:ascii="Arial" w:hAnsi="Arial" w:eastAsia="Arial" w:cs="Arial"/>
        </w:rPr>
        <w:t>L</w:t>
      </w:r>
      <w:r w:rsidRPr="24A819E0" w:rsidR="0D0B462A">
        <w:rPr>
          <w:rFonts w:ascii="Arial" w:hAnsi="Arial" w:eastAsia="Arial" w:cs="Arial"/>
        </w:rPr>
        <w:t xml:space="preserve">earners. I explored the Pedagogical Principle by ensuring that the lesson stayed true to the </w:t>
      </w:r>
      <w:r w:rsidRPr="24A819E0" w:rsidR="0D0B462A">
        <w:rPr>
          <w:rFonts w:ascii="Arial" w:hAnsi="Arial" w:eastAsia="Arial" w:cs="Arial"/>
        </w:rPr>
        <w:t>principle by providing the class with essential real-life contexts. We had class discussions that were pupil-led, as well as opportunities for independent, partner</w:t>
      </w:r>
      <w:r w:rsidRPr="24A819E0" w:rsidR="0075075E">
        <w:rPr>
          <w:rFonts w:ascii="Arial" w:hAnsi="Arial" w:eastAsia="Arial" w:cs="Arial"/>
        </w:rPr>
        <w:t>,</w:t>
      </w:r>
      <w:r w:rsidRPr="24A819E0" w:rsidR="0D0B462A">
        <w:rPr>
          <w:rFonts w:ascii="Arial" w:hAnsi="Arial" w:eastAsia="Arial" w:cs="Arial"/>
        </w:rPr>
        <w:t xml:space="preserve"> and group work. The lesson allowed learners to critically engage with the lesson and its themes, develop their critical thinking and interpersonal skills</w:t>
      </w:r>
      <w:r w:rsidRPr="24A819E0" w:rsidR="007E6FD0">
        <w:rPr>
          <w:rFonts w:ascii="Arial" w:hAnsi="Arial" w:eastAsia="Arial" w:cs="Arial"/>
        </w:rPr>
        <w:t>,</w:t>
      </w:r>
      <w:r w:rsidRPr="24A819E0" w:rsidR="0D0B462A">
        <w:rPr>
          <w:rFonts w:ascii="Arial" w:hAnsi="Arial" w:eastAsia="Arial" w:cs="Arial"/>
        </w:rPr>
        <w:t xml:space="preserve"> and their self-confidence and eagerness to </w:t>
      </w:r>
      <w:r w:rsidRPr="24A819E0" w:rsidR="0D0B462A">
        <w:rPr>
          <w:rFonts w:ascii="Arial" w:hAnsi="Arial" w:eastAsia="Arial" w:cs="Arial"/>
        </w:rPr>
        <w:t>participate</w:t>
      </w:r>
      <w:r w:rsidRPr="24A819E0" w:rsidR="0D0B462A">
        <w:rPr>
          <w:rFonts w:ascii="Arial" w:hAnsi="Arial" w:eastAsia="Arial" w:cs="Arial"/>
        </w:rPr>
        <w:t xml:space="preserve"> and learn. The Great Teacher toolkit (Coe, Rauch, </w:t>
      </w:r>
      <w:r w:rsidRPr="24A819E0" w:rsidR="0D0B462A">
        <w:rPr>
          <w:rFonts w:ascii="Arial" w:hAnsi="Arial" w:eastAsia="Arial" w:cs="Arial"/>
        </w:rPr>
        <w:t>Kime</w:t>
      </w:r>
      <w:r w:rsidRPr="24A819E0" w:rsidR="0D0B462A">
        <w:rPr>
          <w:rFonts w:ascii="Arial" w:hAnsi="Arial" w:eastAsia="Arial" w:cs="Arial"/>
        </w:rPr>
        <w:t xml:space="preserve"> and Singleton, 2020) notes the importance of promoting an encouraging</w:t>
      </w:r>
      <w:r w:rsidRPr="24A819E0" w:rsidR="00CD1D78">
        <w:rPr>
          <w:rFonts w:ascii="Arial" w:hAnsi="Arial" w:eastAsia="Arial" w:cs="Arial"/>
        </w:rPr>
        <w:t xml:space="preserve"> and</w:t>
      </w:r>
      <w:r w:rsidRPr="24A819E0" w:rsidR="0D0B462A">
        <w:rPr>
          <w:rFonts w:ascii="Arial" w:hAnsi="Arial" w:eastAsia="Arial" w:cs="Arial"/>
        </w:rPr>
        <w:t xml:space="preserve"> supportive environment to maximise each child’s individual ability to learn. </w:t>
      </w:r>
      <w:r w:rsidRPr="24A819E0" w:rsidR="00AB2084">
        <w:rPr>
          <w:rFonts w:ascii="Arial" w:hAnsi="Arial" w:eastAsia="Arial" w:cs="Arial"/>
        </w:rPr>
        <w:t>T</w:t>
      </w:r>
      <w:r w:rsidRPr="24A819E0" w:rsidR="0D0B462A">
        <w:rPr>
          <w:rFonts w:ascii="Arial" w:hAnsi="Arial" w:eastAsia="Arial" w:cs="Arial"/>
        </w:rPr>
        <w:t xml:space="preserve">he way in which the lesson was conducted allowed for each child to feel valued and their opinions </w:t>
      </w:r>
      <w:r w:rsidRPr="24A819E0" w:rsidR="005D25B8">
        <w:rPr>
          <w:rFonts w:ascii="Arial" w:hAnsi="Arial" w:eastAsia="Arial" w:cs="Arial"/>
        </w:rPr>
        <w:t>respected</w:t>
      </w:r>
      <w:r w:rsidRPr="24A819E0" w:rsidR="00412E0F">
        <w:rPr>
          <w:rFonts w:ascii="Arial" w:hAnsi="Arial" w:eastAsia="Arial" w:cs="Arial"/>
        </w:rPr>
        <w:t>.</w:t>
      </w:r>
      <w:r w:rsidRPr="24A819E0" w:rsidR="0D0B462A">
        <w:rPr>
          <w:rFonts w:ascii="Arial" w:hAnsi="Arial" w:eastAsia="Arial" w:cs="Arial"/>
        </w:rPr>
        <w:t xml:space="preserve"> For authentic contexts to be correctly conducted, the learner’s voice needs to be heard and they themselves need to conduct the way in which the lesson</w:t>
      </w:r>
      <w:r w:rsidRPr="24A819E0" w:rsidR="005D25B8">
        <w:rPr>
          <w:rFonts w:ascii="Arial" w:hAnsi="Arial" w:eastAsia="Arial" w:cs="Arial"/>
        </w:rPr>
        <w:t xml:space="preserve"> progresses</w:t>
      </w:r>
      <w:r w:rsidRPr="24A819E0" w:rsidR="0D0B462A">
        <w:rPr>
          <w:rFonts w:ascii="Arial" w:hAnsi="Arial" w:eastAsia="Arial" w:cs="Arial"/>
        </w:rPr>
        <w:t>.</w:t>
      </w:r>
      <w:r w:rsidRPr="24A819E0" w:rsidR="00D93482">
        <w:rPr>
          <w:rFonts w:ascii="Arial" w:hAnsi="Arial" w:eastAsia="Arial" w:cs="Arial"/>
        </w:rPr>
        <w:t xml:space="preserve"> Pupil</w:t>
      </w:r>
      <w:r w:rsidRPr="24A819E0" w:rsidR="0D0B462A">
        <w:rPr>
          <w:rFonts w:ascii="Arial" w:hAnsi="Arial" w:eastAsia="Arial" w:cs="Arial"/>
        </w:rPr>
        <w:t xml:space="preserve"> voice is necessary for the participation of the </w:t>
      </w:r>
      <w:r w:rsidRPr="24A819E0" w:rsidR="006C0188">
        <w:rPr>
          <w:rFonts w:ascii="Arial" w:hAnsi="Arial" w:eastAsia="Arial" w:cs="Arial"/>
        </w:rPr>
        <w:t>learners</w:t>
      </w:r>
      <w:r w:rsidRPr="24A819E0" w:rsidR="000C03A5">
        <w:rPr>
          <w:rFonts w:ascii="Arial" w:hAnsi="Arial" w:eastAsia="Arial" w:cs="Arial"/>
        </w:rPr>
        <w:t xml:space="preserve"> </w:t>
      </w:r>
      <w:r w:rsidRPr="24A819E0" w:rsidR="0D0B462A">
        <w:rPr>
          <w:rFonts w:ascii="Arial" w:hAnsi="Arial" w:eastAsia="Arial" w:cs="Arial"/>
        </w:rPr>
        <w:t>to be meaningful within the context of the lesson (</w:t>
      </w:r>
      <w:r w:rsidRPr="24A819E0" w:rsidR="0D0B462A">
        <w:rPr>
          <w:rFonts w:ascii="Arial" w:hAnsi="Arial" w:eastAsia="Arial" w:cs="Arial"/>
        </w:rPr>
        <w:t>MacBeath</w:t>
      </w:r>
      <w:r w:rsidRPr="24A819E0" w:rsidR="0D0B462A">
        <w:rPr>
          <w:rFonts w:ascii="Arial" w:hAnsi="Arial" w:eastAsia="Arial" w:cs="Arial"/>
        </w:rPr>
        <w:t xml:space="preserve">, 2006). Meaning, that the opportunities for pupil participation and pupil voice within the lesson had a purpose: they were able to start the discussions within the class that they felt were relevant to their life experiences and their learning. Pupil voice was generated through ‘mind map rotation (see part 1: Real-life authentic contexts). </w:t>
      </w:r>
      <w:r w:rsidRPr="24A819E0" w:rsidR="0058185B">
        <w:rPr>
          <w:rFonts w:ascii="Arial" w:hAnsi="Arial" w:eastAsia="Arial" w:cs="Arial"/>
        </w:rPr>
        <w:t xml:space="preserve">Utilizing </w:t>
      </w:r>
      <w:r w:rsidRPr="24A819E0" w:rsidR="0D0B462A">
        <w:rPr>
          <w:rFonts w:ascii="Arial" w:hAnsi="Arial" w:eastAsia="Arial" w:cs="Arial"/>
        </w:rPr>
        <w:t xml:space="preserve">pupil voice in </w:t>
      </w:r>
      <w:r w:rsidRPr="24A819E0" w:rsidR="0058185B">
        <w:rPr>
          <w:rFonts w:ascii="Arial" w:hAnsi="Arial" w:eastAsia="Arial" w:cs="Arial"/>
        </w:rPr>
        <w:t>the classroom</w:t>
      </w:r>
      <w:r w:rsidRPr="24A819E0" w:rsidR="0D0B462A">
        <w:rPr>
          <w:rFonts w:ascii="Arial" w:hAnsi="Arial" w:eastAsia="Arial" w:cs="Arial"/>
        </w:rPr>
        <w:t xml:space="preserve"> is</w:t>
      </w:r>
      <w:r w:rsidRPr="24A819E0" w:rsidR="0058185B">
        <w:rPr>
          <w:rFonts w:ascii="Arial" w:hAnsi="Arial" w:eastAsia="Arial" w:cs="Arial"/>
        </w:rPr>
        <w:t xml:space="preserve"> imperative to having a </w:t>
      </w:r>
      <w:r w:rsidRPr="24A819E0" w:rsidR="0D0B462A">
        <w:rPr>
          <w:rFonts w:ascii="Arial" w:hAnsi="Arial" w:eastAsia="Arial" w:cs="Arial"/>
        </w:rPr>
        <w:t>supportive and encouraging learning environment. It is every child’s right to be able to freely speak their thoughts and opinions and have those thoughts heard and valued met as outlined in Article 12 of the UNCRC’s Rights of the Child (</w:t>
      </w:r>
      <w:r w:rsidRPr="24A819E0" w:rsidR="0D0B462A">
        <w:rPr>
          <w:rFonts w:ascii="Arial" w:hAnsi="Arial" w:eastAsia="Arial" w:cs="Arial"/>
          <w:color w:val="000000" w:themeColor="text1" w:themeTint="FF" w:themeShade="FF"/>
        </w:rPr>
        <w:t xml:space="preserve">The United Nations, 1989). </w:t>
      </w:r>
    </w:p>
    <w:p w:rsidR="0D0B462A" w:rsidP="24A819E0" w:rsidRDefault="0D0B462A" w14:paraId="6E0D1A40" w14:textId="73E5C5E2">
      <w:pPr>
        <w:spacing w:line="360" w:lineRule="auto"/>
        <w:ind w:firstLine="720"/>
        <w:rPr>
          <w:rFonts w:ascii="Arial" w:hAnsi="Arial" w:eastAsia="Arial" w:cs="Arial"/>
          <w:color w:val="000000" w:themeColor="text1"/>
        </w:rPr>
      </w:pPr>
      <w:r w:rsidRPr="24A819E0" w:rsidR="0D0B462A">
        <w:rPr>
          <w:rFonts w:ascii="Arial" w:hAnsi="Arial" w:eastAsia="Arial" w:cs="Arial"/>
          <w:color w:val="000000" w:themeColor="text1" w:themeTint="FF" w:themeShade="FF"/>
        </w:rPr>
        <w:t xml:space="preserve">Throughout my teaching practice, I ensured that I upheld this Pedagogical Principle. I applied real-life authentic contexts where </w:t>
      </w:r>
      <w:r w:rsidRPr="24A819E0" w:rsidR="0D0B462A">
        <w:rPr>
          <w:rFonts w:ascii="Arial" w:hAnsi="Arial" w:eastAsia="Arial" w:cs="Arial"/>
          <w:color w:val="000000" w:themeColor="text1" w:themeTint="FF" w:themeShade="FF"/>
        </w:rPr>
        <w:t>appropriate</w:t>
      </w:r>
      <w:r w:rsidRPr="24A819E0" w:rsidR="0D0B462A">
        <w:rPr>
          <w:rFonts w:ascii="Arial" w:hAnsi="Arial" w:eastAsia="Arial" w:cs="Arial"/>
          <w:color w:val="000000" w:themeColor="text1" w:themeTint="FF" w:themeShade="FF"/>
        </w:rPr>
        <w:t xml:space="preserve"> and possible. An </w:t>
      </w:r>
      <w:r w:rsidRPr="24A819E0" w:rsidR="0D0B462A">
        <w:rPr>
          <w:rFonts w:ascii="Arial" w:hAnsi="Arial" w:eastAsia="Arial" w:cs="Arial"/>
          <w:color w:val="000000" w:themeColor="text1" w:themeTint="FF" w:themeShade="FF"/>
        </w:rPr>
        <w:t>additional</w:t>
      </w:r>
      <w:r w:rsidRPr="24A819E0" w:rsidR="0D0B462A">
        <w:rPr>
          <w:rFonts w:ascii="Arial" w:hAnsi="Arial" w:eastAsia="Arial" w:cs="Arial"/>
          <w:color w:val="000000" w:themeColor="text1" w:themeTint="FF" w:themeShade="FF"/>
        </w:rPr>
        <w:t xml:space="preserve"> example of this being present during my practice was during a Humanities based lesson. During the week of March 1</w:t>
      </w:r>
      <w:r w:rsidRPr="24A819E0" w:rsidR="0D0B462A">
        <w:rPr>
          <w:rFonts w:ascii="Arial" w:hAnsi="Arial" w:eastAsia="Arial" w:cs="Arial"/>
          <w:color w:val="000000" w:themeColor="text1" w:themeTint="FF" w:themeShade="FF"/>
          <w:vertAlign w:val="superscript"/>
        </w:rPr>
        <w:t>st</w:t>
      </w:r>
      <w:r w:rsidRPr="24A819E0" w:rsidR="0D0B462A">
        <w:rPr>
          <w:rFonts w:ascii="Arial" w:hAnsi="Arial" w:eastAsia="Arial" w:cs="Arial"/>
          <w:color w:val="000000" w:themeColor="text1" w:themeTint="FF" w:themeShade="FF"/>
        </w:rPr>
        <w:t xml:space="preserve">, my placement school had a Welsh Week. Every class had to base their lessons around Welsh heritage, Welsh landmarks, Welsh </w:t>
      </w:r>
      <w:r w:rsidRPr="24A819E0" w:rsidR="0D0B462A">
        <w:rPr>
          <w:rFonts w:ascii="Arial" w:hAnsi="Arial" w:eastAsia="Arial" w:cs="Arial"/>
          <w:color w:val="000000" w:themeColor="text1" w:themeTint="FF" w:themeShade="FF"/>
        </w:rPr>
        <w:t>people</w:t>
      </w:r>
      <w:r w:rsidRPr="24A819E0" w:rsidR="0D0B462A">
        <w:rPr>
          <w:rFonts w:ascii="Arial" w:hAnsi="Arial" w:eastAsia="Arial" w:cs="Arial"/>
          <w:color w:val="000000" w:themeColor="text1" w:themeTint="FF" w:themeShade="FF"/>
        </w:rPr>
        <w:t xml:space="preserve"> or Welsh History. One of these lessons that I conducted looked at the historic Castell </w:t>
      </w:r>
      <w:r w:rsidRPr="24A819E0" w:rsidR="0D0B462A">
        <w:rPr>
          <w:rFonts w:ascii="Arial" w:hAnsi="Arial" w:eastAsia="Arial" w:cs="Arial"/>
          <w:color w:val="000000" w:themeColor="text1" w:themeTint="FF" w:themeShade="FF"/>
        </w:rPr>
        <w:t>Coch</w:t>
      </w:r>
      <w:r w:rsidRPr="24A819E0" w:rsidR="0D0B462A">
        <w:rPr>
          <w:rFonts w:ascii="Arial" w:hAnsi="Arial" w:eastAsia="Arial" w:cs="Arial"/>
          <w:color w:val="000000" w:themeColor="text1" w:themeTint="FF" w:themeShade="FF"/>
        </w:rPr>
        <w:t>. To make the lesson engaging and relevant to the student’s lifestyle and current schema, the main task of the lesson was to create a table comparing aspects of life during the 13</w:t>
      </w:r>
      <w:r w:rsidRPr="24A819E0" w:rsidR="0D0B462A">
        <w:rPr>
          <w:rFonts w:ascii="Arial" w:hAnsi="Arial" w:eastAsia="Arial" w:cs="Arial"/>
          <w:color w:val="000000" w:themeColor="text1" w:themeTint="FF" w:themeShade="FF"/>
          <w:vertAlign w:val="superscript"/>
        </w:rPr>
        <w:t>th</w:t>
      </w:r>
      <w:r w:rsidRPr="24A819E0" w:rsidR="0D0B462A">
        <w:rPr>
          <w:rFonts w:ascii="Arial" w:hAnsi="Arial" w:eastAsia="Arial" w:cs="Arial"/>
          <w:color w:val="000000" w:themeColor="text1" w:themeTint="FF" w:themeShade="FF"/>
        </w:rPr>
        <w:t xml:space="preserve"> Century at Castell </w:t>
      </w:r>
      <w:r w:rsidRPr="24A819E0" w:rsidR="0D0B462A">
        <w:rPr>
          <w:rFonts w:ascii="Arial" w:hAnsi="Arial" w:eastAsia="Arial" w:cs="Arial"/>
          <w:color w:val="000000" w:themeColor="text1" w:themeTint="FF" w:themeShade="FF"/>
        </w:rPr>
        <w:t>Coch</w:t>
      </w:r>
      <w:r w:rsidRPr="24A819E0" w:rsidR="0D0B462A">
        <w:rPr>
          <w:rFonts w:ascii="Arial" w:hAnsi="Arial" w:eastAsia="Arial" w:cs="Arial"/>
          <w:color w:val="000000" w:themeColor="text1" w:themeTint="FF" w:themeShade="FF"/>
        </w:rPr>
        <w:t xml:space="preserve"> and now in the 21</w:t>
      </w:r>
      <w:r w:rsidRPr="24A819E0" w:rsidR="0D0B462A">
        <w:rPr>
          <w:rFonts w:ascii="Arial" w:hAnsi="Arial" w:eastAsia="Arial" w:cs="Arial"/>
          <w:color w:val="000000" w:themeColor="text1" w:themeTint="FF" w:themeShade="FF"/>
          <w:vertAlign w:val="superscript"/>
        </w:rPr>
        <w:t>st</w:t>
      </w:r>
      <w:r w:rsidRPr="24A819E0" w:rsidR="0D0B462A">
        <w:rPr>
          <w:rFonts w:ascii="Arial" w:hAnsi="Arial" w:eastAsia="Arial" w:cs="Arial"/>
          <w:color w:val="000000" w:themeColor="text1" w:themeTint="FF" w:themeShade="FF"/>
        </w:rPr>
        <w:t xml:space="preserve"> Century. The class had to research and compare life then and now and draw comparisons and differences relating to subjects such as food, entertainment, hygiene, and the home. Having the lesson structured in such a way, allowed for the </w:t>
      </w:r>
      <w:proofErr w:type="gramStart"/>
      <w:r w:rsidRPr="24A819E0" w:rsidR="006C018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 xml:space="preserve"> to</w:t>
      </w:r>
      <w:proofErr w:type="gramEnd"/>
      <w:r w:rsidRPr="24A819E0" w:rsidR="0D0B462A">
        <w:rPr>
          <w:rFonts w:ascii="Arial" w:hAnsi="Arial" w:eastAsia="Arial" w:cs="Arial"/>
          <w:color w:val="000000" w:themeColor="text1" w:themeTint="FF" w:themeShade="FF"/>
        </w:rPr>
        <w:t xml:space="preserve"> make these integral links between what they know, what they experience and what they want to know. This allowed for </w:t>
      </w:r>
      <w:r w:rsidRPr="24A819E0" w:rsidR="0D0B462A">
        <w:rPr>
          <w:rFonts w:ascii="Arial" w:hAnsi="Arial" w:eastAsia="Arial" w:cs="Arial"/>
          <w:color w:val="000000" w:themeColor="text1" w:themeTint="FF" w:themeShade="FF"/>
        </w:rPr>
        <w:t>high levels</w:t>
      </w:r>
      <w:r w:rsidRPr="24A819E0" w:rsidR="0D0B462A">
        <w:rPr>
          <w:rFonts w:ascii="Arial" w:hAnsi="Arial" w:eastAsia="Arial" w:cs="Arial"/>
          <w:color w:val="000000" w:themeColor="text1" w:themeTint="FF" w:themeShade="FF"/>
        </w:rPr>
        <w:t xml:space="preserve"> of engagement from the </w:t>
      </w:r>
      <w:r w:rsidRPr="24A819E0" w:rsidR="006C0188">
        <w:rPr>
          <w:rFonts w:ascii="Arial" w:hAnsi="Arial" w:eastAsia="Arial" w:cs="Arial"/>
          <w:color w:val="000000" w:themeColor="text1" w:themeTint="FF" w:themeShade="FF"/>
        </w:rPr>
        <w:t>learners,</w:t>
      </w:r>
      <w:r w:rsidRPr="24A819E0" w:rsidR="0D0B462A">
        <w:rPr>
          <w:rFonts w:ascii="Arial" w:hAnsi="Arial" w:eastAsia="Arial" w:cs="Arial"/>
          <w:color w:val="000000" w:themeColor="text1" w:themeTint="FF" w:themeShade="FF"/>
        </w:rPr>
        <w:t xml:space="preserve"> excellent discussion, and sound retainment of knowledge. Having real-life contexts integrated into the lesson gave the learners power and allowed for the immediate application of skills (</w:t>
      </w:r>
      <w:r w:rsidRPr="24A819E0" w:rsidR="0D0B462A">
        <w:rPr>
          <w:rFonts w:ascii="Arial" w:hAnsi="Arial" w:eastAsia="Arial" w:cs="Arial"/>
          <w:color w:val="000000" w:themeColor="text1" w:themeTint="FF" w:themeShade="FF"/>
        </w:rPr>
        <w:t>Taslimi</w:t>
      </w:r>
      <w:r w:rsidRPr="24A819E0" w:rsidR="0D0B462A">
        <w:rPr>
          <w:rFonts w:ascii="Arial" w:hAnsi="Arial" w:eastAsia="Arial" w:cs="Arial"/>
          <w:color w:val="000000" w:themeColor="text1" w:themeTint="FF" w:themeShade="FF"/>
        </w:rPr>
        <w:t xml:space="preserve"> and </w:t>
      </w:r>
      <w:r w:rsidRPr="24A819E0" w:rsidR="0D0B462A">
        <w:rPr>
          <w:rFonts w:ascii="Arial" w:hAnsi="Arial" w:eastAsia="Arial" w:cs="Arial"/>
          <w:color w:val="000000" w:themeColor="text1" w:themeTint="FF" w:themeShade="FF"/>
        </w:rPr>
        <w:t>Taslimi</w:t>
      </w:r>
      <w:r w:rsidRPr="24A819E0" w:rsidR="0D0B462A">
        <w:rPr>
          <w:rFonts w:ascii="Arial" w:hAnsi="Arial" w:eastAsia="Arial" w:cs="Arial"/>
          <w:color w:val="000000" w:themeColor="text1" w:themeTint="FF" w:themeShade="FF"/>
        </w:rPr>
        <w:t>, 2021).</w:t>
      </w:r>
    </w:p>
    <w:p w:rsidR="0D0B462A" w:rsidP="24A819E0" w:rsidRDefault="0D0B462A" w14:paraId="79AFCD25" w14:textId="46061016">
      <w:pPr>
        <w:spacing w:line="360" w:lineRule="auto"/>
        <w:ind w:firstLine="720"/>
        <w:rPr>
          <w:rFonts w:ascii="Arial" w:hAnsi="Arial" w:eastAsia="Arial" w:cs="Arial"/>
          <w:color w:val="000000" w:themeColor="text1"/>
        </w:rPr>
      </w:pPr>
      <w:r w:rsidRPr="24A819E0" w:rsidR="0D0B462A">
        <w:rPr>
          <w:rFonts w:ascii="Arial" w:hAnsi="Arial" w:eastAsia="Arial" w:cs="Arial"/>
          <w:color w:val="000000" w:themeColor="text1" w:themeTint="FF" w:themeShade="FF"/>
        </w:rPr>
        <w:t xml:space="preserve">Bruner’s theory of Cognitive Development theory (1966) is an effective theory for education as it gives each pupil the chance to have autonomy in their education and be active participants. The theory centres around learning being an active process where </w:t>
      </w:r>
      <w:proofErr w:type="gramStart"/>
      <w:r w:rsidRPr="24A819E0" w:rsidR="006C018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 xml:space="preserve"> construct</w:t>
      </w:r>
      <w:proofErr w:type="gramEnd"/>
      <w:r w:rsidRPr="24A819E0" w:rsidR="0D0B462A">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new ideas</w:t>
      </w:r>
      <w:r w:rsidRPr="24A819E0" w:rsidR="0D0B462A">
        <w:rPr>
          <w:rFonts w:ascii="Arial" w:hAnsi="Arial" w:eastAsia="Arial" w:cs="Arial"/>
          <w:color w:val="000000" w:themeColor="text1" w:themeTint="FF" w:themeShade="FF"/>
        </w:rPr>
        <w:t xml:space="preserve"> through their pre-existing knowledge. </w:t>
      </w:r>
      <w:r w:rsidRPr="24A819E0" w:rsidR="006C0188">
        <w:rPr>
          <w:rFonts w:ascii="Arial" w:hAnsi="Arial" w:eastAsia="Arial" w:cs="Arial"/>
          <w:color w:val="000000" w:themeColor="text1" w:themeTint="FF" w:themeShade="FF"/>
        </w:rPr>
        <w:t>Learners will</w:t>
      </w:r>
      <w:r w:rsidRPr="24A819E0" w:rsidR="0D0B462A">
        <w:rPr>
          <w:rFonts w:ascii="Arial" w:hAnsi="Arial" w:eastAsia="Arial" w:cs="Arial"/>
          <w:color w:val="000000" w:themeColor="text1" w:themeTint="FF" w:themeShade="FF"/>
        </w:rPr>
        <w:t xml:space="preserve"> challenge preconceptions, create </w:t>
      </w:r>
      <w:r w:rsidRPr="24A819E0" w:rsidR="0D0B462A">
        <w:rPr>
          <w:rFonts w:ascii="Arial" w:hAnsi="Arial" w:eastAsia="Arial" w:cs="Arial"/>
          <w:color w:val="000000" w:themeColor="text1" w:themeTint="FF" w:themeShade="FF"/>
        </w:rPr>
        <w:t>hypothesis</w:t>
      </w:r>
      <w:r w:rsidRPr="24A819E0" w:rsidR="0D0B462A">
        <w:rPr>
          <w:rFonts w:ascii="Arial" w:hAnsi="Arial" w:eastAsia="Arial" w:cs="Arial"/>
          <w:color w:val="000000" w:themeColor="text1" w:themeTint="FF" w:themeShade="FF"/>
        </w:rPr>
        <w:t xml:space="preserve"> and create links in their learning based on their experiences (</w:t>
      </w:r>
      <w:r w:rsidRPr="24A819E0" w:rsidR="0D0B462A">
        <w:rPr>
          <w:rFonts w:ascii="Arial" w:hAnsi="Arial" w:eastAsia="Arial" w:cs="Arial"/>
          <w:color w:val="000000" w:themeColor="text1" w:themeTint="FF" w:themeShade="FF"/>
        </w:rPr>
        <w:t>Culutta</w:t>
      </w:r>
      <w:r w:rsidRPr="24A819E0" w:rsidR="0D0B462A">
        <w:rPr>
          <w:rFonts w:ascii="Arial" w:hAnsi="Arial" w:eastAsia="Arial" w:cs="Arial"/>
          <w:color w:val="000000" w:themeColor="text1" w:themeTint="FF" w:themeShade="FF"/>
        </w:rPr>
        <w:t xml:space="preserve">, 2022). This theory coincides with Curriculum for </w:t>
      </w:r>
      <w:r w:rsidRPr="24A819E0" w:rsidR="0D0B462A">
        <w:rPr>
          <w:rFonts w:ascii="Arial" w:hAnsi="Arial" w:eastAsia="Arial" w:cs="Arial"/>
          <w:color w:val="000000" w:themeColor="text1" w:themeTint="FF" w:themeShade="FF"/>
        </w:rPr>
        <w:t>Wales’</w:t>
      </w:r>
      <w:r w:rsidRPr="24A819E0" w:rsidR="0D0B462A">
        <w:rPr>
          <w:rFonts w:ascii="Arial" w:hAnsi="Arial" w:eastAsia="Arial" w:cs="Arial"/>
          <w:color w:val="000000" w:themeColor="text1" w:themeTint="FF" w:themeShade="FF"/>
        </w:rPr>
        <w:t xml:space="preserve"> pedagogical principle of having meaningful, authentic contexts as the </w:t>
      </w:r>
      <w:proofErr w:type="gramStart"/>
      <w:r w:rsidRPr="24A819E0" w:rsidR="006C018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 xml:space="preserve"> will</w:t>
      </w:r>
      <w:proofErr w:type="gramEnd"/>
      <w:r w:rsidRPr="24A819E0" w:rsidR="0D0B462A">
        <w:rPr>
          <w:rFonts w:ascii="Arial" w:hAnsi="Arial" w:eastAsia="Arial" w:cs="Arial"/>
          <w:color w:val="000000" w:themeColor="text1" w:themeTint="FF" w:themeShade="FF"/>
        </w:rPr>
        <w:t xml:space="preserve"> have a plethora of pre-existing knowledge available to challenge and develop their schemas</w:t>
      </w:r>
      <w:r w:rsidRPr="24A819E0" w:rsidR="0D0B462A">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 xml:space="preserve">There is an emphasis on learning through discovery which is an engaging way to teach the curriculum, where </w:t>
      </w:r>
      <w:r w:rsidRPr="24A819E0" w:rsidR="006C018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may</w:t>
      </w:r>
      <w:r w:rsidRPr="24A819E0" w:rsidR="0D0B462A">
        <w:rPr>
          <w:rFonts w:ascii="Arial" w:hAnsi="Arial" w:eastAsia="Arial" w:cs="Arial"/>
          <w:color w:val="000000" w:themeColor="text1" w:themeTint="FF" w:themeShade="FF"/>
        </w:rPr>
        <w:t xml:space="preserve"> feel their natural curiosity is a beneficiary to the lesson and they have sound contributions to be made (</w:t>
      </w:r>
      <w:proofErr w:type="spellStart"/>
      <w:r w:rsidRPr="24A819E0" w:rsidR="0D0B462A">
        <w:rPr>
          <w:rFonts w:ascii="Arial" w:hAnsi="Arial" w:eastAsia="Arial" w:cs="Arial"/>
          <w:color w:val="000000" w:themeColor="text1" w:themeTint="FF" w:themeShade="FF"/>
        </w:rPr>
        <w:t>McLoed</w:t>
      </w:r>
      <w:proofErr w:type="spellEnd"/>
      <w:r w:rsidRPr="24A819E0" w:rsidR="0D0B462A">
        <w:rPr>
          <w:rFonts w:ascii="Arial" w:hAnsi="Arial" w:eastAsia="Arial" w:cs="Arial"/>
          <w:color w:val="000000" w:themeColor="text1" w:themeTint="FF" w:themeShade="FF"/>
        </w:rPr>
        <w:t xml:space="preserve">, 2019). This advocacy for pupil voice ensures that there is a deviance from typical ‘talk and chalk’ but a move towards </w:t>
      </w:r>
      <w:r w:rsidRPr="24A819E0" w:rsidR="0D0B462A">
        <w:rPr>
          <w:rFonts w:ascii="Arial" w:hAnsi="Arial" w:eastAsia="Arial" w:cs="Arial"/>
          <w:color w:val="000000" w:themeColor="text1" w:themeTint="FF" w:themeShade="FF"/>
        </w:rPr>
        <w:t>an equitable</w:t>
      </w:r>
      <w:r w:rsidRPr="24A819E0" w:rsidR="0D0B462A">
        <w:rPr>
          <w:rFonts w:ascii="Arial" w:hAnsi="Arial" w:eastAsia="Arial" w:cs="Arial"/>
          <w:color w:val="000000" w:themeColor="text1" w:themeTint="FF" w:themeShade="FF"/>
        </w:rPr>
        <w:t xml:space="preserve"> learning environment. Estyn notes the benefits of real-life contexts within learning for enhancing a child’s opportunity for authentic problem solving (ESTYN, 2018).</w:t>
      </w:r>
    </w:p>
    <w:p w:rsidR="0D0B462A" w:rsidP="0D0B462A" w:rsidRDefault="0D0B462A" w14:paraId="69A1055A" w14:textId="351F3B35">
      <w:pPr>
        <w:spacing w:line="360" w:lineRule="auto"/>
        <w:ind w:firstLine="720"/>
        <w:rPr>
          <w:rFonts w:ascii="Arial" w:hAnsi="Arial" w:eastAsia="Arial" w:cs="Arial"/>
          <w:color w:val="000000" w:themeColor="text1"/>
        </w:rPr>
      </w:pPr>
      <w:r w:rsidRPr="0D0B462A">
        <w:rPr>
          <w:rFonts w:ascii="Arial" w:hAnsi="Arial" w:eastAsia="Arial" w:cs="Arial"/>
          <w:color w:val="000000" w:themeColor="text1"/>
        </w:rPr>
        <w:t xml:space="preserve"> Limitations to this theory in practice could stem from learners not feeling able to articulate their experiences or being reluctant to contribute in a way that reflects their experience or learning. Learner participation is key to the pedagogical principle: Real-life authentic contexts, as it is reliant on being an authentic context for each pupil. If they are unable or unwilling to share their experience or their needs this would be difficult to achieve.  The Cognitive Development theory also has its limitation as each stage of development may fail to reach the needs of each individual pupil and that some </w:t>
      </w:r>
      <w:proofErr w:type="gramStart"/>
      <w:r w:rsidR="006C0188">
        <w:rPr>
          <w:rFonts w:ascii="Arial" w:hAnsi="Arial" w:eastAsia="Arial" w:cs="Arial"/>
          <w:color w:val="000000" w:themeColor="text1"/>
        </w:rPr>
        <w:t xml:space="preserve">learners </w:t>
      </w:r>
      <w:r w:rsidRPr="0D0B462A">
        <w:rPr>
          <w:rFonts w:ascii="Arial" w:hAnsi="Arial" w:eastAsia="Arial" w:cs="Arial"/>
          <w:color w:val="000000" w:themeColor="text1"/>
        </w:rPr>
        <w:t>,</w:t>
      </w:r>
      <w:proofErr w:type="gramEnd"/>
      <w:r w:rsidRPr="0D0B462A">
        <w:rPr>
          <w:rFonts w:ascii="Arial" w:hAnsi="Arial" w:eastAsia="Arial" w:cs="Arial"/>
          <w:color w:val="000000" w:themeColor="text1"/>
        </w:rPr>
        <w:t xml:space="preserve"> as a result, may not meet intellectual development (Takaya, 2008). To overcome this limitation, when planning and resourcing future lessons, I will ensure that correct differentiation and consideration for each pupil are in place to ensure an equitable learning environment. </w:t>
      </w:r>
    </w:p>
    <w:p w:rsidR="0D0B462A" w:rsidP="0D0B462A" w:rsidRDefault="0D0B462A" w14:paraId="1E55D925" w14:textId="7DD00A47">
      <w:pPr>
        <w:spacing w:line="360" w:lineRule="auto"/>
        <w:ind w:firstLine="720"/>
        <w:rPr>
          <w:rFonts w:ascii="Arial" w:hAnsi="Arial" w:eastAsia="Arial" w:cs="Arial"/>
          <w:color w:val="000000" w:themeColor="text1"/>
        </w:rPr>
      </w:pPr>
      <w:r w:rsidRPr="24A819E0" w:rsidR="0D0B462A">
        <w:rPr>
          <w:rFonts w:ascii="Arial" w:hAnsi="Arial" w:eastAsia="Arial" w:cs="Arial"/>
          <w:color w:val="000000" w:themeColor="text1" w:themeTint="FF" w:themeShade="FF"/>
        </w:rPr>
        <w:t xml:space="preserve">An </w:t>
      </w:r>
      <w:r w:rsidRPr="24A819E0" w:rsidR="0D0B462A">
        <w:rPr>
          <w:rFonts w:ascii="Arial" w:hAnsi="Arial" w:eastAsia="Arial" w:cs="Arial"/>
          <w:color w:val="000000" w:themeColor="text1" w:themeTint="FF" w:themeShade="FF"/>
        </w:rPr>
        <w:t>additional</w:t>
      </w:r>
      <w:r w:rsidRPr="24A819E0" w:rsidR="0D0B462A">
        <w:rPr>
          <w:rFonts w:ascii="Arial" w:hAnsi="Arial" w:eastAsia="Arial" w:cs="Arial"/>
          <w:color w:val="000000" w:themeColor="text1" w:themeTint="FF" w:themeShade="FF"/>
        </w:rPr>
        <w:t xml:space="preserve"> Pedagogical Principle that this assignment explores is employing a broad repertoire of teaching approaches or Blended Learning Experiences. Blended learning is the thoughtful and justified use of a variety of imaginative teaching approaches selected to meet </w:t>
      </w:r>
      <w:r w:rsidRPr="24A819E0" w:rsidR="0D0B462A">
        <w:rPr>
          <w:rFonts w:ascii="Arial" w:hAnsi="Arial" w:eastAsia="Arial" w:cs="Arial"/>
        </w:rPr>
        <w:t>pedagogic challenges to the benefit of all learners</w:t>
      </w:r>
      <w:r w:rsidRPr="24A819E0" w:rsidR="0D0B462A">
        <w:rPr>
          <w:rFonts w:ascii="Arial" w:hAnsi="Arial" w:eastAsia="Arial" w:cs="Arial"/>
          <w:color w:val="000000" w:themeColor="text1" w:themeTint="FF" w:themeShade="FF"/>
        </w:rPr>
        <w:t xml:space="preserve"> (</w:t>
      </w:r>
      <w:proofErr w:type="spellStart"/>
      <w:r w:rsidRPr="24A819E0" w:rsidR="0D0B462A">
        <w:rPr>
          <w:rFonts w:ascii="Arial" w:hAnsi="Arial" w:eastAsia="Arial" w:cs="Arial"/>
          <w:color w:val="000000" w:themeColor="text1" w:themeTint="FF" w:themeShade="FF"/>
        </w:rPr>
        <w:t>Yr</w:t>
      </w:r>
      <w:proofErr w:type="spellEnd"/>
      <w:r w:rsidRPr="24A819E0" w:rsidR="0D0B462A">
        <w:rPr>
          <w:rFonts w:ascii="Arial" w:hAnsi="Arial" w:eastAsia="Arial" w:cs="Arial"/>
          <w:color w:val="000000" w:themeColor="text1" w:themeTint="FF" w:themeShade="FF"/>
        </w:rPr>
        <w:t xml:space="preserve"> </w:t>
      </w:r>
      <w:proofErr w:type="spellStart"/>
      <w:r w:rsidRPr="24A819E0" w:rsidR="0D0B462A">
        <w:rPr>
          <w:rFonts w:ascii="Arial" w:hAnsi="Arial" w:eastAsia="Arial" w:cs="Arial"/>
          <w:color w:val="000000" w:themeColor="text1" w:themeTint="FF" w:themeShade="FF"/>
        </w:rPr>
        <w:t>Arthrofa</w:t>
      </w:r>
      <w:proofErr w:type="spellEnd"/>
      <w:r w:rsidRPr="24A819E0" w:rsidR="0D0B462A">
        <w:rPr>
          <w:rFonts w:ascii="Arial" w:hAnsi="Arial" w:eastAsia="Arial" w:cs="Arial"/>
          <w:color w:val="000000" w:themeColor="text1" w:themeTint="FF" w:themeShade="FF"/>
        </w:rPr>
        <w:t xml:space="preserve">, 2020). The personal experience that I will be drawing from is from my final teaching placement and </w:t>
      </w:r>
      <w:proofErr w:type="spellStart"/>
      <w:r w:rsidRPr="24A819E0" w:rsidR="00D97169">
        <w:rPr>
          <w:rFonts w:ascii="Arial" w:hAnsi="Arial" w:eastAsia="Arial" w:cs="Arial"/>
          <w:color w:val="000000" w:themeColor="text1" w:themeTint="FF" w:themeShade="FF"/>
        </w:rPr>
        <w:t>centers</w:t>
      </w:r>
      <w:proofErr w:type="spellEnd"/>
      <w:r w:rsidRPr="24A819E0" w:rsidR="0D0B462A">
        <w:rPr>
          <w:rFonts w:ascii="Arial" w:hAnsi="Arial" w:eastAsia="Arial" w:cs="Arial"/>
          <w:color w:val="000000" w:themeColor="text1" w:themeTint="FF" w:themeShade="FF"/>
        </w:rPr>
        <w:t xml:space="preserve"> around the destruction of Pompeii (See part 1 for detail). It follows the rationale for being a Blended Learning Experience as I employed a variety of imaginative teaching techniques to generate a pupil-led introductory lesson. I intended for this lesson to be as immersive as possible. It was an introductory lesson of which the </w:t>
      </w:r>
      <w:proofErr w:type="gramStart"/>
      <w:r w:rsidRPr="24A819E0" w:rsidR="006C018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 xml:space="preserve"> had</w:t>
      </w:r>
      <w:proofErr w:type="gramEnd"/>
      <w:r w:rsidRPr="24A819E0" w:rsidR="0D0B462A">
        <w:rPr>
          <w:rFonts w:ascii="Arial" w:hAnsi="Arial" w:eastAsia="Arial" w:cs="Arial"/>
          <w:color w:val="000000" w:themeColor="text1" w:themeTint="FF" w:themeShade="FF"/>
        </w:rPr>
        <w:t xml:space="preserve"> no or limited prior knowledge. To use this as an advantage, I planned to use their curiosity </w:t>
      </w:r>
      <w:r w:rsidRPr="24A819E0" w:rsidR="003806AD">
        <w:rPr>
          <w:rFonts w:ascii="Arial" w:hAnsi="Arial" w:eastAsia="Arial" w:cs="Arial"/>
          <w:color w:val="000000" w:themeColor="text1" w:themeTint="FF" w:themeShade="FF"/>
        </w:rPr>
        <w:t xml:space="preserve">for </w:t>
      </w:r>
      <w:r w:rsidRPr="24A819E0" w:rsidR="0D0B462A">
        <w:rPr>
          <w:rFonts w:ascii="Arial" w:hAnsi="Arial" w:eastAsia="Arial" w:cs="Arial"/>
          <w:color w:val="000000" w:themeColor="text1" w:themeTint="FF" w:themeShade="FF"/>
        </w:rPr>
        <w:t xml:space="preserve">answers to drive the lesson. The lesson worked in a station rotation with </w:t>
      </w:r>
      <w:r w:rsidRPr="24A819E0" w:rsidR="003806AD">
        <w:rPr>
          <w:rFonts w:ascii="Arial" w:hAnsi="Arial" w:eastAsia="Arial" w:cs="Arial"/>
          <w:color w:val="000000" w:themeColor="text1" w:themeTint="FF" w:themeShade="FF"/>
        </w:rPr>
        <w:t xml:space="preserve">two </w:t>
      </w:r>
      <w:r w:rsidRPr="24A819E0" w:rsidR="0D0B462A">
        <w:rPr>
          <w:rFonts w:ascii="Arial" w:hAnsi="Arial" w:eastAsia="Arial" w:cs="Arial"/>
          <w:color w:val="000000" w:themeColor="text1" w:themeTint="FF" w:themeShade="FF"/>
        </w:rPr>
        <w:t xml:space="preserve">separate tasks that the class had to work through in turns. The first was a Tuff Tray activity in which the </w:t>
      </w:r>
      <w:proofErr w:type="gramStart"/>
      <w:r w:rsidRPr="24A819E0" w:rsidR="006C018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had</w:t>
      </w:r>
      <w:proofErr w:type="gramEnd"/>
      <w:r w:rsidRPr="24A819E0" w:rsidR="0D0B462A">
        <w:rPr>
          <w:rFonts w:ascii="Arial" w:hAnsi="Arial" w:eastAsia="Arial" w:cs="Arial"/>
          <w:color w:val="000000" w:themeColor="text1" w:themeTint="FF" w:themeShade="FF"/>
        </w:rPr>
        <w:t xml:space="preserve"> to use their prior knowledge </w:t>
      </w:r>
      <w:r w:rsidRPr="24A819E0" w:rsidR="003806AD">
        <w:rPr>
          <w:rFonts w:ascii="Arial" w:hAnsi="Arial" w:eastAsia="Arial" w:cs="Arial"/>
          <w:color w:val="000000" w:themeColor="text1" w:themeTint="FF" w:themeShade="FF"/>
        </w:rPr>
        <w:t>of</w:t>
      </w:r>
      <w:r w:rsidRPr="24A819E0" w:rsidR="0D0B462A">
        <w:rPr>
          <w:rFonts w:ascii="Arial" w:hAnsi="Arial" w:eastAsia="Arial" w:cs="Arial"/>
          <w:color w:val="000000" w:themeColor="text1" w:themeTint="FF" w:themeShade="FF"/>
        </w:rPr>
        <w:t xml:space="preserve"> mountains</w:t>
      </w:r>
      <w:r w:rsidRPr="24A819E0" w:rsidR="003806AD">
        <w:rPr>
          <w:rFonts w:ascii="Arial" w:hAnsi="Arial" w:eastAsia="Arial" w:cs="Arial"/>
          <w:color w:val="000000" w:themeColor="text1" w:themeTint="FF" w:themeShade="FF"/>
        </w:rPr>
        <w:t xml:space="preserve"> and </w:t>
      </w:r>
      <w:r w:rsidRPr="24A819E0" w:rsidR="0D0B462A">
        <w:rPr>
          <w:rFonts w:ascii="Arial" w:hAnsi="Arial" w:eastAsia="Arial" w:cs="Arial"/>
          <w:color w:val="000000" w:themeColor="text1" w:themeTint="FF" w:themeShade="FF"/>
        </w:rPr>
        <w:t>volcanoes (Currently term topic) and Romans (</w:t>
      </w:r>
      <w:r w:rsidRPr="24A819E0" w:rsidR="0D0B462A">
        <w:rPr>
          <w:rFonts w:ascii="Arial" w:hAnsi="Arial" w:eastAsia="Arial" w:cs="Arial"/>
          <w:color w:val="000000" w:themeColor="text1" w:themeTint="FF" w:themeShade="FF"/>
        </w:rPr>
        <w:t>previous</w:t>
      </w:r>
      <w:r w:rsidRPr="24A819E0" w:rsidR="0D0B462A">
        <w:rPr>
          <w:rFonts w:ascii="Arial" w:hAnsi="Arial" w:eastAsia="Arial" w:cs="Arial"/>
          <w:color w:val="000000" w:themeColor="text1" w:themeTint="FF" w:themeShade="FF"/>
        </w:rPr>
        <w:t xml:space="preserve"> term topic) to use their interpretation and deduction skills to discover what historical event took place. In the Tuff tray were objects intended to activate their prior knowledge to gain clues on what event they were discovering and when it happened. They showed knowledge consolidation by reading one of the artifacts and recognising that it was a shopping list from the Roman Era (On the shopping list were popular roman delicacies such as stuffed Dormouse. They </w:t>
      </w:r>
      <w:r w:rsidRPr="24A819E0" w:rsidR="00F015C9">
        <w:rPr>
          <w:rFonts w:ascii="Arial" w:hAnsi="Arial" w:eastAsia="Arial" w:cs="Arial"/>
          <w:color w:val="000000" w:themeColor="text1" w:themeTint="FF" w:themeShade="FF"/>
        </w:rPr>
        <w:t>learned</w:t>
      </w:r>
      <w:r w:rsidRPr="24A819E0" w:rsidR="0D0B462A">
        <w:rPr>
          <w:rFonts w:ascii="Arial" w:hAnsi="Arial" w:eastAsia="Arial" w:cs="Arial"/>
          <w:color w:val="000000" w:themeColor="text1" w:themeTint="FF" w:themeShade="FF"/>
        </w:rPr>
        <w:t xml:space="preserve"> this prior </w:t>
      </w:r>
      <w:r w:rsidRPr="24A819E0" w:rsidR="00F015C9">
        <w:rPr>
          <w:rFonts w:ascii="Arial" w:hAnsi="Arial" w:eastAsia="Arial" w:cs="Arial"/>
          <w:color w:val="000000" w:themeColor="text1" w:themeTint="FF" w:themeShade="FF"/>
        </w:rPr>
        <w:t xml:space="preserve">information in their </w:t>
      </w:r>
      <w:r w:rsidRPr="24A819E0" w:rsidR="00F015C9">
        <w:rPr>
          <w:rFonts w:ascii="Arial" w:hAnsi="Arial" w:eastAsia="Arial" w:cs="Arial"/>
          <w:color w:val="000000" w:themeColor="text1" w:themeTint="FF" w:themeShade="FF"/>
        </w:rPr>
        <w:t>previous</w:t>
      </w:r>
      <w:r w:rsidRPr="24A819E0" w:rsidR="00F015C9">
        <w:rPr>
          <w:rFonts w:ascii="Arial" w:hAnsi="Arial" w:eastAsia="Arial" w:cs="Arial"/>
          <w:color w:val="000000" w:themeColor="text1" w:themeTint="FF" w:themeShade="FF"/>
        </w:rPr>
        <w:t xml:space="preserve"> term topic). </w:t>
      </w:r>
      <w:r w:rsidRPr="24A819E0" w:rsidR="0D0B462A">
        <w:rPr>
          <w:rFonts w:ascii="Arial" w:hAnsi="Arial" w:eastAsia="Arial" w:cs="Arial"/>
          <w:color w:val="000000" w:themeColor="text1" w:themeTint="FF" w:themeShade="FF"/>
        </w:rPr>
        <w:t xml:space="preserve">Seeing the class engage with their prior knowledge and connect clues to deduce the </w:t>
      </w:r>
      <w:r w:rsidRPr="24A819E0" w:rsidR="0D0B462A">
        <w:rPr>
          <w:rFonts w:ascii="Arial" w:hAnsi="Arial" w:eastAsia="Arial" w:cs="Arial"/>
          <w:color w:val="000000" w:themeColor="text1" w:themeTint="FF" w:themeShade="FF"/>
        </w:rPr>
        <w:t>time</w:t>
      </w:r>
      <w:r w:rsidRPr="24A819E0" w:rsidR="00F015C9">
        <w:rPr>
          <w:rFonts w:ascii="Arial" w:hAnsi="Arial" w:eastAsia="Arial" w:cs="Arial"/>
          <w:color w:val="000000" w:themeColor="text1" w:themeTint="FF" w:themeShade="FF"/>
        </w:rPr>
        <w:t xml:space="preserve"> period</w:t>
      </w:r>
      <w:r w:rsidRPr="24A819E0" w:rsidR="0D0B462A">
        <w:rPr>
          <w:rFonts w:ascii="Arial" w:hAnsi="Arial" w:eastAsia="Arial" w:cs="Arial"/>
          <w:color w:val="000000" w:themeColor="text1" w:themeTint="FF" w:themeShade="FF"/>
        </w:rPr>
        <w:t xml:space="preserve"> proved the significance real-life authentic contexts </w:t>
      </w:r>
      <w:r w:rsidRPr="24A819E0" w:rsidR="00F015C9">
        <w:rPr>
          <w:rFonts w:ascii="Arial" w:hAnsi="Arial" w:eastAsia="Arial" w:cs="Arial"/>
          <w:color w:val="000000" w:themeColor="text1" w:themeTint="FF" w:themeShade="FF"/>
        </w:rPr>
        <w:t>have</w:t>
      </w:r>
      <w:r w:rsidRPr="24A819E0" w:rsidR="0D0B462A">
        <w:rPr>
          <w:rFonts w:ascii="Arial" w:hAnsi="Arial" w:eastAsia="Arial" w:cs="Arial"/>
          <w:color w:val="000000" w:themeColor="text1" w:themeTint="FF" w:themeShade="FF"/>
        </w:rPr>
        <w:t xml:space="preserve"> on the retainment of new knowledge. The other task was </w:t>
      </w:r>
      <w:r w:rsidRPr="24A819E0" w:rsidR="008315ED">
        <w:rPr>
          <w:rFonts w:ascii="Arial" w:hAnsi="Arial" w:eastAsia="Arial" w:cs="Arial"/>
          <w:color w:val="000000" w:themeColor="text1" w:themeTint="FF" w:themeShade="FF"/>
        </w:rPr>
        <w:t>interpreting</w:t>
      </w:r>
      <w:r w:rsidRPr="24A819E0" w:rsidR="0D0B462A">
        <w:rPr>
          <w:rFonts w:ascii="Arial" w:hAnsi="Arial" w:eastAsia="Arial" w:cs="Arial"/>
          <w:color w:val="000000" w:themeColor="text1" w:themeTint="FF" w:themeShade="FF"/>
        </w:rPr>
        <w:t xml:space="preserve"> </w:t>
      </w:r>
      <w:proofErr w:type="spellStart"/>
      <w:r w:rsidRPr="24A819E0" w:rsidR="0D0B462A">
        <w:rPr>
          <w:rFonts w:ascii="Arial" w:hAnsi="Arial" w:eastAsia="Arial" w:cs="Arial"/>
          <w:color w:val="000000" w:themeColor="text1" w:themeTint="FF" w:themeShade="FF"/>
        </w:rPr>
        <w:t>ima</w:t>
      </w:r>
      <w:proofErr w:type="spellEnd"/>
      <w:r w:rsidRPr="24A819E0" w:rsidR="0D0B462A">
        <w:rPr>
          <w:rFonts w:ascii="Arial" w:hAnsi="Arial" w:eastAsia="Arial" w:cs="Arial"/>
          <w:color w:val="000000" w:themeColor="text1" w:themeTint="FF" w:themeShade="FF"/>
        </w:rPr>
        <w:t xml:space="preserve"> images of the disaster and using their interpretation skills to create a chronological order of the event. This task allowed each pupil to use critical thinking and reasoning skills to order their interpretation of events. This led to peer and class discussions on why different </w:t>
      </w:r>
      <w:r w:rsidRPr="24A819E0" w:rsidR="006C0188">
        <w:rPr>
          <w:rFonts w:ascii="Arial" w:hAnsi="Arial" w:eastAsia="Arial" w:cs="Arial"/>
          <w:color w:val="000000" w:themeColor="text1" w:themeTint="FF" w:themeShade="FF"/>
        </w:rPr>
        <w:t>learners ordered</w:t>
      </w:r>
      <w:r w:rsidRPr="24A819E0" w:rsidR="0D0B462A">
        <w:rPr>
          <w:rFonts w:ascii="Arial" w:hAnsi="Arial" w:eastAsia="Arial" w:cs="Arial"/>
          <w:color w:val="000000" w:themeColor="text1" w:themeTint="FF" w:themeShade="FF"/>
        </w:rPr>
        <w:t xml:space="preserve"> the images differently. This </w:t>
      </w:r>
      <w:r w:rsidRPr="24A819E0" w:rsidR="0D0B462A">
        <w:rPr>
          <w:rFonts w:ascii="Arial" w:hAnsi="Arial" w:eastAsia="Arial" w:cs="Arial"/>
          <w:color w:val="000000" w:themeColor="text1" w:themeTint="FF" w:themeShade="FF"/>
        </w:rPr>
        <w:t>enhanced</w:t>
      </w:r>
      <w:r w:rsidRPr="24A819E0" w:rsidR="0D0B462A">
        <w:rPr>
          <w:rFonts w:ascii="Arial" w:hAnsi="Arial" w:eastAsia="Arial" w:cs="Arial"/>
          <w:color w:val="000000" w:themeColor="text1" w:themeTint="FF" w:themeShade="FF"/>
        </w:rPr>
        <w:t xml:space="preserve"> the learning environment and allowed every pupil to speak their mind and share their thoughts and reasonings.</w:t>
      </w:r>
      <w:r w:rsidRPr="24A819E0" w:rsidR="000F51A9">
        <w:rPr>
          <w:rFonts w:ascii="Arial" w:hAnsi="Arial" w:eastAsia="Arial" w:cs="Arial"/>
          <w:color w:val="000000" w:themeColor="text1" w:themeTint="FF" w:themeShade="FF"/>
        </w:rPr>
        <w:t xml:space="preserve"> Sharing their ideas allowed for each pupil to gain valuable knowledge from their peers, they could gain ideas and valuable knowledge or interpretations that they may not have noticed themselves. </w:t>
      </w:r>
    </w:p>
    <w:p w:rsidR="0D0B462A" w:rsidP="0D0B462A" w:rsidRDefault="0D0B462A" w14:paraId="297061BB" w14:textId="742BF41B">
      <w:pPr>
        <w:spacing w:line="360" w:lineRule="auto"/>
        <w:ind w:firstLine="720"/>
        <w:rPr>
          <w:rFonts w:ascii="Arial" w:hAnsi="Arial" w:eastAsia="Arial" w:cs="Arial"/>
          <w:color w:val="000000" w:themeColor="text1"/>
        </w:rPr>
      </w:pPr>
      <w:r w:rsidRPr="24A819E0" w:rsidR="0D0B462A">
        <w:rPr>
          <w:rFonts w:ascii="Arial" w:hAnsi="Arial" w:eastAsia="Arial" w:cs="Arial"/>
          <w:color w:val="000000" w:themeColor="text1" w:themeTint="FF" w:themeShade="FF"/>
        </w:rPr>
        <w:t xml:space="preserve">The Montessori approach of child-led learning was present during this learning episode, as it was down to the </w:t>
      </w:r>
      <w:r w:rsidRPr="24A819E0" w:rsidR="006C0188">
        <w:rPr>
          <w:rFonts w:ascii="Arial" w:hAnsi="Arial" w:eastAsia="Arial" w:cs="Arial"/>
          <w:color w:val="000000" w:themeColor="text1" w:themeTint="FF" w:themeShade="FF"/>
        </w:rPr>
        <w:t>learners to</w:t>
      </w:r>
      <w:r w:rsidRPr="24A819E0" w:rsidR="0D0B462A">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participate</w:t>
      </w:r>
      <w:r w:rsidRPr="24A819E0" w:rsidR="0D0B462A">
        <w:rPr>
          <w:rFonts w:ascii="Arial" w:hAnsi="Arial" w:eastAsia="Arial" w:cs="Arial"/>
          <w:color w:val="000000" w:themeColor="text1" w:themeTint="FF" w:themeShade="FF"/>
        </w:rPr>
        <w:t xml:space="preserve"> and engage with the tasks as they saw relevant. Having the station rotation allowed for a difference in the way in which my lessons were conducted. It allowed me to see the benefits of conducting lessons in a </w:t>
      </w:r>
      <w:r w:rsidRPr="24A819E0" w:rsidR="00C36C0B">
        <w:rPr>
          <w:rFonts w:ascii="Arial" w:hAnsi="Arial" w:eastAsia="Arial" w:cs="Arial"/>
          <w:color w:val="000000" w:themeColor="text1" w:themeTint="FF" w:themeShade="FF"/>
        </w:rPr>
        <w:t>child-</w:t>
      </w:r>
      <w:proofErr w:type="spellStart"/>
      <w:r w:rsidRPr="24A819E0" w:rsidR="00C36C0B">
        <w:rPr>
          <w:rFonts w:ascii="Arial" w:hAnsi="Arial" w:eastAsia="Arial" w:cs="Arial"/>
          <w:color w:val="000000" w:themeColor="text1" w:themeTint="FF" w:themeShade="FF"/>
        </w:rPr>
        <w:t>centered</w:t>
      </w:r>
      <w:proofErr w:type="spellEnd"/>
      <w:r w:rsidRPr="24A819E0" w:rsidR="0D0B462A">
        <w:rPr>
          <w:rFonts w:ascii="Arial" w:hAnsi="Arial" w:eastAsia="Arial" w:cs="Arial"/>
          <w:color w:val="000000" w:themeColor="text1" w:themeTint="FF" w:themeShade="FF"/>
        </w:rPr>
        <w:t xml:space="preserve"> and child-led way. Maria Montessori said that “play is the work of the child.”</w:t>
      </w:r>
      <w:r w:rsidRPr="24A819E0" w:rsidR="0D0B462A">
        <w:rPr>
          <w:rFonts w:ascii="Arial" w:hAnsi="Arial" w:eastAsia="Arial" w:cs="Arial"/>
          <w:color w:val="000000" w:themeColor="text1" w:themeTint="FF" w:themeShade="FF"/>
        </w:rPr>
        <w:t xml:space="preserve"> I aimed to incorporate pla</w:t>
      </w:r>
      <w:r w:rsidRPr="24A819E0" w:rsidR="00C36C0B">
        <w:rPr>
          <w:rFonts w:ascii="Arial" w:hAnsi="Arial" w:eastAsia="Arial" w:cs="Arial"/>
          <w:color w:val="000000" w:themeColor="text1" w:themeTint="FF" w:themeShade="FF"/>
        </w:rPr>
        <w:t>y</w:t>
      </w:r>
      <w:r w:rsidRPr="24A819E0" w:rsidR="0D0B462A">
        <w:rPr>
          <w:rFonts w:ascii="Arial" w:hAnsi="Arial" w:eastAsia="Arial" w:cs="Arial"/>
          <w:color w:val="000000" w:themeColor="text1" w:themeTint="FF" w:themeShade="FF"/>
        </w:rPr>
        <w:t xml:space="preserve"> and discovery in this learning episode to encourage a unique way of learning. The </w:t>
      </w:r>
      <w:r w:rsidRPr="24A819E0" w:rsidR="006C018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were</w:t>
      </w:r>
      <w:r w:rsidRPr="24A819E0" w:rsidR="0D0B462A">
        <w:rPr>
          <w:rFonts w:ascii="Arial" w:hAnsi="Arial" w:eastAsia="Arial" w:cs="Arial"/>
          <w:color w:val="000000" w:themeColor="text1" w:themeTint="FF" w:themeShade="FF"/>
        </w:rPr>
        <w:t xml:space="preserve"> not told if they were right or </w:t>
      </w:r>
      <w:r w:rsidRPr="24A819E0" w:rsidR="00C36C0B">
        <w:rPr>
          <w:rFonts w:ascii="Arial" w:hAnsi="Arial" w:eastAsia="Arial" w:cs="Arial"/>
          <w:color w:val="000000" w:themeColor="text1" w:themeTint="FF" w:themeShade="FF"/>
        </w:rPr>
        <w:t>wrong,</w:t>
      </w:r>
      <w:r w:rsidRPr="24A819E0" w:rsidR="0D0B462A">
        <w:rPr>
          <w:rFonts w:ascii="Arial" w:hAnsi="Arial" w:eastAsia="Arial" w:cs="Arial"/>
          <w:color w:val="000000" w:themeColor="text1" w:themeTint="FF" w:themeShade="FF"/>
        </w:rPr>
        <w:t xml:space="preserve"> but we discussed our interpretations, thoughts, and discoveries as a class. They engaged with each task in a way that was indicative of play. They were engaged, thoughtful</w:t>
      </w:r>
      <w:r w:rsidRPr="24A819E0" w:rsidR="00C36C0B">
        <w:rPr>
          <w:rFonts w:ascii="Arial" w:hAnsi="Arial" w:eastAsia="Arial" w:cs="Arial"/>
          <w:color w:val="000000" w:themeColor="text1" w:themeTint="FF" w:themeShade="FF"/>
        </w:rPr>
        <w:t>,</w:t>
      </w:r>
      <w:r w:rsidRPr="24A819E0" w:rsidR="0D0B462A">
        <w:rPr>
          <w:rFonts w:ascii="Arial" w:hAnsi="Arial" w:eastAsia="Arial" w:cs="Arial"/>
          <w:color w:val="000000" w:themeColor="text1" w:themeTint="FF" w:themeShade="FF"/>
        </w:rPr>
        <w:t xml:space="preserve"> and curious. </w:t>
      </w:r>
      <w:r w:rsidRPr="24A819E0" w:rsidR="00765992">
        <w:rPr>
          <w:rFonts w:ascii="Arial" w:hAnsi="Arial" w:eastAsia="Arial" w:cs="Arial"/>
          <w:color w:val="000000" w:themeColor="text1" w:themeTint="FF" w:themeShade="FF"/>
        </w:rPr>
        <w:t>The child-led approach and opportunity to self-assess</w:t>
      </w:r>
      <w:r w:rsidRPr="24A819E0" w:rsidR="0D0B462A">
        <w:rPr>
          <w:rFonts w:ascii="Arial" w:hAnsi="Arial" w:eastAsia="Arial" w:cs="Arial"/>
          <w:color w:val="000000" w:themeColor="text1" w:themeTint="FF" w:themeShade="FF"/>
        </w:rPr>
        <w:t xml:space="preserve"> proves to be a way in which </w:t>
      </w:r>
      <w:r w:rsidRPr="24A819E0" w:rsidR="006C0188">
        <w:rPr>
          <w:rFonts w:ascii="Arial" w:hAnsi="Arial" w:eastAsia="Arial" w:cs="Arial"/>
          <w:color w:val="000000" w:themeColor="text1" w:themeTint="FF" w:themeShade="FF"/>
        </w:rPr>
        <w:t>learners can</w:t>
      </w:r>
      <w:r w:rsidRPr="24A819E0" w:rsidR="0D0B462A">
        <w:rPr>
          <w:rFonts w:ascii="Arial" w:hAnsi="Arial" w:eastAsia="Arial" w:cs="Arial"/>
          <w:color w:val="000000" w:themeColor="text1" w:themeTint="FF" w:themeShade="FF"/>
        </w:rPr>
        <w:t xml:space="preserve"> learn and show progression through enjoying freedom without limits (Montessori, 2014). </w:t>
      </w:r>
    </w:p>
    <w:p w:rsidR="0D0B462A" w:rsidP="0D0B462A" w:rsidRDefault="0D0B462A" w14:paraId="6A923B22" w14:textId="7AB9473C">
      <w:pPr>
        <w:spacing w:line="360" w:lineRule="auto"/>
        <w:ind w:firstLine="720"/>
        <w:rPr>
          <w:rFonts w:ascii="Arial" w:hAnsi="Arial" w:eastAsia="Arial" w:cs="Arial"/>
          <w:color w:val="000000" w:themeColor="text1"/>
        </w:rPr>
      </w:pPr>
      <w:r w:rsidRPr="24A819E0" w:rsidR="0D0B462A">
        <w:rPr>
          <w:rFonts w:ascii="Arial" w:hAnsi="Arial" w:eastAsia="Arial" w:cs="Arial"/>
          <w:color w:val="000000" w:themeColor="text1" w:themeTint="FF" w:themeShade="FF"/>
        </w:rPr>
        <w:t>Supporting a Blended Learning Environment ensures a modern, revised classroom education. Blended learning allows for each student to challenge and improve their skills, to challenge their thinking</w:t>
      </w:r>
      <w:r w:rsidRPr="24A819E0" w:rsidR="001C2F2C">
        <w:rPr>
          <w:rFonts w:ascii="Arial" w:hAnsi="Arial" w:eastAsia="Arial" w:cs="Arial"/>
          <w:color w:val="000000" w:themeColor="text1" w:themeTint="FF" w:themeShade="FF"/>
        </w:rPr>
        <w:t>,</w:t>
      </w:r>
      <w:r w:rsidRPr="24A819E0" w:rsidR="0D0B462A">
        <w:rPr>
          <w:rFonts w:ascii="Arial" w:hAnsi="Arial" w:eastAsia="Arial" w:cs="Arial"/>
          <w:color w:val="000000" w:themeColor="text1" w:themeTint="FF" w:themeShade="FF"/>
        </w:rPr>
        <w:t xml:space="preserve"> and improve their ability to work independently with a variety of different tasks (</w:t>
      </w:r>
      <w:r w:rsidRPr="24A819E0" w:rsidR="0D0B462A">
        <w:rPr>
          <w:rFonts w:ascii="Arial" w:hAnsi="Arial" w:eastAsia="Arial" w:cs="Arial"/>
          <w:color w:val="000000" w:themeColor="text1" w:themeTint="FF" w:themeShade="FF"/>
        </w:rPr>
        <w:t>Suhana</w:t>
      </w:r>
      <w:r w:rsidRPr="24A819E0" w:rsidR="0D0B462A">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Ayob</w:t>
      </w:r>
      <w:r w:rsidRPr="24A819E0" w:rsidR="0D0B462A">
        <w:rPr>
          <w:rFonts w:ascii="Arial" w:hAnsi="Arial" w:eastAsia="Arial" w:cs="Arial"/>
          <w:color w:val="000000" w:themeColor="text1" w:themeTint="FF" w:themeShade="FF"/>
        </w:rPr>
        <w:t xml:space="preserve"> et al., 2020). Using different teaching approaches and techniques such as continuous provision, enhanced provision, using technology, station rotation and many others allows for deep-level thinking and enjoyment in the classroom (Bryce-Clegg, </w:t>
      </w:r>
      <w:r w:rsidRPr="24A819E0" w:rsidR="00185A6D">
        <w:rPr>
          <w:rFonts w:ascii="Arial" w:hAnsi="Arial" w:eastAsia="Arial" w:cs="Arial"/>
          <w:color w:val="000000" w:themeColor="text1" w:themeTint="FF" w:themeShade="FF"/>
        </w:rPr>
        <w:t>2013</w:t>
      </w:r>
      <w:r w:rsidRPr="24A819E0" w:rsidR="0D0B462A">
        <w:rPr>
          <w:rFonts w:ascii="Arial" w:hAnsi="Arial" w:eastAsia="Arial" w:cs="Arial"/>
          <w:color w:val="000000" w:themeColor="text1" w:themeTint="FF" w:themeShade="FF"/>
        </w:rPr>
        <w:t>)</w:t>
      </w:r>
      <w:r w:rsidRPr="24A819E0" w:rsidR="0D0B462A">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 xml:space="preserve">Blended Learning equips </w:t>
      </w:r>
      <w:r w:rsidRPr="24A819E0" w:rsidR="00E52538">
        <w:rPr>
          <w:rFonts w:ascii="Arial" w:hAnsi="Arial" w:eastAsia="Arial" w:cs="Arial"/>
          <w:color w:val="000000" w:themeColor="text1" w:themeTint="FF" w:themeShade="FF"/>
        </w:rPr>
        <w:t xml:space="preserve">learners </w:t>
      </w:r>
      <w:r w:rsidRPr="24A819E0" w:rsidR="0D0B462A">
        <w:rPr>
          <w:rFonts w:ascii="Arial" w:hAnsi="Arial" w:eastAsia="Arial" w:cs="Arial"/>
          <w:color w:val="000000" w:themeColor="text1" w:themeTint="FF" w:themeShade="FF"/>
        </w:rPr>
        <w:t xml:space="preserve">with the ability to engage with a variety of tasks in a variety of ways. Ensuring that this Pedagogical Principle is present </w:t>
      </w:r>
      <w:r w:rsidRPr="24A819E0" w:rsidR="0D0B462A">
        <w:rPr>
          <w:rFonts w:ascii="Arial" w:hAnsi="Arial" w:eastAsia="Arial" w:cs="Arial"/>
          <w:color w:val="000000" w:themeColor="text1" w:themeTint="FF" w:themeShade="FF"/>
        </w:rPr>
        <w:t>throughout my teaching will allow for essential skills central to Curriculum for Wales to be met. These skills include critical thinking and problem solving, creativity and innovation</w:t>
      </w:r>
      <w:r w:rsidRPr="24A819E0" w:rsidR="00FB5CEE">
        <w:rPr>
          <w:rFonts w:ascii="Arial" w:hAnsi="Arial" w:eastAsia="Arial" w:cs="Arial"/>
          <w:color w:val="000000" w:themeColor="text1" w:themeTint="FF" w:themeShade="FF"/>
        </w:rPr>
        <w:t>,</w:t>
      </w:r>
      <w:r w:rsidRPr="24A819E0" w:rsidR="0D0B462A">
        <w:rPr>
          <w:rFonts w:ascii="Arial" w:hAnsi="Arial" w:eastAsia="Arial" w:cs="Arial"/>
          <w:color w:val="000000" w:themeColor="text1" w:themeTint="FF" w:themeShade="FF"/>
        </w:rPr>
        <w:t xml:space="preserve"> and personal effectiveness (Developing a vision for curriculum design - Hwb, 2020). The development of these skills and integration of this </w:t>
      </w:r>
      <w:r w:rsidRPr="24A819E0" w:rsidR="00FB5CEE">
        <w:rPr>
          <w:rFonts w:ascii="Arial" w:hAnsi="Arial" w:eastAsia="Arial" w:cs="Arial"/>
          <w:color w:val="000000" w:themeColor="text1" w:themeTint="FF" w:themeShade="FF"/>
        </w:rPr>
        <w:t>P</w:t>
      </w:r>
      <w:r w:rsidRPr="24A819E0" w:rsidR="0D0B462A">
        <w:rPr>
          <w:rFonts w:ascii="Arial" w:hAnsi="Arial" w:eastAsia="Arial" w:cs="Arial"/>
          <w:color w:val="000000" w:themeColor="text1" w:themeTint="FF" w:themeShade="FF"/>
        </w:rPr>
        <w:t xml:space="preserve">edagogical </w:t>
      </w:r>
      <w:r w:rsidRPr="24A819E0" w:rsidR="00FB5CEE">
        <w:rPr>
          <w:rFonts w:ascii="Arial" w:hAnsi="Arial" w:eastAsia="Arial" w:cs="Arial"/>
          <w:color w:val="000000" w:themeColor="text1" w:themeTint="FF" w:themeShade="FF"/>
        </w:rPr>
        <w:t>P</w:t>
      </w:r>
      <w:r w:rsidRPr="24A819E0" w:rsidR="0D0B462A">
        <w:rPr>
          <w:rFonts w:ascii="Arial" w:hAnsi="Arial" w:eastAsia="Arial" w:cs="Arial"/>
          <w:color w:val="000000" w:themeColor="text1" w:themeTint="FF" w:themeShade="FF"/>
        </w:rPr>
        <w:t xml:space="preserve">rinciple will ensure that the four purposes of </w:t>
      </w:r>
      <w:r w:rsidRPr="24A819E0" w:rsidR="00FB5CEE">
        <w:rPr>
          <w:rFonts w:ascii="Arial" w:hAnsi="Arial" w:eastAsia="Arial" w:cs="Arial"/>
          <w:color w:val="000000" w:themeColor="text1" w:themeTint="FF" w:themeShade="FF"/>
        </w:rPr>
        <w:t xml:space="preserve">the </w:t>
      </w:r>
      <w:r w:rsidRPr="24A819E0" w:rsidR="0D0B462A">
        <w:rPr>
          <w:rFonts w:ascii="Arial" w:hAnsi="Arial" w:eastAsia="Arial" w:cs="Arial"/>
          <w:color w:val="000000" w:themeColor="text1" w:themeTint="FF" w:themeShade="FF"/>
        </w:rPr>
        <w:t xml:space="preserve">Curriculum for Wales in upheld, </w:t>
      </w:r>
      <w:r w:rsidRPr="24A819E0" w:rsidR="00FB5CEE">
        <w:rPr>
          <w:rFonts w:ascii="Arial" w:hAnsi="Arial" w:eastAsia="Arial" w:cs="Arial"/>
          <w:color w:val="000000" w:themeColor="text1" w:themeTint="FF" w:themeShade="FF"/>
        </w:rPr>
        <w:t>specifically H</w:t>
      </w:r>
      <w:r w:rsidRPr="24A819E0" w:rsidR="0D0B462A">
        <w:rPr>
          <w:rFonts w:ascii="Arial" w:hAnsi="Arial" w:eastAsia="Arial" w:cs="Arial"/>
          <w:color w:val="000000" w:themeColor="text1" w:themeTint="FF" w:themeShade="FF"/>
        </w:rPr>
        <w:t xml:space="preserve">ealthy, </w:t>
      </w:r>
      <w:r w:rsidRPr="24A819E0" w:rsidR="00FB5CEE">
        <w:rPr>
          <w:rFonts w:ascii="Arial" w:hAnsi="Arial" w:eastAsia="Arial" w:cs="Arial"/>
          <w:color w:val="000000" w:themeColor="text1" w:themeTint="FF" w:themeShade="FF"/>
        </w:rPr>
        <w:t>C</w:t>
      </w:r>
      <w:r w:rsidRPr="24A819E0" w:rsidR="0D0B462A">
        <w:rPr>
          <w:rFonts w:ascii="Arial" w:hAnsi="Arial" w:eastAsia="Arial" w:cs="Arial"/>
          <w:color w:val="000000" w:themeColor="text1" w:themeTint="FF" w:themeShade="FF"/>
        </w:rPr>
        <w:t xml:space="preserve">onfident individuals who have the skills and knowledge to manage everyday life as independently as they can and are ready to lead fulfilling lives as valued members of society (Donaldson, 2015). </w:t>
      </w:r>
    </w:p>
    <w:p w:rsidR="00982EC6" w:rsidP="00982EC6" w:rsidRDefault="0D0B462A" w14:paraId="0D2384A2" w14:textId="77777777">
      <w:pPr>
        <w:spacing w:line="360" w:lineRule="auto"/>
        <w:ind w:firstLine="720"/>
        <w:rPr>
          <w:rFonts w:ascii="Arial" w:hAnsi="Arial" w:eastAsia="Arial" w:cs="Arial"/>
          <w:color w:val="000000" w:themeColor="text1"/>
        </w:rPr>
      </w:pPr>
      <w:r w:rsidRPr="0D0B462A">
        <w:rPr>
          <w:rFonts w:ascii="Arial" w:hAnsi="Arial" w:eastAsia="Arial" w:cs="Arial"/>
          <w:color w:val="000000" w:themeColor="text1"/>
        </w:rPr>
        <w:t xml:space="preserve">A limitation of incorporating a </w:t>
      </w:r>
      <w:r w:rsidR="00EC566F">
        <w:rPr>
          <w:rFonts w:ascii="Arial" w:hAnsi="Arial" w:eastAsia="Arial" w:cs="Arial"/>
          <w:color w:val="000000" w:themeColor="text1"/>
        </w:rPr>
        <w:t>B</w:t>
      </w:r>
      <w:r w:rsidRPr="0D0B462A">
        <w:rPr>
          <w:rFonts w:ascii="Arial" w:hAnsi="Arial" w:eastAsia="Arial" w:cs="Arial"/>
          <w:color w:val="000000" w:themeColor="text1"/>
        </w:rPr>
        <w:t>lended Learning Environment could come from the implications when implementing theories such as the Montessori method. A limitation of this in practice is that it can be expensive. Having a variety of resources available for the use of a classroom can be difficult as buying high-end</w:t>
      </w:r>
      <w:r w:rsidR="00B05810">
        <w:rPr>
          <w:rFonts w:ascii="Arial" w:hAnsi="Arial" w:eastAsia="Arial" w:cs="Arial"/>
          <w:color w:val="000000" w:themeColor="text1"/>
        </w:rPr>
        <w:t>,</w:t>
      </w:r>
      <w:r w:rsidRPr="0D0B462A">
        <w:rPr>
          <w:rFonts w:ascii="Arial" w:hAnsi="Arial" w:eastAsia="Arial" w:cs="Arial"/>
          <w:color w:val="000000" w:themeColor="text1"/>
        </w:rPr>
        <w:t xml:space="preserve"> durable resources for a variety of lessons and terms is challenging and not a luxury many schools can afford (</w:t>
      </w:r>
      <w:proofErr w:type="spellStart"/>
      <w:r w:rsidRPr="0D0B462A">
        <w:rPr>
          <w:rFonts w:ascii="Arial" w:hAnsi="Arial" w:eastAsia="Arial" w:cs="Arial"/>
          <w:color w:val="000000" w:themeColor="text1"/>
        </w:rPr>
        <w:t>Meinke</w:t>
      </w:r>
      <w:proofErr w:type="spellEnd"/>
      <w:r w:rsidRPr="0D0B462A">
        <w:rPr>
          <w:rFonts w:ascii="Arial" w:hAnsi="Arial" w:eastAsia="Arial" w:cs="Arial"/>
          <w:color w:val="000000" w:themeColor="text1"/>
        </w:rPr>
        <w:t xml:space="preserve">, 2019). Additionally, the Montessori approach has been criticised for not being inclusive. Whilst this was not the aim of Montessori herself, the Montessori approach has been noted as thriving in predominantly white, affluent private schools (Debs and Brown, 2017). This means that </w:t>
      </w:r>
      <w:r w:rsidRPr="0D0B462A" w:rsidR="00B05810">
        <w:rPr>
          <w:rFonts w:ascii="Arial" w:hAnsi="Arial" w:eastAsia="Arial" w:cs="Arial"/>
          <w:color w:val="000000" w:themeColor="text1"/>
        </w:rPr>
        <w:t>many</w:t>
      </w:r>
      <w:r w:rsidRPr="0D0B462A">
        <w:rPr>
          <w:rFonts w:ascii="Arial" w:hAnsi="Arial" w:eastAsia="Arial" w:cs="Arial"/>
          <w:color w:val="000000" w:themeColor="text1"/>
        </w:rPr>
        <w:t xml:space="preserve"> </w:t>
      </w:r>
      <w:r w:rsidR="00982EC6">
        <w:rPr>
          <w:rFonts w:ascii="Arial" w:hAnsi="Arial" w:eastAsia="Arial" w:cs="Arial"/>
          <w:color w:val="000000" w:themeColor="text1"/>
        </w:rPr>
        <w:t xml:space="preserve">schools </w:t>
      </w:r>
      <w:r w:rsidRPr="0D0B462A">
        <w:rPr>
          <w:rFonts w:ascii="Arial" w:hAnsi="Arial" w:eastAsia="Arial" w:cs="Arial"/>
          <w:color w:val="000000" w:themeColor="text1"/>
        </w:rPr>
        <w:t xml:space="preserve">may find Montessori to not be an equitable approach within the classroom. Debs and Brown (2017) say that this can be attributed to a potential lack of diversity amongst teaching staff that find it difficult to communicate a differing way of teaching to families with alternative views </w:t>
      </w:r>
      <w:r w:rsidR="00982EC6">
        <w:rPr>
          <w:rFonts w:ascii="Arial" w:hAnsi="Arial" w:eastAsia="Arial" w:cs="Arial"/>
          <w:color w:val="000000" w:themeColor="text1"/>
        </w:rPr>
        <w:t>on</w:t>
      </w:r>
      <w:r w:rsidRPr="0D0B462A">
        <w:rPr>
          <w:rFonts w:ascii="Arial" w:hAnsi="Arial" w:eastAsia="Arial" w:cs="Arial"/>
          <w:color w:val="000000" w:themeColor="text1"/>
        </w:rPr>
        <w:t xml:space="preserve"> education. To overcome this barrier to an equitable learning environment, I will strive to ensure that when using blended learning, to speak to the individual needs and interests of every individual within the class. </w:t>
      </w:r>
    </w:p>
    <w:p w:rsidR="0D0B462A" w:rsidP="00982EC6" w:rsidRDefault="0049326D" w14:paraId="48A2BDA9" w14:textId="4308DE3B">
      <w:pPr>
        <w:spacing w:line="360" w:lineRule="auto"/>
        <w:ind w:firstLine="720"/>
        <w:rPr>
          <w:rFonts w:ascii="Arial" w:hAnsi="Arial" w:eastAsia="Arial" w:cs="Arial"/>
          <w:color w:val="000000" w:themeColor="text1"/>
        </w:rPr>
      </w:pPr>
      <w:r>
        <w:rPr>
          <w:rFonts w:ascii="Arial" w:hAnsi="Arial" w:eastAsia="Arial" w:cs="Arial"/>
          <w:color w:val="000000" w:themeColor="text1"/>
        </w:rPr>
        <w:t xml:space="preserve">During </w:t>
      </w:r>
      <w:r w:rsidRPr="0D0B462A" w:rsidR="0D0B462A">
        <w:rPr>
          <w:rFonts w:ascii="Arial" w:hAnsi="Arial" w:eastAsia="Arial" w:cs="Arial"/>
          <w:color w:val="000000" w:themeColor="text1"/>
        </w:rPr>
        <w:t xml:space="preserve">my teaching practice, I have developed my skills as a practitioner. I have researched various teaching approaches, applied them and evaluated my findings. I have integrated key Pedagogical Principles to ensure that every pupil within my classroom progresses through Curriculum for Wales and achieves the four core purposes. As a reflective practitioner, it is essential that considerate reflection on teaching approaches and rationale is undertaken regularly to constantly improve my teaching and further my professional development. I work towards refining my teaching practice and achieving my Professional Standards for Teaching and Leadership as outlined by the </w:t>
      </w:r>
      <w:proofErr w:type="spellStart"/>
      <w:r w:rsidRPr="0D0B462A" w:rsidR="0D0B462A">
        <w:rPr>
          <w:rFonts w:ascii="Arial" w:hAnsi="Arial" w:eastAsia="Arial" w:cs="Arial"/>
          <w:color w:val="000000" w:themeColor="text1"/>
        </w:rPr>
        <w:t>Arthrofa</w:t>
      </w:r>
      <w:proofErr w:type="spellEnd"/>
      <w:r w:rsidRPr="0D0B462A" w:rsidR="0D0B462A">
        <w:rPr>
          <w:rFonts w:ascii="Arial" w:hAnsi="Arial" w:eastAsia="Arial" w:cs="Arial"/>
          <w:color w:val="000000" w:themeColor="text1"/>
        </w:rPr>
        <w:t xml:space="preserve">. Reflecting on my practice and application of the four chosen Pedagogical Principles (See Part 1) has allowed me to rationalise my pedagogical choices and decide how best to develop myself </w:t>
      </w:r>
      <w:r w:rsidR="00B15359">
        <w:rPr>
          <w:rFonts w:ascii="Arial" w:hAnsi="Arial" w:eastAsia="Arial" w:cs="Arial"/>
          <w:color w:val="000000" w:themeColor="text1"/>
        </w:rPr>
        <w:t>professionally</w:t>
      </w:r>
      <w:r w:rsidRPr="0D0B462A" w:rsidR="0D0B462A">
        <w:rPr>
          <w:rFonts w:ascii="Arial" w:hAnsi="Arial" w:eastAsia="Arial" w:cs="Arial"/>
          <w:color w:val="000000" w:themeColor="text1"/>
        </w:rPr>
        <w:t xml:space="preserve"> and how and why I will apply these skills in my future teaching practice.  </w:t>
      </w:r>
    </w:p>
    <w:p w:rsidR="0D0B462A" w:rsidP="0D0B462A" w:rsidRDefault="0D0B462A" w14:paraId="41564DE8" w14:textId="5B27B5ED">
      <w:pPr>
        <w:spacing w:line="360" w:lineRule="auto"/>
        <w:ind w:firstLine="720"/>
        <w:rPr>
          <w:rFonts w:ascii="Arial" w:hAnsi="Arial" w:eastAsia="Arial" w:cs="Arial"/>
          <w:color w:val="000000" w:themeColor="text1"/>
        </w:rPr>
      </w:pPr>
      <w:r w:rsidRPr="24A819E0" w:rsidR="0D0B462A">
        <w:rPr>
          <w:rFonts w:ascii="Arial" w:hAnsi="Arial" w:eastAsia="Arial" w:cs="Arial"/>
          <w:color w:val="000000" w:themeColor="text1" w:themeTint="FF" w:themeShade="FF"/>
        </w:rPr>
        <w:t xml:space="preserve">The choices I made during my professional teaching practice allowed me to hone my skills as a teacher. As outlined in the template in Part 1 titled Real-Life Authentic Contexts, I </w:t>
      </w:r>
      <w:r w:rsidRPr="24A819E0" w:rsidR="0D0B462A">
        <w:rPr>
          <w:rFonts w:ascii="Arial" w:hAnsi="Arial" w:eastAsia="Arial" w:cs="Arial"/>
          <w:color w:val="000000" w:themeColor="text1" w:themeTint="FF" w:themeShade="FF"/>
        </w:rPr>
        <w:t xml:space="preserve">ensured that most of my lessons outlined this Pedagogical Principle. I actively spoke and listened to the </w:t>
      </w:r>
      <w:r w:rsidRPr="24A819E0" w:rsidR="006C0188">
        <w:rPr>
          <w:rFonts w:ascii="Arial" w:hAnsi="Arial" w:eastAsia="Arial" w:cs="Arial"/>
          <w:color w:val="000000" w:themeColor="text1" w:themeTint="FF" w:themeShade="FF"/>
        </w:rPr>
        <w:t>learners within</w:t>
      </w:r>
      <w:r w:rsidRPr="24A819E0" w:rsidR="0D0B462A">
        <w:rPr>
          <w:rFonts w:ascii="Arial" w:hAnsi="Arial" w:eastAsia="Arial" w:cs="Arial"/>
          <w:color w:val="000000" w:themeColor="text1" w:themeTint="FF" w:themeShade="FF"/>
        </w:rPr>
        <w:t xml:space="preserve"> my class about their interests, their passions</w:t>
      </w:r>
      <w:r w:rsidRPr="24A819E0" w:rsidR="008B38B6">
        <w:rPr>
          <w:rFonts w:ascii="Arial" w:hAnsi="Arial" w:eastAsia="Arial" w:cs="Arial"/>
          <w:color w:val="000000" w:themeColor="text1" w:themeTint="FF" w:themeShade="FF"/>
        </w:rPr>
        <w:t>,</w:t>
      </w:r>
      <w:r w:rsidRPr="24A819E0" w:rsidR="0D0B462A">
        <w:rPr>
          <w:rFonts w:ascii="Arial" w:hAnsi="Arial" w:eastAsia="Arial" w:cs="Arial"/>
          <w:color w:val="000000" w:themeColor="text1" w:themeTint="FF" w:themeShade="FF"/>
        </w:rPr>
        <w:t xml:space="preserve"> and their lives. I always </w:t>
      </w:r>
      <w:r w:rsidRPr="24A819E0" w:rsidR="0D0B462A">
        <w:rPr>
          <w:rFonts w:ascii="Arial" w:hAnsi="Arial" w:eastAsia="Arial" w:cs="Arial"/>
          <w:color w:val="000000" w:themeColor="text1" w:themeTint="FF" w:themeShade="FF"/>
        </w:rPr>
        <w:t>sought</w:t>
      </w:r>
      <w:r w:rsidRPr="24A819E0" w:rsidR="0D0B462A">
        <w:rPr>
          <w:rFonts w:ascii="Arial" w:hAnsi="Arial" w:eastAsia="Arial" w:cs="Arial"/>
          <w:color w:val="000000" w:themeColor="text1" w:themeTint="FF" w:themeShade="FF"/>
        </w:rPr>
        <w:t xml:space="preserve"> to include their interests in their learning to ensure that they felt valued as individuals. This conforms to Articles 12 and 13 of the UNCRC’s Rights of the Child (The United Nations, 1989) and ensures that every child feels welcome inside the school and that they have a place </w:t>
      </w:r>
      <w:r w:rsidRPr="24A819E0" w:rsidR="008B38B6">
        <w:rPr>
          <w:rFonts w:ascii="Arial" w:hAnsi="Arial" w:eastAsia="Arial" w:cs="Arial"/>
          <w:color w:val="000000" w:themeColor="text1" w:themeTint="FF" w:themeShade="FF"/>
        </w:rPr>
        <w:t>within</w:t>
      </w:r>
      <w:r w:rsidRPr="24A819E0" w:rsidR="0D0B462A">
        <w:rPr>
          <w:rFonts w:ascii="Arial" w:hAnsi="Arial" w:eastAsia="Arial" w:cs="Arial"/>
          <w:color w:val="000000" w:themeColor="text1" w:themeTint="FF" w:themeShade="FF"/>
        </w:rPr>
        <w:t xml:space="preserve"> their classroom. This is essential for their </w:t>
      </w:r>
      <w:r w:rsidRPr="24A819E0" w:rsidR="008B38B6">
        <w:rPr>
          <w:rFonts w:ascii="Arial" w:hAnsi="Arial" w:eastAsia="Arial" w:cs="Arial"/>
          <w:color w:val="000000" w:themeColor="text1" w:themeTint="FF" w:themeShade="FF"/>
        </w:rPr>
        <w:t>well-being</w:t>
      </w:r>
      <w:r w:rsidRPr="24A819E0" w:rsidR="0D0B462A">
        <w:rPr>
          <w:rFonts w:ascii="Arial" w:hAnsi="Arial" w:eastAsia="Arial" w:cs="Arial"/>
          <w:color w:val="000000" w:themeColor="text1" w:themeTint="FF" w:themeShade="FF"/>
        </w:rPr>
        <w:t xml:space="preserve"> and their academic attainment</w:t>
      </w:r>
      <w:r w:rsidRPr="24A819E0" w:rsidR="0D0B462A">
        <w:rPr>
          <w:rFonts w:ascii="Arial" w:hAnsi="Arial" w:eastAsia="Arial" w:cs="Arial"/>
          <w:color w:val="000000" w:themeColor="text1" w:themeTint="FF" w:themeShade="FF"/>
        </w:rPr>
        <w:t xml:space="preserve">.  </w:t>
      </w:r>
      <w:r w:rsidRPr="24A819E0" w:rsidR="0D0B462A">
        <w:rPr>
          <w:rFonts w:ascii="Arial" w:hAnsi="Arial" w:eastAsia="Arial" w:cs="Arial"/>
          <w:color w:val="000000" w:themeColor="text1" w:themeTint="FF" w:themeShade="FF"/>
        </w:rPr>
        <w:t xml:space="preserve">I followed the Pedagogical Principle of having a Blended Learning Environment </w:t>
      </w:r>
      <w:r w:rsidRPr="24A819E0" w:rsidR="008B38B6">
        <w:rPr>
          <w:rFonts w:ascii="Arial" w:hAnsi="Arial" w:eastAsia="Arial" w:cs="Arial"/>
          <w:color w:val="000000" w:themeColor="text1" w:themeTint="FF" w:themeShade="FF"/>
        </w:rPr>
        <w:t>by</w:t>
      </w:r>
      <w:r w:rsidRPr="24A819E0" w:rsidR="0D0B462A">
        <w:rPr>
          <w:rFonts w:ascii="Arial" w:hAnsi="Arial" w:eastAsia="Arial" w:cs="Arial"/>
          <w:color w:val="000000" w:themeColor="text1" w:themeTint="FF" w:themeShade="FF"/>
        </w:rPr>
        <w:t xml:space="preserve"> having a variety of approaches present in my lessons. I </w:t>
      </w:r>
      <w:r w:rsidRPr="24A819E0" w:rsidR="0D0B462A">
        <w:rPr>
          <w:rFonts w:ascii="Arial" w:hAnsi="Arial" w:eastAsia="Arial" w:cs="Arial"/>
          <w:color w:val="000000" w:themeColor="text1" w:themeTint="FF" w:themeShade="FF"/>
        </w:rPr>
        <w:t>sought</w:t>
      </w:r>
      <w:r w:rsidRPr="24A819E0" w:rsidR="0D0B462A">
        <w:rPr>
          <w:rFonts w:ascii="Arial" w:hAnsi="Arial" w:eastAsia="Arial" w:cs="Arial"/>
          <w:color w:val="000000" w:themeColor="text1" w:themeTint="FF" w:themeShade="FF"/>
        </w:rPr>
        <w:t xml:space="preserve"> to have inventive and considerate lessons planned that were exciting and engaging for the whole class and spoke to their individual strengths. I found that considering the Twelve Pedagogical Principles when lesson planning ensures that essential skills are being met in the classroom and that </w:t>
      </w:r>
      <w:r w:rsidRPr="24A819E0" w:rsidR="00D9546D">
        <w:rPr>
          <w:rFonts w:ascii="Arial" w:hAnsi="Arial" w:eastAsia="Arial" w:cs="Arial"/>
          <w:color w:val="000000" w:themeColor="text1" w:themeTint="FF" w:themeShade="FF"/>
        </w:rPr>
        <w:t>new</w:t>
      </w:r>
      <w:r w:rsidRPr="24A819E0" w:rsidR="0D0B462A">
        <w:rPr>
          <w:rFonts w:ascii="Arial" w:hAnsi="Arial" w:eastAsia="Arial" w:cs="Arial"/>
          <w:color w:val="000000" w:themeColor="text1" w:themeTint="FF" w:themeShade="FF"/>
        </w:rPr>
        <w:t xml:space="preserve"> ways of teaching are always being incorporated into the classroom. </w:t>
      </w:r>
    </w:p>
    <w:p w:rsidR="0D0B462A" w:rsidP="0D0B462A" w:rsidRDefault="0D0B462A" w14:paraId="729F419B" w14:textId="4BBEDAB5">
      <w:pPr>
        <w:spacing w:line="360" w:lineRule="auto"/>
        <w:ind w:firstLine="720"/>
        <w:rPr>
          <w:rFonts w:ascii="Arial" w:hAnsi="Arial" w:eastAsia="Arial" w:cs="Arial"/>
          <w:color w:val="000000" w:themeColor="text1"/>
        </w:rPr>
      </w:pPr>
      <w:r w:rsidRPr="0D0B462A">
        <w:rPr>
          <w:rFonts w:ascii="Arial" w:hAnsi="Arial" w:eastAsia="Arial" w:cs="Arial"/>
          <w:color w:val="000000" w:themeColor="text1"/>
        </w:rPr>
        <w:t xml:space="preserve">In my future practice, I will continue to incorporate the pedagogies throughout my learning and develop skills that are essential for pupil progression. It is essential that I continue to revise my teaching techniques to be a reflective </w:t>
      </w:r>
      <w:r w:rsidR="00D9546D">
        <w:rPr>
          <w:rFonts w:ascii="Arial" w:hAnsi="Arial" w:eastAsia="Arial" w:cs="Arial"/>
          <w:color w:val="000000" w:themeColor="text1"/>
        </w:rPr>
        <w:t>practitioner</w:t>
      </w:r>
      <w:r w:rsidRPr="0D0B462A">
        <w:rPr>
          <w:rFonts w:ascii="Arial" w:hAnsi="Arial" w:eastAsia="Arial" w:cs="Arial"/>
          <w:color w:val="000000" w:themeColor="text1"/>
        </w:rPr>
        <w:t xml:space="preserve">. </w:t>
      </w:r>
    </w:p>
    <w:p w:rsidRPr="00D23FC2" w:rsidR="0D0B462A" w:rsidP="0D0B462A" w:rsidRDefault="0D0B462A" w14:paraId="40B2D1F7" w14:textId="0D150C0E">
      <w:pPr>
        <w:rPr>
          <w:rFonts w:ascii="Arial" w:hAnsi="Arial" w:eastAsia="Arial" w:cs="Arial"/>
          <w:sz w:val="32"/>
          <w:szCs w:val="32"/>
        </w:rPr>
      </w:pPr>
    </w:p>
    <w:p w:rsidRPr="00D23FC2" w:rsidR="0D0B462A" w:rsidP="0D0B462A" w:rsidRDefault="0D0B462A" w14:paraId="274474E8" w14:textId="6E40666D">
      <w:pPr>
        <w:rPr>
          <w:rFonts w:ascii="Arial" w:hAnsi="Arial" w:eastAsia="Arial" w:cs="Arial"/>
          <w:sz w:val="32"/>
          <w:szCs w:val="32"/>
        </w:rPr>
      </w:pPr>
      <w:r w:rsidRPr="00D23FC2">
        <w:rPr>
          <w:rFonts w:ascii="Arial" w:hAnsi="Arial" w:eastAsia="Arial" w:cs="Arial"/>
          <w:sz w:val="32"/>
          <w:szCs w:val="32"/>
        </w:rPr>
        <w:t xml:space="preserve">Reference list </w:t>
      </w:r>
    </w:p>
    <w:p w:rsidRPr="004A7BDC" w:rsidR="0D0B462A" w:rsidP="0D0B462A" w:rsidRDefault="0D0B462A" w14:paraId="5D1C4809" w14:textId="358047A0">
      <w:pPr>
        <w:rPr>
          <w:rFonts w:ascii="Arial" w:hAnsi="Arial" w:eastAsia="Open Sans" w:cs="Arial"/>
          <w:color w:val="000000" w:themeColor="text1"/>
        </w:rPr>
      </w:pPr>
      <w:r w:rsidRPr="004A7BDC">
        <w:rPr>
          <w:rFonts w:ascii="Arial" w:hAnsi="Arial" w:eastAsia="Open Sans" w:cs="Arial"/>
          <w:color w:val="000000" w:themeColor="text1"/>
        </w:rPr>
        <w:t xml:space="preserve">Aitsl.edu.au. 2017. </w:t>
      </w:r>
      <w:r w:rsidRPr="004A7BDC">
        <w:rPr>
          <w:rFonts w:ascii="Arial" w:hAnsi="Arial" w:eastAsia="Open Sans" w:cs="Arial"/>
          <w:i/>
          <w:iCs/>
          <w:color w:val="000000" w:themeColor="text1"/>
        </w:rPr>
        <w:t>Authentic learning contexts</w:t>
      </w:r>
      <w:r w:rsidRPr="004A7BDC">
        <w:rPr>
          <w:rFonts w:ascii="Arial" w:hAnsi="Arial" w:eastAsia="Open Sans" w:cs="Arial"/>
          <w:color w:val="000000" w:themeColor="text1"/>
        </w:rPr>
        <w:t>. [online] Available at: &lt;https://www.aitsl.edu.au/tools-resources/resource/authentic-learning-contexts-illustration-of-practice&gt; [Accessed 6 April 2022].</w:t>
      </w:r>
    </w:p>
    <w:p w:rsidRPr="004A7BDC" w:rsidR="0D0B462A" w:rsidP="0D0B462A" w:rsidRDefault="0D0B462A" w14:paraId="314AF97E" w14:textId="5A869420">
      <w:pPr>
        <w:rPr>
          <w:rFonts w:ascii="Arial" w:hAnsi="Arial" w:eastAsia="Open Sans" w:cs="Arial"/>
          <w:color w:val="000000" w:themeColor="text1"/>
        </w:rPr>
      </w:pPr>
      <w:r w:rsidRPr="004A7BDC">
        <w:rPr>
          <w:rFonts w:ascii="Arial" w:hAnsi="Arial" w:eastAsia="Open Sans" w:cs="Arial"/>
          <w:color w:val="000000" w:themeColor="text1"/>
        </w:rPr>
        <w:t xml:space="preserve">Bryce-Clegg, A., n.d. </w:t>
      </w:r>
      <w:proofErr w:type="gramStart"/>
      <w:r w:rsidRPr="004A7BDC">
        <w:rPr>
          <w:rFonts w:ascii="Arial" w:hAnsi="Arial" w:eastAsia="Open Sans" w:cs="Arial"/>
          <w:i/>
          <w:iCs/>
          <w:color w:val="000000" w:themeColor="text1"/>
        </w:rPr>
        <w:t>Best</w:t>
      </w:r>
      <w:proofErr w:type="gramEnd"/>
      <w:r w:rsidRPr="004A7BDC">
        <w:rPr>
          <w:rFonts w:ascii="Arial" w:hAnsi="Arial" w:eastAsia="Open Sans" w:cs="Arial"/>
          <w:i/>
          <w:iCs/>
          <w:color w:val="000000" w:themeColor="text1"/>
        </w:rPr>
        <w:t xml:space="preserve"> practice in the early years</w:t>
      </w:r>
      <w:r w:rsidRPr="004A7BDC">
        <w:rPr>
          <w:rFonts w:ascii="Arial" w:hAnsi="Arial" w:eastAsia="Open Sans" w:cs="Arial"/>
          <w:color w:val="000000" w:themeColor="text1"/>
        </w:rPr>
        <w:t>.</w:t>
      </w:r>
    </w:p>
    <w:p w:rsidRPr="004A7BDC" w:rsidR="00456E72" w:rsidP="0D0B462A" w:rsidRDefault="00456E72" w14:paraId="77ED6677" w14:textId="14CF0E0F">
      <w:pPr>
        <w:rPr>
          <w:rFonts w:ascii="Arial" w:hAnsi="Arial" w:cs="Arial"/>
          <w:color w:val="000000"/>
          <w:shd w:val="clear" w:color="auto" w:fill="FFFFFF"/>
        </w:rPr>
      </w:pPr>
      <w:r w:rsidRPr="004A7BDC">
        <w:rPr>
          <w:rFonts w:ascii="Arial" w:hAnsi="Arial" w:cs="Arial"/>
          <w:color w:val="000000"/>
          <w:shd w:val="clear" w:color="auto" w:fill="FFFFFF"/>
        </w:rPr>
        <w:t xml:space="preserve">Coe, R., Rauch, C., </w:t>
      </w:r>
      <w:proofErr w:type="spellStart"/>
      <w:r w:rsidRPr="004A7BDC">
        <w:rPr>
          <w:rFonts w:ascii="Arial" w:hAnsi="Arial" w:cs="Arial"/>
          <w:color w:val="000000"/>
          <w:shd w:val="clear" w:color="auto" w:fill="FFFFFF"/>
        </w:rPr>
        <w:t>Kime</w:t>
      </w:r>
      <w:proofErr w:type="spellEnd"/>
      <w:r w:rsidRPr="004A7BDC">
        <w:rPr>
          <w:rFonts w:ascii="Arial" w:hAnsi="Arial" w:cs="Arial"/>
          <w:color w:val="000000"/>
          <w:shd w:val="clear" w:color="auto" w:fill="FFFFFF"/>
        </w:rPr>
        <w:t>, S. and Singleton, D., 2020. </w:t>
      </w:r>
      <w:r w:rsidRPr="004A7BDC">
        <w:rPr>
          <w:rFonts w:ascii="Arial" w:hAnsi="Arial" w:cs="Arial"/>
          <w:i/>
          <w:iCs/>
          <w:color w:val="000000"/>
          <w:shd w:val="clear" w:color="auto" w:fill="FFFFFF"/>
        </w:rPr>
        <w:t>Great Teaching Toolkit Evidence review</w:t>
      </w:r>
      <w:r w:rsidRPr="004A7BDC">
        <w:rPr>
          <w:rFonts w:ascii="Arial" w:hAnsi="Arial" w:cs="Arial"/>
          <w:color w:val="000000"/>
          <w:shd w:val="clear" w:color="auto" w:fill="FFFFFF"/>
        </w:rPr>
        <w:t>. Cambridge: Cambridge assessment International Education, pp.17-29.</w:t>
      </w:r>
    </w:p>
    <w:p w:rsidRPr="004A7BDC" w:rsidR="00456E72" w:rsidP="0D0B462A" w:rsidRDefault="00456E72" w14:paraId="665B18A8" w14:textId="666CDB04">
      <w:pPr>
        <w:rPr>
          <w:rFonts w:ascii="Arial" w:hAnsi="Arial" w:cs="Arial"/>
          <w:color w:val="000000"/>
          <w:shd w:val="clear" w:color="auto" w:fill="FFFFFF"/>
        </w:rPr>
      </w:pPr>
      <w:proofErr w:type="spellStart"/>
      <w:r w:rsidRPr="004A7BDC">
        <w:rPr>
          <w:rFonts w:ascii="Arial" w:hAnsi="Arial" w:cs="Arial"/>
          <w:color w:val="000000"/>
          <w:shd w:val="clear" w:color="auto" w:fill="FFFFFF"/>
        </w:rPr>
        <w:t>Culutta</w:t>
      </w:r>
      <w:proofErr w:type="spellEnd"/>
      <w:r w:rsidRPr="004A7BDC">
        <w:rPr>
          <w:rFonts w:ascii="Arial" w:hAnsi="Arial" w:cs="Arial"/>
          <w:color w:val="000000"/>
          <w:shd w:val="clear" w:color="auto" w:fill="FFFFFF"/>
        </w:rPr>
        <w:t>, R., 2022. </w:t>
      </w:r>
      <w:r w:rsidRPr="004A7BDC">
        <w:rPr>
          <w:rFonts w:ascii="Arial" w:hAnsi="Arial" w:cs="Arial"/>
          <w:i/>
          <w:iCs/>
          <w:color w:val="000000"/>
          <w:shd w:val="clear" w:color="auto" w:fill="FFFFFF"/>
        </w:rPr>
        <w:t>Constructivist Theory (Jerome Bruner) - InstructionalDesign.org</w:t>
      </w:r>
      <w:r w:rsidRPr="004A7BDC">
        <w:rPr>
          <w:rFonts w:ascii="Arial" w:hAnsi="Arial" w:cs="Arial"/>
          <w:color w:val="000000"/>
          <w:shd w:val="clear" w:color="auto" w:fill="FFFFFF"/>
        </w:rPr>
        <w:t>. [online] InstructionalDesign.org. Available at: &lt;https://www.instructionaldesign.org/theories/constructivist/&gt; [Accessed 6 April 2022].</w:t>
      </w:r>
    </w:p>
    <w:p w:rsidRPr="004A7BDC" w:rsidR="00456E72" w:rsidP="0D0B462A" w:rsidRDefault="00456E72" w14:paraId="791B243B" w14:textId="775D6B6A">
      <w:pPr>
        <w:rPr>
          <w:rFonts w:ascii="Arial" w:hAnsi="Arial" w:cs="Arial"/>
          <w:color w:val="000000"/>
          <w:shd w:val="clear" w:color="auto" w:fill="FFFFFF"/>
        </w:rPr>
      </w:pPr>
      <w:r w:rsidRPr="004A7BDC">
        <w:rPr>
          <w:rFonts w:ascii="Arial" w:hAnsi="Arial" w:cs="Arial"/>
          <w:color w:val="000000"/>
          <w:shd w:val="clear" w:color="auto" w:fill="FFFFFF"/>
        </w:rPr>
        <w:t xml:space="preserve">Debs, M. and Brown, K., 2017. </w:t>
      </w:r>
      <w:r w:rsidR="00E52538">
        <w:rPr>
          <w:rFonts w:ascii="Arial" w:hAnsi="Arial" w:cs="Arial"/>
          <w:color w:val="000000"/>
          <w:shd w:val="clear" w:color="auto" w:fill="FFFFFF"/>
        </w:rPr>
        <w:t xml:space="preserve">Learners </w:t>
      </w:r>
      <w:r w:rsidRPr="004A7BDC">
        <w:rPr>
          <w:rFonts w:ascii="Arial" w:hAnsi="Arial" w:cs="Arial"/>
          <w:color w:val="000000"/>
          <w:shd w:val="clear" w:color="auto" w:fill="FFFFFF"/>
        </w:rPr>
        <w:t xml:space="preserve">of </w:t>
      </w:r>
      <w:proofErr w:type="spellStart"/>
      <w:r w:rsidRPr="004A7BDC">
        <w:rPr>
          <w:rFonts w:ascii="Arial" w:hAnsi="Arial" w:cs="Arial"/>
          <w:color w:val="000000"/>
          <w:shd w:val="clear" w:color="auto" w:fill="FFFFFF"/>
        </w:rPr>
        <w:t>Color</w:t>
      </w:r>
      <w:proofErr w:type="spellEnd"/>
      <w:r w:rsidRPr="004A7BDC">
        <w:rPr>
          <w:rFonts w:ascii="Arial" w:hAnsi="Arial" w:cs="Arial"/>
          <w:color w:val="000000"/>
          <w:shd w:val="clear" w:color="auto" w:fill="FFFFFF"/>
        </w:rPr>
        <w:t xml:space="preserve"> and Public Montessori Schools: A Review of the Literature. </w:t>
      </w:r>
      <w:r w:rsidRPr="004A7BDC">
        <w:rPr>
          <w:rFonts w:ascii="Arial" w:hAnsi="Arial" w:cs="Arial"/>
          <w:i/>
          <w:iCs/>
          <w:color w:val="000000"/>
          <w:shd w:val="clear" w:color="auto" w:fill="FFFFFF"/>
        </w:rPr>
        <w:t>Journal of Montessori Research</w:t>
      </w:r>
      <w:r w:rsidRPr="004A7BDC">
        <w:rPr>
          <w:rFonts w:ascii="Arial" w:hAnsi="Arial" w:cs="Arial"/>
          <w:color w:val="000000"/>
          <w:shd w:val="clear" w:color="auto" w:fill="FFFFFF"/>
        </w:rPr>
        <w:t>, 3(1), p.1.</w:t>
      </w:r>
    </w:p>
    <w:p w:rsidRPr="004A7BDC" w:rsidR="00A5437C" w:rsidP="0D0B462A" w:rsidRDefault="00A5437C" w14:paraId="5A872F3F" w14:textId="27D8ED96">
      <w:pPr>
        <w:rPr>
          <w:rFonts w:ascii="Arial" w:hAnsi="Arial" w:cs="Arial"/>
          <w:color w:val="000000"/>
          <w:shd w:val="clear" w:color="auto" w:fill="FFFFFF"/>
        </w:rPr>
      </w:pPr>
      <w:proofErr w:type="spellStart"/>
      <w:r w:rsidRPr="004A7BDC">
        <w:rPr>
          <w:rFonts w:ascii="Arial" w:hAnsi="Arial" w:cs="Arial"/>
          <w:color w:val="000000"/>
          <w:shd w:val="clear" w:color="auto" w:fill="FFFFFF"/>
        </w:rPr>
        <w:t>Hwb.gov.wales</w:t>
      </w:r>
      <w:proofErr w:type="spellEnd"/>
      <w:r w:rsidRPr="004A7BDC">
        <w:rPr>
          <w:rFonts w:ascii="Arial" w:hAnsi="Arial" w:cs="Arial"/>
          <w:color w:val="000000"/>
          <w:shd w:val="clear" w:color="auto" w:fill="FFFFFF"/>
        </w:rPr>
        <w:t>. 2020. </w:t>
      </w:r>
      <w:r w:rsidRPr="004A7BDC">
        <w:rPr>
          <w:rFonts w:ascii="Arial" w:hAnsi="Arial" w:cs="Arial"/>
          <w:i/>
          <w:iCs/>
          <w:color w:val="000000"/>
          <w:shd w:val="clear" w:color="auto" w:fill="FFFFFF"/>
        </w:rPr>
        <w:t>Developing a vision for curriculum design - Hwb</w:t>
      </w:r>
      <w:r w:rsidRPr="004A7BDC">
        <w:rPr>
          <w:rFonts w:ascii="Arial" w:hAnsi="Arial" w:cs="Arial"/>
          <w:color w:val="000000"/>
          <w:shd w:val="clear" w:color="auto" w:fill="FFFFFF"/>
        </w:rPr>
        <w:t>. [online] Available at: &lt;https://hwb.gov.wales/curriculum-for-wales/designing-your-curriculum/developing-a-vision-for-curriculum-design/#skills-integral-to-the-four-purposes&gt; [Accessed 6 April 2022].</w:t>
      </w:r>
    </w:p>
    <w:p w:rsidRPr="004A7BDC" w:rsidR="00A5437C" w:rsidP="0D0B462A" w:rsidRDefault="00A5437C" w14:paraId="481F4DA3" w14:textId="73A897DC">
      <w:pPr>
        <w:rPr>
          <w:rFonts w:ascii="Arial" w:hAnsi="Arial" w:cs="Arial"/>
          <w:color w:val="000000"/>
          <w:shd w:val="clear" w:color="auto" w:fill="FFFFFF"/>
        </w:rPr>
      </w:pPr>
      <w:r w:rsidRPr="004A7BDC">
        <w:rPr>
          <w:rFonts w:ascii="Arial" w:hAnsi="Arial" w:cs="Arial"/>
          <w:color w:val="000000"/>
          <w:shd w:val="clear" w:color="auto" w:fill="FFFFFF"/>
        </w:rPr>
        <w:t>Donaldson, G., 2015. </w:t>
      </w:r>
      <w:r w:rsidRPr="004A7BDC">
        <w:rPr>
          <w:rFonts w:ascii="Arial" w:hAnsi="Arial" w:cs="Arial"/>
          <w:i/>
          <w:iCs/>
          <w:color w:val="000000"/>
          <w:shd w:val="clear" w:color="auto" w:fill="FFFFFF"/>
        </w:rPr>
        <w:t>Successful Futures Independent Review of Curriculum and Assessment Arrangements in Wales</w:t>
      </w:r>
      <w:r w:rsidRPr="004A7BDC">
        <w:rPr>
          <w:rFonts w:ascii="Arial" w:hAnsi="Arial" w:cs="Arial"/>
          <w:color w:val="000000"/>
          <w:shd w:val="clear" w:color="auto" w:fill="FFFFFF"/>
        </w:rPr>
        <w:t>. Cardiff: The Welsh Government, pp.21-32, 63-72, 105.</w:t>
      </w:r>
    </w:p>
    <w:p w:rsidRPr="004A7BDC" w:rsidR="00A5437C" w:rsidP="0D0B462A" w:rsidRDefault="00A5437C" w14:paraId="25D6CC02" w14:textId="14E81336">
      <w:pPr>
        <w:rPr>
          <w:rFonts w:ascii="Arial" w:hAnsi="Arial" w:eastAsia="Open Sans" w:cs="Arial"/>
          <w:color w:val="000000" w:themeColor="text1"/>
        </w:rPr>
      </w:pPr>
      <w:r w:rsidRPr="004A7BDC">
        <w:rPr>
          <w:rFonts w:ascii="Arial" w:hAnsi="Arial" w:cs="Arial"/>
          <w:color w:val="000000"/>
          <w:shd w:val="clear" w:color="auto" w:fill="FFFFFF"/>
        </w:rPr>
        <w:t>ESTYN, 2018. </w:t>
      </w:r>
      <w:r w:rsidRPr="004A7BDC">
        <w:rPr>
          <w:rFonts w:ascii="Arial" w:hAnsi="Arial" w:cs="Arial"/>
          <w:i/>
          <w:iCs/>
          <w:color w:val="000000"/>
          <w:shd w:val="clear" w:color="auto" w:fill="FFFFFF"/>
        </w:rPr>
        <w:t>Learning through play in a real-life context</w:t>
      </w:r>
      <w:r w:rsidRPr="004A7BDC">
        <w:rPr>
          <w:rFonts w:ascii="Arial" w:hAnsi="Arial" w:cs="Arial"/>
          <w:color w:val="000000"/>
          <w:shd w:val="clear" w:color="auto" w:fill="FFFFFF"/>
        </w:rPr>
        <w:t>. Cardiff: Estyn.</w:t>
      </w:r>
    </w:p>
    <w:p w:rsidRPr="004A7BDC" w:rsidR="0D0B462A" w:rsidP="0D0B462A" w:rsidRDefault="0D0B462A" w14:paraId="7406B001" w14:textId="2635AECC">
      <w:pPr>
        <w:spacing w:line="360" w:lineRule="exact"/>
        <w:rPr>
          <w:rFonts w:ascii="Arial" w:hAnsi="Arial" w:eastAsia="Merriweather" w:cs="Arial"/>
          <w:color w:val="212226"/>
        </w:rPr>
      </w:pPr>
      <w:proofErr w:type="spellStart"/>
      <w:r w:rsidRPr="004A7BDC">
        <w:rPr>
          <w:rFonts w:ascii="Arial" w:hAnsi="Arial" w:eastAsia="Merriweather" w:cs="Arial"/>
          <w:color w:val="212226"/>
        </w:rPr>
        <w:lastRenderedPageBreak/>
        <w:t>MacBeath</w:t>
      </w:r>
      <w:proofErr w:type="spellEnd"/>
      <w:r w:rsidRPr="004A7BDC">
        <w:rPr>
          <w:rFonts w:ascii="Arial" w:hAnsi="Arial" w:eastAsia="Merriweather" w:cs="Arial"/>
          <w:color w:val="212226"/>
        </w:rPr>
        <w:t xml:space="preserve">, J. (2006). </w:t>
      </w:r>
      <w:r w:rsidRPr="004A7BDC">
        <w:rPr>
          <w:rFonts w:ascii="Arial" w:hAnsi="Arial" w:eastAsia="Merriweather" w:cs="Arial"/>
          <w:i/>
          <w:iCs/>
          <w:color w:val="212226"/>
        </w:rPr>
        <w:t>School inspection and self-evaluation: Working with the new relationship</w:t>
      </w:r>
      <w:r w:rsidRPr="004A7BDC">
        <w:rPr>
          <w:rFonts w:ascii="Arial" w:hAnsi="Arial" w:eastAsia="Merriweather" w:cs="Arial"/>
          <w:color w:val="212226"/>
        </w:rPr>
        <w:t xml:space="preserve">. </w:t>
      </w:r>
      <w:proofErr w:type="spellStart"/>
      <w:r w:rsidRPr="004A7BDC">
        <w:rPr>
          <w:rFonts w:ascii="Arial" w:hAnsi="Arial" w:eastAsia="Merriweather" w:cs="Arial"/>
          <w:color w:val="212226"/>
        </w:rPr>
        <w:t>RoutledgeFalmer</w:t>
      </w:r>
      <w:proofErr w:type="spellEnd"/>
      <w:r w:rsidRPr="004A7BDC">
        <w:rPr>
          <w:rFonts w:ascii="Arial" w:hAnsi="Arial" w:eastAsia="Merriweather" w:cs="Arial"/>
          <w:color w:val="212226"/>
        </w:rPr>
        <w:t>.</w:t>
      </w:r>
    </w:p>
    <w:p w:rsidRPr="004A7BDC" w:rsidR="00A5437C" w:rsidP="0D0B462A" w:rsidRDefault="00A5437C" w14:paraId="747F9A14" w14:textId="2EDAC952">
      <w:pPr>
        <w:spacing w:line="360" w:lineRule="exact"/>
        <w:rPr>
          <w:rFonts w:ascii="Arial" w:hAnsi="Arial" w:cs="Arial"/>
        </w:rPr>
      </w:pPr>
      <w:proofErr w:type="spellStart"/>
      <w:r w:rsidRPr="004A7BDC">
        <w:rPr>
          <w:rFonts w:ascii="Arial" w:hAnsi="Arial" w:cs="Arial"/>
          <w:color w:val="000000"/>
          <w:shd w:val="clear" w:color="auto" w:fill="FFFFFF"/>
        </w:rPr>
        <w:t>McLoed</w:t>
      </w:r>
      <w:proofErr w:type="spellEnd"/>
      <w:r w:rsidRPr="004A7BDC">
        <w:rPr>
          <w:rFonts w:ascii="Arial" w:hAnsi="Arial" w:cs="Arial"/>
          <w:color w:val="000000"/>
          <w:shd w:val="clear" w:color="auto" w:fill="FFFFFF"/>
        </w:rPr>
        <w:t>, S., 2019. </w:t>
      </w:r>
      <w:r w:rsidRPr="004A7BDC">
        <w:rPr>
          <w:rFonts w:ascii="Arial" w:hAnsi="Arial" w:cs="Arial"/>
          <w:i/>
          <w:iCs/>
          <w:color w:val="000000"/>
          <w:shd w:val="clear" w:color="auto" w:fill="FFFFFF"/>
        </w:rPr>
        <w:t>Bruner- Learning Theory in Education</w:t>
      </w:r>
      <w:r w:rsidRPr="004A7BDC">
        <w:rPr>
          <w:rFonts w:ascii="Arial" w:hAnsi="Arial" w:cs="Arial"/>
          <w:color w:val="000000"/>
          <w:shd w:val="clear" w:color="auto" w:fill="FFFFFF"/>
        </w:rPr>
        <w:t>. [online] Simplypsychology.org. Available at: &lt;https://www.simplypsychology.org/bruner.html&gt; [Accessed 6 April 2022].</w:t>
      </w:r>
    </w:p>
    <w:p w:rsidRPr="004A7BDC" w:rsidR="005F0AFC" w:rsidP="0D0B462A" w:rsidRDefault="005F0AFC" w14:paraId="4855A2B6" w14:textId="11F1C104">
      <w:pPr>
        <w:rPr>
          <w:rFonts w:ascii="Arial" w:hAnsi="Arial" w:cs="Arial"/>
          <w:color w:val="000000"/>
          <w:shd w:val="clear" w:color="auto" w:fill="FFFFFF"/>
        </w:rPr>
      </w:pPr>
      <w:proofErr w:type="spellStart"/>
      <w:r w:rsidRPr="004A7BDC">
        <w:rPr>
          <w:rFonts w:ascii="Arial" w:hAnsi="Arial" w:cs="Arial"/>
          <w:color w:val="000000"/>
          <w:shd w:val="clear" w:color="auto" w:fill="FFFFFF"/>
        </w:rPr>
        <w:t>Meinke</w:t>
      </w:r>
      <w:proofErr w:type="spellEnd"/>
      <w:r w:rsidRPr="004A7BDC">
        <w:rPr>
          <w:rFonts w:ascii="Arial" w:hAnsi="Arial" w:cs="Arial"/>
          <w:color w:val="000000"/>
          <w:shd w:val="clear" w:color="auto" w:fill="FFFFFF"/>
        </w:rPr>
        <w:t>, H., 2019. </w:t>
      </w:r>
      <w:r w:rsidRPr="004A7BDC">
        <w:rPr>
          <w:rFonts w:ascii="Arial" w:hAnsi="Arial" w:cs="Arial"/>
          <w:i/>
          <w:iCs/>
          <w:color w:val="000000"/>
          <w:shd w:val="clear" w:color="auto" w:fill="FFFFFF"/>
        </w:rPr>
        <w:t>Exploring the Pros and Cons of Montessori Education</w:t>
      </w:r>
      <w:r w:rsidRPr="004A7BDC">
        <w:rPr>
          <w:rFonts w:ascii="Arial" w:hAnsi="Arial" w:cs="Arial"/>
          <w:color w:val="000000"/>
          <w:shd w:val="clear" w:color="auto" w:fill="FFFFFF"/>
        </w:rPr>
        <w:t xml:space="preserve">. [online] Rasmussen.edu. Available at: &lt;https://www.rasmussen.edu/degrees/education/blog/pros_cons_montessori_education/&gt; </w:t>
      </w:r>
    </w:p>
    <w:p w:rsidRPr="004A7BDC" w:rsidR="005F0AFC" w:rsidP="005F0AFC" w:rsidRDefault="005F0AFC" w14:paraId="1BF0EB1A" w14:textId="5A23B309">
      <w:pPr>
        <w:rPr>
          <w:rFonts w:ascii="Arial" w:hAnsi="Arial" w:eastAsia="Calibri" w:cs="Arial"/>
          <w:i/>
          <w:iCs/>
          <w:color w:val="202122"/>
        </w:rPr>
      </w:pPr>
      <w:r w:rsidRPr="004A7BDC">
        <w:rPr>
          <w:rFonts w:ascii="Arial" w:hAnsi="Arial" w:eastAsia="Calibri" w:cs="Arial"/>
          <w:i/>
          <w:iCs/>
          <w:color w:val="202122"/>
        </w:rPr>
        <w:t xml:space="preserve">Montessori, Maria (1912). </w:t>
      </w:r>
      <w:hyperlink r:id="rId10">
        <w:r w:rsidRPr="004A7BDC">
          <w:rPr>
            <w:rStyle w:val="Hyperlink"/>
            <w:rFonts w:ascii="Arial" w:hAnsi="Arial" w:eastAsia="Calibri" w:cs="Arial"/>
            <w:i/>
            <w:iCs/>
          </w:rPr>
          <w:t>The Montessori Method: Scientific Pedagogy as Applied to Child Education in 'The Childhood Houses' with Additions and Revisions by the Author</w:t>
        </w:r>
      </w:hyperlink>
      <w:r w:rsidRPr="004A7BDC">
        <w:rPr>
          <w:rFonts w:ascii="Arial" w:hAnsi="Arial" w:eastAsia="Calibri" w:cs="Arial"/>
          <w:i/>
          <w:iCs/>
          <w:color w:val="202122"/>
        </w:rPr>
        <w:t>. Translated by George, Anne E. New York: Frederick A. Stokes Company.</w:t>
      </w:r>
    </w:p>
    <w:p w:rsidRPr="004A7BDC" w:rsidR="00B16351" w:rsidP="005F0AFC" w:rsidRDefault="00B16351" w14:paraId="26985097" w14:textId="7EBA3AA1">
      <w:pPr>
        <w:rPr>
          <w:rFonts w:ascii="Arial" w:hAnsi="Arial" w:cs="Arial"/>
          <w:color w:val="000000"/>
          <w:shd w:val="clear" w:color="auto" w:fill="FFFFFF"/>
        </w:rPr>
      </w:pPr>
      <w:r w:rsidRPr="004A7BDC">
        <w:rPr>
          <w:rFonts w:ascii="Arial" w:hAnsi="Arial" w:cs="Arial"/>
          <w:color w:val="000000"/>
          <w:shd w:val="clear" w:color="auto" w:fill="FFFFFF"/>
        </w:rPr>
        <w:t>Montessori, M., 2014. </w:t>
      </w:r>
      <w:r w:rsidRPr="004A7BDC">
        <w:rPr>
          <w:rFonts w:ascii="Arial" w:hAnsi="Arial" w:cs="Arial"/>
          <w:i/>
          <w:iCs/>
          <w:color w:val="000000"/>
          <w:shd w:val="clear" w:color="auto" w:fill="FFFFFF"/>
        </w:rPr>
        <w:t>The Montessori Method</w:t>
      </w:r>
      <w:r w:rsidRPr="004A7BDC">
        <w:rPr>
          <w:rFonts w:ascii="Arial" w:hAnsi="Arial" w:cs="Arial"/>
          <w:color w:val="000000"/>
          <w:shd w:val="clear" w:color="auto" w:fill="FFFFFF"/>
        </w:rPr>
        <w:t>. New York: Routledge, p.70.</w:t>
      </w:r>
    </w:p>
    <w:p w:rsidRPr="004A7BDC" w:rsidR="00B16351" w:rsidP="005F0AFC" w:rsidRDefault="00B16351" w14:paraId="49683B62" w14:textId="63D888D0">
      <w:pPr>
        <w:rPr>
          <w:rFonts w:ascii="Arial" w:hAnsi="Arial" w:cs="Arial"/>
          <w:color w:val="000000"/>
          <w:shd w:val="clear" w:color="auto" w:fill="FFFFFF"/>
        </w:rPr>
      </w:pPr>
      <w:r w:rsidRPr="004A7BDC">
        <w:rPr>
          <w:rFonts w:ascii="Arial" w:hAnsi="Arial" w:cs="Arial"/>
          <w:color w:val="000000"/>
          <w:shd w:val="clear" w:color="auto" w:fill="FFFFFF"/>
        </w:rPr>
        <w:t>Bera.ac.uk. 2022. </w:t>
      </w:r>
      <w:r w:rsidRPr="004A7BDC">
        <w:rPr>
          <w:rFonts w:ascii="Arial" w:hAnsi="Arial" w:cs="Arial"/>
          <w:i/>
          <w:iCs/>
          <w:color w:val="000000"/>
          <w:shd w:val="clear" w:color="auto" w:fill="FFFFFF"/>
        </w:rPr>
        <w:t>Pupil voice in quality assurance of schools</w:t>
      </w:r>
      <w:r w:rsidRPr="004A7BDC">
        <w:rPr>
          <w:rFonts w:ascii="Arial" w:hAnsi="Arial" w:cs="Arial"/>
          <w:color w:val="000000"/>
          <w:shd w:val="clear" w:color="auto" w:fill="FFFFFF"/>
        </w:rPr>
        <w:t xml:space="preserve">. [online] Available at: &lt;https://www.bera.ac.uk/blog/pupil-voice-in-quality-assurance-of-schools&gt; </w:t>
      </w:r>
    </w:p>
    <w:p w:rsidRPr="004A7BDC" w:rsidR="00B16351" w:rsidP="005F0AFC" w:rsidRDefault="00B16351" w14:paraId="576B99EB" w14:textId="25732895">
      <w:pPr>
        <w:rPr>
          <w:rFonts w:ascii="Arial" w:hAnsi="Arial" w:cs="Arial"/>
          <w:color w:val="000000"/>
          <w:shd w:val="clear" w:color="auto" w:fill="FFFFFF"/>
        </w:rPr>
      </w:pPr>
      <w:r w:rsidRPr="004A7BDC">
        <w:rPr>
          <w:rFonts w:ascii="Arial" w:hAnsi="Arial" w:cs="Arial"/>
          <w:color w:val="000000"/>
          <w:shd w:val="clear" w:color="auto" w:fill="FFFFFF"/>
        </w:rPr>
        <w:t>Education Summary. 2020. </w:t>
      </w:r>
      <w:r w:rsidRPr="004A7BDC">
        <w:rPr>
          <w:rFonts w:ascii="Arial" w:hAnsi="Arial" w:cs="Arial"/>
          <w:i/>
          <w:iCs/>
          <w:color w:val="000000"/>
          <w:shd w:val="clear" w:color="auto" w:fill="FFFFFF"/>
        </w:rPr>
        <w:t>Strengths and Weaknesses of Bruner's Theory of Cognitive Development - Education Summary</w:t>
      </w:r>
      <w:r w:rsidRPr="004A7BDC">
        <w:rPr>
          <w:rFonts w:ascii="Arial" w:hAnsi="Arial" w:cs="Arial"/>
          <w:color w:val="000000"/>
          <w:shd w:val="clear" w:color="auto" w:fill="FFFFFF"/>
        </w:rPr>
        <w:t xml:space="preserve">. [online] Available at: &lt;https://educationsummary.com/lesson/strengths-and-weaknesses-of-bruners-theory-of-cognitive-development/&gt; </w:t>
      </w:r>
    </w:p>
    <w:p w:rsidRPr="004A7BDC" w:rsidR="0077359E" w:rsidP="005F0AFC" w:rsidRDefault="0077359E" w14:paraId="3FF882D4" w14:textId="05056CA8">
      <w:pPr>
        <w:rPr>
          <w:rFonts w:ascii="Arial" w:hAnsi="Arial" w:cs="Arial"/>
          <w:color w:val="000000"/>
          <w:shd w:val="clear" w:color="auto" w:fill="FFFFFF"/>
        </w:rPr>
      </w:pPr>
      <w:proofErr w:type="spellStart"/>
      <w:r w:rsidRPr="004A7BDC">
        <w:rPr>
          <w:rFonts w:ascii="Arial" w:hAnsi="Arial" w:cs="Arial"/>
          <w:color w:val="000000"/>
          <w:shd w:val="clear" w:color="auto" w:fill="FFFFFF"/>
        </w:rPr>
        <w:t>Suhana</w:t>
      </w:r>
      <w:proofErr w:type="spellEnd"/>
      <w:r w:rsidRPr="004A7BDC">
        <w:rPr>
          <w:rFonts w:ascii="Arial" w:hAnsi="Arial" w:cs="Arial"/>
          <w:color w:val="000000"/>
          <w:shd w:val="clear" w:color="auto" w:fill="FFFFFF"/>
        </w:rPr>
        <w:t xml:space="preserve"> </w:t>
      </w:r>
      <w:proofErr w:type="spellStart"/>
      <w:r w:rsidRPr="004A7BDC">
        <w:rPr>
          <w:rFonts w:ascii="Arial" w:hAnsi="Arial" w:cs="Arial"/>
          <w:color w:val="000000"/>
          <w:shd w:val="clear" w:color="auto" w:fill="FFFFFF"/>
        </w:rPr>
        <w:t>Ayob</w:t>
      </w:r>
      <w:proofErr w:type="spellEnd"/>
      <w:r w:rsidRPr="004A7BDC">
        <w:rPr>
          <w:rFonts w:ascii="Arial" w:hAnsi="Arial" w:cs="Arial"/>
          <w:color w:val="000000"/>
          <w:shd w:val="clear" w:color="auto" w:fill="FFFFFF"/>
        </w:rPr>
        <w:t xml:space="preserve">, N., Abd Halim, N., </w:t>
      </w:r>
      <w:proofErr w:type="spellStart"/>
      <w:r w:rsidRPr="004A7BDC">
        <w:rPr>
          <w:rFonts w:ascii="Arial" w:hAnsi="Arial" w:cs="Arial"/>
          <w:color w:val="000000"/>
          <w:shd w:val="clear" w:color="auto" w:fill="FFFFFF"/>
        </w:rPr>
        <w:t>Zulkifli</w:t>
      </w:r>
      <w:proofErr w:type="spellEnd"/>
      <w:r w:rsidRPr="004A7BDC">
        <w:rPr>
          <w:rFonts w:ascii="Arial" w:hAnsi="Arial" w:cs="Arial"/>
          <w:color w:val="000000"/>
          <w:shd w:val="clear" w:color="auto" w:fill="FFFFFF"/>
        </w:rPr>
        <w:t>, N., Zaid, N. and Mokhtar, M., 2020. OVERVIEW OF BLENDED LEARNING: THE EFFECT OF STATION ROTATION MODEL ON STUDENTS’ ACHIEVEMENT. </w:t>
      </w:r>
      <w:r w:rsidRPr="004A7BDC">
        <w:rPr>
          <w:rFonts w:ascii="Arial" w:hAnsi="Arial" w:cs="Arial"/>
          <w:i/>
          <w:iCs/>
          <w:color w:val="000000"/>
          <w:shd w:val="clear" w:color="auto" w:fill="FFFFFF"/>
        </w:rPr>
        <w:t>Journal of critical reviews</w:t>
      </w:r>
      <w:r w:rsidRPr="004A7BDC">
        <w:rPr>
          <w:rFonts w:ascii="Arial" w:hAnsi="Arial" w:cs="Arial"/>
          <w:color w:val="000000"/>
          <w:shd w:val="clear" w:color="auto" w:fill="FFFFFF"/>
        </w:rPr>
        <w:t>, 7(06).</w:t>
      </w:r>
    </w:p>
    <w:p w:rsidRPr="004A7BDC" w:rsidR="005F0AFC" w:rsidP="0077359E" w:rsidRDefault="0077359E" w14:paraId="26656C1A" w14:textId="44822B11">
      <w:pPr>
        <w:rPr>
          <w:rFonts w:ascii="Arial" w:hAnsi="Arial" w:eastAsia="Calibri" w:cs="Arial"/>
          <w:i/>
          <w:iCs/>
          <w:color w:val="202122"/>
        </w:rPr>
      </w:pPr>
      <w:proofErr w:type="spellStart"/>
      <w:r w:rsidRPr="004A7BDC">
        <w:rPr>
          <w:rFonts w:ascii="Arial" w:hAnsi="Arial" w:cs="Arial"/>
          <w:color w:val="000000"/>
          <w:shd w:val="clear" w:color="auto" w:fill="FFFFFF"/>
        </w:rPr>
        <w:t>Taslimi</w:t>
      </w:r>
      <w:proofErr w:type="spellEnd"/>
      <w:r w:rsidRPr="004A7BDC">
        <w:rPr>
          <w:rFonts w:ascii="Arial" w:hAnsi="Arial" w:cs="Arial"/>
          <w:color w:val="000000"/>
          <w:shd w:val="clear" w:color="auto" w:fill="FFFFFF"/>
        </w:rPr>
        <w:t xml:space="preserve">, S. and </w:t>
      </w:r>
      <w:proofErr w:type="spellStart"/>
      <w:r w:rsidRPr="004A7BDC">
        <w:rPr>
          <w:rFonts w:ascii="Arial" w:hAnsi="Arial" w:cs="Arial"/>
          <w:color w:val="000000"/>
          <w:shd w:val="clear" w:color="auto" w:fill="FFFFFF"/>
        </w:rPr>
        <w:t>Taslimi</w:t>
      </w:r>
      <w:proofErr w:type="spellEnd"/>
      <w:r w:rsidRPr="004A7BDC">
        <w:rPr>
          <w:rFonts w:ascii="Arial" w:hAnsi="Arial" w:cs="Arial"/>
          <w:color w:val="000000"/>
          <w:shd w:val="clear" w:color="auto" w:fill="FFFFFF"/>
        </w:rPr>
        <w:t>, S., 2021. </w:t>
      </w:r>
      <w:r w:rsidRPr="004A7BDC">
        <w:rPr>
          <w:rFonts w:ascii="Arial" w:hAnsi="Arial" w:cs="Arial"/>
          <w:i/>
          <w:iCs/>
          <w:color w:val="000000"/>
          <w:shd w:val="clear" w:color="auto" w:fill="FFFFFF"/>
        </w:rPr>
        <w:t xml:space="preserve">Using Real Life Scenarios </w:t>
      </w:r>
      <w:proofErr w:type="gramStart"/>
      <w:r w:rsidRPr="004A7BDC">
        <w:rPr>
          <w:rFonts w:ascii="Arial" w:hAnsi="Arial" w:cs="Arial"/>
          <w:i/>
          <w:iCs/>
          <w:color w:val="000000"/>
          <w:shd w:val="clear" w:color="auto" w:fill="FFFFFF"/>
        </w:rPr>
        <w:t>In</w:t>
      </w:r>
      <w:proofErr w:type="gramEnd"/>
      <w:r w:rsidRPr="004A7BDC">
        <w:rPr>
          <w:rFonts w:ascii="Arial" w:hAnsi="Arial" w:cs="Arial"/>
          <w:i/>
          <w:iCs/>
          <w:color w:val="000000"/>
          <w:shd w:val="clear" w:color="auto" w:fill="FFFFFF"/>
        </w:rPr>
        <w:t xml:space="preserve"> Teaching - Cavendish</w:t>
      </w:r>
      <w:r w:rsidRPr="004A7BDC">
        <w:rPr>
          <w:rFonts w:ascii="Arial" w:hAnsi="Arial" w:cs="Arial"/>
          <w:color w:val="000000"/>
          <w:shd w:val="clear" w:color="auto" w:fill="FFFFFF"/>
        </w:rPr>
        <w:t>. [online] Cavendish College. Available at: &lt;https://www.cavendish.ac.uk/using-real-life-scenarios-in-teaching/&gt; [Accessed 6 April 2022].</w:t>
      </w:r>
    </w:p>
    <w:p w:rsidRPr="004A7BDC" w:rsidR="0D0B462A" w:rsidP="0D0B462A" w:rsidRDefault="0D0B462A" w14:paraId="3560EBA6" w14:textId="0B0D3F33">
      <w:pPr>
        <w:rPr>
          <w:rStyle w:val="Hyperlink"/>
          <w:rFonts w:ascii="Arial" w:hAnsi="Arial" w:eastAsia="Georgia" w:cs="Arial"/>
        </w:rPr>
      </w:pPr>
      <w:r w:rsidRPr="004A7BDC">
        <w:rPr>
          <w:rFonts w:ascii="Arial" w:hAnsi="Arial" w:eastAsia="Georgia" w:cs="Arial"/>
          <w:color w:val="333333"/>
        </w:rPr>
        <w:t xml:space="preserve">Takaya, K. Jerome Bruner’s Theory of Education: From Early Bruner to Later Bruner. </w:t>
      </w:r>
      <w:r w:rsidRPr="004A7BDC">
        <w:rPr>
          <w:rFonts w:ascii="Arial" w:hAnsi="Arial" w:eastAsia="Georgia" w:cs="Arial"/>
          <w:i/>
          <w:iCs/>
          <w:color w:val="333333"/>
        </w:rPr>
        <w:t>Interchange</w:t>
      </w:r>
      <w:r w:rsidRPr="004A7BDC">
        <w:rPr>
          <w:rFonts w:ascii="Arial" w:hAnsi="Arial" w:eastAsia="Georgia" w:cs="Arial"/>
          <w:color w:val="333333"/>
        </w:rPr>
        <w:t xml:space="preserve"> </w:t>
      </w:r>
      <w:r w:rsidRPr="004A7BDC">
        <w:rPr>
          <w:rFonts w:ascii="Arial" w:hAnsi="Arial" w:eastAsia="Georgia" w:cs="Arial"/>
          <w:b/>
          <w:bCs/>
          <w:color w:val="333333"/>
        </w:rPr>
        <w:t xml:space="preserve">39, </w:t>
      </w:r>
      <w:r w:rsidRPr="004A7BDC">
        <w:rPr>
          <w:rFonts w:ascii="Arial" w:hAnsi="Arial" w:eastAsia="Georgia" w:cs="Arial"/>
          <w:color w:val="333333"/>
        </w:rPr>
        <w:t xml:space="preserve">1–19 (2008). </w:t>
      </w:r>
      <w:hyperlink r:id="rId11">
        <w:r w:rsidRPr="004A7BDC">
          <w:rPr>
            <w:rStyle w:val="Hyperlink"/>
            <w:rFonts w:ascii="Arial" w:hAnsi="Arial" w:eastAsia="Georgia" w:cs="Arial"/>
          </w:rPr>
          <w:t>https://doi.org/10.1007/s10780-008-9039-2</w:t>
        </w:r>
      </w:hyperlink>
    </w:p>
    <w:p w:rsidRPr="004A7BDC" w:rsidR="004A7BDC" w:rsidP="0D0B462A" w:rsidRDefault="004A7BDC" w14:paraId="163E444C" w14:textId="266E5826">
      <w:pPr>
        <w:rPr>
          <w:rFonts w:ascii="Arial" w:hAnsi="Arial" w:cs="Arial"/>
          <w:color w:val="000000"/>
          <w:shd w:val="clear" w:color="auto" w:fill="FFFFFF"/>
        </w:rPr>
      </w:pPr>
      <w:r w:rsidRPr="004A7BDC">
        <w:rPr>
          <w:rFonts w:ascii="Arial" w:hAnsi="Arial" w:cs="Arial"/>
          <w:color w:val="000000"/>
          <w:shd w:val="clear" w:color="auto" w:fill="FFFFFF"/>
        </w:rPr>
        <w:t>The United Nations, 1989. </w:t>
      </w:r>
      <w:r w:rsidRPr="004A7BDC">
        <w:rPr>
          <w:rFonts w:ascii="Arial" w:hAnsi="Arial" w:cs="Arial"/>
          <w:i/>
          <w:iCs/>
          <w:color w:val="000000"/>
          <w:shd w:val="clear" w:color="auto" w:fill="FFFFFF"/>
        </w:rPr>
        <w:t>Convention on The Rights of the Child</w:t>
      </w:r>
      <w:r w:rsidRPr="004A7BDC">
        <w:rPr>
          <w:rFonts w:ascii="Arial" w:hAnsi="Arial" w:cs="Arial"/>
          <w:color w:val="000000"/>
          <w:shd w:val="clear" w:color="auto" w:fill="FFFFFF"/>
        </w:rPr>
        <w:t>. The United Nations, pp.3-5.</w:t>
      </w:r>
    </w:p>
    <w:p w:rsidRPr="004A7BDC" w:rsidR="004A7BDC" w:rsidP="0D0B462A" w:rsidRDefault="004A7BDC" w14:paraId="723864C5" w14:textId="32E5F5CE">
      <w:pPr>
        <w:rPr>
          <w:rFonts w:ascii="Arial" w:hAnsi="Arial" w:cs="Arial"/>
        </w:rPr>
      </w:pPr>
      <w:proofErr w:type="spellStart"/>
      <w:r w:rsidRPr="004A7BDC">
        <w:rPr>
          <w:rFonts w:ascii="Arial" w:hAnsi="Arial" w:cs="Arial"/>
          <w:color w:val="000000"/>
          <w:shd w:val="clear" w:color="auto" w:fill="FFFFFF"/>
        </w:rPr>
        <w:t>Yr</w:t>
      </w:r>
      <w:proofErr w:type="spellEnd"/>
      <w:r w:rsidRPr="004A7BDC">
        <w:rPr>
          <w:rFonts w:ascii="Arial" w:hAnsi="Arial" w:cs="Arial"/>
          <w:color w:val="000000"/>
          <w:shd w:val="clear" w:color="auto" w:fill="FFFFFF"/>
        </w:rPr>
        <w:t xml:space="preserve"> </w:t>
      </w:r>
      <w:proofErr w:type="spellStart"/>
      <w:r w:rsidRPr="004A7BDC">
        <w:rPr>
          <w:rFonts w:ascii="Arial" w:hAnsi="Arial" w:cs="Arial"/>
          <w:color w:val="000000"/>
          <w:shd w:val="clear" w:color="auto" w:fill="FFFFFF"/>
        </w:rPr>
        <w:t>Arthrofa</w:t>
      </w:r>
      <w:proofErr w:type="spellEnd"/>
      <w:r w:rsidRPr="004A7BDC">
        <w:rPr>
          <w:rFonts w:ascii="Arial" w:hAnsi="Arial" w:cs="Arial"/>
          <w:color w:val="000000"/>
          <w:shd w:val="clear" w:color="auto" w:fill="FFFFFF"/>
        </w:rPr>
        <w:t>, 2020. </w:t>
      </w:r>
      <w:r w:rsidRPr="004A7BDC">
        <w:rPr>
          <w:rFonts w:ascii="Arial" w:hAnsi="Arial" w:cs="Arial"/>
          <w:i/>
          <w:iCs/>
          <w:color w:val="000000"/>
          <w:shd w:val="clear" w:color="auto" w:fill="FFFFFF"/>
        </w:rPr>
        <w:t>Evidence to support Qualified Teacher Status (QTS</w:t>
      </w:r>
      <w:r w:rsidRPr="004A7BDC">
        <w:rPr>
          <w:rFonts w:ascii="Arial" w:hAnsi="Arial" w:cs="Arial"/>
          <w:color w:val="000000"/>
          <w:shd w:val="clear" w:color="auto" w:fill="FFFFFF"/>
        </w:rPr>
        <w:t xml:space="preserve">. Cardiff: </w:t>
      </w:r>
      <w:proofErr w:type="spellStart"/>
      <w:r w:rsidRPr="004A7BDC">
        <w:rPr>
          <w:rFonts w:ascii="Arial" w:hAnsi="Arial" w:cs="Arial"/>
          <w:color w:val="000000"/>
          <w:shd w:val="clear" w:color="auto" w:fill="FFFFFF"/>
        </w:rPr>
        <w:t>Yr</w:t>
      </w:r>
      <w:proofErr w:type="spellEnd"/>
      <w:r w:rsidRPr="004A7BDC">
        <w:rPr>
          <w:rFonts w:ascii="Arial" w:hAnsi="Arial" w:cs="Arial"/>
          <w:color w:val="000000"/>
          <w:shd w:val="clear" w:color="auto" w:fill="FFFFFF"/>
        </w:rPr>
        <w:t xml:space="preserve"> </w:t>
      </w:r>
      <w:proofErr w:type="spellStart"/>
      <w:r w:rsidRPr="004A7BDC">
        <w:rPr>
          <w:rFonts w:ascii="Arial" w:hAnsi="Arial" w:cs="Arial"/>
          <w:color w:val="000000"/>
          <w:shd w:val="clear" w:color="auto" w:fill="FFFFFF"/>
        </w:rPr>
        <w:t>Arthrofa</w:t>
      </w:r>
      <w:proofErr w:type="spellEnd"/>
      <w:r w:rsidRPr="004A7BDC">
        <w:rPr>
          <w:rFonts w:ascii="Arial" w:hAnsi="Arial" w:cs="Arial"/>
          <w:color w:val="000000"/>
          <w:shd w:val="clear" w:color="auto" w:fill="FFFFFF"/>
        </w:rPr>
        <w:t xml:space="preserve"> Professional learning practice.</w:t>
      </w:r>
    </w:p>
    <w:p w:rsidR="0D0B462A" w:rsidP="0D0B462A" w:rsidRDefault="0D0B462A" w14:paraId="4BA652EB" w14:textId="7A54B2D0">
      <w:r>
        <w:br/>
      </w:r>
    </w:p>
    <w:sectPr w:rsidR="0D0B462A">
      <w:footerReference w:type="default" r:id="rId1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154EE" w:rsidP="00AC1B15" w:rsidRDefault="00B154EE" w14:paraId="145B7CFD" w14:textId="77777777">
      <w:pPr>
        <w:spacing w:after="0" w:line="240" w:lineRule="auto"/>
      </w:pPr>
      <w:r>
        <w:separator/>
      </w:r>
    </w:p>
  </w:endnote>
  <w:endnote w:type="continuationSeparator" w:id="0">
    <w:p w:rsidR="00B154EE" w:rsidP="00AC1B15" w:rsidRDefault="00B154EE" w14:paraId="08FC5A5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C1B15" w:rsidRDefault="00AC1B15" w14:paraId="4D7F3B79" w14:textId="77777777">
    <w:pPr>
      <w:pStyle w:val="Footer"/>
    </w:pPr>
  </w:p>
  <w:p w:rsidR="00AC1B15" w:rsidRDefault="00AC1B15" w14:paraId="49843983"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154EE" w:rsidP="00AC1B15" w:rsidRDefault="00B154EE" w14:paraId="758F85FC" w14:textId="77777777">
      <w:pPr>
        <w:spacing w:after="0" w:line="240" w:lineRule="auto"/>
      </w:pPr>
      <w:r>
        <w:separator/>
      </w:r>
    </w:p>
  </w:footnote>
  <w:footnote w:type="continuationSeparator" w:id="0">
    <w:p w:rsidR="00B154EE" w:rsidP="00AC1B15" w:rsidRDefault="00B154EE" w14:paraId="00C0BA4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397746"/>
    <w:multiLevelType w:val="hybridMultilevel"/>
    <w:tmpl w:val="27761BD4"/>
    <w:lvl w:ilvl="0" w:tplc="D7906B9E">
      <w:start w:val="1"/>
      <w:numFmt w:val="bullet"/>
      <w:lvlText w:val=""/>
      <w:lvlJc w:val="left"/>
      <w:pPr>
        <w:ind w:left="720" w:hanging="360"/>
      </w:pPr>
      <w:rPr>
        <w:rFonts w:hint="default" w:ascii="Symbol" w:hAnsi="Symbol"/>
      </w:rPr>
    </w:lvl>
    <w:lvl w:ilvl="1" w:tplc="24C4D00C">
      <w:start w:val="1"/>
      <w:numFmt w:val="bullet"/>
      <w:lvlText w:val="o"/>
      <w:lvlJc w:val="left"/>
      <w:pPr>
        <w:ind w:left="1440" w:hanging="360"/>
      </w:pPr>
      <w:rPr>
        <w:rFonts w:hint="default" w:ascii="Courier New" w:hAnsi="Courier New"/>
      </w:rPr>
    </w:lvl>
    <w:lvl w:ilvl="2" w:tplc="D93430F2">
      <w:start w:val="1"/>
      <w:numFmt w:val="bullet"/>
      <w:lvlText w:val=""/>
      <w:lvlJc w:val="left"/>
      <w:pPr>
        <w:ind w:left="2160" w:hanging="360"/>
      </w:pPr>
      <w:rPr>
        <w:rFonts w:hint="default" w:ascii="Wingdings" w:hAnsi="Wingdings"/>
      </w:rPr>
    </w:lvl>
    <w:lvl w:ilvl="3" w:tplc="447A6582">
      <w:start w:val="1"/>
      <w:numFmt w:val="bullet"/>
      <w:lvlText w:val=""/>
      <w:lvlJc w:val="left"/>
      <w:pPr>
        <w:ind w:left="2880" w:hanging="360"/>
      </w:pPr>
      <w:rPr>
        <w:rFonts w:hint="default" w:ascii="Symbol" w:hAnsi="Symbol"/>
      </w:rPr>
    </w:lvl>
    <w:lvl w:ilvl="4" w:tplc="BB9CCE58">
      <w:start w:val="1"/>
      <w:numFmt w:val="bullet"/>
      <w:lvlText w:val="o"/>
      <w:lvlJc w:val="left"/>
      <w:pPr>
        <w:ind w:left="3600" w:hanging="360"/>
      </w:pPr>
      <w:rPr>
        <w:rFonts w:hint="default" w:ascii="Courier New" w:hAnsi="Courier New"/>
      </w:rPr>
    </w:lvl>
    <w:lvl w:ilvl="5" w:tplc="8D103FF6">
      <w:start w:val="1"/>
      <w:numFmt w:val="bullet"/>
      <w:lvlText w:val=""/>
      <w:lvlJc w:val="left"/>
      <w:pPr>
        <w:ind w:left="4320" w:hanging="360"/>
      </w:pPr>
      <w:rPr>
        <w:rFonts w:hint="default" w:ascii="Wingdings" w:hAnsi="Wingdings"/>
      </w:rPr>
    </w:lvl>
    <w:lvl w:ilvl="6" w:tplc="0E5AF7CC">
      <w:start w:val="1"/>
      <w:numFmt w:val="bullet"/>
      <w:lvlText w:val=""/>
      <w:lvlJc w:val="left"/>
      <w:pPr>
        <w:ind w:left="5040" w:hanging="360"/>
      </w:pPr>
      <w:rPr>
        <w:rFonts w:hint="default" w:ascii="Symbol" w:hAnsi="Symbol"/>
      </w:rPr>
    </w:lvl>
    <w:lvl w:ilvl="7" w:tplc="F182AB2A">
      <w:start w:val="1"/>
      <w:numFmt w:val="bullet"/>
      <w:lvlText w:val="o"/>
      <w:lvlJc w:val="left"/>
      <w:pPr>
        <w:ind w:left="5760" w:hanging="360"/>
      </w:pPr>
      <w:rPr>
        <w:rFonts w:hint="default" w:ascii="Courier New" w:hAnsi="Courier New"/>
      </w:rPr>
    </w:lvl>
    <w:lvl w:ilvl="8" w:tplc="1842FE32">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9E44C7"/>
    <w:rsid w:val="00056D7F"/>
    <w:rsid w:val="00074C45"/>
    <w:rsid w:val="00082403"/>
    <w:rsid w:val="00085AF9"/>
    <w:rsid w:val="000910F0"/>
    <w:rsid w:val="000911A2"/>
    <w:rsid w:val="000C03A5"/>
    <w:rsid w:val="000F51A9"/>
    <w:rsid w:val="00102232"/>
    <w:rsid w:val="00185A6D"/>
    <w:rsid w:val="001C2F2C"/>
    <w:rsid w:val="001D2DC1"/>
    <w:rsid w:val="001D78F9"/>
    <w:rsid w:val="001E6B3C"/>
    <w:rsid w:val="002079DE"/>
    <w:rsid w:val="00255B73"/>
    <w:rsid w:val="00314FFB"/>
    <w:rsid w:val="00360A3F"/>
    <w:rsid w:val="00371E7F"/>
    <w:rsid w:val="003806AD"/>
    <w:rsid w:val="003D0F9B"/>
    <w:rsid w:val="00412E0F"/>
    <w:rsid w:val="00414441"/>
    <w:rsid w:val="00421C25"/>
    <w:rsid w:val="00444DA7"/>
    <w:rsid w:val="00456E72"/>
    <w:rsid w:val="0049326D"/>
    <w:rsid w:val="004A7BDC"/>
    <w:rsid w:val="004D48C8"/>
    <w:rsid w:val="0051126E"/>
    <w:rsid w:val="0058185B"/>
    <w:rsid w:val="005D25B8"/>
    <w:rsid w:val="005F0AFC"/>
    <w:rsid w:val="005F63FE"/>
    <w:rsid w:val="006417C8"/>
    <w:rsid w:val="0068CC92"/>
    <w:rsid w:val="00691F1C"/>
    <w:rsid w:val="006C0188"/>
    <w:rsid w:val="0075075E"/>
    <w:rsid w:val="00755106"/>
    <w:rsid w:val="00765992"/>
    <w:rsid w:val="0077359E"/>
    <w:rsid w:val="0078745D"/>
    <w:rsid w:val="007B592F"/>
    <w:rsid w:val="007C2D18"/>
    <w:rsid w:val="007E6FD0"/>
    <w:rsid w:val="00820060"/>
    <w:rsid w:val="008315ED"/>
    <w:rsid w:val="00856605"/>
    <w:rsid w:val="00888DC3"/>
    <w:rsid w:val="008B38B6"/>
    <w:rsid w:val="00982EC6"/>
    <w:rsid w:val="009F3E15"/>
    <w:rsid w:val="00A41982"/>
    <w:rsid w:val="00A5188E"/>
    <w:rsid w:val="00A5437C"/>
    <w:rsid w:val="00AA2E4C"/>
    <w:rsid w:val="00AA52CB"/>
    <w:rsid w:val="00AA7FA9"/>
    <w:rsid w:val="00AB2084"/>
    <w:rsid w:val="00AC1B15"/>
    <w:rsid w:val="00AD121A"/>
    <w:rsid w:val="00B05810"/>
    <w:rsid w:val="00B15359"/>
    <w:rsid w:val="00B154EE"/>
    <w:rsid w:val="00B16351"/>
    <w:rsid w:val="00B467D4"/>
    <w:rsid w:val="00BE107C"/>
    <w:rsid w:val="00BF74EE"/>
    <w:rsid w:val="00C36C0B"/>
    <w:rsid w:val="00C46016"/>
    <w:rsid w:val="00C92A6F"/>
    <w:rsid w:val="00CB2079"/>
    <w:rsid w:val="00CD1D78"/>
    <w:rsid w:val="00D23FC2"/>
    <w:rsid w:val="00D75698"/>
    <w:rsid w:val="00D93482"/>
    <w:rsid w:val="00D9546D"/>
    <w:rsid w:val="00D97169"/>
    <w:rsid w:val="00E1363A"/>
    <w:rsid w:val="00E4433A"/>
    <w:rsid w:val="00E52538"/>
    <w:rsid w:val="00EC566F"/>
    <w:rsid w:val="00EF2B14"/>
    <w:rsid w:val="00EF561F"/>
    <w:rsid w:val="00F015C9"/>
    <w:rsid w:val="00F11FAA"/>
    <w:rsid w:val="00F3430A"/>
    <w:rsid w:val="00F75BF3"/>
    <w:rsid w:val="00FB5CEE"/>
    <w:rsid w:val="00FB7D91"/>
    <w:rsid w:val="00FC59E3"/>
    <w:rsid w:val="01042BF2"/>
    <w:rsid w:val="01113C62"/>
    <w:rsid w:val="020B35C7"/>
    <w:rsid w:val="02245E24"/>
    <w:rsid w:val="026182B7"/>
    <w:rsid w:val="02985A6A"/>
    <w:rsid w:val="035E5DE5"/>
    <w:rsid w:val="04342ACB"/>
    <w:rsid w:val="07C20D17"/>
    <w:rsid w:val="08140BCC"/>
    <w:rsid w:val="095DDD78"/>
    <w:rsid w:val="09AFDC2D"/>
    <w:rsid w:val="0A1C220D"/>
    <w:rsid w:val="0AF9ADD9"/>
    <w:rsid w:val="0B607ECD"/>
    <w:rsid w:val="0B6D0977"/>
    <w:rsid w:val="0B7406F2"/>
    <w:rsid w:val="0C1D046B"/>
    <w:rsid w:val="0C43CCF7"/>
    <w:rsid w:val="0C60CC6A"/>
    <w:rsid w:val="0CE29785"/>
    <w:rsid w:val="0D0B462A"/>
    <w:rsid w:val="0D3CAD97"/>
    <w:rsid w:val="0DF7ACF0"/>
    <w:rsid w:val="0E7EF732"/>
    <w:rsid w:val="0E8FD5B5"/>
    <w:rsid w:val="0EC2D47A"/>
    <w:rsid w:val="0EE1B49D"/>
    <w:rsid w:val="0EEF9330"/>
    <w:rsid w:val="0F3B14C2"/>
    <w:rsid w:val="0F6119AC"/>
    <w:rsid w:val="0FCFBFCA"/>
    <w:rsid w:val="108C19F4"/>
    <w:rsid w:val="109C20DC"/>
    <w:rsid w:val="10B060A2"/>
    <w:rsid w:val="11177B83"/>
    <w:rsid w:val="113BAF46"/>
    <w:rsid w:val="11794C23"/>
    <w:rsid w:val="11EBAA3A"/>
    <w:rsid w:val="12662B01"/>
    <w:rsid w:val="12D55CEB"/>
    <w:rsid w:val="1317572A"/>
    <w:rsid w:val="13F335F9"/>
    <w:rsid w:val="1401FB62"/>
    <w:rsid w:val="14712D4C"/>
    <w:rsid w:val="14B3278B"/>
    <w:rsid w:val="15171B3E"/>
    <w:rsid w:val="152CB6A4"/>
    <w:rsid w:val="15E1FBA9"/>
    <w:rsid w:val="167CBEBC"/>
    <w:rsid w:val="16D1A07B"/>
    <w:rsid w:val="17234EBE"/>
    <w:rsid w:val="173F9C04"/>
    <w:rsid w:val="17699BDB"/>
    <w:rsid w:val="18188F1D"/>
    <w:rsid w:val="186A7413"/>
    <w:rsid w:val="18ADCF18"/>
    <w:rsid w:val="19228D68"/>
    <w:rsid w:val="19694689"/>
    <w:rsid w:val="19B56730"/>
    <w:rsid w:val="19F85A4E"/>
    <w:rsid w:val="1A196CF1"/>
    <w:rsid w:val="1A2DC028"/>
    <w:rsid w:val="1A490302"/>
    <w:rsid w:val="1DD3E531"/>
    <w:rsid w:val="1EC80A86"/>
    <w:rsid w:val="1EED4500"/>
    <w:rsid w:val="1F01314B"/>
    <w:rsid w:val="1F44EDB7"/>
    <w:rsid w:val="20A9C5A2"/>
    <w:rsid w:val="20C07E2A"/>
    <w:rsid w:val="21058F61"/>
    <w:rsid w:val="21541EE2"/>
    <w:rsid w:val="22DCD95D"/>
    <w:rsid w:val="23C0B623"/>
    <w:rsid w:val="24213DE7"/>
    <w:rsid w:val="24403989"/>
    <w:rsid w:val="244CED8E"/>
    <w:rsid w:val="24A819E0"/>
    <w:rsid w:val="24F2B9C2"/>
    <w:rsid w:val="25863DC6"/>
    <w:rsid w:val="25E8BDEF"/>
    <w:rsid w:val="262EB71C"/>
    <w:rsid w:val="27226427"/>
    <w:rsid w:val="2741600E"/>
    <w:rsid w:val="2742DD7A"/>
    <w:rsid w:val="27CA877D"/>
    <w:rsid w:val="27D44E3D"/>
    <w:rsid w:val="27E58914"/>
    <w:rsid w:val="28FCD6B9"/>
    <w:rsid w:val="2982AE27"/>
    <w:rsid w:val="2A1EC523"/>
    <w:rsid w:val="2A4E3813"/>
    <w:rsid w:val="2A77570E"/>
    <w:rsid w:val="2B16F364"/>
    <w:rsid w:val="2B1E7E88"/>
    <w:rsid w:val="2C5F171D"/>
    <w:rsid w:val="2C783F7A"/>
    <w:rsid w:val="2CE3D1A9"/>
    <w:rsid w:val="2CEEBA20"/>
    <w:rsid w:val="2E3620E2"/>
    <w:rsid w:val="2FF1EFAB"/>
    <w:rsid w:val="2FF72BBD"/>
    <w:rsid w:val="308F5B16"/>
    <w:rsid w:val="316027AB"/>
    <w:rsid w:val="3171E4F1"/>
    <w:rsid w:val="330214B9"/>
    <w:rsid w:val="33099205"/>
    <w:rsid w:val="33302941"/>
    <w:rsid w:val="33515F89"/>
    <w:rsid w:val="33730D0B"/>
    <w:rsid w:val="33BD4DE4"/>
    <w:rsid w:val="33D9F008"/>
    <w:rsid w:val="341D5360"/>
    <w:rsid w:val="3486EB0C"/>
    <w:rsid w:val="34B96A5C"/>
    <w:rsid w:val="34F9CC05"/>
    <w:rsid w:val="35194D56"/>
    <w:rsid w:val="357A97D4"/>
    <w:rsid w:val="36619391"/>
    <w:rsid w:val="3667CA03"/>
    <w:rsid w:val="36B51DB7"/>
    <w:rsid w:val="36FD3FD8"/>
    <w:rsid w:val="37FBF9DE"/>
    <w:rsid w:val="37FCF6F8"/>
    <w:rsid w:val="380B779B"/>
    <w:rsid w:val="382BF750"/>
    <w:rsid w:val="384B46CB"/>
    <w:rsid w:val="3934A928"/>
    <w:rsid w:val="398E2FEE"/>
    <w:rsid w:val="3A781639"/>
    <w:rsid w:val="3AFF9EDA"/>
    <w:rsid w:val="3BD6790B"/>
    <w:rsid w:val="3BFFE020"/>
    <w:rsid w:val="3D1BDCF7"/>
    <w:rsid w:val="3DF8B8C7"/>
    <w:rsid w:val="3DFC79B2"/>
    <w:rsid w:val="3E18F8CE"/>
    <w:rsid w:val="3E2DCD52"/>
    <w:rsid w:val="3EB7AD58"/>
    <w:rsid w:val="3F3D84C6"/>
    <w:rsid w:val="3FB4C92F"/>
    <w:rsid w:val="402543F5"/>
    <w:rsid w:val="40FBCAD5"/>
    <w:rsid w:val="41305989"/>
    <w:rsid w:val="418ABB79"/>
    <w:rsid w:val="41972EAE"/>
    <w:rsid w:val="42970C11"/>
    <w:rsid w:val="42CC29EA"/>
    <w:rsid w:val="4333B572"/>
    <w:rsid w:val="435AF711"/>
    <w:rsid w:val="449185E4"/>
    <w:rsid w:val="44FF0116"/>
    <w:rsid w:val="45BAC8E0"/>
    <w:rsid w:val="47588863"/>
    <w:rsid w:val="47A5499E"/>
    <w:rsid w:val="47AE0B0A"/>
    <w:rsid w:val="47BDF38D"/>
    <w:rsid w:val="47C5985A"/>
    <w:rsid w:val="48D94145"/>
    <w:rsid w:val="499E44C7"/>
    <w:rsid w:val="49B5DB8F"/>
    <w:rsid w:val="4A3B264F"/>
    <w:rsid w:val="4A7511A6"/>
    <w:rsid w:val="4AE5ABCC"/>
    <w:rsid w:val="4B51ABF0"/>
    <w:rsid w:val="4BA54E00"/>
    <w:rsid w:val="4C43B58A"/>
    <w:rsid w:val="4D577FD5"/>
    <w:rsid w:val="4D7DCB76"/>
    <w:rsid w:val="4DBCEABE"/>
    <w:rsid w:val="4EA5973E"/>
    <w:rsid w:val="4EC0EEAE"/>
    <w:rsid w:val="4EE4A87C"/>
    <w:rsid w:val="4F4882C9"/>
    <w:rsid w:val="4F58BB1F"/>
    <w:rsid w:val="4F5CF6DC"/>
    <w:rsid w:val="4F78444E"/>
    <w:rsid w:val="515C48CD"/>
    <w:rsid w:val="51942A1B"/>
    <w:rsid w:val="5194E07E"/>
    <w:rsid w:val="51A8CCC9"/>
    <w:rsid w:val="52715562"/>
    <w:rsid w:val="529D75B0"/>
    <w:rsid w:val="53790861"/>
    <w:rsid w:val="53945FD1"/>
    <w:rsid w:val="53D82BED"/>
    <w:rsid w:val="53F823F3"/>
    <w:rsid w:val="540A1B3B"/>
    <w:rsid w:val="544BB571"/>
    <w:rsid w:val="54681493"/>
    <w:rsid w:val="547C44C2"/>
    <w:rsid w:val="54B8F1D7"/>
    <w:rsid w:val="54C8C055"/>
    <w:rsid w:val="5574A4D9"/>
    <w:rsid w:val="55931C33"/>
    <w:rsid w:val="55E785D2"/>
    <w:rsid w:val="5670477A"/>
    <w:rsid w:val="575394AE"/>
    <w:rsid w:val="576875BB"/>
    <w:rsid w:val="589A4550"/>
    <w:rsid w:val="58F75295"/>
    <w:rsid w:val="5A4815FC"/>
    <w:rsid w:val="5A7A0940"/>
    <w:rsid w:val="5AA703C2"/>
    <w:rsid w:val="5AD4D0F9"/>
    <w:rsid w:val="5B11394D"/>
    <w:rsid w:val="5BE83A36"/>
    <w:rsid w:val="5C86EEC0"/>
    <w:rsid w:val="5CCCB23D"/>
    <w:rsid w:val="5DCA9FB5"/>
    <w:rsid w:val="5E07117F"/>
    <w:rsid w:val="5E4B4661"/>
    <w:rsid w:val="5EB88847"/>
    <w:rsid w:val="5EF5D418"/>
    <w:rsid w:val="5F054982"/>
    <w:rsid w:val="5F45ACEA"/>
    <w:rsid w:val="5FA2E1E0"/>
    <w:rsid w:val="60469CB0"/>
    <w:rsid w:val="60FDBAC8"/>
    <w:rsid w:val="6102F6DA"/>
    <w:rsid w:val="6149EE5A"/>
    <w:rsid w:val="615AC7CA"/>
    <w:rsid w:val="61BBF7D4"/>
    <w:rsid w:val="62298EF6"/>
    <w:rsid w:val="62B2B386"/>
    <w:rsid w:val="62DA82A2"/>
    <w:rsid w:val="638A0A48"/>
    <w:rsid w:val="63C9453B"/>
    <w:rsid w:val="640BE798"/>
    <w:rsid w:val="645EDE4A"/>
    <w:rsid w:val="665328DC"/>
    <w:rsid w:val="6664BAAE"/>
    <w:rsid w:val="66C1AB0A"/>
    <w:rsid w:val="66C4A39D"/>
    <w:rsid w:val="672E868A"/>
    <w:rsid w:val="6735F843"/>
    <w:rsid w:val="677A2E37"/>
    <w:rsid w:val="67B51A69"/>
    <w:rsid w:val="68737FAE"/>
    <w:rsid w:val="68D1C8A4"/>
    <w:rsid w:val="68E8CE45"/>
    <w:rsid w:val="693F258A"/>
    <w:rsid w:val="69B62C58"/>
    <w:rsid w:val="69FD7594"/>
    <w:rsid w:val="6A3886BF"/>
    <w:rsid w:val="6ADAF5EB"/>
    <w:rsid w:val="6AEE19AC"/>
    <w:rsid w:val="6C806126"/>
    <w:rsid w:val="6C84356E"/>
    <w:rsid w:val="6D351656"/>
    <w:rsid w:val="6DB85984"/>
    <w:rsid w:val="6EE88E68"/>
    <w:rsid w:val="70575279"/>
    <w:rsid w:val="70AFB5C9"/>
    <w:rsid w:val="70BBADD0"/>
    <w:rsid w:val="711440F4"/>
    <w:rsid w:val="71345696"/>
    <w:rsid w:val="72B01155"/>
    <w:rsid w:val="72DEF847"/>
    <w:rsid w:val="7306A7C2"/>
    <w:rsid w:val="73600C49"/>
    <w:rsid w:val="746EFBD2"/>
    <w:rsid w:val="7482199E"/>
    <w:rsid w:val="7499C48F"/>
    <w:rsid w:val="75A8D9F3"/>
    <w:rsid w:val="760ACC33"/>
    <w:rsid w:val="763594F0"/>
    <w:rsid w:val="767FDADC"/>
    <w:rsid w:val="771EF74D"/>
    <w:rsid w:val="77D7412E"/>
    <w:rsid w:val="78AB662A"/>
    <w:rsid w:val="78C6A5B0"/>
    <w:rsid w:val="79A8DAEE"/>
    <w:rsid w:val="7A8BAA55"/>
    <w:rsid w:val="7A996C42"/>
    <w:rsid w:val="7AA6EAB8"/>
    <w:rsid w:val="7AD603B2"/>
    <w:rsid w:val="7B9A0520"/>
    <w:rsid w:val="7BB51C9F"/>
    <w:rsid w:val="7BF26870"/>
    <w:rsid w:val="7C0D2124"/>
    <w:rsid w:val="7CE07BB0"/>
    <w:rsid w:val="7D112D67"/>
    <w:rsid w:val="7D3667E1"/>
    <w:rsid w:val="7DEA37A6"/>
    <w:rsid w:val="7EECB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E44C7"/>
  <w15:chartTrackingRefBased/>
  <w15:docId w15:val="{95DE92A3-772E-4D9C-A09D-E8323EF52F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paragraph" w:customStyle="1">
    <w:name w:val="paragraph"/>
    <w:basedOn w:val="Normal"/>
    <w:rsid w:val="000910F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0910F0"/>
  </w:style>
  <w:style w:type="character" w:styleId="eop" w:customStyle="1">
    <w:name w:val="eop"/>
    <w:basedOn w:val="DefaultParagraphFont"/>
    <w:rsid w:val="000910F0"/>
  </w:style>
  <w:style w:type="character" w:styleId="scxw209116828" w:customStyle="1">
    <w:name w:val="scxw209116828"/>
    <w:basedOn w:val="DefaultParagraphFont"/>
    <w:rsid w:val="000910F0"/>
  </w:style>
  <w:style w:type="paragraph" w:styleId="Header">
    <w:name w:val="header"/>
    <w:basedOn w:val="Normal"/>
    <w:link w:val="HeaderChar"/>
    <w:uiPriority w:val="99"/>
    <w:unhideWhenUsed/>
    <w:rsid w:val="00AC1B15"/>
    <w:pPr>
      <w:tabs>
        <w:tab w:val="center" w:pos="4513"/>
        <w:tab w:val="right" w:pos="9026"/>
      </w:tabs>
      <w:spacing w:after="0" w:line="240" w:lineRule="auto"/>
    </w:pPr>
  </w:style>
  <w:style w:type="character" w:styleId="HeaderChar" w:customStyle="1">
    <w:name w:val="Header Char"/>
    <w:basedOn w:val="DefaultParagraphFont"/>
    <w:link w:val="Header"/>
    <w:uiPriority w:val="99"/>
    <w:rsid w:val="00AC1B15"/>
  </w:style>
  <w:style w:type="paragraph" w:styleId="Footer">
    <w:name w:val="footer"/>
    <w:basedOn w:val="Normal"/>
    <w:link w:val="FooterChar"/>
    <w:uiPriority w:val="99"/>
    <w:unhideWhenUsed/>
    <w:rsid w:val="00AC1B15"/>
    <w:pPr>
      <w:tabs>
        <w:tab w:val="center" w:pos="4513"/>
        <w:tab w:val="right" w:pos="9026"/>
      </w:tabs>
      <w:spacing w:after="0" w:line="240" w:lineRule="auto"/>
    </w:pPr>
  </w:style>
  <w:style w:type="character" w:styleId="FooterChar" w:customStyle="1">
    <w:name w:val="Footer Char"/>
    <w:basedOn w:val="DefaultParagraphFont"/>
    <w:link w:val="Footer"/>
    <w:uiPriority w:val="99"/>
    <w:rsid w:val="00AC1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67663">
      <w:bodyDiv w:val="1"/>
      <w:marLeft w:val="0"/>
      <w:marRight w:val="0"/>
      <w:marTop w:val="0"/>
      <w:marBottom w:val="0"/>
      <w:divBdr>
        <w:top w:val="none" w:sz="0" w:space="0" w:color="auto"/>
        <w:left w:val="none" w:sz="0" w:space="0" w:color="auto"/>
        <w:bottom w:val="none" w:sz="0" w:space="0" w:color="auto"/>
        <w:right w:val="none" w:sz="0" w:space="0" w:color="auto"/>
      </w:divBdr>
      <w:divsChild>
        <w:div w:id="564530427">
          <w:marLeft w:val="0"/>
          <w:marRight w:val="0"/>
          <w:marTop w:val="0"/>
          <w:marBottom w:val="0"/>
          <w:divBdr>
            <w:top w:val="none" w:sz="0" w:space="0" w:color="auto"/>
            <w:left w:val="none" w:sz="0" w:space="0" w:color="auto"/>
            <w:bottom w:val="none" w:sz="0" w:space="0" w:color="auto"/>
            <w:right w:val="none" w:sz="0" w:space="0" w:color="auto"/>
          </w:divBdr>
          <w:divsChild>
            <w:div w:id="810708600">
              <w:marLeft w:val="0"/>
              <w:marRight w:val="0"/>
              <w:marTop w:val="0"/>
              <w:marBottom w:val="0"/>
              <w:divBdr>
                <w:top w:val="none" w:sz="0" w:space="0" w:color="auto"/>
                <w:left w:val="none" w:sz="0" w:space="0" w:color="auto"/>
                <w:bottom w:val="none" w:sz="0" w:space="0" w:color="auto"/>
                <w:right w:val="none" w:sz="0" w:space="0" w:color="auto"/>
              </w:divBdr>
            </w:div>
          </w:divsChild>
        </w:div>
        <w:div w:id="452285259">
          <w:marLeft w:val="0"/>
          <w:marRight w:val="0"/>
          <w:marTop w:val="0"/>
          <w:marBottom w:val="0"/>
          <w:divBdr>
            <w:top w:val="none" w:sz="0" w:space="0" w:color="auto"/>
            <w:left w:val="none" w:sz="0" w:space="0" w:color="auto"/>
            <w:bottom w:val="none" w:sz="0" w:space="0" w:color="auto"/>
            <w:right w:val="none" w:sz="0" w:space="0" w:color="auto"/>
          </w:divBdr>
          <w:divsChild>
            <w:div w:id="2009672267">
              <w:marLeft w:val="0"/>
              <w:marRight w:val="0"/>
              <w:marTop w:val="0"/>
              <w:marBottom w:val="0"/>
              <w:divBdr>
                <w:top w:val="none" w:sz="0" w:space="0" w:color="auto"/>
                <w:left w:val="none" w:sz="0" w:space="0" w:color="auto"/>
                <w:bottom w:val="none" w:sz="0" w:space="0" w:color="auto"/>
                <w:right w:val="none" w:sz="0" w:space="0" w:color="auto"/>
              </w:divBdr>
            </w:div>
          </w:divsChild>
        </w:div>
        <w:div w:id="1206596547">
          <w:marLeft w:val="0"/>
          <w:marRight w:val="0"/>
          <w:marTop w:val="0"/>
          <w:marBottom w:val="0"/>
          <w:divBdr>
            <w:top w:val="none" w:sz="0" w:space="0" w:color="auto"/>
            <w:left w:val="none" w:sz="0" w:space="0" w:color="auto"/>
            <w:bottom w:val="none" w:sz="0" w:space="0" w:color="auto"/>
            <w:right w:val="none" w:sz="0" w:space="0" w:color="auto"/>
          </w:divBdr>
          <w:divsChild>
            <w:div w:id="138812503">
              <w:marLeft w:val="0"/>
              <w:marRight w:val="0"/>
              <w:marTop w:val="0"/>
              <w:marBottom w:val="0"/>
              <w:divBdr>
                <w:top w:val="none" w:sz="0" w:space="0" w:color="auto"/>
                <w:left w:val="none" w:sz="0" w:space="0" w:color="auto"/>
                <w:bottom w:val="none" w:sz="0" w:space="0" w:color="auto"/>
                <w:right w:val="none" w:sz="0" w:space="0" w:color="auto"/>
              </w:divBdr>
            </w:div>
          </w:divsChild>
        </w:div>
        <w:div w:id="46337761">
          <w:marLeft w:val="0"/>
          <w:marRight w:val="0"/>
          <w:marTop w:val="0"/>
          <w:marBottom w:val="0"/>
          <w:divBdr>
            <w:top w:val="none" w:sz="0" w:space="0" w:color="auto"/>
            <w:left w:val="none" w:sz="0" w:space="0" w:color="auto"/>
            <w:bottom w:val="none" w:sz="0" w:space="0" w:color="auto"/>
            <w:right w:val="none" w:sz="0" w:space="0" w:color="auto"/>
          </w:divBdr>
          <w:divsChild>
            <w:div w:id="1627351825">
              <w:marLeft w:val="0"/>
              <w:marRight w:val="0"/>
              <w:marTop w:val="0"/>
              <w:marBottom w:val="0"/>
              <w:divBdr>
                <w:top w:val="none" w:sz="0" w:space="0" w:color="auto"/>
                <w:left w:val="none" w:sz="0" w:space="0" w:color="auto"/>
                <w:bottom w:val="none" w:sz="0" w:space="0" w:color="auto"/>
                <w:right w:val="none" w:sz="0" w:space="0" w:color="auto"/>
              </w:divBdr>
            </w:div>
            <w:div w:id="458837871">
              <w:marLeft w:val="0"/>
              <w:marRight w:val="0"/>
              <w:marTop w:val="0"/>
              <w:marBottom w:val="0"/>
              <w:divBdr>
                <w:top w:val="none" w:sz="0" w:space="0" w:color="auto"/>
                <w:left w:val="none" w:sz="0" w:space="0" w:color="auto"/>
                <w:bottom w:val="none" w:sz="0" w:space="0" w:color="auto"/>
                <w:right w:val="none" w:sz="0" w:space="0" w:color="auto"/>
              </w:divBdr>
            </w:div>
          </w:divsChild>
        </w:div>
        <w:div w:id="723870662">
          <w:marLeft w:val="0"/>
          <w:marRight w:val="0"/>
          <w:marTop w:val="0"/>
          <w:marBottom w:val="0"/>
          <w:divBdr>
            <w:top w:val="none" w:sz="0" w:space="0" w:color="auto"/>
            <w:left w:val="none" w:sz="0" w:space="0" w:color="auto"/>
            <w:bottom w:val="none" w:sz="0" w:space="0" w:color="auto"/>
            <w:right w:val="none" w:sz="0" w:space="0" w:color="auto"/>
          </w:divBdr>
          <w:divsChild>
            <w:div w:id="1393428424">
              <w:marLeft w:val="0"/>
              <w:marRight w:val="0"/>
              <w:marTop w:val="0"/>
              <w:marBottom w:val="0"/>
              <w:divBdr>
                <w:top w:val="none" w:sz="0" w:space="0" w:color="auto"/>
                <w:left w:val="none" w:sz="0" w:space="0" w:color="auto"/>
                <w:bottom w:val="none" w:sz="0" w:space="0" w:color="auto"/>
                <w:right w:val="none" w:sz="0" w:space="0" w:color="auto"/>
              </w:divBdr>
            </w:div>
            <w:div w:id="519706503">
              <w:marLeft w:val="0"/>
              <w:marRight w:val="0"/>
              <w:marTop w:val="0"/>
              <w:marBottom w:val="0"/>
              <w:divBdr>
                <w:top w:val="none" w:sz="0" w:space="0" w:color="auto"/>
                <w:left w:val="none" w:sz="0" w:space="0" w:color="auto"/>
                <w:bottom w:val="none" w:sz="0" w:space="0" w:color="auto"/>
                <w:right w:val="none" w:sz="0" w:space="0" w:color="auto"/>
              </w:divBdr>
            </w:div>
          </w:divsChild>
        </w:div>
        <w:div w:id="236092271">
          <w:marLeft w:val="0"/>
          <w:marRight w:val="0"/>
          <w:marTop w:val="0"/>
          <w:marBottom w:val="0"/>
          <w:divBdr>
            <w:top w:val="none" w:sz="0" w:space="0" w:color="auto"/>
            <w:left w:val="none" w:sz="0" w:space="0" w:color="auto"/>
            <w:bottom w:val="none" w:sz="0" w:space="0" w:color="auto"/>
            <w:right w:val="none" w:sz="0" w:space="0" w:color="auto"/>
          </w:divBdr>
          <w:divsChild>
            <w:div w:id="1323851268">
              <w:marLeft w:val="0"/>
              <w:marRight w:val="0"/>
              <w:marTop w:val="0"/>
              <w:marBottom w:val="0"/>
              <w:divBdr>
                <w:top w:val="none" w:sz="0" w:space="0" w:color="auto"/>
                <w:left w:val="none" w:sz="0" w:space="0" w:color="auto"/>
                <w:bottom w:val="none" w:sz="0" w:space="0" w:color="auto"/>
                <w:right w:val="none" w:sz="0" w:space="0" w:color="auto"/>
              </w:divBdr>
            </w:div>
            <w:div w:id="1708027279">
              <w:marLeft w:val="0"/>
              <w:marRight w:val="0"/>
              <w:marTop w:val="0"/>
              <w:marBottom w:val="0"/>
              <w:divBdr>
                <w:top w:val="none" w:sz="0" w:space="0" w:color="auto"/>
                <w:left w:val="none" w:sz="0" w:space="0" w:color="auto"/>
                <w:bottom w:val="none" w:sz="0" w:space="0" w:color="auto"/>
                <w:right w:val="none" w:sz="0" w:space="0" w:color="auto"/>
              </w:divBdr>
            </w:div>
            <w:div w:id="769155715">
              <w:marLeft w:val="0"/>
              <w:marRight w:val="0"/>
              <w:marTop w:val="0"/>
              <w:marBottom w:val="0"/>
              <w:divBdr>
                <w:top w:val="none" w:sz="0" w:space="0" w:color="auto"/>
                <w:left w:val="none" w:sz="0" w:space="0" w:color="auto"/>
                <w:bottom w:val="none" w:sz="0" w:space="0" w:color="auto"/>
                <w:right w:val="none" w:sz="0" w:space="0" w:color="auto"/>
              </w:divBdr>
            </w:div>
            <w:div w:id="1727601704">
              <w:marLeft w:val="0"/>
              <w:marRight w:val="0"/>
              <w:marTop w:val="0"/>
              <w:marBottom w:val="0"/>
              <w:divBdr>
                <w:top w:val="none" w:sz="0" w:space="0" w:color="auto"/>
                <w:left w:val="none" w:sz="0" w:space="0" w:color="auto"/>
                <w:bottom w:val="none" w:sz="0" w:space="0" w:color="auto"/>
                <w:right w:val="none" w:sz="0" w:space="0" w:color="auto"/>
              </w:divBdr>
            </w:div>
            <w:div w:id="873035756">
              <w:marLeft w:val="0"/>
              <w:marRight w:val="0"/>
              <w:marTop w:val="0"/>
              <w:marBottom w:val="0"/>
              <w:divBdr>
                <w:top w:val="none" w:sz="0" w:space="0" w:color="auto"/>
                <w:left w:val="none" w:sz="0" w:space="0" w:color="auto"/>
                <w:bottom w:val="none" w:sz="0" w:space="0" w:color="auto"/>
                <w:right w:val="none" w:sz="0" w:space="0" w:color="auto"/>
              </w:divBdr>
            </w:div>
            <w:div w:id="860437535">
              <w:marLeft w:val="0"/>
              <w:marRight w:val="0"/>
              <w:marTop w:val="0"/>
              <w:marBottom w:val="0"/>
              <w:divBdr>
                <w:top w:val="none" w:sz="0" w:space="0" w:color="auto"/>
                <w:left w:val="none" w:sz="0" w:space="0" w:color="auto"/>
                <w:bottom w:val="none" w:sz="0" w:space="0" w:color="auto"/>
                <w:right w:val="none" w:sz="0" w:space="0" w:color="auto"/>
              </w:divBdr>
            </w:div>
          </w:divsChild>
        </w:div>
        <w:div w:id="818498466">
          <w:marLeft w:val="0"/>
          <w:marRight w:val="0"/>
          <w:marTop w:val="0"/>
          <w:marBottom w:val="0"/>
          <w:divBdr>
            <w:top w:val="none" w:sz="0" w:space="0" w:color="auto"/>
            <w:left w:val="none" w:sz="0" w:space="0" w:color="auto"/>
            <w:bottom w:val="none" w:sz="0" w:space="0" w:color="auto"/>
            <w:right w:val="none" w:sz="0" w:space="0" w:color="auto"/>
          </w:divBdr>
          <w:divsChild>
            <w:div w:id="1797065212">
              <w:marLeft w:val="0"/>
              <w:marRight w:val="0"/>
              <w:marTop w:val="0"/>
              <w:marBottom w:val="0"/>
              <w:divBdr>
                <w:top w:val="none" w:sz="0" w:space="0" w:color="auto"/>
                <w:left w:val="none" w:sz="0" w:space="0" w:color="auto"/>
                <w:bottom w:val="none" w:sz="0" w:space="0" w:color="auto"/>
                <w:right w:val="none" w:sz="0" w:space="0" w:color="auto"/>
              </w:divBdr>
            </w:div>
            <w:div w:id="270282113">
              <w:marLeft w:val="0"/>
              <w:marRight w:val="0"/>
              <w:marTop w:val="0"/>
              <w:marBottom w:val="0"/>
              <w:divBdr>
                <w:top w:val="none" w:sz="0" w:space="0" w:color="auto"/>
                <w:left w:val="none" w:sz="0" w:space="0" w:color="auto"/>
                <w:bottom w:val="none" w:sz="0" w:space="0" w:color="auto"/>
                <w:right w:val="none" w:sz="0" w:space="0" w:color="auto"/>
              </w:divBdr>
            </w:div>
          </w:divsChild>
        </w:div>
        <w:div w:id="680814504">
          <w:marLeft w:val="0"/>
          <w:marRight w:val="0"/>
          <w:marTop w:val="0"/>
          <w:marBottom w:val="0"/>
          <w:divBdr>
            <w:top w:val="none" w:sz="0" w:space="0" w:color="auto"/>
            <w:left w:val="none" w:sz="0" w:space="0" w:color="auto"/>
            <w:bottom w:val="none" w:sz="0" w:space="0" w:color="auto"/>
            <w:right w:val="none" w:sz="0" w:space="0" w:color="auto"/>
          </w:divBdr>
          <w:divsChild>
            <w:div w:id="439959429">
              <w:marLeft w:val="0"/>
              <w:marRight w:val="0"/>
              <w:marTop w:val="0"/>
              <w:marBottom w:val="0"/>
              <w:divBdr>
                <w:top w:val="none" w:sz="0" w:space="0" w:color="auto"/>
                <w:left w:val="none" w:sz="0" w:space="0" w:color="auto"/>
                <w:bottom w:val="none" w:sz="0" w:space="0" w:color="auto"/>
                <w:right w:val="none" w:sz="0" w:space="0" w:color="auto"/>
              </w:divBdr>
            </w:div>
            <w:div w:id="1995572261">
              <w:marLeft w:val="0"/>
              <w:marRight w:val="0"/>
              <w:marTop w:val="0"/>
              <w:marBottom w:val="0"/>
              <w:divBdr>
                <w:top w:val="none" w:sz="0" w:space="0" w:color="auto"/>
                <w:left w:val="none" w:sz="0" w:space="0" w:color="auto"/>
                <w:bottom w:val="none" w:sz="0" w:space="0" w:color="auto"/>
                <w:right w:val="none" w:sz="0" w:space="0" w:color="auto"/>
              </w:divBdr>
            </w:div>
            <w:div w:id="2054649283">
              <w:marLeft w:val="0"/>
              <w:marRight w:val="0"/>
              <w:marTop w:val="0"/>
              <w:marBottom w:val="0"/>
              <w:divBdr>
                <w:top w:val="none" w:sz="0" w:space="0" w:color="auto"/>
                <w:left w:val="none" w:sz="0" w:space="0" w:color="auto"/>
                <w:bottom w:val="none" w:sz="0" w:space="0" w:color="auto"/>
                <w:right w:val="none" w:sz="0" w:space="0" w:color="auto"/>
              </w:divBdr>
            </w:div>
            <w:div w:id="1573662107">
              <w:marLeft w:val="0"/>
              <w:marRight w:val="0"/>
              <w:marTop w:val="0"/>
              <w:marBottom w:val="0"/>
              <w:divBdr>
                <w:top w:val="none" w:sz="0" w:space="0" w:color="auto"/>
                <w:left w:val="none" w:sz="0" w:space="0" w:color="auto"/>
                <w:bottom w:val="none" w:sz="0" w:space="0" w:color="auto"/>
                <w:right w:val="none" w:sz="0" w:space="0" w:color="auto"/>
              </w:divBdr>
            </w:div>
          </w:divsChild>
        </w:div>
        <w:div w:id="19405154">
          <w:marLeft w:val="0"/>
          <w:marRight w:val="0"/>
          <w:marTop w:val="0"/>
          <w:marBottom w:val="0"/>
          <w:divBdr>
            <w:top w:val="none" w:sz="0" w:space="0" w:color="auto"/>
            <w:left w:val="none" w:sz="0" w:space="0" w:color="auto"/>
            <w:bottom w:val="none" w:sz="0" w:space="0" w:color="auto"/>
            <w:right w:val="none" w:sz="0" w:space="0" w:color="auto"/>
          </w:divBdr>
          <w:divsChild>
            <w:div w:id="974986904">
              <w:marLeft w:val="0"/>
              <w:marRight w:val="0"/>
              <w:marTop w:val="0"/>
              <w:marBottom w:val="0"/>
              <w:divBdr>
                <w:top w:val="none" w:sz="0" w:space="0" w:color="auto"/>
                <w:left w:val="none" w:sz="0" w:space="0" w:color="auto"/>
                <w:bottom w:val="none" w:sz="0" w:space="0" w:color="auto"/>
                <w:right w:val="none" w:sz="0" w:space="0" w:color="auto"/>
              </w:divBdr>
            </w:div>
            <w:div w:id="936518325">
              <w:marLeft w:val="0"/>
              <w:marRight w:val="0"/>
              <w:marTop w:val="0"/>
              <w:marBottom w:val="0"/>
              <w:divBdr>
                <w:top w:val="none" w:sz="0" w:space="0" w:color="auto"/>
                <w:left w:val="none" w:sz="0" w:space="0" w:color="auto"/>
                <w:bottom w:val="none" w:sz="0" w:space="0" w:color="auto"/>
                <w:right w:val="none" w:sz="0" w:space="0" w:color="auto"/>
              </w:divBdr>
            </w:div>
          </w:divsChild>
        </w:div>
        <w:div w:id="585916259">
          <w:marLeft w:val="0"/>
          <w:marRight w:val="0"/>
          <w:marTop w:val="0"/>
          <w:marBottom w:val="0"/>
          <w:divBdr>
            <w:top w:val="none" w:sz="0" w:space="0" w:color="auto"/>
            <w:left w:val="none" w:sz="0" w:space="0" w:color="auto"/>
            <w:bottom w:val="none" w:sz="0" w:space="0" w:color="auto"/>
            <w:right w:val="none" w:sz="0" w:space="0" w:color="auto"/>
          </w:divBdr>
          <w:divsChild>
            <w:div w:id="171969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245488">
      <w:bodyDiv w:val="1"/>
      <w:marLeft w:val="0"/>
      <w:marRight w:val="0"/>
      <w:marTop w:val="0"/>
      <w:marBottom w:val="0"/>
      <w:divBdr>
        <w:top w:val="none" w:sz="0" w:space="0" w:color="auto"/>
        <w:left w:val="none" w:sz="0" w:space="0" w:color="auto"/>
        <w:bottom w:val="none" w:sz="0" w:space="0" w:color="auto"/>
        <w:right w:val="none" w:sz="0" w:space="0" w:color="auto"/>
      </w:divBdr>
      <w:divsChild>
        <w:div w:id="941381031">
          <w:marLeft w:val="0"/>
          <w:marRight w:val="0"/>
          <w:marTop w:val="0"/>
          <w:marBottom w:val="0"/>
          <w:divBdr>
            <w:top w:val="none" w:sz="0" w:space="0" w:color="auto"/>
            <w:left w:val="none" w:sz="0" w:space="0" w:color="auto"/>
            <w:bottom w:val="none" w:sz="0" w:space="0" w:color="auto"/>
            <w:right w:val="none" w:sz="0" w:space="0" w:color="auto"/>
          </w:divBdr>
          <w:divsChild>
            <w:div w:id="274294392">
              <w:marLeft w:val="0"/>
              <w:marRight w:val="0"/>
              <w:marTop w:val="0"/>
              <w:marBottom w:val="0"/>
              <w:divBdr>
                <w:top w:val="none" w:sz="0" w:space="0" w:color="auto"/>
                <w:left w:val="none" w:sz="0" w:space="0" w:color="auto"/>
                <w:bottom w:val="none" w:sz="0" w:space="0" w:color="auto"/>
                <w:right w:val="none" w:sz="0" w:space="0" w:color="auto"/>
              </w:divBdr>
            </w:div>
          </w:divsChild>
        </w:div>
        <w:div w:id="1644389060">
          <w:marLeft w:val="0"/>
          <w:marRight w:val="0"/>
          <w:marTop w:val="0"/>
          <w:marBottom w:val="0"/>
          <w:divBdr>
            <w:top w:val="none" w:sz="0" w:space="0" w:color="auto"/>
            <w:left w:val="none" w:sz="0" w:space="0" w:color="auto"/>
            <w:bottom w:val="none" w:sz="0" w:space="0" w:color="auto"/>
            <w:right w:val="none" w:sz="0" w:space="0" w:color="auto"/>
          </w:divBdr>
          <w:divsChild>
            <w:div w:id="77333350">
              <w:marLeft w:val="0"/>
              <w:marRight w:val="0"/>
              <w:marTop w:val="0"/>
              <w:marBottom w:val="0"/>
              <w:divBdr>
                <w:top w:val="none" w:sz="0" w:space="0" w:color="auto"/>
                <w:left w:val="none" w:sz="0" w:space="0" w:color="auto"/>
                <w:bottom w:val="none" w:sz="0" w:space="0" w:color="auto"/>
                <w:right w:val="none" w:sz="0" w:space="0" w:color="auto"/>
              </w:divBdr>
            </w:div>
          </w:divsChild>
        </w:div>
        <w:div w:id="1736508453">
          <w:marLeft w:val="0"/>
          <w:marRight w:val="0"/>
          <w:marTop w:val="0"/>
          <w:marBottom w:val="0"/>
          <w:divBdr>
            <w:top w:val="none" w:sz="0" w:space="0" w:color="auto"/>
            <w:left w:val="none" w:sz="0" w:space="0" w:color="auto"/>
            <w:bottom w:val="none" w:sz="0" w:space="0" w:color="auto"/>
            <w:right w:val="none" w:sz="0" w:space="0" w:color="auto"/>
          </w:divBdr>
          <w:divsChild>
            <w:div w:id="673915459">
              <w:marLeft w:val="0"/>
              <w:marRight w:val="0"/>
              <w:marTop w:val="0"/>
              <w:marBottom w:val="0"/>
              <w:divBdr>
                <w:top w:val="none" w:sz="0" w:space="0" w:color="auto"/>
                <w:left w:val="none" w:sz="0" w:space="0" w:color="auto"/>
                <w:bottom w:val="none" w:sz="0" w:space="0" w:color="auto"/>
                <w:right w:val="none" w:sz="0" w:space="0" w:color="auto"/>
              </w:divBdr>
            </w:div>
          </w:divsChild>
        </w:div>
        <w:div w:id="368916136">
          <w:marLeft w:val="0"/>
          <w:marRight w:val="0"/>
          <w:marTop w:val="0"/>
          <w:marBottom w:val="0"/>
          <w:divBdr>
            <w:top w:val="none" w:sz="0" w:space="0" w:color="auto"/>
            <w:left w:val="none" w:sz="0" w:space="0" w:color="auto"/>
            <w:bottom w:val="none" w:sz="0" w:space="0" w:color="auto"/>
            <w:right w:val="none" w:sz="0" w:space="0" w:color="auto"/>
          </w:divBdr>
          <w:divsChild>
            <w:div w:id="102921593">
              <w:marLeft w:val="0"/>
              <w:marRight w:val="0"/>
              <w:marTop w:val="0"/>
              <w:marBottom w:val="0"/>
              <w:divBdr>
                <w:top w:val="none" w:sz="0" w:space="0" w:color="auto"/>
                <w:left w:val="none" w:sz="0" w:space="0" w:color="auto"/>
                <w:bottom w:val="none" w:sz="0" w:space="0" w:color="auto"/>
                <w:right w:val="none" w:sz="0" w:space="0" w:color="auto"/>
              </w:divBdr>
            </w:div>
            <w:div w:id="1424762059">
              <w:marLeft w:val="0"/>
              <w:marRight w:val="0"/>
              <w:marTop w:val="0"/>
              <w:marBottom w:val="0"/>
              <w:divBdr>
                <w:top w:val="none" w:sz="0" w:space="0" w:color="auto"/>
                <w:left w:val="none" w:sz="0" w:space="0" w:color="auto"/>
                <w:bottom w:val="none" w:sz="0" w:space="0" w:color="auto"/>
                <w:right w:val="none" w:sz="0" w:space="0" w:color="auto"/>
              </w:divBdr>
            </w:div>
          </w:divsChild>
        </w:div>
        <w:div w:id="396973940">
          <w:marLeft w:val="0"/>
          <w:marRight w:val="0"/>
          <w:marTop w:val="0"/>
          <w:marBottom w:val="0"/>
          <w:divBdr>
            <w:top w:val="none" w:sz="0" w:space="0" w:color="auto"/>
            <w:left w:val="none" w:sz="0" w:space="0" w:color="auto"/>
            <w:bottom w:val="none" w:sz="0" w:space="0" w:color="auto"/>
            <w:right w:val="none" w:sz="0" w:space="0" w:color="auto"/>
          </w:divBdr>
          <w:divsChild>
            <w:div w:id="1350326836">
              <w:marLeft w:val="0"/>
              <w:marRight w:val="0"/>
              <w:marTop w:val="0"/>
              <w:marBottom w:val="0"/>
              <w:divBdr>
                <w:top w:val="none" w:sz="0" w:space="0" w:color="auto"/>
                <w:left w:val="none" w:sz="0" w:space="0" w:color="auto"/>
                <w:bottom w:val="none" w:sz="0" w:space="0" w:color="auto"/>
                <w:right w:val="none" w:sz="0" w:space="0" w:color="auto"/>
              </w:divBdr>
            </w:div>
            <w:div w:id="460534871">
              <w:marLeft w:val="0"/>
              <w:marRight w:val="0"/>
              <w:marTop w:val="0"/>
              <w:marBottom w:val="0"/>
              <w:divBdr>
                <w:top w:val="none" w:sz="0" w:space="0" w:color="auto"/>
                <w:left w:val="none" w:sz="0" w:space="0" w:color="auto"/>
                <w:bottom w:val="none" w:sz="0" w:space="0" w:color="auto"/>
                <w:right w:val="none" w:sz="0" w:space="0" w:color="auto"/>
              </w:divBdr>
            </w:div>
          </w:divsChild>
        </w:div>
        <w:div w:id="283124255">
          <w:marLeft w:val="0"/>
          <w:marRight w:val="0"/>
          <w:marTop w:val="0"/>
          <w:marBottom w:val="0"/>
          <w:divBdr>
            <w:top w:val="none" w:sz="0" w:space="0" w:color="auto"/>
            <w:left w:val="none" w:sz="0" w:space="0" w:color="auto"/>
            <w:bottom w:val="none" w:sz="0" w:space="0" w:color="auto"/>
            <w:right w:val="none" w:sz="0" w:space="0" w:color="auto"/>
          </w:divBdr>
          <w:divsChild>
            <w:div w:id="765997930">
              <w:marLeft w:val="0"/>
              <w:marRight w:val="0"/>
              <w:marTop w:val="0"/>
              <w:marBottom w:val="0"/>
              <w:divBdr>
                <w:top w:val="none" w:sz="0" w:space="0" w:color="auto"/>
                <w:left w:val="none" w:sz="0" w:space="0" w:color="auto"/>
                <w:bottom w:val="none" w:sz="0" w:space="0" w:color="auto"/>
                <w:right w:val="none" w:sz="0" w:space="0" w:color="auto"/>
              </w:divBdr>
            </w:div>
            <w:div w:id="281620263">
              <w:marLeft w:val="0"/>
              <w:marRight w:val="0"/>
              <w:marTop w:val="0"/>
              <w:marBottom w:val="0"/>
              <w:divBdr>
                <w:top w:val="none" w:sz="0" w:space="0" w:color="auto"/>
                <w:left w:val="none" w:sz="0" w:space="0" w:color="auto"/>
                <w:bottom w:val="none" w:sz="0" w:space="0" w:color="auto"/>
                <w:right w:val="none" w:sz="0" w:space="0" w:color="auto"/>
              </w:divBdr>
            </w:div>
            <w:div w:id="235743495">
              <w:marLeft w:val="0"/>
              <w:marRight w:val="0"/>
              <w:marTop w:val="0"/>
              <w:marBottom w:val="0"/>
              <w:divBdr>
                <w:top w:val="none" w:sz="0" w:space="0" w:color="auto"/>
                <w:left w:val="none" w:sz="0" w:space="0" w:color="auto"/>
                <w:bottom w:val="none" w:sz="0" w:space="0" w:color="auto"/>
                <w:right w:val="none" w:sz="0" w:space="0" w:color="auto"/>
              </w:divBdr>
            </w:div>
            <w:div w:id="214581607">
              <w:marLeft w:val="0"/>
              <w:marRight w:val="0"/>
              <w:marTop w:val="0"/>
              <w:marBottom w:val="0"/>
              <w:divBdr>
                <w:top w:val="none" w:sz="0" w:space="0" w:color="auto"/>
                <w:left w:val="none" w:sz="0" w:space="0" w:color="auto"/>
                <w:bottom w:val="none" w:sz="0" w:space="0" w:color="auto"/>
                <w:right w:val="none" w:sz="0" w:space="0" w:color="auto"/>
              </w:divBdr>
              <w:divsChild>
                <w:div w:id="931203984">
                  <w:marLeft w:val="0"/>
                  <w:marRight w:val="0"/>
                  <w:marTop w:val="30"/>
                  <w:marBottom w:val="30"/>
                  <w:divBdr>
                    <w:top w:val="none" w:sz="0" w:space="0" w:color="auto"/>
                    <w:left w:val="none" w:sz="0" w:space="0" w:color="auto"/>
                    <w:bottom w:val="none" w:sz="0" w:space="0" w:color="auto"/>
                    <w:right w:val="none" w:sz="0" w:space="0" w:color="auto"/>
                  </w:divBdr>
                  <w:divsChild>
                    <w:div w:id="304745474">
                      <w:marLeft w:val="0"/>
                      <w:marRight w:val="0"/>
                      <w:marTop w:val="0"/>
                      <w:marBottom w:val="0"/>
                      <w:divBdr>
                        <w:top w:val="none" w:sz="0" w:space="0" w:color="auto"/>
                        <w:left w:val="none" w:sz="0" w:space="0" w:color="auto"/>
                        <w:bottom w:val="none" w:sz="0" w:space="0" w:color="auto"/>
                        <w:right w:val="none" w:sz="0" w:space="0" w:color="auto"/>
                      </w:divBdr>
                      <w:divsChild>
                        <w:div w:id="295526227">
                          <w:marLeft w:val="0"/>
                          <w:marRight w:val="0"/>
                          <w:marTop w:val="0"/>
                          <w:marBottom w:val="0"/>
                          <w:divBdr>
                            <w:top w:val="none" w:sz="0" w:space="0" w:color="auto"/>
                            <w:left w:val="none" w:sz="0" w:space="0" w:color="auto"/>
                            <w:bottom w:val="none" w:sz="0" w:space="0" w:color="auto"/>
                            <w:right w:val="none" w:sz="0" w:space="0" w:color="auto"/>
                          </w:divBdr>
                        </w:div>
                      </w:divsChild>
                    </w:div>
                    <w:div w:id="656802858">
                      <w:marLeft w:val="0"/>
                      <w:marRight w:val="0"/>
                      <w:marTop w:val="0"/>
                      <w:marBottom w:val="0"/>
                      <w:divBdr>
                        <w:top w:val="none" w:sz="0" w:space="0" w:color="auto"/>
                        <w:left w:val="none" w:sz="0" w:space="0" w:color="auto"/>
                        <w:bottom w:val="none" w:sz="0" w:space="0" w:color="auto"/>
                        <w:right w:val="none" w:sz="0" w:space="0" w:color="auto"/>
                      </w:divBdr>
                      <w:divsChild>
                        <w:div w:id="119007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453514">
              <w:marLeft w:val="0"/>
              <w:marRight w:val="0"/>
              <w:marTop w:val="0"/>
              <w:marBottom w:val="0"/>
              <w:divBdr>
                <w:top w:val="none" w:sz="0" w:space="0" w:color="auto"/>
                <w:left w:val="none" w:sz="0" w:space="0" w:color="auto"/>
                <w:bottom w:val="none" w:sz="0" w:space="0" w:color="auto"/>
                <w:right w:val="none" w:sz="0" w:space="0" w:color="auto"/>
              </w:divBdr>
            </w:div>
            <w:div w:id="616176854">
              <w:marLeft w:val="0"/>
              <w:marRight w:val="0"/>
              <w:marTop w:val="0"/>
              <w:marBottom w:val="0"/>
              <w:divBdr>
                <w:top w:val="none" w:sz="0" w:space="0" w:color="auto"/>
                <w:left w:val="none" w:sz="0" w:space="0" w:color="auto"/>
                <w:bottom w:val="none" w:sz="0" w:space="0" w:color="auto"/>
                <w:right w:val="none" w:sz="0" w:space="0" w:color="auto"/>
              </w:divBdr>
            </w:div>
            <w:div w:id="1116097039">
              <w:marLeft w:val="0"/>
              <w:marRight w:val="0"/>
              <w:marTop w:val="0"/>
              <w:marBottom w:val="0"/>
              <w:divBdr>
                <w:top w:val="none" w:sz="0" w:space="0" w:color="auto"/>
                <w:left w:val="none" w:sz="0" w:space="0" w:color="auto"/>
                <w:bottom w:val="none" w:sz="0" w:space="0" w:color="auto"/>
                <w:right w:val="none" w:sz="0" w:space="0" w:color="auto"/>
              </w:divBdr>
            </w:div>
            <w:div w:id="1213031627">
              <w:marLeft w:val="0"/>
              <w:marRight w:val="0"/>
              <w:marTop w:val="0"/>
              <w:marBottom w:val="0"/>
              <w:divBdr>
                <w:top w:val="none" w:sz="0" w:space="0" w:color="auto"/>
                <w:left w:val="none" w:sz="0" w:space="0" w:color="auto"/>
                <w:bottom w:val="none" w:sz="0" w:space="0" w:color="auto"/>
                <w:right w:val="none" w:sz="0" w:space="0" w:color="auto"/>
              </w:divBdr>
            </w:div>
            <w:div w:id="1723821955">
              <w:marLeft w:val="0"/>
              <w:marRight w:val="0"/>
              <w:marTop w:val="0"/>
              <w:marBottom w:val="0"/>
              <w:divBdr>
                <w:top w:val="none" w:sz="0" w:space="0" w:color="auto"/>
                <w:left w:val="none" w:sz="0" w:space="0" w:color="auto"/>
                <w:bottom w:val="none" w:sz="0" w:space="0" w:color="auto"/>
                <w:right w:val="none" w:sz="0" w:space="0" w:color="auto"/>
              </w:divBdr>
            </w:div>
            <w:div w:id="767695302">
              <w:marLeft w:val="0"/>
              <w:marRight w:val="0"/>
              <w:marTop w:val="0"/>
              <w:marBottom w:val="0"/>
              <w:divBdr>
                <w:top w:val="none" w:sz="0" w:space="0" w:color="auto"/>
                <w:left w:val="none" w:sz="0" w:space="0" w:color="auto"/>
                <w:bottom w:val="none" w:sz="0" w:space="0" w:color="auto"/>
                <w:right w:val="none" w:sz="0" w:space="0" w:color="auto"/>
              </w:divBdr>
            </w:div>
            <w:div w:id="1429498612">
              <w:marLeft w:val="0"/>
              <w:marRight w:val="0"/>
              <w:marTop w:val="0"/>
              <w:marBottom w:val="0"/>
              <w:divBdr>
                <w:top w:val="none" w:sz="0" w:space="0" w:color="auto"/>
                <w:left w:val="none" w:sz="0" w:space="0" w:color="auto"/>
                <w:bottom w:val="none" w:sz="0" w:space="0" w:color="auto"/>
                <w:right w:val="none" w:sz="0" w:space="0" w:color="auto"/>
              </w:divBdr>
            </w:div>
            <w:div w:id="907809500">
              <w:marLeft w:val="0"/>
              <w:marRight w:val="0"/>
              <w:marTop w:val="0"/>
              <w:marBottom w:val="0"/>
              <w:divBdr>
                <w:top w:val="none" w:sz="0" w:space="0" w:color="auto"/>
                <w:left w:val="none" w:sz="0" w:space="0" w:color="auto"/>
                <w:bottom w:val="none" w:sz="0" w:space="0" w:color="auto"/>
                <w:right w:val="none" w:sz="0" w:space="0" w:color="auto"/>
              </w:divBdr>
            </w:div>
          </w:divsChild>
        </w:div>
        <w:div w:id="1585338730">
          <w:marLeft w:val="0"/>
          <w:marRight w:val="0"/>
          <w:marTop w:val="0"/>
          <w:marBottom w:val="0"/>
          <w:divBdr>
            <w:top w:val="none" w:sz="0" w:space="0" w:color="auto"/>
            <w:left w:val="none" w:sz="0" w:space="0" w:color="auto"/>
            <w:bottom w:val="none" w:sz="0" w:space="0" w:color="auto"/>
            <w:right w:val="none" w:sz="0" w:space="0" w:color="auto"/>
          </w:divBdr>
          <w:divsChild>
            <w:div w:id="87124124">
              <w:marLeft w:val="0"/>
              <w:marRight w:val="0"/>
              <w:marTop w:val="0"/>
              <w:marBottom w:val="0"/>
              <w:divBdr>
                <w:top w:val="none" w:sz="0" w:space="0" w:color="auto"/>
                <w:left w:val="none" w:sz="0" w:space="0" w:color="auto"/>
                <w:bottom w:val="none" w:sz="0" w:space="0" w:color="auto"/>
                <w:right w:val="none" w:sz="0" w:space="0" w:color="auto"/>
              </w:divBdr>
            </w:div>
            <w:div w:id="1323242860">
              <w:marLeft w:val="0"/>
              <w:marRight w:val="0"/>
              <w:marTop w:val="0"/>
              <w:marBottom w:val="0"/>
              <w:divBdr>
                <w:top w:val="none" w:sz="0" w:space="0" w:color="auto"/>
                <w:left w:val="none" w:sz="0" w:space="0" w:color="auto"/>
                <w:bottom w:val="none" w:sz="0" w:space="0" w:color="auto"/>
                <w:right w:val="none" w:sz="0" w:space="0" w:color="auto"/>
              </w:divBdr>
            </w:div>
          </w:divsChild>
        </w:div>
        <w:div w:id="877816329">
          <w:marLeft w:val="0"/>
          <w:marRight w:val="0"/>
          <w:marTop w:val="0"/>
          <w:marBottom w:val="0"/>
          <w:divBdr>
            <w:top w:val="none" w:sz="0" w:space="0" w:color="auto"/>
            <w:left w:val="none" w:sz="0" w:space="0" w:color="auto"/>
            <w:bottom w:val="none" w:sz="0" w:space="0" w:color="auto"/>
            <w:right w:val="none" w:sz="0" w:space="0" w:color="auto"/>
          </w:divBdr>
          <w:divsChild>
            <w:div w:id="1492211849">
              <w:marLeft w:val="0"/>
              <w:marRight w:val="0"/>
              <w:marTop w:val="0"/>
              <w:marBottom w:val="0"/>
              <w:divBdr>
                <w:top w:val="none" w:sz="0" w:space="0" w:color="auto"/>
                <w:left w:val="none" w:sz="0" w:space="0" w:color="auto"/>
                <w:bottom w:val="none" w:sz="0" w:space="0" w:color="auto"/>
                <w:right w:val="none" w:sz="0" w:space="0" w:color="auto"/>
              </w:divBdr>
            </w:div>
          </w:divsChild>
        </w:div>
        <w:div w:id="489444573">
          <w:marLeft w:val="0"/>
          <w:marRight w:val="0"/>
          <w:marTop w:val="0"/>
          <w:marBottom w:val="0"/>
          <w:divBdr>
            <w:top w:val="none" w:sz="0" w:space="0" w:color="auto"/>
            <w:left w:val="none" w:sz="0" w:space="0" w:color="auto"/>
            <w:bottom w:val="none" w:sz="0" w:space="0" w:color="auto"/>
            <w:right w:val="none" w:sz="0" w:space="0" w:color="auto"/>
          </w:divBdr>
          <w:divsChild>
            <w:div w:id="286088543">
              <w:marLeft w:val="0"/>
              <w:marRight w:val="0"/>
              <w:marTop w:val="0"/>
              <w:marBottom w:val="0"/>
              <w:divBdr>
                <w:top w:val="none" w:sz="0" w:space="0" w:color="auto"/>
                <w:left w:val="none" w:sz="0" w:space="0" w:color="auto"/>
                <w:bottom w:val="none" w:sz="0" w:space="0" w:color="auto"/>
                <w:right w:val="none" w:sz="0" w:space="0" w:color="auto"/>
              </w:divBdr>
            </w:div>
            <w:div w:id="993724597">
              <w:marLeft w:val="0"/>
              <w:marRight w:val="0"/>
              <w:marTop w:val="0"/>
              <w:marBottom w:val="0"/>
              <w:divBdr>
                <w:top w:val="none" w:sz="0" w:space="0" w:color="auto"/>
                <w:left w:val="none" w:sz="0" w:space="0" w:color="auto"/>
                <w:bottom w:val="none" w:sz="0" w:space="0" w:color="auto"/>
                <w:right w:val="none" w:sz="0" w:space="0" w:color="auto"/>
              </w:divBdr>
            </w:div>
          </w:divsChild>
        </w:div>
        <w:div w:id="1226917128">
          <w:marLeft w:val="0"/>
          <w:marRight w:val="0"/>
          <w:marTop w:val="0"/>
          <w:marBottom w:val="0"/>
          <w:divBdr>
            <w:top w:val="none" w:sz="0" w:space="0" w:color="auto"/>
            <w:left w:val="none" w:sz="0" w:space="0" w:color="auto"/>
            <w:bottom w:val="none" w:sz="0" w:space="0" w:color="auto"/>
            <w:right w:val="none" w:sz="0" w:space="0" w:color="auto"/>
          </w:divBdr>
          <w:divsChild>
            <w:div w:id="135465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00274">
      <w:bodyDiv w:val="1"/>
      <w:marLeft w:val="0"/>
      <w:marRight w:val="0"/>
      <w:marTop w:val="0"/>
      <w:marBottom w:val="0"/>
      <w:divBdr>
        <w:top w:val="none" w:sz="0" w:space="0" w:color="auto"/>
        <w:left w:val="none" w:sz="0" w:space="0" w:color="auto"/>
        <w:bottom w:val="none" w:sz="0" w:space="0" w:color="auto"/>
        <w:right w:val="none" w:sz="0" w:space="0" w:color="auto"/>
      </w:divBdr>
      <w:divsChild>
        <w:div w:id="586233225">
          <w:marLeft w:val="0"/>
          <w:marRight w:val="0"/>
          <w:marTop w:val="0"/>
          <w:marBottom w:val="0"/>
          <w:divBdr>
            <w:top w:val="none" w:sz="0" w:space="0" w:color="auto"/>
            <w:left w:val="none" w:sz="0" w:space="0" w:color="auto"/>
            <w:bottom w:val="none" w:sz="0" w:space="0" w:color="auto"/>
            <w:right w:val="none" w:sz="0" w:space="0" w:color="auto"/>
          </w:divBdr>
          <w:divsChild>
            <w:div w:id="2024430526">
              <w:marLeft w:val="0"/>
              <w:marRight w:val="0"/>
              <w:marTop w:val="0"/>
              <w:marBottom w:val="0"/>
              <w:divBdr>
                <w:top w:val="none" w:sz="0" w:space="0" w:color="auto"/>
                <w:left w:val="none" w:sz="0" w:space="0" w:color="auto"/>
                <w:bottom w:val="none" w:sz="0" w:space="0" w:color="auto"/>
                <w:right w:val="none" w:sz="0" w:space="0" w:color="auto"/>
              </w:divBdr>
            </w:div>
          </w:divsChild>
        </w:div>
        <w:div w:id="820197446">
          <w:marLeft w:val="0"/>
          <w:marRight w:val="0"/>
          <w:marTop w:val="0"/>
          <w:marBottom w:val="0"/>
          <w:divBdr>
            <w:top w:val="none" w:sz="0" w:space="0" w:color="auto"/>
            <w:left w:val="none" w:sz="0" w:space="0" w:color="auto"/>
            <w:bottom w:val="none" w:sz="0" w:space="0" w:color="auto"/>
            <w:right w:val="none" w:sz="0" w:space="0" w:color="auto"/>
          </w:divBdr>
          <w:divsChild>
            <w:div w:id="1497723573">
              <w:marLeft w:val="0"/>
              <w:marRight w:val="0"/>
              <w:marTop w:val="0"/>
              <w:marBottom w:val="0"/>
              <w:divBdr>
                <w:top w:val="none" w:sz="0" w:space="0" w:color="auto"/>
                <w:left w:val="none" w:sz="0" w:space="0" w:color="auto"/>
                <w:bottom w:val="none" w:sz="0" w:space="0" w:color="auto"/>
                <w:right w:val="none" w:sz="0" w:space="0" w:color="auto"/>
              </w:divBdr>
            </w:div>
          </w:divsChild>
        </w:div>
        <w:div w:id="614288836">
          <w:marLeft w:val="0"/>
          <w:marRight w:val="0"/>
          <w:marTop w:val="0"/>
          <w:marBottom w:val="0"/>
          <w:divBdr>
            <w:top w:val="none" w:sz="0" w:space="0" w:color="auto"/>
            <w:left w:val="none" w:sz="0" w:space="0" w:color="auto"/>
            <w:bottom w:val="none" w:sz="0" w:space="0" w:color="auto"/>
            <w:right w:val="none" w:sz="0" w:space="0" w:color="auto"/>
          </w:divBdr>
          <w:divsChild>
            <w:div w:id="1742866727">
              <w:marLeft w:val="0"/>
              <w:marRight w:val="0"/>
              <w:marTop w:val="0"/>
              <w:marBottom w:val="0"/>
              <w:divBdr>
                <w:top w:val="none" w:sz="0" w:space="0" w:color="auto"/>
                <w:left w:val="none" w:sz="0" w:space="0" w:color="auto"/>
                <w:bottom w:val="none" w:sz="0" w:space="0" w:color="auto"/>
                <w:right w:val="none" w:sz="0" w:space="0" w:color="auto"/>
              </w:divBdr>
            </w:div>
          </w:divsChild>
        </w:div>
        <w:div w:id="1991591256">
          <w:marLeft w:val="0"/>
          <w:marRight w:val="0"/>
          <w:marTop w:val="0"/>
          <w:marBottom w:val="0"/>
          <w:divBdr>
            <w:top w:val="none" w:sz="0" w:space="0" w:color="auto"/>
            <w:left w:val="none" w:sz="0" w:space="0" w:color="auto"/>
            <w:bottom w:val="none" w:sz="0" w:space="0" w:color="auto"/>
            <w:right w:val="none" w:sz="0" w:space="0" w:color="auto"/>
          </w:divBdr>
          <w:divsChild>
            <w:div w:id="1736009639">
              <w:marLeft w:val="0"/>
              <w:marRight w:val="0"/>
              <w:marTop w:val="0"/>
              <w:marBottom w:val="0"/>
              <w:divBdr>
                <w:top w:val="none" w:sz="0" w:space="0" w:color="auto"/>
                <w:left w:val="none" w:sz="0" w:space="0" w:color="auto"/>
                <w:bottom w:val="none" w:sz="0" w:space="0" w:color="auto"/>
                <w:right w:val="none" w:sz="0" w:space="0" w:color="auto"/>
              </w:divBdr>
            </w:div>
            <w:div w:id="519928390">
              <w:marLeft w:val="0"/>
              <w:marRight w:val="0"/>
              <w:marTop w:val="0"/>
              <w:marBottom w:val="0"/>
              <w:divBdr>
                <w:top w:val="none" w:sz="0" w:space="0" w:color="auto"/>
                <w:left w:val="none" w:sz="0" w:space="0" w:color="auto"/>
                <w:bottom w:val="none" w:sz="0" w:space="0" w:color="auto"/>
                <w:right w:val="none" w:sz="0" w:space="0" w:color="auto"/>
              </w:divBdr>
            </w:div>
          </w:divsChild>
        </w:div>
        <w:div w:id="460921309">
          <w:marLeft w:val="0"/>
          <w:marRight w:val="0"/>
          <w:marTop w:val="0"/>
          <w:marBottom w:val="0"/>
          <w:divBdr>
            <w:top w:val="none" w:sz="0" w:space="0" w:color="auto"/>
            <w:left w:val="none" w:sz="0" w:space="0" w:color="auto"/>
            <w:bottom w:val="none" w:sz="0" w:space="0" w:color="auto"/>
            <w:right w:val="none" w:sz="0" w:space="0" w:color="auto"/>
          </w:divBdr>
          <w:divsChild>
            <w:div w:id="1459646754">
              <w:marLeft w:val="0"/>
              <w:marRight w:val="0"/>
              <w:marTop w:val="0"/>
              <w:marBottom w:val="0"/>
              <w:divBdr>
                <w:top w:val="none" w:sz="0" w:space="0" w:color="auto"/>
                <w:left w:val="none" w:sz="0" w:space="0" w:color="auto"/>
                <w:bottom w:val="none" w:sz="0" w:space="0" w:color="auto"/>
                <w:right w:val="none" w:sz="0" w:space="0" w:color="auto"/>
              </w:divBdr>
            </w:div>
            <w:div w:id="1633051802">
              <w:marLeft w:val="0"/>
              <w:marRight w:val="0"/>
              <w:marTop w:val="0"/>
              <w:marBottom w:val="0"/>
              <w:divBdr>
                <w:top w:val="none" w:sz="0" w:space="0" w:color="auto"/>
                <w:left w:val="none" w:sz="0" w:space="0" w:color="auto"/>
                <w:bottom w:val="none" w:sz="0" w:space="0" w:color="auto"/>
                <w:right w:val="none" w:sz="0" w:space="0" w:color="auto"/>
              </w:divBdr>
            </w:div>
          </w:divsChild>
        </w:div>
        <w:div w:id="149517524">
          <w:marLeft w:val="0"/>
          <w:marRight w:val="0"/>
          <w:marTop w:val="0"/>
          <w:marBottom w:val="0"/>
          <w:divBdr>
            <w:top w:val="none" w:sz="0" w:space="0" w:color="auto"/>
            <w:left w:val="none" w:sz="0" w:space="0" w:color="auto"/>
            <w:bottom w:val="none" w:sz="0" w:space="0" w:color="auto"/>
            <w:right w:val="none" w:sz="0" w:space="0" w:color="auto"/>
          </w:divBdr>
          <w:divsChild>
            <w:div w:id="1171290569">
              <w:marLeft w:val="0"/>
              <w:marRight w:val="0"/>
              <w:marTop w:val="0"/>
              <w:marBottom w:val="0"/>
              <w:divBdr>
                <w:top w:val="none" w:sz="0" w:space="0" w:color="auto"/>
                <w:left w:val="none" w:sz="0" w:space="0" w:color="auto"/>
                <w:bottom w:val="none" w:sz="0" w:space="0" w:color="auto"/>
                <w:right w:val="none" w:sz="0" w:space="0" w:color="auto"/>
              </w:divBdr>
            </w:div>
            <w:div w:id="1318801229">
              <w:marLeft w:val="0"/>
              <w:marRight w:val="0"/>
              <w:marTop w:val="0"/>
              <w:marBottom w:val="0"/>
              <w:divBdr>
                <w:top w:val="none" w:sz="0" w:space="0" w:color="auto"/>
                <w:left w:val="none" w:sz="0" w:space="0" w:color="auto"/>
                <w:bottom w:val="none" w:sz="0" w:space="0" w:color="auto"/>
                <w:right w:val="none" w:sz="0" w:space="0" w:color="auto"/>
              </w:divBdr>
            </w:div>
            <w:div w:id="1740981755">
              <w:marLeft w:val="0"/>
              <w:marRight w:val="0"/>
              <w:marTop w:val="0"/>
              <w:marBottom w:val="0"/>
              <w:divBdr>
                <w:top w:val="none" w:sz="0" w:space="0" w:color="auto"/>
                <w:left w:val="none" w:sz="0" w:space="0" w:color="auto"/>
                <w:bottom w:val="none" w:sz="0" w:space="0" w:color="auto"/>
                <w:right w:val="none" w:sz="0" w:space="0" w:color="auto"/>
              </w:divBdr>
            </w:div>
            <w:div w:id="987251141">
              <w:marLeft w:val="0"/>
              <w:marRight w:val="0"/>
              <w:marTop w:val="0"/>
              <w:marBottom w:val="0"/>
              <w:divBdr>
                <w:top w:val="none" w:sz="0" w:space="0" w:color="auto"/>
                <w:left w:val="none" w:sz="0" w:space="0" w:color="auto"/>
                <w:bottom w:val="none" w:sz="0" w:space="0" w:color="auto"/>
                <w:right w:val="none" w:sz="0" w:space="0" w:color="auto"/>
              </w:divBdr>
            </w:div>
            <w:div w:id="785271056">
              <w:marLeft w:val="0"/>
              <w:marRight w:val="0"/>
              <w:marTop w:val="0"/>
              <w:marBottom w:val="0"/>
              <w:divBdr>
                <w:top w:val="none" w:sz="0" w:space="0" w:color="auto"/>
                <w:left w:val="none" w:sz="0" w:space="0" w:color="auto"/>
                <w:bottom w:val="none" w:sz="0" w:space="0" w:color="auto"/>
                <w:right w:val="none" w:sz="0" w:space="0" w:color="auto"/>
              </w:divBdr>
            </w:div>
          </w:divsChild>
        </w:div>
        <w:div w:id="1062363831">
          <w:marLeft w:val="0"/>
          <w:marRight w:val="0"/>
          <w:marTop w:val="0"/>
          <w:marBottom w:val="0"/>
          <w:divBdr>
            <w:top w:val="none" w:sz="0" w:space="0" w:color="auto"/>
            <w:left w:val="none" w:sz="0" w:space="0" w:color="auto"/>
            <w:bottom w:val="none" w:sz="0" w:space="0" w:color="auto"/>
            <w:right w:val="none" w:sz="0" w:space="0" w:color="auto"/>
          </w:divBdr>
          <w:divsChild>
            <w:div w:id="319581184">
              <w:marLeft w:val="0"/>
              <w:marRight w:val="0"/>
              <w:marTop w:val="0"/>
              <w:marBottom w:val="0"/>
              <w:divBdr>
                <w:top w:val="none" w:sz="0" w:space="0" w:color="auto"/>
                <w:left w:val="none" w:sz="0" w:space="0" w:color="auto"/>
                <w:bottom w:val="none" w:sz="0" w:space="0" w:color="auto"/>
                <w:right w:val="none" w:sz="0" w:space="0" w:color="auto"/>
              </w:divBdr>
            </w:div>
            <w:div w:id="1598900160">
              <w:marLeft w:val="0"/>
              <w:marRight w:val="0"/>
              <w:marTop w:val="0"/>
              <w:marBottom w:val="0"/>
              <w:divBdr>
                <w:top w:val="none" w:sz="0" w:space="0" w:color="auto"/>
                <w:left w:val="none" w:sz="0" w:space="0" w:color="auto"/>
                <w:bottom w:val="none" w:sz="0" w:space="0" w:color="auto"/>
                <w:right w:val="none" w:sz="0" w:space="0" w:color="auto"/>
              </w:divBdr>
            </w:div>
          </w:divsChild>
        </w:div>
        <w:div w:id="346253839">
          <w:marLeft w:val="0"/>
          <w:marRight w:val="0"/>
          <w:marTop w:val="0"/>
          <w:marBottom w:val="0"/>
          <w:divBdr>
            <w:top w:val="none" w:sz="0" w:space="0" w:color="auto"/>
            <w:left w:val="none" w:sz="0" w:space="0" w:color="auto"/>
            <w:bottom w:val="none" w:sz="0" w:space="0" w:color="auto"/>
            <w:right w:val="none" w:sz="0" w:space="0" w:color="auto"/>
          </w:divBdr>
          <w:divsChild>
            <w:div w:id="1032415433">
              <w:marLeft w:val="0"/>
              <w:marRight w:val="0"/>
              <w:marTop w:val="0"/>
              <w:marBottom w:val="0"/>
              <w:divBdr>
                <w:top w:val="none" w:sz="0" w:space="0" w:color="auto"/>
                <w:left w:val="none" w:sz="0" w:space="0" w:color="auto"/>
                <w:bottom w:val="none" w:sz="0" w:space="0" w:color="auto"/>
                <w:right w:val="none" w:sz="0" w:space="0" w:color="auto"/>
              </w:divBdr>
            </w:div>
            <w:div w:id="372117282">
              <w:marLeft w:val="0"/>
              <w:marRight w:val="0"/>
              <w:marTop w:val="0"/>
              <w:marBottom w:val="0"/>
              <w:divBdr>
                <w:top w:val="none" w:sz="0" w:space="0" w:color="auto"/>
                <w:left w:val="none" w:sz="0" w:space="0" w:color="auto"/>
                <w:bottom w:val="none" w:sz="0" w:space="0" w:color="auto"/>
                <w:right w:val="none" w:sz="0" w:space="0" w:color="auto"/>
              </w:divBdr>
            </w:div>
            <w:div w:id="665132775">
              <w:marLeft w:val="0"/>
              <w:marRight w:val="0"/>
              <w:marTop w:val="0"/>
              <w:marBottom w:val="0"/>
              <w:divBdr>
                <w:top w:val="none" w:sz="0" w:space="0" w:color="auto"/>
                <w:left w:val="none" w:sz="0" w:space="0" w:color="auto"/>
                <w:bottom w:val="none" w:sz="0" w:space="0" w:color="auto"/>
                <w:right w:val="none" w:sz="0" w:space="0" w:color="auto"/>
              </w:divBdr>
            </w:div>
          </w:divsChild>
        </w:div>
        <w:div w:id="2119400929">
          <w:marLeft w:val="0"/>
          <w:marRight w:val="0"/>
          <w:marTop w:val="0"/>
          <w:marBottom w:val="0"/>
          <w:divBdr>
            <w:top w:val="none" w:sz="0" w:space="0" w:color="auto"/>
            <w:left w:val="none" w:sz="0" w:space="0" w:color="auto"/>
            <w:bottom w:val="none" w:sz="0" w:space="0" w:color="auto"/>
            <w:right w:val="none" w:sz="0" w:space="0" w:color="auto"/>
          </w:divBdr>
          <w:divsChild>
            <w:div w:id="1973365733">
              <w:marLeft w:val="0"/>
              <w:marRight w:val="0"/>
              <w:marTop w:val="0"/>
              <w:marBottom w:val="0"/>
              <w:divBdr>
                <w:top w:val="none" w:sz="0" w:space="0" w:color="auto"/>
                <w:left w:val="none" w:sz="0" w:space="0" w:color="auto"/>
                <w:bottom w:val="none" w:sz="0" w:space="0" w:color="auto"/>
                <w:right w:val="none" w:sz="0" w:space="0" w:color="auto"/>
              </w:divBdr>
            </w:div>
            <w:div w:id="129977986">
              <w:marLeft w:val="0"/>
              <w:marRight w:val="0"/>
              <w:marTop w:val="0"/>
              <w:marBottom w:val="0"/>
              <w:divBdr>
                <w:top w:val="none" w:sz="0" w:space="0" w:color="auto"/>
                <w:left w:val="none" w:sz="0" w:space="0" w:color="auto"/>
                <w:bottom w:val="none" w:sz="0" w:space="0" w:color="auto"/>
                <w:right w:val="none" w:sz="0" w:space="0" w:color="auto"/>
              </w:divBdr>
            </w:div>
          </w:divsChild>
        </w:div>
        <w:div w:id="1215846884">
          <w:marLeft w:val="0"/>
          <w:marRight w:val="0"/>
          <w:marTop w:val="0"/>
          <w:marBottom w:val="0"/>
          <w:divBdr>
            <w:top w:val="none" w:sz="0" w:space="0" w:color="auto"/>
            <w:left w:val="none" w:sz="0" w:space="0" w:color="auto"/>
            <w:bottom w:val="none" w:sz="0" w:space="0" w:color="auto"/>
            <w:right w:val="none" w:sz="0" w:space="0" w:color="auto"/>
          </w:divBdr>
          <w:divsChild>
            <w:div w:id="148859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274154">
      <w:bodyDiv w:val="1"/>
      <w:marLeft w:val="0"/>
      <w:marRight w:val="0"/>
      <w:marTop w:val="0"/>
      <w:marBottom w:val="0"/>
      <w:divBdr>
        <w:top w:val="none" w:sz="0" w:space="0" w:color="auto"/>
        <w:left w:val="none" w:sz="0" w:space="0" w:color="auto"/>
        <w:bottom w:val="none" w:sz="0" w:space="0" w:color="auto"/>
        <w:right w:val="none" w:sz="0" w:space="0" w:color="auto"/>
      </w:divBdr>
      <w:divsChild>
        <w:div w:id="171456112">
          <w:marLeft w:val="0"/>
          <w:marRight w:val="0"/>
          <w:marTop w:val="0"/>
          <w:marBottom w:val="0"/>
          <w:divBdr>
            <w:top w:val="none" w:sz="0" w:space="0" w:color="auto"/>
            <w:left w:val="none" w:sz="0" w:space="0" w:color="auto"/>
            <w:bottom w:val="none" w:sz="0" w:space="0" w:color="auto"/>
            <w:right w:val="none" w:sz="0" w:space="0" w:color="auto"/>
          </w:divBdr>
        </w:div>
        <w:div w:id="2033143145">
          <w:marLeft w:val="0"/>
          <w:marRight w:val="0"/>
          <w:marTop w:val="0"/>
          <w:marBottom w:val="0"/>
          <w:divBdr>
            <w:top w:val="none" w:sz="0" w:space="0" w:color="auto"/>
            <w:left w:val="none" w:sz="0" w:space="0" w:color="auto"/>
            <w:bottom w:val="none" w:sz="0" w:space="0" w:color="auto"/>
            <w:right w:val="none" w:sz="0" w:space="0" w:color="auto"/>
          </w:divBdr>
        </w:div>
      </w:divsChild>
    </w:div>
    <w:div w:id="1896038344">
      <w:bodyDiv w:val="1"/>
      <w:marLeft w:val="0"/>
      <w:marRight w:val="0"/>
      <w:marTop w:val="0"/>
      <w:marBottom w:val="0"/>
      <w:divBdr>
        <w:top w:val="none" w:sz="0" w:space="0" w:color="auto"/>
        <w:left w:val="none" w:sz="0" w:space="0" w:color="auto"/>
        <w:bottom w:val="none" w:sz="0" w:space="0" w:color="auto"/>
        <w:right w:val="none" w:sz="0" w:space="0" w:color="auto"/>
      </w:divBdr>
      <w:divsChild>
        <w:div w:id="41951888">
          <w:marLeft w:val="0"/>
          <w:marRight w:val="0"/>
          <w:marTop w:val="0"/>
          <w:marBottom w:val="0"/>
          <w:divBdr>
            <w:top w:val="none" w:sz="0" w:space="0" w:color="auto"/>
            <w:left w:val="none" w:sz="0" w:space="0" w:color="auto"/>
            <w:bottom w:val="none" w:sz="0" w:space="0" w:color="auto"/>
            <w:right w:val="none" w:sz="0" w:space="0" w:color="auto"/>
          </w:divBdr>
          <w:divsChild>
            <w:div w:id="2056809359">
              <w:marLeft w:val="0"/>
              <w:marRight w:val="0"/>
              <w:marTop w:val="0"/>
              <w:marBottom w:val="0"/>
              <w:divBdr>
                <w:top w:val="none" w:sz="0" w:space="0" w:color="auto"/>
                <w:left w:val="none" w:sz="0" w:space="0" w:color="auto"/>
                <w:bottom w:val="none" w:sz="0" w:space="0" w:color="auto"/>
                <w:right w:val="none" w:sz="0" w:space="0" w:color="auto"/>
              </w:divBdr>
            </w:div>
          </w:divsChild>
        </w:div>
        <w:div w:id="1889107396">
          <w:marLeft w:val="0"/>
          <w:marRight w:val="0"/>
          <w:marTop w:val="0"/>
          <w:marBottom w:val="0"/>
          <w:divBdr>
            <w:top w:val="none" w:sz="0" w:space="0" w:color="auto"/>
            <w:left w:val="none" w:sz="0" w:space="0" w:color="auto"/>
            <w:bottom w:val="none" w:sz="0" w:space="0" w:color="auto"/>
            <w:right w:val="none" w:sz="0" w:space="0" w:color="auto"/>
          </w:divBdr>
          <w:divsChild>
            <w:div w:id="199361672">
              <w:marLeft w:val="0"/>
              <w:marRight w:val="0"/>
              <w:marTop w:val="0"/>
              <w:marBottom w:val="0"/>
              <w:divBdr>
                <w:top w:val="none" w:sz="0" w:space="0" w:color="auto"/>
                <w:left w:val="none" w:sz="0" w:space="0" w:color="auto"/>
                <w:bottom w:val="none" w:sz="0" w:space="0" w:color="auto"/>
                <w:right w:val="none" w:sz="0" w:space="0" w:color="auto"/>
              </w:divBdr>
            </w:div>
          </w:divsChild>
        </w:div>
        <w:div w:id="1483421928">
          <w:marLeft w:val="0"/>
          <w:marRight w:val="0"/>
          <w:marTop w:val="0"/>
          <w:marBottom w:val="0"/>
          <w:divBdr>
            <w:top w:val="none" w:sz="0" w:space="0" w:color="auto"/>
            <w:left w:val="none" w:sz="0" w:space="0" w:color="auto"/>
            <w:bottom w:val="none" w:sz="0" w:space="0" w:color="auto"/>
            <w:right w:val="none" w:sz="0" w:space="0" w:color="auto"/>
          </w:divBdr>
          <w:divsChild>
            <w:div w:id="1901162383">
              <w:marLeft w:val="0"/>
              <w:marRight w:val="0"/>
              <w:marTop w:val="0"/>
              <w:marBottom w:val="0"/>
              <w:divBdr>
                <w:top w:val="none" w:sz="0" w:space="0" w:color="auto"/>
                <w:left w:val="none" w:sz="0" w:space="0" w:color="auto"/>
                <w:bottom w:val="none" w:sz="0" w:space="0" w:color="auto"/>
                <w:right w:val="none" w:sz="0" w:space="0" w:color="auto"/>
              </w:divBdr>
            </w:div>
          </w:divsChild>
        </w:div>
        <w:div w:id="423187787">
          <w:marLeft w:val="0"/>
          <w:marRight w:val="0"/>
          <w:marTop w:val="0"/>
          <w:marBottom w:val="0"/>
          <w:divBdr>
            <w:top w:val="none" w:sz="0" w:space="0" w:color="auto"/>
            <w:left w:val="none" w:sz="0" w:space="0" w:color="auto"/>
            <w:bottom w:val="none" w:sz="0" w:space="0" w:color="auto"/>
            <w:right w:val="none" w:sz="0" w:space="0" w:color="auto"/>
          </w:divBdr>
          <w:divsChild>
            <w:div w:id="636684769">
              <w:marLeft w:val="0"/>
              <w:marRight w:val="0"/>
              <w:marTop w:val="0"/>
              <w:marBottom w:val="0"/>
              <w:divBdr>
                <w:top w:val="none" w:sz="0" w:space="0" w:color="auto"/>
                <w:left w:val="none" w:sz="0" w:space="0" w:color="auto"/>
                <w:bottom w:val="none" w:sz="0" w:space="0" w:color="auto"/>
                <w:right w:val="none" w:sz="0" w:space="0" w:color="auto"/>
              </w:divBdr>
            </w:div>
          </w:divsChild>
        </w:div>
        <w:div w:id="1021471716">
          <w:marLeft w:val="0"/>
          <w:marRight w:val="0"/>
          <w:marTop w:val="0"/>
          <w:marBottom w:val="0"/>
          <w:divBdr>
            <w:top w:val="none" w:sz="0" w:space="0" w:color="auto"/>
            <w:left w:val="none" w:sz="0" w:space="0" w:color="auto"/>
            <w:bottom w:val="none" w:sz="0" w:space="0" w:color="auto"/>
            <w:right w:val="none" w:sz="0" w:space="0" w:color="auto"/>
          </w:divBdr>
          <w:divsChild>
            <w:div w:id="1188906662">
              <w:marLeft w:val="0"/>
              <w:marRight w:val="0"/>
              <w:marTop w:val="0"/>
              <w:marBottom w:val="0"/>
              <w:divBdr>
                <w:top w:val="none" w:sz="0" w:space="0" w:color="auto"/>
                <w:left w:val="none" w:sz="0" w:space="0" w:color="auto"/>
                <w:bottom w:val="none" w:sz="0" w:space="0" w:color="auto"/>
                <w:right w:val="none" w:sz="0" w:space="0" w:color="auto"/>
              </w:divBdr>
            </w:div>
            <w:div w:id="1733654448">
              <w:marLeft w:val="0"/>
              <w:marRight w:val="0"/>
              <w:marTop w:val="0"/>
              <w:marBottom w:val="0"/>
              <w:divBdr>
                <w:top w:val="none" w:sz="0" w:space="0" w:color="auto"/>
                <w:left w:val="none" w:sz="0" w:space="0" w:color="auto"/>
                <w:bottom w:val="none" w:sz="0" w:space="0" w:color="auto"/>
                <w:right w:val="none" w:sz="0" w:space="0" w:color="auto"/>
              </w:divBdr>
            </w:div>
          </w:divsChild>
        </w:div>
        <w:div w:id="446584240">
          <w:marLeft w:val="0"/>
          <w:marRight w:val="0"/>
          <w:marTop w:val="0"/>
          <w:marBottom w:val="0"/>
          <w:divBdr>
            <w:top w:val="none" w:sz="0" w:space="0" w:color="auto"/>
            <w:left w:val="none" w:sz="0" w:space="0" w:color="auto"/>
            <w:bottom w:val="none" w:sz="0" w:space="0" w:color="auto"/>
            <w:right w:val="none" w:sz="0" w:space="0" w:color="auto"/>
          </w:divBdr>
          <w:divsChild>
            <w:div w:id="691960168">
              <w:marLeft w:val="0"/>
              <w:marRight w:val="0"/>
              <w:marTop w:val="0"/>
              <w:marBottom w:val="0"/>
              <w:divBdr>
                <w:top w:val="none" w:sz="0" w:space="0" w:color="auto"/>
                <w:left w:val="none" w:sz="0" w:space="0" w:color="auto"/>
                <w:bottom w:val="none" w:sz="0" w:space="0" w:color="auto"/>
                <w:right w:val="none" w:sz="0" w:space="0" w:color="auto"/>
              </w:divBdr>
            </w:div>
            <w:div w:id="1081685216">
              <w:marLeft w:val="0"/>
              <w:marRight w:val="0"/>
              <w:marTop w:val="0"/>
              <w:marBottom w:val="0"/>
              <w:divBdr>
                <w:top w:val="none" w:sz="0" w:space="0" w:color="auto"/>
                <w:left w:val="none" w:sz="0" w:space="0" w:color="auto"/>
                <w:bottom w:val="none" w:sz="0" w:space="0" w:color="auto"/>
                <w:right w:val="none" w:sz="0" w:space="0" w:color="auto"/>
              </w:divBdr>
            </w:div>
            <w:div w:id="2060594743">
              <w:marLeft w:val="0"/>
              <w:marRight w:val="0"/>
              <w:marTop w:val="0"/>
              <w:marBottom w:val="0"/>
              <w:divBdr>
                <w:top w:val="none" w:sz="0" w:space="0" w:color="auto"/>
                <w:left w:val="none" w:sz="0" w:space="0" w:color="auto"/>
                <w:bottom w:val="none" w:sz="0" w:space="0" w:color="auto"/>
                <w:right w:val="none" w:sz="0" w:space="0" w:color="auto"/>
              </w:divBdr>
            </w:div>
            <w:div w:id="213084350">
              <w:marLeft w:val="0"/>
              <w:marRight w:val="0"/>
              <w:marTop w:val="0"/>
              <w:marBottom w:val="0"/>
              <w:divBdr>
                <w:top w:val="none" w:sz="0" w:space="0" w:color="auto"/>
                <w:left w:val="none" w:sz="0" w:space="0" w:color="auto"/>
                <w:bottom w:val="none" w:sz="0" w:space="0" w:color="auto"/>
                <w:right w:val="none" w:sz="0" w:space="0" w:color="auto"/>
              </w:divBdr>
            </w:div>
            <w:div w:id="1803691128">
              <w:marLeft w:val="0"/>
              <w:marRight w:val="0"/>
              <w:marTop w:val="0"/>
              <w:marBottom w:val="0"/>
              <w:divBdr>
                <w:top w:val="none" w:sz="0" w:space="0" w:color="auto"/>
                <w:left w:val="none" w:sz="0" w:space="0" w:color="auto"/>
                <w:bottom w:val="none" w:sz="0" w:space="0" w:color="auto"/>
                <w:right w:val="none" w:sz="0" w:space="0" w:color="auto"/>
              </w:divBdr>
            </w:div>
          </w:divsChild>
        </w:div>
        <w:div w:id="1789464785">
          <w:marLeft w:val="0"/>
          <w:marRight w:val="0"/>
          <w:marTop w:val="0"/>
          <w:marBottom w:val="0"/>
          <w:divBdr>
            <w:top w:val="none" w:sz="0" w:space="0" w:color="auto"/>
            <w:left w:val="none" w:sz="0" w:space="0" w:color="auto"/>
            <w:bottom w:val="none" w:sz="0" w:space="0" w:color="auto"/>
            <w:right w:val="none" w:sz="0" w:space="0" w:color="auto"/>
          </w:divBdr>
          <w:divsChild>
            <w:div w:id="1637299985">
              <w:marLeft w:val="0"/>
              <w:marRight w:val="0"/>
              <w:marTop w:val="0"/>
              <w:marBottom w:val="0"/>
              <w:divBdr>
                <w:top w:val="none" w:sz="0" w:space="0" w:color="auto"/>
                <w:left w:val="none" w:sz="0" w:space="0" w:color="auto"/>
                <w:bottom w:val="none" w:sz="0" w:space="0" w:color="auto"/>
                <w:right w:val="none" w:sz="0" w:space="0" w:color="auto"/>
              </w:divBdr>
            </w:div>
            <w:div w:id="245313345">
              <w:marLeft w:val="0"/>
              <w:marRight w:val="0"/>
              <w:marTop w:val="0"/>
              <w:marBottom w:val="0"/>
              <w:divBdr>
                <w:top w:val="none" w:sz="0" w:space="0" w:color="auto"/>
                <w:left w:val="none" w:sz="0" w:space="0" w:color="auto"/>
                <w:bottom w:val="none" w:sz="0" w:space="0" w:color="auto"/>
                <w:right w:val="none" w:sz="0" w:space="0" w:color="auto"/>
              </w:divBdr>
            </w:div>
          </w:divsChild>
        </w:div>
        <w:div w:id="1431898324">
          <w:marLeft w:val="0"/>
          <w:marRight w:val="0"/>
          <w:marTop w:val="0"/>
          <w:marBottom w:val="0"/>
          <w:divBdr>
            <w:top w:val="none" w:sz="0" w:space="0" w:color="auto"/>
            <w:left w:val="none" w:sz="0" w:space="0" w:color="auto"/>
            <w:bottom w:val="none" w:sz="0" w:space="0" w:color="auto"/>
            <w:right w:val="none" w:sz="0" w:space="0" w:color="auto"/>
          </w:divBdr>
          <w:divsChild>
            <w:div w:id="1014770079">
              <w:marLeft w:val="0"/>
              <w:marRight w:val="0"/>
              <w:marTop w:val="0"/>
              <w:marBottom w:val="0"/>
              <w:divBdr>
                <w:top w:val="none" w:sz="0" w:space="0" w:color="auto"/>
                <w:left w:val="none" w:sz="0" w:space="0" w:color="auto"/>
                <w:bottom w:val="none" w:sz="0" w:space="0" w:color="auto"/>
                <w:right w:val="none" w:sz="0" w:space="0" w:color="auto"/>
              </w:divBdr>
            </w:div>
          </w:divsChild>
        </w:div>
        <w:div w:id="1515917552">
          <w:marLeft w:val="0"/>
          <w:marRight w:val="0"/>
          <w:marTop w:val="0"/>
          <w:marBottom w:val="0"/>
          <w:divBdr>
            <w:top w:val="none" w:sz="0" w:space="0" w:color="auto"/>
            <w:left w:val="none" w:sz="0" w:space="0" w:color="auto"/>
            <w:bottom w:val="none" w:sz="0" w:space="0" w:color="auto"/>
            <w:right w:val="none" w:sz="0" w:space="0" w:color="auto"/>
          </w:divBdr>
          <w:divsChild>
            <w:div w:id="949819201">
              <w:marLeft w:val="0"/>
              <w:marRight w:val="0"/>
              <w:marTop w:val="0"/>
              <w:marBottom w:val="0"/>
              <w:divBdr>
                <w:top w:val="none" w:sz="0" w:space="0" w:color="auto"/>
                <w:left w:val="none" w:sz="0" w:space="0" w:color="auto"/>
                <w:bottom w:val="none" w:sz="0" w:space="0" w:color="auto"/>
                <w:right w:val="none" w:sz="0" w:space="0" w:color="auto"/>
              </w:divBdr>
            </w:div>
            <w:div w:id="762533526">
              <w:marLeft w:val="0"/>
              <w:marRight w:val="0"/>
              <w:marTop w:val="0"/>
              <w:marBottom w:val="0"/>
              <w:divBdr>
                <w:top w:val="none" w:sz="0" w:space="0" w:color="auto"/>
                <w:left w:val="none" w:sz="0" w:space="0" w:color="auto"/>
                <w:bottom w:val="none" w:sz="0" w:space="0" w:color="auto"/>
                <w:right w:val="none" w:sz="0" w:space="0" w:color="auto"/>
              </w:divBdr>
            </w:div>
          </w:divsChild>
        </w:div>
        <w:div w:id="1659068570">
          <w:marLeft w:val="0"/>
          <w:marRight w:val="0"/>
          <w:marTop w:val="0"/>
          <w:marBottom w:val="0"/>
          <w:divBdr>
            <w:top w:val="none" w:sz="0" w:space="0" w:color="auto"/>
            <w:left w:val="none" w:sz="0" w:space="0" w:color="auto"/>
            <w:bottom w:val="none" w:sz="0" w:space="0" w:color="auto"/>
            <w:right w:val="none" w:sz="0" w:space="0" w:color="auto"/>
          </w:divBdr>
          <w:divsChild>
            <w:div w:id="1648197258">
              <w:marLeft w:val="0"/>
              <w:marRight w:val="0"/>
              <w:marTop w:val="0"/>
              <w:marBottom w:val="0"/>
              <w:divBdr>
                <w:top w:val="none" w:sz="0" w:space="0" w:color="auto"/>
                <w:left w:val="none" w:sz="0" w:space="0" w:color="auto"/>
                <w:bottom w:val="none" w:sz="0" w:space="0" w:color="auto"/>
                <w:right w:val="none" w:sz="0" w:space="0" w:color="auto"/>
              </w:divBdr>
            </w:div>
            <w:div w:id="69450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doi.org/10.1007/s10780-008-9039-2" TargetMode="External" Id="rId11" /><Relationship Type="http://schemas.openxmlformats.org/officeDocument/2006/relationships/styles" Target="styles.xml" Id="rId5" /><Relationship Type="http://schemas.openxmlformats.org/officeDocument/2006/relationships/hyperlink" Target="https://archive.org/details/montessorimethod00montuoft" TargetMode="Externa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86b3c59cd592012dba2f9cfffb96e82">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b7e66481e2488c9e5ee166d07bb28d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452D60-03BD-4DDD-B2EC-07C0720A1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8B8FF9-D463-46E0-9C47-A84B6D7434BC}">
  <ds:schemaRefs>
    <ds:schemaRef ds:uri="http://schemas.microsoft.com/sharepoint/v3/contenttype/forms"/>
  </ds:schemaRefs>
</ds:datastoreItem>
</file>

<file path=customXml/itemProps3.xml><?xml version="1.0" encoding="utf-8"?>
<ds:datastoreItem xmlns:ds="http://schemas.openxmlformats.org/officeDocument/2006/customXml" ds:itemID="{D9ED2B39-8B74-4E2A-AEB6-43A562DA8EAB}">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Shay Farrell (1908287)</dc:creator>
  <keywords/>
  <dc:description/>
  <lastModifiedBy>Shay Farrell (1908287)</lastModifiedBy>
  <revision>89</revision>
  <dcterms:created xsi:type="dcterms:W3CDTF">2022-04-06T19:59:00.0000000Z</dcterms:created>
  <dcterms:modified xsi:type="dcterms:W3CDTF">2022-04-07T19:25:46.4313250Z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