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18557" w14:textId="72A7EEC2" w:rsidR="00D0495C" w:rsidRPr="007D52D2" w:rsidRDefault="00D0495C" w:rsidP="00D0495C">
      <w:pPr>
        <w:shd w:val="clear" w:color="auto" w:fill="FFFFFF"/>
        <w:spacing w:before="180" w:after="180" w:line="240" w:lineRule="atLeast"/>
        <w:rPr>
          <w:rFonts w:ascii="Tahoma" w:eastAsia="Times New Roman" w:hAnsi="Tahoma" w:cs="Tahoma"/>
          <w:color w:val="000000"/>
          <w:sz w:val="18"/>
          <w:szCs w:val="18"/>
          <w:lang w:eastAsia="en-GB"/>
        </w:rPr>
      </w:pPr>
      <w:r w:rsidRPr="007D52D2">
        <w:rPr>
          <w:rFonts w:ascii="Tahoma" w:eastAsia="Times New Roman" w:hAnsi="Tahoma" w:cs="Tahoma"/>
          <w:color w:val="000000"/>
          <w:sz w:val="18"/>
          <w:szCs w:val="18"/>
          <w:lang w:eastAsia="en-GB"/>
        </w:rPr>
        <w:t xml:space="preserve">King William was also held in much reverence. He wore his crown three times every year when he was in England: at </w:t>
      </w:r>
      <w:proofErr w:type="gramStart"/>
      <w:r w:rsidRPr="007D52D2">
        <w:rPr>
          <w:rFonts w:ascii="Tahoma" w:eastAsia="Times New Roman" w:hAnsi="Tahoma" w:cs="Tahoma"/>
          <w:color w:val="000000"/>
          <w:sz w:val="18"/>
          <w:szCs w:val="18"/>
          <w:lang w:eastAsia="en-GB"/>
        </w:rPr>
        <w:t>Easter</w:t>
      </w:r>
      <w:proofErr w:type="gramEnd"/>
      <w:r w:rsidRPr="007D52D2">
        <w:rPr>
          <w:rFonts w:ascii="Tahoma" w:eastAsia="Times New Roman" w:hAnsi="Tahoma" w:cs="Tahoma"/>
          <w:color w:val="000000"/>
          <w:sz w:val="18"/>
          <w:szCs w:val="18"/>
          <w:lang w:eastAsia="en-GB"/>
        </w:rPr>
        <w:t xml:space="preserve"> he wore it at Winchester, at Pentecost at Westminster, and at Christmas at Gloucester. And at these times all the men of England were with him, archbishops, bishops, abbots and earls, thanes and knights. So </w:t>
      </w:r>
      <w:proofErr w:type="gramStart"/>
      <w:r w:rsidRPr="007D52D2">
        <w:rPr>
          <w:rFonts w:ascii="Tahoma" w:eastAsia="Times New Roman" w:hAnsi="Tahoma" w:cs="Tahoma"/>
          <w:color w:val="000000"/>
          <w:sz w:val="18"/>
          <w:szCs w:val="18"/>
          <w:lang w:eastAsia="en-GB"/>
        </w:rPr>
        <w:t>also</w:t>
      </w:r>
      <w:proofErr w:type="gramEnd"/>
      <w:r w:rsidRPr="007D52D2">
        <w:rPr>
          <w:rFonts w:ascii="Tahoma" w:eastAsia="Times New Roman" w:hAnsi="Tahoma" w:cs="Tahoma"/>
          <w:color w:val="000000"/>
          <w:sz w:val="18"/>
          <w:szCs w:val="18"/>
          <w:lang w:eastAsia="en-GB"/>
        </w:rPr>
        <w:t xml:space="preserve"> was he a very stern and wrathful man, so that none durst do anything against his will, and he kept in prison those earls who acted against his pleasure. He removed bishops from their sees and abbots from their offices, and he imprisoned thanes, and at length he spared not his own [half-]brother </w:t>
      </w:r>
      <w:proofErr w:type="spellStart"/>
      <w:r w:rsidRPr="007D52D2">
        <w:rPr>
          <w:rFonts w:ascii="Tahoma" w:eastAsia="Times New Roman" w:hAnsi="Tahoma" w:cs="Tahoma"/>
          <w:color w:val="000000"/>
          <w:sz w:val="18"/>
          <w:szCs w:val="18"/>
          <w:lang w:eastAsia="en-GB"/>
        </w:rPr>
        <w:t>Odo</w:t>
      </w:r>
      <w:proofErr w:type="spellEnd"/>
      <w:r w:rsidRPr="007D52D2">
        <w:rPr>
          <w:rFonts w:ascii="Tahoma" w:eastAsia="Times New Roman" w:hAnsi="Tahoma" w:cs="Tahoma"/>
          <w:color w:val="000000"/>
          <w:sz w:val="18"/>
          <w:szCs w:val="18"/>
          <w:lang w:eastAsia="en-GB"/>
        </w:rPr>
        <w:t xml:space="preserve">. This </w:t>
      </w:r>
      <w:proofErr w:type="spellStart"/>
      <w:r w:rsidRPr="007D52D2">
        <w:rPr>
          <w:rFonts w:ascii="Tahoma" w:eastAsia="Times New Roman" w:hAnsi="Tahoma" w:cs="Tahoma"/>
          <w:color w:val="000000"/>
          <w:sz w:val="18"/>
          <w:szCs w:val="18"/>
          <w:lang w:eastAsia="en-GB"/>
        </w:rPr>
        <w:t>Odo</w:t>
      </w:r>
      <w:proofErr w:type="spellEnd"/>
      <w:r w:rsidRPr="007D52D2">
        <w:rPr>
          <w:rFonts w:ascii="Tahoma" w:eastAsia="Times New Roman" w:hAnsi="Tahoma" w:cs="Tahoma"/>
          <w:color w:val="000000"/>
          <w:sz w:val="18"/>
          <w:szCs w:val="18"/>
          <w:lang w:eastAsia="en-GB"/>
        </w:rPr>
        <w:t xml:space="preserve"> was a very powerful bishop in Normandy. His see was that of Bayeux, and he was foremost to serve the king. He had an earldom in England, and when William was in </w:t>
      </w:r>
      <w:proofErr w:type="gramStart"/>
      <w:r w:rsidRPr="007D52D2">
        <w:rPr>
          <w:rFonts w:ascii="Tahoma" w:eastAsia="Times New Roman" w:hAnsi="Tahoma" w:cs="Tahoma"/>
          <w:color w:val="000000"/>
          <w:sz w:val="18"/>
          <w:szCs w:val="18"/>
          <w:lang w:eastAsia="en-GB"/>
        </w:rPr>
        <w:t>Normandy</w:t>
      </w:r>
      <w:proofErr w:type="gramEnd"/>
      <w:r w:rsidRPr="007D52D2">
        <w:rPr>
          <w:rFonts w:ascii="Tahoma" w:eastAsia="Times New Roman" w:hAnsi="Tahoma" w:cs="Tahoma"/>
          <w:color w:val="000000"/>
          <w:sz w:val="18"/>
          <w:szCs w:val="18"/>
          <w:lang w:eastAsia="en-GB"/>
        </w:rPr>
        <w:t xml:space="preserve"> he [</w:t>
      </w:r>
      <w:proofErr w:type="spellStart"/>
      <w:r w:rsidRPr="007D52D2">
        <w:rPr>
          <w:rFonts w:ascii="Tahoma" w:eastAsia="Times New Roman" w:hAnsi="Tahoma" w:cs="Tahoma"/>
          <w:color w:val="000000"/>
          <w:sz w:val="18"/>
          <w:szCs w:val="18"/>
          <w:lang w:eastAsia="en-GB"/>
        </w:rPr>
        <w:t>Odo</w:t>
      </w:r>
      <w:proofErr w:type="spellEnd"/>
      <w:r w:rsidRPr="007D52D2">
        <w:rPr>
          <w:rFonts w:ascii="Tahoma" w:eastAsia="Times New Roman" w:hAnsi="Tahoma" w:cs="Tahoma"/>
          <w:color w:val="000000"/>
          <w:sz w:val="18"/>
          <w:szCs w:val="18"/>
          <w:lang w:eastAsia="en-GB"/>
        </w:rPr>
        <w:t>] was the first man in this country, and him did William cast into prison.</w:t>
      </w:r>
      <w:r w:rsidR="000F7164" w:rsidRPr="007D52D2">
        <w:rPr>
          <w:rFonts w:ascii="Tahoma" w:eastAsia="Times New Roman" w:hAnsi="Tahoma" w:cs="Tahoma"/>
          <w:color w:val="000000"/>
          <w:sz w:val="18"/>
          <w:szCs w:val="18"/>
          <w:lang w:eastAsia="en-GB"/>
        </w:rPr>
        <w:t xml:space="preserve"> </w:t>
      </w:r>
    </w:p>
    <w:p w14:paraId="56C52336" w14:textId="292F6ABE" w:rsidR="00D0495C" w:rsidRPr="0080350C" w:rsidRDefault="00D0495C" w:rsidP="00D0495C">
      <w:pPr>
        <w:shd w:val="clear" w:color="auto" w:fill="FFFFFF"/>
        <w:spacing w:before="180" w:after="180" w:line="240" w:lineRule="atLeast"/>
        <w:rPr>
          <w:rFonts w:ascii="Tahoma" w:eastAsia="Times New Roman" w:hAnsi="Tahoma" w:cs="Tahoma"/>
          <w:color w:val="000000"/>
          <w:sz w:val="18"/>
          <w:szCs w:val="18"/>
          <w:lang w:eastAsia="en-GB"/>
        </w:rPr>
      </w:pPr>
      <w:r w:rsidRPr="007D52D2">
        <w:rPr>
          <w:rFonts w:ascii="Tahoma" w:eastAsia="Times New Roman" w:hAnsi="Tahoma" w:cs="Tahoma"/>
          <w:color w:val="000000"/>
          <w:sz w:val="18"/>
          <w:szCs w:val="18"/>
          <w:lang w:eastAsia="en-GB"/>
        </w:rPr>
        <w:t xml:space="preserve">Amongst other things, the good order that William established is not to be forgotten. It was such that any man...might travel over the kingdom with a bosom full of gold unmolested; and no man durst kill another, however great the injury he might have received from him. He reigned over England, and being sharp-sighted to his own interest, he surveyed the kingdom so thoroughly that there was not a single hide of land </w:t>
      </w:r>
      <w:proofErr w:type="spellStart"/>
      <w:r w:rsidRPr="007D52D2">
        <w:rPr>
          <w:rFonts w:ascii="Tahoma" w:eastAsia="Times New Roman" w:hAnsi="Tahoma" w:cs="Tahoma"/>
          <w:color w:val="000000"/>
          <w:sz w:val="18"/>
          <w:szCs w:val="18"/>
          <w:lang w:eastAsia="en-GB"/>
        </w:rPr>
        <w:t>throughtout</w:t>
      </w:r>
      <w:proofErr w:type="spellEnd"/>
      <w:r w:rsidRPr="007D52D2">
        <w:rPr>
          <w:rFonts w:ascii="Tahoma" w:eastAsia="Times New Roman" w:hAnsi="Tahoma" w:cs="Tahoma"/>
          <w:color w:val="000000"/>
          <w:sz w:val="18"/>
          <w:szCs w:val="18"/>
          <w:lang w:eastAsia="en-GB"/>
        </w:rPr>
        <w:t xml:space="preserve"> the whole of which he knew not the possessor, and how much it was worth, and this he afterward entered in his register. The land of the Britons [Wales] was under his sway, and he built castles therein; </w:t>
      </w:r>
      <w:proofErr w:type="gramStart"/>
      <w:r w:rsidRPr="007D52D2">
        <w:rPr>
          <w:rFonts w:ascii="Tahoma" w:eastAsia="Times New Roman" w:hAnsi="Tahoma" w:cs="Tahoma"/>
          <w:color w:val="000000"/>
          <w:sz w:val="18"/>
          <w:szCs w:val="18"/>
          <w:lang w:eastAsia="en-GB"/>
        </w:rPr>
        <w:t>moreover</w:t>
      </w:r>
      <w:proofErr w:type="gramEnd"/>
      <w:r w:rsidRPr="007D52D2">
        <w:rPr>
          <w:rFonts w:ascii="Tahoma" w:eastAsia="Times New Roman" w:hAnsi="Tahoma" w:cs="Tahoma"/>
          <w:color w:val="000000"/>
          <w:sz w:val="18"/>
          <w:szCs w:val="18"/>
          <w:lang w:eastAsia="en-GB"/>
        </w:rPr>
        <w:t xml:space="preserve"> he had full dominion over the Isle of Man; Scotland was also subject to him...; the land of Normandy was his by inheritance, and he possessed the earldom of Maine, and had he lived two years longer, he would have subdued Ireland by his prowess, and that without a battle.</w:t>
      </w:r>
      <w:r w:rsidR="00A3297F">
        <w:rPr>
          <w:rFonts w:ascii="Tahoma" w:eastAsia="Times New Roman" w:hAnsi="Tahoma" w:cs="Tahoma"/>
          <w:color w:val="000000"/>
          <w:sz w:val="18"/>
          <w:szCs w:val="18"/>
          <w:lang w:eastAsia="en-GB"/>
        </w:rPr>
        <w:t xml:space="preserve"> </w:t>
      </w:r>
    </w:p>
    <w:p w14:paraId="26C4141A" w14:textId="0DC60382" w:rsidR="00AA34AA" w:rsidRPr="00C4349A" w:rsidRDefault="00AA34AA" w:rsidP="00AA34AA">
      <w:r>
        <w:t xml:space="preserve">This is a commentary of an extract from the </w:t>
      </w:r>
      <w:r>
        <w:rPr>
          <w:i/>
          <w:iCs/>
        </w:rPr>
        <w:t xml:space="preserve">Chronicon </w:t>
      </w:r>
      <w:proofErr w:type="spellStart"/>
      <w:r>
        <w:rPr>
          <w:i/>
          <w:iCs/>
        </w:rPr>
        <w:t>Anglicanum</w:t>
      </w:r>
      <w:proofErr w:type="spellEnd"/>
      <w:r>
        <w:rPr>
          <w:i/>
          <w:iCs/>
        </w:rPr>
        <w:t xml:space="preserve"> </w:t>
      </w:r>
      <w:r>
        <w:t xml:space="preserve">that is focused on William the Conqueror. The </w:t>
      </w:r>
      <w:r>
        <w:rPr>
          <w:i/>
          <w:iCs/>
        </w:rPr>
        <w:t xml:space="preserve">Chronicon </w:t>
      </w:r>
      <w:proofErr w:type="spellStart"/>
      <w:r>
        <w:rPr>
          <w:i/>
          <w:iCs/>
        </w:rPr>
        <w:t>Anglicanum</w:t>
      </w:r>
      <w:proofErr w:type="spellEnd"/>
      <w:r>
        <w:rPr>
          <w:i/>
          <w:iCs/>
        </w:rPr>
        <w:t xml:space="preserve"> </w:t>
      </w:r>
      <w:r>
        <w:t xml:space="preserve">or Anglo-Saxon Chronicle is a collection of Annals that began in the year 890 during the reign of King Alfred the Great of Wessex. It was initially written in Latin and there are nine known manuscripts that range in location from York to Worcester to Peterborough. </w:t>
      </w:r>
      <w:r w:rsidR="00B849E1">
        <w:t xml:space="preserve">The various manuscripts were continuously updated up to the Battle of Hastings and beyond. </w:t>
      </w:r>
      <w:r w:rsidR="00C84CF8">
        <w:rPr>
          <w:rStyle w:val="FootnoteReference"/>
        </w:rPr>
        <w:footnoteReference w:id="1"/>
      </w:r>
    </w:p>
    <w:p w14:paraId="4247B65F" w14:textId="26E9FF7B" w:rsidR="00E746C4" w:rsidRDefault="008A7B65">
      <w:r>
        <w:t>The King William described here is King William the Conqueror</w:t>
      </w:r>
      <w:r w:rsidR="00475F81">
        <w:t>, who was the Duke of Normandy before he conquered the Anglo-Saxon Kingdom of England after his victory at the Battle of Hastings in 1066</w:t>
      </w:r>
      <w:r w:rsidR="00324E62">
        <w:t xml:space="preserve">. </w:t>
      </w:r>
      <w:r w:rsidR="00E746C4">
        <w:t>Carpenter writes that William demanded the la</w:t>
      </w:r>
      <w:r w:rsidR="00580EEF">
        <w:t>nd</w:t>
      </w:r>
      <w:r w:rsidR="00E746C4">
        <w:t xml:space="preserve"> of those who fought against him and those who were slain</w:t>
      </w:r>
      <w:r w:rsidR="00F2612B">
        <w:t xml:space="preserve"> at Hastings especially those of the members of the House of Godwin</w:t>
      </w:r>
      <w:r w:rsidR="00624638">
        <w:t xml:space="preserve">. This would explain the fact that William was the richest man in England as he would have inherited </w:t>
      </w:r>
      <w:proofErr w:type="gramStart"/>
      <w:r w:rsidR="00624638">
        <w:t>all of</w:t>
      </w:r>
      <w:proofErr w:type="gramEnd"/>
      <w:r w:rsidR="00624638">
        <w:t xml:space="preserve"> the English royal lands plus the Godwin lands.</w:t>
      </w:r>
      <w:r w:rsidR="007D52D2">
        <w:rPr>
          <w:rStyle w:val="FootnoteReference"/>
        </w:rPr>
        <w:footnoteReference w:id="2"/>
      </w:r>
      <w:r w:rsidR="00624638">
        <w:t xml:space="preserve"> </w:t>
      </w:r>
    </w:p>
    <w:p w14:paraId="79E8A645" w14:textId="455D8418" w:rsidR="00082F0C" w:rsidRDefault="00082F0C">
      <w:r>
        <w:t xml:space="preserve">Carpenter states that this extract forms part of the </w:t>
      </w:r>
      <w:r w:rsidR="00DA1BE4">
        <w:t>obituary of William the Conqueror that was recorded in the Anglo-Saxon Chronicle.</w:t>
      </w:r>
      <w:r w:rsidR="00AD4629">
        <w:rPr>
          <w:rStyle w:val="FootnoteReference"/>
        </w:rPr>
        <w:footnoteReference w:id="3"/>
      </w:r>
      <w:r w:rsidR="00DA1BE4">
        <w:t xml:space="preserve"> </w:t>
      </w:r>
      <w:r w:rsidR="00502C11">
        <w:t xml:space="preserve">This is from </w:t>
      </w:r>
      <w:r w:rsidR="00F655F4">
        <w:t>either Manuscript C or D with the D being the more likely of the two in my opinion</w:t>
      </w:r>
      <w:r w:rsidR="007D52D2">
        <w:t xml:space="preserve"> as </w:t>
      </w:r>
      <w:r w:rsidR="00314FFF">
        <w:t>the British Library believes that it originates from either York or Worcester, both key bishoprics</w:t>
      </w:r>
      <w:r w:rsidR="00F655F4">
        <w:t xml:space="preserve">. </w:t>
      </w:r>
      <w:r w:rsidR="00B849E1">
        <w:t xml:space="preserve">This was likely added to the chronicle as the death of the man who ended the Anglo-Saxon era would be a crucial moment in the remembrance and commemoration of the Anglo-Saxon people. </w:t>
      </w:r>
    </w:p>
    <w:p w14:paraId="7F58475C" w14:textId="4355258F" w:rsidR="00C4349A" w:rsidRDefault="008E6081" w:rsidP="00C4349A">
      <w:r>
        <w:t>This extract begins by saying that William was held in much ‘reverence’ and this claim is reasonable. He had risen from a Duke’s bastard son to the King of England, a kingdom that the Viking forebears of the Normans had been trying to conquer for centuries.</w:t>
      </w:r>
      <w:r w:rsidR="00250C0D">
        <w:rPr>
          <w:rStyle w:val="FootnoteReference"/>
        </w:rPr>
        <w:footnoteReference w:id="4"/>
      </w:r>
      <w:r>
        <w:t xml:space="preserve"> </w:t>
      </w:r>
      <w:r w:rsidR="00EC1191">
        <w:t xml:space="preserve">It then goes on to state that William wore his crown three times a year as well as providing the locations for where he wore it. It is perhaps an act of key symbolism that led him to wear his crown at Winchester, as Winchester was the former capital of the Anglo-Saxon’s. </w:t>
      </w:r>
      <w:r w:rsidR="00E53FBF">
        <w:t xml:space="preserve">William the Conqueror wore his crown </w:t>
      </w:r>
      <w:r w:rsidR="003E30BC">
        <w:t xml:space="preserve">at least </w:t>
      </w:r>
      <w:r w:rsidR="00E53FBF">
        <w:t xml:space="preserve">three times a year </w:t>
      </w:r>
      <w:r w:rsidR="003E30BC">
        <w:t>as shown in the Anglo-Saxon Chronicle</w:t>
      </w:r>
      <w:r w:rsidR="00E53FBF">
        <w:t xml:space="preserve"> </w:t>
      </w:r>
      <w:r w:rsidR="003E30BC">
        <w:t xml:space="preserve">to </w:t>
      </w:r>
      <w:r w:rsidR="00E53FBF">
        <w:t>‘</w:t>
      </w:r>
      <w:r w:rsidR="00E53FBF" w:rsidRPr="003E30BC">
        <w:t>illustrate and reinforced his kingliness’</w:t>
      </w:r>
      <w:r w:rsidR="003E30BC">
        <w:t xml:space="preserve">. </w:t>
      </w:r>
      <w:proofErr w:type="spellStart"/>
      <w:r w:rsidR="00C4349A">
        <w:t>Odo</w:t>
      </w:r>
      <w:proofErr w:type="spellEnd"/>
      <w:r w:rsidR="00C4349A">
        <w:t xml:space="preserve"> </w:t>
      </w:r>
      <w:r w:rsidR="00103209">
        <w:t xml:space="preserve">is mentioned in </w:t>
      </w:r>
      <w:r w:rsidR="00103209">
        <w:lastRenderedPageBreak/>
        <w:t xml:space="preserve">the extract he </w:t>
      </w:r>
      <w:r w:rsidR="00C4349A">
        <w:t>was William</w:t>
      </w:r>
      <w:r w:rsidR="00103209">
        <w:t>’</w:t>
      </w:r>
      <w:r w:rsidR="00C4349A">
        <w:t xml:space="preserve">s half-brother through their mother, </w:t>
      </w:r>
      <w:proofErr w:type="spellStart"/>
      <w:r w:rsidR="00C4349A">
        <w:t>Herleva</w:t>
      </w:r>
      <w:proofErr w:type="spellEnd"/>
      <w:r w:rsidR="00C4349A">
        <w:t xml:space="preserve">, he was the Earl of Kent and the Bishop of </w:t>
      </w:r>
      <w:r w:rsidR="00250C0D">
        <w:t>Bayeux and</w:t>
      </w:r>
      <w:r w:rsidR="00C4349A">
        <w:t xml:space="preserve"> fought in the Battle of Hastings. </w:t>
      </w:r>
      <w:proofErr w:type="spellStart"/>
      <w:r w:rsidR="00C4349A">
        <w:t>Odo</w:t>
      </w:r>
      <w:proofErr w:type="spellEnd"/>
      <w:r w:rsidR="00C4349A">
        <w:t xml:space="preserve"> defrauded the Crown out of money</w:t>
      </w:r>
      <w:r w:rsidR="00103209">
        <w:t xml:space="preserve">; </w:t>
      </w:r>
      <w:r w:rsidR="00C4349A">
        <w:t>he was the richest man in England after William</w:t>
      </w:r>
      <w:r w:rsidR="00AA34AA">
        <w:t xml:space="preserve">. The extract refers to </w:t>
      </w:r>
      <w:proofErr w:type="spellStart"/>
      <w:r w:rsidR="00AA34AA">
        <w:t>Odo</w:t>
      </w:r>
      <w:proofErr w:type="spellEnd"/>
      <w:r w:rsidR="00AA34AA">
        <w:t xml:space="preserve"> as the man ‘foremost to serve the King’</w:t>
      </w:r>
      <w:r w:rsidR="00B849E1">
        <w:t xml:space="preserve"> when William was not in England. </w:t>
      </w:r>
    </w:p>
    <w:p w14:paraId="579EAA52" w14:textId="3B1C5C24" w:rsidR="00C4349A" w:rsidRDefault="00103209" w:rsidP="00C4349A">
      <w:r>
        <w:t xml:space="preserve">According to the extract </w:t>
      </w:r>
      <w:r w:rsidR="00C4349A">
        <w:t>William engaged in a castle building program</w:t>
      </w:r>
      <w:r>
        <w:t>. This was</w:t>
      </w:r>
      <w:r w:rsidR="00C4349A">
        <w:t xml:space="preserve"> after a rebellion against his rule with numerous motte and bailey castles being constructed by the Normans throughout England</w:t>
      </w:r>
      <w:r>
        <w:t xml:space="preserve"> though less so in Wales despite the claim</w:t>
      </w:r>
      <w:r w:rsidR="00C4349A">
        <w:t xml:space="preserve">. This was most likely the Revolt of </w:t>
      </w:r>
      <w:r w:rsidR="005021C9">
        <w:t xml:space="preserve">the </w:t>
      </w:r>
      <w:r w:rsidR="00C4349A">
        <w:t>Earls in which the Earls of Hereford, East Anglia and Northumberland revolted against William</w:t>
      </w:r>
      <w:r>
        <w:t>’</w:t>
      </w:r>
      <w:r w:rsidR="00C4349A">
        <w:t xml:space="preserve">s rule in 1075. </w:t>
      </w:r>
      <w:proofErr w:type="spellStart"/>
      <w:r w:rsidR="00AA34AA">
        <w:t>Odo</w:t>
      </w:r>
      <w:proofErr w:type="spellEnd"/>
      <w:r w:rsidR="00AA34AA">
        <w:t>, who the extract refers to as ‘the first man in the country’ when William was over in Normandy</w:t>
      </w:r>
      <w:r>
        <w:t>,</w:t>
      </w:r>
      <w:r w:rsidR="00AA34AA">
        <w:t xml:space="preserve"> put down the rebellion.</w:t>
      </w:r>
      <w:r w:rsidR="005021C9">
        <w:rPr>
          <w:rStyle w:val="FootnoteReference"/>
        </w:rPr>
        <w:footnoteReference w:id="5"/>
      </w:r>
      <w:r>
        <w:t xml:space="preserve"> </w:t>
      </w:r>
    </w:p>
    <w:p w14:paraId="1D7D379D" w14:textId="4EBE20C0" w:rsidR="00B43C34" w:rsidRDefault="00B43C34">
      <w:r>
        <w:t>Bates writes that “William’s life has always been, and will forever remain, a morally difficult subject</w:t>
      </w:r>
      <w:r w:rsidR="009337EA">
        <w:t>”</w:t>
      </w:r>
      <w:r>
        <w:t>.</w:t>
      </w:r>
      <w:r w:rsidR="002E7BF4">
        <w:rPr>
          <w:rStyle w:val="FootnoteReference"/>
        </w:rPr>
        <w:footnoteReference w:id="6"/>
      </w:r>
      <w:r>
        <w:t xml:space="preserve"> This extract reflects the mixed feelings of the author of this extract. At one moment we he</w:t>
      </w:r>
      <w:r w:rsidR="00103209">
        <w:t>ar</w:t>
      </w:r>
      <w:r>
        <w:t xml:space="preserve"> of how generous </w:t>
      </w:r>
      <w:r w:rsidR="00103209">
        <w:t>William</w:t>
      </w:r>
      <w:r>
        <w:t xml:space="preserve"> was and at the other hand we here of how wrathful he could be. The fact that the author makes positive comments but also adds critical comments of his character enhance</w:t>
      </w:r>
      <w:r w:rsidR="00103209">
        <w:t>s</w:t>
      </w:r>
      <w:r>
        <w:t xml:space="preserve"> the credibility of the account. Clearly this writer is not being </w:t>
      </w:r>
      <w:proofErr w:type="gramStart"/>
      <w:r>
        <w:t>sycophantic</w:t>
      </w:r>
      <w:proofErr w:type="gramEnd"/>
      <w:r>
        <w:t xml:space="preserve"> and this is not a panegyric account</w:t>
      </w:r>
      <w:r w:rsidR="001C1E0C">
        <w:t xml:space="preserve"> in contrast to the earlier chronicles which praise the Anglo-Saxon Kings. </w:t>
      </w:r>
      <w:r w:rsidR="00103209">
        <w:t xml:space="preserve">William may be described with more ambivalence precisely because he is not Anglo-Saxon but a Norman invader. The religious orders who </w:t>
      </w:r>
      <w:r w:rsidR="001367EF">
        <w:t xml:space="preserve">produced the chronicle had to accept the new overlordship but were still able show reservations about his character. </w:t>
      </w:r>
    </w:p>
    <w:p w14:paraId="1906528A" w14:textId="3940A2CA" w:rsidR="005878AE" w:rsidRDefault="001367EF">
      <w:r>
        <w:t xml:space="preserve">The tone is respectful towards William. </w:t>
      </w:r>
      <w:r w:rsidR="00867FA4">
        <w:t xml:space="preserve">Douglas says “he was feudal overlord with direct and compelling rights over his greater vassals: he was a sanctified King, inheriting the prestige of the old English monarchy, and the administrative machinery which that monarchy had created. He was placed at the very centre of power, and it is inconceivable that a king of dominating </w:t>
      </w:r>
      <w:r w:rsidR="00324E62">
        <w:t>will,</w:t>
      </w:r>
      <w:r w:rsidR="00867FA4">
        <w:t xml:space="preserve"> and political genius should not have wished to seize the opportunities offered by such a position.”</w:t>
      </w:r>
      <w:r w:rsidR="00AC6AE3">
        <w:rPr>
          <w:rStyle w:val="FootnoteReference"/>
        </w:rPr>
        <w:footnoteReference w:id="7"/>
      </w:r>
      <w:r w:rsidR="00867FA4">
        <w:t xml:space="preserve"> This can be seen in the ‘reverence’ comment in the first line. </w:t>
      </w:r>
    </w:p>
    <w:p w14:paraId="16469AFC" w14:textId="0096B989" w:rsidR="000F6550" w:rsidRDefault="001367EF">
      <w:r>
        <w:t xml:space="preserve">The statement about William’s influence in Britain is misleading. </w:t>
      </w:r>
      <w:r w:rsidR="0043699C">
        <w:t>Carpenter states that the statement that he controlled the Isle of Man, Wales, Scotland and Ireland</w:t>
      </w:r>
      <w:r w:rsidR="00082F0C">
        <w:t xml:space="preserve"> was more of a reflection of the ‘aura of William</w:t>
      </w:r>
      <w:r>
        <w:t>’</w:t>
      </w:r>
      <w:r w:rsidR="00082F0C">
        <w:t>s power but not a reality of his policies which were more defensive than aggressive’</w:t>
      </w:r>
      <w:r>
        <w:t>.</w:t>
      </w:r>
      <w:r w:rsidR="00DA1BE4">
        <w:t xml:space="preserve"> </w:t>
      </w:r>
      <w:r>
        <w:t>Carpenter’s</w:t>
      </w:r>
      <w:r w:rsidR="00DA1BE4">
        <w:t xml:space="preserve"> </w:t>
      </w:r>
      <w:r>
        <w:t>position suggests a belief</w:t>
      </w:r>
      <w:r w:rsidR="00DA1BE4">
        <w:t xml:space="preserve"> ‘</w:t>
      </w:r>
      <w:r>
        <w:t xml:space="preserve">of </w:t>
      </w:r>
      <w:r w:rsidR="0062453D">
        <w:t xml:space="preserve">the limited value of </w:t>
      </w:r>
      <w:r w:rsidR="007947B6">
        <w:t xml:space="preserve">Celtic Britain’ and could also mean that William was powerful enough that he had unofficial control over them in the form of political and military pressure. </w:t>
      </w:r>
      <w:r w:rsidR="009E30C0">
        <w:t xml:space="preserve">William </w:t>
      </w:r>
      <w:r w:rsidR="000F6550">
        <w:t xml:space="preserve">also claimed the title of ‘King of the English’ this </w:t>
      </w:r>
      <w:r w:rsidR="00475F81">
        <w:t xml:space="preserve">was ‘a kingship that at most carried claims to tribute from the Welsh rulers and a loose overlordship over the King of Scots’ this reinforces the point that </w:t>
      </w:r>
      <w:r w:rsidR="00324E62">
        <w:t>William did not have ambitions in Wales or Scotland. It should be noted that he also inherited no lands in Wales or Scotland from either Edward the Confessor or the land seizures he made in the aftermath of Hastings.</w:t>
      </w:r>
      <w:r w:rsidR="003E30BC">
        <w:rPr>
          <w:rStyle w:val="FootnoteReference"/>
        </w:rPr>
        <w:footnoteReference w:id="8"/>
      </w:r>
      <w:r w:rsidR="00324E62">
        <w:t xml:space="preserve"> </w:t>
      </w:r>
    </w:p>
    <w:p w14:paraId="1BCAF172" w14:textId="79FADC16" w:rsidR="00F655F4" w:rsidRDefault="00F655F4">
      <w:r>
        <w:t xml:space="preserve">Overall, this extract is </w:t>
      </w:r>
      <w:r w:rsidR="003537E8">
        <w:t>a relatively balanced view of William the Conqueror</w:t>
      </w:r>
      <w:r w:rsidR="00AD1D10">
        <w:t xml:space="preserve"> that covers both the admirable parts of his kingship of the time and the more negative aspects of his </w:t>
      </w:r>
      <w:r w:rsidR="009E30C0">
        <w:t xml:space="preserve">character, </w:t>
      </w:r>
      <w:r w:rsidR="00AD1D10">
        <w:t xml:space="preserve">reign and conquests. </w:t>
      </w:r>
      <w:r w:rsidR="00C1653B">
        <w:t>It covers some of his political allies as well as the actions that he and his Normans undertook</w:t>
      </w:r>
      <w:r w:rsidR="00DD0618">
        <w:t xml:space="preserve"> </w:t>
      </w:r>
      <w:r w:rsidR="00FA4AA8">
        <w:t xml:space="preserve">to secure their reign and rule over the people of England. </w:t>
      </w:r>
      <w:r w:rsidR="0054685D">
        <w:t xml:space="preserve">This extract is respectfully and lightly critical </w:t>
      </w:r>
      <w:r w:rsidR="00B849E1">
        <w:t xml:space="preserve">of Willian with some hints of ambivalence towards the non-Anglo-Saxon king. </w:t>
      </w:r>
      <w:r w:rsidR="009E30C0">
        <w:t xml:space="preserve">Today, </w:t>
      </w:r>
      <w:r w:rsidR="009E30C0">
        <w:lastRenderedPageBreak/>
        <w:t>as a document the Anglo-Saxon Chronicle has been hugely important for scholars and has been highly scrutinised due to its accessibility. In its own day its readership would have been highly limited to the minority who could read Latin and had privilege</w:t>
      </w:r>
      <w:r w:rsidR="005878AE">
        <w:t>d</w:t>
      </w:r>
      <w:r w:rsidR="009E30C0">
        <w:t xml:space="preserve"> access to the valuable manuscript. </w:t>
      </w:r>
    </w:p>
    <w:p w14:paraId="27DA1FFF" w14:textId="760A319B" w:rsidR="007D52D2" w:rsidRDefault="007D52D2"/>
    <w:p w14:paraId="353D94CE" w14:textId="77777777" w:rsidR="003E5FCA" w:rsidRDefault="003E5FCA">
      <w:pPr>
        <w:rPr>
          <w:b/>
          <w:bCs/>
          <w:u w:val="single"/>
        </w:rPr>
      </w:pPr>
    </w:p>
    <w:p w14:paraId="23F08D4F" w14:textId="77777777" w:rsidR="003E5FCA" w:rsidRDefault="003E5FCA">
      <w:pPr>
        <w:rPr>
          <w:b/>
          <w:bCs/>
          <w:u w:val="single"/>
        </w:rPr>
      </w:pPr>
    </w:p>
    <w:p w14:paraId="1F878C70" w14:textId="77777777" w:rsidR="003E5FCA" w:rsidRDefault="003E5FCA">
      <w:pPr>
        <w:rPr>
          <w:b/>
          <w:bCs/>
          <w:u w:val="single"/>
        </w:rPr>
      </w:pPr>
    </w:p>
    <w:p w14:paraId="1EDA1F56" w14:textId="77777777" w:rsidR="003E5FCA" w:rsidRDefault="003E5FCA">
      <w:pPr>
        <w:rPr>
          <w:b/>
          <w:bCs/>
          <w:u w:val="single"/>
        </w:rPr>
      </w:pPr>
    </w:p>
    <w:p w14:paraId="23251649" w14:textId="77777777" w:rsidR="003E5FCA" w:rsidRDefault="003E5FCA">
      <w:pPr>
        <w:rPr>
          <w:b/>
          <w:bCs/>
          <w:u w:val="single"/>
        </w:rPr>
      </w:pPr>
    </w:p>
    <w:p w14:paraId="5A151143" w14:textId="77777777" w:rsidR="003E5FCA" w:rsidRDefault="003E5FCA">
      <w:pPr>
        <w:rPr>
          <w:b/>
          <w:bCs/>
          <w:u w:val="single"/>
        </w:rPr>
      </w:pPr>
    </w:p>
    <w:p w14:paraId="51452D02" w14:textId="77777777" w:rsidR="003E5FCA" w:rsidRDefault="003E5FCA">
      <w:pPr>
        <w:rPr>
          <w:b/>
          <w:bCs/>
          <w:u w:val="single"/>
        </w:rPr>
      </w:pPr>
    </w:p>
    <w:p w14:paraId="596C9472" w14:textId="77777777" w:rsidR="003E5FCA" w:rsidRDefault="003E5FCA">
      <w:pPr>
        <w:rPr>
          <w:b/>
          <w:bCs/>
          <w:u w:val="single"/>
        </w:rPr>
      </w:pPr>
    </w:p>
    <w:p w14:paraId="35A92B9C" w14:textId="77777777" w:rsidR="003E5FCA" w:rsidRDefault="003E5FCA">
      <w:pPr>
        <w:rPr>
          <w:b/>
          <w:bCs/>
          <w:u w:val="single"/>
        </w:rPr>
      </w:pPr>
    </w:p>
    <w:p w14:paraId="70D0E6C8" w14:textId="77777777" w:rsidR="003E5FCA" w:rsidRDefault="003E5FCA">
      <w:pPr>
        <w:rPr>
          <w:b/>
          <w:bCs/>
          <w:u w:val="single"/>
        </w:rPr>
      </w:pPr>
    </w:p>
    <w:p w14:paraId="3EA0E362" w14:textId="77777777" w:rsidR="003E5FCA" w:rsidRDefault="003E5FCA">
      <w:pPr>
        <w:rPr>
          <w:b/>
          <w:bCs/>
          <w:u w:val="single"/>
        </w:rPr>
      </w:pPr>
    </w:p>
    <w:p w14:paraId="585E4340" w14:textId="77777777" w:rsidR="003E5FCA" w:rsidRDefault="003E5FCA">
      <w:pPr>
        <w:rPr>
          <w:b/>
          <w:bCs/>
          <w:u w:val="single"/>
        </w:rPr>
      </w:pPr>
    </w:p>
    <w:p w14:paraId="4150DFAB" w14:textId="77777777" w:rsidR="003E5FCA" w:rsidRDefault="003E5FCA">
      <w:pPr>
        <w:rPr>
          <w:b/>
          <w:bCs/>
          <w:u w:val="single"/>
        </w:rPr>
      </w:pPr>
    </w:p>
    <w:p w14:paraId="0D15919A" w14:textId="77777777" w:rsidR="003E5FCA" w:rsidRDefault="003E5FCA">
      <w:pPr>
        <w:rPr>
          <w:b/>
          <w:bCs/>
          <w:u w:val="single"/>
        </w:rPr>
      </w:pPr>
    </w:p>
    <w:p w14:paraId="2879BB35" w14:textId="77777777" w:rsidR="003E5FCA" w:rsidRDefault="003E5FCA">
      <w:pPr>
        <w:rPr>
          <w:b/>
          <w:bCs/>
          <w:u w:val="single"/>
        </w:rPr>
      </w:pPr>
    </w:p>
    <w:p w14:paraId="32FE60EB" w14:textId="77777777" w:rsidR="003E5FCA" w:rsidRDefault="003E5FCA">
      <w:pPr>
        <w:rPr>
          <w:b/>
          <w:bCs/>
          <w:u w:val="single"/>
        </w:rPr>
      </w:pPr>
    </w:p>
    <w:p w14:paraId="1337A6FA" w14:textId="77777777" w:rsidR="003E5FCA" w:rsidRDefault="003E5FCA">
      <w:pPr>
        <w:rPr>
          <w:b/>
          <w:bCs/>
          <w:u w:val="single"/>
        </w:rPr>
      </w:pPr>
    </w:p>
    <w:p w14:paraId="73E9B77F" w14:textId="77777777" w:rsidR="003E5FCA" w:rsidRDefault="003E5FCA">
      <w:pPr>
        <w:rPr>
          <w:b/>
          <w:bCs/>
          <w:u w:val="single"/>
        </w:rPr>
      </w:pPr>
    </w:p>
    <w:p w14:paraId="4B833537" w14:textId="77777777" w:rsidR="003E5FCA" w:rsidRDefault="003E5FCA">
      <w:pPr>
        <w:rPr>
          <w:b/>
          <w:bCs/>
          <w:u w:val="single"/>
        </w:rPr>
      </w:pPr>
    </w:p>
    <w:p w14:paraId="47D25189" w14:textId="77777777" w:rsidR="003E5FCA" w:rsidRDefault="003E5FCA">
      <w:pPr>
        <w:rPr>
          <w:b/>
          <w:bCs/>
          <w:u w:val="single"/>
        </w:rPr>
      </w:pPr>
    </w:p>
    <w:p w14:paraId="0595D175" w14:textId="77777777" w:rsidR="003E5FCA" w:rsidRDefault="003E5FCA">
      <w:pPr>
        <w:rPr>
          <w:b/>
          <w:bCs/>
          <w:u w:val="single"/>
        </w:rPr>
      </w:pPr>
    </w:p>
    <w:p w14:paraId="5EB89889" w14:textId="77777777" w:rsidR="003E5FCA" w:rsidRDefault="003E5FCA">
      <w:pPr>
        <w:rPr>
          <w:b/>
          <w:bCs/>
          <w:u w:val="single"/>
        </w:rPr>
      </w:pPr>
    </w:p>
    <w:p w14:paraId="7C080DDD" w14:textId="77777777" w:rsidR="003E5FCA" w:rsidRDefault="003E5FCA">
      <w:pPr>
        <w:rPr>
          <w:b/>
          <w:bCs/>
          <w:u w:val="single"/>
        </w:rPr>
      </w:pPr>
    </w:p>
    <w:p w14:paraId="593FD3BE" w14:textId="77777777" w:rsidR="003E5FCA" w:rsidRDefault="003E5FCA">
      <w:pPr>
        <w:rPr>
          <w:b/>
          <w:bCs/>
          <w:u w:val="single"/>
        </w:rPr>
      </w:pPr>
    </w:p>
    <w:p w14:paraId="39BF0AC7" w14:textId="77777777" w:rsidR="003E5FCA" w:rsidRDefault="003E5FCA">
      <w:pPr>
        <w:rPr>
          <w:b/>
          <w:bCs/>
          <w:u w:val="single"/>
        </w:rPr>
      </w:pPr>
    </w:p>
    <w:p w14:paraId="2575B742" w14:textId="77777777" w:rsidR="003E5FCA" w:rsidRDefault="003E5FCA">
      <w:pPr>
        <w:rPr>
          <w:b/>
          <w:bCs/>
          <w:u w:val="single"/>
        </w:rPr>
      </w:pPr>
    </w:p>
    <w:p w14:paraId="2A751916" w14:textId="77777777" w:rsidR="003E5FCA" w:rsidRDefault="003E5FCA">
      <w:pPr>
        <w:rPr>
          <w:b/>
          <w:bCs/>
          <w:u w:val="single"/>
        </w:rPr>
      </w:pPr>
    </w:p>
    <w:p w14:paraId="42F13174" w14:textId="77777777" w:rsidR="003E5FCA" w:rsidRDefault="003E5FCA">
      <w:pPr>
        <w:rPr>
          <w:b/>
          <w:bCs/>
          <w:u w:val="single"/>
        </w:rPr>
      </w:pPr>
    </w:p>
    <w:p w14:paraId="1EF873D4" w14:textId="77777777" w:rsidR="003E5FCA" w:rsidRDefault="003E5FCA">
      <w:pPr>
        <w:rPr>
          <w:b/>
          <w:bCs/>
          <w:u w:val="single"/>
        </w:rPr>
      </w:pPr>
    </w:p>
    <w:p w14:paraId="001DFB74" w14:textId="3A02F832" w:rsidR="007D52D2" w:rsidRDefault="007D52D2">
      <w:pPr>
        <w:rPr>
          <w:b/>
          <w:bCs/>
          <w:u w:val="single"/>
        </w:rPr>
      </w:pPr>
      <w:r>
        <w:rPr>
          <w:b/>
          <w:bCs/>
          <w:u w:val="single"/>
        </w:rPr>
        <w:t>Bibliography</w:t>
      </w:r>
    </w:p>
    <w:p w14:paraId="456F02D4" w14:textId="410C1792" w:rsidR="007D52D2" w:rsidRPr="007D52D2" w:rsidRDefault="007D52D2">
      <w:r>
        <w:t xml:space="preserve">Bates, David, </w:t>
      </w:r>
      <w:r>
        <w:rPr>
          <w:i/>
          <w:iCs/>
        </w:rPr>
        <w:t xml:space="preserve">William the Conqueror, </w:t>
      </w:r>
      <w:r>
        <w:t xml:space="preserve">(2016), Yale University Press. </w:t>
      </w:r>
    </w:p>
    <w:p w14:paraId="520B2575" w14:textId="04A1921D" w:rsidR="007D52D2" w:rsidRDefault="007D52D2">
      <w:r>
        <w:t xml:space="preserve">Carpenter, David, </w:t>
      </w:r>
      <w:r>
        <w:rPr>
          <w:i/>
          <w:iCs/>
        </w:rPr>
        <w:t xml:space="preserve">The Struggle for Mastery: Britain, 1066-1284, </w:t>
      </w:r>
      <w:r>
        <w:t xml:space="preserve">(2003), Oxford University Press. </w:t>
      </w:r>
    </w:p>
    <w:p w14:paraId="7D347F7B" w14:textId="40FC675B" w:rsidR="007D52D2" w:rsidRDefault="007D52D2">
      <w:r>
        <w:t xml:space="preserve">Douglas, David, </w:t>
      </w:r>
      <w:r>
        <w:rPr>
          <w:i/>
          <w:iCs/>
        </w:rPr>
        <w:t xml:space="preserve">William the Conqueror, </w:t>
      </w:r>
      <w:r>
        <w:t xml:space="preserve">(1999), New York City Press, New York. </w:t>
      </w:r>
    </w:p>
    <w:p w14:paraId="61A5DABF" w14:textId="119D5C73" w:rsidR="007D52D2" w:rsidRDefault="007D52D2">
      <w:r>
        <w:t xml:space="preserve">Freedman, Edward, </w:t>
      </w:r>
      <w:r>
        <w:rPr>
          <w:i/>
          <w:iCs/>
        </w:rPr>
        <w:t xml:space="preserve">A Short History of the Norman Conquest of England, </w:t>
      </w:r>
      <w:r>
        <w:t xml:space="preserve">(1901), Clarendon Press. </w:t>
      </w:r>
    </w:p>
    <w:p w14:paraId="5CF0690A" w14:textId="799AD34B" w:rsidR="00F20172" w:rsidRPr="00F20172" w:rsidRDefault="00F20172">
      <w:r>
        <w:t xml:space="preserve">Hunter Blair, Peter, </w:t>
      </w:r>
      <w:r>
        <w:rPr>
          <w:i/>
          <w:iCs/>
        </w:rPr>
        <w:t xml:space="preserve">Roman Britain and the Early England, 55 BC- AD 871, </w:t>
      </w:r>
      <w:r>
        <w:t>(1966), New York, Norton.</w:t>
      </w:r>
    </w:p>
    <w:sectPr w:rsidR="00F20172" w:rsidRPr="00F201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8BD9A0" w14:textId="77777777" w:rsidR="00A90EBD" w:rsidRDefault="00A90EBD" w:rsidP="00AC6AE3">
      <w:pPr>
        <w:spacing w:after="0" w:line="240" w:lineRule="auto"/>
      </w:pPr>
      <w:r>
        <w:separator/>
      </w:r>
    </w:p>
  </w:endnote>
  <w:endnote w:type="continuationSeparator" w:id="0">
    <w:p w14:paraId="2EBF78C4" w14:textId="77777777" w:rsidR="00A90EBD" w:rsidRDefault="00A90EBD" w:rsidP="00AC6A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811F91" w14:textId="77777777" w:rsidR="00A90EBD" w:rsidRDefault="00A90EBD" w:rsidP="00AC6AE3">
      <w:pPr>
        <w:spacing w:after="0" w:line="240" w:lineRule="auto"/>
      </w:pPr>
      <w:r>
        <w:separator/>
      </w:r>
    </w:p>
  </w:footnote>
  <w:footnote w:type="continuationSeparator" w:id="0">
    <w:p w14:paraId="7E825968" w14:textId="77777777" w:rsidR="00A90EBD" w:rsidRDefault="00A90EBD" w:rsidP="00AC6AE3">
      <w:pPr>
        <w:spacing w:after="0" w:line="240" w:lineRule="auto"/>
      </w:pPr>
      <w:r>
        <w:continuationSeparator/>
      </w:r>
    </w:p>
  </w:footnote>
  <w:footnote w:id="1">
    <w:p w14:paraId="008137C5" w14:textId="03488EDD" w:rsidR="00C84CF8" w:rsidRPr="00F20172" w:rsidRDefault="00C84CF8">
      <w:pPr>
        <w:pStyle w:val="FootnoteText"/>
      </w:pPr>
      <w:r>
        <w:rPr>
          <w:rStyle w:val="FootnoteReference"/>
        </w:rPr>
        <w:footnoteRef/>
      </w:r>
      <w:r>
        <w:t xml:space="preserve"> Hunter Blair, Peter, </w:t>
      </w:r>
      <w:r>
        <w:rPr>
          <w:i/>
          <w:iCs/>
        </w:rPr>
        <w:t>Roman Britain and Early England</w:t>
      </w:r>
      <w:r w:rsidR="00F20172">
        <w:rPr>
          <w:i/>
          <w:iCs/>
        </w:rPr>
        <w:t xml:space="preserve">, 55 BC- AD 871, </w:t>
      </w:r>
      <w:r w:rsidR="00F20172">
        <w:t>(1966), New York, Norton,</w:t>
      </w:r>
      <w:r w:rsidR="00F20172">
        <w:rPr>
          <w:i/>
          <w:iCs/>
        </w:rPr>
        <w:t xml:space="preserve"> </w:t>
      </w:r>
      <w:r w:rsidR="00F20172">
        <w:t xml:space="preserve">ch-1, p-12. </w:t>
      </w:r>
    </w:p>
  </w:footnote>
  <w:footnote w:id="2">
    <w:p w14:paraId="53B6FC00" w14:textId="50279FCC" w:rsidR="007D52D2" w:rsidRPr="007D52D2" w:rsidRDefault="007D52D2">
      <w:pPr>
        <w:pStyle w:val="FootnoteText"/>
      </w:pPr>
      <w:r>
        <w:rPr>
          <w:rStyle w:val="FootnoteReference"/>
        </w:rPr>
        <w:footnoteRef/>
      </w:r>
      <w:r>
        <w:t xml:space="preserve"> Carpenter, David, </w:t>
      </w:r>
      <w:r>
        <w:rPr>
          <w:i/>
          <w:iCs/>
        </w:rPr>
        <w:t xml:space="preserve">The Struggle for Mastery: Britain, 1066-1284, </w:t>
      </w:r>
      <w:r>
        <w:t>(2003), Oxford University Press, ch-4, p-106.</w:t>
      </w:r>
    </w:p>
  </w:footnote>
  <w:footnote w:id="3">
    <w:p w14:paraId="1045D9FA" w14:textId="5E70957D" w:rsidR="00AD4629" w:rsidRPr="00AD4629" w:rsidRDefault="00AD4629">
      <w:pPr>
        <w:pStyle w:val="FootnoteText"/>
      </w:pPr>
      <w:r>
        <w:rPr>
          <w:rStyle w:val="FootnoteReference"/>
        </w:rPr>
        <w:footnoteRef/>
      </w:r>
      <w:r>
        <w:t xml:space="preserve"> Carpenter, David, </w:t>
      </w:r>
      <w:r>
        <w:rPr>
          <w:i/>
          <w:iCs/>
        </w:rPr>
        <w:t xml:space="preserve">The Struggle for Mastery: Britain, 1066-1284, </w:t>
      </w:r>
      <w:r>
        <w:t xml:space="preserve">(2003), Oxford University Press, ch-4, p-106. </w:t>
      </w:r>
    </w:p>
  </w:footnote>
  <w:footnote w:id="4">
    <w:p w14:paraId="348EB784" w14:textId="6686F0F2" w:rsidR="00250C0D" w:rsidRPr="00250C0D" w:rsidRDefault="00250C0D">
      <w:pPr>
        <w:pStyle w:val="FootnoteText"/>
      </w:pPr>
      <w:r>
        <w:rPr>
          <w:rStyle w:val="FootnoteReference"/>
        </w:rPr>
        <w:footnoteRef/>
      </w:r>
      <w:r>
        <w:t xml:space="preserve"> Carpenter, David, </w:t>
      </w:r>
      <w:r>
        <w:rPr>
          <w:i/>
          <w:iCs/>
        </w:rPr>
        <w:t xml:space="preserve">The Struggle for Mastery: Britain, 1066-1284, </w:t>
      </w:r>
      <w:r>
        <w:t xml:space="preserve">(2003), Oxford University Press, ch-4, p-106. </w:t>
      </w:r>
    </w:p>
  </w:footnote>
  <w:footnote w:id="5">
    <w:p w14:paraId="4A079E41" w14:textId="7174121B" w:rsidR="005021C9" w:rsidRPr="005021C9" w:rsidRDefault="005021C9">
      <w:pPr>
        <w:pStyle w:val="FootnoteText"/>
      </w:pPr>
      <w:r>
        <w:rPr>
          <w:rStyle w:val="FootnoteReference"/>
        </w:rPr>
        <w:footnoteRef/>
      </w:r>
      <w:r>
        <w:t xml:space="preserve"> Freedman, Edward, </w:t>
      </w:r>
      <w:r>
        <w:rPr>
          <w:i/>
          <w:iCs/>
        </w:rPr>
        <w:t xml:space="preserve">A Short History of the Norman Conquest of England, </w:t>
      </w:r>
      <w:r>
        <w:t xml:space="preserve">(1901), Clarendon Press, pp-113-114. </w:t>
      </w:r>
    </w:p>
  </w:footnote>
  <w:footnote w:id="6">
    <w:p w14:paraId="504AA181" w14:textId="35B3DB1E" w:rsidR="002E7BF4" w:rsidRPr="002E7BF4" w:rsidRDefault="002E7BF4">
      <w:pPr>
        <w:pStyle w:val="FootnoteText"/>
      </w:pPr>
      <w:r>
        <w:rPr>
          <w:rStyle w:val="FootnoteReference"/>
        </w:rPr>
        <w:footnoteRef/>
      </w:r>
      <w:r>
        <w:t xml:space="preserve"> Bates, David, </w:t>
      </w:r>
      <w:r>
        <w:rPr>
          <w:i/>
          <w:iCs/>
        </w:rPr>
        <w:t xml:space="preserve">William the Conqueror, </w:t>
      </w:r>
      <w:r>
        <w:t xml:space="preserve">(2016), Yale University Press, ch-1, p-3. </w:t>
      </w:r>
    </w:p>
  </w:footnote>
  <w:footnote w:id="7">
    <w:p w14:paraId="1631F64D" w14:textId="453B93B3" w:rsidR="00AC6AE3" w:rsidRPr="00AC6AE3" w:rsidRDefault="00AC6AE3">
      <w:pPr>
        <w:pStyle w:val="FootnoteText"/>
      </w:pPr>
      <w:r>
        <w:rPr>
          <w:rStyle w:val="FootnoteReference"/>
        </w:rPr>
        <w:footnoteRef/>
      </w:r>
      <w:r>
        <w:t xml:space="preserve"> Douglas, David, </w:t>
      </w:r>
      <w:r>
        <w:rPr>
          <w:i/>
          <w:iCs/>
        </w:rPr>
        <w:t xml:space="preserve">William the Conqueror, </w:t>
      </w:r>
      <w:r>
        <w:t>(1999), Ballantine Books, New York City</w:t>
      </w:r>
      <w:r w:rsidR="007D52D2">
        <w:t xml:space="preserve"> Press</w:t>
      </w:r>
      <w:r>
        <w:t>, New York</w:t>
      </w:r>
      <w:r w:rsidR="00521DE4">
        <w:t>, ch</w:t>
      </w:r>
      <w:r w:rsidR="005B442D">
        <w:t xml:space="preserve">-12, p-289. </w:t>
      </w:r>
    </w:p>
  </w:footnote>
  <w:footnote w:id="8">
    <w:p w14:paraId="4E730666" w14:textId="6BD0B09B" w:rsidR="003E30BC" w:rsidRPr="003E30BC" w:rsidRDefault="003E30BC">
      <w:pPr>
        <w:pStyle w:val="FootnoteText"/>
      </w:pPr>
      <w:r>
        <w:rPr>
          <w:rStyle w:val="FootnoteReference"/>
        </w:rPr>
        <w:footnoteRef/>
      </w:r>
      <w:r>
        <w:t xml:space="preserve"> Carpenter, David, </w:t>
      </w:r>
      <w:r>
        <w:rPr>
          <w:i/>
          <w:iCs/>
        </w:rPr>
        <w:t xml:space="preserve">The Struggle for Mastery: Britain, 1066-1284, </w:t>
      </w:r>
      <w:r>
        <w:t xml:space="preserve">Oxford University Press, ch-4, p-106.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95C"/>
    <w:rsid w:val="00082F0C"/>
    <w:rsid w:val="000B71FA"/>
    <w:rsid w:val="000F6550"/>
    <w:rsid w:val="000F7164"/>
    <w:rsid w:val="00103209"/>
    <w:rsid w:val="001367EF"/>
    <w:rsid w:val="001C1E0C"/>
    <w:rsid w:val="00250C0D"/>
    <w:rsid w:val="002E7BF4"/>
    <w:rsid w:val="002F23D6"/>
    <w:rsid w:val="00314FFF"/>
    <w:rsid w:val="00324E62"/>
    <w:rsid w:val="003537E8"/>
    <w:rsid w:val="003E30BC"/>
    <w:rsid w:val="003E5FCA"/>
    <w:rsid w:val="0043699C"/>
    <w:rsid w:val="00475F81"/>
    <w:rsid w:val="004922BD"/>
    <w:rsid w:val="004F6CD8"/>
    <w:rsid w:val="005021C9"/>
    <w:rsid w:val="00502C11"/>
    <w:rsid w:val="00521DE4"/>
    <w:rsid w:val="0054685D"/>
    <w:rsid w:val="00580EEF"/>
    <w:rsid w:val="00583149"/>
    <w:rsid w:val="005878AE"/>
    <w:rsid w:val="005B442D"/>
    <w:rsid w:val="0062453D"/>
    <w:rsid w:val="00624638"/>
    <w:rsid w:val="006F5FEF"/>
    <w:rsid w:val="007947B6"/>
    <w:rsid w:val="007C4001"/>
    <w:rsid w:val="007D52D2"/>
    <w:rsid w:val="00867FA4"/>
    <w:rsid w:val="008A7B65"/>
    <w:rsid w:val="008D644A"/>
    <w:rsid w:val="008E6081"/>
    <w:rsid w:val="008E63CA"/>
    <w:rsid w:val="00922F94"/>
    <w:rsid w:val="009337EA"/>
    <w:rsid w:val="009D3A59"/>
    <w:rsid w:val="009E30C0"/>
    <w:rsid w:val="00A3297F"/>
    <w:rsid w:val="00A722BC"/>
    <w:rsid w:val="00A90EBD"/>
    <w:rsid w:val="00AA34AA"/>
    <w:rsid w:val="00AC6AE3"/>
    <w:rsid w:val="00AD1D10"/>
    <w:rsid w:val="00AD4629"/>
    <w:rsid w:val="00AF28D3"/>
    <w:rsid w:val="00AF5995"/>
    <w:rsid w:val="00B2144A"/>
    <w:rsid w:val="00B22124"/>
    <w:rsid w:val="00B43C34"/>
    <w:rsid w:val="00B849E1"/>
    <w:rsid w:val="00B95C5F"/>
    <w:rsid w:val="00BB4AC0"/>
    <w:rsid w:val="00C04B6F"/>
    <w:rsid w:val="00C1653B"/>
    <w:rsid w:val="00C4349A"/>
    <w:rsid w:val="00C519EA"/>
    <w:rsid w:val="00C84CF8"/>
    <w:rsid w:val="00D0495C"/>
    <w:rsid w:val="00D13B3D"/>
    <w:rsid w:val="00D40DA2"/>
    <w:rsid w:val="00D52010"/>
    <w:rsid w:val="00DA1BE4"/>
    <w:rsid w:val="00DD0618"/>
    <w:rsid w:val="00E53FBF"/>
    <w:rsid w:val="00E70C70"/>
    <w:rsid w:val="00E746C4"/>
    <w:rsid w:val="00EC1191"/>
    <w:rsid w:val="00F20172"/>
    <w:rsid w:val="00F2612B"/>
    <w:rsid w:val="00F655F4"/>
    <w:rsid w:val="00FA4AA8"/>
    <w:rsid w:val="00FC74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33AAA"/>
  <w15:chartTrackingRefBased/>
  <w15:docId w15:val="{DB55931E-EF63-7E4C-8AB7-EA7094EE0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495C"/>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C6AE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C6AE3"/>
    <w:rPr>
      <w:sz w:val="20"/>
      <w:szCs w:val="20"/>
    </w:rPr>
  </w:style>
  <w:style w:type="character" w:styleId="FootnoteReference">
    <w:name w:val="footnote reference"/>
    <w:basedOn w:val="DefaultParagraphFont"/>
    <w:uiPriority w:val="99"/>
    <w:semiHidden/>
    <w:unhideWhenUsed/>
    <w:rsid w:val="00AC6AE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42CCD3-4018-DC4C-BDA3-614065AF3C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1751</TotalTime>
  <Pages>4</Pages>
  <Words>1273</Words>
  <Characters>7259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Steed</dc:creator>
  <cp:keywords/>
  <dc:description/>
  <cp:lastModifiedBy>Sam Steed</cp:lastModifiedBy>
  <cp:revision>20</cp:revision>
  <dcterms:created xsi:type="dcterms:W3CDTF">2022-10-16T10:29:00Z</dcterms:created>
  <dcterms:modified xsi:type="dcterms:W3CDTF">2022-11-18T15:27:00Z</dcterms:modified>
</cp:coreProperties>
</file>