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8AFD0" w14:textId="28055009" w:rsidR="00C10B9C" w:rsidRPr="00C10B9C" w:rsidRDefault="00C10B9C" w:rsidP="008A205B">
      <w:pPr>
        <w:spacing w:line="360" w:lineRule="auto"/>
        <w:jc w:val="center"/>
        <w:rPr>
          <w:b/>
          <w:bCs/>
        </w:rPr>
      </w:pPr>
      <w:r w:rsidRPr="00C10B9C">
        <w:rPr>
          <w:b/>
          <w:bCs/>
          <w:noProof/>
        </w:rPr>
        <w:drawing>
          <wp:inline distT="0" distB="0" distL="0" distR="0" wp14:anchorId="505A2776" wp14:editId="1D3C2933">
            <wp:extent cx="3416300" cy="1358900"/>
            <wp:effectExtent l="0" t="0" r="12700" b="12700"/>
            <wp:docPr id="26720115"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416300" cy="1358900"/>
                    </a:xfrm>
                    <a:prstGeom prst="rect">
                      <a:avLst/>
                    </a:prstGeom>
                    <a:noFill/>
                    <a:ln>
                      <a:noFill/>
                    </a:ln>
                  </pic:spPr>
                </pic:pic>
              </a:graphicData>
            </a:graphic>
          </wp:inline>
        </w:drawing>
      </w:r>
    </w:p>
    <w:p w14:paraId="758CDB97" w14:textId="77777777" w:rsidR="00C10B9C" w:rsidRPr="00C10B9C" w:rsidRDefault="00C10B9C" w:rsidP="000411FB">
      <w:pPr>
        <w:spacing w:line="360" w:lineRule="auto"/>
        <w:rPr>
          <w:b/>
          <w:bCs/>
        </w:rPr>
      </w:pPr>
    </w:p>
    <w:p w14:paraId="37D11948" w14:textId="77777777" w:rsidR="00C10B9C" w:rsidRPr="00812DEF" w:rsidRDefault="00C10B9C" w:rsidP="008A205B">
      <w:pPr>
        <w:spacing w:line="360" w:lineRule="auto"/>
        <w:jc w:val="center"/>
        <w:rPr>
          <w:b/>
          <w:bCs/>
          <w:sz w:val="32"/>
          <w:szCs w:val="32"/>
        </w:rPr>
      </w:pPr>
      <w:r w:rsidRPr="00812DEF">
        <w:rPr>
          <w:b/>
          <w:bCs/>
          <w:sz w:val="32"/>
          <w:szCs w:val="32"/>
        </w:rPr>
        <w:t>Programme: Master of Business Administration</w:t>
      </w:r>
    </w:p>
    <w:p w14:paraId="6BC3A882" w14:textId="77777777" w:rsidR="00C10B9C" w:rsidRPr="00812DEF" w:rsidRDefault="00C10B9C" w:rsidP="008A205B">
      <w:pPr>
        <w:spacing w:line="360" w:lineRule="auto"/>
        <w:jc w:val="center"/>
        <w:rPr>
          <w:b/>
          <w:bCs/>
          <w:sz w:val="32"/>
          <w:szCs w:val="32"/>
        </w:rPr>
      </w:pPr>
      <w:r w:rsidRPr="00812DEF">
        <w:rPr>
          <w:b/>
          <w:bCs/>
          <w:sz w:val="32"/>
          <w:szCs w:val="32"/>
        </w:rPr>
        <w:t>Module: Dissertation</w:t>
      </w:r>
    </w:p>
    <w:p w14:paraId="4C247CC3" w14:textId="77777777" w:rsidR="00C10B9C" w:rsidRPr="00812DEF" w:rsidRDefault="00C10B9C" w:rsidP="008A205B">
      <w:pPr>
        <w:spacing w:line="360" w:lineRule="auto"/>
        <w:jc w:val="center"/>
        <w:rPr>
          <w:b/>
          <w:bCs/>
          <w:sz w:val="32"/>
          <w:szCs w:val="32"/>
        </w:rPr>
      </w:pPr>
      <w:r w:rsidRPr="00812DEF">
        <w:rPr>
          <w:b/>
          <w:bCs/>
          <w:sz w:val="32"/>
          <w:szCs w:val="32"/>
        </w:rPr>
        <w:t>Module Code: LCMB7035</w:t>
      </w:r>
    </w:p>
    <w:p w14:paraId="2ED3104B" w14:textId="3E6581AA" w:rsidR="00C10B9C" w:rsidRPr="00812DEF" w:rsidRDefault="00C10B9C" w:rsidP="008A205B">
      <w:pPr>
        <w:spacing w:line="360" w:lineRule="auto"/>
        <w:jc w:val="center"/>
        <w:rPr>
          <w:b/>
          <w:bCs/>
          <w:sz w:val="32"/>
          <w:szCs w:val="32"/>
        </w:rPr>
      </w:pPr>
      <w:r w:rsidRPr="00812DEF">
        <w:rPr>
          <w:b/>
          <w:bCs/>
          <w:sz w:val="32"/>
          <w:szCs w:val="32"/>
        </w:rPr>
        <w:t>Assignment Title: Testing the Inferior Good Hypothesis in the Fast-Food Sector: A Comparative Study of McDonald’s Customer Base Across Varying Income Economies (India, Indonesia, and the UK).</w:t>
      </w:r>
    </w:p>
    <w:p w14:paraId="7224E3B6" w14:textId="0890EC1D" w:rsidR="00C10B9C" w:rsidRPr="00812DEF" w:rsidRDefault="00C10B9C" w:rsidP="008A205B">
      <w:pPr>
        <w:spacing w:line="360" w:lineRule="auto"/>
        <w:jc w:val="center"/>
        <w:rPr>
          <w:b/>
          <w:bCs/>
          <w:sz w:val="32"/>
          <w:szCs w:val="32"/>
        </w:rPr>
      </w:pPr>
      <w:r w:rsidRPr="00812DEF">
        <w:rPr>
          <w:b/>
          <w:bCs/>
          <w:sz w:val="32"/>
          <w:szCs w:val="32"/>
        </w:rPr>
        <w:t>Supervisor: Mansoob Murshed</w:t>
      </w:r>
    </w:p>
    <w:p w14:paraId="0C40AE7D" w14:textId="45015DCC" w:rsidR="00C10B9C" w:rsidRPr="00812DEF" w:rsidRDefault="00C10B9C" w:rsidP="008A205B">
      <w:pPr>
        <w:spacing w:line="360" w:lineRule="auto"/>
        <w:jc w:val="center"/>
        <w:rPr>
          <w:b/>
          <w:bCs/>
          <w:sz w:val="32"/>
          <w:szCs w:val="32"/>
        </w:rPr>
      </w:pPr>
      <w:r w:rsidRPr="00812DEF">
        <w:rPr>
          <w:b/>
          <w:bCs/>
          <w:sz w:val="32"/>
          <w:szCs w:val="32"/>
        </w:rPr>
        <w:t>Student Name: Virendrasinh</w:t>
      </w:r>
      <w:r w:rsidR="000411FB">
        <w:rPr>
          <w:b/>
          <w:bCs/>
          <w:sz w:val="32"/>
          <w:szCs w:val="32"/>
        </w:rPr>
        <w:t xml:space="preserve"> Rajendrasinh</w:t>
      </w:r>
      <w:r w:rsidRPr="00812DEF">
        <w:rPr>
          <w:b/>
          <w:bCs/>
          <w:sz w:val="32"/>
          <w:szCs w:val="32"/>
        </w:rPr>
        <w:t xml:space="preserve"> Rathod</w:t>
      </w:r>
    </w:p>
    <w:p w14:paraId="28729E25" w14:textId="7804DC7B" w:rsidR="00C10B9C" w:rsidRPr="00812DEF" w:rsidRDefault="00C10B9C" w:rsidP="008A205B">
      <w:pPr>
        <w:spacing w:line="360" w:lineRule="auto"/>
        <w:jc w:val="center"/>
        <w:rPr>
          <w:b/>
          <w:bCs/>
          <w:sz w:val="32"/>
          <w:szCs w:val="32"/>
        </w:rPr>
      </w:pPr>
      <w:r w:rsidRPr="00812DEF">
        <w:rPr>
          <w:b/>
          <w:bCs/>
          <w:sz w:val="32"/>
          <w:szCs w:val="32"/>
        </w:rPr>
        <w:t>Student Id: 2438323</w:t>
      </w:r>
    </w:p>
    <w:p w14:paraId="5029B5C6" w14:textId="63AE17B1" w:rsidR="00C10B9C" w:rsidRPr="00812DEF" w:rsidRDefault="00C10B9C" w:rsidP="008A205B">
      <w:pPr>
        <w:spacing w:line="360" w:lineRule="auto"/>
        <w:jc w:val="center"/>
        <w:rPr>
          <w:b/>
          <w:bCs/>
          <w:sz w:val="32"/>
          <w:szCs w:val="32"/>
        </w:rPr>
      </w:pPr>
      <w:r w:rsidRPr="00812DEF">
        <w:rPr>
          <w:b/>
          <w:bCs/>
          <w:sz w:val="32"/>
          <w:szCs w:val="32"/>
        </w:rPr>
        <w:t xml:space="preserve">Word Count: </w:t>
      </w:r>
      <w:r w:rsidR="000E498D">
        <w:rPr>
          <w:b/>
          <w:bCs/>
          <w:sz w:val="32"/>
          <w:szCs w:val="32"/>
        </w:rPr>
        <w:t>16</w:t>
      </w:r>
      <w:r w:rsidR="009B6AC4">
        <w:rPr>
          <w:b/>
          <w:bCs/>
          <w:sz w:val="32"/>
          <w:szCs w:val="32"/>
        </w:rPr>
        <w:t>282</w:t>
      </w:r>
    </w:p>
    <w:p w14:paraId="46530026" w14:textId="298A0FDF" w:rsidR="00C10B9C" w:rsidRPr="00812DEF" w:rsidRDefault="00C10B9C" w:rsidP="008A205B">
      <w:pPr>
        <w:spacing w:line="360" w:lineRule="auto"/>
        <w:jc w:val="center"/>
        <w:rPr>
          <w:b/>
          <w:bCs/>
          <w:sz w:val="32"/>
          <w:szCs w:val="32"/>
        </w:rPr>
      </w:pPr>
      <w:r w:rsidRPr="00812DEF">
        <w:rPr>
          <w:b/>
          <w:bCs/>
          <w:sz w:val="32"/>
          <w:szCs w:val="32"/>
        </w:rPr>
        <w:t xml:space="preserve">Submission </w:t>
      </w:r>
      <w:r w:rsidR="008426E2">
        <w:rPr>
          <w:b/>
          <w:bCs/>
          <w:sz w:val="32"/>
          <w:szCs w:val="32"/>
        </w:rPr>
        <w:t>Deadline</w:t>
      </w:r>
      <w:r w:rsidRPr="00812DEF">
        <w:rPr>
          <w:b/>
          <w:bCs/>
          <w:sz w:val="32"/>
          <w:szCs w:val="32"/>
        </w:rPr>
        <w:t>: 28/08/2026</w:t>
      </w:r>
      <w:r w:rsidR="008426E2">
        <w:rPr>
          <w:b/>
          <w:bCs/>
          <w:sz w:val="32"/>
          <w:szCs w:val="32"/>
        </w:rPr>
        <w:t xml:space="preserve"> by 2 pm</w:t>
      </w:r>
    </w:p>
    <w:p w14:paraId="2F2C11DD" w14:textId="77777777" w:rsidR="007C3FA1" w:rsidRDefault="007C3FA1" w:rsidP="008A205B">
      <w:pPr>
        <w:spacing w:line="360" w:lineRule="auto"/>
        <w:jc w:val="center"/>
        <w:rPr>
          <w:b/>
          <w:bCs/>
        </w:rPr>
      </w:pPr>
    </w:p>
    <w:p w14:paraId="4CFAFB73" w14:textId="77777777" w:rsidR="006C5542" w:rsidRDefault="006C5542" w:rsidP="008A205B">
      <w:pPr>
        <w:spacing w:line="360" w:lineRule="auto"/>
        <w:jc w:val="center"/>
        <w:rPr>
          <w:b/>
          <w:bCs/>
        </w:rPr>
      </w:pPr>
    </w:p>
    <w:p w14:paraId="6F5A1E60" w14:textId="77777777" w:rsidR="006C5542" w:rsidRDefault="006C5542" w:rsidP="008A205B">
      <w:pPr>
        <w:spacing w:line="360" w:lineRule="auto"/>
        <w:jc w:val="center"/>
        <w:rPr>
          <w:b/>
          <w:bCs/>
        </w:rPr>
      </w:pPr>
    </w:p>
    <w:p w14:paraId="5B772334" w14:textId="77777777" w:rsidR="006C5542" w:rsidRDefault="006C5542" w:rsidP="008A205B">
      <w:pPr>
        <w:spacing w:line="360" w:lineRule="auto"/>
        <w:jc w:val="center"/>
        <w:rPr>
          <w:b/>
          <w:bCs/>
        </w:rPr>
      </w:pPr>
    </w:p>
    <w:p w14:paraId="651F9E11" w14:textId="77777777" w:rsidR="006C5542" w:rsidRDefault="006C5542" w:rsidP="008A205B">
      <w:pPr>
        <w:spacing w:line="360" w:lineRule="auto"/>
        <w:jc w:val="center"/>
        <w:rPr>
          <w:b/>
          <w:bCs/>
        </w:rPr>
      </w:pPr>
    </w:p>
    <w:p w14:paraId="163B1783" w14:textId="77777777" w:rsidR="008A205B" w:rsidRDefault="008A205B" w:rsidP="008A205B">
      <w:pPr>
        <w:spacing w:line="360" w:lineRule="auto"/>
        <w:jc w:val="center"/>
        <w:rPr>
          <w:b/>
          <w:bCs/>
        </w:rPr>
      </w:pPr>
    </w:p>
    <w:sdt>
      <w:sdtPr>
        <w:rPr>
          <w:rFonts w:ascii="Arial" w:eastAsiaTheme="minorHAnsi" w:hAnsi="Arial" w:cstheme="minorBidi"/>
          <w:color w:val="auto"/>
          <w:kern w:val="2"/>
          <w:sz w:val="24"/>
          <w:szCs w:val="24"/>
          <w:lang w:eastAsia="en-US"/>
          <w14:ligatures w14:val="standardContextual"/>
        </w:rPr>
        <w:id w:val="230818888"/>
        <w:docPartObj>
          <w:docPartGallery w:val="Table of Contents"/>
          <w:docPartUnique/>
        </w:docPartObj>
      </w:sdtPr>
      <w:sdtEndPr>
        <w:rPr>
          <w:b/>
          <w:bCs/>
        </w:rPr>
      </w:sdtEndPr>
      <w:sdtContent>
        <w:p w14:paraId="0A8F2282" w14:textId="29E30FC7" w:rsidR="006C5542" w:rsidRDefault="006C5542">
          <w:pPr>
            <w:pStyle w:val="TOCHeading"/>
          </w:pPr>
          <w:r>
            <w:t>Table of Contents</w:t>
          </w:r>
        </w:p>
        <w:p w14:paraId="1072111C" w14:textId="60AB8BAC" w:rsidR="00525283" w:rsidRDefault="006C554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8796815" w:history="1">
            <w:r w:rsidR="00525283" w:rsidRPr="00EA0886">
              <w:rPr>
                <w:rStyle w:val="Hyperlink"/>
                <w:noProof/>
              </w:rPr>
              <w:t>Chapter 1: Introduction</w:t>
            </w:r>
            <w:r w:rsidR="00525283">
              <w:rPr>
                <w:noProof/>
                <w:webHidden/>
              </w:rPr>
              <w:tab/>
            </w:r>
            <w:r w:rsidR="00525283">
              <w:rPr>
                <w:noProof/>
                <w:webHidden/>
              </w:rPr>
              <w:fldChar w:fldCharType="begin"/>
            </w:r>
            <w:r w:rsidR="00525283">
              <w:rPr>
                <w:noProof/>
                <w:webHidden/>
              </w:rPr>
              <w:instrText xml:space="preserve"> PAGEREF _Toc238796815 \h </w:instrText>
            </w:r>
            <w:r w:rsidR="00525283">
              <w:rPr>
                <w:noProof/>
                <w:webHidden/>
              </w:rPr>
            </w:r>
            <w:r w:rsidR="00525283">
              <w:rPr>
                <w:noProof/>
                <w:webHidden/>
              </w:rPr>
              <w:fldChar w:fldCharType="separate"/>
            </w:r>
            <w:r w:rsidR="00525283">
              <w:rPr>
                <w:noProof/>
                <w:webHidden/>
              </w:rPr>
              <w:t>4</w:t>
            </w:r>
            <w:r w:rsidR="00525283">
              <w:rPr>
                <w:noProof/>
                <w:webHidden/>
              </w:rPr>
              <w:fldChar w:fldCharType="end"/>
            </w:r>
          </w:hyperlink>
        </w:p>
        <w:p w14:paraId="0307108E" w14:textId="79BCB072" w:rsidR="00525283" w:rsidRDefault="00525283">
          <w:pPr>
            <w:pStyle w:val="TOC2"/>
            <w:tabs>
              <w:tab w:val="right" w:leader="dot" w:pos="9016"/>
            </w:tabs>
            <w:rPr>
              <w:rFonts w:asciiTheme="minorHAnsi" w:eastAsiaTheme="minorEastAsia" w:hAnsiTheme="minorHAnsi"/>
              <w:noProof/>
              <w:lang w:eastAsia="en-GB"/>
            </w:rPr>
          </w:pPr>
          <w:hyperlink w:anchor="_Toc238796816" w:history="1">
            <w:r w:rsidRPr="00EA0886">
              <w:rPr>
                <w:rStyle w:val="Hyperlink"/>
                <w:noProof/>
              </w:rPr>
              <w:t>1.1 Background and Problem Statement</w:t>
            </w:r>
            <w:r>
              <w:rPr>
                <w:noProof/>
                <w:webHidden/>
              </w:rPr>
              <w:tab/>
            </w:r>
            <w:r>
              <w:rPr>
                <w:noProof/>
                <w:webHidden/>
              </w:rPr>
              <w:fldChar w:fldCharType="begin"/>
            </w:r>
            <w:r>
              <w:rPr>
                <w:noProof/>
                <w:webHidden/>
              </w:rPr>
              <w:instrText xml:space="preserve"> PAGEREF _Toc238796816 \h </w:instrText>
            </w:r>
            <w:r>
              <w:rPr>
                <w:noProof/>
                <w:webHidden/>
              </w:rPr>
            </w:r>
            <w:r>
              <w:rPr>
                <w:noProof/>
                <w:webHidden/>
              </w:rPr>
              <w:fldChar w:fldCharType="separate"/>
            </w:r>
            <w:r>
              <w:rPr>
                <w:noProof/>
                <w:webHidden/>
              </w:rPr>
              <w:t>4</w:t>
            </w:r>
            <w:r>
              <w:rPr>
                <w:noProof/>
                <w:webHidden/>
              </w:rPr>
              <w:fldChar w:fldCharType="end"/>
            </w:r>
          </w:hyperlink>
        </w:p>
        <w:p w14:paraId="4112BF99" w14:textId="1C4C927E" w:rsidR="00525283" w:rsidRDefault="00525283">
          <w:pPr>
            <w:pStyle w:val="TOC2"/>
            <w:tabs>
              <w:tab w:val="right" w:leader="dot" w:pos="9016"/>
            </w:tabs>
            <w:rPr>
              <w:rFonts w:asciiTheme="minorHAnsi" w:eastAsiaTheme="minorEastAsia" w:hAnsiTheme="minorHAnsi"/>
              <w:noProof/>
              <w:lang w:eastAsia="en-GB"/>
            </w:rPr>
          </w:pPr>
          <w:hyperlink w:anchor="_Toc238796817" w:history="1">
            <w:r w:rsidRPr="00EA0886">
              <w:rPr>
                <w:rStyle w:val="Hyperlink"/>
                <w:noProof/>
              </w:rPr>
              <w:t>1.2 Study Aims</w:t>
            </w:r>
            <w:r>
              <w:rPr>
                <w:noProof/>
                <w:webHidden/>
              </w:rPr>
              <w:tab/>
            </w:r>
            <w:r>
              <w:rPr>
                <w:noProof/>
                <w:webHidden/>
              </w:rPr>
              <w:fldChar w:fldCharType="begin"/>
            </w:r>
            <w:r>
              <w:rPr>
                <w:noProof/>
                <w:webHidden/>
              </w:rPr>
              <w:instrText xml:space="preserve"> PAGEREF _Toc238796817 \h </w:instrText>
            </w:r>
            <w:r>
              <w:rPr>
                <w:noProof/>
                <w:webHidden/>
              </w:rPr>
            </w:r>
            <w:r>
              <w:rPr>
                <w:noProof/>
                <w:webHidden/>
              </w:rPr>
              <w:fldChar w:fldCharType="separate"/>
            </w:r>
            <w:r>
              <w:rPr>
                <w:noProof/>
                <w:webHidden/>
              </w:rPr>
              <w:t>5</w:t>
            </w:r>
            <w:r>
              <w:rPr>
                <w:noProof/>
                <w:webHidden/>
              </w:rPr>
              <w:fldChar w:fldCharType="end"/>
            </w:r>
          </w:hyperlink>
        </w:p>
        <w:p w14:paraId="074D2A47" w14:textId="584A95BC" w:rsidR="00525283" w:rsidRDefault="00525283">
          <w:pPr>
            <w:pStyle w:val="TOC2"/>
            <w:tabs>
              <w:tab w:val="right" w:leader="dot" w:pos="9016"/>
            </w:tabs>
            <w:rPr>
              <w:rFonts w:asciiTheme="minorHAnsi" w:eastAsiaTheme="minorEastAsia" w:hAnsiTheme="minorHAnsi"/>
              <w:noProof/>
              <w:lang w:eastAsia="en-GB"/>
            </w:rPr>
          </w:pPr>
          <w:hyperlink w:anchor="_Toc238796818" w:history="1">
            <w:r w:rsidRPr="00EA0886">
              <w:rPr>
                <w:rStyle w:val="Hyperlink"/>
                <w:noProof/>
              </w:rPr>
              <w:t>1.3 Study Objectives</w:t>
            </w:r>
            <w:r>
              <w:rPr>
                <w:noProof/>
                <w:webHidden/>
              </w:rPr>
              <w:tab/>
            </w:r>
            <w:r>
              <w:rPr>
                <w:noProof/>
                <w:webHidden/>
              </w:rPr>
              <w:fldChar w:fldCharType="begin"/>
            </w:r>
            <w:r>
              <w:rPr>
                <w:noProof/>
                <w:webHidden/>
              </w:rPr>
              <w:instrText xml:space="preserve"> PAGEREF _Toc238796818 \h </w:instrText>
            </w:r>
            <w:r>
              <w:rPr>
                <w:noProof/>
                <w:webHidden/>
              </w:rPr>
            </w:r>
            <w:r>
              <w:rPr>
                <w:noProof/>
                <w:webHidden/>
              </w:rPr>
              <w:fldChar w:fldCharType="separate"/>
            </w:r>
            <w:r>
              <w:rPr>
                <w:noProof/>
                <w:webHidden/>
              </w:rPr>
              <w:t>5</w:t>
            </w:r>
            <w:r>
              <w:rPr>
                <w:noProof/>
                <w:webHidden/>
              </w:rPr>
              <w:fldChar w:fldCharType="end"/>
            </w:r>
          </w:hyperlink>
        </w:p>
        <w:p w14:paraId="365B9A2B" w14:textId="1D4D9CD0" w:rsidR="00525283" w:rsidRDefault="00525283">
          <w:pPr>
            <w:pStyle w:val="TOC2"/>
            <w:tabs>
              <w:tab w:val="right" w:leader="dot" w:pos="9016"/>
            </w:tabs>
            <w:rPr>
              <w:rFonts w:asciiTheme="minorHAnsi" w:eastAsiaTheme="minorEastAsia" w:hAnsiTheme="minorHAnsi"/>
              <w:noProof/>
              <w:lang w:eastAsia="en-GB"/>
            </w:rPr>
          </w:pPr>
          <w:hyperlink w:anchor="_Toc238796819" w:history="1">
            <w:r w:rsidRPr="00EA0886">
              <w:rPr>
                <w:rStyle w:val="Hyperlink"/>
                <w:noProof/>
              </w:rPr>
              <w:t>1.4 Study Questions</w:t>
            </w:r>
            <w:r>
              <w:rPr>
                <w:noProof/>
                <w:webHidden/>
              </w:rPr>
              <w:tab/>
            </w:r>
            <w:r>
              <w:rPr>
                <w:noProof/>
                <w:webHidden/>
              </w:rPr>
              <w:fldChar w:fldCharType="begin"/>
            </w:r>
            <w:r>
              <w:rPr>
                <w:noProof/>
                <w:webHidden/>
              </w:rPr>
              <w:instrText xml:space="preserve"> PAGEREF _Toc238796819 \h </w:instrText>
            </w:r>
            <w:r>
              <w:rPr>
                <w:noProof/>
                <w:webHidden/>
              </w:rPr>
            </w:r>
            <w:r>
              <w:rPr>
                <w:noProof/>
                <w:webHidden/>
              </w:rPr>
              <w:fldChar w:fldCharType="separate"/>
            </w:r>
            <w:r>
              <w:rPr>
                <w:noProof/>
                <w:webHidden/>
              </w:rPr>
              <w:t>6</w:t>
            </w:r>
            <w:r>
              <w:rPr>
                <w:noProof/>
                <w:webHidden/>
              </w:rPr>
              <w:fldChar w:fldCharType="end"/>
            </w:r>
          </w:hyperlink>
        </w:p>
        <w:p w14:paraId="73363C2F" w14:textId="302DE50E" w:rsidR="00525283" w:rsidRDefault="00525283">
          <w:pPr>
            <w:pStyle w:val="TOC2"/>
            <w:tabs>
              <w:tab w:val="right" w:leader="dot" w:pos="9016"/>
            </w:tabs>
            <w:rPr>
              <w:rFonts w:asciiTheme="minorHAnsi" w:eastAsiaTheme="minorEastAsia" w:hAnsiTheme="minorHAnsi"/>
              <w:noProof/>
              <w:lang w:eastAsia="en-GB"/>
            </w:rPr>
          </w:pPr>
          <w:hyperlink w:anchor="_Toc238796820" w:history="1">
            <w:r w:rsidRPr="00EA0886">
              <w:rPr>
                <w:rStyle w:val="Hyperlink"/>
                <w:noProof/>
              </w:rPr>
              <w:t>1.5 Significance &amp; Relevance of Research</w:t>
            </w:r>
            <w:r>
              <w:rPr>
                <w:noProof/>
                <w:webHidden/>
              </w:rPr>
              <w:tab/>
            </w:r>
            <w:r>
              <w:rPr>
                <w:noProof/>
                <w:webHidden/>
              </w:rPr>
              <w:fldChar w:fldCharType="begin"/>
            </w:r>
            <w:r>
              <w:rPr>
                <w:noProof/>
                <w:webHidden/>
              </w:rPr>
              <w:instrText xml:space="preserve"> PAGEREF _Toc238796820 \h </w:instrText>
            </w:r>
            <w:r>
              <w:rPr>
                <w:noProof/>
                <w:webHidden/>
              </w:rPr>
            </w:r>
            <w:r>
              <w:rPr>
                <w:noProof/>
                <w:webHidden/>
              </w:rPr>
              <w:fldChar w:fldCharType="separate"/>
            </w:r>
            <w:r>
              <w:rPr>
                <w:noProof/>
                <w:webHidden/>
              </w:rPr>
              <w:t>6</w:t>
            </w:r>
            <w:r>
              <w:rPr>
                <w:noProof/>
                <w:webHidden/>
              </w:rPr>
              <w:fldChar w:fldCharType="end"/>
            </w:r>
          </w:hyperlink>
        </w:p>
        <w:p w14:paraId="02AFCBBE" w14:textId="36960470" w:rsidR="00525283" w:rsidRDefault="00525283">
          <w:pPr>
            <w:pStyle w:val="TOC2"/>
            <w:tabs>
              <w:tab w:val="right" w:leader="dot" w:pos="9016"/>
            </w:tabs>
            <w:rPr>
              <w:rFonts w:asciiTheme="minorHAnsi" w:eastAsiaTheme="minorEastAsia" w:hAnsiTheme="minorHAnsi"/>
              <w:noProof/>
              <w:lang w:eastAsia="en-GB"/>
            </w:rPr>
          </w:pPr>
          <w:hyperlink w:anchor="_Toc238796821" w:history="1">
            <w:r w:rsidRPr="00EA0886">
              <w:rPr>
                <w:rStyle w:val="Hyperlink"/>
                <w:noProof/>
              </w:rPr>
              <w:t>1.6 Brief Research Methodology</w:t>
            </w:r>
            <w:r>
              <w:rPr>
                <w:noProof/>
                <w:webHidden/>
              </w:rPr>
              <w:tab/>
            </w:r>
            <w:r>
              <w:rPr>
                <w:noProof/>
                <w:webHidden/>
              </w:rPr>
              <w:fldChar w:fldCharType="begin"/>
            </w:r>
            <w:r>
              <w:rPr>
                <w:noProof/>
                <w:webHidden/>
              </w:rPr>
              <w:instrText xml:space="preserve"> PAGEREF _Toc238796821 \h </w:instrText>
            </w:r>
            <w:r>
              <w:rPr>
                <w:noProof/>
                <w:webHidden/>
              </w:rPr>
            </w:r>
            <w:r>
              <w:rPr>
                <w:noProof/>
                <w:webHidden/>
              </w:rPr>
              <w:fldChar w:fldCharType="separate"/>
            </w:r>
            <w:r>
              <w:rPr>
                <w:noProof/>
                <w:webHidden/>
              </w:rPr>
              <w:t>7</w:t>
            </w:r>
            <w:r>
              <w:rPr>
                <w:noProof/>
                <w:webHidden/>
              </w:rPr>
              <w:fldChar w:fldCharType="end"/>
            </w:r>
          </w:hyperlink>
        </w:p>
        <w:p w14:paraId="2D27E475" w14:textId="71A8A1FE" w:rsidR="00525283" w:rsidRDefault="00525283">
          <w:pPr>
            <w:pStyle w:val="TOC2"/>
            <w:tabs>
              <w:tab w:val="right" w:leader="dot" w:pos="9016"/>
            </w:tabs>
            <w:rPr>
              <w:rFonts w:asciiTheme="minorHAnsi" w:eastAsiaTheme="minorEastAsia" w:hAnsiTheme="minorHAnsi"/>
              <w:noProof/>
              <w:lang w:eastAsia="en-GB"/>
            </w:rPr>
          </w:pPr>
          <w:hyperlink w:anchor="_Toc238796822" w:history="1">
            <w:r w:rsidRPr="00EA0886">
              <w:rPr>
                <w:rStyle w:val="Hyperlink"/>
                <w:noProof/>
              </w:rPr>
              <w:t>1.7 Outline of the Remaining Dissertation</w:t>
            </w:r>
            <w:r>
              <w:rPr>
                <w:noProof/>
                <w:webHidden/>
              </w:rPr>
              <w:tab/>
            </w:r>
            <w:r>
              <w:rPr>
                <w:noProof/>
                <w:webHidden/>
              </w:rPr>
              <w:fldChar w:fldCharType="begin"/>
            </w:r>
            <w:r>
              <w:rPr>
                <w:noProof/>
                <w:webHidden/>
              </w:rPr>
              <w:instrText xml:space="preserve"> PAGEREF _Toc238796822 \h </w:instrText>
            </w:r>
            <w:r>
              <w:rPr>
                <w:noProof/>
                <w:webHidden/>
              </w:rPr>
            </w:r>
            <w:r>
              <w:rPr>
                <w:noProof/>
                <w:webHidden/>
              </w:rPr>
              <w:fldChar w:fldCharType="separate"/>
            </w:r>
            <w:r>
              <w:rPr>
                <w:noProof/>
                <w:webHidden/>
              </w:rPr>
              <w:t>8</w:t>
            </w:r>
            <w:r>
              <w:rPr>
                <w:noProof/>
                <w:webHidden/>
              </w:rPr>
              <w:fldChar w:fldCharType="end"/>
            </w:r>
          </w:hyperlink>
        </w:p>
        <w:p w14:paraId="6E742B54" w14:textId="686CBFD0" w:rsidR="00525283" w:rsidRDefault="00525283">
          <w:pPr>
            <w:pStyle w:val="TOC1"/>
            <w:tabs>
              <w:tab w:val="right" w:leader="dot" w:pos="9016"/>
            </w:tabs>
            <w:rPr>
              <w:rFonts w:asciiTheme="minorHAnsi" w:eastAsiaTheme="minorEastAsia" w:hAnsiTheme="minorHAnsi"/>
              <w:noProof/>
              <w:lang w:eastAsia="en-GB"/>
            </w:rPr>
          </w:pPr>
          <w:hyperlink w:anchor="_Toc238796823" w:history="1">
            <w:r w:rsidRPr="00EA0886">
              <w:rPr>
                <w:rStyle w:val="Hyperlink"/>
                <w:noProof/>
              </w:rPr>
              <w:t>Chapter 2: Literature Review</w:t>
            </w:r>
            <w:r>
              <w:rPr>
                <w:noProof/>
                <w:webHidden/>
              </w:rPr>
              <w:tab/>
            </w:r>
            <w:r>
              <w:rPr>
                <w:noProof/>
                <w:webHidden/>
              </w:rPr>
              <w:fldChar w:fldCharType="begin"/>
            </w:r>
            <w:r>
              <w:rPr>
                <w:noProof/>
                <w:webHidden/>
              </w:rPr>
              <w:instrText xml:space="preserve"> PAGEREF _Toc238796823 \h </w:instrText>
            </w:r>
            <w:r>
              <w:rPr>
                <w:noProof/>
                <w:webHidden/>
              </w:rPr>
            </w:r>
            <w:r>
              <w:rPr>
                <w:noProof/>
                <w:webHidden/>
              </w:rPr>
              <w:fldChar w:fldCharType="separate"/>
            </w:r>
            <w:r>
              <w:rPr>
                <w:noProof/>
                <w:webHidden/>
              </w:rPr>
              <w:t>10</w:t>
            </w:r>
            <w:r>
              <w:rPr>
                <w:noProof/>
                <w:webHidden/>
              </w:rPr>
              <w:fldChar w:fldCharType="end"/>
            </w:r>
          </w:hyperlink>
        </w:p>
        <w:p w14:paraId="79AF29A7" w14:textId="4C313296" w:rsidR="00525283" w:rsidRDefault="00525283">
          <w:pPr>
            <w:pStyle w:val="TOC2"/>
            <w:tabs>
              <w:tab w:val="right" w:leader="dot" w:pos="9016"/>
            </w:tabs>
            <w:rPr>
              <w:rFonts w:asciiTheme="minorHAnsi" w:eastAsiaTheme="minorEastAsia" w:hAnsiTheme="minorHAnsi"/>
              <w:noProof/>
              <w:lang w:eastAsia="en-GB"/>
            </w:rPr>
          </w:pPr>
          <w:hyperlink w:anchor="_Toc238796824" w:history="1">
            <w:r w:rsidRPr="00EA0886">
              <w:rPr>
                <w:rStyle w:val="Hyperlink"/>
                <w:noProof/>
              </w:rPr>
              <w:t>2.1 Introduction</w:t>
            </w:r>
            <w:r>
              <w:rPr>
                <w:noProof/>
                <w:webHidden/>
              </w:rPr>
              <w:tab/>
            </w:r>
            <w:r>
              <w:rPr>
                <w:noProof/>
                <w:webHidden/>
              </w:rPr>
              <w:fldChar w:fldCharType="begin"/>
            </w:r>
            <w:r>
              <w:rPr>
                <w:noProof/>
                <w:webHidden/>
              </w:rPr>
              <w:instrText xml:space="preserve"> PAGEREF _Toc238796824 \h </w:instrText>
            </w:r>
            <w:r>
              <w:rPr>
                <w:noProof/>
                <w:webHidden/>
              </w:rPr>
            </w:r>
            <w:r>
              <w:rPr>
                <w:noProof/>
                <w:webHidden/>
              </w:rPr>
              <w:fldChar w:fldCharType="separate"/>
            </w:r>
            <w:r>
              <w:rPr>
                <w:noProof/>
                <w:webHidden/>
              </w:rPr>
              <w:t>10</w:t>
            </w:r>
            <w:r>
              <w:rPr>
                <w:noProof/>
                <w:webHidden/>
              </w:rPr>
              <w:fldChar w:fldCharType="end"/>
            </w:r>
          </w:hyperlink>
        </w:p>
        <w:p w14:paraId="4FDDDA7C" w14:textId="29A640E5" w:rsidR="00525283" w:rsidRDefault="00525283">
          <w:pPr>
            <w:pStyle w:val="TOC2"/>
            <w:tabs>
              <w:tab w:val="right" w:leader="dot" w:pos="9016"/>
            </w:tabs>
            <w:rPr>
              <w:rFonts w:asciiTheme="minorHAnsi" w:eastAsiaTheme="minorEastAsia" w:hAnsiTheme="minorHAnsi"/>
              <w:noProof/>
              <w:lang w:eastAsia="en-GB"/>
            </w:rPr>
          </w:pPr>
          <w:hyperlink w:anchor="_Toc238796825" w:history="1">
            <w:r w:rsidRPr="00EA0886">
              <w:rPr>
                <w:rStyle w:val="Hyperlink"/>
                <w:noProof/>
              </w:rPr>
              <w:t>2.2 Inferior and Normal Goods Theory</w:t>
            </w:r>
            <w:r>
              <w:rPr>
                <w:noProof/>
                <w:webHidden/>
              </w:rPr>
              <w:tab/>
            </w:r>
            <w:r>
              <w:rPr>
                <w:noProof/>
                <w:webHidden/>
              </w:rPr>
              <w:fldChar w:fldCharType="begin"/>
            </w:r>
            <w:r>
              <w:rPr>
                <w:noProof/>
                <w:webHidden/>
              </w:rPr>
              <w:instrText xml:space="preserve"> PAGEREF _Toc238796825 \h </w:instrText>
            </w:r>
            <w:r>
              <w:rPr>
                <w:noProof/>
                <w:webHidden/>
              </w:rPr>
            </w:r>
            <w:r>
              <w:rPr>
                <w:noProof/>
                <w:webHidden/>
              </w:rPr>
              <w:fldChar w:fldCharType="separate"/>
            </w:r>
            <w:r>
              <w:rPr>
                <w:noProof/>
                <w:webHidden/>
              </w:rPr>
              <w:t>10</w:t>
            </w:r>
            <w:r>
              <w:rPr>
                <w:noProof/>
                <w:webHidden/>
              </w:rPr>
              <w:fldChar w:fldCharType="end"/>
            </w:r>
          </w:hyperlink>
        </w:p>
        <w:p w14:paraId="0D13B9C4" w14:textId="2A66BA15" w:rsidR="00525283" w:rsidRDefault="00525283">
          <w:pPr>
            <w:pStyle w:val="TOC2"/>
            <w:tabs>
              <w:tab w:val="right" w:leader="dot" w:pos="9016"/>
            </w:tabs>
            <w:rPr>
              <w:rFonts w:asciiTheme="minorHAnsi" w:eastAsiaTheme="minorEastAsia" w:hAnsiTheme="minorHAnsi"/>
              <w:noProof/>
              <w:lang w:eastAsia="en-GB"/>
            </w:rPr>
          </w:pPr>
          <w:hyperlink w:anchor="_Toc238796826" w:history="1">
            <w:r w:rsidRPr="00EA0886">
              <w:rPr>
                <w:rStyle w:val="Hyperlink"/>
                <w:noProof/>
              </w:rPr>
              <w:t>2.3 Fast Food and Income Dynamics</w:t>
            </w:r>
            <w:r>
              <w:rPr>
                <w:noProof/>
                <w:webHidden/>
              </w:rPr>
              <w:tab/>
            </w:r>
            <w:r>
              <w:rPr>
                <w:noProof/>
                <w:webHidden/>
              </w:rPr>
              <w:fldChar w:fldCharType="begin"/>
            </w:r>
            <w:r>
              <w:rPr>
                <w:noProof/>
                <w:webHidden/>
              </w:rPr>
              <w:instrText xml:space="preserve"> PAGEREF _Toc238796826 \h </w:instrText>
            </w:r>
            <w:r>
              <w:rPr>
                <w:noProof/>
                <w:webHidden/>
              </w:rPr>
            </w:r>
            <w:r>
              <w:rPr>
                <w:noProof/>
                <w:webHidden/>
              </w:rPr>
              <w:fldChar w:fldCharType="separate"/>
            </w:r>
            <w:r>
              <w:rPr>
                <w:noProof/>
                <w:webHidden/>
              </w:rPr>
              <w:t>11</w:t>
            </w:r>
            <w:r>
              <w:rPr>
                <w:noProof/>
                <w:webHidden/>
              </w:rPr>
              <w:fldChar w:fldCharType="end"/>
            </w:r>
          </w:hyperlink>
        </w:p>
        <w:p w14:paraId="48CA4B33" w14:textId="35EB0F7A" w:rsidR="00525283" w:rsidRDefault="00525283">
          <w:pPr>
            <w:pStyle w:val="TOC2"/>
            <w:tabs>
              <w:tab w:val="right" w:leader="dot" w:pos="9016"/>
            </w:tabs>
            <w:rPr>
              <w:rFonts w:asciiTheme="minorHAnsi" w:eastAsiaTheme="minorEastAsia" w:hAnsiTheme="minorHAnsi"/>
              <w:noProof/>
              <w:lang w:eastAsia="en-GB"/>
            </w:rPr>
          </w:pPr>
          <w:hyperlink w:anchor="_Toc238796827" w:history="1">
            <w:r w:rsidRPr="00EA0886">
              <w:rPr>
                <w:rStyle w:val="Hyperlink"/>
                <w:noProof/>
              </w:rPr>
              <w:t>2.4 McDonald's in Emerging vs Developed Markets</w:t>
            </w:r>
            <w:r>
              <w:rPr>
                <w:noProof/>
                <w:webHidden/>
              </w:rPr>
              <w:tab/>
            </w:r>
            <w:r>
              <w:rPr>
                <w:noProof/>
                <w:webHidden/>
              </w:rPr>
              <w:fldChar w:fldCharType="begin"/>
            </w:r>
            <w:r>
              <w:rPr>
                <w:noProof/>
                <w:webHidden/>
              </w:rPr>
              <w:instrText xml:space="preserve"> PAGEREF _Toc238796827 \h </w:instrText>
            </w:r>
            <w:r>
              <w:rPr>
                <w:noProof/>
                <w:webHidden/>
              </w:rPr>
            </w:r>
            <w:r>
              <w:rPr>
                <w:noProof/>
                <w:webHidden/>
              </w:rPr>
              <w:fldChar w:fldCharType="separate"/>
            </w:r>
            <w:r>
              <w:rPr>
                <w:noProof/>
                <w:webHidden/>
              </w:rPr>
              <w:t>12</w:t>
            </w:r>
            <w:r>
              <w:rPr>
                <w:noProof/>
                <w:webHidden/>
              </w:rPr>
              <w:fldChar w:fldCharType="end"/>
            </w:r>
          </w:hyperlink>
        </w:p>
        <w:p w14:paraId="13B3C9CF" w14:textId="22CB71B1" w:rsidR="00525283" w:rsidRDefault="00525283">
          <w:pPr>
            <w:pStyle w:val="TOC2"/>
            <w:tabs>
              <w:tab w:val="right" w:leader="dot" w:pos="9016"/>
            </w:tabs>
            <w:rPr>
              <w:rFonts w:asciiTheme="minorHAnsi" w:eastAsiaTheme="minorEastAsia" w:hAnsiTheme="minorHAnsi"/>
              <w:noProof/>
              <w:lang w:eastAsia="en-GB"/>
            </w:rPr>
          </w:pPr>
          <w:hyperlink w:anchor="_Toc238796828" w:history="1">
            <w:r w:rsidRPr="00EA0886">
              <w:rPr>
                <w:rStyle w:val="Hyperlink"/>
                <w:noProof/>
              </w:rPr>
              <w:t>2.5 Cultural Differences in Eating Out</w:t>
            </w:r>
            <w:r>
              <w:rPr>
                <w:noProof/>
                <w:webHidden/>
              </w:rPr>
              <w:tab/>
            </w:r>
            <w:r>
              <w:rPr>
                <w:noProof/>
                <w:webHidden/>
              </w:rPr>
              <w:fldChar w:fldCharType="begin"/>
            </w:r>
            <w:r>
              <w:rPr>
                <w:noProof/>
                <w:webHidden/>
              </w:rPr>
              <w:instrText xml:space="preserve"> PAGEREF _Toc238796828 \h </w:instrText>
            </w:r>
            <w:r>
              <w:rPr>
                <w:noProof/>
                <w:webHidden/>
              </w:rPr>
            </w:r>
            <w:r>
              <w:rPr>
                <w:noProof/>
                <w:webHidden/>
              </w:rPr>
              <w:fldChar w:fldCharType="separate"/>
            </w:r>
            <w:r>
              <w:rPr>
                <w:noProof/>
                <w:webHidden/>
              </w:rPr>
              <w:t>14</w:t>
            </w:r>
            <w:r>
              <w:rPr>
                <w:noProof/>
                <w:webHidden/>
              </w:rPr>
              <w:fldChar w:fldCharType="end"/>
            </w:r>
          </w:hyperlink>
        </w:p>
        <w:p w14:paraId="7351BB59" w14:textId="21FCE472" w:rsidR="00525283" w:rsidRDefault="00525283">
          <w:pPr>
            <w:pStyle w:val="TOC2"/>
            <w:tabs>
              <w:tab w:val="right" w:leader="dot" w:pos="9016"/>
            </w:tabs>
            <w:rPr>
              <w:rFonts w:asciiTheme="minorHAnsi" w:eastAsiaTheme="minorEastAsia" w:hAnsiTheme="minorHAnsi"/>
              <w:noProof/>
              <w:lang w:eastAsia="en-GB"/>
            </w:rPr>
          </w:pPr>
          <w:hyperlink w:anchor="_Toc238796829" w:history="1">
            <w:r w:rsidRPr="00EA0886">
              <w:rPr>
                <w:rStyle w:val="Hyperlink"/>
                <w:noProof/>
              </w:rPr>
              <w:t>2.6 Conceptual Framework</w:t>
            </w:r>
            <w:r>
              <w:rPr>
                <w:noProof/>
                <w:webHidden/>
              </w:rPr>
              <w:tab/>
            </w:r>
            <w:r>
              <w:rPr>
                <w:noProof/>
                <w:webHidden/>
              </w:rPr>
              <w:fldChar w:fldCharType="begin"/>
            </w:r>
            <w:r>
              <w:rPr>
                <w:noProof/>
                <w:webHidden/>
              </w:rPr>
              <w:instrText xml:space="preserve"> PAGEREF _Toc238796829 \h </w:instrText>
            </w:r>
            <w:r>
              <w:rPr>
                <w:noProof/>
                <w:webHidden/>
              </w:rPr>
            </w:r>
            <w:r>
              <w:rPr>
                <w:noProof/>
                <w:webHidden/>
              </w:rPr>
              <w:fldChar w:fldCharType="separate"/>
            </w:r>
            <w:r>
              <w:rPr>
                <w:noProof/>
                <w:webHidden/>
              </w:rPr>
              <w:t>15</w:t>
            </w:r>
            <w:r>
              <w:rPr>
                <w:noProof/>
                <w:webHidden/>
              </w:rPr>
              <w:fldChar w:fldCharType="end"/>
            </w:r>
          </w:hyperlink>
        </w:p>
        <w:p w14:paraId="218D4B88" w14:textId="619C1C9A" w:rsidR="00525283" w:rsidRDefault="00525283">
          <w:pPr>
            <w:pStyle w:val="TOC2"/>
            <w:tabs>
              <w:tab w:val="right" w:leader="dot" w:pos="9016"/>
            </w:tabs>
            <w:rPr>
              <w:rFonts w:asciiTheme="minorHAnsi" w:eastAsiaTheme="minorEastAsia" w:hAnsiTheme="minorHAnsi"/>
              <w:noProof/>
              <w:lang w:eastAsia="en-GB"/>
            </w:rPr>
          </w:pPr>
          <w:hyperlink w:anchor="_Toc238796830" w:history="1">
            <w:r w:rsidRPr="00EA0886">
              <w:rPr>
                <w:rStyle w:val="Hyperlink"/>
                <w:noProof/>
              </w:rPr>
              <w:t>2.7 Synthesis, Research Gap, Aims and Objectives, and Research Questions</w:t>
            </w:r>
            <w:r>
              <w:rPr>
                <w:noProof/>
                <w:webHidden/>
              </w:rPr>
              <w:tab/>
            </w:r>
            <w:r>
              <w:rPr>
                <w:noProof/>
                <w:webHidden/>
              </w:rPr>
              <w:fldChar w:fldCharType="begin"/>
            </w:r>
            <w:r>
              <w:rPr>
                <w:noProof/>
                <w:webHidden/>
              </w:rPr>
              <w:instrText xml:space="preserve"> PAGEREF _Toc238796830 \h </w:instrText>
            </w:r>
            <w:r>
              <w:rPr>
                <w:noProof/>
                <w:webHidden/>
              </w:rPr>
            </w:r>
            <w:r>
              <w:rPr>
                <w:noProof/>
                <w:webHidden/>
              </w:rPr>
              <w:fldChar w:fldCharType="separate"/>
            </w:r>
            <w:r>
              <w:rPr>
                <w:noProof/>
                <w:webHidden/>
              </w:rPr>
              <w:t>17</w:t>
            </w:r>
            <w:r>
              <w:rPr>
                <w:noProof/>
                <w:webHidden/>
              </w:rPr>
              <w:fldChar w:fldCharType="end"/>
            </w:r>
          </w:hyperlink>
        </w:p>
        <w:p w14:paraId="4497602C" w14:textId="1544FE74" w:rsidR="00525283" w:rsidRDefault="00525283">
          <w:pPr>
            <w:pStyle w:val="TOC1"/>
            <w:tabs>
              <w:tab w:val="right" w:leader="dot" w:pos="9016"/>
            </w:tabs>
            <w:rPr>
              <w:rFonts w:asciiTheme="minorHAnsi" w:eastAsiaTheme="minorEastAsia" w:hAnsiTheme="minorHAnsi"/>
              <w:noProof/>
              <w:lang w:eastAsia="en-GB"/>
            </w:rPr>
          </w:pPr>
          <w:hyperlink w:anchor="_Toc238796831" w:history="1">
            <w:r w:rsidRPr="00EA0886">
              <w:rPr>
                <w:rStyle w:val="Hyperlink"/>
                <w:noProof/>
              </w:rPr>
              <w:t>Chapter 3: Research Methodology</w:t>
            </w:r>
            <w:r>
              <w:rPr>
                <w:noProof/>
                <w:webHidden/>
              </w:rPr>
              <w:tab/>
            </w:r>
            <w:r>
              <w:rPr>
                <w:noProof/>
                <w:webHidden/>
              </w:rPr>
              <w:fldChar w:fldCharType="begin"/>
            </w:r>
            <w:r>
              <w:rPr>
                <w:noProof/>
                <w:webHidden/>
              </w:rPr>
              <w:instrText xml:space="preserve"> PAGEREF _Toc238796831 \h </w:instrText>
            </w:r>
            <w:r>
              <w:rPr>
                <w:noProof/>
                <w:webHidden/>
              </w:rPr>
            </w:r>
            <w:r>
              <w:rPr>
                <w:noProof/>
                <w:webHidden/>
              </w:rPr>
              <w:fldChar w:fldCharType="separate"/>
            </w:r>
            <w:r>
              <w:rPr>
                <w:noProof/>
                <w:webHidden/>
              </w:rPr>
              <w:t>20</w:t>
            </w:r>
            <w:r>
              <w:rPr>
                <w:noProof/>
                <w:webHidden/>
              </w:rPr>
              <w:fldChar w:fldCharType="end"/>
            </w:r>
          </w:hyperlink>
        </w:p>
        <w:p w14:paraId="7E51418F" w14:textId="10B94FE2" w:rsidR="00525283" w:rsidRDefault="00525283">
          <w:pPr>
            <w:pStyle w:val="TOC2"/>
            <w:tabs>
              <w:tab w:val="right" w:leader="dot" w:pos="9016"/>
            </w:tabs>
            <w:rPr>
              <w:rFonts w:asciiTheme="minorHAnsi" w:eastAsiaTheme="minorEastAsia" w:hAnsiTheme="minorHAnsi"/>
              <w:noProof/>
              <w:lang w:eastAsia="en-GB"/>
            </w:rPr>
          </w:pPr>
          <w:hyperlink w:anchor="_Toc238796832" w:history="1">
            <w:r w:rsidRPr="00EA0886">
              <w:rPr>
                <w:rStyle w:val="Hyperlink"/>
                <w:noProof/>
              </w:rPr>
              <w:t>3.1 Research Philosophy</w:t>
            </w:r>
            <w:r>
              <w:rPr>
                <w:noProof/>
                <w:webHidden/>
              </w:rPr>
              <w:tab/>
            </w:r>
            <w:r>
              <w:rPr>
                <w:noProof/>
                <w:webHidden/>
              </w:rPr>
              <w:fldChar w:fldCharType="begin"/>
            </w:r>
            <w:r>
              <w:rPr>
                <w:noProof/>
                <w:webHidden/>
              </w:rPr>
              <w:instrText xml:space="preserve"> PAGEREF _Toc238796832 \h </w:instrText>
            </w:r>
            <w:r>
              <w:rPr>
                <w:noProof/>
                <w:webHidden/>
              </w:rPr>
            </w:r>
            <w:r>
              <w:rPr>
                <w:noProof/>
                <w:webHidden/>
              </w:rPr>
              <w:fldChar w:fldCharType="separate"/>
            </w:r>
            <w:r>
              <w:rPr>
                <w:noProof/>
                <w:webHidden/>
              </w:rPr>
              <w:t>20</w:t>
            </w:r>
            <w:r>
              <w:rPr>
                <w:noProof/>
                <w:webHidden/>
              </w:rPr>
              <w:fldChar w:fldCharType="end"/>
            </w:r>
          </w:hyperlink>
        </w:p>
        <w:p w14:paraId="0E4D1964" w14:textId="493A12D9" w:rsidR="00525283" w:rsidRDefault="00525283">
          <w:pPr>
            <w:pStyle w:val="TOC2"/>
            <w:tabs>
              <w:tab w:val="right" w:leader="dot" w:pos="9016"/>
            </w:tabs>
            <w:rPr>
              <w:rFonts w:asciiTheme="minorHAnsi" w:eastAsiaTheme="minorEastAsia" w:hAnsiTheme="minorHAnsi"/>
              <w:noProof/>
              <w:lang w:eastAsia="en-GB"/>
            </w:rPr>
          </w:pPr>
          <w:hyperlink w:anchor="_Toc238796833" w:history="1">
            <w:r w:rsidRPr="00EA0886">
              <w:rPr>
                <w:rStyle w:val="Hyperlink"/>
                <w:noProof/>
              </w:rPr>
              <w:t>3.2 Research Methodology</w:t>
            </w:r>
            <w:r>
              <w:rPr>
                <w:noProof/>
                <w:webHidden/>
              </w:rPr>
              <w:tab/>
            </w:r>
            <w:r>
              <w:rPr>
                <w:noProof/>
                <w:webHidden/>
              </w:rPr>
              <w:fldChar w:fldCharType="begin"/>
            </w:r>
            <w:r>
              <w:rPr>
                <w:noProof/>
                <w:webHidden/>
              </w:rPr>
              <w:instrText xml:space="preserve"> PAGEREF _Toc238796833 \h </w:instrText>
            </w:r>
            <w:r>
              <w:rPr>
                <w:noProof/>
                <w:webHidden/>
              </w:rPr>
            </w:r>
            <w:r>
              <w:rPr>
                <w:noProof/>
                <w:webHidden/>
              </w:rPr>
              <w:fldChar w:fldCharType="separate"/>
            </w:r>
            <w:r>
              <w:rPr>
                <w:noProof/>
                <w:webHidden/>
              </w:rPr>
              <w:t>21</w:t>
            </w:r>
            <w:r>
              <w:rPr>
                <w:noProof/>
                <w:webHidden/>
              </w:rPr>
              <w:fldChar w:fldCharType="end"/>
            </w:r>
          </w:hyperlink>
        </w:p>
        <w:p w14:paraId="3ED3D058" w14:textId="01FF2598" w:rsidR="00525283" w:rsidRDefault="00525283">
          <w:pPr>
            <w:pStyle w:val="TOC2"/>
            <w:tabs>
              <w:tab w:val="right" w:leader="dot" w:pos="9016"/>
            </w:tabs>
            <w:rPr>
              <w:rFonts w:asciiTheme="minorHAnsi" w:eastAsiaTheme="minorEastAsia" w:hAnsiTheme="minorHAnsi"/>
              <w:noProof/>
              <w:lang w:eastAsia="en-GB"/>
            </w:rPr>
          </w:pPr>
          <w:hyperlink w:anchor="_Toc238796834" w:history="1">
            <w:r w:rsidRPr="00EA0886">
              <w:rPr>
                <w:rStyle w:val="Hyperlink"/>
                <w:noProof/>
              </w:rPr>
              <w:t>3.3 Research Design</w:t>
            </w:r>
            <w:r>
              <w:rPr>
                <w:noProof/>
                <w:webHidden/>
              </w:rPr>
              <w:tab/>
            </w:r>
            <w:r>
              <w:rPr>
                <w:noProof/>
                <w:webHidden/>
              </w:rPr>
              <w:fldChar w:fldCharType="begin"/>
            </w:r>
            <w:r>
              <w:rPr>
                <w:noProof/>
                <w:webHidden/>
              </w:rPr>
              <w:instrText xml:space="preserve"> PAGEREF _Toc238796834 \h </w:instrText>
            </w:r>
            <w:r>
              <w:rPr>
                <w:noProof/>
                <w:webHidden/>
              </w:rPr>
            </w:r>
            <w:r>
              <w:rPr>
                <w:noProof/>
                <w:webHidden/>
              </w:rPr>
              <w:fldChar w:fldCharType="separate"/>
            </w:r>
            <w:r>
              <w:rPr>
                <w:noProof/>
                <w:webHidden/>
              </w:rPr>
              <w:t>23</w:t>
            </w:r>
            <w:r>
              <w:rPr>
                <w:noProof/>
                <w:webHidden/>
              </w:rPr>
              <w:fldChar w:fldCharType="end"/>
            </w:r>
          </w:hyperlink>
        </w:p>
        <w:p w14:paraId="5EEC9097" w14:textId="42EBFE72" w:rsidR="00525283" w:rsidRDefault="00525283">
          <w:pPr>
            <w:pStyle w:val="TOC2"/>
            <w:tabs>
              <w:tab w:val="right" w:leader="dot" w:pos="9016"/>
            </w:tabs>
            <w:rPr>
              <w:rFonts w:asciiTheme="minorHAnsi" w:eastAsiaTheme="minorEastAsia" w:hAnsiTheme="minorHAnsi"/>
              <w:noProof/>
              <w:lang w:eastAsia="en-GB"/>
            </w:rPr>
          </w:pPr>
          <w:hyperlink w:anchor="_Toc238796835" w:history="1">
            <w:r w:rsidRPr="00EA0886">
              <w:rPr>
                <w:rStyle w:val="Hyperlink"/>
                <w:noProof/>
              </w:rPr>
              <w:t>3.4 Systematic Literature Review</w:t>
            </w:r>
            <w:r>
              <w:rPr>
                <w:noProof/>
                <w:webHidden/>
              </w:rPr>
              <w:tab/>
            </w:r>
            <w:r>
              <w:rPr>
                <w:noProof/>
                <w:webHidden/>
              </w:rPr>
              <w:fldChar w:fldCharType="begin"/>
            </w:r>
            <w:r>
              <w:rPr>
                <w:noProof/>
                <w:webHidden/>
              </w:rPr>
              <w:instrText xml:space="preserve"> PAGEREF _Toc238796835 \h </w:instrText>
            </w:r>
            <w:r>
              <w:rPr>
                <w:noProof/>
                <w:webHidden/>
              </w:rPr>
            </w:r>
            <w:r>
              <w:rPr>
                <w:noProof/>
                <w:webHidden/>
              </w:rPr>
              <w:fldChar w:fldCharType="separate"/>
            </w:r>
            <w:r>
              <w:rPr>
                <w:noProof/>
                <w:webHidden/>
              </w:rPr>
              <w:t>24</w:t>
            </w:r>
            <w:r>
              <w:rPr>
                <w:noProof/>
                <w:webHidden/>
              </w:rPr>
              <w:fldChar w:fldCharType="end"/>
            </w:r>
          </w:hyperlink>
        </w:p>
        <w:p w14:paraId="3473DBC7" w14:textId="2EC22A78" w:rsidR="00525283" w:rsidRDefault="00525283">
          <w:pPr>
            <w:pStyle w:val="TOC2"/>
            <w:tabs>
              <w:tab w:val="right" w:leader="dot" w:pos="9016"/>
            </w:tabs>
            <w:rPr>
              <w:rFonts w:asciiTheme="minorHAnsi" w:eastAsiaTheme="minorEastAsia" w:hAnsiTheme="minorHAnsi"/>
              <w:noProof/>
              <w:lang w:eastAsia="en-GB"/>
            </w:rPr>
          </w:pPr>
          <w:hyperlink w:anchor="_Toc238796836" w:history="1">
            <w:r w:rsidRPr="00EA0886">
              <w:rPr>
                <w:rStyle w:val="Hyperlink"/>
                <w:noProof/>
              </w:rPr>
              <w:t>3.5 Data Collection Methods</w:t>
            </w:r>
            <w:r>
              <w:rPr>
                <w:noProof/>
                <w:webHidden/>
              </w:rPr>
              <w:tab/>
            </w:r>
            <w:r>
              <w:rPr>
                <w:noProof/>
                <w:webHidden/>
              </w:rPr>
              <w:fldChar w:fldCharType="begin"/>
            </w:r>
            <w:r>
              <w:rPr>
                <w:noProof/>
                <w:webHidden/>
              </w:rPr>
              <w:instrText xml:space="preserve"> PAGEREF _Toc238796836 \h </w:instrText>
            </w:r>
            <w:r>
              <w:rPr>
                <w:noProof/>
                <w:webHidden/>
              </w:rPr>
            </w:r>
            <w:r>
              <w:rPr>
                <w:noProof/>
                <w:webHidden/>
              </w:rPr>
              <w:fldChar w:fldCharType="separate"/>
            </w:r>
            <w:r>
              <w:rPr>
                <w:noProof/>
                <w:webHidden/>
              </w:rPr>
              <w:t>28</w:t>
            </w:r>
            <w:r>
              <w:rPr>
                <w:noProof/>
                <w:webHidden/>
              </w:rPr>
              <w:fldChar w:fldCharType="end"/>
            </w:r>
          </w:hyperlink>
        </w:p>
        <w:p w14:paraId="5BC342D9" w14:textId="698A06DD" w:rsidR="00525283" w:rsidRDefault="00525283">
          <w:pPr>
            <w:pStyle w:val="TOC2"/>
            <w:tabs>
              <w:tab w:val="right" w:leader="dot" w:pos="9016"/>
            </w:tabs>
            <w:rPr>
              <w:rFonts w:asciiTheme="minorHAnsi" w:eastAsiaTheme="minorEastAsia" w:hAnsiTheme="minorHAnsi"/>
              <w:noProof/>
              <w:lang w:eastAsia="en-GB"/>
            </w:rPr>
          </w:pPr>
          <w:hyperlink w:anchor="_Toc238796837" w:history="1">
            <w:r w:rsidRPr="00EA0886">
              <w:rPr>
                <w:rStyle w:val="Hyperlink"/>
                <w:noProof/>
              </w:rPr>
              <w:t>3.6 Ethical Considerations</w:t>
            </w:r>
            <w:r>
              <w:rPr>
                <w:noProof/>
                <w:webHidden/>
              </w:rPr>
              <w:tab/>
            </w:r>
            <w:r>
              <w:rPr>
                <w:noProof/>
                <w:webHidden/>
              </w:rPr>
              <w:fldChar w:fldCharType="begin"/>
            </w:r>
            <w:r>
              <w:rPr>
                <w:noProof/>
                <w:webHidden/>
              </w:rPr>
              <w:instrText xml:space="preserve"> PAGEREF _Toc238796837 \h </w:instrText>
            </w:r>
            <w:r>
              <w:rPr>
                <w:noProof/>
                <w:webHidden/>
              </w:rPr>
            </w:r>
            <w:r>
              <w:rPr>
                <w:noProof/>
                <w:webHidden/>
              </w:rPr>
              <w:fldChar w:fldCharType="separate"/>
            </w:r>
            <w:r>
              <w:rPr>
                <w:noProof/>
                <w:webHidden/>
              </w:rPr>
              <w:t>31</w:t>
            </w:r>
            <w:r>
              <w:rPr>
                <w:noProof/>
                <w:webHidden/>
              </w:rPr>
              <w:fldChar w:fldCharType="end"/>
            </w:r>
          </w:hyperlink>
        </w:p>
        <w:p w14:paraId="6CE86BB3" w14:textId="0DA6112D" w:rsidR="00525283" w:rsidRDefault="00525283">
          <w:pPr>
            <w:pStyle w:val="TOC2"/>
            <w:tabs>
              <w:tab w:val="right" w:leader="dot" w:pos="9016"/>
            </w:tabs>
            <w:rPr>
              <w:rFonts w:asciiTheme="minorHAnsi" w:eastAsiaTheme="minorEastAsia" w:hAnsiTheme="minorHAnsi"/>
              <w:noProof/>
              <w:lang w:eastAsia="en-GB"/>
            </w:rPr>
          </w:pPr>
          <w:hyperlink w:anchor="_Toc238796838" w:history="1">
            <w:r w:rsidRPr="00EA0886">
              <w:rPr>
                <w:rStyle w:val="Hyperlink"/>
                <w:noProof/>
              </w:rPr>
              <w:t>3.7 Conclusion</w:t>
            </w:r>
            <w:r>
              <w:rPr>
                <w:noProof/>
                <w:webHidden/>
              </w:rPr>
              <w:tab/>
            </w:r>
            <w:r>
              <w:rPr>
                <w:noProof/>
                <w:webHidden/>
              </w:rPr>
              <w:fldChar w:fldCharType="begin"/>
            </w:r>
            <w:r>
              <w:rPr>
                <w:noProof/>
                <w:webHidden/>
              </w:rPr>
              <w:instrText xml:space="preserve"> PAGEREF _Toc238796838 \h </w:instrText>
            </w:r>
            <w:r>
              <w:rPr>
                <w:noProof/>
                <w:webHidden/>
              </w:rPr>
            </w:r>
            <w:r>
              <w:rPr>
                <w:noProof/>
                <w:webHidden/>
              </w:rPr>
              <w:fldChar w:fldCharType="separate"/>
            </w:r>
            <w:r>
              <w:rPr>
                <w:noProof/>
                <w:webHidden/>
              </w:rPr>
              <w:t>33</w:t>
            </w:r>
            <w:r>
              <w:rPr>
                <w:noProof/>
                <w:webHidden/>
              </w:rPr>
              <w:fldChar w:fldCharType="end"/>
            </w:r>
          </w:hyperlink>
        </w:p>
        <w:p w14:paraId="2B78AF4F" w14:textId="569C432F" w:rsidR="00525283" w:rsidRDefault="00525283">
          <w:pPr>
            <w:pStyle w:val="TOC1"/>
            <w:tabs>
              <w:tab w:val="right" w:leader="dot" w:pos="9016"/>
            </w:tabs>
            <w:rPr>
              <w:rFonts w:asciiTheme="minorHAnsi" w:eastAsiaTheme="minorEastAsia" w:hAnsiTheme="minorHAnsi"/>
              <w:noProof/>
              <w:lang w:eastAsia="en-GB"/>
            </w:rPr>
          </w:pPr>
          <w:hyperlink w:anchor="_Toc238796839" w:history="1">
            <w:r w:rsidRPr="00EA0886">
              <w:rPr>
                <w:rStyle w:val="Hyperlink"/>
                <w:noProof/>
              </w:rPr>
              <w:t>Chapter 4: FINDINGS / RESULTS, ANALYSIS AND DISCUSSION</w:t>
            </w:r>
            <w:r>
              <w:rPr>
                <w:noProof/>
                <w:webHidden/>
              </w:rPr>
              <w:tab/>
            </w:r>
            <w:r>
              <w:rPr>
                <w:noProof/>
                <w:webHidden/>
              </w:rPr>
              <w:fldChar w:fldCharType="begin"/>
            </w:r>
            <w:r>
              <w:rPr>
                <w:noProof/>
                <w:webHidden/>
              </w:rPr>
              <w:instrText xml:space="preserve"> PAGEREF _Toc238796839 \h </w:instrText>
            </w:r>
            <w:r>
              <w:rPr>
                <w:noProof/>
                <w:webHidden/>
              </w:rPr>
            </w:r>
            <w:r>
              <w:rPr>
                <w:noProof/>
                <w:webHidden/>
              </w:rPr>
              <w:fldChar w:fldCharType="separate"/>
            </w:r>
            <w:r>
              <w:rPr>
                <w:noProof/>
                <w:webHidden/>
              </w:rPr>
              <w:t>35</w:t>
            </w:r>
            <w:r>
              <w:rPr>
                <w:noProof/>
                <w:webHidden/>
              </w:rPr>
              <w:fldChar w:fldCharType="end"/>
            </w:r>
          </w:hyperlink>
        </w:p>
        <w:p w14:paraId="4FEA3826" w14:textId="40ED8BBB" w:rsidR="00525283" w:rsidRDefault="00525283">
          <w:pPr>
            <w:pStyle w:val="TOC2"/>
            <w:tabs>
              <w:tab w:val="right" w:leader="dot" w:pos="9016"/>
            </w:tabs>
            <w:rPr>
              <w:rFonts w:asciiTheme="minorHAnsi" w:eastAsiaTheme="minorEastAsia" w:hAnsiTheme="minorHAnsi"/>
              <w:noProof/>
              <w:lang w:eastAsia="en-GB"/>
            </w:rPr>
          </w:pPr>
          <w:hyperlink w:anchor="_Toc238796840" w:history="1">
            <w:r w:rsidRPr="00EA0886">
              <w:rPr>
                <w:rStyle w:val="Hyperlink"/>
                <w:noProof/>
              </w:rPr>
              <w:t>4.1 Findings Presentation</w:t>
            </w:r>
            <w:r>
              <w:rPr>
                <w:noProof/>
                <w:webHidden/>
              </w:rPr>
              <w:tab/>
            </w:r>
            <w:r>
              <w:rPr>
                <w:noProof/>
                <w:webHidden/>
              </w:rPr>
              <w:fldChar w:fldCharType="begin"/>
            </w:r>
            <w:r>
              <w:rPr>
                <w:noProof/>
                <w:webHidden/>
              </w:rPr>
              <w:instrText xml:space="preserve"> PAGEREF _Toc238796840 \h </w:instrText>
            </w:r>
            <w:r>
              <w:rPr>
                <w:noProof/>
                <w:webHidden/>
              </w:rPr>
            </w:r>
            <w:r>
              <w:rPr>
                <w:noProof/>
                <w:webHidden/>
              </w:rPr>
              <w:fldChar w:fldCharType="separate"/>
            </w:r>
            <w:r>
              <w:rPr>
                <w:noProof/>
                <w:webHidden/>
              </w:rPr>
              <w:t>35</w:t>
            </w:r>
            <w:r>
              <w:rPr>
                <w:noProof/>
                <w:webHidden/>
              </w:rPr>
              <w:fldChar w:fldCharType="end"/>
            </w:r>
          </w:hyperlink>
        </w:p>
        <w:p w14:paraId="6778EA76" w14:textId="1983A080" w:rsidR="00525283" w:rsidRDefault="00525283">
          <w:pPr>
            <w:pStyle w:val="TOC3"/>
            <w:tabs>
              <w:tab w:val="right" w:leader="dot" w:pos="9016"/>
            </w:tabs>
            <w:rPr>
              <w:rFonts w:asciiTheme="minorHAnsi" w:eastAsiaTheme="minorEastAsia" w:hAnsiTheme="minorHAnsi"/>
              <w:noProof/>
              <w:lang w:eastAsia="en-GB"/>
            </w:rPr>
          </w:pPr>
          <w:hyperlink w:anchor="_Toc238796841" w:history="1">
            <w:r w:rsidRPr="00EA0886">
              <w:rPr>
                <w:rStyle w:val="Hyperlink"/>
                <w:noProof/>
              </w:rPr>
              <w:t>4.1.1 Number of McDonald's Outlets</w:t>
            </w:r>
            <w:r>
              <w:rPr>
                <w:noProof/>
                <w:webHidden/>
              </w:rPr>
              <w:tab/>
            </w:r>
            <w:r>
              <w:rPr>
                <w:noProof/>
                <w:webHidden/>
              </w:rPr>
              <w:fldChar w:fldCharType="begin"/>
            </w:r>
            <w:r>
              <w:rPr>
                <w:noProof/>
                <w:webHidden/>
              </w:rPr>
              <w:instrText xml:space="preserve"> PAGEREF _Toc238796841 \h </w:instrText>
            </w:r>
            <w:r>
              <w:rPr>
                <w:noProof/>
                <w:webHidden/>
              </w:rPr>
            </w:r>
            <w:r>
              <w:rPr>
                <w:noProof/>
                <w:webHidden/>
              </w:rPr>
              <w:fldChar w:fldCharType="separate"/>
            </w:r>
            <w:r>
              <w:rPr>
                <w:noProof/>
                <w:webHidden/>
              </w:rPr>
              <w:t>35</w:t>
            </w:r>
            <w:r>
              <w:rPr>
                <w:noProof/>
                <w:webHidden/>
              </w:rPr>
              <w:fldChar w:fldCharType="end"/>
            </w:r>
          </w:hyperlink>
        </w:p>
        <w:p w14:paraId="24C796D9" w14:textId="49070A13" w:rsidR="00525283" w:rsidRDefault="00525283">
          <w:pPr>
            <w:pStyle w:val="TOC3"/>
            <w:tabs>
              <w:tab w:val="right" w:leader="dot" w:pos="9016"/>
            </w:tabs>
            <w:rPr>
              <w:rFonts w:asciiTheme="minorHAnsi" w:eastAsiaTheme="minorEastAsia" w:hAnsiTheme="minorHAnsi"/>
              <w:noProof/>
              <w:lang w:eastAsia="en-GB"/>
            </w:rPr>
          </w:pPr>
          <w:hyperlink w:anchor="_Toc238796842" w:history="1">
            <w:r w:rsidRPr="00EA0886">
              <w:rPr>
                <w:rStyle w:val="Hyperlink"/>
                <w:noProof/>
              </w:rPr>
              <w:t>4.1.2 McDonald's Outlet Density Per Million People</w:t>
            </w:r>
            <w:r>
              <w:rPr>
                <w:noProof/>
                <w:webHidden/>
              </w:rPr>
              <w:tab/>
            </w:r>
            <w:r>
              <w:rPr>
                <w:noProof/>
                <w:webHidden/>
              </w:rPr>
              <w:fldChar w:fldCharType="begin"/>
            </w:r>
            <w:r>
              <w:rPr>
                <w:noProof/>
                <w:webHidden/>
              </w:rPr>
              <w:instrText xml:space="preserve"> PAGEREF _Toc238796842 \h </w:instrText>
            </w:r>
            <w:r>
              <w:rPr>
                <w:noProof/>
                <w:webHidden/>
              </w:rPr>
            </w:r>
            <w:r>
              <w:rPr>
                <w:noProof/>
                <w:webHidden/>
              </w:rPr>
              <w:fldChar w:fldCharType="separate"/>
            </w:r>
            <w:r>
              <w:rPr>
                <w:noProof/>
                <w:webHidden/>
              </w:rPr>
              <w:t>36</w:t>
            </w:r>
            <w:r>
              <w:rPr>
                <w:noProof/>
                <w:webHidden/>
              </w:rPr>
              <w:fldChar w:fldCharType="end"/>
            </w:r>
          </w:hyperlink>
        </w:p>
        <w:p w14:paraId="17F2BE7A" w14:textId="446E0078" w:rsidR="00525283" w:rsidRDefault="00525283">
          <w:pPr>
            <w:pStyle w:val="TOC3"/>
            <w:tabs>
              <w:tab w:val="right" w:leader="dot" w:pos="9016"/>
            </w:tabs>
            <w:rPr>
              <w:rFonts w:asciiTheme="minorHAnsi" w:eastAsiaTheme="minorEastAsia" w:hAnsiTheme="minorHAnsi"/>
              <w:noProof/>
              <w:lang w:eastAsia="en-GB"/>
            </w:rPr>
          </w:pPr>
          <w:hyperlink w:anchor="_Toc238796843" w:history="1">
            <w:r w:rsidRPr="00EA0886">
              <w:rPr>
                <w:rStyle w:val="Hyperlink"/>
                <w:noProof/>
              </w:rPr>
              <w:t>4.1.3 GDP Per Capita in PPP Terms</w:t>
            </w:r>
            <w:r>
              <w:rPr>
                <w:noProof/>
                <w:webHidden/>
              </w:rPr>
              <w:tab/>
            </w:r>
            <w:r>
              <w:rPr>
                <w:noProof/>
                <w:webHidden/>
              </w:rPr>
              <w:fldChar w:fldCharType="begin"/>
            </w:r>
            <w:r>
              <w:rPr>
                <w:noProof/>
                <w:webHidden/>
              </w:rPr>
              <w:instrText xml:space="preserve"> PAGEREF _Toc238796843 \h </w:instrText>
            </w:r>
            <w:r>
              <w:rPr>
                <w:noProof/>
                <w:webHidden/>
              </w:rPr>
            </w:r>
            <w:r>
              <w:rPr>
                <w:noProof/>
                <w:webHidden/>
              </w:rPr>
              <w:fldChar w:fldCharType="separate"/>
            </w:r>
            <w:r>
              <w:rPr>
                <w:noProof/>
                <w:webHidden/>
              </w:rPr>
              <w:t>37</w:t>
            </w:r>
            <w:r>
              <w:rPr>
                <w:noProof/>
                <w:webHidden/>
              </w:rPr>
              <w:fldChar w:fldCharType="end"/>
            </w:r>
          </w:hyperlink>
        </w:p>
        <w:p w14:paraId="56821846" w14:textId="7A49C99D" w:rsidR="00525283" w:rsidRDefault="00525283">
          <w:pPr>
            <w:pStyle w:val="TOC3"/>
            <w:tabs>
              <w:tab w:val="right" w:leader="dot" w:pos="9016"/>
            </w:tabs>
            <w:rPr>
              <w:rFonts w:asciiTheme="minorHAnsi" w:eastAsiaTheme="minorEastAsia" w:hAnsiTheme="minorHAnsi"/>
              <w:noProof/>
              <w:lang w:eastAsia="en-GB"/>
            </w:rPr>
          </w:pPr>
          <w:hyperlink w:anchor="_Toc238796844" w:history="1">
            <w:r w:rsidRPr="00EA0886">
              <w:rPr>
                <w:rStyle w:val="Hyperlink"/>
                <w:noProof/>
              </w:rPr>
              <w:t>4.1.4 Urbanisation Rates</w:t>
            </w:r>
            <w:r>
              <w:rPr>
                <w:noProof/>
                <w:webHidden/>
              </w:rPr>
              <w:tab/>
            </w:r>
            <w:r>
              <w:rPr>
                <w:noProof/>
                <w:webHidden/>
              </w:rPr>
              <w:fldChar w:fldCharType="begin"/>
            </w:r>
            <w:r>
              <w:rPr>
                <w:noProof/>
                <w:webHidden/>
              </w:rPr>
              <w:instrText xml:space="preserve"> PAGEREF _Toc238796844 \h </w:instrText>
            </w:r>
            <w:r>
              <w:rPr>
                <w:noProof/>
                <w:webHidden/>
              </w:rPr>
            </w:r>
            <w:r>
              <w:rPr>
                <w:noProof/>
                <w:webHidden/>
              </w:rPr>
              <w:fldChar w:fldCharType="separate"/>
            </w:r>
            <w:r>
              <w:rPr>
                <w:noProof/>
                <w:webHidden/>
              </w:rPr>
              <w:t>38</w:t>
            </w:r>
            <w:r>
              <w:rPr>
                <w:noProof/>
                <w:webHidden/>
              </w:rPr>
              <w:fldChar w:fldCharType="end"/>
            </w:r>
          </w:hyperlink>
        </w:p>
        <w:p w14:paraId="57EA19FB" w14:textId="550CB0AF" w:rsidR="00525283" w:rsidRDefault="00525283">
          <w:pPr>
            <w:pStyle w:val="TOC3"/>
            <w:tabs>
              <w:tab w:val="right" w:leader="dot" w:pos="9016"/>
            </w:tabs>
            <w:rPr>
              <w:rFonts w:asciiTheme="minorHAnsi" w:eastAsiaTheme="minorEastAsia" w:hAnsiTheme="minorHAnsi"/>
              <w:noProof/>
              <w:lang w:eastAsia="en-GB"/>
            </w:rPr>
          </w:pPr>
          <w:hyperlink w:anchor="_Toc238796845" w:history="1">
            <w:r w:rsidRPr="00EA0886">
              <w:rPr>
                <w:rStyle w:val="Hyperlink"/>
                <w:noProof/>
              </w:rPr>
              <w:t>4.1.5 Median Earnings in PPP Terms</w:t>
            </w:r>
            <w:r>
              <w:rPr>
                <w:noProof/>
                <w:webHidden/>
              </w:rPr>
              <w:tab/>
            </w:r>
            <w:r>
              <w:rPr>
                <w:noProof/>
                <w:webHidden/>
              </w:rPr>
              <w:fldChar w:fldCharType="begin"/>
            </w:r>
            <w:r>
              <w:rPr>
                <w:noProof/>
                <w:webHidden/>
              </w:rPr>
              <w:instrText xml:space="preserve"> PAGEREF _Toc238796845 \h </w:instrText>
            </w:r>
            <w:r>
              <w:rPr>
                <w:noProof/>
                <w:webHidden/>
              </w:rPr>
            </w:r>
            <w:r>
              <w:rPr>
                <w:noProof/>
                <w:webHidden/>
              </w:rPr>
              <w:fldChar w:fldCharType="separate"/>
            </w:r>
            <w:r>
              <w:rPr>
                <w:noProof/>
                <w:webHidden/>
              </w:rPr>
              <w:t>39</w:t>
            </w:r>
            <w:r>
              <w:rPr>
                <w:noProof/>
                <w:webHidden/>
              </w:rPr>
              <w:fldChar w:fldCharType="end"/>
            </w:r>
          </w:hyperlink>
        </w:p>
        <w:p w14:paraId="4AF3A93F" w14:textId="3E455A4B" w:rsidR="00525283" w:rsidRDefault="00525283">
          <w:pPr>
            <w:pStyle w:val="TOC2"/>
            <w:tabs>
              <w:tab w:val="right" w:leader="dot" w:pos="9016"/>
            </w:tabs>
            <w:rPr>
              <w:rFonts w:asciiTheme="minorHAnsi" w:eastAsiaTheme="minorEastAsia" w:hAnsiTheme="minorHAnsi"/>
              <w:noProof/>
              <w:lang w:eastAsia="en-GB"/>
            </w:rPr>
          </w:pPr>
          <w:hyperlink w:anchor="_Toc238796846" w:history="1">
            <w:r w:rsidRPr="00EA0886">
              <w:rPr>
                <w:rStyle w:val="Hyperlink"/>
                <w:noProof/>
              </w:rPr>
              <w:t>4.2 Examination of Data</w:t>
            </w:r>
            <w:r>
              <w:rPr>
                <w:noProof/>
                <w:webHidden/>
              </w:rPr>
              <w:tab/>
            </w:r>
            <w:r>
              <w:rPr>
                <w:noProof/>
                <w:webHidden/>
              </w:rPr>
              <w:fldChar w:fldCharType="begin"/>
            </w:r>
            <w:r>
              <w:rPr>
                <w:noProof/>
                <w:webHidden/>
              </w:rPr>
              <w:instrText xml:space="preserve"> PAGEREF _Toc238796846 \h </w:instrText>
            </w:r>
            <w:r>
              <w:rPr>
                <w:noProof/>
                <w:webHidden/>
              </w:rPr>
            </w:r>
            <w:r>
              <w:rPr>
                <w:noProof/>
                <w:webHidden/>
              </w:rPr>
              <w:fldChar w:fldCharType="separate"/>
            </w:r>
            <w:r>
              <w:rPr>
                <w:noProof/>
                <w:webHidden/>
              </w:rPr>
              <w:t>41</w:t>
            </w:r>
            <w:r>
              <w:rPr>
                <w:noProof/>
                <w:webHidden/>
              </w:rPr>
              <w:fldChar w:fldCharType="end"/>
            </w:r>
          </w:hyperlink>
        </w:p>
        <w:p w14:paraId="00B0A16B" w14:textId="46538951" w:rsidR="00525283" w:rsidRDefault="00525283">
          <w:pPr>
            <w:pStyle w:val="TOC3"/>
            <w:tabs>
              <w:tab w:val="right" w:leader="dot" w:pos="9016"/>
            </w:tabs>
            <w:rPr>
              <w:rFonts w:asciiTheme="minorHAnsi" w:eastAsiaTheme="minorEastAsia" w:hAnsiTheme="minorHAnsi"/>
              <w:noProof/>
              <w:lang w:eastAsia="en-GB"/>
            </w:rPr>
          </w:pPr>
          <w:hyperlink w:anchor="_Toc238796847" w:history="1">
            <w:r w:rsidRPr="00EA0886">
              <w:rPr>
                <w:rStyle w:val="Hyperlink"/>
                <w:noProof/>
              </w:rPr>
              <w:t>4.2.1 Comparative Growth Rates</w:t>
            </w:r>
            <w:r>
              <w:rPr>
                <w:noProof/>
                <w:webHidden/>
              </w:rPr>
              <w:tab/>
            </w:r>
            <w:r>
              <w:rPr>
                <w:noProof/>
                <w:webHidden/>
              </w:rPr>
              <w:fldChar w:fldCharType="begin"/>
            </w:r>
            <w:r>
              <w:rPr>
                <w:noProof/>
                <w:webHidden/>
              </w:rPr>
              <w:instrText xml:space="preserve"> PAGEREF _Toc238796847 \h </w:instrText>
            </w:r>
            <w:r>
              <w:rPr>
                <w:noProof/>
                <w:webHidden/>
              </w:rPr>
            </w:r>
            <w:r>
              <w:rPr>
                <w:noProof/>
                <w:webHidden/>
              </w:rPr>
              <w:fldChar w:fldCharType="separate"/>
            </w:r>
            <w:r>
              <w:rPr>
                <w:noProof/>
                <w:webHidden/>
              </w:rPr>
              <w:t>41</w:t>
            </w:r>
            <w:r>
              <w:rPr>
                <w:noProof/>
                <w:webHidden/>
              </w:rPr>
              <w:fldChar w:fldCharType="end"/>
            </w:r>
          </w:hyperlink>
        </w:p>
        <w:p w14:paraId="132D3CF2" w14:textId="4312C0C6" w:rsidR="00525283" w:rsidRDefault="00525283">
          <w:pPr>
            <w:pStyle w:val="TOC3"/>
            <w:tabs>
              <w:tab w:val="right" w:leader="dot" w:pos="9016"/>
            </w:tabs>
            <w:rPr>
              <w:rFonts w:asciiTheme="minorHAnsi" w:eastAsiaTheme="minorEastAsia" w:hAnsiTheme="minorHAnsi"/>
              <w:noProof/>
              <w:lang w:eastAsia="en-GB"/>
            </w:rPr>
          </w:pPr>
          <w:hyperlink w:anchor="_Toc238796848" w:history="1">
            <w:r w:rsidRPr="00EA0886">
              <w:rPr>
                <w:rStyle w:val="Hyperlink"/>
                <w:noProof/>
              </w:rPr>
              <w:t>4.2.2 Proxy Income Elasticity of Demand</w:t>
            </w:r>
            <w:r>
              <w:rPr>
                <w:noProof/>
                <w:webHidden/>
              </w:rPr>
              <w:tab/>
            </w:r>
            <w:r>
              <w:rPr>
                <w:noProof/>
                <w:webHidden/>
              </w:rPr>
              <w:fldChar w:fldCharType="begin"/>
            </w:r>
            <w:r>
              <w:rPr>
                <w:noProof/>
                <w:webHidden/>
              </w:rPr>
              <w:instrText xml:space="preserve"> PAGEREF _Toc238796848 \h </w:instrText>
            </w:r>
            <w:r>
              <w:rPr>
                <w:noProof/>
                <w:webHidden/>
              </w:rPr>
            </w:r>
            <w:r>
              <w:rPr>
                <w:noProof/>
                <w:webHidden/>
              </w:rPr>
              <w:fldChar w:fldCharType="separate"/>
            </w:r>
            <w:r>
              <w:rPr>
                <w:noProof/>
                <w:webHidden/>
              </w:rPr>
              <w:t>43</w:t>
            </w:r>
            <w:r>
              <w:rPr>
                <w:noProof/>
                <w:webHidden/>
              </w:rPr>
              <w:fldChar w:fldCharType="end"/>
            </w:r>
          </w:hyperlink>
        </w:p>
        <w:p w14:paraId="4987D6CC" w14:textId="08C2800A" w:rsidR="00525283" w:rsidRDefault="00525283">
          <w:pPr>
            <w:pStyle w:val="TOC3"/>
            <w:tabs>
              <w:tab w:val="right" w:leader="dot" w:pos="9016"/>
            </w:tabs>
            <w:rPr>
              <w:rFonts w:asciiTheme="minorHAnsi" w:eastAsiaTheme="minorEastAsia" w:hAnsiTheme="minorHAnsi"/>
              <w:noProof/>
              <w:lang w:eastAsia="en-GB"/>
            </w:rPr>
          </w:pPr>
          <w:hyperlink w:anchor="_Toc238796849" w:history="1">
            <w:r w:rsidRPr="00EA0886">
              <w:rPr>
                <w:rStyle w:val="Hyperlink"/>
                <w:noProof/>
              </w:rPr>
              <w:t>4.2.3 Urbanisation-Adjusted Analysis</w:t>
            </w:r>
            <w:r>
              <w:rPr>
                <w:noProof/>
                <w:webHidden/>
              </w:rPr>
              <w:tab/>
            </w:r>
            <w:r>
              <w:rPr>
                <w:noProof/>
                <w:webHidden/>
              </w:rPr>
              <w:fldChar w:fldCharType="begin"/>
            </w:r>
            <w:r>
              <w:rPr>
                <w:noProof/>
                <w:webHidden/>
              </w:rPr>
              <w:instrText xml:space="preserve"> PAGEREF _Toc238796849 \h </w:instrText>
            </w:r>
            <w:r>
              <w:rPr>
                <w:noProof/>
                <w:webHidden/>
              </w:rPr>
            </w:r>
            <w:r>
              <w:rPr>
                <w:noProof/>
                <w:webHidden/>
              </w:rPr>
              <w:fldChar w:fldCharType="separate"/>
            </w:r>
            <w:r>
              <w:rPr>
                <w:noProof/>
                <w:webHidden/>
              </w:rPr>
              <w:t>44</w:t>
            </w:r>
            <w:r>
              <w:rPr>
                <w:noProof/>
                <w:webHidden/>
              </w:rPr>
              <w:fldChar w:fldCharType="end"/>
            </w:r>
          </w:hyperlink>
        </w:p>
        <w:p w14:paraId="7B482F01" w14:textId="0297DB25" w:rsidR="00525283" w:rsidRDefault="00525283">
          <w:pPr>
            <w:pStyle w:val="TOC2"/>
            <w:tabs>
              <w:tab w:val="right" w:leader="dot" w:pos="9016"/>
            </w:tabs>
            <w:rPr>
              <w:rFonts w:asciiTheme="minorHAnsi" w:eastAsiaTheme="minorEastAsia" w:hAnsiTheme="minorHAnsi"/>
              <w:noProof/>
              <w:lang w:eastAsia="en-GB"/>
            </w:rPr>
          </w:pPr>
          <w:hyperlink w:anchor="_Toc238796850" w:history="1">
            <w:r w:rsidRPr="00EA0886">
              <w:rPr>
                <w:rStyle w:val="Hyperlink"/>
                <w:noProof/>
              </w:rPr>
              <w:t>4.3 Discussion</w:t>
            </w:r>
            <w:r>
              <w:rPr>
                <w:noProof/>
                <w:webHidden/>
              </w:rPr>
              <w:tab/>
            </w:r>
            <w:r>
              <w:rPr>
                <w:noProof/>
                <w:webHidden/>
              </w:rPr>
              <w:fldChar w:fldCharType="begin"/>
            </w:r>
            <w:r>
              <w:rPr>
                <w:noProof/>
                <w:webHidden/>
              </w:rPr>
              <w:instrText xml:space="preserve"> PAGEREF _Toc238796850 \h </w:instrText>
            </w:r>
            <w:r>
              <w:rPr>
                <w:noProof/>
                <w:webHidden/>
              </w:rPr>
            </w:r>
            <w:r>
              <w:rPr>
                <w:noProof/>
                <w:webHidden/>
              </w:rPr>
              <w:fldChar w:fldCharType="separate"/>
            </w:r>
            <w:r>
              <w:rPr>
                <w:noProof/>
                <w:webHidden/>
              </w:rPr>
              <w:t>45</w:t>
            </w:r>
            <w:r>
              <w:rPr>
                <w:noProof/>
                <w:webHidden/>
              </w:rPr>
              <w:fldChar w:fldCharType="end"/>
            </w:r>
          </w:hyperlink>
        </w:p>
        <w:p w14:paraId="1B402842" w14:textId="2E31219A" w:rsidR="00525283" w:rsidRDefault="00525283">
          <w:pPr>
            <w:pStyle w:val="TOC3"/>
            <w:tabs>
              <w:tab w:val="right" w:leader="dot" w:pos="9016"/>
            </w:tabs>
            <w:rPr>
              <w:rFonts w:asciiTheme="minorHAnsi" w:eastAsiaTheme="minorEastAsia" w:hAnsiTheme="minorHAnsi"/>
              <w:noProof/>
              <w:lang w:eastAsia="en-GB"/>
            </w:rPr>
          </w:pPr>
          <w:hyperlink w:anchor="_Toc238796851" w:history="1">
            <w:r w:rsidRPr="00EA0886">
              <w:rPr>
                <w:rStyle w:val="Hyperlink"/>
                <w:noProof/>
              </w:rPr>
              <w:t>4.3.1 Research Question 1</w:t>
            </w:r>
            <w:r>
              <w:rPr>
                <w:noProof/>
                <w:webHidden/>
              </w:rPr>
              <w:tab/>
            </w:r>
            <w:r>
              <w:rPr>
                <w:noProof/>
                <w:webHidden/>
              </w:rPr>
              <w:fldChar w:fldCharType="begin"/>
            </w:r>
            <w:r>
              <w:rPr>
                <w:noProof/>
                <w:webHidden/>
              </w:rPr>
              <w:instrText xml:space="preserve"> PAGEREF _Toc238796851 \h </w:instrText>
            </w:r>
            <w:r>
              <w:rPr>
                <w:noProof/>
                <w:webHidden/>
              </w:rPr>
            </w:r>
            <w:r>
              <w:rPr>
                <w:noProof/>
                <w:webHidden/>
              </w:rPr>
              <w:fldChar w:fldCharType="separate"/>
            </w:r>
            <w:r>
              <w:rPr>
                <w:noProof/>
                <w:webHidden/>
              </w:rPr>
              <w:t>46</w:t>
            </w:r>
            <w:r>
              <w:rPr>
                <w:noProof/>
                <w:webHidden/>
              </w:rPr>
              <w:fldChar w:fldCharType="end"/>
            </w:r>
          </w:hyperlink>
        </w:p>
        <w:p w14:paraId="07553F3A" w14:textId="742DE002" w:rsidR="00525283" w:rsidRDefault="00525283">
          <w:pPr>
            <w:pStyle w:val="TOC3"/>
            <w:tabs>
              <w:tab w:val="right" w:leader="dot" w:pos="9016"/>
            </w:tabs>
            <w:rPr>
              <w:rFonts w:asciiTheme="minorHAnsi" w:eastAsiaTheme="minorEastAsia" w:hAnsiTheme="minorHAnsi"/>
              <w:noProof/>
              <w:lang w:eastAsia="en-GB"/>
            </w:rPr>
          </w:pPr>
          <w:hyperlink w:anchor="_Toc238796852" w:history="1">
            <w:r w:rsidRPr="00EA0886">
              <w:rPr>
                <w:rStyle w:val="Hyperlink"/>
                <w:noProof/>
              </w:rPr>
              <w:t>4.3.2 Research Question 2</w:t>
            </w:r>
            <w:r>
              <w:rPr>
                <w:noProof/>
                <w:webHidden/>
              </w:rPr>
              <w:tab/>
            </w:r>
            <w:r>
              <w:rPr>
                <w:noProof/>
                <w:webHidden/>
              </w:rPr>
              <w:fldChar w:fldCharType="begin"/>
            </w:r>
            <w:r>
              <w:rPr>
                <w:noProof/>
                <w:webHidden/>
              </w:rPr>
              <w:instrText xml:space="preserve"> PAGEREF _Toc238796852 \h </w:instrText>
            </w:r>
            <w:r>
              <w:rPr>
                <w:noProof/>
                <w:webHidden/>
              </w:rPr>
            </w:r>
            <w:r>
              <w:rPr>
                <w:noProof/>
                <w:webHidden/>
              </w:rPr>
              <w:fldChar w:fldCharType="separate"/>
            </w:r>
            <w:r>
              <w:rPr>
                <w:noProof/>
                <w:webHidden/>
              </w:rPr>
              <w:t>46</w:t>
            </w:r>
            <w:r>
              <w:rPr>
                <w:noProof/>
                <w:webHidden/>
              </w:rPr>
              <w:fldChar w:fldCharType="end"/>
            </w:r>
          </w:hyperlink>
        </w:p>
        <w:p w14:paraId="6C673FFA" w14:textId="1EFF94CB" w:rsidR="00525283" w:rsidRDefault="00525283">
          <w:pPr>
            <w:pStyle w:val="TOC3"/>
            <w:tabs>
              <w:tab w:val="right" w:leader="dot" w:pos="9016"/>
            </w:tabs>
            <w:rPr>
              <w:rFonts w:asciiTheme="minorHAnsi" w:eastAsiaTheme="minorEastAsia" w:hAnsiTheme="minorHAnsi"/>
              <w:noProof/>
              <w:lang w:eastAsia="en-GB"/>
            </w:rPr>
          </w:pPr>
          <w:hyperlink w:anchor="_Toc238796853" w:history="1">
            <w:r w:rsidRPr="00EA0886">
              <w:rPr>
                <w:rStyle w:val="Hyperlink"/>
                <w:noProof/>
              </w:rPr>
              <w:t>4.3.3 Research Question 3</w:t>
            </w:r>
            <w:r>
              <w:rPr>
                <w:noProof/>
                <w:webHidden/>
              </w:rPr>
              <w:tab/>
            </w:r>
            <w:r>
              <w:rPr>
                <w:noProof/>
                <w:webHidden/>
              </w:rPr>
              <w:fldChar w:fldCharType="begin"/>
            </w:r>
            <w:r>
              <w:rPr>
                <w:noProof/>
                <w:webHidden/>
              </w:rPr>
              <w:instrText xml:space="preserve"> PAGEREF _Toc238796853 \h </w:instrText>
            </w:r>
            <w:r>
              <w:rPr>
                <w:noProof/>
                <w:webHidden/>
              </w:rPr>
            </w:r>
            <w:r>
              <w:rPr>
                <w:noProof/>
                <w:webHidden/>
              </w:rPr>
              <w:fldChar w:fldCharType="separate"/>
            </w:r>
            <w:r>
              <w:rPr>
                <w:noProof/>
                <w:webHidden/>
              </w:rPr>
              <w:t>47</w:t>
            </w:r>
            <w:r>
              <w:rPr>
                <w:noProof/>
                <w:webHidden/>
              </w:rPr>
              <w:fldChar w:fldCharType="end"/>
            </w:r>
          </w:hyperlink>
        </w:p>
        <w:p w14:paraId="500E4498" w14:textId="55E0D581" w:rsidR="00525283" w:rsidRDefault="00525283">
          <w:pPr>
            <w:pStyle w:val="TOC2"/>
            <w:tabs>
              <w:tab w:val="right" w:leader="dot" w:pos="9016"/>
            </w:tabs>
            <w:rPr>
              <w:rFonts w:asciiTheme="minorHAnsi" w:eastAsiaTheme="minorEastAsia" w:hAnsiTheme="minorHAnsi"/>
              <w:noProof/>
              <w:lang w:eastAsia="en-GB"/>
            </w:rPr>
          </w:pPr>
          <w:hyperlink w:anchor="_Toc238796854" w:history="1">
            <w:r w:rsidRPr="00EA0886">
              <w:rPr>
                <w:rStyle w:val="Hyperlink"/>
                <w:noProof/>
              </w:rPr>
              <w:t>4.4 Conclusion</w:t>
            </w:r>
            <w:r>
              <w:rPr>
                <w:noProof/>
                <w:webHidden/>
              </w:rPr>
              <w:tab/>
            </w:r>
            <w:r>
              <w:rPr>
                <w:noProof/>
                <w:webHidden/>
              </w:rPr>
              <w:fldChar w:fldCharType="begin"/>
            </w:r>
            <w:r>
              <w:rPr>
                <w:noProof/>
                <w:webHidden/>
              </w:rPr>
              <w:instrText xml:space="preserve"> PAGEREF _Toc238796854 \h </w:instrText>
            </w:r>
            <w:r>
              <w:rPr>
                <w:noProof/>
                <w:webHidden/>
              </w:rPr>
            </w:r>
            <w:r>
              <w:rPr>
                <w:noProof/>
                <w:webHidden/>
              </w:rPr>
              <w:fldChar w:fldCharType="separate"/>
            </w:r>
            <w:r>
              <w:rPr>
                <w:noProof/>
                <w:webHidden/>
              </w:rPr>
              <w:t>49</w:t>
            </w:r>
            <w:r>
              <w:rPr>
                <w:noProof/>
                <w:webHidden/>
              </w:rPr>
              <w:fldChar w:fldCharType="end"/>
            </w:r>
          </w:hyperlink>
        </w:p>
        <w:p w14:paraId="4E6A4EEA" w14:textId="1374928E" w:rsidR="00525283" w:rsidRDefault="00525283">
          <w:pPr>
            <w:pStyle w:val="TOC1"/>
            <w:tabs>
              <w:tab w:val="right" w:leader="dot" w:pos="9016"/>
            </w:tabs>
            <w:rPr>
              <w:rFonts w:asciiTheme="minorHAnsi" w:eastAsiaTheme="minorEastAsia" w:hAnsiTheme="minorHAnsi"/>
              <w:noProof/>
              <w:lang w:eastAsia="en-GB"/>
            </w:rPr>
          </w:pPr>
          <w:hyperlink w:anchor="_Toc238796855" w:history="1">
            <w:r w:rsidRPr="00EA0886">
              <w:rPr>
                <w:rStyle w:val="Hyperlink"/>
                <w:noProof/>
              </w:rPr>
              <w:t>Chapter 5: Conclusion</w:t>
            </w:r>
            <w:r>
              <w:rPr>
                <w:noProof/>
                <w:webHidden/>
              </w:rPr>
              <w:tab/>
            </w:r>
            <w:r>
              <w:rPr>
                <w:noProof/>
                <w:webHidden/>
              </w:rPr>
              <w:fldChar w:fldCharType="begin"/>
            </w:r>
            <w:r>
              <w:rPr>
                <w:noProof/>
                <w:webHidden/>
              </w:rPr>
              <w:instrText xml:space="preserve"> PAGEREF _Toc238796855 \h </w:instrText>
            </w:r>
            <w:r>
              <w:rPr>
                <w:noProof/>
                <w:webHidden/>
              </w:rPr>
            </w:r>
            <w:r>
              <w:rPr>
                <w:noProof/>
                <w:webHidden/>
              </w:rPr>
              <w:fldChar w:fldCharType="separate"/>
            </w:r>
            <w:r>
              <w:rPr>
                <w:noProof/>
                <w:webHidden/>
              </w:rPr>
              <w:t>50</w:t>
            </w:r>
            <w:r>
              <w:rPr>
                <w:noProof/>
                <w:webHidden/>
              </w:rPr>
              <w:fldChar w:fldCharType="end"/>
            </w:r>
          </w:hyperlink>
        </w:p>
        <w:p w14:paraId="5F623CB9" w14:textId="486F8C29" w:rsidR="00525283" w:rsidRDefault="00525283">
          <w:pPr>
            <w:pStyle w:val="TOC2"/>
            <w:tabs>
              <w:tab w:val="right" w:leader="dot" w:pos="9016"/>
            </w:tabs>
            <w:rPr>
              <w:rFonts w:asciiTheme="minorHAnsi" w:eastAsiaTheme="minorEastAsia" w:hAnsiTheme="minorHAnsi"/>
              <w:noProof/>
              <w:lang w:eastAsia="en-GB"/>
            </w:rPr>
          </w:pPr>
          <w:hyperlink w:anchor="_Toc238796856" w:history="1">
            <w:r w:rsidRPr="00EA0886">
              <w:rPr>
                <w:rStyle w:val="Hyperlink"/>
                <w:noProof/>
              </w:rPr>
              <w:t>5.1 Summary of Main Findings</w:t>
            </w:r>
            <w:r>
              <w:rPr>
                <w:noProof/>
                <w:webHidden/>
              </w:rPr>
              <w:tab/>
            </w:r>
            <w:r>
              <w:rPr>
                <w:noProof/>
                <w:webHidden/>
              </w:rPr>
              <w:fldChar w:fldCharType="begin"/>
            </w:r>
            <w:r>
              <w:rPr>
                <w:noProof/>
                <w:webHidden/>
              </w:rPr>
              <w:instrText xml:space="preserve"> PAGEREF _Toc238796856 \h </w:instrText>
            </w:r>
            <w:r>
              <w:rPr>
                <w:noProof/>
                <w:webHidden/>
              </w:rPr>
            </w:r>
            <w:r>
              <w:rPr>
                <w:noProof/>
                <w:webHidden/>
              </w:rPr>
              <w:fldChar w:fldCharType="separate"/>
            </w:r>
            <w:r>
              <w:rPr>
                <w:noProof/>
                <w:webHidden/>
              </w:rPr>
              <w:t>50</w:t>
            </w:r>
            <w:r>
              <w:rPr>
                <w:noProof/>
                <w:webHidden/>
              </w:rPr>
              <w:fldChar w:fldCharType="end"/>
            </w:r>
          </w:hyperlink>
        </w:p>
        <w:p w14:paraId="56C07D9E" w14:textId="73605130" w:rsidR="00525283" w:rsidRDefault="00525283">
          <w:pPr>
            <w:pStyle w:val="TOC2"/>
            <w:tabs>
              <w:tab w:val="right" w:leader="dot" w:pos="9016"/>
            </w:tabs>
            <w:rPr>
              <w:rFonts w:asciiTheme="minorHAnsi" w:eastAsiaTheme="minorEastAsia" w:hAnsiTheme="minorHAnsi"/>
              <w:noProof/>
              <w:lang w:eastAsia="en-GB"/>
            </w:rPr>
          </w:pPr>
          <w:hyperlink w:anchor="_Toc238796857" w:history="1">
            <w:r w:rsidRPr="00EA0886">
              <w:rPr>
                <w:rStyle w:val="Hyperlink"/>
                <w:noProof/>
              </w:rPr>
              <w:t>5.2 Conclusions Based on Research Questions</w:t>
            </w:r>
            <w:r>
              <w:rPr>
                <w:noProof/>
                <w:webHidden/>
              </w:rPr>
              <w:tab/>
            </w:r>
            <w:r>
              <w:rPr>
                <w:noProof/>
                <w:webHidden/>
              </w:rPr>
              <w:fldChar w:fldCharType="begin"/>
            </w:r>
            <w:r>
              <w:rPr>
                <w:noProof/>
                <w:webHidden/>
              </w:rPr>
              <w:instrText xml:space="preserve"> PAGEREF _Toc238796857 \h </w:instrText>
            </w:r>
            <w:r>
              <w:rPr>
                <w:noProof/>
                <w:webHidden/>
              </w:rPr>
            </w:r>
            <w:r>
              <w:rPr>
                <w:noProof/>
                <w:webHidden/>
              </w:rPr>
              <w:fldChar w:fldCharType="separate"/>
            </w:r>
            <w:r>
              <w:rPr>
                <w:noProof/>
                <w:webHidden/>
              </w:rPr>
              <w:t>52</w:t>
            </w:r>
            <w:r>
              <w:rPr>
                <w:noProof/>
                <w:webHidden/>
              </w:rPr>
              <w:fldChar w:fldCharType="end"/>
            </w:r>
          </w:hyperlink>
        </w:p>
        <w:p w14:paraId="319FEC44" w14:textId="0EDAF19C" w:rsidR="00525283" w:rsidRDefault="00525283">
          <w:pPr>
            <w:pStyle w:val="TOC2"/>
            <w:tabs>
              <w:tab w:val="right" w:leader="dot" w:pos="9016"/>
            </w:tabs>
            <w:rPr>
              <w:rFonts w:asciiTheme="minorHAnsi" w:eastAsiaTheme="minorEastAsia" w:hAnsiTheme="minorHAnsi"/>
              <w:noProof/>
              <w:lang w:eastAsia="en-GB"/>
            </w:rPr>
          </w:pPr>
          <w:hyperlink w:anchor="_Toc238796858" w:history="1">
            <w:r w:rsidRPr="00EA0886">
              <w:rPr>
                <w:rStyle w:val="Hyperlink"/>
                <w:noProof/>
              </w:rPr>
              <w:t>5.3 Recommendations</w:t>
            </w:r>
            <w:r>
              <w:rPr>
                <w:noProof/>
                <w:webHidden/>
              </w:rPr>
              <w:tab/>
            </w:r>
            <w:r>
              <w:rPr>
                <w:noProof/>
                <w:webHidden/>
              </w:rPr>
              <w:fldChar w:fldCharType="begin"/>
            </w:r>
            <w:r>
              <w:rPr>
                <w:noProof/>
                <w:webHidden/>
              </w:rPr>
              <w:instrText xml:space="preserve"> PAGEREF _Toc238796858 \h </w:instrText>
            </w:r>
            <w:r>
              <w:rPr>
                <w:noProof/>
                <w:webHidden/>
              </w:rPr>
            </w:r>
            <w:r>
              <w:rPr>
                <w:noProof/>
                <w:webHidden/>
              </w:rPr>
              <w:fldChar w:fldCharType="separate"/>
            </w:r>
            <w:r>
              <w:rPr>
                <w:noProof/>
                <w:webHidden/>
              </w:rPr>
              <w:t>55</w:t>
            </w:r>
            <w:r>
              <w:rPr>
                <w:noProof/>
                <w:webHidden/>
              </w:rPr>
              <w:fldChar w:fldCharType="end"/>
            </w:r>
          </w:hyperlink>
        </w:p>
        <w:p w14:paraId="5F37CCAF" w14:textId="6EC922AC" w:rsidR="00525283" w:rsidRDefault="00525283">
          <w:pPr>
            <w:pStyle w:val="TOC3"/>
            <w:tabs>
              <w:tab w:val="right" w:leader="dot" w:pos="9016"/>
            </w:tabs>
            <w:rPr>
              <w:rFonts w:asciiTheme="minorHAnsi" w:eastAsiaTheme="minorEastAsia" w:hAnsiTheme="minorHAnsi"/>
              <w:noProof/>
              <w:lang w:eastAsia="en-GB"/>
            </w:rPr>
          </w:pPr>
          <w:hyperlink w:anchor="_Toc238796859" w:history="1">
            <w:r w:rsidRPr="00EA0886">
              <w:rPr>
                <w:rStyle w:val="Hyperlink"/>
                <w:noProof/>
              </w:rPr>
              <w:t>5.3.1 Recommendations for Managers and Policy-Makers</w:t>
            </w:r>
            <w:r>
              <w:rPr>
                <w:noProof/>
                <w:webHidden/>
              </w:rPr>
              <w:tab/>
            </w:r>
            <w:r>
              <w:rPr>
                <w:noProof/>
                <w:webHidden/>
              </w:rPr>
              <w:fldChar w:fldCharType="begin"/>
            </w:r>
            <w:r>
              <w:rPr>
                <w:noProof/>
                <w:webHidden/>
              </w:rPr>
              <w:instrText xml:space="preserve"> PAGEREF _Toc238796859 \h </w:instrText>
            </w:r>
            <w:r>
              <w:rPr>
                <w:noProof/>
                <w:webHidden/>
              </w:rPr>
            </w:r>
            <w:r>
              <w:rPr>
                <w:noProof/>
                <w:webHidden/>
              </w:rPr>
              <w:fldChar w:fldCharType="separate"/>
            </w:r>
            <w:r>
              <w:rPr>
                <w:noProof/>
                <w:webHidden/>
              </w:rPr>
              <w:t>55</w:t>
            </w:r>
            <w:r>
              <w:rPr>
                <w:noProof/>
                <w:webHidden/>
              </w:rPr>
              <w:fldChar w:fldCharType="end"/>
            </w:r>
          </w:hyperlink>
        </w:p>
        <w:p w14:paraId="7AB4498F" w14:textId="1095C970" w:rsidR="00525283" w:rsidRDefault="00525283">
          <w:pPr>
            <w:pStyle w:val="TOC3"/>
            <w:tabs>
              <w:tab w:val="right" w:leader="dot" w:pos="9016"/>
            </w:tabs>
            <w:rPr>
              <w:rFonts w:asciiTheme="minorHAnsi" w:eastAsiaTheme="minorEastAsia" w:hAnsiTheme="minorHAnsi"/>
              <w:noProof/>
              <w:lang w:eastAsia="en-GB"/>
            </w:rPr>
          </w:pPr>
          <w:hyperlink w:anchor="_Toc238796860" w:history="1">
            <w:r w:rsidRPr="00EA0886">
              <w:rPr>
                <w:rStyle w:val="Hyperlink"/>
                <w:noProof/>
              </w:rPr>
              <w:t>5.3.2 Recommendations for Academics</w:t>
            </w:r>
            <w:r>
              <w:rPr>
                <w:noProof/>
                <w:webHidden/>
              </w:rPr>
              <w:tab/>
            </w:r>
            <w:r>
              <w:rPr>
                <w:noProof/>
                <w:webHidden/>
              </w:rPr>
              <w:fldChar w:fldCharType="begin"/>
            </w:r>
            <w:r>
              <w:rPr>
                <w:noProof/>
                <w:webHidden/>
              </w:rPr>
              <w:instrText xml:space="preserve"> PAGEREF _Toc238796860 \h </w:instrText>
            </w:r>
            <w:r>
              <w:rPr>
                <w:noProof/>
                <w:webHidden/>
              </w:rPr>
            </w:r>
            <w:r>
              <w:rPr>
                <w:noProof/>
                <w:webHidden/>
              </w:rPr>
              <w:fldChar w:fldCharType="separate"/>
            </w:r>
            <w:r>
              <w:rPr>
                <w:noProof/>
                <w:webHidden/>
              </w:rPr>
              <w:t>56</w:t>
            </w:r>
            <w:r>
              <w:rPr>
                <w:noProof/>
                <w:webHidden/>
              </w:rPr>
              <w:fldChar w:fldCharType="end"/>
            </w:r>
          </w:hyperlink>
        </w:p>
        <w:p w14:paraId="7176FA0B" w14:textId="68254EEF" w:rsidR="00525283" w:rsidRDefault="00525283">
          <w:pPr>
            <w:pStyle w:val="TOC2"/>
            <w:tabs>
              <w:tab w:val="right" w:leader="dot" w:pos="9016"/>
            </w:tabs>
            <w:rPr>
              <w:rFonts w:asciiTheme="minorHAnsi" w:eastAsiaTheme="minorEastAsia" w:hAnsiTheme="minorHAnsi"/>
              <w:noProof/>
              <w:lang w:eastAsia="en-GB"/>
            </w:rPr>
          </w:pPr>
          <w:hyperlink w:anchor="_Toc238796861" w:history="1">
            <w:r w:rsidRPr="00EA0886">
              <w:rPr>
                <w:rStyle w:val="Hyperlink"/>
                <w:noProof/>
              </w:rPr>
              <w:t>5.4 Limitations of Research</w:t>
            </w:r>
            <w:r>
              <w:rPr>
                <w:noProof/>
                <w:webHidden/>
              </w:rPr>
              <w:tab/>
            </w:r>
            <w:r>
              <w:rPr>
                <w:noProof/>
                <w:webHidden/>
              </w:rPr>
              <w:fldChar w:fldCharType="begin"/>
            </w:r>
            <w:r>
              <w:rPr>
                <w:noProof/>
                <w:webHidden/>
              </w:rPr>
              <w:instrText xml:space="preserve"> PAGEREF _Toc238796861 \h </w:instrText>
            </w:r>
            <w:r>
              <w:rPr>
                <w:noProof/>
                <w:webHidden/>
              </w:rPr>
            </w:r>
            <w:r>
              <w:rPr>
                <w:noProof/>
                <w:webHidden/>
              </w:rPr>
              <w:fldChar w:fldCharType="separate"/>
            </w:r>
            <w:r>
              <w:rPr>
                <w:noProof/>
                <w:webHidden/>
              </w:rPr>
              <w:t>56</w:t>
            </w:r>
            <w:r>
              <w:rPr>
                <w:noProof/>
                <w:webHidden/>
              </w:rPr>
              <w:fldChar w:fldCharType="end"/>
            </w:r>
          </w:hyperlink>
        </w:p>
        <w:p w14:paraId="7C636503" w14:textId="3BDE32A8" w:rsidR="00525283" w:rsidRDefault="00525283">
          <w:pPr>
            <w:pStyle w:val="TOC2"/>
            <w:tabs>
              <w:tab w:val="right" w:leader="dot" w:pos="9016"/>
            </w:tabs>
            <w:rPr>
              <w:rFonts w:asciiTheme="minorHAnsi" w:eastAsiaTheme="minorEastAsia" w:hAnsiTheme="minorHAnsi"/>
              <w:noProof/>
              <w:lang w:eastAsia="en-GB"/>
            </w:rPr>
          </w:pPr>
          <w:hyperlink w:anchor="_Toc238796862" w:history="1">
            <w:r w:rsidRPr="00EA0886">
              <w:rPr>
                <w:rStyle w:val="Hyperlink"/>
                <w:noProof/>
              </w:rPr>
              <w:t>5.5 Recommendations for Future Work</w:t>
            </w:r>
            <w:r>
              <w:rPr>
                <w:noProof/>
                <w:webHidden/>
              </w:rPr>
              <w:tab/>
            </w:r>
            <w:r>
              <w:rPr>
                <w:noProof/>
                <w:webHidden/>
              </w:rPr>
              <w:fldChar w:fldCharType="begin"/>
            </w:r>
            <w:r>
              <w:rPr>
                <w:noProof/>
                <w:webHidden/>
              </w:rPr>
              <w:instrText xml:space="preserve"> PAGEREF _Toc238796862 \h </w:instrText>
            </w:r>
            <w:r>
              <w:rPr>
                <w:noProof/>
                <w:webHidden/>
              </w:rPr>
            </w:r>
            <w:r>
              <w:rPr>
                <w:noProof/>
                <w:webHidden/>
              </w:rPr>
              <w:fldChar w:fldCharType="separate"/>
            </w:r>
            <w:r>
              <w:rPr>
                <w:noProof/>
                <w:webHidden/>
              </w:rPr>
              <w:t>57</w:t>
            </w:r>
            <w:r>
              <w:rPr>
                <w:noProof/>
                <w:webHidden/>
              </w:rPr>
              <w:fldChar w:fldCharType="end"/>
            </w:r>
          </w:hyperlink>
        </w:p>
        <w:p w14:paraId="0C272F63" w14:textId="764A77CD" w:rsidR="00525283" w:rsidRDefault="00525283">
          <w:pPr>
            <w:pStyle w:val="TOC1"/>
            <w:tabs>
              <w:tab w:val="right" w:leader="dot" w:pos="9016"/>
            </w:tabs>
            <w:rPr>
              <w:rFonts w:asciiTheme="minorHAnsi" w:eastAsiaTheme="minorEastAsia" w:hAnsiTheme="minorHAnsi"/>
              <w:noProof/>
              <w:lang w:eastAsia="en-GB"/>
            </w:rPr>
          </w:pPr>
          <w:hyperlink w:anchor="_Toc238796863" w:history="1">
            <w:r w:rsidRPr="00EA0886">
              <w:rPr>
                <w:rStyle w:val="Hyperlink"/>
                <w:noProof/>
              </w:rPr>
              <w:t>References</w:t>
            </w:r>
            <w:r>
              <w:rPr>
                <w:noProof/>
                <w:webHidden/>
              </w:rPr>
              <w:tab/>
            </w:r>
            <w:r>
              <w:rPr>
                <w:noProof/>
                <w:webHidden/>
              </w:rPr>
              <w:fldChar w:fldCharType="begin"/>
            </w:r>
            <w:r>
              <w:rPr>
                <w:noProof/>
                <w:webHidden/>
              </w:rPr>
              <w:instrText xml:space="preserve"> PAGEREF _Toc238796863 \h </w:instrText>
            </w:r>
            <w:r>
              <w:rPr>
                <w:noProof/>
                <w:webHidden/>
              </w:rPr>
            </w:r>
            <w:r>
              <w:rPr>
                <w:noProof/>
                <w:webHidden/>
              </w:rPr>
              <w:fldChar w:fldCharType="separate"/>
            </w:r>
            <w:r>
              <w:rPr>
                <w:noProof/>
                <w:webHidden/>
              </w:rPr>
              <w:t>59</w:t>
            </w:r>
            <w:r>
              <w:rPr>
                <w:noProof/>
                <w:webHidden/>
              </w:rPr>
              <w:fldChar w:fldCharType="end"/>
            </w:r>
          </w:hyperlink>
        </w:p>
        <w:p w14:paraId="56518FDA" w14:textId="1BF87698" w:rsidR="00525283" w:rsidRDefault="00525283">
          <w:pPr>
            <w:pStyle w:val="TOC1"/>
            <w:tabs>
              <w:tab w:val="right" w:leader="dot" w:pos="9016"/>
            </w:tabs>
            <w:rPr>
              <w:rFonts w:asciiTheme="minorHAnsi" w:eastAsiaTheme="minorEastAsia" w:hAnsiTheme="minorHAnsi"/>
              <w:noProof/>
              <w:lang w:eastAsia="en-GB"/>
            </w:rPr>
          </w:pPr>
          <w:hyperlink w:anchor="_Toc238796864" w:history="1">
            <w:r w:rsidRPr="00EA0886">
              <w:rPr>
                <w:rStyle w:val="Hyperlink"/>
                <w:noProof/>
              </w:rPr>
              <w:t>Appendix</w:t>
            </w:r>
            <w:r>
              <w:rPr>
                <w:noProof/>
                <w:webHidden/>
              </w:rPr>
              <w:tab/>
            </w:r>
            <w:r>
              <w:rPr>
                <w:noProof/>
                <w:webHidden/>
              </w:rPr>
              <w:fldChar w:fldCharType="begin"/>
            </w:r>
            <w:r>
              <w:rPr>
                <w:noProof/>
                <w:webHidden/>
              </w:rPr>
              <w:instrText xml:space="preserve"> PAGEREF _Toc238796864 \h </w:instrText>
            </w:r>
            <w:r>
              <w:rPr>
                <w:noProof/>
                <w:webHidden/>
              </w:rPr>
            </w:r>
            <w:r>
              <w:rPr>
                <w:noProof/>
                <w:webHidden/>
              </w:rPr>
              <w:fldChar w:fldCharType="separate"/>
            </w:r>
            <w:r>
              <w:rPr>
                <w:noProof/>
                <w:webHidden/>
              </w:rPr>
              <w:t>62</w:t>
            </w:r>
            <w:r>
              <w:rPr>
                <w:noProof/>
                <w:webHidden/>
              </w:rPr>
              <w:fldChar w:fldCharType="end"/>
            </w:r>
          </w:hyperlink>
        </w:p>
        <w:p w14:paraId="302B83C2" w14:textId="12088274" w:rsidR="006C5542" w:rsidRDefault="006C5542">
          <w:r>
            <w:rPr>
              <w:b/>
              <w:bCs/>
            </w:rPr>
            <w:fldChar w:fldCharType="end"/>
          </w:r>
        </w:p>
      </w:sdtContent>
    </w:sdt>
    <w:p w14:paraId="7F40E41E" w14:textId="77777777" w:rsidR="008A205B" w:rsidRDefault="008A205B" w:rsidP="008A205B">
      <w:pPr>
        <w:spacing w:line="360" w:lineRule="auto"/>
        <w:jc w:val="center"/>
        <w:rPr>
          <w:b/>
          <w:bCs/>
        </w:rPr>
      </w:pPr>
    </w:p>
    <w:p w14:paraId="5D6CCBA2" w14:textId="77777777" w:rsidR="006C5542" w:rsidRDefault="006C5542" w:rsidP="008A205B">
      <w:pPr>
        <w:spacing w:line="360" w:lineRule="auto"/>
        <w:jc w:val="center"/>
        <w:rPr>
          <w:b/>
          <w:bCs/>
        </w:rPr>
      </w:pPr>
    </w:p>
    <w:p w14:paraId="1EFB74F4" w14:textId="77777777" w:rsidR="006C5542" w:rsidRDefault="006C5542" w:rsidP="008A205B">
      <w:pPr>
        <w:spacing w:line="360" w:lineRule="auto"/>
        <w:jc w:val="center"/>
        <w:rPr>
          <w:b/>
          <w:bCs/>
        </w:rPr>
      </w:pPr>
    </w:p>
    <w:p w14:paraId="7AAE4BAD" w14:textId="77777777" w:rsidR="006C5542" w:rsidRDefault="006C5542" w:rsidP="008A205B">
      <w:pPr>
        <w:spacing w:line="360" w:lineRule="auto"/>
        <w:jc w:val="center"/>
        <w:rPr>
          <w:b/>
          <w:bCs/>
        </w:rPr>
      </w:pPr>
    </w:p>
    <w:p w14:paraId="73939933" w14:textId="77777777" w:rsidR="006C5542" w:rsidRDefault="006C5542" w:rsidP="008A205B">
      <w:pPr>
        <w:spacing w:line="360" w:lineRule="auto"/>
        <w:jc w:val="center"/>
        <w:rPr>
          <w:b/>
          <w:bCs/>
        </w:rPr>
      </w:pPr>
    </w:p>
    <w:p w14:paraId="5F72021C" w14:textId="77777777" w:rsidR="006C5542" w:rsidRDefault="006C5542" w:rsidP="008A205B">
      <w:pPr>
        <w:spacing w:line="360" w:lineRule="auto"/>
        <w:jc w:val="center"/>
        <w:rPr>
          <w:b/>
          <w:bCs/>
        </w:rPr>
      </w:pPr>
    </w:p>
    <w:p w14:paraId="7D076841" w14:textId="77777777" w:rsidR="006C5542" w:rsidRDefault="006C5542" w:rsidP="008A205B">
      <w:pPr>
        <w:spacing w:line="360" w:lineRule="auto"/>
        <w:jc w:val="center"/>
        <w:rPr>
          <w:b/>
          <w:bCs/>
        </w:rPr>
      </w:pPr>
    </w:p>
    <w:p w14:paraId="481F4EF3" w14:textId="77777777" w:rsidR="006C5542" w:rsidRDefault="006C5542" w:rsidP="008A205B">
      <w:pPr>
        <w:spacing w:line="360" w:lineRule="auto"/>
        <w:jc w:val="center"/>
        <w:rPr>
          <w:b/>
          <w:bCs/>
        </w:rPr>
      </w:pPr>
    </w:p>
    <w:p w14:paraId="0C0EF03D" w14:textId="77777777" w:rsidR="006C5542" w:rsidRDefault="006C5542" w:rsidP="008A205B">
      <w:pPr>
        <w:spacing w:line="360" w:lineRule="auto"/>
        <w:jc w:val="center"/>
        <w:rPr>
          <w:b/>
          <w:bCs/>
        </w:rPr>
      </w:pPr>
    </w:p>
    <w:p w14:paraId="46DFE6B3" w14:textId="5DD81964" w:rsidR="00FD3C88" w:rsidRDefault="00FD3C88" w:rsidP="008A205B">
      <w:pPr>
        <w:pStyle w:val="Heading1"/>
        <w:spacing w:line="360" w:lineRule="auto"/>
      </w:pPr>
      <w:bookmarkStart w:id="0" w:name="_Toc238796815"/>
      <w:r>
        <w:t>Chapter 1: Introduction</w:t>
      </w:r>
      <w:bookmarkEnd w:id="0"/>
    </w:p>
    <w:p w14:paraId="09EDE8B6" w14:textId="77777777" w:rsidR="00FD3C88" w:rsidRPr="00FD3C88" w:rsidRDefault="00FD3C88" w:rsidP="008A205B">
      <w:pPr>
        <w:pStyle w:val="Heading2"/>
        <w:spacing w:line="360" w:lineRule="auto"/>
      </w:pPr>
      <w:bookmarkStart w:id="1" w:name="_Toc238796816"/>
      <w:r w:rsidRPr="00FD3C88">
        <w:t>1.1 Background and Problem Statement</w:t>
      </w:r>
      <w:bookmarkEnd w:id="1"/>
    </w:p>
    <w:p w14:paraId="5377000C" w14:textId="29BD3712" w:rsidR="008458A9" w:rsidRPr="008458A9" w:rsidRDefault="008458A9" w:rsidP="008A205B">
      <w:pPr>
        <w:spacing w:line="360" w:lineRule="auto"/>
      </w:pPr>
      <w:r w:rsidRPr="008458A9">
        <w:t>Beginning with the global fast-food industry, the last thirty years have been characterized by rapid growth due to increased incomes; accelerated urbanization; and an increasingly globalized spread of western consumer culture into developing economies. One of the largest and most recognized players in this rapidly expanding industry, McDonald's, currently operates in more than 100 countries and serves more than 70 million people every single day (McDonald's Corporation, 2024). While McDonald's is well known throughout the world, its place in the consumer hierarchy varies significantly among those countries in which it conducts business. For example,</w:t>
      </w:r>
      <w:r w:rsidR="00B35F8B">
        <w:t xml:space="preserve"> </w:t>
      </w:r>
      <w:r w:rsidRPr="008458A9">
        <w:t xml:space="preserve">the UK </w:t>
      </w:r>
      <w:r w:rsidR="00B35F8B">
        <w:t>is</w:t>
      </w:r>
      <w:r w:rsidRPr="008458A9">
        <w:t xml:space="preserve"> one of the first and largest international markets for McDonald's beyond North America</w:t>
      </w:r>
      <w:r w:rsidR="00B35F8B">
        <w:t xml:space="preserve"> but </w:t>
      </w:r>
      <w:r w:rsidRPr="008458A9">
        <w:t>McDonald's is</w:t>
      </w:r>
      <w:r w:rsidR="00B35F8B">
        <w:t xml:space="preserve"> still</w:t>
      </w:r>
      <w:r w:rsidRPr="008458A9">
        <w:t xml:space="preserve"> generally viewed as a low-cost, everyday dining option situated at the bottom of a highly developed and competitive dining-out market. Conversely, India and Indonesia </w:t>
      </w:r>
      <w:r w:rsidR="00B35F8B">
        <w:t>are</w:t>
      </w:r>
      <w:r w:rsidRPr="008458A9">
        <w:t xml:space="preserve"> two high-growth, emerging economies with large populations and nascent middle classes </w:t>
      </w:r>
      <w:r w:rsidR="00B35F8B">
        <w:t>where</w:t>
      </w:r>
      <w:r w:rsidRPr="008458A9">
        <w:t xml:space="preserve"> McDonald's is perceived quite differently. These consumers view McDonald's as a desirable and fashionable dining experience that represents a "Western" style of life, and upward social mobility through rising incomes.</w:t>
      </w:r>
    </w:p>
    <w:p w14:paraId="1749AE12" w14:textId="71FAD93C" w:rsidR="008458A9" w:rsidRPr="008458A9" w:rsidRDefault="008458A9" w:rsidP="008A205B">
      <w:pPr>
        <w:spacing w:line="360" w:lineRule="auto"/>
      </w:pPr>
      <w:r w:rsidRPr="008458A9">
        <w:t>The differences in how McDonald's positions itself in various markets at different levels of economic development lead to a central issue in the economics of consumer behavior</w:t>
      </w:r>
      <w:r w:rsidR="00771907">
        <w:t>,</w:t>
      </w:r>
      <w:r w:rsidRPr="008458A9">
        <w:t xml:space="preserve"> </w:t>
      </w:r>
      <w:r w:rsidR="00771907">
        <w:t>“</w:t>
      </w:r>
      <w:r w:rsidRPr="008458A9">
        <w:t>does McDonald's represent a normal good in lower-income markets, where rising incomes result in greater consumption of fast food, and as an inferior or income-inelastic good in upper-income markets, where rising incomes result in either stagnant or decreasing relative consumption of fast food?</w:t>
      </w:r>
      <w:r w:rsidR="00771907">
        <w:t>”</w:t>
      </w:r>
      <w:r w:rsidRPr="008458A9">
        <w:t xml:space="preserve"> The answers to these questions will have important implications for McDonald's' own long-term strategic plans and for academics who seek to better understand how multinational fast-food companies transition from being viewed as aspirational to functional by their target customers as the local economy develops and matures.</w:t>
      </w:r>
    </w:p>
    <w:p w14:paraId="00A796A0" w14:textId="3E7779AA" w:rsidR="008458A9" w:rsidRPr="008458A9" w:rsidRDefault="008458A9" w:rsidP="008A205B">
      <w:pPr>
        <w:spacing w:line="360" w:lineRule="auto"/>
      </w:pPr>
      <w:r w:rsidRPr="008458A9">
        <w:t>The conceptual framework underlying these questions is based upon the definitions of normal and inferior goods provided by Mankiw (2020) and Varian (2014), which are rooted in basic principles of microeconomics. Normal goods are defined as those whose demand increases with income</w:t>
      </w:r>
      <w:r w:rsidR="00B35F8B">
        <w:t>,</w:t>
      </w:r>
      <w:r w:rsidRPr="008458A9">
        <w:t xml:space="preserve"> thereby generating a positive income elasticity of demand. Inferior goods are defined as those whose demand decreases as income increases</w:t>
      </w:r>
      <w:r w:rsidR="00B35F8B">
        <w:t>,</w:t>
      </w:r>
      <w:r w:rsidRPr="008458A9">
        <w:t xml:space="preserve"> thereby generating a negative income elasticity of demand. According to Mankiw (2020), normal and inferior goods do not represent inherent attributes of particular products; instead, they vary with respect to the specific income level of the consumer and the availability of alternative products. Therefore, the same product may be classified as a normal good in one market and as an inferior or income elastic good in another market, depending upon whether consumers are located above or below median income levels in that market and whether other options are available to consumers in that market.</w:t>
      </w:r>
    </w:p>
    <w:p w14:paraId="2C4C69D2" w14:textId="0DE28850" w:rsidR="00FD3C88" w:rsidRDefault="008458A9" w:rsidP="008A205B">
      <w:pPr>
        <w:spacing w:line="360" w:lineRule="auto"/>
      </w:pPr>
      <w:r w:rsidRPr="008458A9">
        <w:t>While there is some empirical support for this theoretical argument within the existing body of research regarding fast food consumption and income dynamics, significant gaps exist. Many existing studies examine the relationships between fast food consumption and income levels within a single national market; virtually none use a structured comparative cross-market methodology to systematically test the validity of the inferior good hypothesis across markets at different levels of economic development. Additionally, while many studies provide some indirect evidence that suggests cultural beliefs about eating out play a moderating role in determining the nature of the income-consumption relationship, direct examination of such effects has received relatively little attention within the current body of literature. This study fills both gaps.</w:t>
      </w:r>
    </w:p>
    <w:p w14:paraId="0D63AC4E" w14:textId="77777777" w:rsidR="004E5770" w:rsidRPr="00FD3C88" w:rsidRDefault="004E5770" w:rsidP="008A205B">
      <w:pPr>
        <w:spacing w:line="360" w:lineRule="auto"/>
      </w:pPr>
    </w:p>
    <w:p w14:paraId="58788C65" w14:textId="77777777" w:rsidR="008458A9" w:rsidRDefault="008458A9" w:rsidP="008A205B">
      <w:pPr>
        <w:spacing w:line="360" w:lineRule="auto"/>
      </w:pPr>
      <w:bookmarkStart w:id="2" w:name="_Toc238796817"/>
      <w:r w:rsidRPr="004E5770">
        <w:rPr>
          <w:rStyle w:val="Heading2Char"/>
        </w:rPr>
        <w:t>1.2 Study Aims</w:t>
      </w:r>
      <w:bookmarkEnd w:id="2"/>
      <w:r w:rsidRPr="008458A9">
        <w:t xml:space="preserve"> </w:t>
      </w:r>
      <w:r w:rsidRPr="008458A9">
        <w:br/>
        <w:t xml:space="preserve">The purpose of this study was to investigate the relationship between consumer affluence and McDonald’s consumption in India, Indonesia and the UK between 2010 and 2024, as well as to determine if McDonald’s demonstrates either inferior good or normal good properties at varying degrees of economic development. </w:t>
      </w:r>
    </w:p>
    <w:p w14:paraId="04CFB56E" w14:textId="77777777" w:rsidR="008458A9" w:rsidRDefault="008458A9" w:rsidP="008A205B">
      <w:pPr>
        <w:spacing w:line="360" w:lineRule="auto"/>
      </w:pPr>
      <w:r w:rsidRPr="008458A9">
        <w:br/>
      </w:r>
      <w:bookmarkStart w:id="3" w:name="_Toc238796818"/>
      <w:r w:rsidRPr="004E5770">
        <w:rPr>
          <w:rStyle w:val="Heading2Char"/>
        </w:rPr>
        <w:t>1.3 Study Objectives</w:t>
      </w:r>
      <w:bookmarkEnd w:id="3"/>
      <w:r w:rsidRPr="008458A9">
        <w:br/>
        <w:t>Four objectives were developed from the gaps found within the literature review and will direct both the data collection and analysis processes for this study:</w:t>
      </w:r>
      <w:r w:rsidRPr="008458A9">
        <w:br/>
        <w:t xml:space="preserve">1. To determine the relationship between GDP per capita PPP (Purchasing Power Parity), GDP per worker, median earnings in PPP terms, and McDonald’s restaurants per million people among the three countries from 2010-2024. </w:t>
      </w:r>
      <w:r w:rsidRPr="008458A9">
        <w:br/>
        <w:t>2. To determine how much urbanization affects McDonald’s per capita outlet numbers relative to McDonald’s market expansion in India and Indonesia by comparing the two measures.</w:t>
      </w:r>
      <w:r w:rsidRPr="008458A9">
        <w:br/>
        <w:t>3. To determine whether McDonald’s consumption pattern in the UK is consistent with a model of an inferior good or income elastic behavior relative to rising incomes.</w:t>
      </w:r>
      <w:r w:rsidRPr="008458A9">
        <w:br/>
        <w:t>4. To determine how cultural views of dining out affect McDonald’s consumption in each of the three markets independently of, and in combination with, income effects.</w:t>
      </w:r>
    </w:p>
    <w:p w14:paraId="741F22C9" w14:textId="444C60E8" w:rsidR="008458A9" w:rsidRDefault="008458A9" w:rsidP="008A205B">
      <w:pPr>
        <w:spacing w:line="360" w:lineRule="auto"/>
      </w:pPr>
      <w:r w:rsidRPr="008458A9">
        <w:br/>
      </w:r>
      <w:bookmarkStart w:id="4" w:name="_Toc238796819"/>
      <w:r w:rsidRPr="004E5770">
        <w:rPr>
          <w:rStyle w:val="Heading2Char"/>
        </w:rPr>
        <w:t>1.4 Study Questions</w:t>
      </w:r>
      <w:bookmarkEnd w:id="4"/>
      <w:r w:rsidRPr="008458A9">
        <w:br/>
        <w:t>Three research questions operationalize the objectives listed above and will be directly addressed through the empirical analysis presented in Chapter Four:</w:t>
      </w:r>
      <w:r w:rsidRPr="008458A9">
        <w:br/>
        <w:t>RQ1: Does McDonald’s market growth slow compared to income growth in the UK indicating inferior good or income inelastic behavior?</w:t>
      </w:r>
      <w:r w:rsidRPr="008458A9">
        <w:br/>
        <w:t>RQ2: Relative to population size, income level, and urbanization how does McDonald’s per capita market representation compare among India, Indonesia and the UK?</w:t>
      </w:r>
      <w:r w:rsidRPr="008458A9">
        <w:br/>
        <w:t>RQ3: To what degree do cultural views regarding dining out mediate the relationship between income growth and McDonald’s consumption in each of the three studied markets?</w:t>
      </w:r>
    </w:p>
    <w:p w14:paraId="2EC62727" w14:textId="77777777" w:rsidR="004E5770" w:rsidRDefault="004E5770" w:rsidP="008A205B">
      <w:pPr>
        <w:spacing w:line="360" w:lineRule="auto"/>
      </w:pPr>
    </w:p>
    <w:p w14:paraId="4FB3B29F" w14:textId="372A771B" w:rsidR="008458A9" w:rsidRPr="008458A9" w:rsidRDefault="008458A9" w:rsidP="008A205B">
      <w:pPr>
        <w:spacing w:line="360" w:lineRule="auto"/>
      </w:pPr>
      <w:bookmarkStart w:id="5" w:name="_Toc238796820"/>
      <w:r w:rsidRPr="004E5770">
        <w:rPr>
          <w:rStyle w:val="Heading2Char"/>
        </w:rPr>
        <w:t>1.5 Significance &amp; Relevance of Research</w:t>
      </w:r>
      <w:bookmarkEnd w:id="5"/>
      <w:r w:rsidRPr="008458A9">
        <w:t xml:space="preserve"> </w:t>
      </w:r>
      <w:r w:rsidRPr="008458A9">
        <w:br/>
        <w:t>In two interrelated but discrete manners; theoretically, practically, and at an academic &amp; business level, this research will contribute to knowledge. At the theoretical level, this study fills a gap in the current literature on fast-food consumption and income relationships. In Chapter 2, most of the previous studies have evaluated the relationship between income and fast-food consumption in individual country settings, while there have been fewer comparisons of systematically comparative nature that have tested the inferior good hypothesis across markets at various developmental stages. Therefore, using McDonald’s as a standardized fast-food brand, this study represents an unusual empirical testing of whether the inferior good hypothesis exists in a cross-country comparison, using a globally standardized product over a 14 year time frame. Additionally, the proxy income elasticity methodology described in Chapter 4 will provide a practical methodology for future researchers to apply and expand upon when evaluating secondary datasets.</w:t>
      </w:r>
    </w:p>
    <w:p w14:paraId="750487DB" w14:textId="77777777" w:rsidR="008458A9" w:rsidRDefault="008458A9" w:rsidP="008A205B">
      <w:pPr>
        <w:spacing w:line="360" w:lineRule="auto"/>
      </w:pPr>
      <w:r w:rsidRPr="008458A9">
        <w:t>Finally, from a practical perspective, the findings of this study are applicable to the strategic decisions made by McDonald’s and other global fast-food firms that operate in markets at varying stages of development. The proxy YED values reported in Chapter 4 show that McDonald’s income elasticity values differ significantly among the three markets studied; specifically, Indonesia has shown high-normal good elasticity, India showed near-unit elastic normal-good elasticity, and the U.K. shows highly income-inelastic behavior that is nearly consistent with being an inferior good. These findings offer clear guidance on where McDonald’s should strategically invest outlet expansion funds, how it should position itself versus premium and budget competitor offerings in each market, and how it may expect future demand changes due to ongoing increases in emerging-market incomes.</w:t>
      </w:r>
    </w:p>
    <w:p w14:paraId="6C4838CA" w14:textId="77777777" w:rsidR="00AA2FDB" w:rsidRPr="008458A9" w:rsidRDefault="00AA2FDB" w:rsidP="008A205B">
      <w:pPr>
        <w:spacing w:line="360" w:lineRule="auto"/>
      </w:pPr>
    </w:p>
    <w:p w14:paraId="0808E3B2" w14:textId="3003060C" w:rsidR="00812DEF" w:rsidRPr="00812DEF" w:rsidRDefault="008458A9" w:rsidP="00812DEF">
      <w:pPr>
        <w:spacing w:line="360" w:lineRule="auto"/>
      </w:pPr>
      <w:bookmarkStart w:id="6" w:name="_Toc238796821"/>
      <w:r w:rsidRPr="004E5770">
        <w:rPr>
          <w:rStyle w:val="Heading2Char"/>
        </w:rPr>
        <w:t>1.6 Brief Research Methodology</w:t>
      </w:r>
      <w:bookmarkEnd w:id="6"/>
      <w:r w:rsidRPr="008458A9">
        <w:t xml:space="preserve"> </w:t>
      </w:r>
      <w:r w:rsidRPr="008458A9">
        <w:br/>
      </w:r>
      <w:r w:rsidR="00812DEF" w:rsidRPr="00812DEF">
        <w:t xml:space="preserve">This section will </w:t>
      </w:r>
      <w:r w:rsidR="00ED771A">
        <w:t>be</w:t>
      </w:r>
      <w:r w:rsidR="00812DEF" w:rsidRPr="00812DEF">
        <w:t xml:space="preserve"> a general description of the research methodology applied in this dissertation. For further details about the rationale behind each of the methodological choices made and how they were justified see Chapter 3.</w:t>
      </w:r>
    </w:p>
    <w:p w14:paraId="5813C741" w14:textId="5A4B051A" w:rsidR="00812DEF" w:rsidRPr="00812DEF" w:rsidRDefault="00812DEF" w:rsidP="00812DEF">
      <w:pPr>
        <w:spacing w:line="360" w:lineRule="auto"/>
      </w:pPr>
      <w:r w:rsidRPr="00812DEF">
        <w:t xml:space="preserve">As such, this study adopts a positivist philosophical stance because the research question was framed based upon a </w:t>
      </w:r>
      <w:r w:rsidR="00ED771A" w:rsidRPr="00812DEF">
        <w:t>hypothesis</w:t>
      </w:r>
      <w:r w:rsidRPr="00812DEF">
        <w:t xml:space="preserve"> which is testable using data which can be quantified and collected from publicly available secondary data sets. In addition, the research methodology employed is deductive, starting with a well-established theoretical premise based on micro-economic consumer theory and then comparing its empirical support or lack thereof by analysing the same data sets. This study employs both comparative and longitudinal approaches to examine McDonald's market behavior vis-à-vis income and urbanization data over a </w:t>
      </w:r>
      <w:r w:rsidR="00ED771A">
        <w:t>fourteen</w:t>
      </w:r>
      <w:r w:rsidR="00ED771A" w:rsidRPr="00812DEF">
        <w:t>-year</w:t>
      </w:r>
      <w:r w:rsidRPr="00812DEF">
        <w:t xml:space="preserve"> period (2010-2024) in three different countries.</w:t>
      </w:r>
    </w:p>
    <w:p w14:paraId="7200A608" w14:textId="34B3F857" w:rsidR="008458A9" w:rsidRDefault="00812DEF" w:rsidP="008A205B">
      <w:pPr>
        <w:spacing w:line="360" w:lineRule="auto"/>
      </w:pPr>
      <w:r w:rsidRPr="00812DEF">
        <w:t>No human subjects are included in any aspect of this study. All of the data utilized in this dissertation is publicly accessible. Additionally, all data was collected, processed and presented consistent with the ethical principles delineated in Section 3.7, including but not limited to accurate representation of all data sources; complete citations of all references in compliance with UWTSD Harvard referencing conventions; and open acknowledgment of the limitations inherent in utilizing proxy measures within the scope of this analysis.</w:t>
      </w:r>
    </w:p>
    <w:p w14:paraId="61B96278" w14:textId="77777777" w:rsidR="008458A9" w:rsidRPr="00FD3C88" w:rsidRDefault="008458A9" w:rsidP="008A205B">
      <w:pPr>
        <w:spacing w:line="360" w:lineRule="auto"/>
      </w:pPr>
    </w:p>
    <w:p w14:paraId="1A1F4B17" w14:textId="77777777" w:rsidR="00002A74" w:rsidRPr="00002A74" w:rsidRDefault="00002A74" w:rsidP="008A205B">
      <w:pPr>
        <w:spacing w:line="360" w:lineRule="auto"/>
      </w:pPr>
      <w:bookmarkStart w:id="7" w:name="_Toc238796822"/>
      <w:r w:rsidRPr="004E5770">
        <w:rPr>
          <w:rStyle w:val="Heading2Char"/>
        </w:rPr>
        <w:t>1.7 Outline of the Remaining Dissertation</w:t>
      </w:r>
      <w:bookmarkEnd w:id="7"/>
      <w:r w:rsidRPr="00002A74">
        <w:br/>
        <w:t>The remaining parts of this dissertation have been divided into four separate chapters, each addressing a different part of the research process.</w:t>
      </w:r>
    </w:p>
    <w:p w14:paraId="6C993A1A" w14:textId="76DD213E" w:rsidR="00FB1B0E" w:rsidRPr="00FB1B0E" w:rsidRDefault="00002A74" w:rsidP="00FB1B0E">
      <w:pPr>
        <w:spacing w:line="360" w:lineRule="auto"/>
      </w:pPr>
      <w:r w:rsidRPr="00002A74">
        <w:t xml:space="preserve">Chapter 2 will be a literature review. This chapter is based upon four thematic elements that collectively present the theoretical and empirical background for this study. </w:t>
      </w:r>
      <w:r w:rsidRPr="00002A74">
        <w:br/>
        <w:t>These thematic elements are:</w:t>
      </w:r>
      <w:r w:rsidRPr="00002A74">
        <w:br/>
        <w:t>the economic theory of inferior and normal goods,</w:t>
      </w:r>
      <w:r w:rsidRPr="00002A74">
        <w:br/>
        <w:t>the dynamic relationship between fast-food consumption and income development (i.e. as incomes grow),</w:t>
      </w:r>
      <w:r w:rsidRPr="00002A74">
        <w:br/>
        <w:t>McDonald’s competitive behaviour across developed and emerging markets,</w:t>
      </w:r>
      <w:r w:rsidRPr="00002A74">
        <w:br/>
        <w:t xml:space="preserve">and, the cross-cultural aspects of eating-out behaviours across various cultures. </w:t>
      </w:r>
      <w:r w:rsidRPr="00002A74">
        <w:br/>
        <w:t>At the conclusion of Chapter 2, it synthesizes the four themes, identifies the research gap addressed by this dissertation, and formally outlines the research aim, objectives and research questions.</w:t>
      </w:r>
    </w:p>
    <w:p w14:paraId="4D56D6E7" w14:textId="77777777" w:rsidR="00FB1B0E" w:rsidRPr="00FB1B0E" w:rsidRDefault="00FB1B0E" w:rsidP="00FB1B0E">
      <w:pPr>
        <w:spacing w:line="360" w:lineRule="auto"/>
      </w:pPr>
      <w:r w:rsidRPr="00FB1B0E">
        <w:t>This chapter outlines how this research was conducted, which includes an outline of the Research Philosophy, Research Design, Systematic Literature Review Process; Data Collection Methods and Ethical Considerations that were applicable to this research.</w:t>
      </w:r>
    </w:p>
    <w:p w14:paraId="7EDAF4F3" w14:textId="1C514DB9" w:rsidR="00FB1B0E" w:rsidRPr="00002A74" w:rsidRDefault="00FB1B0E" w:rsidP="008A205B">
      <w:pPr>
        <w:spacing w:line="360" w:lineRule="auto"/>
      </w:pPr>
      <w:r w:rsidRPr="00FB1B0E">
        <w:t>This chapter outlines the results of the Secondary Data Analysis. It also provides an analysis and a discussion of those results relating to the Inferior Good Hypothesis and all three of the research questions.</w:t>
      </w:r>
    </w:p>
    <w:p w14:paraId="17B28B70" w14:textId="570B3980" w:rsidR="006C5542" w:rsidRPr="00002A74" w:rsidRDefault="00002A74" w:rsidP="008A205B">
      <w:pPr>
        <w:spacing w:line="360" w:lineRule="auto"/>
      </w:pPr>
      <w:r w:rsidRPr="00002A74">
        <w:t xml:space="preserve">Chapter 5 represents the final element of this dissertation – i.e., the conclusions/recommendations. This chapter will summarise the primary results from this study, draw definitive conclusions in response to each of the three research questions; offer practical recommendations to practitioners operating within the industry; suggest potential avenues for future theoretical work for scholars interested in continuing to develop the analytical framework presented within this dissertation. Additionally, Chapter 5 contains an examination of the limitations associated with this dissertation and identifies </w:t>
      </w:r>
      <w:r w:rsidR="00FB1B0E">
        <w:t>three</w:t>
      </w:r>
      <w:r w:rsidRPr="00002A74">
        <w:t xml:space="preserve"> avenues for future studies that can further elaborate/extend upon the analytical framework outlined herein.</w:t>
      </w:r>
    </w:p>
    <w:p w14:paraId="462B7D40" w14:textId="77777777" w:rsidR="00FD3C88" w:rsidRDefault="00FD3C88" w:rsidP="008A205B">
      <w:pPr>
        <w:spacing w:line="360" w:lineRule="auto"/>
      </w:pPr>
    </w:p>
    <w:p w14:paraId="3F4BAFF7" w14:textId="77777777" w:rsidR="00126499" w:rsidRDefault="00126499" w:rsidP="008A205B">
      <w:pPr>
        <w:spacing w:line="360" w:lineRule="auto"/>
      </w:pPr>
    </w:p>
    <w:p w14:paraId="08904CFD" w14:textId="77777777" w:rsidR="00126499" w:rsidRDefault="00126499" w:rsidP="008A205B">
      <w:pPr>
        <w:spacing w:line="360" w:lineRule="auto"/>
      </w:pPr>
    </w:p>
    <w:p w14:paraId="461EF673" w14:textId="77777777" w:rsidR="00126499" w:rsidRDefault="00126499" w:rsidP="008A205B">
      <w:pPr>
        <w:spacing w:line="360" w:lineRule="auto"/>
      </w:pPr>
    </w:p>
    <w:p w14:paraId="4BA5C801" w14:textId="77777777" w:rsidR="00126499" w:rsidRDefault="00126499" w:rsidP="008A205B">
      <w:pPr>
        <w:spacing w:line="360" w:lineRule="auto"/>
      </w:pPr>
    </w:p>
    <w:p w14:paraId="2D8007C0" w14:textId="77777777" w:rsidR="00126499" w:rsidRDefault="00126499" w:rsidP="008A205B">
      <w:pPr>
        <w:spacing w:line="360" w:lineRule="auto"/>
      </w:pPr>
    </w:p>
    <w:p w14:paraId="6F4E44BF" w14:textId="77777777" w:rsidR="00126499" w:rsidRDefault="00126499" w:rsidP="008A205B">
      <w:pPr>
        <w:spacing w:line="360" w:lineRule="auto"/>
      </w:pPr>
    </w:p>
    <w:p w14:paraId="76232AC5" w14:textId="77777777" w:rsidR="00126499" w:rsidRDefault="00126499" w:rsidP="008A205B">
      <w:pPr>
        <w:spacing w:line="360" w:lineRule="auto"/>
      </w:pPr>
    </w:p>
    <w:p w14:paraId="3F05EF03" w14:textId="77777777" w:rsidR="00126499" w:rsidRDefault="00126499" w:rsidP="008A205B">
      <w:pPr>
        <w:spacing w:line="360" w:lineRule="auto"/>
      </w:pPr>
    </w:p>
    <w:p w14:paraId="54151294" w14:textId="77777777" w:rsidR="00126499" w:rsidRDefault="00126499" w:rsidP="008A205B">
      <w:pPr>
        <w:spacing w:line="360" w:lineRule="auto"/>
      </w:pPr>
    </w:p>
    <w:p w14:paraId="6A3B40F0" w14:textId="77777777" w:rsidR="00126499" w:rsidRDefault="00126499" w:rsidP="008A205B">
      <w:pPr>
        <w:spacing w:line="360" w:lineRule="auto"/>
      </w:pPr>
    </w:p>
    <w:p w14:paraId="05EA04A6" w14:textId="77777777" w:rsidR="00126499" w:rsidRDefault="00126499" w:rsidP="008A205B">
      <w:pPr>
        <w:spacing w:line="360" w:lineRule="auto"/>
      </w:pPr>
    </w:p>
    <w:p w14:paraId="74F11BF2" w14:textId="77777777" w:rsidR="00126499" w:rsidRDefault="00126499" w:rsidP="008A205B">
      <w:pPr>
        <w:spacing w:line="360" w:lineRule="auto"/>
      </w:pPr>
    </w:p>
    <w:p w14:paraId="4CBCCEEA" w14:textId="77777777" w:rsidR="00126499" w:rsidRDefault="00126499" w:rsidP="008A205B">
      <w:pPr>
        <w:spacing w:line="360" w:lineRule="auto"/>
      </w:pPr>
    </w:p>
    <w:p w14:paraId="16376944" w14:textId="77777777" w:rsidR="00126499" w:rsidRDefault="00126499" w:rsidP="008A205B">
      <w:pPr>
        <w:spacing w:line="360" w:lineRule="auto"/>
      </w:pPr>
    </w:p>
    <w:p w14:paraId="271DEDB7" w14:textId="77777777" w:rsidR="00126499" w:rsidRDefault="00126499" w:rsidP="008A205B">
      <w:pPr>
        <w:spacing w:line="360" w:lineRule="auto"/>
      </w:pPr>
    </w:p>
    <w:p w14:paraId="0AB04E05" w14:textId="77777777" w:rsidR="00126499" w:rsidRPr="00FD3C88" w:rsidRDefault="00126499" w:rsidP="008A205B">
      <w:pPr>
        <w:spacing w:line="360" w:lineRule="auto"/>
      </w:pPr>
    </w:p>
    <w:p w14:paraId="430B70B4" w14:textId="583D6887" w:rsidR="009B4EF5" w:rsidRPr="009B4EF5" w:rsidRDefault="009B4EF5" w:rsidP="008A205B">
      <w:pPr>
        <w:pStyle w:val="Heading1"/>
        <w:spacing w:line="360" w:lineRule="auto"/>
      </w:pPr>
      <w:bookmarkStart w:id="8" w:name="_Toc238796823"/>
      <w:r w:rsidRPr="009B4EF5">
        <w:t>Chapter 2: Literature Review</w:t>
      </w:r>
      <w:bookmarkEnd w:id="8"/>
    </w:p>
    <w:p w14:paraId="28EF791E" w14:textId="77777777" w:rsidR="009B4EF5" w:rsidRPr="009B4EF5" w:rsidRDefault="009B4EF5" w:rsidP="008A205B">
      <w:pPr>
        <w:pStyle w:val="Heading2"/>
        <w:spacing w:line="360" w:lineRule="auto"/>
      </w:pPr>
      <w:bookmarkStart w:id="9" w:name="_Toc238796824"/>
      <w:r w:rsidRPr="009B4EF5">
        <w:t>2.1 Introduction</w:t>
      </w:r>
      <w:bookmarkEnd w:id="9"/>
    </w:p>
    <w:p w14:paraId="6A4A17A5" w14:textId="15B64228" w:rsidR="002E5446" w:rsidRDefault="009B4EF5" w:rsidP="008A205B">
      <w:pPr>
        <w:spacing w:line="360" w:lineRule="auto"/>
      </w:pPr>
      <w:r w:rsidRPr="009B4EF5">
        <w:t>This chapter is a review of the relevant literature that pertains to the research problem, which revolves around the issue of whether or not McDonald’s operates as an inferior good in affluent markets and a normal good in poor markets. The discussion in this chapter is structured into four broad topics that form the foundation for this particular study. They include: the economic concept of inferior and normal goods; the link between consumption of fast food and income; behavior of</w:t>
      </w:r>
      <w:r w:rsidR="004E44F2">
        <w:t xml:space="preserve"> </w:t>
      </w:r>
      <w:r w:rsidRPr="009B4EF5">
        <w:t>McDonald’s in developing and developed countries; and cultural aspects of eating out in different societies.</w:t>
      </w:r>
    </w:p>
    <w:p w14:paraId="2B980C88" w14:textId="4943B451" w:rsidR="009B4EF5" w:rsidRDefault="009B4EF5" w:rsidP="008A205B">
      <w:pPr>
        <w:spacing w:line="360" w:lineRule="auto"/>
      </w:pPr>
      <w:r>
        <w:t xml:space="preserve">Beyond simply synthesizing the body of research work that exists, the purpose of this literature review is to critique past literature and show how past gaps can be filled using this research work. According to Saunders, Lewis </w:t>
      </w:r>
      <w:r w:rsidR="005C7916">
        <w:t>and</w:t>
      </w:r>
      <w:r>
        <w:t xml:space="preserve"> Thornhill (2019), the literature review aims to provide the theoretical framework on which this research is based.</w:t>
      </w:r>
    </w:p>
    <w:p w14:paraId="69A18F7A" w14:textId="0325820B" w:rsidR="009B4EF5" w:rsidRDefault="009B4EF5" w:rsidP="008A205B">
      <w:pPr>
        <w:spacing w:line="360" w:lineRule="auto"/>
      </w:pPr>
      <w:r>
        <w:t>One of the main gaps seen from this literature review is that most studies carried out look at the relationship between fast food and income in one country alone, with few studies looking at the relationship through a comparative cross-country analysis. The current study bridges this gap through carrying out a cross-country analysis in India, Indonesia, and the United Kingdom between the years 2010-2024.</w:t>
      </w:r>
    </w:p>
    <w:p w14:paraId="3BA2D574" w14:textId="77777777" w:rsidR="009B4EF5" w:rsidRDefault="009B4EF5" w:rsidP="008A205B">
      <w:pPr>
        <w:spacing w:line="360" w:lineRule="auto"/>
      </w:pPr>
    </w:p>
    <w:p w14:paraId="5D231F4B" w14:textId="59D48806" w:rsidR="00F30226" w:rsidRDefault="00F30226" w:rsidP="008A205B">
      <w:pPr>
        <w:pStyle w:val="Heading2"/>
        <w:spacing w:line="360" w:lineRule="auto"/>
      </w:pPr>
      <w:bookmarkStart w:id="10" w:name="_Toc238796825"/>
      <w:r w:rsidRPr="00F30226">
        <w:t>2.2 Inferior and Normal Goods Theory</w:t>
      </w:r>
      <w:bookmarkEnd w:id="10"/>
    </w:p>
    <w:p w14:paraId="401E196D" w14:textId="7F7ADD5C" w:rsidR="00F30226" w:rsidRDefault="00F30226" w:rsidP="008A205B">
      <w:pPr>
        <w:spacing w:line="360" w:lineRule="auto"/>
      </w:pPr>
      <w:r>
        <w:t>The ideas of inferior and normal goods represent the fundamental building blocks of consumer theory within microeconomics, forming the main theoretical framework for the research. The necessity to understand the effect of changing income on the demand for certain goods is crucial when examining economic behavior in markets of various countries, including fast food products.</w:t>
      </w:r>
    </w:p>
    <w:p w14:paraId="4D2A06C3" w14:textId="5DC23BBE" w:rsidR="00F30226" w:rsidRDefault="00F30226" w:rsidP="008A205B">
      <w:pPr>
        <w:spacing w:line="360" w:lineRule="auto"/>
      </w:pPr>
      <w:r>
        <w:t>According to the microeconomic theories of consumers' behavior, goods are classified based on their income elasticity of demand (YED). It can be defined as the degree of sensitivity of the demand for the product to the change in consumer's income. Thus, a normal good refers to a product where there is an increase in demand along with income growth, or when there is positive income elasticity of demand (YED &gt; 0). An inferior good refers to a product where demand decreases with increasing income, thus providing negative income elasticity of demand (YED &lt; 0). As Mankiw (2020) states, whether the product is considered inferior or normal depends on consumers' preferences and availability of substitutes at certain income levels. This is a crucial idea to keep in mind when discussing McDonald's as an inferior good, since it shows that the same product can demonstrate the properties of both normal and inferior goods depending on the income level of the consumers.</w:t>
      </w:r>
    </w:p>
    <w:p w14:paraId="610F9472" w14:textId="0A3AF13C" w:rsidR="00DD311E" w:rsidRDefault="00DD311E" w:rsidP="008A205B">
      <w:pPr>
        <w:spacing w:line="360" w:lineRule="auto"/>
      </w:pPr>
      <w:r>
        <w:t>In this regard, the framework discussed above, focusing on income elasticity of demand, normal vs. inferior goods, and substitutes, can serve as an analytical tool for interpreting the results provided in Chapter 4. The following section presents a review of literature on fast food in general and McDonald’s operations in high- and low-income countries.</w:t>
      </w:r>
    </w:p>
    <w:p w14:paraId="0B624D2C" w14:textId="77777777" w:rsidR="00DD311E" w:rsidRDefault="00DD311E" w:rsidP="008A205B">
      <w:pPr>
        <w:spacing w:line="360" w:lineRule="auto"/>
      </w:pPr>
    </w:p>
    <w:p w14:paraId="47695096" w14:textId="486FCBA7" w:rsidR="00DD311E" w:rsidRDefault="00DD311E" w:rsidP="008A205B">
      <w:pPr>
        <w:pStyle w:val="Heading2"/>
        <w:spacing w:line="360" w:lineRule="auto"/>
      </w:pPr>
      <w:bookmarkStart w:id="11" w:name="_Toc238796826"/>
      <w:r w:rsidRPr="00DD311E">
        <w:t>2.3 Fast Food and Income Dynamics</w:t>
      </w:r>
      <w:bookmarkEnd w:id="11"/>
    </w:p>
    <w:p w14:paraId="538033FE" w14:textId="58EE06CE" w:rsidR="00DD311E" w:rsidRDefault="00DD311E" w:rsidP="008A205B">
      <w:pPr>
        <w:spacing w:line="360" w:lineRule="auto"/>
      </w:pPr>
      <w:r w:rsidRPr="00DD311E">
        <w:t xml:space="preserve">The </w:t>
      </w:r>
      <w:r w:rsidR="004E44F2">
        <w:t>link</w:t>
      </w:r>
      <w:r w:rsidRPr="00DD311E">
        <w:t xml:space="preserve"> between fast food and income has been the subject of growing academic interest in the last two decades, especially in view of the rapid expansion of fast food companies into developing countries against the backdrop of slowing growth in their well-established high-income home markets. The literature on the </w:t>
      </w:r>
      <w:r w:rsidR="004E44F2">
        <w:t>relationship</w:t>
      </w:r>
      <w:r w:rsidRPr="00DD311E">
        <w:t xml:space="preserve"> offers a complex analysis which largely confirms the theoretical model outlined in Section 2.2, but which also highlights the problems of using the simple categorization of elasticities for such a complex cultural product.</w:t>
      </w:r>
    </w:p>
    <w:p w14:paraId="4B91A674" w14:textId="56893DDF" w:rsidR="00DD311E" w:rsidRDefault="00DD311E" w:rsidP="008A205B">
      <w:pPr>
        <w:spacing w:line="360" w:lineRule="auto"/>
      </w:pPr>
      <w:r w:rsidRPr="00DD311E">
        <w:t>The findings have been consistently showing that fast foods are considered to be normal goods whose demand increases along with the increase in the income levels of the families in both low-income and middle-income countries. These findings coincide with some structural changes during the process of economic growth such as urbanization, female labor market participation, longer work times, and the emergence of a consumer middle class with sufficient financial and motivational capacity to adapt the new ways of consuming food. Gostkowski (2018), through the analysis of the system of demand shows that food income elasticities differ depending on the category of food products and the country under consideration, and among the commercial foods, there is high income elasticity in countries where commercial foods were not available before. In such countries as India and Indonesia, when income increases, fast foods move from luxury food to more common food consumed by the growing urban middle class, which exactly coincides with the concept of the normal good.</w:t>
      </w:r>
    </w:p>
    <w:p w14:paraId="0E718A54" w14:textId="3EC0E0E2" w:rsidR="00DD311E" w:rsidRDefault="00DD311E" w:rsidP="008A205B">
      <w:pPr>
        <w:spacing w:line="360" w:lineRule="auto"/>
      </w:pPr>
      <w:r w:rsidRPr="00DD311E">
        <w:t>In summation, the literature pertaining to fast food and the dynamics of income demonstrates that there is strong support for the theory that fast food restaurants, especially McDonald’s, have different behaviors in the three countries being studied. The next part will consider the literature on McDonald’s behavior in developing countries compared to developed nations.</w:t>
      </w:r>
    </w:p>
    <w:p w14:paraId="3756B0E0" w14:textId="77777777" w:rsidR="00DD311E" w:rsidRDefault="00DD311E" w:rsidP="008A205B">
      <w:pPr>
        <w:spacing w:line="360" w:lineRule="auto"/>
      </w:pPr>
    </w:p>
    <w:p w14:paraId="2172630D" w14:textId="5E3EA84E" w:rsidR="00DD311E" w:rsidRDefault="00DD311E" w:rsidP="008A205B">
      <w:pPr>
        <w:pStyle w:val="Heading2"/>
        <w:spacing w:line="360" w:lineRule="auto"/>
      </w:pPr>
      <w:bookmarkStart w:id="12" w:name="_Toc238796827"/>
      <w:r w:rsidRPr="00DD311E">
        <w:t>2.4 McDonald's in Emerging vs Developed Markets</w:t>
      </w:r>
      <w:bookmarkEnd w:id="12"/>
    </w:p>
    <w:p w14:paraId="404D47A1" w14:textId="3B52A753" w:rsidR="00DD311E" w:rsidRDefault="00DD311E" w:rsidP="008A205B">
      <w:pPr>
        <w:spacing w:line="360" w:lineRule="auto"/>
      </w:pPr>
      <w:r w:rsidRPr="00DD311E">
        <w:t>The international growth of the McDonald’s firm can be considered to be one of the best examples of case study analysis in international business, and the difference in the behavior of this market player in developing and developed markets provides an excellent basis for testing the hypothesis of inferior goods. It has been proven that there is a pattern in the literature where the position of McDonald’s is quite different depending on the development of the economy it operates in.</w:t>
      </w:r>
    </w:p>
    <w:p w14:paraId="658B2FE7" w14:textId="51C87694" w:rsidR="00DD311E" w:rsidRDefault="00DD311E" w:rsidP="008A205B">
      <w:pPr>
        <w:spacing w:line="360" w:lineRule="auto"/>
      </w:pPr>
      <w:r w:rsidRPr="00DD311E">
        <w:t xml:space="preserve">It is important to note that when McDonald’s entered India in 1996 and Indonesia in 1991, the average income level of people was rather modest, and eating out was not common at all. The introduction of the brand into the Indian and Indonesian markets was accompanied by significant cultural adjustments. While in India, the menu was adapted by excluding the meat products and including many vegetarian dishes, such as the famous McAloo Tikki burger, in Indonesia, the company certified all its products to be Halal since the start in order to meet the dietary needs of the Muslim majority and launched such products as McRice which fit well with the food culture of the country. Based on the analysis of the applicability of the Consumer Agency Model for explaining the marketing strategies of the company made by Jeon et al. (2016), McDonald’s entry into the emerging markets like India and China demonstrates that cultural adjustments have been made strategically to position Western fast-food as an aspirational choice for the rising middle-class consumers who seek cultural identity in addition to the satisfaction of basic needs. </w:t>
      </w:r>
    </w:p>
    <w:p w14:paraId="78D7CD7A" w14:textId="25210130" w:rsidR="00DD311E" w:rsidRDefault="00DD311E" w:rsidP="008A205B">
      <w:pPr>
        <w:spacing w:line="360" w:lineRule="auto"/>
      </w:pPr>
      <w:r w:rsidRPr="00DD311E">
        <w:t>Implications are vast regarding the inferior good theory because if McDonald’s is viewed as an aspirational or luxury good in India and Indonesia, then as income levels rise in those markets, there should be higher rather than lower consumption of the product, as is the case of the normal goods theory that applies to the markets in question in this paper. Data from the outlet expansion clearly backs up this interpretation. In India, McDonald’s grew from 211 outlets in 2010 to 665 by 2024; in Indonesia, it grew from 109 outlets in 2010 to 318 by 2024 (McDonald’s Corporation, 2024). The per capita outlet numbers are still quite low</w:t>
      </w:r>
      <w:r w:rsidR="001B7341">
        <w:t xml:space="preserve">, </w:t>
      </w:r>
      <w:r w:rsidRPr="00DD311E">
        <w:t>0.46 in India and 1.14 in Indonesia</w:t>
      </w:r>
      <w:r w:rsidR="001B7341">
        <w:t xml:space="preserve">, </w:t>
      </w:r>
      <w:r w:rsidRPr="00DD311E">
        <w:t>but the trend is definitely upward.</w:t>
      </w:r>
    </w:p>
    <w:p w14:paraId="1402B9FE" w14:textId="17876594" w:rsidR="00DD311E" w:rsidRDefault="002413C1" w:rsidP="008A205B">
      <w:pPr>
        <w:spacing w:line="360" w:lineRule="auto"/>
      </w:pPr>
      <w:r w:rsidRPr="002413C1">
        <w:t>The differences from the United Kingdom market are very clear. McDonald’s has been present in the United Kingdom since 1974 and is a highly developed brand in terms of its presence on the consumer market. Nonetheless, the outlet expansion rate has been noticeably low and has gone up merely from 1,194 outlets in 2010 to 1,470 outlets in 2024 – an increase of just 23 percent in fourteen years compared to the 200 percent increase in India within the same time span (McDonald’s Corporation, 2024). Per capita, there are 21.6 outlets in the United Kingdom per million people which shows the high penetration of the market and minimal prospects for future growth due to emerging demand. This stagnating trend, coupled with the growing income level of the UK population, corresponds to the idea of inferior goods: as the income level increases, the willingness of people to spend more money at McDonald’s as a place for eating does not follow this trend.</w:t>
      </w:r>
    </w:p>
    <w:p w14:paraId="6FA7F371" w14:textId="286CDF35" w:rsidR="002413C1" w:rsidRDefault="002413C1" w:rsidP="008A205B">
      <w:pPr>
        <w:spacing w:line="360" w:lineRule="auto"/>
      </w:pPr>
      <w:r>
        <w:t>Taking into consideration all together, the existing literature on the market dynamics of McDonald's between emerging economies and the developed country is very informative in relation to the context of the hypotheses being tested in this research. The aspirational image of McDonald's in India and Indonesia and the low budget one in the United Kingdom creates exactly the right environment where the inferior good hypothesis would expect the difference in consumption trends to take place in accordance with the growing incomes in the three countries. The next part examines the cultural factor of eating out in relation to the consumption trends.</w:t>
      </w:r>
    </w:p>
    <w:p w14:paraId="50E44B34" w14:textId="77777777" w:rsidR="004E5770" w:rsidRDefault="004E5770" w:rsidP="008A205B">
      <w:pPr>
        <w:spacing w:line="360" w:lineRule="auto"/>
      </w:pPr>
    </w:p>
    <w:p w14:paraId="3F744CE3" w14:textId="5DE4FA20" w:rsidR="002413C1" w:rsidRDefault="002413C1" w:rsidP="008A205B">
      <w:pPr>
        <w:pStyle w:val="Heading2"/>
        <w:spacing w:line="360" w:lineRule="auto"/>
      </w:pPr>
      <w:bookmarkStart w:id="13" w:name="_Toc238796828"/>
      <w:r w:rsidRPr="002413C1">
        <w:t>2.5 Cultural Differences in Eating Out</w:t>
      </w:r>
      <w:bookmarkEnd w:id="13"/>
    </w:p>
    <w:p w14:paraId="70E0A4CC" w14:textId="450D6E53" w:rsidR="002413C1" w:rsidRDefault="002413C1" w:rsidP="008A205B">
      <w:pPr>
        <w:spacing w:line="360" w:lineRule="auto"/>
      </w:pPr>
      <w:r w:rsidRPr="002413C1">
        <w:t>The Indian scenario, in particular, is characterized by less frequent consumption of away-from-home meals compared to the West. As pointed out in Campaign India (2021), the incidence of meals being eaten away from home in India increased from around three per hundred to eight or nine per hundred in recent years. It is noteworthy that even though it constitutes a large relative change, the level of away-from-home meals in India is much lower than in international terms. It is important to understand this background when analyzing the positioning of McDonald’s in the Indian market. In a society in which eating out is a rare event, a trip to McDonald's implies something different compared to the markets in which eating out is common. To the urban Indian customer, especially the young one, a trip to McDonald’s is not just the means of eating; it is an artifact of modernity, relaxation, and Western consumerism. The aspirational nature of McDonald's in the Indian context implies that as the incomes in India rise and as eating out becomes more common, McDonald's will enjoy an excess benefit in the early stages of such developments.</w:t>
      </w:r>
    </w:p>
    <w:p w14:paraId="6827C2E0" w14:textId="0C4AA6E9" w:rsidR="002413C1" w:rsidRDefault="002413C1" w:rsidP="008A205B">
      <w:pPr>
        <w:spacing w:line="360" w:lineRule="auto"/>
      </w:pPr>
      <w:r w:rsidRPr="002413C1">
        <w:t>Similarly in case of Indonesia, the culture is relatively different but still quite similar. Given the Muslim culture in Indonesia, there has been an established culture of the street food in Indonesia where family-based warungs offer food at cheap rates to people, which is considered as the main form of eating out for many. The entry of McDonald’s in this market required not only getting Halal certification but also positioning of their offering against local street food based on hygiene, consistency, air-conditioning and prestige of being a western brand. According to Winarno and Allain (1991), food hygiene and safety have been the important factor behind consumers preferring fast food chains rather than informal street vendors in the cities of Indonesia, especially among the middle class people who link the formality of restaurants with hygiene and status. Thus this hygiene and status-enhanced premium further strengthens the normal good nature of demand for McDonald’s in Indonesia, where higher income levels of middle class people will further increase the demand for McDonald’s.</w:t>
      </w:r>
    </w:p>
    <w:p w14:paraId="736C56B4" w14:textId="0F11DCD4" w:rsidR="007B3EF3" w:rsidRDefault="007B3EF3" w:rsidP="008A205B">
      <w:pPr>
        <w:spacing w:line="360" w:lineRule="auto"/>
      </w:pPr>
      <w:r w:rsidRPr="007B3EF3">
        <w:t xml:space="preserve">The difference is obvious. In the UK, dining out is an ordinary, integrated part of people’s social and professional life, and the role of McDonald’s in it is quite clear and understood; McDonald’s occupies the low-end position in a well-developed and diverse market for eating out. Going to McDonald’s does not carry any aspiration element in the UK; it is rather about convenience, speed, and cost than status and modernity. According to Ritzer </w:t>
      </w:r>
      <w:r w:rsidR="005C7916">
        <w:t>and</w:t>
      </w:r>
      <w:r w:rsidRPr="007B3EF3">
        <w:t xml:space="preserve"> Miles (2019), in the consumer societies that have reached a high level of development, the elements of standardization and predictability characteristic of McDonald’s, initially considered positive by consumers, now become disadvantages because of the rise in people’s wealth and the need for variety, authenticity, and uniqueness rather than efficiency and standardization. This change in consumers’ priorities brought on by such factors as the development of food media, social dining, and health concerns shifts McDonald’s position in the UK culture from the one of desired consumer experience to an ordinary one.</w:t>
      </w:r>
    </w:p>
    <w:p w14:paraId="3106F1C7" w14:textId="77777777" w:rsidR="00126499" w:rsidRDefault="00126499" w:rsidP="008A205B">
      <w:pPr>
        <w:spacing w:line="360" w:lineRule="auto"/>
      </w:pPr>
    </w:p>
    <w:p w14:paraId="2C71BC73" w14:textId="107A52D2" w:rsidR="007B3EF3" w:rsidRDefault="007B3EF3" w:rsidP="008A205B">
      <w:pPr>
        <w:pStyle w:val="Heading2"/>
        <w:spacing w:line="360" w:lineRule="auto"/>
      </w:pPr>
      <w:bookmarkStart w:id="14" w:name="_Toc238796829"/>
      <w:r w:rsidRPr="007B3EF3">
        <w:t>2.6 Conceptual Framework</w:t>
      </w:r>
      <w:bookmarkEnd w:id="14"/>
    </w:p>
    <w:p w14:paraId="428C040F" w14:textId="490797BA" w:rsidR="007B3EF3" w:rsidRDefault="007B3EF3" w:rsidP="008A205B">
      <w:pPr>
        <w:spacing w:line="360" w:lineRule="auto"/>
      </w:pPr>
      <w:r>
        <w:t>The conceptual framework selected for this study is a synthesis of theoretical and empirical findings derived from previous studies and provides the framework in which the data collection and analysis carried out in Chapters 3 and 4 are based. As suggested by Jabareen (2009), the conceptual framework is not simply a summary of theory, but rather a synthesis of related concepts that explain the phenomenon to be studied and give a structure to the interpretation process of the researcher.</w:t>
      </w:r>
    </w:p>
    <w:p w14:paraId="2BCBC351" w14:textId="238D6082" w:rsidR="00D87348" w:rsidRDefault="00D87348" w:rsidP="008A205B">
      <w:pPr>
        <w:spacing w:line="360" w:lineRule="auto"/>
      </w:pPr>
      <w:r w:rsidRPr="00D87348">
        <w:rPr>
          <w:noProof/>
        </w:rPr>
        <w:drawing>
          <wp:inline distT="0" distB="0" distL="0" distR="0" wp14:anchorId="01BC1646" wp14:editId="146323A2">
            <wp:extent cx="5731510" cy="2750820"/>
            <wp:effectExtent l="0" t="0" r="2540" b="0"/>
            <wp:docPr id="715269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69148" name=""/>
                    <pic:cNvPicPr/>
                  </pic:nvPicPr>
                  <pic:blipFill>
                    <a:blip r:embed="rId10"/>
                    <a:stretch>
                      <a:fillRect/>
                    </a:stretch>
                  </pic:blipFill>
                  <pic:spPr>
                    <a:xfrm>
                      <a:off x="0" y="0"/>
                      <a:ext cx="5731510" cy="2750820"/>
                    </a:xfrm>
                    <a:prstGeom prst="rect">
                      <a:avLst/>
                    </a:prstGeom>
                  </pic:spPr>
                </pic:pic>
              </a:graphicData>
            </a:graphic>
          </wp:inline>
        </w:drawing>
      </w:r>
    </w:p>
    <w:p w14:paraId="361F9D47" w14:textId="108492FC" w:rsidR="007B3EF3" w:rsidRDefault="007B3EF3" w:rsidP="008A205B">
      <w:pPr>
        <w:spacing w:line="360" w:lineRule="auto"/>
      </w:pPr>
      <w:r>
        <w:t>Income elasticity of demand forms the center of this conceptual framework because it is through this measure that the consumption of McDonald's can be studied theoretically in all three countries. It has been shown in Section 2.2 that positive income elasticity means normal good and negative elasticity means inferior good. The framework suggests that the income elasticity of demand for McDonald's is not constant, but rather changes according to the development level of the market – positive and high in lower developed countries like India and Indonesia, but low or negative in developed countries like the United Kingdom.</w:t>
      </w:r>
    </w:p>
    <w:p w14:paraId="79E4DA9E" w14:textId="3505D3E3" w:rsidR="007B3EF3" w:rsidRDefault="007B3EF3" w:rsidP="008A205B">
      <w:pPr>
        <w:spacing w:line="360" w:lineRule="auto"/>
      </w:pPr>
      <w:r>
        <w:t>This core hypothesis is informed by two key moderating variables derived from the literature. First, the economic environment is defined by three income-related metrics: GDP per capita at Purchasing Power Parity (PPP), GDP per worker, and median income at PPP, in addition to levels of urbanization. The combination of all these factors establishes the magnitude and the buying power of the consumer base that can be accessed by McDonald’s in each of the countries in consideration. As evidenced by Ecker and Comstock (2021), income sensitivity of food demand varies substantially between different development stages, thus calling for contextualizing the analysis of McDonald’s restaurant openings against the economic background of each individual country.</w:t>
      </w:r>
    </w:p>
    <w:p w14:paraId="1DCB9D75" w14:textId="5BA3C693" w:rsidR="007B3EF3" w:rsidRDefault="007B3EF3" w:rsidP="008A205B">
      <w:pPr>
        <w:spacing w:line="360" w:lineRule="auto"/>
      </w:pPr>
      <w:r>
        <w:t>The second moderating variable is the cultural environment, as outlined in the literature review (Section 2.5) as an influential determinant of consumer relationship with the McDonald’s brand in different cultural environments. Cultural novelty and aspirational connotations of Western fast food increase the likelihood of the normal-good effect in India and Indonesia, while cultural saturation and premiumization of the out-of-home eating industry create favorable grounds for the inferior good phenomenon in the UK. Both Ritzer and Miles (2019) and Jeon et al. (2016) highlight the significance of the cultural positioning of global fast-food brands.</w:t>
      </w:r>
    </w:p>
    <w:p w14:paraId="3AD126ED" w14:textId="19F811D2" w:rsidR="007B3EF3" w:rsidRDefault="007B3EF3" w:rsidP="008A205B">
      <w:pPr>
        <w:spacing w:line="360" w:lineRule="auto"/>
      </w:pPr>
      <w:r>
        <w:t>This framework acknowledges the effects of structure and context which can lead to distorting the income-consumption connection in various markets. In particular, the following have been considered as follows: the effect of COVID-19 on the 2020 dataset, the case of Vikram Bakshi's franchise dispute in India, and value-added tax and different taxes leading to problems with cross-country price comparison. The mentioned aspects are regarded as control variables in the research, instead of the explanatory ones, as the focus of the paper is on the long-term structural connection between income and McDonald's consumption and not on short-term ones.</w:t>
      </w:r>
    </w:p>
    <w:p w14:paraId="416877AD" w14:textId="4E5D2DE9" w:rsidR="007B3EF3" w:rsidRDefault="007B3EF3" w:rsidP="008A205B">
      <w:pPr>
        <w:spacing w:line="360" w:lineRule="auto"/>
      </w:pPr>
      <w:r>
        <w:t>In total, the three parts mentioned above (the concept of income elasticity as a key construct, influenced by economic and cultural context, and corrected for the structural distortions) define the conceptual framework underlying the research conducted in Chapter 4. The proposed framework is intentionally parsimonious because of the secondary data nature of the research and because of the limits of the master’s thesis.</w:t>
      </w:r>
    </w:p>
    <w:p w14:paraId="79659386" w14:textId="77777777" w:rsidR="006C5542" w:rsidRDefault="006C5542" w:rsidP="008A205B">
      <w:pPr>
        <w:spacing w:line="360" w:lineRule="auto"/>
      </w:pPr>
    </w:p>
    <w:p w14:paraId="2E99000D" w14:textId="2FFD7011" w:rsidR="007B3EF3" w:rsidRDefault="002B0814" w:rsidP="008A205B">
      <w:pPr>
        <w:pStyle w:val="Heading2"/>
        <w:spacing w:line="360" w:lineRule="auto"/>
      </w:pPr>
      <w:bookmarkStart w:id="15" w:name="_Toc238796830"/>
      <w:r w:rsidRPr="002B0814">
        <w:t>2.7 Synthesis, Research Gap, Aims and Objectives, and Research Questions</w:t>
      </w:r>
      <w:bookmarkEnd w:id="15"/>
    </w:p>
    <w:p w14:paraId="5813EEF7" w14:textId="52860320" w:rsidR="002B0814" w:rsidRDefault="002B0814" w:rsidP="008A205B">
      <w:pPr>
        <w:spacing w:line="360" w:lineRule="auto"/>
      </w:pPr>
      <w:r>
        <w:t>Synthesis</w:t>
      </w:r>
      <w:r w:rsidR="004E5770">
        <w:t>:-</w:t>
      </w:r>
    </w:p>
    <w:p w14:paraId="18D1CA00" w14:textId="20C24EB3" w:rsidR="002B0814" w:rsidRDefault="002B0814" w:rsidP="008A205B">
      <w:pPr>
        <w:spacing w:line="360" w:lineRule="auto"/>
      </w:pPr>
      <w:r w:rsidRPr="002B0814">
        <w:t>From the review of literature in the four thematic areas of this chapter, one comes to the conclusion that the categorization of McDonald’s as either a normal or an inferior good is not something that is universal and constant. Rather, such a characterization depends on the interplay of economic development, level of income, and cultural conditions in the market environment. The theoretical framework proposed in section 2.2 proves that the concept of income elasticity of demand is dynamic and changes in accordance with increased incomes of consumers. In other words, the good that starts from being luxurious when the income is very low becomes normal as the number of middle-class consumers grows and might take inferior character as soon as the income reaches a level where there are already better substitutes for it. This income-based change of classification of McDonald’s is also supported by the empirical literature on fast food and income dynamics examined in section 2.3.</w:t>
      </w:r>
    </w:p>
    <w:p w14:paraId="2469A0B6" w14:textId="08F341B5" w:rsidR="002B0814" w:rsidRDefault="002B0814" w:rsidP="008A205B">
      <w:pPr>
        <w:spacing w:line="360" w:lineRule="auto"/>
      </w:pPr>
      <w:r>
        <w:t>Research Gap</w:t>
      </w:r>
      <w:r w:rsidR="004E5770">
        <w:t>:-</w:t>
      </w:r>
    </w:p>
    <w:p w14:paraId="0EDE4F1B" w14:textId="772C64D6" w:rsidR="002B0814" w:rsidRDefault="002B0814" w:rsidP="008A205B">
      <w:pPr>
        <w:spacing w:line="360" w:lineRule="auto"/>
      </w:pPr>
      <w:r w:rsidRPr="002B0814">
        <w:t>Even though there have been many studies concerning income elasticity, consumption of fast food, and McDonald’s market performance worldwide, an important gap still exists. In the past, studies have focused on investigating the fast food consumption pattern and income elasticity in one country, with limited literature that makes use of a comparative study involving several countries with varying levels of economic development in testing the inferior good theory. Incorporation of cultural factors as moderators in addition to the economic factors is another aspect of this gap that needs consideration in the existing literature. The present study seeks to address this gap in its two aspects by comparing the McDonald’s market performance in India, Indonesia, and the United Kingdom between 2010 and 2024.</w:t>
      </w:r>
    </w:p>
    <w:p w14:paraId="2980368A" w14:textId="1FCA5AF8" w:rsidR="002B0814" w:rsidRDefault="002B0814" w:rsidP="008A205B">
      <w:pPr>
        <w:spacing w:line="360" w:lineRule="auto"/>
      </w:pPr>
      <w:r w:rsidRPr="002B0814">
        <w:t>Research Aim and Objectives</w:t>
      </w:r>
      <w:r w:rsidR="004E5770">
        <w:t>:-</w:t>
      </w:r>
    </w:p>
    <w:p w14:paraId="79C8DE96" w14:textId="4980AA71" w:rsidR="002B0814" w:rsidRDefault="002B0814" w:rsidP="008A205B">
      <w:pPr>
        <w:spacing w:line="360" w:lineRule="auto"/>
      </w:pPr>
      <w:r>
        <w:t>The gap that was defined above serves as the basis for the research aim and objectives that follow below, being directly generated out of this literature review in terms of its findings.</w:t>
      </w:r>
    </w:p>
    <w:p w14:paraId="68805249" w14:textId="051667B3" w:rsidR="002B0814" w:rsidRDefault="002B0814" w:rsidP="008A205B">
      <w:pPr>
        <w:spacing w:line="360" w:lineRule="auto"/>
      </w:pPr>
      <w:r>
        <w:t>Research Aim: To analyze the connection between the consumer’s affluence and their consumption of McDonald's food in India, Indonesia, and the UK in the period between 2010 and 2024, and to identify whether McDonald's is an inferior good or a normal good.</w:t>
      </w:r>
    </w:p>
    <w:p w14:paraId="74752307" w14:textId="39FAB8C4" w:rsidR="002B0814" w:rsidRDefault="002B0814" w:rsidP="008A205B">
      <w:pPr>
        <w:spacing w:line="360" w:lineRule="auto"/>
      </w:pPr>
      <w:r w:rsidRPr="002B0814">
        <w:t>Research Objectives:</w:t>
      </w:r>
    </w:p>
    <w:p w14:paraId="27B9A8B9" w14:textId="073FA5B3" w:rsidR="002B0814" w:rsidRPr="002B0814" w:rsidRDefault="002B0814" w:rsidP="008A205B">
      <w:pPr>
        <w:spacing w:line="360" w:lineRule="auto"/>
      </w:pPr>
      <w:r>
        <w:t xml:space="preserve">1. </w:t>
      </w:r>
      <w:r w:rsidRPr="002B0814">
        <w:t xml:space="preserve">To examine the relationship between GDP per capita PPP, GDP per worker, and median earnings in PPP terms and McDonald's restaurant density per million people across the three countries between 2010 and 2024. </w:t>
      </w:r>
    </w:p>
    <w:p w14:paraId="188A997A" w14:textId="4BE73BF2" w:rsidR="002B0814" w:rsidRPr="002B0814" w:rsidRDefault="002B0814" w:rsidP="008A205B">
      <w:pPr>
        <w:spacing w:line="360" w:lineRule="auto"/>
      </w:pPr>
      <w:r>
        <w:t xml:space="preserve">2. </w:t>
      </w:r>
      <w:r w:rsidRPr="002B0814">
        <w:t xml:space="preserve">To compare urbanisation rates alongside McDonald's per capita outlet data to assess the extent to which urban population growth drives McDonald's market expansion in India and Indonesia. </w:t>
      </w:r>
    </w:p>
    <w:p w14:paraId="182E9B40" w14:textId="425C4F29" w:rsidR="002B0814" w:rsidRPr="002B0814" w:rsidRDefault="002B0814" w:rsidP="008A205B">
      <w:pPr>
        <w:spacing w:line="360" w:lineRule="auto"/>
      </w:pPr>
      <w:r>
        <w:t xml:space="preserve">3. </w:t>
      </w:r>
      <w:r w:rsidRPr="002B0814">
        <w:t xml:space="preserve">To evaluate whether McDonald's consumption trajectory in the UK is consistent with inferior good or income inelastic behaviour relative to rising income levels. </w:t>
      </w:r>
    </w:p>
    <w:p w14:paraId="52845A05" w14:textId="3A7E53D3" w:rsidR="007C3FA1" w:rsidRDefault="002B0814" w:rsidP="008A205B">
      <w:pPr>
        <w:spacing w:line="360" w:lineRule="auto"/>
      </w:pPr>
      <w:r>
        <w:t xml:space="preserve">4. </w:t>
      </w:r>
      <w:r w:rsidRPr="002B0814">
        <w:t>To examine the influence of cultural attitudes toward eating out on McDonald's consumption patterns across the three markets, independent of and in interaction with income effects.</w:t>
      </w:r>
    </w:p>
    <w:p w14:paraId="70B77867" w14:textId="492B6E09" w:rsidR="002B0814" w:rsidRDefault="002B0814" w:rsidP="008A205B">
      <w:pPr>
        <w:spacing w:line="360" w:lineRule="auto"/>
      </w:pPr>
      <w:r w:rsidRPr="002B0814">
        <w:t>Research Questions</w:t>
      </w:r>
    </w:p>
    <w:p w14:paraId="6E7701FE" w14:textId="02E09ADC" w:rsidR="00DE553C" w:rsidRDefault="00DE553C" w:rsidP="008A205B">
      <w:pPr>
        <w:spacing w:line="360" w:lineRule="auto"/>
      </w:pPr>
      <w:r>
        <w:t>The following three research questions are the operationalized form of the objectives mentioned above and these will directly be addressed through empirical analysis provided in Chapter 4 below:</w:t>
      </w:r>
    </w:p>
    <w:p w14:paraId="665B5D19" w14:textId="7E9675E3" w:rsidR="00DE553C" w:rsidRDefault="00DE553C" w:rsidP="008A205B">
      <w:pPr>
        <w:spacing w:line="360" w:lineRule="auto"/>
      </w:pPr>
      <w:r>
        <w:t>RQ1: Is there evidence that McDonald’s growth rate in the market is lower than the growth rate of income in the UK, as per inferior goods or income-inelastic?</w:t>
      </w:r>
    </w:p>
    <w:p w14:paraId="1EC16327" w14:textId="6D359327" w:rsidR="00DE553C" w:rsidRDefault="00DE553C" w:rsidP="008A205B">
      <w:pPr>
        <w:spacing w:line="360" w:lineRule="auto"/>
      </w:pPr>
      <w:r>
        <w:t>RQ2: How is the per capita market share of McDonald’s in India, Indonesia, and the UK compared when adjusted for population size, income levels, and urbanization?</w:t>
      </w:r>
    </w:p>
    <w:p w14:paraId="63837E3C" w14:textId="48D96B66" w:rsidR="00002A74" w:rsidRDefault="00DE553C" w:rsidP="008A205B">
      <w:pPr>
        <w:spacing w:line="360" w:lineRule="auto"/>
      </w:pPr>
      <w:r>
        <w:t>RQ3: How does the cultural attitude towards dining out affect the link between income growth and McDonald’s consumption in these markets?</w:t>
      </w:r>
    </w:p>
    <w:p w14:paraId="3C8A7EF2" w14:textId="77777777" w:rsidR="00AA2FDB" w:rsidRDefault="00AA2FDB" w:rsidP="008A205B">
      <w:pPr>
        <w:spacing w:line="360" w:lineRule="auto"/>
      </w:pPr>
    </w:p>
    <w:p w14:paraId="0DD90E65" w14:textId="77777777" w:rsidR="00AA2FDB" w:rsidRDefault="00AA2FDB" w:rsidP="008A205B">
      <w:pPr>
        <w:spacing w:line="360" w:lineRule="auto"/>
      </w:pPr>
    </w:p>
    <w:p w14:paraId="5C8DFAD4" w14:textId="77777777" w:rsidR="00126499" w:rsidRDefault="00126499" w:rsidP="008A205B">
      <w:pPr>
        <w:spacing w:line="360" w:lineRule="auto"/>
      </w:pPr>
    </w:p>
    <w:p w14:paraId="1E090C1F" w14:textId="77777777" w:rsidR="00126499" w:rsidRDefault="00126499" w:rsidP="008A205B">
      <w:pPr>
        <w:spacing w:line="360" w:lineRule="auto"/>
      </w:pPr>
    </w:p>
    <w:p w14:paraId="6A84F319" w14:textId="77777777" w:rsidR="00126499" w:rsidRDefault="00126499" w:rsidP="008A205B">
      <w:pPr>
        <w:spacing w:line="360" w:lineRule="auto"/>
      </w:pPr>
    </w:p>
    <w:p w14:paraId="3CC5ACCC" w14:textId="77777777" w:rsidR="00126499" w:rsidRDefault="00126499" w:rsidP="008A205B">
      <w:pPr>
        <w:spacing w:line="360" w:lineRule="auto"/>
      </w:pPr>
    </w:p>
    <w:p w14:paraId="06E28CAE" w14:textId="77777777" w:rsidR="00126499" w:rsidRDefault="00126499" w:rsidP="008A205B">
      <w:pPr>
        <w:spacing w:line="360" w:lineRule="auto"/>
      </w:pPr>
    </w:p>
    <w:p w14:paraId="2DA08D0E" w14:textId="77777777" w:rsidR="00126499" w:rsidRDefault="00126499" w:rsidP="008A205B">
      <w:pPr>
        <w:spacing w:line="360" w:lineRule="auto"/>
      </w:pPr>
    </w:p>
    <w:p w14:paraId="11874F2D" w14:textId="77777777" w:rsidR="00126499" w:rsidRDefault="00126499" w:rsidP="008A205B">
      <w:pPr>
        <w:spacing w:line="360" w:lineRule="auto"/>
      </w:pPr>
    </w:p>
    <w:p w14:paraId="15939685" w14:textId="77777777" w:rsidR="00126499" w:rsidRDefault="00126499" w:rsidP="008A205B">
      <w:pPr>
        <w:spacing w:line="360" w:lineRule="auto"/>
      </w:pPr>
    </w:p>
    <w:p w14:paraId="0CED4794" w14:textId="77777777" w:rsidR="00126499" w:rsidRDefault="00126499" w:rsidP="008A205B">
      <w:pPr>
        <w:spacing w:line="360" w:lineRule="auto"/>
      </w:pPr>
    </w:p>
    <w:p w14:paraId="5594C99F" w14:textId="77777777" w:rsidR="00126499" w:rsidRDefault="00126499" w:rsidP="008A205B">
      <w:pPr>
        <w:spacing w:line="360" w:lineRule="auto"/>
      </w:pPr>
    </w:p>
    <w:p w14:paraId="761C802A" w14:textId="77777777" w:rsidR="00126499" w:rsidRDefault="00126499" w:rsidP="008A205B">
      <w:pPr>
        <w:spacing w:line="360" w:lineRule="auto"/>
      </w:pPr>
    </w:p>
    <w:p w14:paraId="4B97A5CA" w14:textId="77777777" w:rsidR="00126499" w:rsidRDefault="00126499" w:rsidP="008A205B">
      <w:pPr>
        <w:spacing w:line="360" w:lineRule="auto"/>
      </w:pPr>
    </w:p>
    <w:p w14:paraId="030230FB" w14:textId="77777777" w:rsidR="00126499" w:rsidRDefault="00126499" w:rsidP="008A205B">
      <w:pPr>
        <w:spacing w:line="360" w:lineRule="auto"/>
      </w:pPr>
    </w:p>
    <w:p w14:paraId="38B77EDA" w14:textId="77777777" w:rsidR="00126499" w:rsidRDefault="00126499" w:rsidP="008A205B">
      <w:pPr>
        <w:spacing w:line="360" w:lineRule="auto"/>
      </w:pPr>
    </w:p>
    <w:p w14:paraId="546D6498" w14:textId="77777777" w:rsidR="00126499" w:rsidRDefault="00126499" w:rsidP="008A205B">
      <w:pPr>
        <w:spacing w:line="360" w:lineRule="auto"/>
      </w:pPr>
    </w:p>
    <w:p w14:paraId="0C496B48" w14:textId="77777777" w:rsidR="00126499" w:rsidRDefault="00126499" w:rsidP="008A205B">
      <w:pPr>
        <w:spacing w:line="360" w:lineRule="auto"/>
      </w:pPr>
    </w:p>
    <w:p w14:paraId="76DE841F" w14:textId="77777777" w:rsidR="00126499" w:rsidRDefault="00126499" w:rsidP="008A205B">
      <w:pPr>
        <w:spacing w:line="360" w:lineRule="auto"/>
      </w:pPr>
    </w:p>
    <w:p w14:paraId="29ACC7B1" w14:textId="1922D8BC" w:rsidR="00DE553C" w:rsidRDefault="00DE553C" w:rsidP="008A205B">
      <w:pPr>
        <w:pStyle w:val="Heading1"/>
        <w:spacing w:line="360" w:lineRule="auto"/>
      </w:pPr>
      <w:bookmarkStart w:id="16" w:name="_Toc238796831"/>
      <w:r w:rsidRPr="00DE553C">
        <w:t>Chapter 3: Research Methodology</w:t>
      </w:r>
      <w:bookmarkEnd w:id="16"/>
    </w:p>
    <w:p w14:paraId="79BA4711" w14:textId="1CE596FA" w:rsidR="00002A74" w:rsidRPr="00002A74" w:rsidRDefault="00002A74" w:rsidP="008A205B">
      <w:pPr>
        <w:spacing w:line="360" w:lineRule="auto"/>
      </w:pPr>
      <w:r w:rsidRPr="00002A74">
        <w:t>The methodologies employed in this investigation were determined during this research process, and therefore, they will be described within this chapter. Within this chapter, I</w:t>
      </w:r>
      <w:r w:rsidR="00DD3EDE">
        <w:t xml:space="preserve"> will</w:t>
      </w:r>
      <w:r w:rsidRPr="00002A74">
        <w:t xml:space="preserve"> describe and justify the philosophical perspective that was utilized; the methodological strategy that was selected; the research design that was implemented; and the data collection strategies that were employed to assess if McDonald’s acts as an inferior good in the higher income countries of India, Indonesia, and the UK; and acts as a normal good in lower income markets of India, Indonesia, and the UK. In addition, a systematic evaluation of the scholarly literature referenced throughout Chapter 2 is provided, organized into tables to illustrate the scope and applicability of the resources used. Finally, ethical issues relevant to the study are evaluated at the conclusion of this chapter.</w:t>
      </w:r>
    </w:p>
    <w:p w14:paraId="2C027E01" w14:textId="5BD6FEB5" w:rsidR="00D87348" w:rsidRDefault="00D87348" w:rsidP="008A205B">
      <w:pPr>
        <w:spacing w:line="360" w:lineRule="auto"/>
      </w:pPr>
      <w:r w:rsidRPr="00D87348">
        <w:rPr>
          <w:noProof/>
        </w:rPr>
        <w:drawing>
          <wp:inline distT="0" distB="0" distL="0" distR="0" wp14:anchorId="61F63C25" wp14:editId="33F86F07">
            <wp:extent cx="5731510" cy="3499485"/>
            <wp:effectExtent l="0" t="0" r="2540" b="5715"/>
            <wp:docPr id="680296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96004" name=""/>
                    <pic:cNvPicPr/>
                  </pic:nvPicPr>
                  <pic:blipFill>
                    <a:blip r:embed="rId11"/>
                    <a:stretch>
                      <a:fillRect/>
                    </a:stretch>
                  </pic:blipFill>
                  <pic:spPr>
                    <a:xfrm>
                      <a:off x="0" y="0"/>
                      <a:ext cx="5731510" cy="3499485"/>
                    </a:xfrm>
                    <a:prstGeom prst="rect">
                      <a:avLst/>
                    </a:prstGeom>
                  </pic:spPr>
                </pic:pic>
              </a:graphicData>
            </a:graphic>
          </wp:inline>
        </w:drawing>
      </w:r>
    </w:p>
    <w:p w14:paraId="44F86DB0" w14:textId="77777777" w:rsidR="00D87348" w:rsidRPr="0064113D" w:rsidRDefault="00D87348" w:rsidP="008A205B">
      <w:pPr>
        <w:spacing w:line="360" w:lineRule="auto"/>
      </w:pPr>
    </w:p>
    <w:p w14:paraId="3BFB8A58" w14:textId="2A49DD93" w:rsidR="00DE553C" w:rsidRPr="0064113D" w:rsidRDefault="00DE553C" w:rsidP="008A205B">
      <w:pPr>
        <w:pStyle w:val="Heading2"/>
        <w:spacing w:line="360" w:lineRule="auto"/>
      </w:pPr>
      <w:bookmarkStart w:id="17" w:name="_Toc238796832"/>
      <w:r w:rsidRPr="0064113D">
        <w:t>3.</w:t>
      </w:r>
      <w:r w:rsidR="00FD3C88">
        <w:t>1</w:t>
      </w:r>
      <w:r w:rsidRPr="0064113D">
        <w:t xml:space="preserve"> Research Philosophy</w:t>
      </w:r>
      <w:bookmarkEnd w:id="17"/>
    </w:p>
    <w:p w14:paraId="20AF0372" w14:textId="109FEA43" w:rsidR="00DE553C" w:rsidRDefault="00002A74" w:rsidP="008A205B">
      <w:pPr>
        <w:spacing w:line="360" w:lineRule="auto"/>
      </w:pPr>
      <w:r w:rsidRPr="00002A74">
        <w:t xml:space="preserve">A "research philosophy" defines the assumptions and beliefs regarding how knowledge is obtained, evaluated and understood within the confines of an investigation. According to Saunders, Lewis and Thornhill (2019), a research philosophy represents the outermost level of the research process. Therefore, prior to describing the research methodologies used in this study, it will be essential to define and support the research philosophy underlying this investigation. </w:t>
      </w:r>
      <w:r w:rsidRPr="00002A74">
        <w:br/>
        <w:t xml:space="preserve">This research utilizes a positivistic research philosophy. Positivism is a philosophical perspective advocating that knowledge should be based upon empirically identifiable, measurable events; and that both the natural and social worlds can be investigated via objective, systematic inquiry. Bryman (2016) notes that the assumption inherent in positivism is that reality exists independently of the investigator and that reality may be accessed by collecting and analyzing empirical data. In general terms, the use of a positivistic research philosophy is suitable for this research since the research question was identified as testing a specific and empirically verifiable relationship between income levels and consumption behavior known as the "inferior good hypothesis." Testing this hypothesis necessitates collecting and analyzing empirical data related to income, restaurant outlet density and urbanization over a predetermined period across three countries. All of these factors are consistent with the principles of positivism. </w:t>
      </w:r>
      <w:r w:rsidRPr="00002A74">
        <w:br/>
        <w:t xml:space="preserve">Additionally, a positivistic research philosophy is suitable for this investigation since this study employs a deductive approach. The theoretical structure of this investigation presented in Chapter Two presents a series of propositions generated from accepted microeconomic theory. </w:t>
      </w:r>
      <w:r w:rsidRPr="00002A74">
        <w:br/>
        <w:t>A note of caution should be provided here as well. While a positivistic research philosophy offers many advantages, there are several disadvantages associated with the application of a strictly positivistic research philosophy to investigations involving aspects of culture. As noted in Chapter Two, cultural perceptions toward dining out have a significant effect on shaping consumers' behaviors toward consuming McDonalds products among the three markets examined in this study. Additionally, cultural phenomena cannot always be readily measured using quantitative measures. This disadvantage will be mitigated in the next chapter by employing a mixed-methodology approach.</w:t>
      </w:r>
    </w:p>
    <w:p w14:paraId="25800F61" w14:textId="77777777" w:rsidR="00126499" w:rsidRPr="0064113D" w:rsidRDefault="00126499" w:rsidP="008A205B">
      <w:pPr>
        <w:spacing w:line="360" w:lineRule="auto"/>
      </w:pPr>
    </w:p>
    <w:p w14:paraId="6305459A" w14:textId="40A61CD9" w:rsidR="00DE553C" w:rsidRPr="0064113D" w:rsidRDefault="00DE553C" w:rsidP="008A205B">
      <w:pPr>
        <w:pStyle w:val="Heading2"/>
        <w:spacing w:line="360" w:lineRule="auto"/>
      </w:pPr>
      <w:bookmarkStart w:id="18" w:name="_Toc238796833"/>
      <w:r w:rsidRPr="0064113D">
        <w:t>3.</w:t>
      </w:r>
      <w:r w:rsidR="00FD3C88">
        <w:t>2</w:t>
      </w:r>
      <w:r w:rsidRPr="0064113D">
        <w:t xml:space="preserve"> Research Methodology</w:t>
      </w:r>
      <w:bookmarkEnd w:id="18"/>
    </w:p>
    <w:p w14:paraId="0172A467" w14:textId="560BA3B6" w:rsidR="00DE553C" w:rsidRDefault="00002A74" w:rsidP="008A205B">
      <w:pPr>
        <w:spacing w:line="360" w:lineRule="auto"/>
      </w:pPr>
      <w:r w:rsidRPr="00002A74">
        <w:t>Research methodology represents the general plan of action behind how an investigation will take place; it is concerned with the general approach one will use when obtaining and interpreting the information. Methodology is different from</w:t>
      </w:r>
      <w:r w:rsidR="00DD3EDE">
        <w:t xml:space="preserve"> </w:t>
      </w:r>
      <w:r w:rsidRPr="00002A74">
        <w:t>research method</w:t>
      </w:r>
      <w:r w:rsidR="00DD3EDE">
        <w:t>s,</w:t>
      </w:r>
      <w:r w:rsidRPr="00002A74">
        <w:t xml:space="preserve"> which represent the actual instruments and approaches used to gather data. And research philosophy deals with the philosophical ideas on which a study is based; specifically it deals with what can be known. Creswell and Creswell (2018) describe that when choosing a methodology researchers need to consider both the nature of the research question, and the type of knowledge they wish to develop.</w:t>
      </w:r>
      <w:r w:rsidRPr="00002A74">
        <w:br/>
        <w:t xml:space="preserve">For this paper </w:t>
      </w:r>
      <w:r w:rsidR="00DD3EDE">
        <w:t>I</w:t>
      </w:r>
      <w:r w:rsidRPr="00002A74">
        <w:t xml:space="preserve"> have chosen a mixed methodology approach. Mixed methodology is defined by Johnson, Onwuegbuzie and Turner (2007), as using both quantitative and qualitative methodologies together in one study. The combined use of both types of methodology will result in better and richer results than if only one were used. For this paper, the quantitative portion includes our analysis of secondary data related to McDonalds outlets density, GDP per-capita PPP, GDP per-worker PPP, median earnings PPP, and rate of urbanization in India, Indonesia, and UK between 2010-2024. These numbers form the foundation for determining whether consumers view fast-food as an inferior product, thus addressing Research Questions 1 and 2.</w:t>
      </w:r>
      <w:r w:rsidRPr="00002A74">
        <w:br/>
      </w:r>
      <w:r w:rsidR="00DD3EDE">
        <w:t>I</w:t>
      </w:r>
      <w:r w:rsidRPr="00002A74">
        <w:t xml:space="preserve"> did not collect any primary qualitative data. Instead, the qualitative aspects of this study consist of the qualitative descriptions found in the academic studies reviewed in Chapter 2, and expanded upon in section 3.5 of this chapter. Although no primary qualitative data was collected via interviews or focus groups, this study utilizes qualitative data from existing academic literature to add context and to provide insight into the significance of McDonald’s products across the three countries studied. Specifically, the cultural literature referenced in sections 2.4 &amp; 2.5 provide qualitative depth to understand the social meanings associated with consuming at McDonald’s in each country; these social meanings cannot be understood or identified solely by analyzing numerical data. </w:t>
      </w:r>
      <w:r w:rsidRPr="00002A74">
        <w:br/>
        <w:t>Although there may be other reasons why a mixed-methodology was utilized instead of a strictly quantitative methodology, the reason for its selection lies with the nature of the research question. As illustrated in Figure 11 of Section 2.6, the association between income level and fast-food consumption is determined by many factors besides those that are economically driven. Cultural aspects also contribute to the relationship between income level and fast-food consumption. Therefore, simply relying on quantitative measures would potentially lead to a highly accurate but very narrow analysis of the research questions posed in this study. Relying only on qualitative measures would not allow for testing a hypothesis that has strong economic bases. Thus, a mixed-methodology was selected because it allowed both components of the research question to be explored in a manner that was consistent with the theoretical structure developed for this study, and suitable for conducting analyses utilizing secondary data.</w:t>
      </w:r>
    </w:p>
    <w:p w14:paraId="05D34658" w14:textId="77777777" w:rsidR="00AA2FDB" w:rsidRPr="0064113D" w:rsidRDefault="00AA2FDB" w:rsidP="008A205B">
      <w:pPr>
        <w:spacing w:line="360" w:lineRule="auto"/>
      </w:pPr>
    </w:p>
    <w:p w14:paraId="26C6A27C" w14:textId="68D1FDAB" w:rsidR="00002A74" w:rsidRPr="00002A74" w:rsidRDefault="00DE553C" w:rsidP="008A205B">
      <w:pPr>
        <w:spacing w:line="360" w:lineRule="auto"/>
        <w:rPr>
          <w:b/>
          <w:bCs/>
        </w:rPr>
      </w:pPr>
      <w:bookmarkStart w:id="19" w:name="_Toc238796834"/>
      <w:r w:rsidRPr="004E5770">
        <w:rPr>
          <w:rStyle w:val="Heading2Char"/>
        </w:rPr>
        <w:t>3.</w:t>
      </w:r>
      <w:r w:rsidR="00FD3C88" w:rsidRPr="004E5770">
        <w:rPr>
          <w:rStyle w:val="Heading2Char"/>
        </w:rPr>
        <w:t>3</w:t>
      </w:r>
      <w:r w:rsidRPr="004E5770">
        <w:rPr>
          <w:rStyle w:val="Heading2Char"/>
        </w:rPr>
        <w:t xml:space="preserve"> Research Design</w:t>
      </w:r>
      <w:bookmarkEnd w:id="19"/>
      <w:r w:rsidR="00002A74" w:rsidRPr="00002A74">
        <w:br/>
        <w:t xml:space="preserve">Research design is the strategy employed to connect the research question(s) to the method(s) for collecting and analyzing the data to address those research questions. Bryman (2016), further states that the research design supplies a blueprint for the collection and analysis of data and embodies the researcher’s prioritization regarding the type of evidence that is necessary and how it needs to be analyzed. </w:t>
      </w:r>
      <w:r w:rsidR="00002A74" w:rsidRPr="00002A74">
        <w:br/>
        <w:t>This study utilizes a Comparative Longitudinal Research Design. Below is an explanation for why this particular design was chosen for use in this investigation.</w:t>
      </w:r>
    </w:p>
    <w:p w14:paraId="2D54236C" w14:textId="1794705C" w:rsidR="00002A74" w:rsidRPr="00002A74" w:rsidRDefault="00002A74" w:rsidP="008A205B">
      <w:pPr>
        <w:spacing w:line="360" w:lineRule="auto"/>
      </w:pPr>
      <w:r w:rsidRPr="00002A74">
        <w:t>Longitudinal Design</w:t>
      </w:r>
      <w:r w:rsidRPr="00002A74">
        <w:br/>
        <w:t>Involves the gathering and/or analysis of data over two or more points in time. Unlike cross-sectional studies, longitudinal studies measure variables at several time intervals. This study collects data about McDonald’s Outlet Density, Income Levels, and Urbanisation Data over four time points; 2010, 2015, 2020, and 2024, over a fourteen-year span. Due to the fact that the inferior good hypothesis is fundamentally a dynamic argument, the longitudinal component of the design is critical for this study. Merely demonstrating that McDonald's has fewer outlets in India than in the U.K. at a given time does not provide a full picture of income driven consumption behavior. Instead, the longitudinal aspect of the study allows researchers to track changes in both income levels and McDonald's market share over time so they can determine if outlet expansion accelerates or slows down in relation to income expansion in each market. Therefore, the longitudinal design is the primary vehicle through which the study empirically evaluates the inferior good hypothesis.</w:t>
      </w:r>
      <w:r w:rsidRPr="00002A74">
        <w:br/>
        <w:t>Comparative Dimension:</w:t>
      </w:r>
      <w:r w:rsidRPr="00002A74">
        <w:br/>
        <w:t xml:space="preserve">Utilizes a systematic analysis of data collected across three separate countries. These three countries include India, Indonesia, and the U.K., all of which have different stages of economic development. </w:t>
      </w:r>
    </w:p>
    <w:p w14:paraId="0FDFBECE" w14:textId="77777777" w:rsidR="00002A74" w:rsidRPr="00002A74" w:rsidRDefault="00002A74" w:rsidP="008A205B">
      <w:pPr>
        <w:spacing w:line="360" w:lineRule="auto"/>
      </w:pPr>
      <w:r w:rsidRPr="00002A74">
        <w:t>Combining Longitudinal and Comparative Elements Produces a Panel Study.</w:t>
      </w:r>
      <w:r w:rsidRPr="00002A74">
        <w:br/>
        <w:t>While a traditional panel study requires many country-specific observations to achieve statistical significance, the panel-based design of this study can still produce generalizable directional trends. Even though this study employs a smaller sample size than typically required for a panel study, i.e. four time-point measurements and three countries, the results produced by this design will be sufficiently robust to support identification of directional patterns either supportive or counterproductive to the inferior good hypothesis. Thus, due to limitations associated with utilizing secondary data sources at a Master's degree-level, the findings of this study will be presented as illustrative of larger phenomena rather than as definitive conclusions supported by statistical testing.</w:t>
      </w:r>
    </w:p>
    <w:p w14:paraId="325ED302" w14:textId="1883AF88" w:rsidR="00DE553C" w:rsidRDefault="00002A74" w:rsidP="008A205B">
      <w:pPr>
        <w:spacing w:line="360" w:lineRule="auto"/>
      </w:pPr>
      <w:r w:rsidRPr="00002A74">
        <w:t>Deductive Approach.</w:t>
      </w:r>
      <w:r w:rsidRPr="00002A74">
        <w:br/>
        <w:t>As discussed in Section 3.2, this study uses a deductive approach to develop knowledge. That is, this study starts with an existing theoretical proposition developed from microeconomic theory and then tests this theory with empirical data, proceeding from general to specific. This deductive approach is compatible with both the positivist philosophical orientation of this study and with the comparative longitudinal design employed in this study, which is specifically designed to yield empirical evidence that supports, contradicts or modifies expectations generated by the inferior good hypothesis.</w:t>
      </w:r>
    </w:p>
    <w:p w14:paraId="699F854E" w14:textId="77777777" w:rsidR="00824EF0" w:rsidRPr="0064113D" w:rsidRDefault="00824EF0" w:rsidP="008A205B">
      <w:pPr>
        <w:spacing w:line="360" w:lineRule="auto"/>
      </w:pPr>
    </w:p>
    <w:p w14:paraId="6C638AE2" w14:textId="629AF7DA" w:rsidR="00DE553C" w:rsidRPr="00607D3F" w:rsidRDefault="00DE553C" w:rsidP="008A205B">
      <w:pPr>
        <w:pStyle w:val="Heading2"/>
        <w:spacing w:line="360" w:lineRule="auto"/>
      </w:pPr>
      <w:bookmarkStart w:id="20" w:name="_Toc238796835"/>
      <w:r w:rsidRPr="00607D3F">
        <w:t>3.</w:t>
      </w:r>
      <w:r w:rsidR="00FD3C88">
        <w:t>4</w:t>
      </w:r>
      <w:r w:rsidRPr="00607D3F">
        <w:t xml:space="preserve"> Systematic Literature Review</w:t>
      </w:r>
      <w:bookmarkEnd w:id="20"/>
      <w:r w:rsidR="009C4277" w:rsidRPr="00607D3F">
        <w:t xml:space="preserve"> </w:t>
      </w:r>
    </w:p>
    <w:p w14:paraId="24E7EF42" w14:textId="77777777" w:rsidR="004008AC" w:rsidRPr="004008AC" w:rsidRDefault="004008AC" w:rsidP="008A205B">
      <w:pPr>
        <w:spacing w:line="360" w:lineRule="auto"/>
      </w:pPr>
      <w:r w:rsidRPr="004008AC">
        <w:t>This dissertation employs an overarching analytical framework that systematically synthesizes and evaluates the findings of existing literature related to the key themes identified throughout this research. Specifically, a systematic literature review represents the second main component of the analytical framework. By utilizing a systematic approach to conducting the literature review, this study aims to provide a rigorous and transparent evaluation of all relevant literature pertinent to this study’s research questions. The systematic approach to literature reviews is distinct from traditional narrative literature reviews, in that traditional reviews often rely upon the researchers’ own subjective judgement when deciding what sources to consider. Conversely, the systematic approach employs a predefined and replicable search strategy that reduces potential bias associated with selecting literature, while also providing assurance that all considered literature is relevant, credible, and properly selected. Therefore, according to Tranfield, Denyer and Smart (2003), the systematic nature of the literature review employed in this study enhances the rigor and accountability inherent within this type of review – especially since much of the data utilized in this study will be obtained from secondary sources.</w:t>
      </w:r>
    </w:p>
    <w:p w14:paraId="70D2849A" w14:textId="77777777" w:rsidR="004008AC" w:rsidRPr="004008AC" w:rsidRDefault="004008AC" w:rsidP="008A205B">
      <w:pPr>
        <w:spacing w:line="360" w:lineRule="auto"/>
      </w:pPr>
      <w:r w:rsidRPr="004008AC">
        <w:t>The PRISMA 2020 guidelines (Preferred Reporting Items for Systematic Reviews and Meta-Analyses) have been employed as the primary reference guide for this systematic literature review. According to Page et al. (2021), PRISMA offers a standardized format for describing the methods used in identifying, assessing for eligibility, and including studies in a review. Originally designed for use in medical and health sciences research, PRISMA has become more widely used in other fields, such as social science and business research, due to its provision of additional measures of methodological rigor and replicability in literature searches. For example, in this study, the PRISMA guidelines have been used to identify and select academic sources that are used to develop both the conceptual and empirical foundations found in Chapter 2.</w:t>
      </w:r>
    </w:p>
    <w:p w14:paraId="5735E8AD" w14:textId="77777777" w:rsidR="004008AC" w:rsidRPr="004008AC" w:rsidRDefault="004008AC" w:rsidP="008A205B">
      <w:pPr>
        <w:spacing w:line="360" w:lineRule="auto"/>
      </w:pPr>
      <w:r w:rsidRPr="004008AC">
        <w:t>The majority of the literature search conducted in support of this study was completed using several databases; namely Google Scholar, UWTSD library database, ResearchGate and IFPRI dataverse. Search terms used included various combinations of words representing the following concepts: inferior goods; normal goods; income elasticity of demand; fast food consumption; McDonalds' emerging markets; McDonalds' developed markets; cultural patterns of dining out in India; cultural patterns of dining out in Indonesia; relationship between urbanization and food consumption; and the dietary transition occurring in developing countries. All search terms were entered into the search engines in English and there were no time restrictions placed upon the date of publication. However, because this study examines the current market environment found in many parts of the world today, consideration was given to limiting the search results to publications dated from 2000 onward. Additionally, older references were considered if they offered some insight into foundational theories or represented some of the best evidence available at that time relative to a particular aspect of this study.</w:t>
      </w:r>
    </w:p>
    <w:p w14:paraId="3F6DF0A0" w14:textId="07E4E337" w:rsidR="00153739" w:rsidRDefault="004008AC" w:rsidP="008A205B">
      <w:pPr>
        <w:spacing w:line="360" w:lineRule="auto"/>
      </w:pPr>
      <w:r w:rsidRPr="004008AC">
        <w:t>All eligible references were evaluated against three sets of criteria. First, each reference had to be applicable to one or more of the four thematic areas presented in Chapter 2. Second, each reference had to originate from a reputable academic outlet that supported peer reviewed journals, well-established academic texts, recognized institutional datasets, etc. Finally, each reference was evaluated based upon whether or not it would provide significant contributions to either the theoretical framework or empirical context of this study. References that failed to satisfy any one of these criteria were excluded from consideration in the final review. The PRISMA flow diagram below demonstrates how all references identified during the literature search were screened against these criteria prior to being included in this review.</w:t>
      </w:r>
      <w:r w:rsidR="008A205B">
        <w:t xml:space="preserve"> </w:t>
      </w:r>
    </w:p>
    <w:p w14:paraId="5A7531FD" w14:textId="40DD92CA" w:rsidR="006C5542" w:rsidRDefault="00153739" w:rsidP="008A205B">
      <w:pPr>
        <w:spacing w:line="360" w:lineRule="auto"/>
      </w:pPr>
      <w:r w:rsidRPr="00153739">
        <w:rPr>
          <w:noProof/>
        </w:rPr>
        <w:drawing>
          <wp:inline distT="0" distB="0" distL="0" distR="0" wp14:anchorId="283F6452" wp14:editId="301E95B6">
            <wp:extent cx="5731510" cy="5731510"/>
            <wp:effectExtent l="0" t="0" r="0" b="0"/>
            <wp:docPr id="39472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727907" name=""/>
                    <pic:cNvPicPr/>
                  </pic:nvPicPr>
                  <pic:blipFill>
                    <a:blip r:embed="rId12"/>
                    <a:stretch>
                      <a:fillRect/>
                    </a:stretch>
                  </pic:blipFill>
                  <pic:spPr>
                    <a:xfrm>
                      <a:off x="0" y="0"/>
                      <a:ext cx="5731510" cy="5731510"/>
                    </a:xfrm>
                    <a:prstGeom prst="rect">
                      <a:avLst/>
                    </a:prstGeom>
                  </pic:spPr>
                </pic:pic>
              </a:graphicData>
            </a:graphic>
          </wp:inline>
        </w:drawing>
      </w:r>
    </w:p>
    <w:p w14:paraId="507D287E" w14:textId="77777777" w:rsidR="00126499" w:rsidRPr="0064113D" w:rsidRDefault="00126499" w:rsidP="008A205B">
      <w:pPr>
        <w:spacing w:line="360" w:lineRule="auto"/>
      </w:pPr>
    </w:p>
    <w:p w14:paraId="1519B2FB" w14:textId="77777777" w:rsidR="0064113D" w:rsidRPr="0064113D" w:rsidRDefault="0064113D" w:rsidP="008A205B">
      <w:pPr>
        <w:spacing w:line="360" w:lineRule="auto"/>
        <w:rPr>
          <w:b/>
          <w:bCs/>
        </w:rPr>
      </w:pPr>
      <w:r w:rsidRPr="0064113D">
        <w:rPr>
          <w:b/>
          <w:bCs/>
        </w:rPr>
        <w:t>Table 3.1: Summary of Key Literature Sources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4"/>
        <w:gridCol w:w="571"/>
        <w:gridCol w:w="1795"/>
        <w:gridCol w:w="1635"/>
        <w:gridCol w:w="2093"/>
        <w:gridCol w:w="1952"/>
      </w:tblGrid>
      <w:tr w:rsidR="0064113D" w:rsidRPr="001909D5" w14:paraId="23F2694D" w14:textId="77777777" w:rsidTr="001F0B1D">
        <w:trPr>
          <w:tblHeader/>
        </w:trPr>
        <w:tc>
          <w:tcPr>
            <w:tcW w:w="1314"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5F4059A" w14:textId="77777777" w:rsidR="0064113D" w:rsidRPr="001909D5" w:rsidRDefault="0064113D" w:rsidP="008A205B">
            <w:pPr>
              <w:spacing w:line="360" w:lineRule="auto"/>
              <w:rPr>
                <w:b/>
                <w:bCs/>
              </w:rPr>
            </w:pPr>
            <w:r w:rsidRPr="001909D5">
              <w:rPr>
                <w:b/>
                <w:bCs/>
              </w:rPr>
              <w:t>Author(s)</w:t>
            </w:r>
          </w:p>
        </w:tc>
        <w:tc>
          <w:tcPr>
            <w:tcW w:w="571"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D87A42F" w14:textId="77777777" w:rsidR="0064113D" w:rsidRPr="001909D5" w:rsidRDefault="0064113D" w:rsidP="008A205B">
            <w:pPr>
              <w:spacing w:line="360" w:lineRule="auto"/>
              <w:rPr>
                <w:b/>
                <w:bCs/>
              </w:rPr>
            </w:pPr>
            <w:r w:rsidRPr="001909D5">
              <w:rPr>
                <w:b/>
                <w:bCs/>
              </w:rPr>
              <w:t>Year</w:t>
            </w:r>
          </w:p>
        </w:tc>
        <w:tc>
          <w:tcPr>
            <w:tcW w:w="1795"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67B2849A" w14:textId="77777777" w:rsidR="0064113D" w:rsidRPr="001909D5" w:rsidRDefault="0064113D" w:rsidP="008A205B">
            <w:pPr>
              <w:spacing w:line="360" w:lineRule="auto"/>
              <w:rPr>
                <w:b/>
                <w:bCs/>
              </w:rPr>
            </w:pPr>
            <w:r w:rsidRPr="001909D5">
              <w:rPr>
                <w:b/>
                <w:bCs/>
              </w:rPr>
              <w:t>Topic</w:t>
            </w:r>
          </w:p>
        </w:tc>
        <w:tc>
          <w:tcPr>
            <w:tcW w:w="1635"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695E681" w14:textId="77777777" w:rsidR="0064113D" w:rsidRPr="001909D5" w:rsidRDefault="0064113D" w:rsidP="008A205B">
            <w:pPr>
              <w:spacing w:line="360" w:lineRule="auto"/>
              <w:rPr>
                <w:b/>
                <w:bCs/>
              </w:rPr>
            </w:pPr>
            <w:r w:rsidRPr="001909D5">
              <w:rPr>
                <w:b/>
                <w:bCs/>
              </w:rPr>
              <w:t>Method Used</w:t>
            </w:r>
          </w:p>
        </w:tc>
        <w:tc>
          <w:tcPr>
            <w:tcW w:w="2093"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7FB8C58A" w14:textId="162944E5" w:rsidR="009C4277" w:rsidRPr="001909D5" w:rsidRDefault="0064113D" w:rsidP="008A205B">
            <w:pPr>
              <w:spacing w:line="360" w:lineRule="auto"/>
              <w:rPr>
                <w:b/>
                <w:bCs/>
                <w:color w:val="EE0000"/>
              </w:rPr>
            </w:pPr>
            <w:r w:rsidRPr="001909D5">
              <w:rPr>
                <w:b/>
                <w:bCs/>
                <w:color w:val="FFFFFF" w:themeColor="background1"/>
              </w:rPr>
              <w:t>Key Finding</w:t>
            </w:r>
          </w:p>
        </w:tc>
        <w:tc>
          <w:tcPr>
            <w:tcW w:w="1952"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6E7F47CD" w14:textId="77777777" w:rsidR="0064113D" w:rsidRPr="001909D5" w:rsidRDefault="0064113D" w:rsidP="008A205B">
            <w:pPr>
              <w:spacing w:line="360" w:lineRule="auto"/>
              <w:rPr>
                <w:b/>
                <w:bCs/>
              </w:rPr>
            </w:pPr>
            <w:r w:rsidRPr="001909D5">
              <w:rPr>
                <w:b/>
                <w:bCs/>
              </w:rPr>
              <w:t>Relevance to This Study</w:t>
            </w:r>
          </w:p>
        </w:tc>
      </w:tr>
      <w:tr w:rsidR="0064113D" w:rsidRPr="0064113D" w14:paraId="748138B0"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5BE831E" w14:textId="77777777" w:rsidR="0064113D" w:rsidRPr="0064113D" w:rsidRDefault="0064113D" w:rsidP="008A205B">
            <w:pPr>
              <w:spacing w:line="360" w:lineRule="auto"/>
            </w:pPr>
            <w:r w:rsidRPr="0064113D">
              <w:t>Mankiw, N.G.</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8B8EF11" w14:textId="77777777" w:rsidR="0064113D" w:rsidRPr="0064113D" w:rsidRDefault="0064113D" w:rsidP="008A205B">
            <w:pPr>
              <w:spacing w:line="360" w:lineRule="auto"/>
            </w:pPr>
            <w:r w:rsidRPr="0064113D">
              <w:t>2020</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9B81880" w14:textId="77777777" w:rsidR="0064113D" w:rsidRPr="0064113D" w:rsidRDefault="0064113D" w:rsidP="008A205B">
            <w:pPr>
              <w:spacing w:line="360" w:lineRule="auto"/>
            </w:pPr>
            <w:r w:rsidRPr="0064113D">
              <w:t>Microeconomic consumer theory</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6909840" w14:textId="77777777" w:rsidR="0064113D" w:rsidRPr="0064113D" w:rsidRDefault="0064113D" w:rsidP="008A205B">
            <w:pPr>
              <w:spacing w:line="360" w:lineRule="auto"/>
            </w:pPr>
            <w:r w:rsidRPr="0064113D">
              <w:t>Conceptual / theoretical</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42DC078" w14:textId="5B813078" w:rsidR="0064113D" w:rsidRPr="0064113D" w:rsidRDefault="00607D3F" w:rsidP="008A205B">
            <w:pPr>
              <w:spacing w:line="360" w:lineRule="auto"/>
            </w:pPr>
            <w:r w:rsidRPr="00607D3F">
              <w:t>Income elasticity, consumer preferences, substitutes</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A3D80C2" w14:textId="0B87EA2F" w:rsidR="0064113D" w:rsidRPr="0064113D" w:rsidRDefault="00E555F7" w:rsidP="008A205B">
            <w:pPr>
              <w:spacing w:line="360" w:lineRule="auto"/>
            </w:pPr>
            <w:r w:rsidRPr="00E555F7">
              <w:t>Theoretical foundation, inferior good hypothesis</w:t>
            </w:r>
          </w:p>
        </w:tc>
      </w:tr>
      <w:tr w:rsidR="0064113D" w:rsidRPr="0064113D" w14:paraId="2BF753D5"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C68AA35" w14:textId="77777777" w:rsidR="0064113D" w:rsidRPr="0064113D" w:rsidRDefault="0064113D" w:rsidP="008A205B">
            <w:pPr>
              <w:spacing w:line="360" w:lineRule="auto"/>
            </w:pPr>
            <w:r w:rsidRPr="0064113D">
              <w:t>Varian, H.R.</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65666E0" w14:textId="77777777" w:rsidR="0064113D" w:rsidRPr="0064113D" w:rsidRDefault="0064113D" w:rsidP="008A205B">
            <w:pPr>
              <w:spacing w:line="360" w:lineRule="auto"/>
            </w:pPr>
            <w:r w:rsidRPr="0064113D">
              <w:t>2014</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BB5A558" w14:textId="77777777" w:rsidR="0064113D" w:rsidRPr="0064113D" w:rsidRDefault="0064113D" w:rsidP="008A205B">
            <w:pPr>
              <w:spacing w:line="360" w:lineRule="auto"/>
            </w:pPr>
            <w:r w:rsidRPr="0064113D">
              <w:t>Intermediate microeconomics</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295187B" w14:textId="77777777" w:rsidR="0064113D" w:rsidRPr="0064113D" w:rsidRDefault="0064113D" w:rsidP="008A205B">
            <w:pPr>
              <w:spacing w:line="360" w:lineRule="auto"/>
            </w:pPr>
            <w:r w:rsidRPr="0064113D">
              <w:t>Conceptual / theoretical</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CD8F5BC" w14:textId="0DC4A50B" w:rsidR="0064113D" w:rsidRPr="0064113D" w:rsidRDefault="00607D3F" w:rsidP="008A205B">
            <w:pPr>
              <w:spacing w:line="360" w:lineRule="auto"/>
            </w:pPr>
            <w:r w:rsidRPr="00607D3F">
              <w:t>Income inelastic, necessities, luxury goods</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A57F8F9" w14:textId="2D1F6C82" w:rsidR="0064113D" w:rsidRPr="0064113D" w:rsidRDefault="00E555F7" w:rsidP="008A205B">
            <w:pPr>
              <w:spacing w:line="360" w:lineRule="auto"/>
            </w:pPr>
            <w:r w:rsidRPr="00E555F7">
              <w:t>Normal vs inferior distinction, UK market</w:t>
            </w:r>
          </w:p>
        </w:tc>
      </w:tr>
      <w:tr w:rsidR="0064113D" w:rsidRPr="0064113D" w14:paraId="310221A6"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A57D105" w14:textId="77777777" w:rsidR="0064113D" w:rsidRPr="0064113D" w:rsidRDefault="0064113D" w:rsidP="008A205B">
            <w:pPr>
              <w:spacing w:line="360" w:lineRule="auto"/>
            </w:pPr>
            <w:r w:rsidRPr="0064113D">
              <w:t>Ecker, O. and Comstock, A.</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5FA80F6" w14:textId="77777777" w:rsidR="0064113D" w:rsidRPr="0064113D" w:rsidRDefault="0064113D" w:rsidP="008A205B">
            <w:pPr>
              <w:spacing w:line="360" w:lineRule="auto"/>
            </w:pPr>
            <w:r w:rsidRPr="0064113D">
              <w:t>2021</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6323689" w14:textId="77777777" w:rsidR="0064113D" w:rsidRPr="0064113D" w:rsidRDefault="0064113D" w:rsidP="008A205B">
            <w:pPr>
              <w:spacing w:line="360" w:lineRule="auto"/>
            </w:pPr>
            <w:r w:rsidRPr="0064113D">
              <w:t>Food income and price elasticities across countries</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F62DF18" w14:textId="77777777" w:rsidR="0064113D" w:rsidRPr="0064113D" w:rsidRDefault="0064113D" w:rsidP="008A205B">
            <w:pPr>
              <w:spacing w:line="360" w:lineRule="auto"/>
            </w:pPr>
            <w:r w:rsidRPr="0064113D">
              <w:t>Quantitative secondary data analysis</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F154D79" w14:textId="24230972" w:rsidR="0064113D" w:rsidRPr="0064113D" w:rsidRDefault="00607D3F" w:rsidP="008A205B">
            <w:pPr>
              <w:spacing w:line="360" w:lineRule="auto"/>
            </w:pPr>
            <w:r w:rsidRPr="00607D3F">
              <w:t>Food elasticity, development stage, income responsiveness</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F49E5CF" w14:textId="500EE4E7" w:rsidR="0064113D" w:rsidRPr="0064113D" w:rsidRDefault="00E555F7" w:rsidP="008A205B">
            <w:pPr>
              <w:spacing w:line="360" w:lineRule="auto"/>
            </w:pPr>
            <w:r w:rsidRPr="00E555F7">
              <w:t>Empirical support, income elasticity variation</w:t>
            </w:r>
          </w:p>
        </w:tc>
      </w:tr>
      <w:tr w:rsidR="0064113D" w:rsidRPr="0064113D" w14:paraId="08725129"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9D1A2EA" w14:textId="77777777" w:rsidR="0064113D" w:rsidRPr="0064113D" w:rsidRDefault="0064113D" w:rsidP="008A205B">
            <w:pPr>
              <w:spacing w:line="360" w:lineRule="auto"/>
            </w:pPr>
            <w:r w:rsidRPr="0064113D">
              <w:t>Gostkowski, M.</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A63BB08" w14:textId="77777777" w:rsidR="0064113D" w:rsidRPr="0064113D" w:rsidRDefault="0064113D" w:rsidP="008A205B">
            <w:pPr>
              <w:spacing w:line="360" w:lineRule="auto"/>
            </w:pPr>
            <w:r w:rsidRPr="0064113D">
              <w:t>2018</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F0AFB73" w14:textId="77777777" w:rsidR="0064113D" w:rsidRPr="0064113D" w:rsidRDefault="0064113D" w:rsidP="008A205B">
            <w:pPr>
              <w:spacing w:line="360" w:lineRule="auto"/>
            </w:pPr>
            <w:r w:rsidRPr="0064113D">
              <w:t>Consumer demand elasticity using QUAIDS model</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35D2094" w14:textId="77777777" w:rsidR="0064113D" w:rsidRPr="0064113D" w:rsidRDefault="0064113D" w:rsidP="008A205B">
            <w:pPr>
              <w:spacing w:line="360" w:lineRule="auto"/>
            </w:pPr>
            <w:r w:rsidRPr="0064113D">
              <w:t>Quantitative econometric analysis</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6B79147" w14:textId="7A5C7F61" w:rsidR="00607D3F" w:rsidRPr="0064113D" w:rsidRDefault="00607D3F" w:rsidP="008A205B">
            <w:pPr>
              <w:spacing w:line="360" w:lineRule="auto"/>
            </w:pPr>
            <w:r w:rsidRPr="00607D3F">
              <w:t>Demand elasticity, product category, economic context</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B4D1D84" w14:textId="3B921F5D" w:rsidR="0064113D" w:rsidRPr="0064113D" w:rsidRDefault="00E555F7" w:rsidP="008A205B">
            <w:pPr>
              <w:spacing w:line="360" w:lineRule="auto"/>
            </w:pPr>
            <w:r w:rsidRPr="00E555F7">
              <w:t>Fast food elasticity, cross-market variation</w:t>
            </w:r>
          </w:p>
        </w:tc>
      </w:tr>
      <w:tr w:rsidR="0064113D" w:rsidRPr="0064113D" w14:paraId="104937EE"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357B21" w14:textId="77777777" w:rsidR="0064113D" w:rsidRPr="0064113D" w:rsidRDefault="0064113D" w:rsidP="008A205B">
            <w:pPr>
              <w:spacing w:line="360" w:lineRule="auto"/>
            </w:pPr>
            <w:r w:rsidRPr="0064113D">
              <w:t>Jeon, H.J. et al.</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8C1871E" w14:textId="77777777" w:rsidR="0064113D" w:rsidRPr="0064113D" w:rsidRDefault="0064113D" w:rsidP="008A205B">
            <w:pPr>
              <w:spacing w:line="360" w:lineRule="auto"/>
            </w:pPr>
            <w:r w:rsidRPr="0064113D">
              <w:t>2016</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369537A" w14:textId="77777777" w:rsidR="0064113D" w:rsidRPr="0064113D" w:rsidRDefault="0064113D" w:rsidP="008A205B">
            <w:pPr>
              <w:spacing w:line="360" w:lineRule="auto"/>
            </w:pPr>
            <w:r w:rsidRPr="0064113D">
              <w:t>McDonald's market entry in China and India</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AB45766" w14:textId="77777777" w:rsidR="0064113D" w:rsidRPr="0064113D" w:rsidRDefault="0064113D" w:rsidP="008A205B">
            <w:pPr>
              <w:spacing w:line="360" w:lineRule="auto"/>
            </w:pPr>
            <w:r w:rsidRPr="0064113D">
              <w:t>Mixed methods, Consumer Agency Model</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389A2FF" w14:textId="531579E6" w:rsidR="0064113D" w:rsidRPr="0064113D" w:rsidRDefault="00607D3F" w:rsidP="008A205B">
            <w:pPr>
              <w:spacing w:line="360" w:lineRule="auto"/>
            </w:pPr>
            <w:r w:rsidRPr="00607D3F">
              <w:t>Status symbol, aspirational brand, emerging markets</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23EDA4B" w14:textId="02ED6F30" w:rsidR="0064113D" w:rsidRPr="0064113D" w:rsidRDefault="00E555F7" w:rsidP="008A205B">
            <w:pPr>
              <w:spacing w:line="360" w:lineRule="auto"/>
            </w:pPr>
            <w:r w:rsidRPr="00E555F7">
              <w:t>Normal good hypothesis, aspirational dynamics</w:t>
            </w:r>
          </w:p>
        </w:tc>
      </w:tr>
      <w:tr w:rsidR="0064113D" w:rsidRPr="0064113D" w14:paraId="397B46D2"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3F36047" w14:textId="77777777" w:rsidR="0064113D" w:rsidRPr="0064113D" w:rsidRDefault="0064113D" w:rsidP="008A205B">
            <w:pPr>
              <w:spacing w:line="360" w:lineRule="auto"/>
            </w:pPr>
            <w:r w:rsidRPr="0064113D">
              <w:t>Ritzer, G. and Miles, S.</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AC17430" w14:textId="77777777" w:rsidR="0064113D" w:rsidRPr="0064113D" w:rsidRDefault="0064113D" w:rsidP="008A205B">
            <w:pPr>
              <w:spacing w:line="360" w:lineRule="auto"/>
            </w:pPr>
            <w:r w:rsidRPr="0064113D">
              <w:t>2019</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A931A99" w14:textId="77777777" w:rsidR="0064113D" w:rsidRPr="0064113D" w:rsidRDefault="0064113D" w:rsidP="008A205B">
            <w:pPr>
              <w:spacing w:line="360" w:lineRule="auto"/>
            </w:pPr>
            <w:r w:rsidRPr="0064113D">
              <w:t>McDonaldisation and consumer culture</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8702C29" w14:textId="77777777" w:rsidR="0064113D" w:rsidRPr="0064113D" w:rsidRDefault="0064113D" w:rsidP="008A205B">
            <w:pPr>
              <w:spacing w:line="360" w:lineRule="auto"/>
            </w:pPr>
            <w:r w:rsidRPr="0064113D">
              <w:t>Qualitative theoretical analysis</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5AECCC" w14:textId="3165A4BB" w:rsidR="00607D3F" w:rsidRPr="0064113D" w:rsidRDefault="00607D3F" w:rsidP="008A205B">
            <w:pPr>
              <w:spacing w:line="360" w:lineRule="auto"/>
            </w:pPr>
            <w:r w:rsidRPr="00607D3F">
              <w:t>McDonaldisation, standardisation, affluent consumers</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53B2806" w14:textId="47C6C471" w:rsidR="0064113D" w:rsidRPr="0064113D" w:rsidRDefault="00E555F7" w:rsidP="008A205B">
            <w:pPr>
              <w:spacing w:line="360" w:lineRule="auto"/>
            </w:pPr>
            <w:r w:rsidRPr="00E555F7">
              <w:t>Inferior good hypothesis, UK cultural shift</w:t>
            </w:r>
          </w:p>
        </w:tc>
      </w:tr>
      <w:tr w:rsidR="0064113D" w:rsidRPr="0064113D" w14:paraId="3ACBD20C"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958BB8F" w14:textId="77777777" w:rsidR="0064113D" w:rsidRPr="0064113D" w:rsidRDefault="0064113D" w:rsidP="008A205B">
            <w:pPr>
              <w:spacing w:line="360" w:lineRule="auto"/>
            </w:pPr>
            <w:r w:rsidRPr="0064113D">
              <w:t>Campaign India</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C202B8C" w14:textId="77777777" w:rsidR="0064113D" w:rsidRPr="0064113D" w:rsidRDefault="0064113D" w:rsidP="008A205B">
            <w:pPr>
              <w:spacing w:line="360" w:lineRule="auto"/>
            </w:pPr>
            <w:r w:rsidRPr="0064113D">
              <w:t>2021</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9338875" w14:textId="77777777" w:rsidR="0064113D" w:rsidRPr="0064113D" w:rsidRDefault="0064113D" w:rsidP="008A205B">
            <w:pPr>
              <w:spacing w:line="360" w:lineRule="auto"/>
            </w:pPr>
            <w:r w:rsidRPr="0064113D">
              <w:t>McDonald's market performance in India</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906A7E0" w14:textId="77777777" w:rsidR="0064113D" w:rsidRPr="0064113D" w:rsidRDefault="0064113D" w:rsidP="008A205B">
            <w:pPr>
              <w:spacing w:line="360" w:lineRule="auto"/>
            </w:pPr>
            <w:r w:rsidRPr="0064113D">
              <w:t>Industry analysis</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F631F21" w14:textId="369C20B2" w:rsidR="0064113D" w:rsidRPr="0064113D" w:rsidRDefault="00607D3F" w:rsidP="008A205B">
            <w:pPr>
              <w:spacing w:line="360" w:lineRule="auto"/>
            </w:pPr>
            <w:r w:rsidRPr="00607D3F">
              <w:t>Eating out, aspirational dining, urban youth</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8AE1E44" w14:textId="4EDEBEA0" w:rsidR="0064113D" w:rsidRPr="0064113D" w:rsidRDefault="00E555F7" w:rsidP="008A205B">
            <w:pPr>
              <w:spacing w:line="360" w:lineRule="auto"/>
            </w:pPr>
            <w:r w:rsidRPr="00E555F7">
              <w:t>Cultural context, India consumption dynamics</w:t>
            </w:r>
          </w:p>
        </w:tc>
      </w:tr>
      <w:tr w:rsidR="0064113D" w:rsidRPr="0064113D" w14:paraId="51C6324F"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845EACE" w14:textId="77777777" w:rsidR="0064113D" w:rsidRPr="0064113D" w:rsidRDefault="0064113D" w:rsidP="008A205B">
            <w:pPr>
              <w:spacing w:line="360" w:lineRule="auto"/>
            </w:pPr>
            <w:r w:rsidRPr="0064113D">
              <w:t>Winarno, F.G. and Allain, A.</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D4DAF82" w14:textId="77777777" w:rsidR="0064113D" w:rsidRPr="0064113D" w:rsidRDefault="0064113D" w:rsidP="008A205B">
            <w:pPr>
              <w:spacing w:line="360" w:lineRule="auto"/>
            </w:pPr>
            <w:r w:rsidRPr="0064113D">
              <w:t>1991</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85303CA" w14:textId="77777777" w:rsidR="0064113D" w:rsidRPr="0064113D" w:rsidRDefault="0064113D" w:rsidP="008A205B">
            <w:pPr>
              <w:spacing w:line="360" w:lineRule="auto"/>
            </w:pPr>
            <w:r w:rsidRPr="0064113D">
              <w:t>Street food culture in developing Asia</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3C53613" w14:textId="77777777" w:rsidR="0064113D" w:rsidRPr="0064113D" w:rsidRDefault="0064113D" w:rsidP="008A205B">
            <w:pPr>
              <w:spacing w:line="360" w:lineRule="auto"/>
            </w:pPr>
            <w:r w:rsidRPr="0064113D">
              <w:t>Qualitative secondary review</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FB83AA3" w14:textId="4378C6C7" w:rsidR="0064113D" w:rsidRPr="0064113D" w:rsidRDefault="00607D3F" w:rsidP="008A205B">
            <w:pPr>
              <w:spacing w:line="360" w:lineRule="auto"/>
            </w:pPr>
            <w:r w:rsidRPr="00607D3F">
              <w:t>Hygiene concerns, branded fast food, street food</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9AE60D9" w14:textId="67C0ECBB" w:rsidR="0064113D" w:rsidRPr="0064113D" w:rsidRDefault="00E555F7" w:rsidP="008A205B">
            <w:pPr>
              <w:spacing w:line="360" w:lineRule="auto"/>
            </w:pPr>
            <w:r w:rsidRPr="00E555F7">
              <w:t>Cultural drivers, Indonesia normal good behaviour</w:t>
            </w:r>
          </w:p>
        </w:tc>
      </w:tr>
      <w:tr w:rsidR="0064113D" w:rsidRPr="0064113D" w14:paraId="4F682712"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1260954" w14:textId="77777777" w:rsidR="0064113D" w:rsidRPr="0064113D" w:rsidRDefault="0064113D" w:rsidP="008A205B">
            <w:pPr>
              <w:spacing w:line="360" w:lineRule="auto"/>
            </w:pPr>
            <w:r w:rsidRPr="0064113D">
              <w:t>Jabareen, Y.</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B40871F" w14:textId="77777777" w:rsidR="0064113D" w:rsidRPr="0064113D" w:rsidRDefault="0064113D" w:rsidP="008A205B">
            <w:pPr>
              <w:spacing w:line="360" w:lineRule="auto"/>
            </w:pPr>
            <w:r w:rsidRPr="0064113D">
              <w:t>2009</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58CA586" w14:textId="77777777" w:rsidR="0064113D" w:rsidRPr="0064113D" w:rsidRDefault="0064113D" w:rsidP="008A205B">
            <w:pPr>
              <w:spacing w:line="360" w:lineRule="auto"/>
            </w:pPr>
            <w:r w:rsidRPr="0064113D">
              <w:t>Conceptual framework methodology</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FB6E9DC" w14:textId="77777777" w:rsidR="0064113D" w:rsidRPr="0064113D" w:rsidRDefault="0064113D" w:rsidP="008A205B">
            <w:pPr>
              <w:spacing w:line="360" w:lineRule="auto"/>
            </w:pPr>
            <w:r w:rsidRPr="0064113D">
              <w:t>Qualitative methodological analysis</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7367138" w14:textId="17D7F797" w:rsidR="0064113D" w:rsidRPr="0064113D" w:rsidRDefault="00607D3F" w:rsidP="008A205B">
            <w:pPr>
              <w:spacing w:line="360" w:lineRule="auto"/>
            </w:pPr>
            <w:r w:rsidRPr="00607D3F">
              <w:t>Conceptual framework, interrelated concepts, interpretation</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EA23216" w14:textId="1E22F7BA" w:rsidR="0064113D" w:rsidRPr="0064113D" w:rsidRDefault="00E555F7" w:rsidP="008A205B">
            <w:pPr>
              <w:spacing w:line="360" w:lineRule="auto"/>
            </w:pPr>
            <w:r w:rsidRPr="00E555F7">
              <w:t>Conceptual framework justification, Section 2.6</w:t>
            </w:r>
          </w:p>
        </w:tc>
      </w:tr>
      <w:tr w:rsidR="0064113D" w:rsidRPr="0064113D" w14:paraId="1451FECA"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9AFB667" w14:textId="77777777" w:rsidR="0064113D" w:rsidRPr="0064113D" w:rsidRDefault="0064113D" w:rsidP="008A205B">
            <w:pPr>
              <w:spacing w:line="360" w:lineRule="auto"/>
            </w:pPr>
            <w:r w:rsidRPr="0064113D">
              <w:t>Saunders, M. et al.</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4F57798" w14:textId="77777777" w:rsidR="0064113D" w:rsidRPr="0064113D" w:rsidRDefault="0064113D" w:rsidP="008A205B">
            <w:pPr>
              <w:spacing w:line="360" w:lineRule="auto"/>
            </w:pPr>
            <w:r w:rsidRPr="0064113D">
              <w:t>2019</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7F9C475" w14:textId="77777777" w:rsidR="0064113D" w:rsidRPr="0064113D" w:rsidRDefault="0064113D" w:rsidP="008A205B">
            <w:pPr>
              <w:spacing w:line="360" w:lineRule="auto"/>
            </w:pPr>
            <w:r w:rsidRPr="0064113D">
              <w:t>Research methods for business</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3F285DC" w14:textId="77777777" w:rsidR="0064113D" w:rsidRPr="0064113D" w:rsidRDefault="0064113D" w:rsidP="008A205B">
            <w:pPr>
              <w:spacing w:line="360" w:lineRule="auto"/>
            </w:pPr>
            <w:r w:rsidRPr="0064113D">
              <w:t>Methodological textbook</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A061C17" w14:textId="02BA431F" w:rsidR="0064113D" w:rsidRPr="0064113D" w:rsidRDefault="00607D3F" w:rsidP="008A205B">
            <w:pPr>
              <w:spacing w:line="360" w:lineRule="auto"/>
            </w:pPr>
            <w:r w:rsidRPr="00607D3F">
              <w:t>Research methodology, interconnected choices, logic</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7709005" w14:textId="1519B439" w:rsidR="0064113D" w:rsidRPr="0064113D" w:rsidRDefault="00E555F7" w:rsidP="008A205B">
            <w:pPr>
              <w:spacing w:line="360" w:lineRule="auto"/>
            </w:pPr>
            <w:r w:rsidRPr="00E555F7">
              <w:t>Methodological approach, chapter structure</w:t>
            </w:r>
          </w:p>
        </w:tc>
      </w:tr>
      <w:tr w:rsidR="0064113D" w:rsidRPr="0064113D" w14:paraId="3707AC81" w14:textId="77777777" w:rsidTr="001F0B1D">
        <w:tc>
          <w:tcPr>
            <w:tcW w:w="1314"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8A83F3C" w14:textId="77777777" w:rsidR="0064113D" w:rsidRPr="0064113D" w:rsidRDefault="0064113D" w:rsidP="008A205B">
            <w:pPr>
              <w:spacing w:line="360" w:lineRule="auto"/>
            </w:pPr>
            <w:r w:rsidRPr="0064113D">
              <w:t>McDonald's Corporation</w:t>
            </w:r>
          </w:p>
        </w:tc>
        <w:tc>
          <w:tcPr>
            <w:tcW w:w="571"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98EAEF2" w14:textId="77777777" w:rsidR="0064113D" w:rsidRPr="0064113D" w:rsidRDefault="0064113D" w:rsidP="008A205B">
            <w:pPr>
              <w:spacing w:line="360" w:lineRule="auto"/>
            </w:pPr>
            <w:r w:rsidRPr="0064113D">
              <w:t>2024</w:t>
            </w:r>
          </w:p>
        </w:tc>
        <w:tc>
          <w:tcPr>
            <w:tcW w:w="179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1DA6510" w14:textId="77777777" w:rsidR="0064113D" w:rsidRPr="0064113D" w:rsidRDefault="0064113D" w:rsidP="008A205B">
            <w:pPr>
              <w:spacing w:line="360" w:lineRule="auto"/>
            </w:pPr>
            <w:r w:rsidRPr="0064113D">
              <w:t>McDonald's global restaurant data</w:t>
            </w:r>
          </w:p>
        </w:tc>
        <w:tc>
          <w:tcPr>
            <w:tcW w:w="1635"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263E6E9" w14:textId="77777777" w:rsidR="0064113D" w:rsidRPr="0064113D" w:rsidRDefault="0064113D" w:rsidP="008A205B">
            <w:pPr>
              <w:spacing w:line="360" w:lineRule="auto"/>
            </w:pPr>
            <w:r w:rsidRPr="0064113D">
              <w:t>Corporate annual report</w:t>
            </w:r>
          </w:p>
        </w:tc>
        <w:tc>
          <w:tcPr>
            <w:tcW w:w="2093"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D9E5928" w14:textId="6932EAED" w:rsidR="0064113D" w:rsidRPr="0064113D" w:rsidRDefault="00607D3F" w:rsidP="008A205B">
            <w:pPr>
              <w:spacing w:line="360" w:lineRule="auto"/>
            </w:pPr>
            <w:r w:rsidRPr="00607D3F">
              <w:t>Outlet count, India, Indonesia, UK</w:t>
            </w:r>
          </w:p>
        </w:tc>
        <w:tc>
          <w:tcPr>
            <w:tcW w:w="1952"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ECF0536" w14:textId="0AE31F48" w:rsidR="0064113D" w:rsidRPr="0064113D" w:rsidRDefault="00E555F7" w:rsidP="008A205B">
            <w:pPr>
              <w:spacing w:line="360" w:lineRule="auto"/>
            </w:pPr>
            <w:r w:rsidRPr="00E555F7">
              <w:t>Primary outlet data, consumption proxy</w:t>
            </w:r>
          </w:p>
        </w:tc>
      </w:tr>
    </w:tbl>
    <w:p w14:paraId="37AA8A74" w14:textId="77777777" w:rsidR="00DE553C" w:rsidRPr="0064113D" w:rsidRDefault="00DE553C" w:rsidP="008A205B">
      <w:pPr>
        <w:spacing w:line="360" w:lineRule="auto"/>
      </w:pPr>
    </w:p>
    <w:p w14:paraId="20A3CC96" w14:textId="5D645C83" w:rsidR="007D6A02" w:rsidRPr="0064113D" w:rsidRDefault="007D6A02" w:rsidP="008A205B">
      <w:pPr>
        <w:pStyle w:val="Heading2"/>
        <w:spacing w:line="360" w:lineRule="auto"/>
      </w:pPr>
      <w:bookmarkStart w:id="21" w:name="_Toc238796836"/>
      <w:r w:rsidRPr="0064113D">
        <w:t>3.</w:t>
      </w:r>
      <w:r w:rsidR="00FD3C88">
        <w:t>5</w:t>
      </w:r>
      <w:r w:rsidRPr="0064113D">
        <w:t xml:space="preserve"> Data Collection Methods</w:t>
      </w:r>
      <w:bookmarkEnd w:id="21"/>
    </w:p>
    <w:p w14:paraId="62AA1BF9" w14:textId="434BFBFC" w:rsidR="0064113D" w:rsidRDefault="004008AC" w:rsidP="008A205B">
      <w:pPr>
        <w:spacing w:line="360" w:lineRule="auto"/>
      </w:pPr>
      <w:r w:rsidRPr="004008AC">
        <w:t xml:space="preserve">Data Collection is the term used to describe the ways by which the researcher will gather enough data to enable them to address the research question(s). According to Saunders, Lewis </w:t>
      </w:r>
      <w:r w:rsidR="005C7916">
        <w:t>and</w:t>
      </w:r>
      <w:r w:rsidRPr="004008AC">
        <w:t xml:space="preserve"> Thornhill (2019) the choice of data collection technique depends upon both the research questions and the paradigm within which the study is being carried out and the practicalities associated with conducting the research. In this study all data has been collected using secondary data sources. Secondary data refers to original data that has been collected by another organisation or researcher for their own use and is being reused and re-analysed for the purpose of testing the "inferior good" hypothesis.</w:t>
      </w:r>
      <w:r w:rsidRPr="004008AC">
        <w:br/>
        <w:t>The reasons why secondary data were selected over primary data are varied. Firstly, the research questions for this study require access to historical data relating to fourteen years, across three countries, which could not have been collected via primary methods such as surveys or interviews within the resources available and timeframe of a Master's thesis. Secondly, the specific variables required for this study, i.e., McDonald's outlet numbers, GDP per capita PPP, GDP per worker, median earnings in PPP terms, and urbanisation rate are all recorded and published by reputable international bodies who have well-established transparently documented methodologies for collecting data. Finally, secondary data allow for an element of cross-country comparability which may be difficult to achieve via primary data collection as international bodies such as the World Bank and the International Labour Organisation collect and report data using standardised methodologies across countries covered.</w:t>
      </w:r>
      <w:r w:rsidRPr="004008AC">
        <w:br/>
        <w:t>Secondary data used in this study have been grouped into three categories based on types of variable provided.</w:t>
      </w:r>
      <w:r w:rsidRPr="004008AC">
        <w:br/>
        <w:t>McDonald's market penetration data constitutes one category. The main source of McDonald's outlet number data across India, Indonesia and the UK is McDonalds Corporation Annual Reports (2024) which contains the latest verified outlet numbers by market. For historical outlet data for 2010, 2015 and 2020, these are obtained from statbase.org which aggregates McDonald's historical corporate data by country. Outlet numbers per million people have been determined by dividing outlet figures by total population data obtained from World Bank Population Indicator which provides a population controlled measure of McDonald's market penetration allowing for meaningful comparative analysis across countries.</w:t>
      </w:r>
      <w:r w:rsidRPr="004008AC">
        <w:br/>
        <w:t xml:space="preserve">Income and Economic Development constitute a second category. </w:t>
      </w:r>
      <w:r w:rsidRPr="004008AC">
        <w:br/>
        <w:t>Cultural/Contextual Data constitutes a third category. Cultural Variables have not been quantified directly; however qualitative Literature Reviewed in Chapter Two is utilised to contextualize Quantitative Findings. A variety of sources are included in this category including Academic Journal Articles, Industry Reports and Institutional Publications that document Eating-Out Culture, Consumer Behaviour and Social Meaning of McDonald’s in each Market studied. These are summarized in Table 3.1 at Section 3.5.</w:t>
      </w:r>
      <w:r w:rsidRPr="004008AC">
        <w:br/>
        <w:t>Summary of Secondary Data Sources along with Variables Provided, Data Coverage is contained in the following table.</w:t>
      </w:r>
    </w:p>
    <w:p w14:paraId="1D693820" w14:textId="77777777" w:rsidR="001F0B1D" w:rsidRPr="0064113D" w:rsidRDefault="001F0B1D" w:rsidP="008A205B">
      <w:pPr>
        <w:spacing w:line="360" w:lineRule="auto"/>
      </w:pPr>
    </w:p>
    <w:p w14:paraId="1E2C1EBF" w14:textId="77777777" w:rsidR="0064113D" w:rsidRPr="0064113D" w:rsidRDefault="0064113D" w:rsidP="008A205B">
      <w:pPr>
        <w:spacing w:line="360" w:lineRule="auto"/>
        <w:rPr>
          <w:b/>
          <w:bCs/>
        </w:rPr>
      </w:pPr>
      <w:r w:rsidRPr="0064113D">
        <w:rPr>
          <w:b/>
          <w:bCs/>
        </w:rPr>
        <w:t>Table 3.2: Secondary Data Sources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50"/>
        <w:gridCol w:w="1438"/>
        <w:gridCol w:w="1004"/>
        <w:gridCol w:w="5468"/>
      </w:tblGrid>
      <w:tr w:rsidR="0064113D" w:rsidRPr="0064113D" w14:paraId="0638F91E" w14:textId="77777777" w:rsidTr="00901E6D">
        <w:trPr>
          <w:tblHeader/>
        </w:trPr>
        <w:tc>
          <w:tcPr>
            <w:tcW w:w="22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DA459C2" w14:textId="77777777" w:rsidR="0064113D" w:rsidRPr="001909D5" w:rsidRDefault="0064113D" w:rsidP="008A205B">
            <w:pPr>
              <w:spacing w:line="360" w:lineRule="auto"/>
              <w:rPr>
                <w:b/>
                <w:bCs/>
              </w:rPr>
            </w:pPr>
            <w:r w:rsidRPr="001909D5">
              <w:rPr>
                <w:b/>
                <w:bCs/>
              </w:rPr>
              <w:t>Source</w:t>
            </w:r>
          </w:p>
        </w:tc>
        <w:tc>
          <w:tcPr>
            <w:tcW w:w="22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5142F2F" w14:textId="77777777" w:rsidR="0064113D" w:rsidRPr="001909D5" w:rsidRDefault="0064113D" w:rsidP="008A205B">
            <w:pPr>
              <w:spacing w:line="360" w:lineRule="auto"/>
              <w:rPr>
                <w:b/>
                <w:bCs/>
              </w:rPr>
            </w:pPr>
            <w:r w:rsidRPr="001909D5">
              <w:rPr>
                <w:b/>
                <w:bCs/>
              </w:rPr>
              <w:t>Variable Provided</w:t>
            </w:r>
          </w:p>
        </w:tc>
        <w:tc>
          <w:tcPr>
            <w:tcW w:w="140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3262F165" w14:textId="77777777" w:rsidR="0064113D" w:rsidRPr="001909D5" w:rsidRDefault="0064113D" w:rsidP="008A205B">
            <w:pPr>
              <w:spacing w:line="360" w:lineRule="auto"/>
              <w:rPr>
                <w:b/>
                <w:bCs/>
              </w:rPr>
            </w:pPr>
            <w:r w:rsidRPr="001909D5">
              <w:rPr>
                <w:b/>
                <w:bCs/>
              </w:rPr>
              <w:t>Time Period</w:t>
            </w:r>
          </w:p>
        </w:tc>
        <w:tc>
          <w:tcPr>
            <w:tcW w:w="3560" w:type="dxa"/>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8D388EF" w14:textId="77777777" w:rsidR="0064113D" w:rsidRPr="001909D5" w:rsidRDefault="0064113D" w:rsidP="008A205B">
            <w:pPr>
              <w:spacing w:line="360" w:lineRule="auto"/>
              <w:rPr>
                <w:b/>
                <w:bCs/>
              </w:rPr>
            </w:pPr>
            <w:r w:rsidRPr="001909D5">
              <w:rPr>
                <w:b/>
                <w:bCs/>
              </w:rPr>
              <w:t>Available At</w:t>
            </w:r>
          </w:p>
        </w:tc>
      </w:tr>
      <w:tr w:rsidR="0064113D" w:rsidRPr="0064113D" w14:paraId="733BF54A"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2B9A187" w14:textId="77777777" w:rsidR="0064113D" w:rsidRPr="0064113D" w:rsidRDefault="0064113D" w:rsidP="008A205B">
            <w:pPr>
              <w:spacing w:line="360" w:lineRule="auto"/>
            </w:pPr>
            <w:r w:rsidRPr="0064113D">
              <w:t>McDonald's Corporation Annual Report</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676A9A3" w14:textId="77777777" w:rsidR="0064113D" w:rsidRPr="0064113D" w:rsidRDefault="0064113D" w:rsidP="008A205B">
            <w:pPr>
              <w:spacing w:line="360" w:lineRule="auto"/>
            </w:pPr>
            <w:r w:rsidRPr="0064113D">
              <w:t>Outlet count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15693C8" w14:textId="77777777" w:rsidR="0064113D" w:rsidRPr="0064113D" w:rsidRDefault="0064113D" w:rsidP="008A205B">
            <w:pPr>
              <w:spacing w:line="360" w:lineRule="auto"/>
            </w:pPr>
            <w:r w:rsidRPr="0064113D">
              <w:t>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17010A8" w14:textId="77777777" w:rsidR="0064113D" w:rsidRPr="0064113D" w:rsidRDefault="0064113D" w:rsidP="008A205B">
            <w:pPr>
              <w:spacing w:line="360" w:lineRule="auto"/>
            </w:pPr>
            <w:r w:rsidRPr="0064113D">
              <w:t>corporate.mcdonalds.com</w:t>
            </w:r>
          </w:p>
        </w:tc>
      </w:tr>
      <w:tr w:rsidR="0064113D" w:rsidRPr="0064113D" w14:paraId="00FC77DF"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E3E11CA" w14:textId="77777777" w:rsidR="0064113D" w:rsidRPr="0064113D" w:rsidRDefault="0064113D" w:rsidP="008A205B">
            <w:pPr>
              <w:spacing w:line="360" w:lineRule="auto"/>
            </w:pPr>
            <w:r w:rsidRPr="0064113D">
              <w:t>Statbase.org</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E3D609B" w14:textId="77777777" w:rsidR="0064113D" w:rsidRPr="0064113D" w:rsidRDefault="0064113D" w:rsidP="008A205B">
            <w:pPr>
              <w:spacing w:line="360" w:lineRule="auto"/>
            </w:pPr>
            <w:r w:rsidRPr="0064113D">
              <w:t>Historical outlet count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3AFD533" w14:textId="77777777" w:rsidR="0064113D" w:rsidRPr="0064113D" w:rsidRDefault="0064113D" w:rsidP="008A205B">
            <w:pPr>
              <w:spacing w:line="360" w:lineRule="auto"/>
            </w:pPr>
            <w:r w:rsidRPr="0064113D">
              <w:t>2010, 2015, 2020</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B92FCE3" w14:textId="77777777" w:rsidR="0064113D" w:rsidRPr="0064113D" w:rsidRDefault="0064113D" w:rsidP="008A205B">
            <w:pPr>
              <w:spacing w:line="360" w:lineRule="auto"/>
            </w:pPr>
            <w:r w:rsidRPr="0064113D">
              <w:t>statbase.org</w:t>
            </w:r>
          </w:p>
        </w:tc>
      </w:tr>
      <w:tr w:rsidR="0064113D" w:rsidRPr="0064113D" w14:paraId="3AC8A872"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08F4C99" w14:textId="77777777" w:rsidR="0064113D" w:rsidRPr="0064113D" w:rsidRDefault="0064113D" w:rsidP="008A205B">
            <w:pPr>
              <w:spacing w:line="360" w:lineRule="auto"/>
            </w:pPr>
            <w:r w:rsidRPr="0064113D">
              <w:t>World Bank, GDP per capita PPP</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47A7854" w14:textId="77777777" w:rsidR="0064113D" w:rsidRPr="0064113D" w:rsidRDefault="0064113D" w:rsidP="008A205B">
            <w:pPr>
              <w:spacing w:line="360" w:lineRule="auto"/>
            </w:pPr>
            <w:r w:rsidRPr="0064113D">
              <w:t>GDP per capita in current international dollars</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966FF5D" w14:textId="77777777" w:rsidR="0064113D" w:rsidRPr="0064113D" w:rsidRDefault="0064113D" w:rsidP="008A205B">
            <w:pPr>
              <w:spacing w:line="360" w:lineRule="auto"/>
            </w:pPr>
            <w:r w:rsidRPr="0064113D">
              <w:t>2010, 2015, 2020, 2024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F5F6C3F" w14:textId="77777777" w:rsidR="0064113D" w:rsidRPr="0064113D" w:rsidRDefault="0064113D" w:rsidP="008A205B">
            <w:pPr>
              <w:spacing w:line="360" w:lineRule="auto"/>
            </w:pPr>
            <w:r w:rsidRPr="0064113D">
              <w:t>data.worldbank.org/indicator/NY.GDP.PCAP.PP.CD</w:t>
            </w:r>
          </w:p>
        </w:tc>
      </w:tr>
      <w:tr w:rsidR="0064113D" w:rsidRPr="0064113D" w14:paraId="22BFBA78"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EF2E51F" w14:textId="77777777" w:rsidR="0064113D" w:rsidRPr="0064113D" w:rsidRDefault="0064113D" w:rsidP="008A205B">
            <w:pPr>
              <w:spacing w:line="360" w:lineRule="auto"/>
            </w:pPr>
            <w:r w:rsidRPr="0064113D">
              <w:t>World Bank, GDP per person employed</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74CA996" w14:textId="77777777" w:rsidR="0064113D" w:rsidRPr="0064113D" w:rsidRDefault="0064113D" w:rsidP="008A205B">
            <w:pPr>
              <w:spacing w:line="360" w:lineRule="auto"/>
            </w:pPr>
            <w:r w:rsidRPr="0064113D">
              <w:t>GDP per worker in constant 2021 PPP dollars</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312925F" w14:textId="77777777" w:rsidR="0064113D" w:rsidRPr="0064113D" w:rsidRDefault="0064113D" w:rsidP="008A205B">
            <w:pPr>
              <w:spacing w:line="360" w:lineRule="auto"/>
            </w:pPr>
            <w:r w:rsidRPr="0064113D">
              <w:t>2010, 2015, 2020, 2022</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A8606CE" w14:textId="77777777" w:rsidR="0064113D" w:rsidRPr="0064113D" w:rsidRDefault="0064113D" w:rsidP="008A205B">
            <w:pPr>
              <w:spacing w:line="360" w:lineRule="auto"/>
            </w:pPr>
            <w:r w:rsidRPr="0064113D">
              <w:t>data.worldbank.org/indicator/SL.GDP.PCAP.EM.KD</w:t>
            </w:r>
          </w:p>
        </w:tc>
      </w:tr>
      <w:tr w:rsidR="0064113D" w:rsidRPr="0064113D" w14:paraId="51535C5D"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06158D3" w14:textId="77777777" w:rsidR="0064113D" w:rsidRPr="0064113D" w:rsidRDefault="0064113D" w:rsidP="008A205B">
            <w:pPr>
              <w:spacing w:line="360" w:lineRule="auto"/>
            </w:pPr>
            <w:r w:rsidRPr="0064113D">
              <w:t>ILO Global Wage Report 2024 to 2025</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1995837" w14:textId="77777777" w:rsidR="0064113D" w:rsidRPr="0064113D" w:rsidRDefault="0064113D" w:rsidP="008A205B">
            <w:pPr>
              <w:spacing w:line="360" w:lineRule="auto"/>
            </w:pPr>
            <w:r w:rsidRPr="0064113D">
              <w:t>Median earnings in PPP terms</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2DA0D5A" w14:textId="77777777" w:rsidR="0064113D" w:rsidRPr="0064113D" w:rsidRDefault="0064113D" w:rsidP="008A205B">
            <w:pPr>
              <w:spacing w:line="360" w:lineRule="auto"/>
            </w:pPr>
            <w:r w:rsidRPr="0064113D">
              <w:t>Most recent available</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23EE13A" w14:textId="77777777" w:rsidR="0064113D" w:rsidRPr="0064113D" w:rsidRDefault="0064113D" w:rsidP="008A205B">
            <w:pPr>
              <w:spacing w:line="360" w:lineRule="auto"/>
            </w:pPr>
            <w:r w:rsidRPr="0064113D">
              <w:t>ilo.org</w:t>
            </w:r>
          </w:p>
        </w:tc>
      </w:tr>
      <w:tr w:rsidR="0064113D" w:rsidRPr="0064113D" w14:paraId="0EB2DD0B"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60B4404" w14:textId="77777777" w:rsidR="0064113D" w:rsidRPr="0064113D" w:rsidRDefault="0064113D" w:rsidP="008A205B">
            <w:pPr>
              <w:spacing w:line="360" w:lineRule="auto"/>
            </w:pPr>
            <w:r w:rsidRPr="0064113D">
              <w:t>ILOSTAT country profiles</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93CF3F7" w14:textId="77777777" w:rsidR="0064113D" w:rsidRPr="0064113D" w:rsidRDefault="0064113D" w:rsidP="008A205B">
            <w:pPr>
              <w:spacing w:line="360" w:lineRule="auto"/>
            </w:pPr>
            <w:r w:rsidRPr="0064113D">
              <w:t>Median earnings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2683282" w14:textId="77777777" w:rsidR="0064113D" w:rsidRPr="0064113D" w:rsidRDefault="0064113D" w:rsidP="008A205B">
            <w:pPr>
              <w:spacing w:line="360" w:lineRule="auto"/>
            </w:pPr>
            <w:r w:rsidRPr="0064113D">
              <w:t>Most recent available</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2666EBB" w14:textId="77777777" w:rsidR="0064113D" w:rsidRPr="0064113D" w:rsidRDefault="0064113D" w:rsidP="008A205B">
            <w:pPr>
              <w:spacing w:line="360" w:lineRule="auto"/>
            </w:pPr>
            <w:r w:rsidRPr="0064113D">
              <w:t>ilostat.ilo.org</w:t>
            </w:r>
          </w:p>
        </w:tc>
      </w:tr>
      <w:tr w:rsidR="0064113D" w:rsidRPr="0064113D" w14:paraId="2BC97304"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7ED6B20E" w14:textId="77777777" w:rsidR="0064113D" w:rsidRPr="0064113D" w:rsidRDefault="0064113D" w:rsidP="008A205B">
            <w:pPr>
              <w:spacing w:line="360" w:lineRule="auto"/>
            </w:pPr>
            <w:r w:rsidRPr="0064113D">
              <w:t>World Bank, Urban Population</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D79B2BC" w14:textId="77777777" w:rsidR="0064113D" w:rsidRPr="0064113D" w:rsidRDefault="0064113D" w:rsidP="008A205B">
            <w:pPr>
              <w:spacing w:line="360" w:lineRule="auto"/>
            </w:pPr>
            <w:r w:rsidRPr="0064113D">
              <w:t>Urbanisation rate as percentage of total population</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10CA7C4A" w14:textId="77777777" w:rsidR="0064113D" w:rsidRPr="0064113D" w:rsidRDefault="0064113D" w:rsidP="008A205B">
            <w:pPr>
              <w:spacing w:line="360" w:lineRule="auto"/>
            </w:pPr>
            <w:r w:rsidRPr="0064113D">
              <w:t>2010, 2015, 2020, 2024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430ED9E1" w14:textId="77777777" w:rsidR="0064113D" w:rsidRPr="0064113D" w:rsidRDefault="0064113D" w:rsidP="008A205B">
            <w:pPr>
              <w:spacing w:line="360" w:lineRule="auto"/>
            </w:pPr>
            <w:r w:rsidRPr="0064113D">
              <w:t>data.worldbank.org/indicator/SP.URB.TOTL.IN.ZS</w:t>
            </w:r>
          </w:p>
        </w:tc>
      </w:tr>
      <w:tr w:rsidR="0064113D" w:rsidRPr="0064113D" w14:paraId="0D0BFE7E" w14:textId="77777777" w:rsidTr="00901E6D">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6A4E37F8" w14:textId="77777777" w:rsidR="0064113D" w:rsidRPr="0064113D" w:rsidRDefault="0064113D" w:rsidP="008A205B">
            <w:pPr>
              <w:spacing w:line="360" w:lineRule="auto"/>
            </w:pPr>
            <w:r w:rsidRPr="0064113D">
              <w:t>World Bank, Total Population</w:t>
            </w:r>
          </w:p>
        </w:tc>
        <w:tc>
          <w:tcPr>
            <w:tcW w:w="22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55C604ED" w14:textId="77777777" w:rsidR="0064113D" w:rsidRPr="0064113D" w:rsidRDefault="0064113D" w:rsidP="008A205B">
            <w:pPr>
              <w:spacing w:line="360" w:lineRule="auto"/>
            </w:pPr>
            <w:r w:rsidRPr="0064113D">
              <w:t>Total population by country</w:t>
            </w:r>
          </w:p>
        </w:tc>
        <w:tc>
          <w:tcPr>
            <w:tcW w:w="140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28B7DE27" w14:textId="77777777" w:rsidR="0064113D" w:rsidRPr="0064113D" w:rsidRDefault="0064113D" w:rsidP="008A205B">
            <w:pPr>
              <w:spacing w:line="360" w:lineRule="auto"/>
            </w:pPr>
            <w:r w:rsidRPr="0064113D">
              <w:t>2010, 2015, 2020, 2024</w:t>
            </w:r>
          </w:p>
        </w:tc>
        <w:tc>
          <w:tcPr>
            <w:tcW w:w="3560" w:type="dxa"/>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30D240C8" w14:textId="77777777" w:rsidR="0064113D" w:rsidRPr="0064113D" w:rsidRDefault="0064113D" w:rsidP="008A205B">
            <w:pPr>
              <w:spacing w:line="360" w:lineRule="auto"/>
            </w:pPr>
            <w:r w:rsidRPr="0064113D">
              <w:t>data.worldbank.org/indicator/SP.POP.TOTL</w:t>
            </w:r>
          </w:p>
        </w:tc>
      </w:tr>
    </w:tbl>
    <w:p w14:paraId="25021FCC" w14:textId="77777777" w:rsidR="0064113D" w:rsidRDefault="0064113D" w:rsidP="008A205B">
      <w:pPr>
        <w:spacing w:line="360" w:lineRule="auto"/>
      </w:pPr>
    </w:p>
    <w:p w14:paraId="21E060B7" w14:textId="77777777" w:rsidR="0064113D" w:rsidRPr="0064113D" w:rsidRDefault="0064113D" w:rsidP="008A205B">
      <w:pPr>
        <w:spacing w:line="360" w:lineRule="auto"/>
      </w:pPr>
    </w:p>
    <w:p w14:paraId="5B3537E2" w14:textId="5A56DC70" w:rsidR="007D6A02" w:rsidRPr="0064113D" w:rsidRDefault="007D6A02" w:rsidP="008A205B">
      <w:pPr>
        <w:pStyle w:val="Heading2"/>
        <w:spacing w:line="360" w:lineRule="auto"/>
      </w:pPr>
      <w:bookmarkStart w:id="22" w:name="_Toc238796837"/>
      <w:r w:rsidRPr="0064113D">
        <w:t>3.</w:t>
      </w:r>
      <w:r w:rsidR="00FD3C88">
        <w:t>6</w:t>
      </w:r>
      <w:r w:rsidRPr="0064113D">
        <w:t xml:space="preserve"> Ethical Considerations</w:t>
      </w:r>
      <w:bookmarkEnd w:id="22"/>
    </w:p>
    <w:p w14:paraId="2B7F4B43" w14:textId="2C345B4C" w:rsidR="00DE553C" w:rsidRDefault="004008AC" w:rsidP="008A205B">
      <w:pPr>
        <w:spacing w:line="360" w:lineRule="auto"/>
      </w:pPr>
      <w:r w:rsidRPr="004008AC">
        <w:t xml:space="preserve">Research ethics are defined as the moral principles and guidelines that govern how research is undertaken, to ensure that the method by which </w:t>
      </w:r>
      <w:r w:rsidR="00DD3EDE">
        <w:t>I</w:t>
      </w:r>
      <w:r w:rsidRPr="004008AC">
        <w:t xml:space="preserve"> generate knowledge does not create harm, breach an individual’s right to privacy, nor present false information regarding the work of other people. In accordance with Bryman (2016), ethical considerations should apply to all types of research irrespective of the involvement of human subjects within the research. Secondary data research is no exception; issues surrounding the integrity of data, correct attribution and truthful representation of findings are just as applicable to secondary data research as they are to primary data collection.</w:t>
      </w:r>
      <w:r w:rsidRPr="004008AC">
        <w:br/>
        <w:t>In relation to this study, there were no human participants. Therefore, no surveys, interviews, focus groups, or observational studies were conducted and consequently no personally identifiable or sensitive data relating to any individual was either collected or processed. Consequently, the ethical risks associated with primary research, such as obtaining informed consent, maintaining confidentiality/anonymity and potentially causing psychological/physical harm to participants did not exist in this study. Ethical approval for the submission of this thesis has been received from UWTSD in accordance with the University’s research ethics policies confirming that the methodology used in this thesis represented secondary and non-participant data collection.</w:t>
      </w:r>
      <w:r w:rsidRPr="004008AC">
        <w:br/>
        <w:t>Although the lack of human participant involvement significantly reduces the complexity of ethical considerations in this study, a range of ethical obligations continue to be relevant and have therefore been given serious attention during each stage of this research.</w:t>
      </w:r>
      <w:r w:rsidRPr="004008AC">
        <w:br/>
        <w:t>One of the most important ethical obligations is providing accurate representations of secondary data. All of the data included in this study has been sourced directly from the references cited below and has not been manipulated, selectively presented or removed from context in order to provide misleading representations of the findings reported by those who originally collected the data. When data has had to be approximated or estimated because actual values for specific years have not been available then this has been transparently recorded in both the text and tables containing the data. Additionally, the World Bank, ILO and McDonald’s Corporation data included in this study are publicly available and access to these resources and citation of them has been made in compliance with their respective licensing conditions.</w:t>
      </w:r>
      <w:r w:rsidRPr="004008AC">
        <w:br/>
        <w:t xml:space="preserve">A second ethical obligation relates to providing full recognition for all sources referenced. </w:t>
      </w:r>
      <w:r w:rsidRPr="004008AC">
        <w:br/>
        <w:t>The third ethical requirement concerns the honest representation of the conclusions derived from this study. As identified in Section 3.6, this study utilises outlet count as a proxy for consumption of McDonald’s food because neither customer foot traffic or sales data have been obtainable on a per country basis. The limitations inherent in using a proxy measure are recognised and acknowledged openly in this chapter and will also be discussed again in Section 5.1. Providing a proxy measure as if it is actually a direct measure of consumption without acknowledging this distinction constitutes a misrepresentation that this study has deliberately avoided.</w:t>
      </w:r>
      <w:r w:rsidRPr="004008AC">
        <w:br/>
        <w:t>It is also worth noting that this study makes no assertions concerning individual consumers, communities or ethnic / religious groups that may be interpreted as being offensive/discriminatory/harmful. The cultural analysis described in Chapter 2 and contextualized in Chapter 4 regard cultural variations in eating-out behaviour as objective social phenomena which are documented in academic literature rather than as value judgments against any one culture or society.</w:t>
      </w:r>
    </w:p>
    <w:p w14:paraId="1ED188DD" w14:textId="77777777" w:rsidR="008A205B" w:rsidRPr="0064113D" w:rsidRDefault="008A205B" w:rsidP="008A205B">
      <w:pPr>
        <w:spacing w:line="360" w:lineRule="auto"/>
      </w:pPr>
    </w:p>
    <w:p w14:paraId="10C11257" w14:textId="6CDF553A" w:rsidR="007D6A02" w:rsidRPr="0064113D" w:rsidRDefault="007D6A02" w:rsidP="008A205B">
      <w:pPr>
        <w:pStyle w:val="Heading2"/>
        <w:spacing w:line="360" w:lineRule="auto"/>
      </w:pPr>
      <w:bookmarkStart w:id="23" w:name="_Toc238796838"/>
      <w:r w:rsidRPr="0064113D">
        <w:t>3.</w:t>
      </w:r>
      <w:r w:rsidR="0048396E">
        <w:t>7</w:t>
      </w:r>
      <w:r w:rsidRPr="0064113D">
        <w:t xml:space="preserve"> Conclusion</w:t>
      </w:r>
      <w:bookmarkEnd w:id="23"/>
    </w:p>
    <w:p w14:paraId="51215D26" w14:textId="77777777" w:rsidR="00ED771A" w:rsidRPr="00ED771A" w:rsidRDefault="00ED771A" w:rsidP="00ED771A">
      <w:pPr>
        <w:spacing w:line="360" w:lineRule="auto"/>
      </w:pPr>
      <w:r w:rsidRPr="00ED771A">
        <w:t>This chapter explains and justifies how the researcher went about collecting and analysing the data for this dissertation. It begins by explaining why it would be suitable to take a positive (or post-positivistic) approach to the research. A positive or post-positivistic view fits well with a study that tests whether an existing economic hypothesis can explain certain patterns of spending based upon the use of measurable secondary data. The mixed-methodology approach taken in Section 3.3 was appropriate because the research question is of both quantitative and qualitative types. In particular, the quantitative aspect of the research addresses whether there exists sufficient statistical evidence to support the claim that individuals spend less as their incomes rise (an inferior good), while the qualitative aspects of the research draw upon relevant cultural literature to contextualize and provide additional insight into the quantitative results.</w:t>
      </w:r>
    </w:p>
    <w:p w14:paraId="07FF5C37" w14:textId="77777777" w:rsidR="00ED771A" w:rsidRPr="00ED771A" w:rsidRDefault="00ED771A" w:rsidP="00ED771A">
      <w:pPr>
        <w:spacing w:line="360" w:lineRule="auto"/>
      </w:pPr>
      <w:r w:rsidRPr="00ED771A">
        <w:t>As explained in Section 3.4, a comparative longitudinal research design provides the best means by which to examine and compare McDonald's behavior regarding sales levels and prices in response to rising incomes over a 14-year period across three countries in differing developmental stages. As will also be discussed in Section 3.4, the deductive logic underlying this design is reflective of both where the research began with established microeconomic theories and what the research aims to do i.e., test theoretical predictions with empirical evidence.</w:t>
      </w:r>
    </w:p>
    <w:p w14:paraId="45656F4D" w14:textId="77777777" w:rsidR="00ED771A" w:rsidRPr="00ED771A" w:rsidRDefault="00ED771A" w:rsidP="00ED771A">
      <w:pPr>
        <w:spacing w:line="360" w:lineRule="auto"/>
      </w:pPr>
      <w:r w:rsidRPr="00ED771A">
        <w:t>Collectively, the methodological choices presented in this dissertation are mutually supportive of each other as well as with respect to the theoretical framework articulated in Chapter 2. That is, the positivism employed as a philosophical foundation supports the deductive logic employed in order to identify McDonald's behavioral responses to rising incomes. The deductive logic also supports the comparative longitudinal research design. Furthermore, the longitudinal research design employed relies upon the secondary data sources identified in Section 3.6. Finally, the mixed methodology elements add a qualitative cultural perspective that needs to be incorporated in order to adequately address Research Question 3 without deviating from the primary quantitative and secondary nature of this dissertation.</w:t>
      </w:r>
    </w:p>
    <w:p w14:paraId="044C5130" w14:textId="66631CD1" w:rsidR="007D6A02" w:rsidRPr="0064113D" w:rsidRDefault="00ED771A" w:rsidP="008A205B">
      <w:pPr>
        <w:spacing w:line="360" w:lineRule="auto"/>
      </w:pPr>
      <w:r w:rsidRPr="00ED771A">
        <w:t>The next chapter outlines the results of analyzing these data, including a descriptive overview of all secondary data collected from each country during each of the four time periods. Afterward, the analysis and discussion of these results with respect to the inferior good hypothesis as well as the three research questions listed in Section 2.7 follows.</w:t>
      </w:r>
    </w:p>
    <w:p w14:paraId="7F33BE4D" w14:textId="77777777" w:rsidR="00941549" w:rsidRDefault="00941549" w:rsidP="008A205B">
      <w:pPr>
        <w:spacing w:line="360" w:lineRule="auto"/>
      </w:pPr>
    </w:p>
    <w:p w14:paraId="6CE6FA17" w14:textId="77777777" w:rsidR="00941549" w:rsidRDefault="00941549" w:rsidP="008A205B">
      <w:pPr>
        <w:spacing w:line="360" w:lineRule="auto"/>
      </w:pPr>
    </w:p>
    <w:p w14:paraId="239C9ACE" w14:textId="77777777" w:rsidR="006C5542" w:rsidRDefault="006C5542" w:rsidP="008A205B">
      <w:pPr>
        <w:spacing w:line="360" w:lineRule="auto"/>
      </w:pPr>
    </w:p>
    <w:p w14:paraId="7095254D" w14:textId="77777777" w:rsidR="006C5542" w:rsidRDefault="006C5542" w:rsidP="008A205B">
      <w:pPr>
        <w:spacing w:line="360" w:lineRule="auto"/>
      </w:pPr>
    </w:p>
    <w:p w14:paraId="33AE217A" w14:textId="77777777" w:rsidR="006C5542" w:rsidRDefault="006C5542" w:rsidP="008A205B">
      <w:pPr>
        <w:spacing w:line="360" w:lineRule="auto"/>
      </w:pPr>
    </w:p>
    <w:p w14:paraId="55AE57A0" w14:textId="77777777" w:rsidR="006C5542" w:rsidRDefault="006C5542" w:rsidP="008A205B">
      <w:pPr>
        <w:spacing w:line="360" w:lineRule="auto"/>
      </w:pPr>
    </w:p>
    <w:p w14:paraId="562C9271" w14:textId="77777777" w:rsidR="006C5542" w:rsidRDefault="006C5542" w:rsidP="008A205B">
      <w:pPr>
        <w:spacing w:line="360" w:lineRule="auto"/>
      </w:pPr>
    </w:p>
    <w:p w14:paraId="60F1D58E" w14:textId="77777777" w:rsidR="006C5542" w:rsidRDefault="006C5542" w:rsidP="008A205B">
      <w:pPr>
        <w:spacing w:line="360" w:lineRule="auto"/>
      </w:pPr>
    </w:p>
    <w:p w14:paraId="1FCE849E" w14:textId="77777777" w:rsidR="006C5542" w:rsidRDefault="006C5542" w:rsidP="008A205B">
      <w:pPr>
        <w:spacing w:line="360" w:lineRule="auto"/>
      </w:pPr>
    </w:p>
    <w:p w14:paraId="4DBCDED3" w14:textId="77777777" w:rsidR="006C5542" w:rsidRDefault="006C5542" w:rsidP="008A205B">
      <w:pPr>
        <w:spacing w:line="360" w:lineRule="auto"/>
      </w:pPr>
    </w:p>
    <w:p w14:paraId="35C00055" w14:textId="77777777" w:rsidR="00941549" w:rsidRDefault="00941549" w:rsidP="008A205B">
      <w:pPr>
        <w:spacing w:line="360" w:lineRule="auto"/>
      </w:pPr>
    </w:p>
    <w:p w14:paraId="7DD537B2" w14:textId="77777777" w:rsidR="00ED771A" w:rsidRDefault="00ED771A" w:rsidP="008A205B">
      <w:pPr>
        <w:spacing w:line="360" w:lineRule="auto"/>
      </w:pPr>
    </w:p>
    <w:p w14:paraId="18EFBE76" w14:textId="77777777" w:rsidR="001F0B1D" w:rsidRDefault="001F0B1D" w:rsidP="008A205B">
      <w:pPr>
        <w:spacing w:line="360" w:lineRule="auto"/>
      </w:pPr>
    </w:p>
    <w:p w14:paraId="50FD5DEE" w14:textId="77777777" w:rsidR="001F0B1D" w:rsidRDefault="001F0B1D" w:rsidP="008A205B">
      <w:pPr>
        <w:spacing w:line="360" w:lineRule="auto"/>
      </w:pPr>
    </w:p>
    <w:p w14:paraId="350FE9DB" w14:textId="77777777" w:rsidR="001F0B1D" w:rsidRDefault="001F0B1D" w:rsidP="008A205B">
      <w:pPr>
        <w:spacing w:line="360" w:lineRule="auto"/>
      </w:pPr>
    </w:p>
    <w:p w14:paraId="7F5384D9" w14:textId="77777777" w:rsidR="001F0B1D" w:rsidRDefault="001F0B1D" w:rsidP="008A205B">
      <w:pPr>
        <w:spacing w:line="360" w:lineRule="auto"/>
      </w:pPr>
    </w:p>
    <w:p w14:paraId="24649824" w14:textId="77777777" w:rsidR="008A205B" w:rsidRDefault="008A205B" w:rsidP="008A205B">
      <w:pPr>
        <w:spacing w:line="360" w:lineRule="auto"/>
      </w:pPr>
    </w:p>
    <w:p w14:paraId="337DA242" w14:textId="4F8F3F68" w:rsidR="00941549" w:rsidRDefault="00941549" w:rsidP="008A205B">
      <w:pPr>
        <w:pStyle w:val="Heading1"/>
        <w:spacing w:line="360" w:lineRule="auto"/>
      </w:pPr>
      <w:bookmarkStart w:id="24" w:name="_Toc238796839"/>
      <w:r w:rsidRPr="00941549">
        <w:t>Chapter 4: FINDINGS / RESULTS, ANALYSIS AND DISCUSSION</w:t>
      </w:r>
      <w:bookmarkEnd w:id="24"/>
    </w:p>
    <w:p w14:paraId="7066754C" w14:textId="77777777" w:rsidR="00ED5A4E" w:rsidRPr="00ED5A4E" w:rsidRDefault="00ED5A4E" w:rsidP="008A205B">
      <w:pPr>
        <w:spacing w:line="360" w:lineRule="auto"/>
      </w:pPr>
      <w:r w:rsidRPr="00ED5A4E">
        <w:t>This chapter provides an overview, analysis and discussion of the results from the secondary data collected for the purposes of this project. It has been organised in to three key areas. The first area reports the overall findings from all four data elements (McDonald's outlet density; Gross Domestic Product per head in Purchasing Power Parity (PPP) terms; Gross Domestic Product per worker; Median Earnings in PPP terms; Urbanisation Rates), for India, Indonesia, and the UK over the four time periods of 2010, 2015, 2020 and 2024. The second area compares the findings through analysis of growth rates and directional trends in each country and evaluates outlet growth in comparison to income growth as a method for determining a proxy for income elasticity of demand. The final section explores how these findings relate to the inferior good hypothesis, and addresses each of the three research questions raised in Section 2.7.</w:t>
      </w:r>
    </w:p>
    <w:p w14:paraId="2494D0EC" w14:textId="77777777" w:rsidR="00941549" w:rsidRPr="001B7341" w:rsidRDefault="00941549" w:rsidP="008A205B">
      <w:pPr>
        <w:spacing w:line="360" w:lineRule="auto"/>
      </w:pPr>
    </w:p>
    <w:p w14:paraId="7D74BBD3" w14:textId="1EC0E1EB" w:rsidR="00ED5A4E" w:rsidRPr="00ED5A4E" w:rsidRDefault="00ED5A4E" w:rsidP="008A205B">
      <w:pPr>
        <w:spacing w:line="360" w:lineRule="auto"/>
      </w:pPr>
      <w:bookmarkStart w:id="25" w:name="_Toc238796840"/>
      <w:r w:rsidRPr="008A205B">
        <w:rPr>
          <w:rStyle w:val="Heading2Char"/>
        </w:rPr>
        <w:t>4.1 Findings Presentation</w:t>
      </w:r>
      <w:bookmarkEnd w:id="25"/>
      <w:r w:rsidRPr="008A205B">
        <w:rPr>
          <w:rStyle w:val="Heading2Char"/>
        </w:rPr>
        <w:t xml:space="preserve"> </w:t>
      </w:r>
      <w:r w:rsidRPr="008A205B">
        <w:rPr>
          <w:rStyle w:val="Heading2Char"/>
        </w:rPr>
        <w:br/>
      </w:r>
      <w:r w:rsidRPr="00ED5A4E">
        <w:t>This section includes a presentation of the secondary data that was collected in this research for all four dimensions of data and three countries. The data is presented in the form of five tables that include; the total number of McDonald's outlets, the number of McDonald's outlets per million people, the Gross Domestic Product (GDP) per capita on a Purchasing Power Parity basis, the rate of urbanization and the median wage levels. All of these tables together serve as an empirical base for the analysis and discussion presented in Section 4.3 and Section 4.4.</w:t>
      </w:r>
      <w:r w:rsidR="00AA2FDB" w:rsidRPr="00AA2FDB">
        <w:t xml:space="preserve"> This foundational data directly supports the analysis of RQ1 and RQ2 in Section 4.2, and the RQ3 discussion in Section 4.3.3.</w:t>
      </w:r>
    </w:p>
    <w:p w14:paraId="28352106" w14:textId="71C31DDF" w:rsidR="00941549" w:rsidRPr="001B7341" w:rsidRDefault="00ED5A4E" w:rsidP="008A205B">
      <w:pPr>
        <w:spacing w:line="360" w:lineRule="auto"/>
      </w:pPr>
      <w:bookmarkStart w:id="26" w:name="_Toc238796841"/>
      <w:r w:rsidRPr="008A205B">
        <w:rPr>
          <w:rStyle w:val="Heading3Char"/>
        </w:rPr>
        <w:t>4.1.1 Number of McDonald's Outlets</w:t>
      </w:r>
      <w:bookmarkEnd w:id="26"/>
      <w:r w:rsidRPr="008A205B">
        <w:rPr>
          <w:rStyle w:val="Heading3Char"/>
        </w:rPr>
        <w:br/>
      </w:r>
      <w:r w:rsidRPr="00ED5A4E">
        <w:t>As shown in the raw outlet count data presented in Table 4.1, it displays the number of McDonald's restaurants open in each of the countries at each of the four different times. As stated earlier, the source of the raw outlet count data is Statbase.org which gathers McDonald's historic corporate data from the company's yearly reports. The most recent outlet count for 2024 has been verified with the McDonald's Corporation Annual Report (2024).</w:t>
      </w:r>
      <w:hyperlink r:id="rId13" w:tgtFrame="_blank" w:history="1">
        <w:r w:rsidR="00941549" w:rsidRPr="001B7341">
          <w:rPr>
            <w:rStyle w:val="Hyperlink"/>
          </w:rPr>
          <w:t>Statbase</w:t>
        </w:r>
      </w:hyperlink>
    </w:p>
    <w:p w14:paraId="1940B634" w14:textId="77777777" w:rsidR="00941549" w:rsidRPr="001B7341" w:rsidRDefault="00941549" w:rsidP="008A205B">
      <w:pPr>
        <w:spacing w:line="360" w:lineRule="auto"/>
      </w:pPr>
      <w:r w:rsidRPr="001B7341">
        <w:t>Table 4.1: McDonald's Restaurant Count by Country (2010–2024)</w:t>
      </w:r>
    </w:p>
    <w:tbl>
      <w:tblPr>
        <w:tblStyle w:val="PlainTable3"/>
        <w:tblW w:w="0" w:type="auto"/>
        <w:tblLook w:val="04A0" w:firstRow="1" w:lastRow="0" w:firstColumn="1" w:lastColumn="0" w:noHBand="0" w:noVBand="1"/>
      </w:tblPr>
      <w:tblGrid>
        <w:gridCol w:w="1550"/>
        <w:gridCol w:w="817"/>
        <w:gridCol w:w="817"/>
        <w:gridCol w:w="817"/>
        <w:gridCol w:w="817"/>
        <w:gridCol w:w="2578"/>
      </w:tblGrid>
      <w:tr w:rsidR="00941549" w:rsidRPr="001B7341" w14:paraId="0781C1D1" w14:textId="77777777" w:rsidTr="00901E6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629AA641"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61E902BF"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431B523F"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0A2F1434"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4B26D626"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c>
          <w:tcPr>
            <w:tcW w:w="0" w:type="auto"/>
            <w:shd w:val="clear" w:color="auto" w:fill="8DD873" w:themeFill="accent6" w:themeFillTint="99"/>
            <w:hideMark/>
          </w:tcPr>
          <w:p w14:paraId="2BF23FAE"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Growth 2010–2024</w:t>
            </w:r>
          </w:p>
        </w:tc>
      </w:tr>
      <w:tr w:rsidR="00941549" w:rsidRPr="001B7341" w14:paraId="6CA7EA15" w14:textId="77777777" w:rsidTr="0090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17F52CF8"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33CAE8D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210</w:t>
            </w:r>
          </w:p>
        </w:tc>
        <w:tc>
          <w:tcPr>
            <w:tcW w:w="0" w:type="auto"/>
            <w:shd w:val="clear" w:color="auto" w:fill="D9F2D0" w:themeFill="accent6" w:themeFillTint="33"/>
            <w:hideMark/>
          </w:tcPr>
          <w:p w14:paraId="0A53ED5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391</w:t>
            </w:r>
          </w:p>
        </w:tc>
        <w:tc>
          <w:tcPr>
            <w:tcW w:w="0" w:type="auto"/>
            <w:shd w:val="clear" w:color="auto" w:fill="D9F2D0" w:themeFill="accent6" w:themeFillTint="33"/>
            <w:hideMark/>
          </w:tcPr>
          <w:p w14:paraId="50C48C34"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480</w:t>
            </w:r>
          </w:p>
        </w:tc>
        <w:tc>
          <w:tcPr>
            <w:tcW w:w="0" w:type="auto"/>
            <w:shd w:val="clear" w:color="auto" w:fill="D9F2D0" w:themeFill="accent6" w:themeFillTint="33"/>
            <w:hideMark/>
          </w:tcPr>
          <w:p w14:paraId="1F4374D2"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665</w:t>
            </w:r>
          </w:p>
        </w:tc>
        <w:tc>
          <w:tcPr>
            <w:tcW w:w="0" w:type="auto"/>
            <w:shd w:val="clear" w:color="auto" w:fill="D9F2D0" w:themeFill="accent6" w:themeFillTint="33"/>
            <w:hideMark/>
          </w:tcPr>
          <w:p w14:paraId="79E54C2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+217%</w:t>
            </w:r>
          </w:p>
        </w:tc>
      </w:tr>
      <w:tr w:rsidR="00941549" w:rsidRPr="001B7341" w14:paraId="283D47AF" w14:textId="77777777" w:rsidTr="00901E6D">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00CC072B"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2E3BA083"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109</w:t>
            </w:r>
          </w:p>
        </w:tc>
        <w:tc>
          <w:tcPr>
            <w:tcW w:w="0" w:type="auto"/>
            <w:shd w:val="clear" w:color="auto" w:fill="D9F2D0" w:themeFill="accent6" w:themeFillTint="33"/>
            <w:hideMark/>
          </w:tcPr>
          <w:p w14:paraId="40899BA8"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165</w:t>
            </w:r>
          </w:p>
        </w:tc>
        <w:tc>
          <w:tcPr>
            <w:tcW w:w="0" w:type="auto"/>
            <w:shd w:val="clear" w:color="auto" w:fill="D9F2D0" w:themeFill="accent6" w:themeFillTint="33"/>
            <w:hideMark/>
          </w:tcPr>
          <w:p w14:paraId="7A2547B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227</w:t>
            </w:r>
          </w:p>
        </w:tc>
        <w:tc>
          <w:tcPr>
            <w:tcW w:w="0" w:type="auto"/>
            <w:shd w:val="clear" w:color="auto" w:fill="D9F2D0" w:themeFill="accent6" w:themeFillTint="33"/>
            <w:hideMark/>
          </w:tcPr>
          <w:p w14:paraId="033E461A"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318</w:t>
            </w:r>
          </w:p>
        </w:tc>
        <w:tc>
          <w:tcPr>
            <w:tcW w:w="0" w:type="auto"/>
            <w:shd w:val="clear" w:color="auto" w:fill="D9F2D0" w:themeFill="accent6" w:themeFillTint="33"/>
            <w:hideMark/>
          </w:tcPr>
          <w:p w14:paraId="07141383"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+192%</w:t>
            </w:r>
          </w:p>
        </w:tc>
      </w:tr>
      <w:tr w:rsidR="00941549" w:rsidRPr="001B7341" w14:paraId="1F028AB9" w14:textId="77777777" w:rsidTr="00901E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1F3CCCC"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11047C9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1,261</w:t>
            </w:r>
          </w:p>
        </w:tc>
        <w:tc>
          <w:tcPr>
            <w:tcW w:w="0" w:type="auto"/>
            <w:shd w:val="clear" w:color="auto" w:fill="D9F2D0" w:themeFill="accent6" w:themeFillTint="33"/>
            <w:hideMark/>
          </w:tcPr>
          <w:p w14:paraId="742CCA8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1,340</w:t>
            </w:r>
          </w:p>
        </w:tc>
        <w:tc>
          <w:tcPr>
            <w:tcW w:w="0" w:type="auto"/>
            <w:shd w:val="clear" w:color="auto" w:fill="D9F2D0" w:themeFill="accent6" w:themeFillTint="33"/>
            <w:hideMark/>
          </w:tcPr>
          <w:p w14:paraId="7561974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1,350</w:t>
            </w:r>
          </w:p>
        </w:tc>
        <w:tc>
          <w:tcPr>
            <w:tcW w:w="0" w:type="auto"/>
            <w:shd w:val="clear" w:color="auto" w:fill="D9F2D0" w:themeFill="accent6" w:themeFillTint="33"/>
            <w:hideMark/>
          </w:tcPr>
          <w:p w14:paraId="3BF60FC2"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1,470</w:t>
            </w:r>
          </w:p>
        </w:tc>
        <w:tc>
          <w:tcPr>
            <w:tcW w:w="0" w:type="auto"/>
            <w:shd w:val="clear" w:color="auto" w:fill="D9F2D0" w:themeFill="accent6" w:themeFillTint="33"/>
            <w:hideMark/>
          </w:tcPr>
          <w:p w14:paraId="69C7548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+17%</w:t>
            </w:r>
          </w:p>
        </w:tc>
      </w:tr>
    </w:tbl>
    <w:p w14:paraId="3F90A037" w14:textId="135F5F53" w:rsidR="00941549" w:rsidRPr="001B7341" w:rsidRDefault="00941549" w:rsidP="008A205B">
      <w:pPr>
        <w:spacing w:line="360" w:lineRule="auto"/>
      </w:pPr>
      <w:r w:rsidRPr="001B7341">
        <w:t xml:space="preserve">Source: Statbase.org </w:t>
      </w:r>
      <w:r w:rsidR="00FF272C" w:rsidRPr="00FF272C">
        <w:t>(2024a, 2024b, 2024c)</w:t>
      </w:r>
      <w:r w:rsidRPr="001B7341">
        <w:t>; McDonald's Corporation Annual Report (2024)</w:t>
      </w:r>
    </w:p>
    <w:p w14:paraId="7B4B5B3B" w14:textId="7CBA4741" w:rsidR="00ED5A4E" w:rsidRDefault="00ED5A4E" w:rsidP="008A205B">
      <w:pPr>
        <w:spacing w:line="360" w:lineRule="auto"/>
      </w:pPr>
      <w:r w:rsidRPr="00ED5A4E">
        <w:t xml:space="preserve">The difference among the three countries' market trends are readily evident. India saw its number of stores increase by 217% (from 210 stores in 2010 to 665 in 2024) while Indonesia had an increase of 192% (from 109 stores in 2010 to 318 in 2024). Meanwhile, the U.K. experienced an increase of merely 17% (from 1261 stores in 2010 to 1470 stores in 2024) over the fourteen years studied. Additionally, it can be noted that India has been impacted by an unanticipated disruption to their expansion strategy. This occurred when there was a franchise dispute between Vikram Bakshi and </w:t>
      </w:r>
      <w:r w:rsidR="00771907" w:rsidRPr="00771907">
        <w:t>McDonald's</w:t>
      </w:r>
      <w:r w:rsidRPr="00ED5A4E">
        <w:t>. As a result, approximately 150+ locations were closed down across Northern India; thus, a "freeze" on new store development took place within that area of India during the time frame of nearly ten years. Consequently, the approximate eight percent increase in the number of stores (from 391 in 2015 to 480 in 2020), reflected this interruption, as opposed to a significant decline in consumer demand.</w:t>
      </w:r>
    </w:p>
    <w:p w14:paraId="239991B2" w14:textId="7837447D" w:rsidR="00941549" w:rsidRPr="001B7341" w:rsidRDefault="00941549" w:rsidP="008A205B">
      <w:pPr>
        <w:pStyle w:val="Heading3"/>
        <w:spacing w:line="360" w:lineRule="auto"/>
      </w:pPr>
      <w:bookmarkStart w:id="27" w:name="_Toc238796842"/>
      <w:r w:rsidRPr="001B7341">
        <w:t>4.</w:t>
      </w:r>
      <w:r w:rsidR="0048396E">
        <w:t>1</w:t>
      </w:r>
      <w:r w:rsidRPr="001B7341">
        <w:t>.2 McDonald's Outlet Density Per Million People</w:t>
      </w:r>
      <w:bookmarkEnd w:id="27"/>
    </w:p>
    <w:p w14:paraId="04113698" w14:textId="0F25D43B" w:rsidR="00824EF0" w:rsidRPr="001B7341" w:rsidRDefault="00C15444" w:rsidP="008A205B">
      <w:pPr>
        <w:spacing w:line="360" w:lineRule="auto"/>
      </w:pPr>
      <w:r w:rsidRPr="00C15444">
        <w:t>Raw outlet numbers provide an inaccurate reference point for comparisons across countries due to extreme differences in total populations among the three (the U.K., India and Indonesia). The raw outlet data has been adjusted for these differences using the population per outlet ratio which is presented in Table 4.2. Data regarding each country's total population was obtained via the World Bank’s Total Population indicator.</w:t>
      </w:r>
    </w:p>
    <w:p w14:paraId="532610EA" w14:textId="77777777" w:rsidR="00941549" w:rsidRPr="001B7341" w:rsidRDefault="00941549" w:rsidP="008A205B">
      <w:pPr>
        <w:spacing w:line="360" w:lineRule="auto"/>
      </w:pPr>
      <w:r w:rsidRPr="001B7341">
        <w:t>Table 4.2: McDonald's Outlets per Million People (2010–2024)</w:t>
      </w:r>
    </w:p>
    <w:tbl>
      <w:tblPr>
        <w:tblStyle w:val="PlainTable3"/>
        <w:tblW w:w="0" w:type="auto"/>
        <w:tblLook w:val="04A0" w:firstRow="1" w:lastRow="0" w:firstColumn="1" w:lastColumn="0" w:noHBand="0" w:noVBand="1"/>
      </w:tblPr>
      <w:tblGrid>
        <w:gridCol w:w="1550"/>
        <w:gridCol w:w="750"/>
        <w:gridCol w:w="750"/>
        <w:gridCol w:w="750"/>
        <w:gridCol w:w="750"/>
      </w:tblGrid>
      <w:tr w:rsidR="00941549" w:rsidRPr="001B7341" w14:paraId="4F819954"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663B91F"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6AC1CB7A"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27A7F2D8"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711C150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5D603943"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r>
      <w:tr w:rsidR="00941549" w:rsidRPr="001B7341" w14:paraId="4B8CB1D4"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39E40B20"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C8B9BC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0.17</w:t>
            </w:r>
          </w:p>
        </w:tc>
        <w:tc>
          <w:tcPr>
            <w:tcW w:w="0" w:type="auto"/>
            <w:shd w:val="clear" w:color="auto" w:fill="D9F2D0" w:themeFill="accent6" w:themeFillTint="33"/>
            <w:hideMark/>
          </w:tcPr>
          <w:p w14:paraId="12E3C9E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0.30</w:t>
            </w:r>
          </w:p>
        </w:tc>
        <w:tc>
          <w:tcPr>
            <w:tcW w:w="0" w:type="auto"/>
            <w:shd w:val="clear" w:color="auto" w:fill="D9F2D0" w:themeFill="accent6" w:themeFillTint="33"/>
            <w:hideMark/>
          </w:tcPr>
          <w:p w14:paraId="47C58E24"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0.35</w:t>
            </w:r>
          </w:p>
        </w:tc>
        <w:tc>
          <w:tcPr>
            <w:tcW w:w="0" w:type="auto"/>
            <w:shd w:val="clear" w:color="auto" w:fill="D9F2D0" w:themeFill="accent6" w:themeFillTint="33"/>
            <w:hideMark/>
          </w:tcPr>
          <w:p w14:paraId="00EAD22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0.46</w:t>
            </w:r>
          </w:p>
        </w:tc>
      </w:tr>
      <w:tr w:rsidR="00941549" w:rsidRPr="001B7341" w14:paraId="1A44F9FE"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F8EEA6E"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58C47027"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0.46</w:t>
            </w:r>
          </w:p>
        </w:tc>
        <w:tc>
          <w:tcPr>
            <w:tcW w:w="0" w:type="auto"/>
            <w:shd w:val="clear" w:color="auto" w:fill="D9F2D0" w:themeFill="accent6" w:themeFillTint="33"/>
            <w:hideMark/>
          </w:tcPr>
          <w:p w14:paraId="030F5B1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0.64</w:t>
            </w:r>
          </w:p>
        </w:tc>
        <w:tc>
          <w:tcPr>
            <w:tcW w:w="0" w:type="auto"/>
            <w:shd w:val="clear" w:color="auto" w:fill="D9F2D0" w:themeFill="accent6" w:themeFillTint="33"/>
            <w:hideMark/>
          </w:tcPr>
          <w:p w14:paraId="7F27444B"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0.83</w:t>
            </w:r>
          </w:p>
        </w:tc>
        <w:tc>
          <w:tcPr>
            <w:tcW w:w="0" w:type="auto"/>
            <w:shd w:val="clear" w:color="auto" w:fill="D9F2D0" w:themeFill="accent6" w:themeFillTint="33"/>
            <w:hideMark/>
          </w:tcPr>
          <w:p w14:paraId="2073EC82"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1.14</w:t>
            </w:r>
          </w:p>
        </w:tc>
      </w:tr>
      <w:tr w:rsidR="00941549" w:rsidRPr="001B7341" w14:paraId="2F4D5356"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33732AE"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57A019E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19.8</w:t>
            </w:r>
          </w:p>
        </w:tc>
        <w:tc>
          <w:tcPr>
            <w:tcW w:w="0" w:type="auto"/>
            <w:shd w:val="clear" w:color="auto" w:fill="D9F2D0" w:themeFill="accent6" w:themeFillTint="33"/>
            <w:hideMark/>
          </w:tcPr>
          <w:p w14:paraId="340E5A7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20.7</w:t>
            </w:r>
          </w:p>
        </w:tc>
        <w:tc>
          <w:tcPr>
            <w:tcW w:w="0" w:type="auto"/>
            <w:shd w:val="clear" w:color="auto" w:fill="D9F2D0" w:themeFill="accent6" w:themeFillTint="33"/>
            <w:hideMark/>
          </w:tcPr>
          <w:p w14:paraId="25B1F6E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20.1</w:t>
            </w:r>
          </w:p>
        </w:tc>
        <w:tc>
          <w:tcPr>
            <w:tcW w:w="0" w:type="auto"/>
            <w:shd w:val="clear" w:color="auto" w:fill="D9F2D0" w:themeFill="accent6" w:themeFillTint="33"/>
            <w:hideMark/>
          </w:tcPr>
          <w:p w14:paraId="375ABE8F"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21.6</w:t>
            </w:r>
          </w:p>
        </w:tc>
      </w:tr>
    </w:tbl>
    <w:p w14:paraId="4482C67C" w14:textId="45EE5408" w:rsidR="00941549" w:rsidRPr="001B7341" w:rsidRDefault="00941549" w:rsidP="008A205B">
      <w:pPr>
        <w:spacing w:line="360" w:lineRule="auto"/>
      </w:pPr>
      <w:r w:rsidRPr="001B7341">
        <w:t xml:space="preserve">Source: </w:t>
      </w:r>
      <w:r w:rsidR="00FF272C" w:rsidRPr="00FF272C">
        <w:t>Statbase.org (2024a, 2024b, 2024c); McDonald's Corporation Annual Report (2024); World Bank, Population, total (2024c)</w:t>
      </w:r>
    </w:p>
    <w:p w14:paraId="68055E62" w14:textId="0D64E033" w:rsidR="00941549" w:rsidRPr="001B7341" w:rsidRDefault="00C15444" w:rsidP="008A205B">
      <w:pPr>
        <w:spacing w:line="360" w:lineRule="auto"/>
      </w:pPr>
      <w:r w:rsidRPr="00C15444">
        <w:t>Population-adjusted outlet ratios show the vastness of the disparity between the three economies. In 2024 there were 21.6 McDonald's outlets per one million persons in the U.K. while the corresponding figure for India was .46; and Indonesia 1.14. Therefore, in 2024, the U.K. had roughly 47 more McDonald's outlets per million inhabitants than India; and roughly 19 more McDonald's outlets per million inhabitants than Indonesia. While it is possible that historical differences in when the respective chains entered their respective markets may have affected this differential in outlet density per inhabitant, both of the developed/emerging economies demonstrate a wide and continuing divergence in their per capita outlet densities since 1998, and therefore clearly illustrate the differing consumption patterns predicted by the inferior goods theory.</w:t>
      </w:r>
    </w:p>
    <w:p w14:paraId="3102BF8D" w14:textId="3BA28D73" w:rsidR="00941549" w:rsidRPr="001B7341" w:rsidRDefault="00941549" w:rsidP="008A205B">
      <w:pPr>
        <w:pStyle w:val="Heading3"/>
        <w:spacing w:line="360" w:lineRule="auto"/>
      </w:pPr>
      <w:bookmarkStart w:id="28" w:name="_Toc238796843"/>
      <w:r w:rsidRPr="001B7341">
        <w:t>4.</w:t>
      </w:r>
      <w:r w:rsidR="0048396E">
        <w:t>1</w:t>
      </w:r>
      <w:r w:rsidRPr="001B7341">
        <w:t>.3 GDP Per Capita in PPP Terms</w:t>
      </w:r>
      <w:bookmarkEnd w:id="28"/>
    </w:p>
    <w:p w14:paraId="0E1548DE" w14:textId="450404F2" w:rsidR="00C15444" w:rsidRPr="00C15444" w:rsidRDefault="00C15444" w:rsidP="008A205B">
      <w:pPr>
        <w:spacing w:line="360" w:lineRule="auto"/>
      </w:pPr>
      <w:r w:rsidRPr="00C15444">
        <w:t>Table 4.3 lists Gross Domestic Product (GDP) per capita, in current international dollars which have been adjusted for Purchasing Power Parity (PPP), for each of the countries listed above. PPP adjustments are made throughout this research instead of Nominal U.S.D. to make sure that comparisons of income represent the real difference in ability to purchase goods and services based on income levels; not fluctuations in exchange rates. The Data source is World Bank</w:t>
      </w:r>
      <w:r w:rsidR="005C7916">
        <w:t xml:space="preserve"> (2024a)</w:t>
      </w:r>
      <w:r w:rsidRPr="00C15444">
        <w:t xml:space="preserve"> World Development Indicators database and can be accessed through the site "Trading Economics".</w:t>
      </w:r>
    </w:p>
    <w:p w14:paraId="03E8A818" w14:textId="0AA18659" w:rsidR="00941549" w:rsidRPr="001B7341" w:rsidRDefault="00941549" w:rsidP="008A205B">
      <w:pPr>
        <w:spacing w:line="360" w:lineRule="auto"/>
      </w:pPr>
      <w:r w:rsidRPr="001B7341">
        <w:t>Table 4.3: GDP per Capita PPP</w:t>
      </w:r>
      <w:r w:rsidR="001B7341" w:rsidRPr="001B7341">
        <w:t>,</w:t>
      </w:r>
      <w:r w:rsidRPr="001B7341">
        <w:t xml:space="preserve"> Current International Dollars (2010–2024)</w:t>
      </w:r>
    </w:p>
    <w:tbl>
      <w:tblPr>
        <w:tblStyle w:val="PlainTable3"/>
        <w:tblW w:w="0" w:type="auto"/>
        <w:tblLook w:val="04A0" w:firstRow="1" w:lastRow="0" w:firstColumn="1" w:lastColumn="0" w:noHBand="0" w:noVBand="1"/>
      </w:tblPr>
      <w:tblGrid>
        <w:gridCol w:w="1550"/>
        <w:gridCol w:w="1084"/>
        <w:gridCol w:w="1084"/>
        <w:gridCol w:w="1084"/>
        <w:gridCol w:w="1084"/>
        <w:gridCol w:w="2191"/>
      </w:tblGrid>
      <w:tr w:rsidR="00941549" w:rsidRPr="001B7341" w14:paraId="19CCD111"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0F854C68"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07D0E14A"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735F8D80"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33C45B7D"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0EF6AB25"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c>
          <w:tcPr>
            <w:tcW w:w="0" w:type="auto"/>
            <w:shd w:val="clear" w:color="auto" w:fill="8DD873" w:themeFill="accent6" w:themeFillTint="99"/>
            <w:hideMark/>
          </w:tcPr>
          <w:p w14:paraId="28107107" w14:textId="3732AD2E" w:rsidR="00941549" w:rsidRPr="00383972" w:rsidRDefault="00383972" w:rsidP="008A205B">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383972">
              <w:rPr>
                <w:color w:val="000000" w:themeColor="text1"/>
              </w:rPr>
              <w:t>CAGR</w:t>
            </w:r>
            <w:r w:rsidR="00941549" w:rsidRPr="00383972">
              <w:rPr>
                <w:color w:val="000000" w:themeColor="text1"/>
              </w:rPr>
              <w:t xml:space="preserve"> 2010–2024</w:t>
            </w:r>
          </w:p>
        </w:tc>
      </w:tr>
      <w:tr w:rsidR="00941549" w:rsidRPr="001B7341" w14:paraId="4FD003AA"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17D4381"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1D938CE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$3,500</w:t>
            </w:r>
          </w:p>
        </w:tc>
        <w:tc>
          <w:tcPr>
            <w:tcW w:w="0" w:type="auto"/>
            <w:shd w:val="clear" w:color="auto" w:fill="D9F2D0" w:themeFill="accent6" w:themeFillTint="33"/>
            <w:hideMark/>
          </w:tcPr>
          <w:p w14:paraId="40910FA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$5,700</w:t>
            </w:r>
          </w:p>
        </w:tc>
        <w:tc>
          <w:tcPr>
            <w:tcW w:w="0" w:type="auto"/>
            <w:shd w:val="clear" w:color="auto" w:fill="D9F2D0" w:themeFill="accent6" w:themeFillTint="33"/>
            <w:hideMark/>
          </w:tcPr>
          <w:p w14:paraId="181220B5"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$6,504</w:t>
            </w:r>
          </w:p>
        </w:tc>
        <w:tc>
          <w:tcPr>
            <w:tcW w:w="0" w:type="auto"/>
            <w:shd w:val="clear" w:color="auto" w:fill="D9F2D0" w:themeFill="accent6" w:themeFillTint="33"/>
            <w:hideMark/>
          </w:tcPr>
          <w:p w14:paraId="0A7D8B9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$9,817</w:t>
            </w:r>
          </w:p>
        </w:tc>
        <w:tc>
          <w:tcPr>
            <w:tcW w:w="0" w:type="auto"/>
            <w:shd w:val="clear" w:color="auto" w:fill="D9F2D0" w:themeFill="accent6" w:themeFillTint="33"/>
            <w:hideMark/>
          </w:tcPr>
          <w:p w14:paraId="0D60A614" w14:textId="0F160F02" w:rsidR="00941549" w:rsidRPr="00383972" w:rsidRDefault="00383972"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383972">
              <w:rPr>
                <w:color w:val="000000" w:themeColor="text1"/>
              </w:rPr>
              <w:t>7.7% per year</w:t>
            </w:r>
          </w:p>
        </w:tc>
      </w:tr>
      <w:tr w:rsidR="00941549" w:rsidRPr="001B7341" w14:paraId="2F2B0AC7"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A2965A6"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212D89CB"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$7,400</w:t>
            </w:r>
          </w:p>
        </w:tc>
        <w:tc>
          <w:tcPr>
            <w:tcW w:w="0" w:type="auto"/>
            <w:shd w:val="clear" w:color="auto" w:fill="D9F2D0" w:themeFill="accent6" w:themeFillTint="33"/>
            <w:hideMark/>
          </w:tcPr>
          <w:p w14:paraId="6B0BE737"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$10,500</w:t>
            </w:r>
          </w:p>
        </w:tc>
        <w:tc>
          <w:tcPr>
            <w:tcW w:w="0" w:type="auto"/>
            <w:shd w:val="clear" w:color="auto" w:fill="D9F2D0" w:themeFill="accent6" w:themeFillTint="33"/>
            <w:hideMark/>
          </w:tcPr>
          <w:p w14:paraId="42B22B35"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$11,900</w:t>
            </w:r>
          </w:p>
        </w:tc>
        <w:tc>
          <w:tcPr>
            <w:tcW w:w="0" w:type="auto"/>
            <w:shd w:val="clear" w:color="auto" w:fill="D9F2D0" w:themeFill="accent6" w:themeFillTint="33"/>
            <w:hideMark/>
          </w:tcPr>
          <w:p w14:paraId="48305E67"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$14,470</w:t>
            </w:r>
          </w:p>
        </w:tc>
        <w:tc>
          <w:tcPr>
            <w:tcW w:w="0" w:type="auto"/>
            <w:shd w:val="clear" w:color="auto" w:fill="D9F2D0" w:themeFill="accent6" w:themeFillTint="33"/>
            <w:hideMark/>
          </w:tcPr>
          <w:p w14:paraId="02A28092" w14:textId="3F9B5FC3" w:rsidR="00941549" w:rsidRPr="00383972" w:rsidRDefault="00383972" w:rsidP="008A205B">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383972">
              <w:rPr>
                <w:color w:val="000000" w:themeColor="text1"/>
              </w:rPr>
              <w:t>4.7</w:t>
            </w:r>
            <w:r w:rsidR="00941549" w:rsidRPr="00383972">
              <w:rPr>
                <w:color w:val="000000" w:themeColor="text1"/>
              </w:rPr>
              <w:t>%</w:t>
            </w:r>
            <w:r w:rsidRPr="00383972">
              <w:rPr>
                <w:color w:val="000000" w:themeColor="text1"/>
              </w:rPr>
              <w:t xml:space="preserve"> per year</w:t>
            </w:r>
          </w:p>
        </w:tc>
      </w:tr>
      <w:tr w:rsidR="00941549" w:rsidRPr="001B7341" w14:paraId="1E7A0483"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1492E71"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0F876DBC"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$36,500</w:t>
            </w:r>
          </w:p>
        </w:tc>
        <w:tc>
          <w:tcPr>
            <w:tcW w:w="0" w:type="auto"/>
            <w:shd w:val="clear" w:color="auto" w:fill="D9F2D0" w:themeFill="accent6" w:themeFillTint="33"/>
            <w:hideMark/>
          </w:tcPr>
          <w:p w14:paraId="5989801D"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$42,000</w:t>
            </w:r>
          </w:p>
        </w:tc>
        <w:tc>
          <w:tcPr>
            <w:tcW w:w="0" w:type="auto"/>
            <w:shd w:val="clear" w:color="auto" w:fill="D9F2D0" w:themeFill="accent6" w:themeFillTint="33"/>
            <w:hideMark/>
          </w:tcPr>
          <w:p w14:paraId="0B04C8E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$46,000</w:t>
            </w:r>
          </w:p>
        </w:tc>
        <w:tc>
          <w:tcPr>
            <w:tcW w:w="0" w:type="auto"/>
            <w:shd w:val="clear" w:color="auto" w:fill="D9F2D0" w:themeFill="accent6" w:themeFillTint="33"/>
            <w:hideMark/>
          </w:tcPr>
          <w:p w14:paraId="519D179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$60,620</w:t>
            </w:r>
          </w:p>
        </w:tc>
        <w:tc>
          <w:tcPr>
            <w:tcW w:w="0" w:type="auto"/>
            <w:shd w:val="clear" w:color="auto" w:fill="D9F2D0" w:themeFill="accent6" w:themeFillTint="33"/>
            <w:hideMark/>
          </w:tcPr>
          <w:p w14:paraId="129FFB57" w14:textId="146E3DC6" w:rsidR="00941549" w:rsidRPr="00383972" w:rsidRDefault="00383972"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383972">
              <w:rPr>
                <w:color w:val="000000" w:themeColor="text1"/>
              </w:rPr>
              <w:t>3.7</w:t>
            </w:r>
            <w:r w:rsidR="00941549" w:rsidRPr="00383972">
              <w:rPr>
                <w:color w:val="000000" w:themeColor="text1"/>
              </w:rPr>
              <w:t>%</w:t>
            </w:r>
            <w:r w:rsidRPr="00383972">
              <w:rPr>
                <w:color w:val="000000" w:themeColor="text1"/>
              </w:rPr>
              <w:t xml:space="preserve"> per year</w:t>
            </w:r>
          </w:p>
        </w:tc>
      </w:tr>
    </w:tbl>
    <w:p w14:paraId="0D529C78" w14:textId="0EE7958B" w:rsidR="001909D5" w:rsidRDefault="001909D5" w:rsidP="008A205B">
      <w:pPr>
        <w:spacing w:line="360" w:lineRule="auto"/>
      </w:pPr>
      <w:r>
        <w:t>(Note: CAGR = Compound Annual Growth Rate)</w:t>
      </w:r>
    </w:p>
    <w:p w14:paraId="79B1CEE0" w14:textId="15896D3A" w:rsidR="00C15444" w:rsidRPr="00C15444" w:rsidRDefault="00941549" w:rsidP="008A205B">
      <w:pPr>
        <w:spacing w:line="360" w:lineRule="auto"/>
      </w:pPr>
      <w:r w:rsidRPr="001B7341">
        <w:t>Source: World Bank, GDP per capita PPP (current international $), via Trading Economics (2024</w:t>
      </w:r>
      <w:r w:rsidR="001F6D41">
        <w:t>a</w:t>
      </w:r>
      <w:r w:rsidRPr="001B7341">
        <w:t>)</w:t>
      </w:r>
    </w:p>
    <w:p w14:paraId="413042B8" w14:textId="34360D40" w:rsidR="00941549" w:rsidRPr="001B7341" w:rsidRDefault="00C15444" w:rsidP="008A205B">
      <w:pPr>
        <w:spacing w:line="360" w:lineRule="auto"/>
      </w:pPr>
      <w:r w:rsidRPr="00C15444">
        <w:t>As presented by the data, each of these countries' incomes grew during the study period; however, their rates of growth were vastly different and began from vastly different income bases. India experienced the greatest increase in relative income over the course of the 14 year study with an increase of 181%. This represents India being one of the fastest growing major economies in the world. Indonesia increased its income by 96%, starting from a greater base than India. The United Kingdom experienced the least amount of relative income growth at 66%, and started from a base that was approximately 10 times greater than India's in 2010. Even though the three countries showed vast increases in income during the study period, the income gap among them remained extremely large. A UK consumer in 2024 would experience a GDP per capita PPP of $60,620 while an Indian consumer would experience a GDP per capita PPP of $9,817 and an Indonesian consumer would experience a GDP per capita PPP of $14,470. Therefore, a typical UK consumer would have over six times more purchasing power than a typical Indian consumer in PPP terms.</w:t>
      </w:r>
    </w:p>
    <w:p w14:paraId="737C621C" w14:textId="742ED1F7" w:rsidR="00941549" w:rsidRPr="001B7341" w:rsidRDefault="00941549" w:rsidP="008A205B">
      <w:pPr>
        <w:pStyle w:val="Heading3"/>
        <w:spacing w:line="360" w:lineRule="auto"/>
      </w:pPr>
      <w:bookmarkStart w:id="29" w:name="_Toc238796844"/>
      <w:r w:rsidRPr="001B7341">
        <w:t>4.</w:t>
      </w:r>
      <w:r w:rsidR="0048396E">
        <w:t>1</w:t>
      </w:r>
      <w:r w:rsidRPr="001B7341">
        <w:t>.4 Urbanisation Rates</w:t>
      </w:r>
      <w:bookmarkEnd w:id="29"/>
    </w:p>
    <w:p w14:paraId="3961E38A" w14:textId="75FE0947" w:rsidR="00D54388" w:rsidRDefault="00D54388" w:rsidP="008A205B">
      <w:pPr>
        <w:spacing w:line="360" w:lineRule="auto"/>
      </w:pPr>
      <w:r w:rsidRPr="00D54388">
        <w:t>The urbanization levels for each country for both years are shown in table 4.4, with urbanization level defined by the proportion of the urban population to the total population. I have used urbanization levels here due to the fact that McDonald's is primarily an urban product. Its outlets exist mainly in urban locations and it is the urban population of each country which represents the appropriate target market for this research project, rather than the entire populations. All the data on urbanization was taken from the World Bank's "Urban Population" indicator.</w:t>
      </w:r>
    </w:p>
    <w:p w14:paraId="1B1A2406" w14:textId="0580CDC0" w:rsidR="00941549" w:rsidRPr="001B7341" w:rsidRDefault="00941549" w:rsidP="008A205B">
      <w:pPr>
        <w:spacing w:line="360" w:lineRule="auto"/>
      </w:pPr>
      <w:r w:rsidRPr="001B7341">
        <w:t>Table 4.4: Urbanisation Rate</w:t>
      </w:r>
      <w:r w:rsidR="001B7341" w:rsidRPr="001B7341">
        <w:t>,</w:t>
      </w:r>
      <w:r w:rsidRPr="001B7341">
        <w:t xml:space="preserve"> Urban Population as Percentage of Total (2010–2024)</w:t>
      </w:r>
    </w:p>
    <w:tbl>
      <w:tblPr>
        <w:tblStyle w:val="PlainTable3"/>
        <w:tblW w:w="0" w:type="auto"/>
        <w:tblLook w:val="04A0" w:firstRow="1" w:lastRow="0" w:firstColumn="1" w:lastColumn="0" w:noHBand="0" w:noVBand="1"/>
      </w:tblPr>
      <w:tblGrid>
        <w:gridCol w:w="1550"/>
        <w:gridCol w:w="897"/>
        <w:gridCol w:w="897"/>
        <w:gridCol w:w="897"/>
        <w:gridCol w:w="897"/>
        <w:gridCol w:w="2525"/>
      </w:tblGrid>
      <w:tr w:rsidR="00941549" w:rsidRPr="001B7341" w14:paraId="12495420"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54E4B885"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6587A4F3"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2010</w:t>
            </w:r>
          </w:p>
        </w:tc>
        <w:tc>
          <w:tcPr>
            <w:tcW w:w="0" w:type="auto"/>
            <w:shd w:val="clear" w:color="auto" w:fill="8DD873" w:themeFill="accent6" w:themeFillTint="99"/>
            <w:hideMark/>
          </w:tcPr>
          <w:p w14:paraId="1FCFE7EE"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2015</w:t>
            </w:r>
          </w:p>
        </w:tc>
        <w:tc>
          <w:tcPr>
            <w:tcW w:w="0" w:type="auto"/>
            <w:shd w:val="clear" w:color="auto" w:fill="8DD873" w:themeFill="accent6" w:themeFillTint="99"/>
            <w:hideMark/>
          </w:tcPr>
          <w:p w14:paraId="06014D49"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2020</w:t>
            </w:r>
          </w:p>
        </w:tc>
        <w:tc>
          <w:tcPr>
            <w:tcW w:w="0" w:type="auto"/>
            <w:shd w:val="clear" w:color="auto" w:fill="8DD873" w:themeFill="accent6" w:themeFillTint="99"/>
            <w:hideMark/>
          </w:tcPr>
          <w:p w14:paraId="7AFEA95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2024</w:t>
            </w:r>
          </w:p>
        </w:tc>
        <w:tc>
          <w:tcPr>
            <w:tcW w:w="0" w:type="auto"/>
            <w:shd w:val="clear" w:color="auto" w:fill="8DD873" w:themeFill="accent6" w:themeFillTint="99"/>
            <w:hideMark/>
          </w:tcPr>
          <w:p w14:paraId="16B3FEF9"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Change 2010–2024</w:t>
            </w:r>
          </w:p>
        </w:tc>
      </w:tr>
      <w:tr w:rsidR="00941549" w:rsidRPr="001B7341" w14:paraId="1697DC8F"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22D15E9"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36AE4DA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30.9%</w:t>
            </w:r>
          </w:p>
        </w:tc>
        <w:tc>
          <w:tcPr>
            <w:tcW w:w="0" w:type="auto"/>
            <w:shd w:val="clear" w:color="auto" w:fill="D9F2D0" w:themeFill="accent6" w:themeFillTint="33"/>
            <w:hideMark/>
          </w:tcPr>
          <w:p w14:paraId="57E600D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32.7%</w:t>
            </w:r>
          </w:p>
        </w:tc>
        <w:tc>
          <w:tcPr>
            <w:tcW w:w="0" w:type="auto"/>
            <w:shd w:val="clear" w:color="auto" w:fill="D9F2D0" w:themeFill="accent6" w:themeFillTint="33"/>
            <w:hideMark/>
          </w:tcPr>
          <w:p w14:paraId="2DBB3E01"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34.9%</w:t>
            </w:r>
          </w:p>
        </w:tc>
        <w:tc>
          <w:tcPr>
            <w:tcW w:w="0" w:type="auto"/>
            <w:shd w:val="clear" w:color="auto" w:fill="D9F2D0" w:themeFill="accent6" w:themeFillTint="33"/>
            <w:hideMark/>
          </w:tcPr>
          <w:p w14:paraId="0346768C"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36.9%</w:t>
            </w:r>
          </w:p>
        </w:tc>
        <w:tc>
          <w:tcPr>
            <w:tcW w:w="0" w:type="auto"/>
            <w:shd w:val="clear" w:color="auto" w:fill="D9F2D0" w:themeFill="accent6" w:themeFillTint="33"/>
            <w:hideMark/>
          </w:tcPr>
          <w:p w14:paraId="413E859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+6.0pp</w:t>
            </w:r>
          </w:p>
        </w:tc>
      </w:tr>
      <w:tr w:rsidR="00941549" w:rsidRPr="001B7341" w14:paraId="79EEFBF0"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AF5173D"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07896F55"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49.9%</w:t>
            </w:r>
          </w:p>
        </w:tc>
        <w:tc>
          <w:tcPr>
            <w:tcW w:w="0" w:type="auto"/>
            <w:shd w:val="clear" w:color="auto" w:fill="D9F2D0" w:themeFill="accent6" w:themeFillTint="33"/>
            <w:hideMark/>
          </w:tcPr>
          <w:p w14:paraId="3E80C022"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54.5%</w:t>
            </w:r>
          </w:p>
        </w:tc>
        <w:tc>
          <w:tcPr>
            <w:tcW w:w="0" w:type="auto"/>
            <w:shd w:val="clear" w:color="auto" w:fill="D9F2D0" w:themeFill="accent6" w:themeFillTint="33"/>
            <w:hideMark/>
          </w:tcPr>
          <w:p w14:paraId="6C57B14A"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56.7%</w:t>
            </w:r>
          </w:p>
        </w:tc>
        <w:tc>
          <w:tcPr>
            <w:tcW w:w="0" w:type="auto"/>
            <w:shd w:val="clear" w:color="auto" w:fill="D9F2D0" w:themeFill="accent6" w:themeFillTint="33"/>
            <w:hideMark/>
          </w:tcPr>
          <w:p w14:paraId="7B395505"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58.8%</w:t>
            </w:r>
          </w:p>
        </w:tc>
        <w:tc>
          <w:tcPr>
            <w:tcW w:w="0" w:type="auto"/>
            <w:shd w:val="clear" w:color="auto" w:fill="D9F2D0" w:themeFill="accent6" w:themeFillTint="33"/>
            <w:hideMark/>
          </w:tcPr>
          <w:p w14:paraId="617FABCF"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+8.9pp</w:t>
            </w:r>
          </w:p>
        </w:tc>
      </w:tr>
      <w:tr w:rsidR="00941549" w:rsidRPr="001B7341" w14:paraId="034C2016"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0441AED"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2FC9CFF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81.3%</w:t>
            </w:r>
          </w:p>
        </w:tc>
        <w:tc>
          <w:tcPr>
            <w:tcW w:w="0" w:type="auto"/>
            <w:shd w:val="clear" w:color="auto" w:fill="D9F2D0" w:themeFill="accent6" w:themeFillTint="33"/>
            <w:hideMark/>
          </w:tcPr>
          <w:p w14:paraId="6C3AFBDB"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82.6%</w:t>
            </w:r>
          </w:p>
        </w:tc>
        <w:tc>
          <w:tcPr>
            <w:tcW w:w="0" w:type="auto"/>
            <w:shd w:val="clear" w:color="auto" w:fill="D9F2D0" w:themeFill="accent6" w:themeFillTint="33"/>
            <w:hideMark/>
          </w:tcPr>
          <w:p w14:paraId="2DDD005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83.9%</w:t>
            </w:r>
          </w:p>
        </w:tc>
        <w:tc>
          <w:tcPr>
            <w:tcW w:w="0" w:type="auto"/>
            <w:shd w:val="clear" w:color="auto" w:fill="D9F2D0" w:themeFill="accent6" w:themeFillTint="33"/>
            <w:hideMark/>
          </w:tcPr>
          <w:p w14:paraId="1261CB5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84.6%</w:t>
            </w:r>
          </w:p>
        </w:tc>
        <w:tc>
          <w:tcPr>
            <w:tcW w:w="0" w:type="auto"/>
            <w:shd w:val="clear" w:color="auto" w:fill="D9F2D0" w:themeFill="accent6" w:themeFillTint="33"/>
            <w:hideMark/>
          </w:tcPr>
          <w:p w14:paraId="4CC38181"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+3.3pp</w:t>
            </w:r>
          </w:p>
        </w:tc>
      </w:tr>
    </w:tbl>
    <w:p w14:paraId="1A77A6E3" w14:textId="12C95F10" w:rsidR="00941549" w:rsidRPr="001B7341" w:rsidRDefault="00941549" w:rsidP="008A205B">
      <w:pPr>
        <w:spacing w:line="360" w:lineRule="auto"/>
      </w:pPr>
      <w:r w:rsidRPr="001B7341">
        <w:t>Source: World Bank, Urban population (% of total population) (2024</w:t>
      </w:r>
      <w:r w:rsidR="00FF272C">
        <w:t>d</w:t>
      </w:r>
      <w:r w:rsidRPr="001B7341">
        <w:t>)</w:t>
      </w:r>
    </w:p>
    <w:p w14:paraId="7B4A2376" w14:textId="77777777" w:rsidR="00941549" w:rsidRPr="001B7341" w:rsidRDefault="00941549" w:rsidP="008A205B">
      <w:pPr>
        <w:spacing w:line="360" w:lineRule="auto"/>
      </w:pPr>
      <w:r w:rsidRPr="001B7341">
        <w:t>Note: pp = percentage points</w:t>
      </w:r>
    </w:p>
    <w:p w14:paraId="1503D71C" w14:textId="67D549BB" w:rsidR="008A205B" w:rsidRPr="001B7341" w:rsidRDefault="00D54388" w:rsidP="008A205B">
      <w:pPr>
        <w:spacing w:line="360" w:lineRule="auto"/>
      </w:pPr>
      <w:r w:rsidRPr="00D54388">
        <w:t xml:space="preserve">The urbanization data provide evidence of an important comparative aspect of the three markets. During the duration of the study (and indeed during most of the last century) over 80 percent of the U.K. population resided within urbanized areas. As such, there is a substantial, consistent, and well-established urban consumer base available to McDonald's in the U.K. In contrast, during the same period Indonesian urbanization expanded rapidly (from 49.9% to 58.8%) thereby providing an expanding pool of new urban consumers which could serve as a natural growth opportunity for McDonald's. However, at 36.9% in 2024 Indian urbanization is significantly lower than those of either Indonesia or the U.K., and thus has important implications regarding how </w:t>
      </w:r>
      <w:r w:rsidR="00DD3EDE">
        <w:t>I</w:t>
      </w:r>
      <w:r w:rsidRPr="00D54388">
        <w:t xml:space="preserve"> should interpret the outlet densities presented in Table 4.2. Specifically, India's relatively small headline urbanization rate indicates that the effective size of McDonald's' consumer base (i.e. those living in urbanized areas), is substantially less than would be implied by its headline population figures. Hence, when calculating outlet densities relative to the total population (as done in Table 4.2) </w:t>
      </w:r>
      <w:r w:rsidR="00DD3EDE">
        <w:t>I</w:t>
      </w:r>
      <w:r w:rsidRPr="00D54388">
        <w:t xml:space="preserve"> </w:t>
      </w:r>
      <w:r w:rsidR="00DD3EDE">
        <w:t>am</w:t>
      </w:r>
      <w:r w:rsidRPr="00D54388">
        <w:t xml:space="preserve"> overstating the actual per capita outlet density experienced by residents of urban areas in India. This problem will be acknowledged and dealt with as part of the analysis provided in Section 4.3.</w:t>
      </w:r>
    </w:p>
    <w:p w14:paraId="28F69564" w14:textId="1D78B9A1" w:rsidR="00941549" w:rsidRPr="001B7341" w:rsidRDefault="00941549" w:rsidP="008A205B">
      <w:pPr>
        <w:pStyle w:val="Heading3"/>
        <w:spacing w:line="360" w:lineRule="auto"/>
      </w:pPr>
      <w:bookmarkStart w:id="30" w:name="_Toc238796845"/>
      <w:r w:rsidRPr="001B7341">
        <w:t>4.</w:t>
      </w:r>
      <w:r w:rsidR="0048396E">
        <w:t>1</w:t>
      </w:r>
      <w:r w:rsidRPr="001B7341">
        <w:t>.5 Median Earnings in PPP Terms</w:t>
      </w:r>
      <w:bookmarkEnd w:id="30"/>
    </w:p>
    <w:p w14:paraId="37AF63AD" w14:textId="236814BA" w:rsidR="006C5542" w:rsidRDefault="00D54388" w:rsidP="008A205B">
      <w:pPr>
        <w:spacing w:line="360" w:lineRule="auto"/>
      </w:pPr>
      <w:r w:rsidRPr="00D54388">
        <w:t>The data from table 4.5 provides median monthly earnings in nominal USD and in PPP-USD for the most recent year available for each of the countries. The data regarding median monthly earnings is also provided along with GDP per capita for a better view on the average income level of the consumers. Because GDP per capita accounts for the total income in the entire economy (including that earned by non-working individuals and those earning higher incomes), while median monthly earnings represents the income of a mid-income individual, it provides a much clearer picture of the actual income of the "typical" consumer. Additionally, because PPP adjustments are used to enable direct comparisons among the three economies, the PPP adjusted median monthly earnings data provides a basis to compare directly the relative differences in purchasing power among the three consumer bases.</w:t>
      </w:r>
    </w:p>
    <w:p w14:paraId="1BA15690" w14:textId="77777777" w:rsidR="00126499" w:rsidRDefault="00126499" w:rsidP="008A205B">
      <w:pPr>
        <w:spacing w:line="360" w:lineRule="auto"/>
      </w:pPr>
    </w:p>
    <w:p w14:paraId="751D2EF9" w14:textId="270D908A" w:rsidR="00941549" w:rsidRPr="001B7341" w:rsidRDefault="00941549" w:rsidP="008A205B">
      <w:pPr>
        <w:spacing w:line="360" w:lineRule="auto"/>
      </w:pPr>
      <w:r w:rsidRPr="001B7341">
        <w:t>Table 4.5: Median Monthly Earnings</w:t>
      </w:r>
      <w:r w:rsidR="001B7341" w:rsidRPr="001B7341">
        <w:t>,</w:t>
      </w:r>
      <w:r w:rsidRPr="001B7341">
        <w:t xml:space="preserve"> Nominal USD and PPP Adjusted (Most Recent Available)</w:t>
      </w:r>
    </w:p>
    <w:tbl>
      <w:tblPr>
        <w:tblStyle w:val="PlainTable3"/>
        <w:tblW w:w="0" w:type="auto"/>
        <w:tblLook w:val="04A0" w:firstRow="1" w:lastRow="0" w:firstColumn="1" w:lastColumn="0" w:noHBand="0" w:noVBand="1"/>
      </w:tblPr>
      <w:tblGrid>
        <w:gridCol w:w="1550"/>
        <w:gridCol w:w="2561"/>
        <w:gridCol w:w="2974"/>
        <w:gridCol w:w="1941"/>
      </w:tblGrid>
      <w:tr w:rsidR="00941549" w:rsidRPr="001B7341" w14:paraId="54EBB169"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BA000BD"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44493D48"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Nominal USD (monthly)</w:t>
            </w:r>
          </w:p>
        </w:tc>
        <w:tc>
          <w:tcPr>
            <w:tcW w:w="0" w:type="auto"/>
            <w:shd w:val="clear" w:color="auto" w:fill="8DD873" w:themeFill="accent6" w:themeFillTint="99"/>
            <w:hideMark/>
          </w:tcPr>
          <w:p w14:paraId="48C0DF47"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PPP Adjusted USD (monthly)</w:t>
            </w:r>
          </w:p>
        </w:tc>
        <w:tc>
          <w:tcPr>
            <w:tcW w:w="0" w:type="auto"/>
            <w:shd w:val="clear" w:color="auto" w:fill="8DD873" w:themeFill="accent6" w:themeFillTint="99"/>
            <w:hideMark/>
          </w:tcPr>
          <w:p w14:paraId="2A4284C1"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Source</w:t>
            </w:r>
          </w:p>
        </w:tc>
      </w:tr>
      <w:tr w:rsidR="00941549" w:rsidRPr="001B7341" w14:paraId="20BDCA53"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101E60E"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0E389E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~$320</w:t>
            </w:r>
          </w:p>
        </w:tc>
        <w:tc>
          <w:tcPr>
            <w:tcW w:w="0" w:type="auto"/>
            <w:shd w:val="clear" w:color="auto" w:fill="D9F2D0" w:themeFill="accent6" w:themeFillTint="33"/>
            <w:hideMark/>
          </w:tcPr>
          <w:p w14:paraId="642EC653"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~$1,100–$1,300</w:t>
            </w:r>
          </w:p>
        </w:tc>
        <w:tc>
          <w:tcPr>
            <w:tcW w:w="0" w:type="auto"/>
            <w:shd w:val="clear" w:color="auto" w:fill="D9F2D0" w:themeFill="accent6" w:themeFillTint="33"/>
            <w:hideMark/>
          </w:tcPr>
          <w:p w14:paraId="717B42C7"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ILO / Salary Explorer</w:t>
            </w:r>
          </w:p>
        </w:tc>
      </w:tr>
      <w:tr w:rsidR="00941549" w:rsidRPr="001B7341" w14:paraId="263DA508"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C0799B6"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3AA0A080"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~$246</w:t>
            </w:r>
          </w:p>
        </w:tc>
        <w:tc>
          <w:tcPr>
            <w:tcW w:w="0" w:type="auto"/>
            <w:shd w:val="clear" w:color="auto" w:fill="D9F2D0" w:themeFill="accent6" w:themeFillTint="33"/>
            <w:hideMark/>
          </w:tcPr>
          <w:p w14:paraId="3F3A2FFB"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~$600–$750</w:t>
            </w:r>
          </w:p>
        </w:tc>
        <w:tc>
          <w:tcPr>
            <w:tcW w:w="0" w:type="auto"/>
            <w:shd w:val="clear" w:color="auto" w:fill="D9F2D0" w:themeFill="accent6" w:themeFillTint="33"/>
            <w:hideMark/>
          </w:tcPr>
          <w:p w14:paraId="364F9616"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BPS / ILOSTAT</w:t>
            </w:r>
          </w:p>
        </w:tc>
      </w:tr>
      <w:tr w:rsidR="00941549" w:rsidRPr="001B7341" w14:paraId="7EE73BC5"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25F0F1FC"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27800E5D"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~$3,785</w:t>
            </w:r>
          </w:p>
        </w:tc>
        <w:tc>
          <w:tcPr>
            <w:tcW w:w="0" w:type="auto"/>
            <w:shd w:val="clear" w:color="auto" w:fill="D9F2D0" w:themeFill="accent6" w:themeFillTint="33"/>
            <w:hideMark/>
          </w:tcPr>
          <w:p w14:paraId="76B3DA00"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~$3,600–$3,800</w:t>
            </w:r>
          </w:p>
        </w:tc>
        <w:tc>
          <w:tcPr>
            <w:tcW w:w="0" w:type="auto"/>
            <w:shd w:val="clear" w:color="auto" w:fill="D9F2D0" w:themeFill="accent6" w:themeFillTint="33"/>
            <w:hideMark/>
          </w:tcPr>
          <w:p w14:paraId="6CBF387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ONS ASHE 2024</w:t>
            </w:r>
          </w:p>
        </w:tc>
      </w:tr>
    </w:tbl>
    <w:p w14:paraId="07ECFA78" w14:textId="1F484FC7" w:rsidR="00941549" w:rsidRPr="001B7341" w:rsidRDefault="00941549" w:rsidP="008A205B">
      <w:pPr>
        <w:spacing w:line="360" w:lineRule="auto"/>
      </w:pPr>
      <w:r w:rsidRPr="001B7341">
        <w:t xml:space="preserve">Source: </w:t>
      </w:r>
      <w:r w:rsidR="00FF272C" w:rsidRPr="00FF272C">
        <w:t>International Labour Organization, 2024a; International Labour Organization, 2024b</w:t>
      </w:r>
    </w:p>
    <w:p w14:paraId="3933E541" w14:textId="67509071" w:rsidR="00D54388" w:rsidRPr="00D54388" w:rsidRDefault="00D54388" w:rsidP="008A205B">
      <w:pPr>
        <w:spacing w:line="360" w:lineRule="auto"/>
      </w:pPr>
      <w:r w:rsidRPr="00D54388">
        <w:t xml:space="preserve">Median earnings illustrates a large difference in purchasing power among the consumers of the three markets which cannot be totally illustrated using solely GDP per capita measures. In terms of nominal USD, a typical UK worker would earn around 12 times the amount of a typical Indian worker on a monthly basis, and about 15 times that of a typical Indonesian worker. However, when </w:t>
      </w:r>
      <w:r w:rsidR="00DD3EDE">
        <w:t>I</w:t>
      </w:r>
      <w:r w:rsidRPr="00D54388">
        <w:t xml:space="preserve"> apply PPP to adjust these numbers so they can be compared directly; a typical UK worker has about 3 times the amount of a typical Indian worker and about 5 times that of a typical Indonesian worker. These findings illustrate that even though there may be lower prices in India and Indonesia than in the UK, the typical UK consumer still has significantly more purchasing power in terms of real dollars than consumers in either of the other two developing markets.</w:t>
      </w:r>
    </w:p>
    <w:p w14:paraId="347B7C1D" w14:textId="35A6CEB8" w:rsidR="00941549" w:rsidRPr="001B7341" w:rsidRDefault="00D54388" w:rsidP="008A205B">
      <w:pPr>
        <w:spacing w:line="360" w:lineRule="auto"/>
      </w:pPr>
      <w:r w:rsidRPr="00D54388">
        <w:t>As such, based upon the purpose of this research project, the PPP adjusted median earnings will be the best method to evaluate consumer purchasing power to assess the ability to afford meals at McDonalds in each of the three markets. The relative size of a McDonalds meal in relation to the median monthly income in each country is one factor that will contribute to our assessment of whether McDonalds is considered a normal good or inferior good in each of the respective economic contexts.</w:t>
      </w:r>
    </w:p>
    <w:p w14:paraId="7665B965" w14:textId="77777777" w:rsidR="00941549" w:rsidRPr="001B7341" w:rsidRDefault="00941549" w:rsidP="008A205B">
      <w:pPr>
        <w:spacing w:line="360" w:lineRule="auto"/>
      </w:pPr>
    </w:p>
    <w:p w14:paraId="5BF7AA36" w14:textId="238CBB49" w:rsidR="00D54388" w:rsidRPr="00D54388" w:rsidRDefault="00D54388" w:rsidP="008A205B">
      <w:pPr>
        <w:spacing w:line="360" w:lineRule="auto"/>
      </w:pPr>
      <w:bookmarkStart w:id="31" w:name="_Toc238796846"/>
      <w:r w:rsidRPr="008A205B">
        <w:rPr>
          <w:rStyle w:val="Heading2Char"/>
        </w:rPr>
        <w:t>4.2 Examination of Data</w:t>
      </w:r>
      <w:bookmarkEnd w:id="31"/>
      <w:r w:rsidRPr="008A205B">
        <w:rPr>
          <w:rStyle w:val="Heading2Char"/>
        </w:rPr>
        <w:t xml:space="preserve"> </w:t>
      </w:r>
      <w:r w:rsidRPr="008A205B">
        <w:rPr>
          <w:rStyle w:val="Heading2Char"/>
        </w:rPr>
        <w:br/>
      </w:r>
      <w:r w:rsidR="00AA2FDB" w:rsidRPr="00AA2FDB">
        <w:t>This section directly addresses RQ1 and RQ2 through comparative growth-rate and proxy elasticity analysis; RQ3 is addressed separately in Section 4.3.3 using the cultural literature reviewed in Chapter 2.</w:t>
      </w:r>
      <w:r w:rsidRPr="00D54388">
        <w:t xml:space="preserve">In the following sections, </w:t>
      </w:r>
      <w:r w:rsidR="00DD3EDE">
        <w:t>I</w:t>
      </w:r>
      <w:r w:rsidRPr="00D54388">
        <w:t xml:space="preserve"> </w:t>
      </w:r>
      <w:r w:rsidR="00DD3EDE">
        <w:t xml:space="preserve">will </w:t>
      </w:r>
      <w:r w:rsidRPr="00D54388">
        <w:t xml:space="preserve">examine the data collected (Section 4.2) on McDonald’s expansion and economic growth in all three of our case studies during the time spanned by this project. Our examination of the data will be organized into three stages. In Stage One, </w:t>
      </w:r>
      <w:r w:rsidR="00DD3EDE">
        <w:t>I</w:t>
      </w:r>
      <w:r w:rsidRPr="00D54388">
        <w:t xml:space="preserve"> will compare the growth rates of McDonald’s store count density with the growth rates of GDP per capita PPP for each country studied. This stage will provide us with an assessment of whether there is a correlation between the rise in GDP per capita PPP in each country and an increase in consumption of McDonald’s products. In Stage Two, using a proxy for income elasticity, </w:t>
      </w:r>
      <w:r w:rsidR="00DD3EDE">
        <w:t>I</w:t>
      </w:r>
      <w:r w:rsidRPr="00D54388">
        <w:t xml:space="preserve"> will quantitatively assess the direction and degree of income-consumption sensitivity for each country. Lastly, in Stage Three, </w:t>
      </w:r>
      <w:r w:rsidR="00DD3EDE">
        <w:t>I</w:t>
      </w:r>
      <w:r w:rsidRPr="00D54388">
        <w:t xml:space="preserve"> will analyze the urbanization-adjusted outlet densities to help us understand the influence of the urbanized nature of McDonald’s customer base on the comparison between GDP per capita PPP and the number of McDonald’s outlets per person.</w:t>
      </w:r>
    </w:p>
    <w:p w14:paraId="4749CB0F" w14:textId="77777777" w:rsidR="00D54388" w:rsidRPr="00D54388" w:rsidRDefault="00D54388" w:rsidP="008A205B">
      <w:pPr>
        <w:spacing w:line="360" w:lineRule="auto"/>
      </w:pPr>
      <w:bookmarkStart w:id="32" w:name="_Toc238796847"/>
      <w:r w:rsidRPr="008A205B">
        <w:rPr>
          <w:rStyle w:val="Heading3Char"/>
        </w:rPr>
        <w:t>4.2.1 Comparative Growth Rates</w:t>
      </w:r>
      <w:bookmarkEnd w:id="32"/>
      <w:r w:rsidRPr="008A205B">
        <w:rPr>
          <w:rStyle w:val="Heading3Char"/>
        </w:rPr>
        <w:t xml:space="preserve"> </w:t>
      </w:r>
      <w:r w:rsidRPr="008A205B">
        <w:rPr>
          <w:rStyle w:val="Heading3Char"/>
        </w:rPr>
        <w:br/>
      </w:r>
      <w:r w:rsidRPr="00D54388">
        <w:t>Our primary empirical testing of the inferior good hypothesis is based upon the comparative growth rates of McDonald’s outlet density compared to those of GDP per capita PPP for each country from 2010 through 2024. If the growth rate of outlet density exceeds the growth rate of GDP per capita PPP in a given year, then that would suggest McDonald’s consumers exhibit normal good behavior because their increased ability to afford McDonald’s is related to their greater consumption of McDonald’s. Conversely, if outlet density grows at a slower pace than does GDP per capita PPP; or even declines relative to GDP per capita PPP; that would indicate either inferior good or income inelastic behavior.</w:t>
      </w:r>
    </w:p>
    <w:p w14:paraId="471B0154" w14:textId="6AEFDD30" w:rsidR="006C5542" w:rsidRDefault="00D54388" w:rsidP="008A205B">
      <w:pPr>
        <w:spacing w:line="360" w:lineRule="auto"/>
      </w:pPr>
      <w:r w:rsidRPr="00D54388">
        <w:t>Growth rates for McDonald’s outlet density per million inhabitants and GDP per capita PPP are shown in Table 4.6 over the entire time span of this research project.</w:t>
      </w:r>
    </w:p>
    <w:p w14:paraId="37B8D727" w14:textId="77777777" w:rsidR="004A0CDC" w:rsidRDefault="004A0CDC" w:rsidP="008A205B">
      <w:pPr>
        <w:spacing w:line="360" w:lineRule="auto"/>
      </w:pPr>
    </w:p>
    <w:p w14:paraId="56703F49" w14:textId="77777777" w:rsidR="004A0CDC" w:rsidRDefault="004A0CDC" w:rsidP="008A205B">
      <w:pPr>
        <w:spacing w:line="360" w:lineRule="auto"/>
      </w:pPr>
    </w:p>
    <w:p w14:paraId="3B7BB045" w14:textId="77777777" w:rsidR="004A0CDC" w:rsidRPr="001B7341" w:rsidRDefault="004A0CDC" w:rsidP="008A205B">
      <w:pPr>
        <w:spacing w:line="360" w:lineRule="auto"/>
      </w:pPr>
    </w:p>
    <w:p w14:paraId="7237221A" w14:textId="77777777" w:rsidR="00941549" w:rsidRPr="001B7341" w:rsidRDefault="00941549" w:rsidP="008A205B">
      <w:pPr>
        <w:spacing w:line="360" w:lineRule="auto"/>
      </w:pPr>
      <w:r w:rsidRPr="001B7341">
        <w:t>Table 4.6: Outlet Density Growth vs GDP per Capita PPP Growth (2010–2024)</w:t>
      </w:r>
    </w:p>
    <w:tbl>
      <w:tblPr>
        <w:tblStyle w:val="PlainTable3"/>
        <w:tblW w:w="0" w:type="auto"/>
        <w:tblLook w:val="04A0" w:firstRow="1" w:lastRow="0" w:firstColumn="1" w:lastColumn="0" w:noHBand="0" w:noVBand="1"/>
      </w:tblPr>
      <w:tblGrid>
        <w:gridCol w:w="1550"/>
        <w:gridCol w:w="2177"/>
        <w:gridCol w:w="2201"/>
        <w:gridCol w:w="3098"/>
      </w:tblGrid>
      <w:tr w:rsidR="00941549" w:rsidRPr="001B7341" w14:paraId="3C1B3A5D"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482434DC"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300CA7AD" w14:textId="65A72E99"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 xml:space="preserve">Outlet density </w:t>
            </w:r>
            <w:r w:rsidR="008D7929">
              <w:t>CAGR 2010 - 2024</w:t>
            </w:r>
          </w:p>
        </w:tc>
        <w:tc>
          <w:tcPr>
            <w:tcW w:w="0" w:type="auto"/>
            <w:shd w:val="clear" w:color="auto" w:fill="8DD873" w:themeFill="accent6" w:themeFillTint="99"/>
            <w:hideMark/>
          </w:tcPr>
          <w:p w14:paraId="708963D3" w14:textId="64BED2F1" w:rsidR="00941549" w:rsidRPr="008D7929"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8D7929">
              <w:rPr>
                <w:color w:val="000000" w:themeColor="text1"/>
              </w:rPr>
              <w:t xml:space="preserve">GDP per capita PPP </w:t>
            </w:r>
            <w:r w:rsidR="008D7929" w:rsidRPr="008D7929">
              <w:rPr>
                <w:color w:val="000000" w:themeColor="text1"/>
              </w:rPr>
              <w:t>CAGR</w:t>
            </w:r>
            <w:r w:rsidR="008D7929">
              <w:rPr>
                <w:color w:val="000000" w:themeColor="text1"/>
              </w:rPr>
              <w:t xml:space="preserve"> 2010 - 2024</w:t>
            </w:r>
          </w:p>
        </w:tc>
        <w:tc>
          <w:tcPr>
            <w:tcW w:w="0" w:type="auto"/>
            <w:shd w:val="clear" w:color="auto" w:fill="8DD873" w:themeFill="accent6" w:themeFillTint="99"/>
            <w:hideMark/>
          </w:tcPr>
          <w:p w14:paraId="61C77688"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Outlet growth relative to income growth</w:t>
            </w:r>
          </w:p>
        </w:tc>
      </w:tr>
      <w:tr w:rsidR="00941549" w:rsidRPr="001B7341" w14:paraId="7FA766BC"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B9ADE65"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F52B602" w14:textId="3A1F4690" w:rsidR="00941549" w:rsidRPr="001B7341"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pPr>
            <w:r>
              <w:t>7.</w:t>
            </w:r>
            <w:r w:rsidR="004A0CDC">
              <w:t>4</w:t>
            </w:r>
            <w:r>
              <w:t>% per year</w:t>
            </w:r>
          </w:p>
        </w:tc>
        <w:tc>
          <w:tcPr>
            <w:tcW w:w="0" w:type="auto"/>
            <w:shd w:val="clear" w:color="auto" w:fill="D9F2D0" w:themeFill="accent6" w:themeFillTint="33"/>
            <w:hideMark/>
          </w:tcPr>
          <w:p w14:paraId="231D6B88" w14:textId="77E39164" w:rsidR="00941549" w:rsidRPr="008D7929"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7.7</w:t>
            </w:r>
            <w:r w:rsidR="00941549" w:rsidRPr="008D7929">
              <w:rPr>
                <w:color w:val="000000" w:themeColor="text1"/>
              </w:rPr>
              <w:t>%</w:t>
            </w:r>
            <w:r>
              <w:rPr>
                <w:color w:val="000000" w:themeColor="text1"/>
              </w:rPr>
              <w:t xml:space="preserve"> per year</w:t>
            </w:r>
          </w:p>
        </w:tc>
        <w:tc>
          <w:tcPr>
            <w:tcW w:w="0" w:type="auto"/>
            <w:shd w:val="clear" w:color="auto" w:fill="D9F2D0" w:themeFill="accent6" w:themeFillTint="33"/>
            <w:hideMark/>
          </w:tcPr>
          <w:p w14:paraId="3AB2FD2C" w14:textId="7575D091"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Broadly in line</w:t>
            </w:r>
            <w:r w:rsidR="001B7341" w:rsidRPr="001B7341">
              <w:t xml:space="preserve">, </w:t>
            </w:r>
            <w:r w:rsidRPr="001B7341">
              <w:t>slightly below income growth</w:t>
            </w:r>
          </w:p>
        </w:tc>
      </w:tr>
      <w:tr w:rsidR="00941549" w:rsidRPr="001B7341" w14:paraId="3B37DCAC"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41D2DC3"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7E71683B" w14:textId="07526844" w:rsidR="00941549" w:rsidRPr="001B7341"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pPr>
            <w:r>
              <w:t>6.</w:t>
            </w:r>
            <w:r w:rsidR="004A0CDC">
              <w:t>6</w:t>
            </w:r>
            <w:r>
              <w:t>% per year</w:t>
            </w:r>
          </w:p>
        </w:tc>
        <w:tc>
          <w:tcPr>
            <w:tcW w:w="0" w:type="auto"/>
            <w:shd w:val="clear" w:color="auto" w:fill="D9F2D0" w:themeFill="accent6" w:themeFillTint="33"/>
            <w:hideMark/>
          </w:tcPr>
          <w:p w14:paraId="5FB889D5" w14:textId="54BB08BF" w:rsidR="00941549" w:rsidRPr="008D7929"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4.7</w:t>
            </w:r>
            <w:r w:rsidR="00941549" w:rsidRPr="008D7929">
              <w:rPr>
                <w:color w:val="000000" w:themeColor="text1"/>
              </w:rPr>
              <w:t>%</w:t>
            </w:r>
            <w:r>
              <w:rPr>
                <w:color w:val="000000" w:themeColor="text1"/>
              </w:rPr>
              <w:t xml:space="preserve"> per year</w:t>
            </w:r>
          </w:p>
        </w:tc>
        <w:tc>
          <w:tcPr>
            <w:tcW w:w="0" w:type="auto"/>
            <w:shd w:val="clear" w:color="auto" w:fill="D9F2D0" w:themeFill="accent6" w:themeFillTint="33"/>
            <w:hideMark/>
          </w:tcPr>
          <w:p w14:paraId="458C8785" w14:textId="4AE26C31"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Above income growth</w:t>
            </w:r>
            <w:r w:rsidR="001B7341" w:rsidRPr="001B7341">
              <w:t xml:space="preserve">, </w:t>
            </w:r>
            <w:r w:rsidRPr="001B7341">
              <w:t>strong normal good signal</w:t>
            </w:r>
          </w:p>
        </w:tc>
      </w:tr>
      <w:tr w:rsidR="00941549" w:rsidRPr="001B7341" w14:paraId="47070227"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91986C7"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13546766" w14:textId="09C2393F" w:rsidR="00941549" w:rsidRPr="001B7341" w:rsidRDefault="004A0CDC" w:rsidP="008A205B">
            <w:pPr>
              <w:spacing w:line="360" w:lineRule="auto"/>
              <w:cnfStyle w:val="000000100000" w:firstRow="0" w:lastRow="0" w:firstColumn="0" w:lastColumn="0" w:oddVBand="0" w:evenVBand="0" w:oddHBand="1" w:evenHBand="0" w:firstRowFirstColumn="0" w:firstRowLastColumn="0" w:lastRowFirstColumn="0" w:lastRowLastColumn="0"/>
            </w:pPr>
            <w:r>
              <w:t>0.62</w:t>
            </w:r>
            <w:r w:rsidR="008D7929">
              <w:t>% per year</w:t>
            </w:r>
          </w:p>
        </w:tc>
        <w:tc>
          <w:tcPr>
            <w:tcW w:w="0" w:type="auto"/>
            <w:shd w:val="clear" w:color="auto" w:fill="D9F2D0" w:themeFill="accent6" w:themeFillTint="33"/>
            <w:hideMark/>
          </w:tcPr>
          <w:p w14:paraId="280F6522" w14:textId="6E1F54E8" w:rsidR="00941549" w:rsidRPr="008D7929"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3.7</w:t>
            </w:r>
            <w:r w:rsidR="00941549" w:rsidRPr="008D7929">
              <w:rPr>
                <w:color w:val="000000" w:themeColor="text1"/>
              </w:rPr>
              <w:t>%</w:t>
            </w:r>
            <w:r>
              <w:rPr>
                <w:color w:val="000000" w:themeColor="text1"/>
              </w:rPr>
              <w:t xml:space="preserve"> per year</w:t>
            </w:r>
          </w:p>
        </w:tc>
        <w:tc>
          <w:tcPr>
            <w:tcW w:w="0" w:type="auto"/>
            <w:shd w:val="clear" w:color="auto" w:fill="D9F2D0" w:themeFill="accent6" w:themeFillTint="33"/>
            <w:hideMark/>
          </w:tcPr>
          <w:p w14:paraId="71A7A237" w14:textId="0BC4209C"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Well below income growth</w:t>
            </w:r>
            <w:r w:rsidR="001B7341" w:rsidRPr="001B7341">
              <w:t>,</w:t>
            </w:r>
            <w:r w:rsidRPr="001B7341">
              <w:t xml:space="preserve"> inferior good or income inelastic signal</w:t>
            </w:r>
          </w:p>
        </w:tc>
      </w:tr>
    </w:tbl>
    <w:p w14:paraId="72EA7AD7" w14:textId="5AAE0F16" w:rsidR="00941549" w:rsidRPr="001B7341" w:rsidRDefault="00941549" w:rsidP="008A205B">
      <w:pPr>
        <w:spacing w:line="360" w:lineRule="auto"/>
      </w:pPr>
      <w:r w:rsidRPr="001B7341">
        <w:t>Source: Calculated from Tables 4.2 and 4.3</w:t>
      </w:r>
    </w:p>
    <w:p w14:paraId="59475DB8" w14:textId="5081B16A" w:rsidR="00D54388" w:rsidRPr="00D54388" w:rsidRDefault="00D54388" w:rsidP="008A205B">
      <w:pPr>
        <w:spacing w:line="360" w:lineRule="auto"/>
      </w:pPr>
      <w:r w:rsidRPr="00D54388">
        <w:t>The findings are significant and clearly show the direction suggested by the models presented in chapter 2. In the U.K., the number of outlets increased 9 percent over 14 years while income rose by 66 percent in the same time frame. Thus, for each percentage point increase in income, the outlet density (i.e. McDonald’s) only grew about 0.1</w:t>
      </w:r>
      <w:r w:rsidR="004A0CDC">
        <w:t>7</w:t>
      </w:r>
      <w:r w:rsidRPr="00D54388">
        <w:t xml:space="preserve"> percentage points</w:t>
      </w:r>
      <w:r w:rsidR="00CA3A42">
        <w:t>,</w:t>
      </w:r>
      <w:r w:rsidRPr="00D54388">
        <w:t xml:space="preserve"> a relatively highly income-inelastic relationship that is indicative of either inferior good behavior or a low positive income-elasticity of demand. Therefore, there is strong evidence based on the U.K. data supporting the notion that McDonald’s does not grow at a proportional level to growing income levels in a mature, high-income market.</w:t>
      </w:r>
    </w:p>
    <w:p w14:paraId="21E331F0" w14:textId="77777777" w:rsidR="00D54388" w:rsidRPr="00D54388" w:rsidRDefault="00D54388" w:rsidP="008A205B">
      <w:pPr>
        <w:spacing w:line="360" w:lineRule="auto"/>
      </w:pPr>
      <w:r w:rsidRPr="00D54388">
        <w:t>On the other hand, in Indonesia, the opposite is true. While the total number of outlets rose 148 percent, income only rose 96 percent. Therefore, the growth rate of McDonald’s outlet density was significantly higher than income; indicating that as Indonesian consumers’ incomes rose, their consumption of McDonald’s products grew disproportionately. This is consistent with normal good behavior as described in the dietary transition literature discussed in section 2.3 of this paper.</w:t>
      </w:r>
    </w:p>
    <w:p w14:paraId="63CEEFC9" w14:textId="732B49E3" w:rsidR="00941549" w:rsidRPr="001B7341" w:rsidRDefault="00D54388" w:rsidP="008A205B">
      <w:pPr>
        <w:spacing w:line="360" w:lineRule="auto"/>
      </w:pPr>
      <w:r w:rsidRPr="00D54388">
        <w:t xml:space="preserve">The Indian data provides a somewhat mixed signal. While outlet density grew 171 percent, it also grew similarly to the 181 percent growth rate of income. At first glance, this could be interpreted as being similar to a normal good product with an income elasticity near 1. However, this view should be tempered by the fact that India experienced a severe disruption in its economic trajectory due to the conflict between Vikram Bakshi and McDonald’s regarding the franchise contract from 2013 until 2019. The resulting decrease in new outlet openings during the time when income was increasing rapidly produced a distorted growth rate for outlets versus income. If </w:t>
      </w:r>
      <w:r w:rsidR="00DD3EDE">
        <w:t>I</w:t>
      </w:r>
      <w:r w:rsidRPr="00D54388">
        <w:t xml:space="preserve"> take into consideration the distortion created by the contractual dispute, it is reasonable to assume that outlet density would have grown at a much greater rate than income after controlling for the artificial suppression caused by the contractual dispute. Evidence to support this assumption includes the rapid increase in outlet openings in India since resolution of the dispute including a growth rate from 480 outlets in 2020 to 665 in 2024, a 38.5 percent increase in just 4 years, compared to an average annual growth in GDP per capita PPP of approximately 13 percent.</w:t>
      </w:r>
    </w:p>
    <w:p w14:paraId="14D1DD65" w14:textId="40515F5B" w:rsidR="00941549" w:rsidRPr="001B7341" w:rsidRDefault="00941549" w:rsidP="008A205B">
      <w:pPr>
        <w:pStyle w:val="Heading3"/>
        <w:spacing w:line="360" w:lineRule="auto"/>
      </w:pPr>
      <w:bookmarkStart w:id="33" w:name="_Toc238796848"/>
      <w:r w:rsidRPr="001B7341">
        <w:t>4.</w:t>
      </w:r>
      <w:r w:rsidR="0048396E">
        <w:t>2</w:t>
      </w:r>
      <w:r w:rsidRPr="001B7341">
        <w:t>.2 Proxy Income Elasticity of Demand</w:t>
      </w:r>
      <w:bookmarkEnd w:id="33"/>
    </w:p>
    <w:p w14:paraId="500A4559" w14:textId="398EC3D3" w:rsidR="00D54388" w:rsidRDefault="00D54388" w:rsidP="008A205B">
      <w:pPr>
        <w:spacing w:line="360" w:lineRule="auto"/>
      </w:pPr>
      <w:r w:rsidRPr="00D54388">
        <w:t>It is also possible for this study to use simple econometric methods to estimate income elasticities of demand from the data provided on outlet densities in table 4.6. A simple proxy value for YED can be found by dividing changes in outlet density (in %) by changes in GDP per capita PPP (also in %). In order to interpret these results, it is again important to note that this will be a rough approximation of an actual income elasticity (which would be derived using regression analysis), and therefore can only be used as a "directional" indication of income elasticity.</w:t>
      </w:r>
    </w:p>
    <w:p w14:paraId="438FD306" w14:textId="75621D48" w:rsidR="00941549" w:rsidRPr="001B7341" w:rsidRDefault="00941549" w:rsidP="008A205B">
      <w:pPr>
        <w:spacing w:line="360" w:lineRule="auto"/>
      </w:pPr>
      <w:r w:rsidRPr="001B7341">
        <w:t>Table 4.7: Proxy Income Elasticity of Demand</w:t>
      </w:r>
      <w:r w:rsidR="001B7341" w:rsidRPr="001B7341">
        <w:t>,</w:t>
      </w:r>
      <w:r w:rsidRPr="001B7341">
        <w:t xml:space="preserve"> McDonald's Outlet Density (2010–2024)</w:t>
      </w:r>
    </w:p>
    <w:tbl>
      <w:tblPr>
        <w:tblStyle w:val="PlainTable3"/>
        <w:tblW w:w="0" w:type="auto"/>
        <w:tblLook w:val="04A0" w:firstRow="1" w:lastRow="0" w:firstColumn="1" w:lastColumn="0" w:noHBand="0" w:noVBand="1"/>
      </w:tblPr>
      <w:tblGrid>
        <w:gridCol w:w="1550"/>
        <w:gridCol w:w="1616"/>
        <w:gridCol w:w="1580"/>
        <w:gridCol w:w="1164"/>
        <w:gridCol w:w="3116"/>
      </w:tblGrid>
      <w:tr w:rsidR="00941549" w:rsidRPr="001B7341" w14:paraId="55AFF6AD"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F9F6657"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21261DA8" w14:textId="5225FA7E"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 xml:space="preserve">Outlet density </w:t>
            </w:r>
            <w:r w:rsidR="008D7929">
              <w:t>CAGR</w:t>
            </w:r>
          </w:p>
        </w:tc>
        <w:tc>
          <w:tcPr>
            <w:tcW w:w="0" w:type="auto"/>
            <w:shd w:val="clear" w:color="auto" w:fill="8DD873" w:themeFill="accent6" w:themeFillTint="99"/>
            <w:hideMark/>
          </w:tcPr>
          <w:p w14:paraId="4E4C67DC" w14:textId="1122A33D" w:rsidR="00941549" w:rsidRPr="008D7929"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8D7929">
              <w:rPr>
                <w:color w:val="000000" w:themeColor="text1"/>
              </w:rPr>
              <w:t>GDP per capita PPP</w:t>
            </w:r>
            <w:r w:rsidR="008D7929" w:rsidRPr="008D7929">
              <w:rPr>
                <w:color w:val="000000" w:themeColor="text1"/>
              </w:rPr>
              <w:t xml:space="preserve"> CAGR</w:t>
            </w:r>
          </w:p>
        </w:tc>
        <w:tc>
          <w:tcPr>
            <w:tcW w:w="0" w:type="auto"/>
            <w:shd w:val="clear" w:color="auto" w:fill="8DD873" w:themeFill="accent6" w:themeFillTint="99"/>
            <w:hideMark/>
          </w:tcPr>
          <w:p w14:paraId="643934BE"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Proxy YED</w:t>
            </w:r>
          </w:p>
        </w:tc>
        <w:tc>
          <w:tcPr>
            <w:tcW w:w="0" w:type="auto"/>
            <w:shd w:val="clear" w:color="auto" w:fill="8DD873" w:themeFill="accent6" w:themeFillTint="99"/>
            <w:hideMark/>
          </w:tcPr>
          <w:p w14:paraId="01A9445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Classification</w:t>
            </w:r>
          </w:p>
        </w:tc>
      </w:tr>
      <w:tr w:rsidR="00941549" w:rsidRPr="001B7341" w14:paraId="45662E26"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A973DB6"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772765E0" w14:textId="1040227B" w:rsidR="00941549" w:rsidRPr="001B7341"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pPr>
            <w:r>
              <w:t>7.</w:t>
            </w:r>
            <w:r w:rsidR="007178A1">
              <w:t>4</w:t>
            </w:r>
            <w:r w:rsidR="00941549" w:rsidRPr="001B7341">
              <w:t>%</w:t>
            </w:r>
            <w:r>
              <w:t xml:space="preserve"> per year</w:t>
            </w:r>
          </w:p>
        </w:tc>
        <w:tc>
          <w:tcPr>
            <w:tcW w:w="0" w:type="auto"/>
            <w:shd w:val="clear" w:color="auto" w:fill="D9F2D0" w:themeFill="accent6" w:themeFillTint="33"/>
            <w:hideMark/>
          </w:tcPr>
          <w:p w14:paraId="3D7C3EC2" w14:textId="6466F6E5" w:rsidR="00941549" w:rsidRPr="008D7929"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8D7929">
              <w:rPr>
                <w:color w:val="000000" w:themeColor="text1"/>
              </w:rPr>
              <w:t>7.7</w:t>
            </w:r>
            <w:r w:rsidR="00941549" w:rsidRPr="008D7929">
              <w:rPr>
                <w:color w:val="000000" w:themeColor="text1"/>
              </w:rPr>
              <w:t>%</w:t>
            </w:r>
            <w:r w:rsidRPr="008D7929">
              <w:rPr>
                <w:color w:val="000000" w:themeColor="text1"/>
              </w:rPr>
              <w:t xml:space="preserve"> per year</w:t>
            </w:r>
          </w:p>
        </w:tc>
        <w:tc>
          <w:tcPr>
            <w:tcW w:w="0" w:type="auto"/>
            <w:shd w:val="clear" w:color="auto" w:fill="D9F2D0" w:themeFill="accent6" w:themeFillTint="33"/>
            <w:hideMark/>
          </w:tcPr>
          <w:p w14:paraId="62806008" w14:textId="3BEB4E61"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0.9</w:t>
            </w:r>
            <w:r w:rsidR="007178A1">
              <w:t>6</w:t>
            </w:r>
          </w:p>
        </w:tc>
        <w:tc>
          <w:tcPr>
            <w:tcW w:w="0" w:type="auto"/>
            <w:shd w:val="clear" w:color="auto" w:fill="D9F2D0" w:themeFill="accent6" w:themeFillTint="33"/>
            <w:hideMark/>
          </w:tcPr>
          <w:p w14:paraId="71F0FEA7"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Normal good, income inelastic (close to unit elastic)</w:t>
            </w:r>
          </w:p>
        </w:tc>
      </w:tr>
      <w:tr w:rsidR="00941549" w:rsidRPr="001B7341" w14:paraId="4C91A77E"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7C054DC7"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7285D3A9" w14:textId="11529AFF" w:rsidR="00941549" w:rsidRPr="001B7341"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pPr>
            <w:r>
              <w:t>6.</w:t>
            </w:r>
            <w:r w:rsidR="007178A1">
              <w:t>6</w:t>
            </w:r>
            <w:r w:rsidR="00941549" w:rsidRPr="001B7341">
              <w:t>%</w:t>
            </w:r>
            <w:r>
              <w:t xml:space="preserve"> per year</w:t>
            </w:r>
          </w:p>
        </w:tc>
        <w:tc>
          <w:tcPr>
            <w:tcW w:w="0" w:type="auto"/>
            <w:shd w:val="clear" w:color="auto" w:fill="D9F2D0" w:themeFill="accent6" w:themeFillTint="33"/>
            <w:hideMark/>
          </w:tcPr>
          <w:p w14:paraId="1315EAB7" w14:textId="112DBD04" w:rsidR="00941549" w:rsidRPr="008D7929" w:rsidRDefault="008D7929" w:rsidP="008A205B">
            <w:p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8D7929">
              <w:rPr>
                <w:color w:val="000000" w:themeColor="text1"/>
              </w:rPr>
              <w:t>4.7</w:t>
            </w:r>
            <w:r w:rsidR="00941549" w:rsidRPr="008D7929">
              <w:rPr>
                <w:color w:val="000000" w:themeColor="text1"/>
              </w:rPr>
              <w:t>%</w:t>
            </w:r>
            <w:r w:rsidRPr="008D7929">
              <w:rPr>
                <w:color w:val="000000" w:themeColor="text1"/>
              </w:rPr>
              <w:t xml:space="preserve"> per year</w:t>
            </w:r>
          </w:p>
        </w:tc>
        <w:tc>
          <w:tcPr>
            <w:tcW w:w="0" w:type="auto"/>
            <w:shd w:val="clear" w:color="auto" w:fill="D9F2D0" w:themeFill="accent6" w:themeFillTint="33"/>
            <w:hideMark/>
          </w:tcPr>
          <w:p w14:paraId="4ADA2CBF" w14:textId="571C53C4"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w:t>
            </w:r>
            <w:r w:rsidR="00771907">
              <w:t>4</w:t>
            </w:r>
            <w:r w:rsidR="007178A1">
              <w:t>0</w:t>
            </w:r>
          </w:p>
        </w:tc>
        <w:tc>
          <w:tcPr>
            <w:tcW w:w="0" w:type="auto"/>
            <w:shd w:val="clear" w:color="auto" w:fill="D9F2D0" w:themeFill="accent6" w:themeFillTint="33"/>
            <w:hideMark/>
          </w:tcPr>
          <w:p w14:paraId="2EF3730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Normal good, income elastic</w:t>
            </w:r>
          </w:p>
        </w:tc>
      </w:tr>
      <w:tr w:rsidR="00941549" w:rsidRPr="001B7341" w14:paraId="17DBEE2E"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0AD36A96"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6BACBFDA" w14:textId="376BB62C" w:rsidR="00941549" w:rsidRPr="00990D1E" w:rsidRDefault="007178A1"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0.62</w:t>
            </w:r>
            <w:r w:rsidR="00941549" w:rsidRPr="00990D1E">
              <w:rPr>
                <w:color w:val="000000" w:themeColor="text1"/>
              </w:rPr>
              <w:t>%</w:t>
            </w:r>
            <w:r w:rsidR="008D7929" w:rsidRPr="00990D1E">
              <w:rPr>
                <w:color w:val="000000" w:themeColor="text1"/>
              </w:rPr>
              <w:t xml:space="preserve"> per year</w:t>
            </w:r>
          </w:p>
        </w:tc>
        <w:tc>
          <w:tcPr>
            <w:tcW w:w="0" w:type="auto"/>
            <w:shd w:val="clear" w:color="auto" w:fill="D9F2D0" w:themeFill="accent6" w:themeFillTint="33"/>
            <w:hideMark/>
          </w:tcPr>
          <w:p w14:paraId="5D48F359" w14:textId="5DF74228" w:rsidR="00941549" w:rsidRPr="00990D1E" w:rsidRDefault="008D7929" w:rsidP="008A205B">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990D1E">
              <w:rPr>
                <w:color w:val="000000" w:themeColor="text1"/>
              </w:rPr>
              <w:t>3.7</w:t>
            </w:r>
            <w:r w:rsidR="00941549" w:rsidRPr="00990D1E">
              <w:rPr>
                <w:color w:val="000000" w:themeColor="text1"/>
              </w:rPr>
              <w:t>%</w:t>
            </w:r>
            <w:r w:rsidRPr="00990D1E">
              <w:rPr>
                <w:color w:val="000000" w:themeColor="text1"/>
              </w:rPr>
              <w:t xml:space="preserve"> per year</w:t>
            </w:r>
          </w:p>
        </w:tc>
        <w:tc>
          <w:tcPr>
            <w:tcW w:w="0" w:type="auto"/>
            <w:shd w:val="clear" w:color="auto" w:fill="D9F2D0" w:themeFill="accent6" w:themeFillTint="33"/>
            <w:hideMark/>
          </w:tcPr>
          <w:p w14:paraId="52AC7F90" w14:textId="0549DE40"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0.</w:t>
            </w:r>
            <w:r w:rsidR="007178A1">
              <w:t>17</w:t>
            </w:r>
          </w:p>
        </w:tc>
        <w:tc>
          <w:tcPr>
            <w:tcW w:w="0" w:type="auto"/>
            <w:shd w:val="clear" w:color="auto" w:fill="D9F2D0" w:themeFill="accent6" w:themeFillTint="33"/>
            <w:hideMark/>
          </w:tcPr>
          <w:p w14:paraId="3EA6962C"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Normal good, strongly income inelastic (approaching inferior)</w:t>
            </w:r>
          </w:p>
        </w:tc>
      </w:tr>
    </w:tbl>
    <w:p w14:paraId="6B4D062B" w14:textId="77777777" w:rsidR="00941549" w:rsidRPr="001B7341" w:rsidRDefault="00941549" w:rsidP="008A205B">
      <w:pPr>
        <w:spacing w:line="360" w:lineRule="auto"/>
      </w:pPr>
      <w:r w:rsidRPr="001B7341">
        <w:t>Source: Calculated from Tables 4.2 and 4.3. Note: proxy YED = % change in outlet density / % change in GDP per capita PPP. This is an approximation and should be interpreted directionally rather than as a precise elasticity coefficient.</w:t>
      </w:r>
    </w:p>
    <w:p w14:paraId="2819E6F7" w14:textId="71EDFDA7" w:rsidR="00D54388" w:rsidRDefault="00D54388" w:rsidP="008A205B">
      <w:pPr>
        <w:spacing w:line="360" w:lineRule="auto"/>
      </w:pPr>
      <w:r w:rsidRPr="00D54388">
        <w:t>These proxy YED values all generally point in the same direction as both the theoretical framework of chapter 2 and the hypotheses being tested within this study. Indonesia has the largest proxy YED (at 1.</w:t>
      </w:r>
      <w:r w:rsidR="00E12E24">
        <w:t>4</w:t>
      </w:r>
      <w:r w:rsidR="007178A1">
        <w:t>0</w:t>
      </w:r>
      <w:r w:rsidRPr="00D54388">
        <w:t>), which indicates that a 1% increase in real income will generate approximately a 1.</w:t>
      </w:r>
      <w:r w:rsidR="004A0CDC">
        <w:t>40</w:t>
      </w:r>
      <w:r w:rsidRPr="00D54388">
        <w:t>% increase in McDonalds' outlet density. Therefore Indonesia represents a significant example of normal good behavior in a rapidly developing economy experiencing substantial dietary transitions. India generates a proxy YED of 0.9</w:t>
      </w:r>
      <w:r w:rsidR="007178A1">
        <w:t>6</w:t>
      </w:r>
      <w:r w:rsidRPr="00D54388">
        <w:t>, which represents a nearly unitary response and thus is consistent with normal good behavior. However, there is a caveat regarding the impact of the Vikram Bakshi issue on the Indian markets. The UK generates the smallest proxy YED at 0.</w:t>
      </w:r>
      <w:r w:rsidR="007178A1">
        <w:t>17</w:t>
      </w:r>
      <w:r w:rsidRPr="00D54388">
        <w:t xml:space="preserve">, and therefore shows a very weak relationship between increases in consumer income and increases in McDonald's outlet density, resulting in a strong income inelasticity that comes close to being classified as an inferior good. </w:t>
      </w:r>
      <w:r w:rsidRPr="00D54388">
        <w:br/>
        <w:t>As noted previously, although the UK generated a proxy YED of 0.</w:t>
      </w:r>
      <w:r w:rsidR="007178A1">
        <w:t>17</w:t>
      </w:r>
      <w:r w:rsidRPr="00D54388">
        <w:t xml:space="preserve">, it was unable to confirm that McDonald's is an inferior good according to the definition of negative income elasticity; however, it did support that McDonald's exhibited a very strong income inelasticity in the UK market and therefore benefited minimally from income growth. </w:t>
      </w:r>
    </w:p>
    <w:p w14:paraId="32715CB7" w14:textId="34FB4F31" w:rsidR="00941549" w:rsidRPr="001B7341" w:rsidRDefault="00941549" w:rsidP="008A205B">
      <w:pPr>
        <w:pStyle w:val="Heading3"/>
        <w:spacing w:line="360" w:lineRule="auto"/>
      </w:pPr>
      <w:bookmarkStart w:id="34" w:name="_Toc238796849"/>
      <w:r w:rsidRPr="001B7341">
        <w:t>4.</w:t>
      </w:r>
      <w:r w:rsidR="0048396E">
        <w:t>2</w:t>
      </w:r>
      <w:r w:rsidRPr="001B7341">
        <w:t>.3 Urbanisation-Adjusted Analysis</w:t>
      </w:r>
      <w:bookmarkEnd w:id="34"/>
    </w:p>
    <w:p w14:paraId="65FCAE64" w14:textId="3C9BD0C5" w:rsidR="00417475" w:rsidRDefault="00BA1314" w:rsidP="008A205B">
      <w:pPr>
        <w:spacing w:line="360" w:lineRule="auto"/>
      </w:pPr>
      <w:r w:rsidRPr="00BA1314">
        <w:t>The outlet densities listed in tables 4.2 and 4.6 were both based upon total population. (As stated earlier in section 4.2.4) This would inflate the per capita density of McDonald’s in India particularly, since it was reported in 2024 that only 36.9% of India’s population resided in urban settings; whereas in the U.K., 84.6% of the population lives in urban environments.</w:t>
      </w:r>
    </w:p>
    <w:p w14:paraId="5E6A2C54" w14:textId="77777777" w:rsidR="00824EF0" w:rsidRDefault="00824EF0" w:rsidP="008A205B">
      <w:pPr>
        <w:spacing w:line="360" w:lineRule="auto"/>
      </w:pPr>
    </w:p>
    <w:p w14:paraId="09417ACB" w14:textId="77777777" w:rsidR="00126499" w:rsidRDefault="00126499" w:rsidP="008A205B">
      <w:pPr>
        <w:spacing w:line="360" w:lineRule="auto"/>
      </w:pPr>
    </w:p>
    <w:p w14:paraId="04134F85" w14:textId="77777777" w:rsidR="00126499" w:rsidRDefault="00126499" w:rsidP="008A205B">
      <w:pPr>
        <w:spacing w:line="360" w:lineRule="auto"/>
      </w:pPr>
    </w:p>
    <w:p w14:paraId="14ADAFC1" w14:textId="77777777" w:rsidR="00824EF0" w:rsidRPr="001B7341" w:rsidRDefault="00824EF0" w:rsidP="008A205B">
      <w:pPr>
        <w:spacing w:line="360" w:lineRule="auto"/>
      </w:pPr>
    </w:p>
    <w:p w14:paraId="5F4BB0A7" w14:textId="77777777" w:rsidR="00941549" w:rsidRPr="001B7341" w:rsidRDefault="00941549" w:rsidP="008A205B">
      <w:pPr>
        <w:spacing w:line="360" w:lineRule="auto"/>
      </w:pPr>
      <w:r w:rsidRPr="001B7341">
        <w:t>Table 4.8: McDonald's Outlets per Million Urban People (2024)</w:t>
      </w:r>
    </w:p>
    <w:tbl>
      <w:tblPr>
        <w:tblStyle w:val="PlainTable3"/>
        <w:tblW w:w="0" w:type="auto"/>
        <w:tblLook w:val="04A0" w:firstRow="1" w:lastRow="0" w:firstColumn="1" w:lastColumn="0" w:noHBand="0" w:noVBand="1"/>
      </w:tblPr>
      <w:tblGrid>
        <w:gridCol w:w="1550"/>
        <w:gridCol w:w="1931"/>
        <w:gridCol w:w="2877"/>
        <w:gridCol w:w="2668"/>
      </w:tblGrid>
      <w:tr w:rsidR="00941549" w:rsidRPr="001B7341" w14:paraId="52A93298" w14:textId="77777777" w:rsidTr="001909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8DD873" w:themeFill="accent6" w:themeFillTint="99"/>
            <w:hideMark/>
          </w:tcPr>
          <w:p w14:paraId="75C4F1C6" w14:textId="77777777" w:rsidR="00941549" w:rsidRPr="001B7341" w:rsidRDefault="00941549" w:rsidP="008A205B">
            <w:pPr>
              <w:spacing w:line="360" w:lineRule="auto"/>
            </w:pPr>
            <w:r w:rsidRPr="001B7341">
              <w:t>Country</w:t>
            </w:r>
          </w:p>
        </w:tc>
        <w:tc>
          <w:tcPr>
            <w:tcW w:w="0" w:type="auto"/>
            <w:shd w:val="clear" w:color="auto" w:fill="8DD873" w:themeFill="accent6" w:themeFillTint="99"/>
            <w:hideMark/>
          </w:tcPr>
          <w:p w14:paraId="1F7C237B"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Total outlets (2024)</w:t>
            </w:r>
          </w:p>
        </w:tc>
        <w:tc>
          <w:tcPr>
            <w:tcW w:w="0" w:type="auto"/>
            <w:shd w:val="clear" w:color="auto" w:fill="8DD873" w:themeFill="accent6" w:themeFillTint="99"/>
            <w:hideMark/>
          </w:tcPr>
          <w:p w14:paraId="7869E48C"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Urban population (2024, millions)</w:t>
            </w:r>
          </w:p>
        </w:tc>
        <w:tc>
          <w:tcPr>
            <w:tcW w:w="0" w:type="auto"/>
            <w:shd w:val="clear" w:color="auto" w:fill="8DD873" w:themeFill="accent6" w:themeFillTint="99"/>
            <w:hideMark/>
          </w:tcPr>
          <w:p w14:paraId="1171B7E9" w14:textId="77777777" w:rsidR="00941549" w:rsidRPr="001B7341" w:rsidRDefault="00941549" w:rsidP="008A205B">
            <w:pPr>
              <w:spacing w:line="360" w:lineRule="auto"/>
              <w:cnfStyle w:val="100000000000" w:firstRow="1" w:lastRow="0" w:firstColumn="0" w:lastColumn="0" w:oddVBand="0" w:evenVBand="0" w:oddHBand="0" w:evenHBand="0" w:firstRowFirstColumn="0" w:firstRowLastColumn="0" w:lastRowFirstColumn="0" w:lastRowLastColumn="0"/>
            </w:pPr>
            <w:r w:rsidRPr="001B7341">
              <w:t>Outlets per million urban people</w:t>
            </w:r>
          </w:p>
        </w:tc>
      </w:tr>
      <w:tr w:rsidR="00941549" w:rsidRPr="001B7341" w14:paraId="2C3DD6E5"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4006DFF7" w14:textId="77777777" w:rsidR="00941549" w:rsidRPr="001B7341" w:rsidRDefault="00941549" w:rsidP="008A205B">
            <w:pPr>
              <w:spacing w:line="360" w:lineRule="auto"/>
            </w:pPr>
            <w:r w:rsidRPr="001B7341">
              <w:t>India</w:t>
            </w:r>
          </w:p>
        </w:tc>
        <w:tc>
          <w:tcPr>
            <w:tcW w:w="0" w:type="auto"/>
            <w:shd w:val="clear" w:color="auto" w:fill="D9F2D0" w:themeFill="accent6" w:themeFillTint="33"/>
            <w:hideMark/>
          </w:tcPr>
          <w:p w14:paraId="62CACC0A"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665</w:t>
            </w:r>
          </w:p>
        </w:tc>
        <w:tc>
          <w:tcPr>
            <w:tcW w:w="0" w:type="auto"/>
            <w:shd w:val="clear" w:color="auto" w:fill="D9F2D0" w:themeFill="accent6" w:themeFillTint="33"/>
            <w:hideMark/>
          </w:tcPr>
          <w:p w14:paraId="19027626"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532</w:t>
            </w:r>
          </w:p>
        </w:tc>
        <w:tc>
          <w:tcPr>
            <w:tcW w:w="0" w:type="auto"/>
            <w:shd w:val="clear" w:color="auto" w:fill="D9F2D0" w:themeFill="accent6" w:themeFillTint="33"/>
            <w:hideMark/>
          </w:tcPr>
          <w:p w14:paraId="0E7B5378"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1.25</w:t>
            </w:r>
          </w:p>
        </w:tc>
      </w:tr>
      <w:tr w:rsidR="00941549" w:rsidRPr="001B7341" w14:paraId="6A713BCA" w14:textId="77777777" w:rsidTr="001909D5">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5B69E0C9" w14:textId="77777777" w:rsidR="00941549" w:rsidRPr="001B7341" w:rsidRDefault="00941549" w:rsidP="008A205B">
            <w:pPr>
              <w:spacing w:line="360" w:lineRule="auto"/>
            </w:pPr>
            <w:r w:rsidRPr="001B7341">
              <w:t>Indonesia</w:t>
            </w:r>
          </w:p>
        </w:tc>
        <w:tc>
          <w:tcPr>
            <w:tcW w:w="0" w:type="auto"/>
            <w:shd w:val="clear" w:color="auto" w:fill="D9F2D0" w:themeFill="accent6" w:themeFillTint="33"/>
            <w:hideMark/>
          </w:tcPr>
          <w:p w14:paraId="07E177CF"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318</w:t>
            </w:r>
          </w:p>
        </w:tc>
        <w:tc>
          <w:tcPr>
            <w:tcW w:w="0" w:type="auto"/>
            <w:shd w:val="clear" w:color="auto" w:fill="D9F2D0" w:themeFill="accent6" w:themeFillTint="33"/>
            <w:hideMark/>
          </w:tcPr>
          <w:p w14:paraId="6FBDEC2E"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163</w:t>
            </w:r>
          </w:p>
        </w:tc>
        <w:tc>
          <w:tcPr>
            <w:tcW w:w="0" w:type="auto"/>
            <w:shd w:val="clear" w:color="auto" w:fill="D9F2D0" w:themeFill="accent6" w:themeFillTint="33"/>
            <w:hideMark/>
          </w:tcPr>
          <w:p w14:paraId="641A9273" w14:textId="77777777" w:rsidR="00941549" w:rsidRPr="001B7341" w:rsidRDefault="00941549" w:rsidP="008A205B">
            <w:pPr>
              <w:spacing w:line="360" w:lineRule="auto"/>
              <w:cnfStyle w:val="000000000000" w:firstRow="0" w:lastRow="0" w:firstColumn="0" w:lastColumn="0" w:oddVBand="0" w:evenVBand="0" w:oddHBand="0" w:evenHBand="0" w:firstRowFirstColumn="0" w:firstRowLastColumn="0" w:lastRowFirstColumn="0" w:lastRowLastColumn="0"/>
            </w:pPr>
            <w:r w:rsidRPr="001B7341">
              <w:t>1.95</w:t>
            </w:r>
          </w:p>
        </w:tc>
      </w:tr>
      <w:tr w:rsidR="00941549" w:rsidRPr="001B7341" w14:paraId="6CE48719" w14:textId="77777777" w:rsidTr="001909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150F9172" w14:textId="77777777" w:rsidR="00941549" w:rsidRPr="001B7341" w:rsidRDefault="00941549" w:rsidP="008A205B">
            <w:pPr>
              <w:spacing w:line="360" w:lineRule="auto"/>
            </w:pPr>
            <w:r w:rsidRPr="001B7341">
              <w:t>UK</w:t>
            </w:r>
          </w:p>
        </w:tc>
        <w:tc>
          <w:tcPr>
            <w:tcW w:w="0" w:type="auto"/>
            <w:shd w:val="clear" w:color="auto" w:fill="D9F2D0" w:themeFill="accent6" w:themeFillTint="33"/>
            <w:hideMark/>
          </w:tcPr>
          <w:p w14:paraId="114B8CD2"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1,470</w:t>
            </w:r>
          </w:p>
        </w:tc>
        <w:tc>
          <w:tcPr>
            <w:tcW w:w="0" w:type="auto"/>
            <w:shd w:val="clear" w:color="auto" w:fill="D9F2D0" w:themeFill="accent6" w:themeFillTint="33"/>
            <w:hideMark/>
          </w:tcPr>
          <w:p w14:paraId="1A6615E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57.5</w:t>
            </w:r>
          </w:p>
        </w:tc>
        <w:tc>
          <w:tcPr>
            <w:tcW w:w="0" w:type="auto"/>
            <w:shd w:val="clear" w:color="auto" w:fill="D9F2D0" w:themeFill="accent6" w:themeFillTint="33"/>
            <w:hideMark/>
          </w:tcPr>
          <w:p w14:paraId="5964036E" w14:textId="77777777" w:rsidR="00941549" w:rsidRPr="001B7341" w:rsidRDefault="00941549" w:rsidP="008A205B">
            <w:pPr>
              <w:spacing w:line="360" w:lineRule="auto"/>
              <w:cnfStyle w:val="000000100000" w:firstRow="0" w:lastRow="0" w:firstColumn="0" w:lastColumn="0" w:oddVBand="0" w:evenVBand="0" w:oddHBand="1" w:evenHBand="0" w:firstRowFirstColumn="0" w:firstRowLastColumn="0" w:lastRowFirstColumn="0" w:lastRowLastColumn="0"/>
            </w:pPr>
            <w:r w:rsidRPr="001B7341">
              <w:t>25.6</w:t>
            </w:r>
          </w:p>
        </w:tc>
      </w:tr>
    </w:tbl>
    <w:p w14:paraId="161FB8C1" w14:textId="6CD70552" w:rsidR="00941549" w:rsidRPr="001B7341" w:rsidRDefault="00941549" w:rsidP="008A205B">
      <w:pPr>
        <w:spacing w:line="360" w:lineRule="auto"/>
      </w:pPr>
      <w:r w:rsidRPr="001B7341">
        <w:t xml:space="preserve">Source: </w:t>
      </w:r>
      <w:r w:rsidR="00FF272C" w:rsidRPr="00FF272C">
        <w:t>Statbase.org (2024a, 2024b, 2024c); World Bank, Population, total (2024c)</w:t>
      </w:r>
    </w:p>
    <w:p w14:paraId="59FF8287" w14:textId="0F5F32C3" w:rsidR="00941549" w:rsidRPr="001B7341" w:rsidRDefault="00BA1314" w:rsidP="008A205B">
      <w:pPr>
        <w:spacing w:line="360" w:lineRule="auto"/>
      </w:pPr>
      <w:r w:rsidRPr="00BA1314">
        <w:t xml:space="preserve">Table 4.8 adjusts these outlet density measures by utilizing urban populations instead of total population when calculating McDonald’s density in each country. Thus, table 4.8 provides a measure of how accurately McDonald’s penetrates its actual customer base. The adjusted outlet density for each country confirms the directionally correct results found from the total population analysis, however it narrows the difference between India and Indonesia. Utilizing urban populations as the denominator, McDonald’s has 1.25 outlets per million urban persons in India, while in Indonesia there are 1.95 outlets per million urban persons and in the UK there are 25.6 outlets per million urban persons. Therefore, the UK has approximately 20 times the number of urban McDonald’s outlets per million persons as does India, and approximately 13 times more than Indonesia. These data confirm that there is a very significant difference between the two types of markets regarding McDonald’s penetration – one being mature, and the other being emerging – regardless of the fact that </w:t>
      </w:r>
      <w:r w:rsidR="00DD3EDE">
        <w:t>I</w:t>
      </w:r>
      <w:r w:rsidRPr="00BA1314">
        <w:t xml:space="preserve"> have attempted to adjust for urbanization. </w:t>
      </w:r>
    </w:p>
    <w:p w14:paraId="3C95917B" w14:textId="77777777" w:rsidR="006C5542" w:rsidRPr="001B7341" w:rsidRDefault="006C5542" w:rsidP="008A205B">
      <w:pPr>
        <w:spacing w:line="360" w:lineRule="auto"/>
      </w:pPr>
    </w:p>
    <w:p w14:paraId="2100E159" w14:textId="3429B6B0" w:rsidR="00BA1314" w:rsidRPr="00BA1314" w:rsidRDefault="00BA1314" w:rsidP="008A205B">
      <w:pPr>
        <w:spacing w:line="360" w:lineRule="auto"/>
      </w:pPr>
      <w:bookmarkStart w:id="35" w:name="_Toc238796850"/>
      <w:r w:rsidRPr="008A205B">
        <w:rPr>
          <w:rStyle w:val="Heading2Char"/>
        </w:rPr>
        <w:t>4.3 Discussion</w:t>
      </w:r>
      <w:bookmarkEnd w:id="35"/>
      <w:r w:rsidRPr="008A205B">
        <w:rPr>
          <w:rStyle w:val="Heading2Char"/>
        </w:rPr>
        <w:br/>
      </w:r>
      <w:r w:rsidRPr="00BA1314">
        <w:t xml:space="preserve">In this section, </w:t>
      </w:r>
      <w:r w:rsidR="00DD3EDE">
        <w:t>I will</w:t>
      </w:r>
      <w:r w:rsidRPr="00BA1314">
        <w:t xml:space="preserve"> address our research questions based upon the data collected and analyzed in sections 4.2 and 4.3; compared to previous literature discussed in chapter two. The purpose of the discussion is to explore what our results mean for the inferior good theory and how they fit within the cultural and economic explanations of McDonald’s consumption found throughout the literature; while making contributions to the overall understanding of fast food consumption across multiple markets at various levels of development.</w:t>
      </w:r>
    </w:p>
    <w:p w14:paraId="4E7DEEE6" w14:textId="77777777" w:rsidR="008A205B" w:rsidRDefault="00BA1314" w:rsidP="008A205B">
      <w:pPr>
        <w:spacing w:line="360" w:lineRule="auto"/>
      </w:pPr>
      <w:bookmarkStart w:id="36" w:name="_Toc238796851"/>
      <w:r w:rsidRPr="008A205B">
        <w:rPr>
          <w:rStyle w:val="Heading3Char"/>
        </w:rPr>
        <w:t>4.3.1 Research Question 1</w:t>
      </w:r>
      <w:bookmarkEnd w:id="36"/>
      <w:r w:rsidRPr="00BA1314">
        <w:t xml:space="preserve">: </w:t>
      </w:r>
    </w:p>
    <w:p w14:paraId="39D1E96D" w14:textId="3650A2AF" w:rsidR="00BA1314" w:rsidRPr="00BA1314" w:rsidRDefault="00BA1314" w:rsidP="008A205B">
      <w:pPr>
        <w:spacing w:line="360" w:lineRule="auto"/>
      </w:pPr>
      <w:r w:rsidRPr="00BA1314">
        <w:t>Does McDonald’s demonstrate slower-than-income growth in the UK market in accordance with either the inferior good or income inelastic behaviors?</w:t>
      </w:r>
    </w:p>
    <w:p w14:paraId="44F4C91F" w14:textId="03738CDA" w:rsidR="00BA1314" w:rsidRPr="00BA1314" w:rsidRDefault="00BA1314" w:rsidP="008A205B">
      <w:pPr>
        <w:spacing w:line="360" w:lineRule="auto"/>
      </w:pPr>
      <w:r w:rsidRPr="00BA1314">
        <w:t xml:space="preserve">Section 4.3 provides strong and consistent support that McDonald’s market growth in the UK has grown at a rate much slower than that of income over the course of the study period. Using the YED proxy of </w:t>
      </w:r>
      <w:r w:rsidR="00504363">
        <w:t>0</w:t>
      </w:r>
      <w:r w:rsidRPr="00BA1314">
        <w:t>.</w:t>
      </w:r>
      <w:r w:rsidR="007178A1">
        <w:t>17</w:t>
      </w:r>
      <w:r w:rsidRPr="00BA1314">
        <w:t xml:space="preserve"> (Table 4.7), for each percent of increase in GDP per capita PPP, McDonald’s outlet density increased only </w:t>
      </w:r>
      <w:r w:rsidR="00504363">
        <w:t>0</w:t>
      </w:r>
      <w:r w:rsidRPr="00BA1314">
        <w:t>.</w:t>
      </w:r>
      <w:r w:rsidR="004A0CDC">
        <w:t>17</w:t>
      </w:r>
      <w:r w:rsidRPr="00BA1314">
        <w:t>%, a very strong income inelastic response when comparing to the income elastic responses demonstrated in both Indonesia and the nearly unit elastic response shown in India.</w:t>
      </w:r>
    </w:p>
    <w:p w14:paraId="7DD491E2" w14:textId="77777777" w:rsidR="00BA1314" w:rsidRPr="00BA1314" w:rsidRDefault="00BA1314" w:rsidP="008A205B">
      <w:pPr>
        <w:spacing w:line="360" w:lineRule="auto"/>
      </w:pPr>
      <w:r w:rsidRPr="00BA1314">
        <w:t>As stated in Section 2.2, our results are also supportive of the theoretical work completed by Mankiw (2020). Mankiw demonstrates that a good can be classified as normal or inferior depending on the consumers’ level of income and the availability of substitutes. In the UK context, where GDP per capita PPP was $60,620 in 2024 and where the eating out market contains many high-end dining alternatives available at affordable prices, the necessary conditions for a product to begin demonstrating income inelastic behavior have been met. Those consumers that possess adequate disposable income and a variety of dining options will choose to allocate any additional food expenditures towards higher quality/variety food products rather than increasing their McDonald’s consumption due to rising income.</w:t>
      </w:r>
    </w:p>
    <w:p w14:paraId="24EDF42F" w14:textId="522B150B" w:rsidR="00BA1314" w:rsidRDefault="00BA1314" w:rsidP="008A205B">
      <w:pPr>
        <w:spacing w:line="360" w:lineRule="auto"/>
      </w:pPr>
      <w:bookmarkStart w:id="37" w:name="_Toc238796852"/>
      <w:r w:rsidRPr="008A205B">
        <w:rPr>
          <w:rStyle w:val="Heading3Char"/>
        </w:rPr>
        <w:t>4.3.2 Research Question 2</w:t>
      </w:r>
      <w:bookmarkEnd w:id="37"/>
      <w:r w:rsidRPr="00BA1314">
        <w:t>:</w:t>
      </w:r>
      <w:r w:rsidRPr="00BA1314">
        <w:br/>
        <w:t xml:space="preserve">How does McDonald’s per capita market presence differ among India, Indonesia, and the UK when taking into account population size, income level, and urbanization? </w:t>
      </w:r>
      <w:r w:rsidRPr="00BA1314">
        <w:br/>
        <w:t xml:space="preserve">Section 4.3 shows that McDonald’s per capita market presence varies greatly among the three countries, and the difference in market presence aligns with the inferior good hypothesis prediction when adjusting for population and urbanization. </w:t>
      </w:r>
      <w:r w:rsidRPr="00BA1314">
        <w:br/>
        <w:t xml:space="preserve">As of 2024, on a total population basis, the UK had 21.6 outlets per one million people, while Indonesia had 1.14 outlets per one million people, and India had 0.46 outlets per one million people. Therefore, the UK-India ratio is approximately 47:1. </w:t>
      </w:r>
      <w:r w:rsidRPr="00BA1314">
        <w:br/>
        <w:t xml:space="preserve">However, using an urbanization adjustment factor, the UK had 25.6 outlets per one million urban people while Indonesia had 1.95 outlets per one million urban people and India had 1.25 outlets per one million urban people. Thus, the UK-India ratio based on an urbanization adjusted basis is about 20:1. </w:t>
      </w:r>
      <w:r w:rsidRPr="00BA1314">
        <w:br/>
        <w:t xml:space="preserve">Even after accounting for the significant differences in urbanization rate among the three countries, the UK still has a much greater McDonald’s density than both emerging markets. These differences reflect both the historical development of McDonald’s in the UK and the structural differences in eating-out cultures among the three markets. </w:t>
      </w:r>
      <w:r w:rsidRPr="00BA1314">
        <w:br/>
        <w:t xml:space="preserve">Adding additional information regarding income as well. GDP per capita PPP in the UK was $60,620 in 2024, while GDP per capita PPP in Indonesia was $14,470 and $9,817 in India. Therefore, if McDonald’s consumption varied proportionately with income across all three markets, then the UK should have approximately six and twenty-two-hundredths times the per capita outlet density of India. </w:t>
      </w:r>
      <w:r w:rsidRPr="00BA1314">
        <w:br/>
        <w:t xml:space="preserve">Both ratios are substantially higher than those predicted using a basic income-proportionate model; which is consistent with previous studies that indicate that McDonald’s developed a strong presence in the UK at a point in time when the brand occupied a more aspirational position in the UK market prior to income levels reaching their present-day values. The subsequent stagnation of new outlet openings in the UK while incomes continued to grow, is indicative of how the relationship between income and consumption evolved over time within the UK. </w:t>
      </w:r>
      <w:r w:rsidRPr="00BA1314">
        <w:br/>
        <w:t xml:space="preserve">Additionally, comparing India to Indonesia presents additional insight. Although India has a larger overall economy in terms of dollars than Indonesia, Indonesia has been consistently shown to have a higher density of McDonald’s outlets per million people on both a total population and an urban population basis throughout this study. The differences in these densities are consistent with Indonesia having higher levels of both per capita income and more advanced urbanization rates than India. Both factors support stronger normal-good dynamics for McDonald’s. The consumer base of Indonesia is both wealthier and more urbanized than that of India; therefore commercial dining is a normalized and accessible activity in Indonesia relative to India. This supports faster expansion of McDonald’s relative to population size. </w:t>
      </w:r>
    </w:p>
    <w:p w14:paraId="509D21B7" w14:textId="77777777" w:rsidR="008A205B" w:rsidRDefault="00BA1314" w:rsidP="008A205B">
      <w:pPr>
        <w:spacing w:line="360" w:lineRule="auto"/>
      </w:pPr>
      <w:r w:rsidRPr="00BA1314">
        <w:br/>
      </w:r>
      <w:bookmarkStart w:id="38" w:name="_Toc238796853"/>
      <w:r w:rsidRPr="008A205B">
        <w:rPr>
          <w:rStyle w:val="Heading3Char"/>
        </w:rPr>
        <w:t>4.3.3 Research Question 3</w:t>
      </w:r>
      <w:bookmarkEnd w:id="38"/>
      <w:r w:rsidRPr="00BA1314">
        <w:t>:</w:t>
      </w:r>
      <w:r>
        <w:t xml:space="preserve"> </w:t>
      </w:r>
    </w:p>
    <w:p w14:paraId="4D605D09" w14:textId="59D3154B" w:rsidR="00941549" w:rsidRPr="001B7341" w:rsidRDefault="00BA1314" w:rsidP="008A205B">
      <w:pPr>
        <w:spacing w:line="360" w:lineRule="auto"/>
      </w:pPr>
      <w:r w:rsidRPr="00BA1314">
        <w:t xml:space="preserve">To what degree do cultural attitudes towards eating out moderate the relationship between income-growth and McDonald’s consumption among the three markets? </w:t>
      </w:r>
      <w:r w:rsidRPr="00BA1314">
        <w:br/>
        <w:t>While the quantitative results presented by this research project provide evidence supportive of the inferior good hypothesis, they cannot explain the findings in full detail by solely examining economic factors. The body of cultural literature referenced in Chapter Two provides a valuable supplementary perspective for understanding the income-consumption relationship for each of the markets studied.</w:t>
      </w:r>
      <w:r w:rsidRPr="00BA1314">
        <w:br/>
        <w:t xml:space="preserve">In India, where eating out is perceived as an aspirational experience, the cultural context enhances the normal-good relationships that result from increased income elasticities. According to Campaign India (2021), Indians now eat out “approximately three” meals per hundred “up from approximately eight or nine.” Additionally, while Indians may increasingly consume commercial food products, eating out continues to represent a relatively rare activity compared to other regions such as North America or Europe. </w:t>
      </w:r>
    </w:p>
    <w:p w14:paraId="7F51A6E3" w14:textId="3735E559" w:rsidR="00BA1314" w:rsidRDefault="00BA1314" w:rsidP="008A205B">
      <w:pPr>
        <w:spacing w:line="360" w:lineRule="auto"/>
      </w:pPr>
      <w:r w:rsidRPr="00BA1314">
        <w:t>A very similar cultural dynamic exists in Indonesia, however, it includes an existing street food culture within the country. According to Winarno &amp; Allain (1991), hygiene and safety issues are driving middle-class consumers in Indonesia toward branded fast food restaurants instead of informal street vendors. A unique cultural pathway therefore exists for McDonald’s in Indonesia, that is different but complementary to the income-based pathway. The combination of increasing incomes, increased urbanization and cultural preferences for the cleanliness and prestige associated with a formal branded restaurant environment create favorable conditions for McDonald's normal good dynamics in Indonesia. This can be seen through the proxy YED of 1.</w:t>
      </w:r>
      <w:r w:rsidR="007178A1">
        <w:t>40</w:t>
      </w:r>
      <w:r w:rsidRPr="00BA1314">
        <w:t>, the largest of the three countries, indicating that cultural factors are magnifying the impact of income on demand above what would occur due to pure purchasing power growth.</w:t>
      </w:r>
      <w:r w:rsidRPr="00BA1314">
        <w:br/>
      </w:r>
      <w:r w:rsidR="00FB1B0E">
        <w:t xml:space="preserve">This pattern may </w:t>
      </w:r>
      <w:r w:rsidRPr="00BA1314">
        <w:t>encouragement of eating out in the middle-income segments of society, combined with high levels of disposable income, that could potentially lead to higher-than-predicted consumption of McDonald’s based on income. While the Indonesian case provides the most direct empirical proof for this assertion, while the Indian post-2020 trajectory appears to indicate that this trend continues in that market.</w:t>
      </w:r>
      <w:r w:rsidRPr="00BA1314">
        <w:br/>
        <w:t xml:space="preserve">While cultural factors influence how income affects consumption for McDonald's in Indonesia positively; they do so negatively in the United Kingdom. </w:t>
      </w:r>
    </w:p>
    <w:p w14:paraId="4745205E" w14:textId="77777777" w:rsidR="006C5542" w:rsidRPr="00BA1314" w:rsidRDefault="006C5542" w:rsidP="008A205B">
      <w:pPr>
        <w:spacing w:line="360" w:lineRule="auto"/>
      </w:pPr>
    </w:p>
    <w:p w14:paraId="7668066F" w14:textId="78A03165" w:rsidR="008A205B" w:rsidRDefault="00BA1314" w:rsidP="008A205B">
      <w:pPr>
        <w:spacing w:line="360" w:lineRule="auto"/>
      </w:pPr>
      <w:bookmarkStart w:id="39" w:name="_Toc238796854"/>
      <w:r w:rsidRPr="008A205B">
        <w:rPr>
          <w:rStyle w:val="Heading2Char"/>
        </w:rPr>
        <w:t>4.4 Conclusion</w:t>
      </w:r>
      <w:bookmarkEnd w:id="39"/>
      <w:r w:rsidRPr="008A205B">
        <w:rPr>
          <w:rStyle w:val="Heading2Char"/>
        </w:rPr>
        <w:t xml:space="preserve"> </w:t>
      </w:r>
      <w:r w:rsidRPr="008A205B">
        <w:rPr>
          <w:rStyle w:val="Heading2Char"/>
        </w:rPr>
        <w:br/>
      </w:r>
      <w:r w:rsidRPr="00BA1314">
        <w:t>This chapter has documented, analyzed and discussed secondary data collected for this research study using a variety of sources, including data about outlet counts, outlet density per million people, GDP per capita in PPP terms, urbanization percentages and median earnings in PPP terms, for India, Indonesia and the U.K. from 2010 to 2024.</w:t>
      </w:r>
    </w:p>
    <w:p w14:paraId="1C760911" w14:textId="77777777" w:rsidR="00ED771A" w:rsidRPr="006C5542" w:rsidRDefault="00ED771A" w:rsidP="008A205B">
      <w:pPr>
        <w:spacing w:line="360" w:lineRule="auto"/>
      </w:pPr>
    </w:p>
    <w:p w14:paraId="578E0C50" w14:textId="77777777" w:rsidR="00BA1314" w:rsidRDefault="00BA1314" w:rsidP="008A205B">
      <w:pPr>
        <w:spacing w:line="360" w:lineRule="auto"/>
        <w:rPr>
          <w:b/>
          <w:bCs/>
        </w:rPr>
      </w:pPr>
    </w:p>
    <w:p w14:paraId="308DA245" w14:textId="77777777" w:rsidR="00126499" w:rsidRDefault="00126499" w:rsidP="008A205B">
      <w:pPr>
        <w:spacing w:line="360" w:lineRule="auto"/>
        <w:rPr>
          <w:b/>
          <w:bCs/>
        </w:rPr>
      </w:pPr>
    </w:p>
    <w:p w14:paraId="6D5CE80F" w14:textId="77777777" w:rsidR="00126499" w:rsidRDefault="00126499" w:rsidP="008A205B">
      <w:pPr>
        <w:spacing w:line="360" w:lineRule="auto"/>
        <w:rPr>
          <w:b/>
          <w:bCs/>
        </w:rPr>
      </w:pPr>
    </w:p>
    <w:p w14:paraId="7C10FA3E" w14:textId="77777777" w:rsidR="00126499" w:rsidRDefault="00126499" w:rsidP="008A205B">
      <w:pPr>
        <w:spacing w:line="360" w:lineRule="auto"/>
        <w:rPr>
          <w:b/>
          <w:bCs/>
        </w:rPr>
      </w:pPr>
    </w:p>
    <w:p w14:paraId="148B3921" w14:textId="77777777" w:rsidR="00126499" w:rsidRDefault="00126499" w:rsidP="008A205B">
      <w:pPr>
        <w:spacing w:line="360" w:lineRule="auto"/>
        <w:rPr>
          <w:b/>
          <w:bCs/>
        </w:rPr>
      </w:pPr>
    </w:p>
    <w:p w14:paraId="3059F724" w14:textId="77777777" w:rsidR="00126499" w:rsidRDefault="00126499" w:rsidP="008A205B">
      <w:pPr>
        <w:spacing w:line="360" w:lineRule="auto"/>
        <w:rPr>
          <w:b/>
          <w:bCs/>
        </w:rPr>
      </w:pPr>
    </w:p>
    <w:p w14:paraId="55778508" w14:textId="77777777" w:rsidR="00126499" w:rsidRDefault="00126499" w:rsidP="008A205B">
      <w:pPr>
        <w:spacing w:line="360" w:lineRule="auto"/>
        <w:rPr>
          <w:b/>
          <w:bCs/>
        </w:rPr>
      </w:pPr>
    </w:p>
    <w:p w14:paraId="350D5B27" w14:textId="77777777" w:rsidR="00126499" w:rsidRDefault="00126499" w:rsidP="008A205B">
      <w:pPr>
        <w:spacing w:line="360" w:lineRule="auto"/>
        <w:rPr>
          <w:b/>
          <w:bCs/>
        </w:rPr>
      </w:pPr>
    </w:p>
    <w:p w14:paraId="6F8A1360" w14:textId="77777777" w:rsidR="00126499" w:rsidRDefault="00126499" w:rsidP="008A205B">
      <w:pPr>
        <w:spacing w:line="360" w:lineRule="auto"/>
        <w:rPr>
          <w:b/>
          <w:bCs/>
        </w:rPr>
      </w:pPr>
    </w:p>
    <w:p w14:paraId="4AF0761D" w14:textId="77777777" w:rsidR="00126499" w:rsidRDefault="00126499" w:rsidP="008A205B">
      <w:pPr>
        <w:spacing w:line="360" w:lineRule="auto"/>
        <w:rPr>
          <w:b/>
          <w:bCs/>
        </w:rPr>
      </w:pPr>
    </w:p>
    <w:p w14:paraId="1B9A22BB" w14:textId="77777777" w:rsidR="00126499" w:rsidRDefault="00126499" w:rsidP="008A205B">
      <w:pPr>
        <w:spacing w:line="360" w:lineRule="auto"/>
        <w:rPr>
          <w:b/>
          <w:bCs/>
        </w:rPr>
      </w:pPr>
    </w:p>
    <w:p w14:paraId="0722DD95" w14:textId="77777777" w:rsidR="00126499" w:rsidRDefault="00126499" w:rsidP="008A205B">
      <w:pPr>
        <w:spacing w:line="360" w:lineRule="auto"/>
        <w:rPr>
          <w:b/>
          <w:bCs/>
        </w:rPr>
      </w:pPr>
    </w:p>
    <w:p w14:paraId="3E7A783A" w14:textId="77777777" w:rsidR="00126499" w:rsidRDefault="00126499" w:rsidP="008A205B">
      <w:pPr>
        <w:spacing w:line="360" w:lineRule="auto"/>
        <w:rPr>
          <w:b/>
          <w:bCs/>
        </w:rPr>
      </w:pPr>
    </w:p>
    <w:p w14:paraId="2AEF16E5" w14:textId="77777777" w:rsidR="00126499" w:rsidRDefault="00126499" w:rsidP="008A205B">
      <w:pPr>
        <w:spacing w:line="360" w:lineRule="auto"/>
        <w:rPr>
          <w:b/>
          <w:bCs/>
        </w:rPr>
      </w:pPr>
    </w:p>
    <w:p w14:paraId="6DAC6058" w14:textId="77777777" w:rsidR="00126499" w:rsidRDefault="00126499" w:rsidP="008A205B">
      <w:pPr>
        <w:spacing w:line="360" w:lineRule="auto"/>
        <w:rPr>
          <w:b/>
          <w:bCs/>
        </w:rPr>
      </w:pPr>
    </w:p>
    <w:p w14:paraId="263022B6" w14:textId="77777777" w:rsidR="00126499" w:rsidRDefault="00126499" w:rsidP="008A205B">
      <w:pPr>
        <w:spacing w:line="360" w:lineRule="auto"/>
        <w:rPr>
          <w:b/>
          <w:bCs/>
        </w:rPr>
      </w:pPr>
    </w:p>
    <w:p w14:paraId="75C83DA2" w14:textId="77777777" w:rsidR="00126499" w:rsidRDefault="00126499" w:rsidP="008A205B">
      <w:pPr>
        <w:spacing w:line="360" w:lineRule="auto"/>
        <w:rPr>
          <w:b/>
          <w:bCs/>
        </w:rPr>
      </w:pPr>
    </w:p>
    <w:p w14:paraId="120CB2AA" w14:textId="77777777" w:rsidR="00126499" w:rsidRDefault="00126499" w:rsidP="008A205B">
      <w:pPr>
        <w:spacing w:line="360" w:lineRule="auto"/>
        <w:rPr>
          <w:b/>
          <w:bCs/>
        </w:rPr>
      </w:pPr>
    </w:p>
    <w:p w14:paraId="77E74405" w14:textId="77777777" w:rsidR="008A205B" w:rsidRDefault="0053367F" w:rsidP="008A205B">
      <w:pPr>
        <w:spacing w:line="360" w:lineRule="auto"/>
        <w:jc w:val="center"/>
        <w:rPr>
          <w:rStyle w:val="Heading1Char"/>
        </w:rPr>
      </w:pPr>
      <w:bookmarkStart w:id="40" w:name="_Toc238796855"/>
      <w:r w:rsidRPr="008A205B">
        <w:rPr>
          <w:rStyle w:val="Heading1Char"/>
        </w:rPr>
        <w:t>Chapter 5: Conclusion</w:t>
      </w:r>
      <w:bookmarkEnd w:id="40"/>
    </w:p>
    <w:p w14:paraId="5EDB76F1" w14:textId="76467FF3" w:rsidR="00570AF7" w:rsidRPr="00570AF7" w:rsidRDefault="00570AF7" w:rsidP="008A205B">
      <w:pPr>
        <w:spacing w:line="360" w:lineRule="auto"/>
        <w:rPr>
          <w:b/>
          <w:bCs/>
        </w:rPr>
      </w:pPr>
      <w:r w:rsidRPr="00570AF7">
        <w:br/>
        <w:t xml:space="preserve">This chapter draws together the findings of the thesis (Chapter </w:t>
      </w:r>
      <w:r>
        <w:t>4</w:t>
      </w:r>
      <w:r w:rsidRPr="00570AF7">
        <w:t xml:space="preserve">) as they relate to the theoretical framework developed in Chapter Two. It consists of five sections. Section </w:t>
      </w:r>
      <w:r w:rsidR="00FB1B0E">
        <w:t>5.1</w:t>
      </w:r>
      <w:r w:rsidRPr="00570AF7">
        <w:t xml:space="preserve"> provides an overview of the primary findings of the thesis, based on the s</w:t>
      </w:r>
      <w:r w:rsidR="00FB1B0E">
        <w:t xml:space="preserve">econdary </w:t>
      </w:r>
      <w:r w:rsidRPr="00570AF7">
        <w:t xml:space="preserve"> data collected from consumers across India, Indonesia, and the UK during the period 2010-24. Section </w:t>
      </w:r>
      <w:r w:rsidR="00FB1B0E">
        <w:t>5.2</w:t>
      </w:r>
      <w:r w:rsidRPr="00570AF7">
        <w:t xml:space="preserve"> outlines the conclusions derived from these findings regarding each of the three Research Questions outlined in section </w:t>
      </w:r>
      <w:r w:rsidR="00FB1B0E">
        <w:t>2.7</w:t>
      </w:r>
      <w:r w:rsidRPr="00570AF7">
        <w:t xml:space="preserve">. Section </w:t>
      </w:r>
      <w:r w:rsidR="00FB1B0E">
        <w:t>5.3</w:t>
      </w:r>
      <w:r w:rsidRPr="00570AF7">
        <w:t xml:space="preserve"> outlines both practical implications for marketing managers, and theoretical contributions arising from the study. Finally, Section </w:t>
      </w:r>
      <w:r w:rsidR="00FB1B0E">
        <w:t>5.4</w:t>
      </w:r>
      <w:r w:rsidRPr="00570AF7">
        <w:t xml:space="preserve"> outlines some of the limitations of the current research, while Section </w:t>
      </w:r>
      <w:r w:rsidR="00FB1B0E">
        <w:t>5.5</w:t>
      </w:r>
      <w:r w:rsidRPr="00570AF7">
        <w:t xml:space="preserve"> suggests possible avenues for further research, which could draw upon the foundation laid down in this research. </w:t>
      </w:r>
      <w:r w:rsidRPr="00570AF7">
        <w:br/>
        <w:t xml:space="preserve">The principal aim of this thesis was to investigate how affluence relates to McDonald's food consumption, and how it does so across three distinct markets; namely, India, Indonesia and the United Kingdom over a period spanning </w:t>
      </w:r>
      <w:r w:rsidR="00126F5F">
        <w:t>fourteen</w:t>
      </w:r>
      <w:r w:rsidRPr="00570AF7">
        <w:t xml:space="preserve"> years, specifically 2010 to 2024. Additionally, this thesis investigated whether McDonald's consumption reflects either Normal Goods or Inferior Goods depending on level of economic development.</w:t>
      </w:r>
    </w:p>
    <w:p w14:paraId="5D24AFEA" w14:textId="77777777" w:rsidR="0053367F" w:rsidRPr="0053367F" w:rsidRDefault="0053367F" w:rsidP="008A205B">
      <w:pPr>
        <w:spacing w:line="360" w:lineRule="auto"/>
      </w:pPr>
    </w:p>
    <w:p w14:paraId="7642611E" w14:textId="2DC454CA" w:rsidR="0053367F" w:rsidRPr="0053367F" w:rsidRDefault="0053367F" w:rsidP="008A205B">
      <w:pPr>
        <w:pStyle w:val="Heading2"/>
        <w:spacing w:line="360" w:lineRule="auto"/>
      </w:pPr>
      <w:bookmarkStart w:id="41" w:name="_Toc238796856"/>
      <w:r w:rsidRPr="0053367F">
        <w:t>5.</w:t>
      </w:r>
      <w:r w:rsidR="0048396E">
        <w:t>1</w:t>
      </w:r>
      <w:r w:rsidRPr="0053367F">
        <w:t xml:space="preserve"> Summary of Main Findings</w:t>
      </w:r>
      <w:bookmarkEnd w:id="41"/>
    </w:p>
    <w:p w14:paraId="7D2F24EE" w14:textId="77777777" w:rsidR="00570AF7" w:rsidRPr="00570AF7" w:rsidRDefault="00570AF7" w:rsidP="008A205B">
      <w:pPr>
        <w:spacing w:line="360" w:lineRule="auto"/>
      </w:pPr>
      <w:r w:rsidRPr="00570AF7">
        <w:t>This segment provides the major empirical findings of the research project, based on five aspects of data (Chapter 4), prior to the conclusions being presented formally in Section 5.3.</w:t>
      </w:r>
    </w:p>
    <w:p w14:paraId="14A8AEA2" w14:textId="3241E83A" w:rsidR="00570AF7" w:rsidRPr="00570AF7" w:rsidRDefault="00570AF7" w:rsidP="008A205B">
      <w:pPr>
        <w:spacing w:line="360" w:lineRule="auto"/>
      </w:pPr>
      <w:r w:rsidRPr="00570AF7">
        <w:t>Firstly, and perhaps most importantly</w:t>
      </w:r>
      <w:r w:rsidR="00AA2FDB">
        <w:t xml:space="preserve"> </w:t>
      </w:r>
      <w:r w:rsidR="00AA2FDB" w:rsidRPr="00AA2FDB">
        <w:t>(RQ1, RQ2)</w:t>
      </w:r>
      <w:r w:rsidRPr="00570AF7">
        <w:t>, there was a difference in how quickly the number of McDonald’s outlets increased across the three countries studied during the course of the research. For example, McDonald’s opened 455 new outlets in India between 2010-2024. As such, outlet numbers rose from 210 to 665 restaurants. By way of comparison, McDonald’s had opened 209 new outlets in Indonesia. Therefore, while there were 109 outlets in Indonesia at the start of the study, there were now 318. During the same time frame, McDonald’s added just 209 new outlets in the U.K., increasing the total number of outlets from 1261 to 1470. This variance in raw outlet expansion is the base upon which all future studies will be measured and serves to establish that McDonald’s has followed distinctly different trajectories for its markets in the U.K. and in India and Indonesia.</w:t>
      </w:r>
    </w:p>
    <w:p w14:paraId="26402D2F" w14:textId="328ABA9C" w:rsidR="00570AF7" w:rsidRPr="00570AF7" w:rsidRDefault="00570AF7" w:rsidP="008A205B">
      <w:pPr>
        <w:spacing w:line="360" w:lineRule="auto"/>
      </w:pPr>
      <w:r w:rsidRPr="00570AF7">
        <w:t>Secondly</w:t>
      </w:r>
      <w:r w:rsidR="00AA2FDB">
        <w:t xml:space="preserve"> </w:t>
      </w:r>
      <w:r w:rsidR="00AA2FDB" w:rsidRPr="00AA2FDB">
        <w:t>(RQ1, RQ2)</w:t>
      </w:r>
      <w:r w:rsidRPr="00570AF7">
        <w:t>, the researchers sought to find out whether there existed a direct link between the growth of McDonald’s outlets and the increase in average incomes among residents within each country. Between 2010-2024, GDP per capita PPP grew by 181% in India, 96% in Indonesia, and by 66% in the U.K. A comparison of outlet density growth to income growth revealed a distinct and persistent trend across the three markets. Specifically, Indonesia experienced the greatest proxy Income Elasticity of Demand (YED) at 1.</w:t>
      </w:r>
      <w:r w:rsidR="007178A1">
        <w:t>40</w:t>
      </w:r>
      <w:r w:rsidRPr="00570AF7">
        <w:t xml:space="preserve">. Such high values indicate that outlet density expanded significantly beyond what might have been expected given income increases; hence they reflect "normal" goods behavior. At the other end of the spectrum, the U.K. experienced a proxy YED value of </w:t>
      </w:r>
      <w:r w:rsidR="007178A1">
        <w:t>0.17</w:t>
      </w:r>
      <w:r w:rsidRPr="00570AF7">
        <w:t>. Such low values suggest that outlet density growth occurred at a pace that was less than one-tenth of income growth in the U.K.; therefore these represent "inferior" goods. The proxy YED for India was 0.</w:t>
      </w:r>
      <w:r w:rsidR="007178A1">
        <w:t>96</w:t>
      </w:r>
      <w:r w:rsidRPr="00570AF7">
        <w:t xml:space="preserve">. While such a value indicates relatively unit elastic normal good behavior, </w:t>
      </w:r>
      <w:r w:rsidR="00DD3EDE">
        <w:t>I</w:t>
      </w:r>
      <w:r w:rsidRPr="00570AF7">
        <w:t xml:space="preserve"> note that this may have been influenced by the structural disruption caused by the franchise dispute involving Vikram Bakshi.</w:t>
      </w:r>
    </w:p>
    <w:p w14:paraId="07121D9F" w14:textId="35343B34" w:rsidR="00570AF7" w:rsidRPr="00570AF7" w:rsidRDefault="00570AF7" w:rsidP="008A205B">
      <w:pPr>
        <w:spacing w:line="360" w:lineRule="auto"/>
      </w:pPr>
      <w:r w:rsidRPr="00570AF7">
        <w:t>Thirdly</w:t>
      </w:r>
      <w:r w:rsidR="00AA2FDB">
        <w:t xml:space="preserve"> </w:t>
      </w:r>
      <w:r w:rsidR="00AA2FDB" w:rsidRPr="00AA2FDB">
        <w:t>(RQ2)</w:t>
      </w:r>
      <w:r w:rsidRPr="00570AF7">
        <w:t>, the researchers used data concerning the number of people living in cities to determine if outlet densities varied by location. The researchers' calculations demonstrate that while there were certainly some differences between the three countries in terms of per capita outlet density when using urban population as opposed to total population as their denominators; however, it was clearly evident that the U.K. continued to exhibit a much greater per capita McDonald's density than did either India or Indonesia; e.g. per capita outlet density was 25.6 in the U.K. whereas it was only 1.95 in Indonesia and 1.25 in India. Furthermore, as was noted previously regarding per capita outlet density, the use of urban population as opposed to total population as a denominator to calculate outlet density also confirmed that Indonesia exhibited per capita outlet density values greater than those of India throughout the entire study period; this result is consistent with the fact that Indonesia exhibits both higher income levels and more developed urbanization than does India.</w:t>
      </w:r>
    </w:p>
    <w:p w14:paraId="5D07236B" w14:textId="48C393EE" w:rsidR="00570AF7" w:rsidRPr="00570AF7" w:rsidRDefault="00570AF7" w:rsidP="008A205B">
      <w:pPr>
        <w:spacing w:line="360" w:lineRule="auto"/>
      </w:pPr>
      <w:r w:rsidRPr="00570AF7">
        <w:t>Fourthly</w:t>
      </w:r>
      <w:r w:rsidR="00AA2FDB">
        <w:t xml:space="preserve"> </w:t>
      </w:r>
      <w:r w:rsidR="00AA2FDB" w:rsidRPr="00AA2FDB">
        <w:t>(RQ1, RQ3 context)</w:t>
      </w:r>
      <w:r w:rsidRPr="00570AF7">
        <w:t>, because median earnings can serve as an indicator of consumer purchasing power, the researchers analyzed median monthly earnings data for workers in each country. Specifically, this data demonstrated that a typical worker in the U.K. earned approximately twelve times more than a typical worker in India in nominal USD terms and approximately three times more in PPP adjusted terms. Consequently, a fast food meal from McDonald's represented a substantially different percentage of average monthly earnings across the three countries; thereby further reinforcing evidence that McDonald's occupy distinctly different positions in the hierarchy of consumer expenditure in each country. In short, McDonald's offers consumers who live at all income levels access to affordable dining options; but as income rises so too do aspirations for more upscale dining experiences and thus eating at McDonald's becomes increasingly seen as a "treat". Conversely, eating at McDonald's represents more of an aspirational experience for members of India's and Indonesia's emerging urban middle classes.</w:t>
      </w:r>
    </w:p>
    <w:p w14:paraId="1931216D" w14:textId="2C7689DE" w:rsidR="0053367F" w:rsidRPr="0053367F" w:rsidRDefault="00570AF7" w:rsidP="008A205B">
      <w:pPr>
        <w:spacing w:line="360" w:lineRule="auto"/>
      </w:pPr>
      <w:r w:rsidRPr="00570AF7">
        <w:t>Lastly</w:t>
      </w:r>
      <w:r w:rsidR="00AA2FDB">
        <w:t xml:space="preserve"> </w:t>
      </w:r>
      <w:r w:rsidR="00AA2FDB" w:rsidRPr="00AA2FDB">
        <w:t>(RQ3)</w:t>
      </w:r>
      <w:r w:rsidRPr="00570AF7">
        <w:t>, and finally, the researchers investigated whether cultural attitudes towards eating out moderated the effect of income on consumption. Through qualitative methods described in detail in Chapter Four, responding to Research Question Three, the researchers concluded that cultural influences reinforce the positive relationship between income and consumption in India and Indonesia, where eating out has social prestige associated with aspirational status that drives McDonald's consumption beyond what would be predicted solely by income growth. Conversely, cultural influences mitigate this relationship in the U.K., where eating out has become sufficiently differentiated and premiumized to reinforce the income-inelastic dynamics observed earlier whereby consumers pay a premium to dine out.</w:t>
      </w:r>
    </w:p>
    <w:p w14:paraId="3C370DD7" w14:textId="77777777" w:rsidR="0053367F" w:rsidRPr="0053367F" w:rsidRDefault="0053367F" w:rsidP="008A205B">
      <w:pPr>
        <w:spacing w:line="360" w:lineRule="auto"/>
      </w:pPr>
    </w:p>
    <w:p w14:paraId="7420FCF2" w14:textId="6A619775" w:rsidR="0053367F" w:rsidRPr="0053367F" w:rsidRDefault="0053367F" w:rsidP="008A205B">
      <w:pPr>
        <w:pStyle w:val="Heading2"/>
        <w:spacing w:line="360" w:lineRule="auto"/>
      </w:pPr>
      <w:bookmarkStart w:id="42" w:name="_Toc238796857"/>
      <w:r w:rsidRPr="0053367F">
        <w:t>5.</w:t>
      </w:r>
      <w:r w:rsidR="0048396E">
        <w:t>2</w:t>
      </w:r>
      <w:r w:rsidRPr="0053367F">
        <w:t xml:space="preserve"> Conclusions Based on Research Questions</w:t>
      </w:r>
      <w:bookmarkEnd w:id="42"/>
    </w:p>
    <w:p w14:paraId="1C7D277A" w14:textId="77777777" w:rsidR="00570AF7" w:rsidRPr="00570AF7" w:rsidRDefault="00570AF7" w:rsidP="008A205B">
      <w:pPr>
        <w:spacing w:line="360" w:lineRule="auto"/>
      </w:pPr>
      <w:r w:rsidRPr="00570AF7">
        <w:t>This section sets out to formally draw the study’s conclusions to each of the three Research Questions outlined in Section 2.7, by drawing upon the empirical data presented in Chapter 4, and also supported by the theory base and literature review provided within Chapter 2.</w:t>
      </w:r>
    </w:p>
    <w:p w14:paraId="086026A6" w14:textId="77777777" w:rsidR="00570AF7" w:rsidRPr="00570AF7" w:rsidRDefault="00570AF7" w:rsidP="008A205B">
      <w:pPr>
        <w:spacing w:line="360" w:lineRule="auto"/>
      </w:pPr>
      <w:r w:rsidRPr="00570AF7">
        <w:t>Research Question 1: Does evidence exist to confirm that McDonald’s market growth will slow compared to income growth in the United Kingdom, indicating an ‘inferior good’ or income-inelastic behavior?</w:t>
      </w:r>
    </w:p>
    <w:p w14:paraId="6BB7720A" w14:textId="6C944F54" w:rsidR="00570AF7" w:rsidRPr="00570AF7" w:rsidRDefault="00570AF7" w:rsidP="008A205B">
      <w:pPr>
        <w:spacing w:line="360" w:lineRule="auto"/>
      </w:pPr>
      <w:r w:rsidRPr="00570AF7">
        <w:t>As demonstrated in this study, the data collected confirms that McDonald’s market growth has decreased substantially relative to income growth in the United Kingdom. Therefore, with the use of the proxy YED value of 0.1</w:t>
      </w:r>
      <w:r w:rsidR="007178A1">
        <w:t>7</w:t>
      </w:r>
      <w:r w:rsidRPr="00570AF7">
        <w:t xml:space="preserve"> calculated for the United Kingdom, it was shown that the outlet density increased at only a relatively small percentage of the increase in income over the time period of 2010 to 2024, which indicates very strong income inelastic behavior. As stated earlier in Section 2.2, Mankiw (2020), outlines that products located towards the bottom of the consumer preference hierarchy are likely to show declining income responsiveness as consumers continue to acquire wealth and can access a wider variety of better quality products.</w:t>
      </w:r>
    </w:p>
    <w:p w14:paraId="21E8BD42" w14:textId="77777777" w:rsidR="00570AF7" w:rsidRPr="00570AF7" w:rsidRDefault="00570AF7" w:rsidP="008A205B">
      <w:pPr>
        <w:spacing w:line="360" w:lineRule="auto"/>
      </w:pPr>
      <w:r w:rsidRPr="00570AF7">
        <w:t>Research Question 2: How does McDonald’s per capita market presence differ across India, Indonesia and the United Kingdom when controlling for population size, income level and degree of urbanization?</w:t>
      </w:r>
    </w:p>
    <w:p w14:paraId="78B14073" w14:textId="77777777" w:rsidR="00570AF7" w:rsidRPr="00570AF7" w:rsidRDefault="00570AF7" w:rsidP="008A205B">
      <w:pPr>
        <w:spacing w:line="360" w:lineRule="auto"/>
      </w:pPr>
      <w:r w:rsidRPr="00570AF7">
        <w:t>Further supporting McDonald’s per capita market presence, when comparing total populations and adjusting for degree of urbanization, the results demonstrate that McDonald’s per capita market presence in the United Kingdom is extremely large compared to India and Indonesia. Using total population measures, McDonald’s has an outlet density of approximately 47 times larger than India and 19 times larger than Indonesia in 2024. When using an urbanization adjusted measure, McDonald’s has an outlet density of approximately 20 times larger than India and 13 times larger than Indonesia. These differences are due primarily to McDonald’s much longer history of establishment in the United Kingdom, as well as the significant structural difference in eating-out cultures among mature markets and emerging markets.</w:t>
      </w:r>
    </w:p>
    <w:p w14:paraId="6D3ED2CA" w14:textId="13259FBD" w:rsidR="0053367F" w:rsidRPr="0053367F" w:rsidRDefault="00570AF7" w:rsidP="008A205B">
      <w:pPr>
        <w:spacing w:line="360" w:lineRule="auto"/>
      </w:pPr>
      <w:r w:rsidRPr="00570AF7">
        <w:t xml:space="preserve">Once </w:t>
      </w:r>
      <w:r w:rsidR="00DD3EDE">
        <w:t>I</w:t>
      </w:r>
      <w:r w:rsidRPr="00570AF7">
        <w:t xml:space="preserve"> take into consideration the income factor, our comparisons are even more telling. If McDonald’s consumption is directly related to income in all three markets, </w:t>
      </w:r>
      <w:r w:rsidR="00DD3EDE">
        <w:t>I</w:t>
      </w:r>
      <w:r w:rsidRPr="00570AF7">
        <w:t xml:space="preserve"> would expect the UK to have around six times the per capita outlet density of India based on the ratio of GDP per capita PPP between these two countries. However, based on total population measures </w:t>
      </w:r>
      <w:r w:rsidR="00DD3EDE">
        <w:t>I</w:t>
      </w:r>
      <w:r w:rsidRPr="00570AF7">
        <w:t xml:space="preserve"> see that the actual ratio is 47 times larger in total population terms and 20 times larger in urbanization adjusted terms; thus both ratios far exceed what </w:t>
      </w:r>
      <w:r w:rsidR="00DD3EDE">
        <w:t>I</w:t>
      </w:r>
      <w:r w:rsidRPr="00570AF7">
        <w:t xml:space="preserve"> would anticipate if the relationship were strictly proportionate to income. Furthermore, as indicated above, </w:t>
      </w:r>
      <w:r w:rsidR="00DD3EDE">
        <w:t>I</w:t>
      </w:r>
      <w:r w:rsidRPr="00570AF7">
        <w:t xml:space="preserve"> believe this difference is largely attributable to McDonald’s long history of operation in the UK rather than a current income-related demand driver. The more relevant indicator of current conditions is that new outlet growth in the UK has been nearly stagnant relative to income growth since 2010. </w:t>
      </w:r>
      <w:r w:rsidRPr="00570AF7">
        <w:br/>
        <w:t>The comparison between India and Indonesia demonstrates that Indonesia consistently maintains a higher per capita outlet density than India throughout this study period. Given that Indonesia has a higher per capita income, a more developed urbanization index and a more established commercial dining culture than India, this outcome is consistent with the theoretical prediction made earlier, that McDonald’s normal good characteristics are farther progressed in Indonesia than in India.</w:t>
      </w:r>
    </w:p>
    <w:p w14:paraId="2BDE4388" w14:textId="77777777" w:rsidR="00946326" w:rsidRDefault="00570AF7" w:rsidP="008A205B">
      <w:pPr>
        <w:spacing w:line="360" w:lineRule="auto"/>
      </w:pPr>
      <w:r w:rsidRPr="00570AF7">
        <w:t>Research question 3 : How much do consumers' perceptions of eating out influence the link between increases in disposable income and increased consumption of McDonald's in the three countries studied ?</w:t>
      </w:r>
      <w:r w:rsidRPr="00570AF7">
        <w:br/>
        <w:t>Based upon the research findings, cultural views on eating out provide a substantial and quantifiable moderating effect upon the income-consumption link in each of the three country-specific studies. Additionally, it was found that cultural influences are essential to understanding consumer behavior and cannot be represented adequately through economic measures alone. In India and Indonesia, cultural influences enhance the aspirational and social values associated with consuming McDonald's over and above its utility value as a meal item. As such, when disposable incomes increase in urban India and Indonesia and as the frequency of eating out also increases, a cultural premium exists which will accelerate McDonald's consumption greater than if based solely on income growth alone.</w:t>
      </w:r>
      <w:r w:rsidRPr="00570AF7">
        <w:br/>
        <w:t xml:space="preserve">In contrast, in the U.K., the same cultural dimension operates but in a counter-acting manner. </w:t>
      </w:r>
    </w:p>
    <w:p w14:paraId="1C83080A" w14:textId="00E6A896" w:rsidR="0053367F" w:rsidRPr="0053367F" w:rsidRDefault="00570AF7" w:rsidP="008A205B">
      <w:pPr>
        <w:spacing w:line="360" w:lineRule="auto"/>
      </w:pPr>
      <w:r w:rsidRPr="00570AF7">
        <w:t>Therefore, based upon Research Question 3, it can be concluded that the recommendations made by the supervisor regarding combining both cultural and economic analytical perspectives are supported. The income-consumption relationship for McDonald's is most appropriately viewed as being influenced by both consumers' economic purchasing power as well as their cultural views toward eating out.</w:t>
      </w:r>
    </w:p>
    <w:p w14:paraId="1541C1F1" w14:textId="77777777" w:rsidR="0053367F" w:rsidRPr="0053367F" w:rsidRDefault="0053367F" w:rsidP="008A205B">
      <w:pPr>
        <w:spacing w:line="360" w:lineRule="auto"/>
      </w:pPr>
    </w:p>
    <w:p w14:paraId="2A022ACC" w14:textId="394D8B24" w:rsidR="0053367F" w:rsidRPr="0053367F" w:rsidRDefault="0053367F" w:rsidP="008A205B">
      <w:pPr>
        <w:pStyle w:val="Heading2"/>
        <w:spacing w:line="360" w:lineRule="auto"/>
      </w:pPr>
      <w:bookmarkStart w:id="43" w:name="_Toc238796858"/>
      <w:r w:rsidRPr="0053367F">
        <w:t>5.</w:t>
      </w:r>
      <w:r w:rsidR="0048396E">
        <w:t>3</w:t>
      </w:r>
      <w:r w:rsidRPr="0053367F">
        <w:t xml:space="preserve"> Recommendations</w:t>
      </w:r>
      <w:bookmarkEnd w:id="43"/>
    </w:p>
    <w:p w14:paraId="113ACA1D" w14:textId="77777777" w:rsidR="00570AF7" w:rsidRPr="00570AF7" w:rsidRDefault="00570AF7" w:rsidP="008A205B">
      <w:pPr>
        <w:spacing w:line="360" w:lineRule="auto"/>
      </w:pPr>
      <w:r w:rsidRPr="00570AF7">
        <w:t>This chapter presents the conclusions from this study with recommendations to both managers and policy-makers based on empirical evidence. Additionally, recommendations have been developed for academics who wish to continue research using the results of this study.</w:t>
      </w:r>
    </w:p>
    <w:p w14:paraId="17687FFF" w14:textId="0BA9F1A1" w:rsidR="00570AF7" w:rsidRPr="00570AF7" w:rsidRDefault="00570AF7" w:rsidP="008A205B">
      <w:pPr>
        <w:spacing w:line="360" w:lineRule="auto"/>
      </w:pPr>
      <w:bookmarkStart w:id="44" w:name="_Toc238796859"/>
      <w:r w:rsidRPr="008A205B">
        <w:rPr>
          <w:rStyle w:val="Heading3Char"/>
        </w:rPr>
        <w:t>5.3.1 Recommendations for Managers and Policy-Makers</w:t>
      </w:r>
      <w:bookmarkEnd w:id="44"/>
      <w:r w:rsidRPr="008A205B">
        <w:rPr>
          <w:rStyle w:val="Heading3Char"/>
        </w:rPr>
        <w:t xml:space="preserve"> </w:t>
      </w:r>
      <w:r w:rsidRPr="008A205B">
        <w:rPr>
          <w:rStyle w:val="Heading3Char"/>
        </w:rPr>
        <w:br/>
      </w:r>
      <w:r w:rsidRPr="00570AF7">
        <w:t>Firstly, McDonald’s should continue its outlet expansion strategy in secondary and tertiary cities in emerging countries (India &amp; Indonesia) since both of them are classified as normal good markets due to rising incomes and the increased desire for eating out among the increasingly urbanised populations. In India, for example, an increase of 15% in outlet numbers was experienced between 2018 and 2024 after McDonalds resolved legal issues; however, this growth rate was even higher in the four years preceding the dispute when there were no restrictions on opening new restaurants. Urbanisation statistics demonstrate that India continues to grow at a rapid pace with millions of people migrating to towns every year. Therefore, if McDonald’s expands into these newly formed towns, it can capitalise on new customers who are developing a taste for commercially prepared foods and benefit from being associated with status. The same pattern is evident in Indonesia. As long as the number of new customers increases faster than the available supply of restaurant seats in secondary and tertiary cities, then McDonald’s can maintain its position as a leading fast-food chain.</w:t>
      </w:r>
      <w:r w:rsidRPr="00570AF7">
        <w:br/>
        <w:t>Secondly, the UK market for McDonald’s should be positioned differently. Since the YED value of 0.1</w:t>
      </w:r>
      <w:r w:rsidR="007178A1">
        <w:t>7</w:t>
      </w:r>
      <w:r w:rsidRPr="00570AF7">
        <w:t xml:space="preserve"> obtained by this research is indicative of income insensitivity, the company should not expect any additional revenue from new customers attracted to the brand by an increase in income. Consequently, McDonald’s strategy in the UK should be focused on maintaining current levels of customer retention rather than attempting to attract new customers who may require high levels of disposable income. This could include investing in digital loyalty schemes to retain current customers; developing premium products to create greater customer retention as well as improve average spending per transaction; or develop healthy products to help move McDonald’s image away from an aspirational lifestyle towards a functional one. </w:t>
      </w:r>
    </w:p>
    <w:p w14:paraId="6A5CA7B4" w14:textId="2C63ACBA" w:rsidR="0053367F" w:rsidRPr="0053367F" w:rsidRDefault="00570AF7" w:rsidP="008A205B">
      <w:pPr>
        <w:spacing w:line="360" w:lineRule="auto"/>
      </w:pPr>
      <w:bookmarkStart w:id="45" w:name="_Toc238796860"/>
      <w:r w:rsidRPr="008A205B">
        <w:rPr>
          <w:rStyle w:val="Heading3Char"/>
        </w:rPr>
        <w:t>5.3.2 Recommendations for Academics</w:t>
      </w:r>
      <w:bookmarkEnd w:id="45"/>
      <w:r w:rsidRPr="008A205B">
        <w:rPr>
          <w:rStyle w:val="Heading3Char"/>
        </w:rPr>
        <w:t xml:space="preserve"> </w:t>
      </w:r>
      <w:r w:rsidRPr="008A205B">
        <w:rPr>
          <w:rStyle w:val="Heading3Char"/>
        </w:rPr>
        <w:br/>
      </w:r>
      <w:r w:rsidRPr="00570AF7">
        <w:t>Firstly, future studies can consider applying the Inferior Good Hypothesis to examine how fast food chains (such as KFC, Burger King and Subway etc.) operating globally across a wide variety of different economic conditions experience changes in income elasticities throughout the different developmental stages of their respective markets. This would allow researchers to establish if the relatively low level of income responsiveness observed for McDonald’s in mature markets (for example UK), is common to all fast food chains or unique to McDonald’s.</w:t>
      </w:r>
      <w:r w:rsidRPr="00570AF7">
        <w:br/>
        <w:t>Secondly, researchers could also explore ways in which global fast food chains might differentiate themselves and potentially alter their income elasticities by altering their branding and/or menu offerings within individual markets.</w:t>
      </w:r>
    </w:p>
    <w:p w14:paraId="6581C840" w14:textId="7E862C53" w:rsidR="0053367F" w:rsidRPr="0053367F" w:rsidRDefault="00570AF7" w:rsidP="008A205B">
      <w:pPr>
        <w:spacing w:line="360" w:lineRule="auto"/>
      </w:pPr>
      <w:r w:rsidRPr="00570AF7">
        <w:t xml:space="preserve">The second recommendation is for consumer demand theory to be developed with cultural variables integrated into it. This study's findings confirm that the relationship between income and consumption of McDonald's will not be fully explained by economic variates alone and that attitudes towards fast food will act as a moderating force among markets which either enhance or reduce the elasticity signal from each market. Current consumer demand theory including standard y.e.d. Frameworks drawn from mankiw (2020) and Varian (2014) do not have any analytical structure to incorporate cultural variables into the models. Future work on theoretical structures should propose how cultural modifiers could be formally added to y.e.d. Income elasticity models. </w:t>
      </w:r>
      <w:r w:rsidRPr="00570AF7">
        <w:br/>
        <w:t>This addition may take place through the development of a newly created culturally adjusted y.e.d. Model where both social meaning and determinants of consumption are accounted for.</w:t>
      </w:r>
    </w:p>
    <w:p w14:paraId="50DAD23B" w14:textId="77777777" w:rsidR="0053367F" w:rsidRPr="0053367F" w:rsidRDefault="0053367F" w:rsidP="008A205B">
      <w:pPr>
        <w:spacing w:line="360" w:lineRule="auto"/>
      </w:pPr>
    </w:p>
    <w:p w14:paraId="30AD8120" w14:textId="6FEC5725" w:rsidR="0053367F" w:rsidRPr="0053367F" w:rsidRDefault="0053367F" w:rsidP="008A205B">
      <w:pPr>
        <w:pStyle w:val="Heading2"/>
        <w:spacing w:line="360" w:lineRule="auto"/>
      </w:pPr>
      <w:bookmarkStart w:id="46" w:name="_Toc238796861"/>
      <w:r w:rsidRPr="0053367F">
        <w:t>5.</w:t>
      </w:r>
      <w:r w:rsidR="0048396E">
        <w:t>4</w:t>
      </w:r>
      <w:r w:rsidRPr="0053367F">
        <w:t xml:space="preserve"> Limitations of Research</w:t>
      </w:r>
      <w:bookmarkEnd w:id="46"/>
    </w:p>
    <w:p w14:paraId="034A0308" w14:textId="6D64EC32" w:rsidR="009F1ACC" w:rsidRPr="009F1ACC" w:rsidRDefault="009F1ACC" w:rsidP="008A205B">
      <w:pPr>
        <w:spacing w:line="360" w:lineRule="auto"/>
      </w:pPr>
      <w:r w:rsidRPr="009F1ACC">
        <w:t xml:space="preserve">This study was conducted within the bounds of several constraints, including those that limited the ability to conclude anything specific from the results of this study. Therefore, in this section, </w:t>
      </w:r>
      <w:r w:rsidR="00DD3EDE">
        <w:t>I</w:t>
      </w:r>
      <w:r w:rsidRPr="009F1ACC">
        <w:t xml:space="preserve"> will critically evaluate the limitations of this study. These limitations will include those that were predetermined prior to collecting data (and/or analyzing data) and those that developed after collecting data and conducting an analysis of that data.</w:t>
      </w:r>
      <w:r w:rsidRPr="009F1ACC">
        <w:br/>
        <w:t>The most significant constraint concerning the study involved using outlet density as a substitute for actual consumption of McDonald’s products. It was previously explained in chapter 3 why granular data regarding customer traffic and country-wide sales of McDonald’s were unavailable to the public and thus this study used the number of McDonald’s restaurants per one million inhabitants as the sole proxy for measuring the consumption of McDonald’s products. This proxy was based on the assumption that there exists a direct positive association between the number of outlets and the amount of product demanded. Although this assumption appears reasonable; however, it is essential to note that outlet density represents an imperfect proxy for total consumption. Consequently, the proxy YED values presented in table 4.7 must be considered as indicative directional measures of the relationship between income and consumption of McDonald’s products rather than as precise econometric estimates of income elasticities.</w:t>
      </w:r>
      <w:r w:rsidRPr="009F1ACC">
        <w:br/>
        <w:t xml:space="preserve">A second constraint concerns the number of time periods represented in this study. Specifically, this study analyzed data at four separate times over a fourteen-year period. The years selected included 2010, 2015, 2020, and 2024. Although the longitudinal structure of this study provided sufficient information to establish the existence of general directional trends in the income-outlet-growth relationship among these countries; however, it did not account for the year-to-year variations in the relationship between income and outlet growth that a more detailed yearly dataset would have established. Additionally, the selection of 2020 as a time-point introduced a considerable degree of random noise into the analysis because the COVID-19 pandemic resulted in numerous short-term closures of fast-food establishments and a dramatic decline in consumer spending in all three countries. </w:t>
      </w:r>
    </w:p>
    <w:p w14:paraId="099ACCB3" w14:textId="5F1B4E4C" w:rsidR="0053367F" w:rsidRPr="0053367F" w:rsidRDefault="0053367F" w:rsidP="008A205B">
      <w:pPr>
        <w:spacing w:line="360" w:lineRule="auto"/>
      </w:pPr>
    </w:p>
    <w:p w14:paraId="2AC5619B" w14:textId="73BA62DE" w:rsidR="0053367F" w:rsidRPr="0053367F" w:rsidRDefault="0053367F" w:rsidP="008A205B">
      <w:pPr>
        <w:pStyle w:val="Heading2"/>
        <w:spacing w:line="360" w:lineRule="auto"/>
      </w:pPr>
      <w:bookmarkStart w:id="47" w:name="_Toc238796862"/>
      <w:r w:rsidRPr="0053367F">
        <w:t>5.</w:t>
      </w:r>
      <w:r w:rsidR="0048396E">
        <w:t>5</w:t>
      </w:r>
      <w:r w:rsidRPr="0053367F">
        <w:t xml:space="preserve"> Recommendations for Future Work</w:t>
      </w:r>
      <w:bookmarkEnd w:id="47"/>
    </w:p>
    <w:p w14:paraId="1493C2CA" w14:textId="53C63E30" w:rsidR="0053367F" w:rsidRDefault="009F1ACC" w:rsidP="008A205B">
      <w:pPr>
        <w:spacing w:line="360" w:lineRule="auto"/>
      </w:pPr>
      <w:r w:rsidRPr="009F1ACC">
        <w:t xml:space="preserve">In conclusion, there are numerous avenues for future research that will utilize and expand upon the analytical framework that was developed in this study. The purpose of this section is to outline </w:t>
      </w:r>
      <w:r w:rsidR="00FB1B0E">
        <w:t>t</w:t>
      </w:r>
      <w:r w:rsidR="00B93409">
        <w:t>hree</w:t>
      </w:r>
      <w:r w:rsidRPr="009F1ACC">
        <w:t xml:space="preserve"> distinct avenues that may provide significant contributions to our understanding of the relationship between income and consumption of McDonald's products in India, Indonesia, and the U.K.</w:t>
      </w:r>
      <w:r w:rsidRPr="009F1ACC">
        <w:br/>
        <w:t>Firstly, it is recommended that future studies collect both primary data to supplement and validate the secondary data collected for this study. As previously noted, this study utilized only secondary data due to limitations imposed by time, resources and data availability associated with conducting a Master’s level dissertation. A future study that combines the secondary data analysis (the focus of this paper) with primary data (i.e., consumer surveys of actual frequency of visits to McDonald’s restaurants and expenditures at McDonald’s restaurants among consumers within various income brackets in India, Indonesia and the U.K.) would permit a more direct and accurate assessment of the income- consumption relationship than outlet density surrogates would enable. Additionally, a future study combining both primary and secondary data would provide an opportunity to assess whether the cultural moderating effects that were identified in this study can be assessed using attitudinal survey measures thereby providing a stronger empirical foundation for the cultural component of the analysis.</w:t>
      </w:r>
      <w:r w:rsidRPr="009F1ACC">
        <w:br/>
        <w:t>Secondly, it is suggested that future studies extend the inferior good hypothesis framework to include other fast-food chains that operate in markets characterized by different developmental stages. Therefore, a comparative study assessing McDonald’s in addition to KFC, Burger King and Subway across the same three country markets would assist in determining whether the results of this study generalize throughout the fast-food category or represent a position-specific to McDonald’s brand positioning and market history.</w:t>
      </w:r>
      <w:r w:rsidRPr="009F1ACC">
        <w:br/>
        <w:t xml:space="preserve">Thirdly, it is suggested that future studies utilize annual rather than four-point longitudinal data. </w:t>
      </w:r>
    </w:p>
    <w:p w14:paraId="6A7226B6" w14:textId="77777777" w:rsidR="001909D5" w:rsidRDefault="001909D5" w:rsidP="008A205B">
      <w:pPr>
        <w:spacing w:line="360" w:lineRule="auto"/>
      </w:pPr>
    </w:p>
    <w:p w14:paraId="25792EB9" w14:textId="77777777" w:rsidR="001909D5" w:rsidRDefault="001909D5" w:rsidP="008A205B">
      <w:pPr>
        <w:spacing w:line="360" w:lineRule="auto"/>
      </w:pPr>
    </w:p>
    <w:p w14:paraId="2DBA1ADA" w14:textId="77777777" w:rsidR="00812DEF" w:rsidRDefault="00812DEF" w:rsidP="008A205B">
      <w:pPr>
        <w:spacing w:line="360" w:lineRule="auto"/>
      </w:pPr>
    </w:p>
    <w:p w14:paraId="7E233206" w14:textId="77777777" w:rsidR="00126499" w:rsidRDefault="00126499" w:rsidP="008A205B">
      <w:pPr>
        <w:spacing w:line="360" w:lineRule="auto"/>
        <w:rPr>
          <w:b/>
          <w:bCs/>
        </w:rPr>
      </w:pPr>
    </w:p>
    <w:p w14:paraId="00C82206" w14:textId="1F8B5C51" w:rsidR="008C4FA8" w:rsidRDefault="008C4FA8" w:rsidP="008A205B">
      <w:pPr>
        <w:pStyle w:val="Heading1"/>
        <w:spacing w:line="360" w:lineRule="auto"/>
      </w:pPr>
      <w:r>
        <w:t xml:space="preserve"> </w:t>
      </w:r>
      <w:bookmarkStart w:id="48" w:name="_Toc238796863"/>
      <w:r>
        <w:t>References</w:t>
      </w:r>
      <w:bookmarkEnd w:id="48"/>
    </w:p>
    <w:p w14:paraId="4727C3AB" w14:textId="77777777" w:rsidR="008C4FA8" w:rsidRDefault="008C4FA8" w:rsidP="008A205B">
      <w:pPr>
        <w:spacing w:line="360" w:lineRule="auto"/>
        <w:rPr>
          <w:b/>
          <w:bCs/>
        </w:rPr>
      </w:pPr>
    </w:p>
    <w:p w14:paraId="79155D5F" w14:textId="77777777" w:rsidR="008C4FA8" w:rsidRPr="008A205B" w:rsidRDefault="008C4FA8" w:rsidP="008A205B">
      <w:pPr>
        <w:spacing w:line="360" w:lineRule="auto"/>
      </w:pPr>
      <w:r w:rsidRPr="008A205B">
        <w:t xml:space="preserve">Bryman, A. (2016) </w:t>
      </w:r>
      <w:r w:rsidRPr="008A205B">
        <w:rPr>
          <w:i/>
          <w:iCs/>
        </w:rPr>
        <w:t>Social Research Methods</w:t>
      </w:r>
      <w:r w:rsidRPr="008A205B">
        <w:t>. 5th edn. Oxford University Press.</w:t>
      </w:r>
    </w:p>
    <w:p w14:paraId="43ABF77A" w14:textId="77777777" w:rsidR="008C4FA8" w:rsidRPr="008A205B" w:rsidRDefault="008C4FA8" w:rsidP="008A205B">
      <w:pPr>
        <w:spacing w:line="360" w:lineRule="auto"/>
      </w:pPr>
      <w:r w:rsidRPr="008A205B">
        <w:t xml:space="preserve">Campaign India (2021) </w:t>
      </w:r>
      <w:r w:rsidRPr="005C7916">
        <w:rPr>
          <w:i/>
          <w:iCs/>
        </w:rPr>
        <w:t>'25 years on, is McDonald's a success in India?'</w:t>
      </w:r>
      <w:r w:rsidRPr="008A205B">
        <w:t xml:space="preserve">. Available at: </w:t>
      </w:r>
      <w:hyperlink r:id="rId14" w:history="1">
        <w:r w:rsidRPr="008A205B">
          <w:rPr>
            <w:rStyle w:val="Hyperlink"/>
          </w:rPr>
          <w:t>https://www.campaignindia.in/article/blog-25-years-on-is-mcdonalds-a-success-in-india/472393</w:t>
        </w:r>
      </w:hyperlink>
      <w:r w:rsidRPr="008A205B">
        <w:t xml:space="preserve"> (Accessed: 11 June 2026).</w:t>
      </w:r>
    </w:p>
    <w:p w14:paraId="3741E7CD" w14:textId="77777777" w:rsidR="008C4FA8" w:rsidRPr="008A205B" w:rsidRDefault="008C4FA8" w:rsidP="008A205B">
      <w:pPr>
        <w:spacing w:line="360" w:lineRule="auto"/>
      </w:pPr>
      <w:r w:rsidRPr="008A205B">
        <w:t xml:space="preserve">Creswell, J.W. and Creswell, J.D. (2018) </w:t>
      </w:r>
      <w:r w:rsidRPr="008A205B">
        <w:rPr>
          <w:i/>
          <w:iCs/>
        </w:rPr>
        <w:t>Research Design: Qualitative, Quantitative, and Mixed Methods Approaches</w:t>
      </w:r>
      <w:r w:rsidRPr="008A205B">
        <w:t>. 5th edn. SAGE Publications.</w:t>
      </w:r>
    </w:p>
    <w:p w14:paraId="76666D33" w14:textId="77777777" w:rsidR="008C4FA8" w:rsidRPr="008A205B" w:rsidRDefault="008C4FA8" w:rsidP="008A205B">
      <w:pPr>
        <w:spacing w:line="360" w:lineRule="auto"/>
      </w:pPr>
      <w:r w:rsidRPr="008A205B">
        <w:t xml:space="preserve">Ecker, O. and Comstock, A. (2021) </w:t>
      </w:r>
      <w:r w:rsidRPr="008A205B">
        <w:rPr>
          <w:i/>
          <w:iCs/>
        </w:rPr>
        <w:t>Income and Price Elasticities of Food Demand (E-FooD) Dataset</w:t>
      </w:r>
      <w:r w:rsidRPr="008A205B">
        <w:t xml:space="preserve">. IFPRI. Available at: </w:t>
      </w:r>
      <w:hyperlink r:id="rId15" w:history="1">
        <w:r w:rsidRPr="008A205B">
          <w:rPr>
            <w:rStyle w:val="Hyperlink"/>
          </w:rPr>
          <w:t>https://doi.org/10.7910/DVN/OXZ0H6</w:t>
        </w:r>
      </w:hyperlink>
      <w:r w:rsidRPr="008A205B">
        <w:t xml:space="preserve"> (Accessed: 11 June 2026).</w:t>
      </w:r>
    </w:p>
    <w:p w14:paraId="5278338A" w14:textId="77777777" w:rsidR="008C4FA8" w:rsidRPr="008A205B" w:rsidRDefault="008C4FA8" w:rsidP="008A205B">
      <w:pPr>
        <w:spacing w:line="360" w:lineRule="auto"/>
      </w:pPr>
      <w:r w:rsidRPr="008A205B">
        <w:t xml:space="preserve">Gostkowski, M. (2018) 'Elasticity of consumer demand: estimation using a quadratic almost ideal demand system', </w:t>
      </w:r>
      <w:r w:rsidRPr="008A205B">
        <w:rPr>
          <w:i/>
          <w:iCs/>
        </w:rPr>
        <w:t>Econometrics. Ekonometria. Advances in Applied Data Analytics</w:t>
      </w:r>
      <w:r w:rsidRPr="008A205B">
        <w:t xml:space="preserve">, 22(1), pp. 68–78. Available at: </w:t>
      </w:r>
      <w:hyperlink r:id="rId16" w:history="1">
        <w:r w:rsidRPr="008A205B">
          <w:rPr>
            <w:rStyle w:val="Hyperlink"/>
          </w:rPr>
          <w:t>https://doi.org/10.15611/eada.2018.1.05</w:t>
        </w:r>
      </w:hyperlink>
      <w:r w:rsidRPr="008A205B">
        <w:t xml:space="preserve"> (Accessed: 11 June 2026).</w:t>
      </w:r>
    </w:p>
    <w:p w14:paraId="7BEFB26F" w14:textId="03299701" w:rsidR="008C4FA8" w:rsidRPr="008A205B" w:rsidRDefault="008C4FA8" w:rsidP="008A205B">
      <w:pPr>
        <w:spacing w:line="360" w:lineRule="auto"/>
      </w:pPr>
      <w:r w:rsidRPr="008A205B">
        <w:t>International Labour Organization (2024</w:t>
      </w:r>
      <w:r w:rsidR="002D06B1">
        <w:t>a</w:t>
      </w:r>
      <w:r w:rsidRPr="008A205B">
        <w:t xml:space="preserve">) </w:t>
      </w:r>
      <w:r w:rsidRPr="008A205B">
        <w:rPr>
          <w:i/>
          <w:iCs/>
        </w:rPr>
        <w:t>Global Wage Report 2024–25: Is Wage Inequality Decreasing Globally?</w:t>
      </w:r>
      <w:r w:rsidRPr="008A205B">
        <w:t xml:space="preserve"> Available at: </w:t>
      </w:r>
      <w:hyperlink r:id="rId17" w:history="1">
        <w:r w:rsidRPr="008A205B">
          <w:rPr>
            <w:rStyle w:val="Hyperlink"/>
          </w:rPr>
          <w:t>https://www.ilo.org/sites/default/files/2024-11/GWR-2024_Layout_E_RGB_Web.pdf</w:t>
        </w:r>
      </w:hyperlink>
      <w:r w:rsidRPr="008A205B">
        <w:t xml:space="preserve"> (Accessed: 11 June 2026).</w:t>
      </w:r>
    </w:p>
    <w:p w14:paraId="359D5691" w14:textId="6D92A4E0" w:rsidR="008C4FA8" w:rsidRPr="008A205B" w:rsidRDefault="008C4FA8" w:rsidP="008A205B">
      <w:pPr>
        <w:spacing w:line="360" w:lineRule="auto"/>
      </w:pPr>
      <w:r w:rsidRPr="008A205B">
        <w:t>International Labour Organization (2024</w:t>
      </w:r>
      <w:r w:rsidR="002D06B1">
        <w:t>b</w:t>
      </w:r>
      <w:r w:rsidRPr="008A205B">
        <w:t xml:space="preserve">) </w:t>
      </w:r>
      <w:r w:rsidRPr="008A205B">
        <w:rPr>
          <w:i/>
          <w:iCs/>
        </w:rPr>
        <w:t>ILOSTAT Country Profiles</w:t>
      </w:r>
      <w:r w:rsidRPr="008A205B">
        <w:t xml:space="preserve">. Available at: </w:t>
      </w:r>
      <w:hyperlink r:id="rId18" w:history="1">
        <w:r w:rsidRPr="008A205B">
          <w:rPr>
            <w:rStyle w:val="Hyperlink"/>
          </w:rPr>
          <w:t>https://ilostat.ilo.org/data/country-profiles/</w:t>
        </w:r>
      </w:hyperlink>
      <w:r w:rsidRPr="008A205B">
        <w:t xml:space="preserve"> (Accessed: 11 June 2026).</w:t>
      </w:r>
    </w:p>
    <w:p w14:paraId="700ED775" w14:textId="77777777" w:rsidR="008C4FA8" w:rsidRPr="008A205B" w:rsidRDefault="008C4FA8" w:rsidP="008A205B">
      <w:pPr>
        <w:spacing w:line="360" w:lineRule="auto"/>
      </w:pPr>
      <w:r w:rsidRPr="008A205B">
        <w:t xml:space="preserve">Jabareen, Y. (2009) 'Building a conceptual framework: philosophy, definitions, and procedure', </w:t>
      </w:r>
      <w:r w:rsidRPr="008A205B">
        <w:rPr>
          <w:i/>
          <w:iCs/>
        </w:rPr>
        <w:t>International Journal of Qualitative Methods</w:t>
      </w:r>
      <w:r w:rsidRPr="008A205B">
        <w:t xml:space="preserve">, 8(4), pp. 49–62. Available at: </w:t>
      </w:r>
      <w:hyperlink r:id="rId19" w:history="1">
        <w:r w:rsidRPr="008A205B">
          <w:rPr>
            <w:rStyle w:val="Hyperlink"/>
          </w:rPr>
          <w:t>https://doi.org/10.1177/160940690900800406</w:t>
        </w:r>
      </w:hyperlink>
      <w:r w:rsidRPr="008A205B">
        <w:t xml:space="preserve"> (Accessed: 11 June 2026).</w:t>
      </w:r>
    </w:p>
    <w:p w14:paraId="046C9B18" w14:textId="77777777" w:rsidR="008C4FA8" w:rsidRPr="008A205B" w:rsidRDefault="008C4FA8" w:rsidP="008A205B">
      <w:pPr>
        <w:spacing w:line="360" w:lineRule="auto"/>
      </w:pPr>
      <w:r w:rsidRPr="008A205B">
        <w:t xml:space="preserve">Jeon, H.J., Meiseberg, B., Dant, R.P. and Grünhagen, M. (2016) 'Cultural convergence in emerging markets: the case of McDonald's in China and India', </w:t>
      </w:r>
      <w:r w:rsidRPr="008A205B">
        <w:rPr>
          <w:i/>
          <w:iCs/>
        </w:rPr>
        <w:t>Journal of Small Business Management</w:t>
      </w:r>
      <w:r w:rsidRPr="008A205B">
        <w:t xml:space="preserve">, 54(2), pp. 601–616. Available at: </w:t>
      </w:r>
      <w:hyperlink r:id="rId20" w:history="1">
        <w:r w:rsidRPr="008A205B">
          <w:rPr>
            <w:rStyle w:val="Hyperlink"/>
          </w:rPr>
          <w:t>https://www.tandfonline.com/doi/full/10.1111/jsbm.12168</w:t>
        </w:r>
      </w:hyperlink>
      <w:r w:rsidRPr="008A205B">
        <w:t xml:space="preserve"> (Accessed: 11 June 2026).</w:t>
      </w:r>
    </w:p>
    <w:p w14:paraId="5586974C" w14:textId="77777777" w:rsidR="008C4FA8" w:rsidRPr="008A205B" w:rsidRDefault="008C4FA8" w:rsidP="008A205B">
      <w:pPr>
        <w:spacing w:line="360" w:lineRule="auto"/>
      </w:pPr>
      <w:r w:rsidRPr="008A205B">
        <w:t xml:space="preserve">Johnson, R.B., Onwuegbuzie, A.J. and Turner, L.A. (2007) 'Toward a definition of mixed methods research', </w:t>
      </w:r>
      <w:r w:rsidRPr="008A205B">
        <w:rPr>
          <w:i/>
          <w:iCs/>
        </w:rPr>
        <w:t>Journal of Mixed Methods Research</w:t>
      </w:r>
      <w:r w:rsidRPr="008A205B">
        <w:t xml:space="preserve">, 1(2), pp. 112–133. Available at: </w:t>
      </w:r>
      <w:hyperlink r:id="rId21" w:history="1">
        <w:r w:rsidRPr="008A205B">
          <w:rPr>
            <w:rStyle w:val="Hyperlink"/>
          </w:rPr>
          <w:t>https://doi.org/10.1177/1558689806298224</w:t>
        </w:r>
      </w:hyperlink>
      <w:r w:rsidRPr="008A205B">
        <w:t xml:space="preserve"> (Accessed: 11 June 2026).</w:t>
      </w:r>
    </w:p>
    <w:p w14:paraId="27672590" w14:textId="77777777" w:rsidR="008C4FA8" w:rsidRPr="008A205B" w:rsidRDefault="008C4FA8" w:rsidP="008A205B">
      <w:pPr>
        <w:spacing w:line="360" w:lineRule="auto"/>
      </w:pPr>
      <w:r w:rsidRPr="008A205B">
        <w:t xml:space="preserve">Mankiw, N.G. (2020) </w:t>
      </w:r>
      <w:r w:rsidRPr="008A205B">
        <w:rPr>
          <w:i/>
          <w:iCs/>
        </w:rPr>
        <w:t>Principles of Economics</w:t>
      </w:r>
      <w:r w:rsidRPr="008A205B">
        <w:t>. 9th edn. Cengage Learning.</w:t>
      </w:r>
    </w:p>
    <w:p w14:paraId="3B18CED1" w14:textId="77777777" w:rsidR="008C4FA8" w:rsidRPr="008A205B" w:rsidRDefault="008C4FA8" w:rsidP="008A205B">
      <w:pPr>
        <w:spacing w:line="360" w:lineRule="auto"/>
      </w:pPr>
      <w:r w:rsidRPr="008A205B">
        <w:t xml:space="preserve">McDonald's Corporation (2024) </w:t>
      </w:r>
      <w:r w:rsidRPr="008A205B">
        <w:rPr>
          <w:i/>
          <w:iCs/>
        </w:rPr>
        <w:t>Annual Report</w:t>
      </w:r>
      <w:r w:rsidRPr="008A205B">
        <w:t xml:space="preserve">. Available at: </w:t>
      </w:r>
      <w:hyperlink r:id="rId22" w:history="1">
        <w:r w:rsidRPr="008A205B">
          <w:rPr>
            <w:rStyle w:val="Hyperlink"/>
          </w:rPr>
          <w:t>https://corporate.mcdonalds.com/content/dam/sites/corp/nfl/pdf/Restaurants%20by%20Market%202024.pdf</w:t>
        </w:r>
      </w:hyperlink>
      <w:r w:rsidRPr="008A205B">
        <w:t xml:space="preserve"> (Accessed: 11 June 2026).</w:t>
      </w:r>
    </w:p>
    <w:p w14:paraId="41C30908" w14:textId="77777777" w:rsidR="008C4FA8" w:rsidRPr="008A205B" w:rsidRDefault="008C4FA8" w:rsidP="008A205B">
      <w:pPr>
        <w:spacing w:line="360" w:lineRule="auto"/>
      </w:pPr>
      <w:r w:rsidRPr="008A205B">
        <w:t xml:space="preserve">Office for National Statistics (2024) </w:t>
      </w:r>
      <w:r w:rsidRPr="008A205B">
        <w:rPr>
          <w:i/>
          <w:iCs/>
        </w:rPr>
        <w:t>Annual Survey of Hours and Earnings (ASHE) 2024</w:t>
      </w:r>
      <w:r w:rsidRPr="008A205B">
        <w:t xml:space="preserve">. Available at: </w:t>
      </w:r>
      <w:hyperlink r:id="rId23" w:history="1">
        <w:r w:rsidRPr="008A205B">
          <w:rPr>
            <w:rStyle w:val="Hyperlink"/>
          </w:rPr>
          <w:t>https://www.ons.gov.uk/employmentandlabourmarket/peopleinwork/earningsandworkinghours/bulletins/annualsurveyofhoursandearnings/2024</w:t>
        </w:r>
      </w:hyperlink>
      <w:r w:rsidRPr="008A205B">
        <w:t xml:space="preserve"> (Accessed: 11 June 2026).</w:t>
      </w:r>
    </w:p>
    <w:p w14:paraId="723E6154" w14:textId="77777777" w:rsidR="008C4FA8" w:rsidRPr="008A205B" w:rsidRDefault="008C4FA8" w:rsidP="008A205B">
      <w:pPr>
        <w:spacing w:line="360" w:lineRule="auto"/>
      </w:pPr>
      <w:r w:rsidRPr="008A205B">
        <w:t xml:space="preserve">Page, M.J. et al. (2021) 'The PRISMA 2020 statement: an updated guideline for reporting systematic reviews', </w:t>
      </w:r>
      <w:r w:rsidRPr="008A205B">
        <w:rPr>
          <w:i/>
          <w:iCs/>
        </w:rPr>
        <w:t>BMJ</w:t>
      </w:r>
      <w:r w:rsidRPr="008A205B">
        <w:t xml:space="preserve">, 372, p. n71. Available at: </w:t>
      </w:r>
      <w:hyperlink r:id="rId24" w:history="1">
        <w:r w:rsidRPr="008A205B">
          <w:rPr>
            <w:rStyle w:val="Hyperlink"/>
          </w:rPr>
          <w:t>https://doi.org/10.1136/bmj.n71</w:t>
        </w:r>
      </w:hyperlink>
      <w:r w:rsidRPr="008A205B">
        <w:t xml:space="preserve"> (Accessed: 11 August 2026).</w:t>
      </w:r>
    </w:p>
    <w:p w14:paraId="5CD3C83F" w14:textId="77777777" w:rsidR="008C4FA8" w:rsidRPr="008A205B" w:rsidRDefault="008C4FA8" w:rsidP="008A205B">
      <w:pPr>
        <w:spacing w:line="360" w:lineRule="auto"/>
      </w:pPr>
      <w:r w:rsidRPr="008A205B">
        <w:t xml:space="preserve">Ritzer, G. and Miles, S. (2019) 'The changing nature of consumption and the intensification of McDonaldization in the digital age', </w:t>
      </w:r>
      <w:r w:rsidRPr="008A205B">
        <w:rPr>
          <w:i/>
          <w:iCs/>
        </w:rPr>
        <w:t>Journal of Consumer Culture</w:t>
      </w:r>
      <w:r w:rsidRPr="008A205B">
        <w:t xml:space="preserve">, 19(1), pp. 3–10. Available at: </w:t>
      </w:r>
      <w:hyperlink r:id="rId25" w:history="1">
        <w:r w:rsidRPr="008A205B">
          <w:rPr>
            <w:rStyle w:val="Hyperlink"/>
          </w:rPr>
          <w:t>https://journals.sagepub.com/doi/10.1177/1469540518818628</w:t>
        </w:r>
      </w:hyperlink>
      <w:r w:rsidRPr="008A205B">
        <w:t xml:space="preserve"> (Accessed: 11 June 2026).</w:t>
      </w:r>
    </w:p>
    <w:p w14:paraId="43B5F63F" w14:textId="77777777" w:rsidR="008C4FA8" w:rsidRDefault="008C4FA8" w:rsidP="008A205B">
      <w:pPr>
        <w:spacing w:line="360" w:lineRule="auto"/>
      </w:pPr>
      <w:r w:rsidRPr="008A205B">
        <w:t xml:space="preserve">Saunders, M., Lewis, P. and Thornhill, A. (2019) </w:t>
      </w:r>
      <w:r w:rsidRPr="008A205B">
        <w:rPr>
          <w:i/>
          <w:iCs/>
        </w:rPr>
        <w:t>Research Methods for Business Students</w:t>
      </w:r>
      <w:r w:rsidRPr="008A205B">
        <w:t>. 8th edn. Pearson.</w:t>
      </w:r>
    </w:p>
    <w:p w14:paraId="36B4B52A" w14:textId="4CB41292" w:rsidR="008C4FA8" w:rsidRPr="008A205B" w:rsidRDefault="008C4FA8" w:rsidP="008A205B">
      <w:pPr>
        <w:spacing w:line="360" w:lineRule="auto"/>
      </w:pPr>
      <w:r w:rsidRPr="008A205B">
        <w:t>Statbase.org (2024</w:t>
      </w:r>
      <w:r w:rsidR="002D06B1">
        <w:t>a</w:t>
      </w:r>
      <w:r w:rsidRPr="008A205B">
        <w:t xml:space="preserve">) </w:t>
      </w:r>
      <w:r w:rsidRPr="008A205B">
        <w:rPr>
          <w:i/>
          <w:iCs/>
        </w:rPr>
        <w:t>Number of McDonald's restaurants — India</w:t>
      </w:r>
      <w:r w:rsidRPr="008A205B">
        <w:t xml:space="preserve">. Available at: </w:t>
      </w:r>
      <w:hyperlink r:id="rId26" w:history="1">
        <w:r w:rsidRPr="008A205B">
          <w:rPr>
            <w:rStyle w:val="Hyperlink"/>
          </w:rPr>
          <w:t>https://statbase.org/data/ind-number-of-mcdonalds-restaurants/</w:t>
        </w:r>
      </w:hyperlink>
      <w:r w:rsidRPr="008A205B">
        <w:t xml:space="preserve"> (Accessed: 11 August 2026).</w:t>
      </w:r>
    </w:p>
    <w:p w14:paraId="4D96E3C6" w14:textId="33393C56" w:rsidR="008C4FA8" w:rsidRPr="008A205B" w:rsidRDefault="008C4FA8" w:rsidP="008A205B">
      <w:pPr>
        <w:spacing w:line="360" w:lineRule="auto"/>
      </w:pPr>
      <w:r w:rsidRPr="008A205B">
        <w:t>Statbase.org (2024</w:t>
      </w:r>
      <w:r w:rsidR="002D06B1">
        <w:t>b</w:t>
      </w:r>
      <w:r w:rsidRPr="008A205B">
        <w:t xml:space="preserve">) </w:t>
      </w:r>
      <w:r w:rsidRPr="008A205B">
        <w:rPr>
          <w:i/>
          <w:iCs/>
        </w:rPr>
        <w:t>Number of McDonald's restaurants — Indonesia</w:t>
      </w:r>
      <w:r w:rsidRPr="008A205B">
        <w:t xml:space="preserve">. Available at: </w:t>
      </w:r>
      <w:hyperlink r:id="rId27" w:history="1">
        <w:r w:rsidRPr="008A205B">
          <w:rPr>
            <w:rStyle w:val="Hyperlink"/>
          </w:rPr>
          <w:t>https://statbase.org/data/idn-number-of-mcdonalds-restaurants/</w:t>
        </w:r>
      </w:hyperlink>
      <w:r w:rsidRPr="008A205B">
        <w:t xml:space="preserve"> (Accessed: 11 August 2026).</w:t>
      </w:r>
    </w:p>
    <w:p w14:paraId="30AD02C4" w14:textId="35CC8C27" w:rsidR="008C4FA8" w:rsidRPr="008A205B" w:rsidRDefault="008C4FA8" w:rsidP="008A205B">
      <w:pPr>
        <w:spacing w:line="360" w:lineRule="auto"/>
      </w:pPr>
      <w:r w:rsidRPr="008A205B">
        <w:t>Statbase.org (2024</w:t>
      </w:r>
      <w:r w:rsidR="002D06B1">
        <w:t>c</w:t>
      </w:r>
      <w:r w:rsidRPr="008A205B">
        <w:t xml:space="preserve">) </w:t>
      </w:r>
      <w:r w:rsidRPr="008A205B">
        <w:rPr>
          <w:i/>
          <w:iCs/>
        </w:rPr>
        <w:t>Number of McDonald's restaurants — United Kingdom</w:t>
      </w:r>
      <w:r w:rsidRPr="008A205B">
        <w:t xml:space="preserve">. Available at: </w:t>
      </w:r>
      <w:hyperlink r:id="rId28" w:history="1">
        <w:r w:rsidRPr="008A205B">
          <w:rPr>
            <w:rStyle w:val="Hyperlink"/>
          </w:rPr>
          <w:t>https://statbase.org/data/gbr-number-of-mcdonalds-restaurants/</w:t>
        </w:r>
      </w:hyperlink>
      <w:r w:rsidRPr="008A205B">
        <w:t xml:space="preserve"> (Accessed: 11 August 2026).</w:t>
      </w:r>
    </w:p>
    <w:p w14:paraId="784FD8E4" w14:textId="77777777" w:rsidR="008C4FA8" w:rsidRPr="008A205B" w:rsidRDefault="008C4FA8" w:rsidP="008A205B">
      <w:pPr>
        <w:spacing w:line="360" w:lineRule="auto"/>
      </w:pPr>
      <w:r w:rsidRPr="008A205B">
        <w:t xml:space="preserve">Tranfield, D., Denyer, D. and Smart, P. (2003) 'Towards a methodology for developing evidence-informed management knowledge by means of systematic review', </w:t>
      </w:r>
      <w:r w:rsidRPr="008A205B">
        <w:rPr>
          <w:i/>
          <w:iCs/>
        </w:rPr>
        <w:t>British Journal of Management</w:t>
      </w:r>
      <w:r w:rsidRPr="008A205B">
        <w:t xml:space="preserve">, 14(3), pp. 207–222. Available at: </w:t>
      </w:r>
      <w:hyperlink r:id="rId29" w:history="1">
        <w:r w:rsidRPr="008A205B">
          <w:rPr>
            <w:rStyle w:val="Hyperlink"/>
          </w:rPr>
          <w:t>https://doi.org/10.1111/1467-8551.00375</w:t>
        </w:r>
      </w:hyperlink>
      <w:r w:rsidRPr="008A205B">
        <w:t xml:space="preserve"> (Accessed: 11 June 2026).</w:t>
      </w:r>
    </w:p>
    <w:p w14:paraId="2A408BCE" w14:textId="77777777" w:rsidR="008C4FA8" w:rsidRPr="008A205B" w:rsidRDefault="008C4FA8" w:rsidP="008A205B">
      <w:pPr>
        <w:spacing w:line="360" w:lineRule="auto"/>
      </w:pPr>
      <w:r w:rsidRPr="008A205B">
        <w:t xml:space="preserve">Varian, H.R. (2014) </w:t>
      </w:r>
      <w:r w:rsidRPr="008A205B">
        <w:rPr>
          <w:i/>
          <w:iCs/>
        </w:rPr>
        <w:t>Intermediate Microeconomics: A Modern Approach</w:t>
      </w:r>
      <w:r w:rsidRPr="008A205B">
        <w:t>. 9th edn. W.W. Norton and Company.</w:t>
      </w:r>
    </w:p>
    <w:p w14:paraId="094023BF" w14:textId="624E9491" w:rsidR="008C4FA8" w:rsidRPr="008A205B" w:rsidRDefault="008C4FA8" w:rsidP="008A205B">
      <w:pPr>
        <w:spacing w:line="360" w:lineRule="auto"/>
      </w:pPr>
      <w:r w:rsidRPr="008A205B">
        <w:t xml:space="preserve">Winarno, F.G. and Allain, A. (1991) 'Street foods in developing countries: lessons from Asia', </w:t>
      </w:r>
      <w:r w:rsidRPr="008A205B">
        <w:rPr>
          <w:i/>
          <w:iCs/>
        </w:rPr>
        <w:t>Food, Nutrition and Agriculture</w:t>
      </w:r>
      <w:r w:rsidRPr="008A205B">
        <w:t>, 1(1), pp. 11–1</w:t>
      </w:r>
      <w:r w:rsidR="00126F5F">
        <w:t>8</w:t>
      </w:r>
      <w:r w:rsidRPr="008A205B">
        <w:t>.</w:t>
      </w:r>
    </w:p>
    <w:p w14:paraId="7CA81BEB" w14:textId="0D8F0272" w:rsidR="008C4FA8" w:rsidRPr="008A205B" w:rsidRDefault="008C4FA8" w:rsidP="008A205B">
      <w:pPr>
        <w:spacing w:line="360" w:lineRule="auto"/>
      </w:pPr>
      <w:r w:rsidRPr="008A205B">
        <w:t>World Bank (2024</w:t>
      </w:r>
      <w:r w:rsidR="002D06B1">
        <w:t>a</w:t>
      </w:r>
      <w:r w:rsidRPr="008A205B">
        <w:t xml:space="preserve">) </w:t>
      </w:r>
      <w:r w:rsidRPr="008A205B">
        <w:rPr>
          <w:i/>
          <w:iCs/>
        </w:rPr>
        <w:t>GDP per capita, PPP (current international $)</w:t>
      </w:r>
      <w:r w:rsidRPr="008A205B">
        <w:t xml:space="preserve">. Available at: </w:t>
      </w:r>
      <w:hyperlink r:id="rId30" w:history="1">
        <w:r w:rsidRPr="008A205B">
          <w:rPr>
            <w:rStyle w:val="Hyperlink"/>
          </w:rPr>
          <w:t>https://data.worldbank.org/indicator/NY.GDP.PCAP.PP.CD</w:t>
        </w:r>
      </w:hyperlink>
      <w:r w:rsidRPr="008A205B">
        <w:t xml:space="preserve"> (Accessed: 11 June 2026).</w:t>
      </w:r>
    </w:p>
    <w:p w14:paraId="5843F5CA" w14:textId="425D8609" w:rsidR="008C4FA8" w:rsidRPr="008A205B" w:rsidRDefault="008C4FA8" w:rsidP="008A205B">
      <w:pPr>
        <w:spacing w:line="360" w:lineRule="auto"/>
      </w:pPr>
      <w:r w:rsidRPr="008A205B">
        <w:t>World Bank (2024</w:t>
      </w:r>
      <w:r w:rsidR="002D06B1">
        <w:t>b</w:t>
      </w:r>
      <w:r w:rsidRPr="008A205B">
        <w:t xml:space="preserve">) </w:t>
      </w:r>
      <w:r w:rsidRPr="008A205B">
        <w:rPr>
          <w:i/>
          <w:iCs/>
        </w:rPr>
        <w:t>GDP per person employed (constant 2021 PPP $)</w:t>
      </w:r>
      <w:r w:rsidRPr="008A205B">
        <w:t xml:space="preserve">. Available at: </w:t>
      </w:r>
      <w:hyperlink r:id="rId31" w:history="1">
        <w:r w:rsidRPr="008A205B">
          <w:rPr>
            <w:rStyle w:val="Hyperlink"/>
          </w:rPr>
          <w:t>https://data.worldbank.org/indicator/SL.GDP.PCAP.EM.KD</w:t>
        </w:r>
      </w:hyperlink>
      <w:r w:rsidRPr="008A205B">
        <w:t xml:space="preserve"> (Accessed: 11 June 2026).</w:t>
      </w:r>
    </w:p>
    <w:p w14:paraId="4239241E" w14:textId="18EBF112" w:rsidR="008C4FA8" w:rsidRPr="008A205B" w:rsidRDefault="008C4FA8" w:rsidP="008A205B">
      <w:pPr>
        <w:spacing w:line="360" w:lineRule="auto"/>
      </w:pPr>
      <w:r w:rsidRPr="008A205B">
        <w:t>World Bank (2024</w:t>
      </w:r>
      <w:r w:rsidR="002D06B1">
        <w:t>c</w:t>
      </w:r>
      <w:r w:rsidRPr="008A205B">
        <w:t xml:space="preserve">) </w:t>
      </w:r>
      <w:r w:rsidRPr="008A205B">
        <w:rPr>
          <w:i/>
          <w:iCs/>
        </w:rPr>
        <w:t>Population, total</w:t>
      </w:r>
      <w:r w:rsidRPr="008A205B">
        <w:t xml:space="preserve">. Available at: </w:t>
      </w:r>
      <w:hyperlink r:id="rId32" w:history="1">
        <w:r w:rsidRPr="008A205B">
          <w:rPr>
            <w:rStyle w:val="Hyperlink"/>
          </w:rPr>
          <w:t>https://data.worldbank.org/indicator/SP.POP.TOTL</w:t>
        </w:r>
      </w:hyperlink>
      <w:r w:rsidRPr="008A205B">
        <w:t xml:space="preserve"> (Accessed: 11 June 2026).</w:t>
      </w:r>
    </w:p>
    <w:p w14:paraId="47449094" w14:textId="2E8C054C" w:rsidR="00142B13" w:rsidRDefault="008C4FA8" w:rsidP="008A205B">
      <w:pPr>
        <w:spacing w:line="360" w:lineRule="auto"/>
        <w:rPr>
          <w:b/>
          <w:bCs/>
        </w:rPr>
      </w:pPr>
      <w:r w:rsidRPr="008A205B">
        <w:t>World Bank (2024</w:t>
      </w:r>
      <w:r w:rsidR="002D06B1">
        <w:t>d</w:t>
      </w:r>
      <w:r w:rsidRPr="008A205B">
        <w:t xml:space="preserve">) </w:t>
      </w:r>
      <w:r w:rsidRPr="008A205B">
        <w:rPr>
          <w:i/>
          <w:iCs/>
        </w:rPr>
        <w:t>Urban population (% of total population)</w:t>
      </w:r>
      <w:r w:rsidRPr="008A205B">
        <w:t xml:space="preserve">. Available at: </w:t>
      </w:r>
      <w:hyperlink r:id="rId33" w:history="1">
        <w:r w:rsidRPr="008A205B">
          <w:rPr>
            <w:rStyle w:val="Hyperlink"/>
          </w:rPr>
          <w:t>https://data.worldbank.org/indicator/SP.URB.TOTL.IN.ZS</w:t>
        </w:r>
      </w:hyperlink>
      <w:r w:rsidRPr="008A205B">
        <w:t xml:space="preserve"> (Accessed: 11 June 2026).</w:t>
      </w:r>
    </w:p>
    <w:p w14:paraId="59092F9E" w14:textId="77777777" w:rsidR="00824EF0" w:rsidRDefault="00824EF0" w:rsidP="008A205B">
      <w:pPr>
        <w:spacing w:line="360" w:lineRule="auto"/>
        <w:rPr>
          <w:b/>
          <w:bCs/>
        </w:rPr>
      </w:pPr>
    </w:p>
    <w:p w14:paraId="3A76C609" w14:textId="77777777" w:rsidR="002D06B1" w:rsidRDefault="002D06B1" w:rsidP="008A205B">
      <w:pPr>
        <w:spacing w:line="360" w:lineRule="auto"/>
        <w:rPr>
          <w:b/>
          <w:bCs/>
        </w:rPr>
      </w:pPr>
    </w:p>
    <w:p w14:paraId="5CF2F891" w14:textId="77777777" w:rsidR="002D06B1" w:rsidRDefault="002D06B1" w:rsidP="008A205B">
      <w:pPr>
        <w:spacing w:line="360" w:lineRule="auto"/>
        <w:rPr>
          <w:b/>
          <w:bCs/>
        </w:rPr>
      </w:pPr>
    </w:p>
    <w:p w14:paraId="56418923" w14:textId="77777777" w:rsidR="002D06B1" w:rsidRDefault="002D06B1" w:rsidP="008A205B">
      <w:pPr>
        <w:spacing w:line="360" w:lineRule="auto"/>
        <w:rPr>
          <w:b/>
          <w:bCs/>
        </w:rPr>
      </w:pPr>
    </w:p>
    <w:p w14:paraId="426F8CDF" w14:textId="77777777" w:rsidR="002D06B1" w:rsidRDefault="002D06B1" w:rsidP="008A205B">
      <w:pPr>
        <w:spacing w:line="360" w:lineRule="auto"/>
        <w:rPr>
          <w:b/>
          <w:bCs/>
        </w:rPr>
      </w:pPr>
    </w:p>
    <w:p w14:paraId="717ADF8A" w14:textId="77777777" w:rsidR="002D06B1" w:rsidRDefault="002D06B1" w:rsidP="008A205B">
      <w:pPr>
        <w:spacing w:line="360" w:lineRule="auto"/>
        <w:rPr>
          <w:b/>
          <w:bCs/>
        </w:rPr>
      </w:pPr>
    </w:p>
    <w:p w14:paraId="7F0B213A" w14:textId="77777777" w:rsidR="002D06B1" w:rsidRDefault="002D06B1" w:rsidP="008A205B">
      <w:pPr>
        <w:spacing w:line="360" w:lineRule="auto"/>
        <w:rPr>
          <w:b/>
          <w:bCs/>
        </w:rPr>
      </w:pPr>
    </w:p>
    <w:p w14:paraId="5CC6F91A" w14:textId="77777777" w:rsidR="002D06B1" w:rsidRDefault="002D06B1" w:rsidP="008A205B">
      <w:pPr>
        <w:spacing w:line="360" w:lineRule="auto"/>
        <w:rPr>
          <w:b/>
          <w:bCs/>
        </w:rPr>
      </w:pPr>
    </w:p>
    <w:p w14:paraId="3214EAFE" w14:textId="77777777" w:rsidR="002D06B1" w:rsidRDefault="002D06B1" w:rsidP="008A205B">
      <w:pPr>
        <w:spacing w:line="360" w:lineRule="auto"/>
        <w:rPr>
          <w:b/>
          <w:bCs/>
        </w:rPr>
      </w:pPr>
    </w:p>
    <w:p w14:paraId="2ECA32F0" w14:textId="2843E0B7" w:rsidR="00142B13" w:rsidRDefault="00142B13" w:rsidP="00142B13">
      <w:pPr>
        <w:pStyle w:val="Heading1"/>
      </w:pPr>
      <w:bookmarkStart w:id="49" w:name="_Toc238796864"/>
      <w:r w:rsidRPr="00142B13">
        <w:t>Appendix</w:t>
      </w:r>
      <w:bookmarkEnd w:id="49"/>
    </w:p>
    <w:p w14:paraId="37196C76" w14:textId="77777777" w:rsidR="00142B13" w:rsidRPr="00142B13" w:rsidRDefault="00142B13" w:rsidP="00142B13">
      <w:r w:rsidRPr="00142B13">
        <w:rPr>
          <w:b/>
          <w:bCs/>
        </w:rPr>
        <w:t>Appendix: Annotated Bibliography</w:t>
      </w:r>
    </w:p>
    <w:p w14:paraId="6562B711" w14:textId="77777777" w:rsidR="00142B13" w:rsidRPr="00142B13" w:rsidRDefault="00142B13" w:rsidP="00142B13">
      <w:r w:rsidRPr="00142B13">
        <w:t>The table below lists the key sources cited in this dissertation, with a brief annotation for each describing its content and how it was used in this study.</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500"/>
        <w:gridCol w:w="4700"/>
      </w:tblGrid>
      <w:tr w:rsidR="00142B13" w:rsidRPr="00142B13" w14:paraId="3FB6763B" w14:textId="77777777">
        <w:trPr>
          <w:tblHeader/>
        </w:trPr>
        <w:tc>
          <w:tcPr>
            <w:tcW w:w="5500" w:type="dxa"/>
            <w:tcBorders>
              <w:top w:val="single" w:sz="4" w:space="0" w:color="auto"/>
              <w:left w:val="single" w:sz="4" w:space="0" w:color="auto"/>
              <w:bottom w:val="single" w:sz="4" w:space="0" w:color="auto"/>
              <w:right w:val="single" w:sz="4" w:space="0" w:color="auto"/>
            </w:tcBorders>
            <w:shd w:val="clear" w:color="auto" w:fill="1F3864"/>
            <w:tcMar>
              <w:top w:w="100" w:type="dxa"/>
              <w:left w:w="120" w:type="dxa"/>
              <w:bottom w:w="100" w:type="dxa"/>
              <w:right w:w="120" w:type="dxa"/>
            </w:tcMar>
            <w:vAlign w:val="center"/>
            <w:hideMark/>
          </w:tcPr>
          <w:p w14:paraId="1715FCF7" w14:textId="77777777" w:rsidR="00142B13" w:rsidRPr="00142B13" w:rsidRDefault="00142B13" w:rsidP="00142B13">
            <w:r w:rsidRPr="00142B13">
              <w:rPr>
                <w:b/>
                <w:bCs/>
              </w:rPr>
              <w:t>Reference (Harvard)</w:t>
            </w:r>
          </w:p>
        </w:tc>
        <w:tc>
          <w:tcPr>
            <w:tcW w:w="4700" w:type="dxa"/>
            <w:tcBorders>
              <w:top w:val="single" w:sz="4" w:space="0" w:color="auto"/>
              <w:left w:val="single" w:sz="4" w:space="0" w:color="auto"/>
              <w:bottom w:val="single" w:sz="4" w:space="0" w:color="auto"/>
              <w:right w:val="single" w:sz="4" w:space="0" w:color="auto"/>
            </w:tcBorders>
            <w:shd w:val="clear" w:color="auto" w:fill="1F3864"/>
            <w:tcMar>
              <w:top w:w="100" w:type="dxa"/>
              <w:left w:w="120" w:type="dxa"/>
              <w:bottom w:w="100" w:type="dxa"/>
              <w:right w:w="120" w:type="dxa"/>
            </w:tcMar>
            <w:vAlign w:val="center"/>
            <w:hideMark/>
          </w:tcPr>
          <w:p w14:paraId="419657E3" w14:textId="77777777" w:rsidR="00142B13" w:rsidRPr="00142B13" w:rsidRDefault="00142B13" w:rsidP="00142B13">
            <w:r w:rsidRPr="00142B13">
              <w:rPr>
                <w:b/>
                <w:bCs/>
              </w:rPr>
              <w:t>Annotation</w:t>
            </w:r>
          </w:p>
        </w:tc>
      </w:tr>
      <w:tr w:rsidR="00142B13" w:rsidRPr="00142B13" w14:paraId="3F93B1CF"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5E29C4F" w14:textId="77777777" w:rsidR="00142B13" w:rsidRPr="00142B13" w:rsidRDefault="00142B13" w:rsidP="00142B13">
            <w:r w:rsidRPr="00142B13">
              <w:t>Bryman, A. (2016) Social Research Methods. 5th edn. Oxford University Press.</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1936B99" w14:textId="10D0CA4B" w:rsidR="00142B13" w:rsidRPr="00142B13" w:rsidRDefault="000C14AA" w:rsidP="00142B13">
            <w:r w:rsidRPr="000C14AA">
              <w:t>Overview of methodology, which covers research philosophy and methods. The current chapter presents a discussion on the philosophy and method used in the research that include positivism and deductive approach.</w:t>
            </w:r>
          </w:p>
        </w:tc>
      </w:tr>
      <w:tr w:rsidR="00142B13" w:rsidRPr="00142B13" w14:paraId="0CADE46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0193B53" w14:textId="77777777" w:rsidR="00142B13" w:rsidRPr="00142B13" w:rsidRDefault="00142B13" w:rsidP="00142B13">
            <w:r w:rsidRPr="00142B13">
              <w:t>Campaign India (2021) '25 years on, is McDonald's a success in India?'. Available at: campaignindia.in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305B2ED" w14:textId="2D84C81C" w:rsidR="00142B13" w:rsidRPr="00142B13" w:rsidRDefault="000C14AA" w:rsidP="00142B13">
            <w:r w:rsidRPr="000C14AA">
              <w:t>The industry literature concerning McDonald's evolution and positioning in India is used to demonstrate that the way India’s culture frames McDonald’s is through the perception of an aspirational brand, and also to recognize the lower rate of dining out by Indians.</w:t>
            </w:r>
          </w:p>
        </w:tc>
      </w:tr>
      <w:tr w:rsidR="00142B13" w:rsidRPr="00142B13" w14:paraId="3EBC7F7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620D12A" w14:textId="77777777" w:rsidR="00142B13" w:rsidRPr="00142B13" w:rsidRDefault="00142B13" w:rsidP="00142B13">
            <w:r w:rsidRPr="00142B13">
              <w:t>Creswell, J.W. and Creswell, J.D. (2018) Research Design: Qualitative, Quantitative, and Mixed Methods Approaches. 5th edn. SAGE Publications.</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404FF22" w14:textId="615A85BF" w:rsidR="00142B13" w:rsidRPr="00142B13" w:rsidRDefault="000C14AA" w:rsidP="00142B13">
            <w:r w:rsidRPr="000C14AA">
              <w:t>Methodological core discussion covers qualitative, quantitative, and mixed methodologies. This book is used for supporting the use of quantitative mixed methodology that was used in Chapter 3.</w:t>
            </w:r>
          </w:p>
        </w:tc>
      </w:tr>
      <w:tr w:rsidR="00142B13" w:rsidRPr="00142B13" w14:paraId="6A5FFE11"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6073C3F0" w14:textId="77777777" w:rsidR="00142B13" w:rsidRPr="00142B13" w:rsidRDefault="00142B13" w:rsidP="00142B13">
            <w:r w:rsidRPr="00142B13">
              <w:t>Ecker, O. and Comstock, A. (2021) Income and Price Elasticities of Food Demand (E-FooD) Dataset. IFPRI. Available at: doi.org/10.7910/DVN/OXZ0H6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430ACBF" w14:textId="3F6BF4EF" w:rsidR="00142B13" w:rsidRPr="00142B13" w:rsidRDefault="000C14AA" w:rsidP="00142B13">
            <w:r w:rsidRPr="000C14AA">
              <w:t>Dataset and documentation of income and price elasticities of food demand, used as empirical evidence to show how the elasticity of food consumption varies depending on income level.</w:t>
            </w:r>
          </w:p>
        </w:tc>
      </w:tr>
      <w:tr w:rsidR="00142B13" w:rsidRPr="00142B13" w14:paraId="3D9D4DBC"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FA2B47A" w14:textId="77777777" w:rsidR="00142B13" w:rsidRPr="00142B13" w:rsidRDefault="00142B13" w:rsidP="00142B13">
            <w:r w:rsidRPr="00142B13">
              <w:t>Gostkowski, M. (2018) 'Elasticity of consumer demand: estimation using a quadratic almost ideal demand system', Econometrics. Ekonometria. Advances in Applied Data Analytics, 22(1), pp. 68-78.</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FF2B883" w14:textId="0F8ED703" w:rsidR="00142B13" w:rsidRPr="00142B13" w:rsidRDefault="000C14AA" w:rsidP="00142B13">
            <w:r w:rsidRPr="000C14AA">
              <w:t>An econometric study on demand elasticity through a Quadratic Almost Ideal Demand System (QUAIDS). This methodology is used to establish the theoretical basis for the income elasticity of demand analysis in this study.</w:t>
            </w:r>
          </w:p>
        </w:tc>
      </w:tr>
      <w:tr w:rsidR="00142B13" w:rsidRPr="00142B13" w14:paraId="79F6823F"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756BD76" w14:textId="02F1B7E9" w:rsidR="00142B13" w:rsidRPr="00142B13" w:rsidRDefault="00142B13" w:rsidP="00142B13">
            <w:r w:rsidRPr="00142B13">
              <w:t>International Labour Organization (2024</w:t>
            </w:r>
            <w:r w:rsidR="00851D84">
              <w:t>a</w:t>
            </w:r>
            <w:r w:rsidRPr="00142B13">
              <w:t>) Global Wage Report 2024-25: Is Wage Inequality Decreasing Globally? Available at: ilo.org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5AF1CF4" w14:textId="406FC197" w:rsidR="00142B13" w:rsidRPr="00142B13" w:rsidRDefault="000C14AA" w:rsidP="00142B13">
            <w:r w:rsidRPr="000C14AA">
              <w:t>Global Report on Wages and Income Inequality. This report is used as secondary data providing information about income trends that pertain to the income variables studied.</w:t>
            </w:r>
          </w:p>
        </w:tc>
      </w:tr>
      <w:tr w:rsidR="00142B13" w:rsidRPr="00142B13" w14:paraId="2E72AD42"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0EFA147" w14:textId="0E2918E6" w:rsidR="00142B13" w:rsidRPr="00142B13" w:rsidRDefault="00142B13" w:rsidP="00142B13">
            <w:r w:rsidRPr="00142B13">
              <w:t>International Labour Organization (2024</w:t>
            </w:r>
            <w:r w:rsidR="00851D84">
              <w:t>b</w:t>
            </w:r>
            <w:r w:rsidRPr="00142B13">
              <w:t>) ILOSTAT Country Profiles. Available at: ilostat.ilo.org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40AD3F9" w14:textId="0E53AE6F" w:rsidR="00142B13" w:rsidRPr="00142B13" w:rsidRDefault="000C14AA" w:rsidP="00142B13">
            <w:r w:rsidRPr="000C14AA">
              <w:t>Labor market statistics database. Used as a secondary data source for variables related to income in the three selected countries.</w:t>
            </w:r>
          </w:p>
        </w:tc>
      </w:tr>
      <w:tr w:rsidR="00142B13" w:rsidRPr="00142B13" w14:paraId="69838E2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06D8BFD" w14:textId="77777777" w:rsidR="00142B13" w:rsidRPr="00142B13" w:rsidRDefault="00142B13" w:rsidP="00142B13">
            <w:r w:rsidRPr="00142B13">
              <w:t>Jabareen, Y. (2009) 'Building a conceptual framework: philosophy, definitions, and procedure', International Journal of Qualitative Methods, 8(4), pp. 49-62.</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5A01648" w14:textId="03C12A9D" w:rsidR="00142B13" w:rsidRPr="00142B13" w:rsidRDefault="000C14AA" w:rsidP="00142B13">
            <w:r w:rsidRPr="000C14AA">
              <w:t>Methods paper that talks about the making of conceptual frameworks and is used to develop the concept of the framework in chapter two.</w:t>
            </w:r>
          </w:p>
        </w:tc>
      </w:tr>
      <w:tr w:rsidR="00142B13" w:rsidRPr="00142B13" w14:paraId="25764DB9"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6F24302" w14:textId="77777777" w:rsidR="00142B13" w:rsidRPr="00142B13" w:rsidRDefault="00142B13" w:rsidP="00142B13">
            <w:r w:rsidRPr="00142B13">
              <w:t>Jeon, H.J., Meiseberg, B., Dant, R.P. and Grünhagen, M. (2016) 'Cultural convergence in emerging markets: the case of McDonald's in China and India', Journal of Small Business Management, 54(2), pp. 601-616.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701A727" w14:textId="34459F02" w:rsidR="00142B13" w:rsidRPr="00142B13" w:rsidRDefault="000C14AA" w:rsidP="00142B13">
            <w:r w:rsidRPr="000C14AA">
              <w:t>An empirical analysis of McDonald’s positioning and culture in emerging economies. The purpose of this research is to provide insights into the discussions on McDonald’s strategies and culture in developing economies.</w:t>
            </w:r>
          </w:p>
        </w:tc>
      </w:tr>
      <w:tr w:rsidR="00142B13" w:rsidRPr="00142B13" w14:paraId="29FCB347"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69081C8" w14:textId="77777777" w:rsidR="00142B13" w:rsidRPr="00142B13" w:rsidRDefault="00142B13" w:rsidP="00142B13">
            <w:r w:rsidRPr="00142B13">
              <w:t>Johnson, R.B., Onwuegbuzie, A.J. and Turner, L.A. (2007) 'Toward a definition of mixed methods research', Journal of Mixed Methods Research, 1(2), pp. 112-133.</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0CFABC0" w14:textId="0D3AB8AF" w:rsidR="00142B13" w:rsidRPr="00142B13" w:rsidRDefault="000C14AA" w:rsidP="00142B13">
            <w:r w:rsidRPr="000C14AA">
              <w:t>Foundational work that establishes the basis for mixed-methods research. This foundational work is used to explain and validate the mixed-methods framework used in Chapter 3.</w:t>
            </w:r>
          </w:p>
        </w:tc>
      </w:tr>
      <w:tr w:rsidR="00142B13" w:rsidRPr="00142B13" w14:paraId="55749DEE"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E766C0E" w14:textId="77777777" w:rsidR="00142B13" w:rsidRPr="00142B13" w:rsidRDefault="00142B13" w:rsidP="00142B13">
            <w:r w:rsidRPr="00142B13">
              <w:t>Mankiw, N.G. (2020) Principles of Economics. 9th edn. Cengage Learning.</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01C36F2" w14:textId="7023325C" w:rsidR="00142B13" w:rsidRPr="00142B13" w:rsidRDefault="000C14AA" w:rsidP="00142B13">
            <w:r w:rsidRPr="000C14AA">
              <w:t>Basic microeconomics textbook that was used for defining normal goods and inferior goods as well as building the theory of income elasticity of demand.</w:t>
            </w:r>
          </w:p>
        </w:tc>
      </w:tr>
      <w:tr w:rsidR="00142B13" w:rsidRPr="00142B13" w14:paraId="61B9E4E9"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5DBA041" w14:textId="77777777" w:rsidR="00142B13" w:rsidRPr="00142B13" w:rsidRDefault="00142B13" w:rsidP="00142B13">
            <w:r w:rsidRPr="00142B13">
              <w:t>McDonald's Corporation (2024) Annual Report. Available at: corporate.mcdonalds.com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59FE251" w14:textId="1F0FA718" w:rsidR="00142B13" w:rsidRPr="00142B13" w:rsidRDefault="000C14AA" w:rsidP="00142B13">
            <w:r w:rsidRPr="000C14AA">
              <w:t>Corporate data source. Employed to develop outlet numbers and distribution of restaurants within markets in the density of outlets study found in Chapter 4.</w:t>
            </w:r>
          </w:p>
        </w:tc>
      </w:tr>
      <w:tr w:rsidR="00142B13" w:rsidRPr="00142B13" w14:paraId="55B647A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38FB448" w14:textId="77777777" w:rsidR="00142B13" w:rsidRPr="00142B13" w:rsidRDefault="00142B13" w:rsidP="00142B13">
            <w:r w:rsidRPr="00142B13">
              <w:t>Office for National Statistics (2024) Annual Survey of Hours and Earnings (ASHE) 2024. Available at: ons.gov.uk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B040EBE" w14:textId="45801890" w:rsidR="00142B13" w:rsidRPr="00142B13" w:rsidRDefault="000C14AA" w:rsidP="00142B13">
            <w:r w:rsidRPr="000C14AA">
              <w:t>The UK government’s data on earnings was used as the source of information for the median earnings (PPP terms) for the United Kingdom.</w:t>
            </w:r>
          </w:p>
        </w:tc>
      </w:tr>
      <w:tr w:rsidR="00142B13" w:rsidRPr="00142B13" w14:paraId="19C22618"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CE8513F" w14:textId="77777777" w:rsidR="00142B13" w:rsidRPr="00142B13" w:rsidRDefault="00142B13" w:rsidP="00142B13">
            <w:r w:rsidRPr="00142B13">
              <w:t>Page, M.J. et al. (2021) 'The PRISMA 2020 statement: an updated guideline for reporting systematic reviews', BMJ, 372, p. n71.</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781CDD5" w14:textId="71679EFC" w:rsidR="00142B13" w:rsidRPr="00142B13" w:rsidRDefault="000C14AA" w:rsidP="00142B13">
            <w:r w:rsidRPr="000C14AA">
              <w:t>Systematic review reporting guidelines are used in order to provide structure and rationale behind the systematic literature review process outlined in Chapter 3.</w:t>
            </w:r>
          </w:p>
        </w:tc>
      </w:tr>
      <w:tr w:rsidR="00142B13" w:rsidRPr="00142B13" w14:paraId="2556E9F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BA2BD9A" w14:textId="77777777" w:rsidR="00142B13" w:rsidRPr="00142B13" w:rsidRDefault="00142B13" w:rsidP="00142B13">
            <w:r w:rsidRPr="00142B13">
              <w:t>Ritzer, G. and Miles, S. (2019) 'The changing nature of consumption and the intensification of McDonaldization in the digital age', Journal of Consumer Culture, 19(1), pp. 3-10.</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D5086F9" w14:textId="41F4108B" w:rsidR="00142B13" w:rsidRPr="00142B13" w:rsidRDefault="000C14AA" w:rsidP="00142B13">
            <w:r w:rsidRPr="000C14AA">
              <w:t>The sociological approach to McDonaldization and changes in consumption practices. Used to support the discussion of McDonald's as an example of a globally standardized brand.</w:t>
            </w:r>
          </w:p>
        </w:tc>
      </w:tr>
      <w:tr w:rsidR="00142B13" w:rsidRPr="00142B13" w14:paraId="4AD8C4F0"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25B0EC3" w14:textId="77777777" w:rsidR="00142B13" w:rsidRPr="00142B13" w:rsidRDefault="00142B13" w:rsidP="00142B13">
            <w:r w:rsidRPr="00142B13">
              <w:t>Saunders, M., Lewis, P. and Thornhill, A. (2019) Research Methods for Business Students. 8th edn. Pearson.</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A521ABE" w14:textId="6AD0D9EA" w:rsidR="00142B13" w:rsidRPr="00142B13" w:rsidRDefault="000C14AA" w:rsidP="00142B13">
            <w:r w:rsidRPr="000C14AA">
              <w:t>Methodology text which explains the concept of Research Onion as the main methodological approach used to construct the research methodology described in Chapter 3.</w:t>
            </w:r>
          </w:p>
        </w:tc>
      </w:tr>
      <w:tr w:rsidR="00142B13" w:rsidRPr="00142B13" w14:paraId="7F703262"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B48893C" w14:textId="61670611" w:rsidR="00142B13" w:rsidRPr="00142B13" w:rsidRDefault="00142B13" w:rsidP="00142B13">
            <w:r w:rsidRPr="00142B13">
              <w:t>Statbase.org (2024</w:t>
            </w:r>
            <w:r w:rsidR="00851D84">
              <w:t>a</w:t>
            </w:r>
            <w:r w:rsidRPr="00142B13">
              <w:t>) Number of McDonald's restaurants - India. Available at: statbase.org (Accessed: 11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68C5984A" w14:textId="70C304AA" w:rsidR="00142B13" w:rsidRPr="00142B13" w:rsidRDefault="000C14AA" w:rsidP="00142B13">
            <w:r w:rsidRPr="000C14AA">
              <w:t>Outlet count database for India, which was used to calculate the number of McDonald’s outlets per million inhabitants in India.</w:t>
            </w:r>
          </w:p>
        </w:tc>
      </w:tr>
      <w:tr w:rsidR="00142B13" w:rsidRPr="00142B13" w14:paraId="5920D93D"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E49E233" w14:textId="4860B4FC" w:rsidR="00142B13" w:rsidRPr="00142B13" w:rsidRDefault="00142B13" w:rsidP="00142B13">
            <w:r w:rsidRPr="00142B13">
              <w:t>Statbase.org (2024</w:t>
            </w:r>
            <w:r w:rsidR="00851D84">
              <w:t>b</w:t>
            </w:r>
            <w:r w:rsidRPr="00142B13">
              <w:t>) Number of McDonald's restaurants - Indonesia. Available at: statbase.org (Accessed: 11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3777719" w14:textId="65CA7B1B" w:rsidR="00142B13" w:rsidRPr="00142B13" w:rsidRDefault="000C14AA" w:rsidP="00142B13">
            <w:r w:rsidRPr="000C14AA">
              <w:t>The data set on outlets in Indonesia on a country-specific basis has been used to compute the density of McDonald’s outlets per million people in Indonesia.</w:t>
            </w:r>
          </w:p>
        </w:tc>
      </w:tr>
      <w:tr w:rsidR="00142B13" w:rsidRPr="00142B13" w14:paraId="5F0FFD9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C3AED39" w14:textId="410BF639" w:rsidR="00142B13" w:rsidRPr="00142B13" w:rsidRDefault="00142B13" w:rsidP="00142B13">
            <w:r w:rsidRPr="00142B13">
              <w:t>Statbase.org (2024</w:t>
            </w:r>
            <w:r w:rsidR="00851D84">
              <w:t>c</w:t>
            </w:r>
            <w:r w:rsidRPr="00142B13">
              <w:t>) Number of McDonald's restaurants - United Kingdom. Available at: statbase.org (Accessed: 11 August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BAB8B68" w14:textId="1F6D4B24" w:rsidR="00142B13" w:rsidRPr="00142B13" w:rsidRDefault="000C14AA" w:rsidP="00142B13">
            <w:r w:rsidRPr="000C14AA">
              <w:t>Country-specific outlet dataset for the UK, which served as the main source of data for calculating the outlet density of McDonald’s per million population in the UK.</w:t>
            </w:r>
          </w:p>
        </w:tc>
      </w:tr>
      <w:tr w:rsidR="00142B13" w:rsidRPr="00142B13" w14:paraId="5894C542"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3810193" w14:textId="77777777" w:rsidR="00142B13" w:rsidRPr="00142B13" w:rsidRDefault="00142B13" w:rsidP="00142B13">
            <w:r w:rsidRPr="00142B13">
              <w:t>Tranfield, D., Denyer, D. and Smart, P. (2003) 'Towards a methodology for developing evidence-informed management knowledge by means of systematic review', British Journal of Management, 14(3), pp. 207-222.</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072604DA" w14:textId="60F59D76" w:rsidR="00142B13" w:rsidRPr="00142B13" w:rsidRDefault="000C14AA" w:rsidP="00142B13">
            <w:r w:rsidRPr="000C14AA">
              <w:t>A methodological paper on systematic literature reviews in management, along with PRISMA (2021) guidelines, is used as a foundation for the systematic review methodology outlined in Chapter 3.</w:t>
            </w:r>
          </w:p>
        </w:tc>
      </w:tr>
      <w:tr w:rsidR="00142B13" w:rsidRPr="00142B13" w14:paraId="3B13A4AA"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E60594E" w14:textId="77777777" w:rsidR="00142B13" w:rsidRPr="00142B13" w:rsidRDefault="00142B13" w:rsidP="00142B13">
            <w:r w:rsidRPr="00142B13">
              <w:t>Varian, H.R. (2014) Intermediate Microeconomics: A Modern Approach. 9th edn. W.W. Norton and Company.</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14EE77E" w14:textId="0001C37F" w:rsidR="00142B13" w:rsidRPr="00142B13" w:rsidRDefault="000C14AA" w:rsidP="00142B13">
            <w:r w:rsidRPr="000C14AA">
              <w:t>Microeconomic Textbook. Used alongside Mankiw (2020) to help understand the definition of normal and inferior goods and serve as a base for theoretical framework.</w:t>
            </w:r>
          </w:p>
        </w:tc>
      </w:tr>
      <w:tr w:rsidR="00142B13" w:rsidRPr="00142B13" w14:paraId="3160FF79"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BA0EA11" w14:textId="77777777" w:rsidR="00142B13" w:rsidRPr="00142B13" w:rsidRDefault="00142B13" w:rsidP="00142B13">
            <w:r w:rsidRPr="00142B13">
              <w:t>Winarno, F.G. and Allain, A. (1991) 'Street foods in developing countries: lessons from Asia', Food, Nutrition and Agriculture, 1(1), pp. 11-18.</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674085FC" w14:textId="342F74E6" w:rsidR="00142B13" w:rsidRPr="00142B13" w:rsidRDefault="000C14AA" w:rsidP="00142B13">
            <w:r w:rsidRPr="000C14AA">
              <w:t>Study of the street food culture in Asia, especially the analysis of the cultural conflict between street food and fast food branding in Indonesia.</w:t>
            </w:r>
          </w:p>
        </w:tc>
      </w:tr>
      <w:tr w:rsidR="00142B13" w:rsidRPr="00142B13" w14:paraId="16DFA9D8"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71358026" w14:textId="59ACEC53" w:rsidR="00142B13" w:rsidRPr="00142B13" w:rsidRDefault="00142B13" w:rsidP="00142B13">
            <w:r w:rsidRPr="00142B13">
              <w:t>World Bank (2024</w:t>
            </w:r>
            <w:r w:rsidR="00851D84">
              <w:t>a</w:t>
            </w:r>
            <w:r w:rsidRPr="00142B13">
              <w:t>) GDP per capita, PPP (current international $).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C821EAD" w14:textId="5517D7F5" w:rsidR="00142B13" w:rsidRPr="00142B13" w:rsidRDefault="000C14AA" w:rsidP="00142B13">
            <w:r w:rsidRPr="000C14AA">
              <w:t>Economic secondary data used as the source of per capita GDP (PPP) of India, Indonesia, and the United Kingdom.</w:t>
            </w:r>
          </w:p>
        </w:tc>
      </w:tr>
      <w:tr w:rsidR="00142B13" w:rsidRPr="00142B13" w14:paraId="1F313356"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D837287" w14:textId="59F3028B" w:rsidR="00142B13" w:rsidRPr="00142B13" w:rsidRDefault="00142B13" w:rsidP="00142B13">
            <w:r w:rsidRPr="00142B13">
              <w:t>World Bank (2024</w:t>
            </w:r>
            <w:r w:rsidR="00851D84">
              <w:t>b</w:t>
            </w:r>
            <w:r w:rsidRPr="00142B13">
              <w:t>) GDP per person employed (constant 2021 PPP $).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56CD5B37" w14:textId="6736E69F" w:rsidR="00142B13" w:rsidRPr="00142B13" w:rsidRDefault="000C14AA" w:rsidP="00142B13">
            <w:r w:rsidRPr="000C14AA">
              <w:t>Secondary economic data set used as the source of data on GDP per worker in the three countries analyzed.</w:t>
            </w:r>
          </w:p>
        </w:tc>
      </w:tr>
      <w:tr w:rsidR="00142B13" w:rsidRPr="00142B13" w14:paraId="56555F90"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3D8B225D" w14:textId="5AB578E5" w:rsidR="00142B13" w:rsidRPr="00142B13" w:rsidRDefault="00142B13" w:rsidP="00142B13">
            <w:r w:rsidRPr="00142B13">
              <w:t>World Bank (2024</w:t>
            </w:r>
            <w:r w:rsidR="00851D84">
              <w:t>c</w:t>
            </w:r>
            <w:r w:rsidRPr="00142B13">
              <w:t>) Population, total.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1DB22580" w14:textId="61B81CE6" w:rsidR="00142B13" w:rsidRPr="00142B13" w:rsidRDefault="00825103" w:rsidP="00142B13">
            <w:r w:rsidRPr="00825103">
              <w:t>Demographic secondary dataset utilized in the calculation of outlets per million people in the three analyzed countries.</w:t>
            </w:r>
          </w:p>
        </w:tc>
      </w:tr>
      <w:tr w:rsidR="00142B13" w:rsidRPr="00142B13" w14:paraId="74CDCC8B" w14:textId="77777777">
        <w:tc>
          <w:tcPr>
            <w:tcW w:w="55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243FFCC4" w14:textId="7EEBC054" w:rsidR="00142B13" w:rsidRPr="00142B13" w:rsidRDefault="00142B13" w:rsidP="00142B13">
            <w:r w:rsidRPr="00142B13">
              <w:t>World Bank (2024</w:t>
            </w:r>
            <w:r w:rsidR="00851D84">
              <w:t>d</w:t>
            </w:r>
            <w:r w:rsidRPr="00142B13">
              <w:t>) Urban population (% of total population). Available at: data.worldbank.org (Accessed: 11 June 2026).</w:t>
            </w:r>
          </w:p>
        </w:tc>
        <w:tc>
          <w:tcPr>
            <w:tcW w:w="4700" w:type="dxa"/>
            <w:tcBorders>
              <w:top w:val="single" w:sz="4" w:space="0" w:color="auto"/>
              <w:left w:val="single" w:sz="4" w:space="0" w:color="auto"/>
              <w:bottom w:val="single" w:sz="4" w:space="0" w:color="auto"/>
              <w:right w:val="single" w:sz="4" w:space="0" w:color="auto"/>
            </w:tcBorders>
            <w:tcMar>
              <w:top w:w="100" w:type="dxa"/>
              <w:left w:w="120" w:type="dxa"/>
              <w:bottom w:w="100" w:type="dxa"/>
              <w:right w:w="120" w:type="dxa"/>
            </w:tcMar>
            <w:vAlign w:val="center"/>
            <w:hideMark/>
          </w:tcPr>
          <w:p w14:paraId="45D0C2CB" w14:textId="0902A411" w:rsidR="00142B13" w:rsidRPr="00142B13" w:rsidRDefault="00825103" w:rsidP="00142B13">
            <w:r w:rsidRPr="00825103">
              <w:t>Secondary demographic dataset. Used to provide the data on urbanization rate for the analysis of urbanization adjustment in Chapter 4.</w:t>
            </w:r>
          </w:p>
        </w:tc>
      </w:tr>
    </w:tbl>
    <w:p w14:paraId="162CF8CB" w14:textId="77777777" w:rsidR="00142B13" w:rsidRPr="00142B13" w:rsidRDefault="00142B13" w:rsidP="00142B13"/>
    <w:p w14:paraId="714DC1E3" w14:textId="77777777" w:rsidR="00142B13" w:rsidRPr="00142B13" w:rsidRDefault="00142B13" w:rsidP="00142B13"/>
    <w:sectPr w:rsidR="00142B13" w:rsidRPr="00142B13">
      <w:head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2D34A" w14:textId="77777777" w:rsidR="005E2600" w:rsidRDefault="005E2600" w:rsidP="007C3FA1">
      <w:pPr>
        <w:spacing w:after="0" w:line="240" w:lineRule="auto"/>
      </w:pPr>
      <w:r>
        <w:separator/>
      </w:r>
    </w:p>
  </w:endnote>
  <w:endnote w:type="continuationSeparator" w:id="0">
    <w:p w14:paraId="39892FF8" w14:textId="77777777" w:rsidR="005E2600" w:rsidRDefault="005E2600" w:rsidP="007C3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F3E73" w14:textId="77777777" w:rsidR="005E2600" w:rsidRDefault="005E2600" w:rsidP="007C3FA1">
      <w:pPr>
        <w:spacing w:after="0" w:line="240" w:lineRule="auto"/>
      </w:pPr>
      <w:r>
        <w:separator/>
      </w:r>
    </w:p>
  </w:footnote>
  <w:footnote w:type="continuationSeparator" w:id="0">
    <w:p w14:paraId="0D6E8CAB" w14:textId="77777777" w:rsidR="005E2600" w:rsidRDefault="005E2600" w:rsidP="007C3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048011"/>
      <w:docPartObj>
        <w:docPartGallery w:val="Page Numbers (Top of Page)"/>
        <w:docPartUnique/>
      </w:docPartObj>
    </w:sdtPr>
    <w:sdtContent>
      <w:p w14:paraId="29234C4D" w14:textId="330952EC" w:rsidR="007C3FA1" w:rsidRDefault="007C3FA1">
        <w:pPr>
          <w:pStyle w:val="Header"/>
          <w:jc w:val="right"/>
        </w:pPr>
        <w:r>
          <w:fldChar w:fldCharType="begin"/>
        </w:r>
        <w:r>
          <w:instrText>PAGE   \* MERGEFORMAT</w:instrText>
        </w:r>
        <w:r>
          <w:fldChar w:fldCharType="separate"/>
        </w:r>
        <w:r>
          <w:t>2</w:t>
        </w:r>
        <w:r>
          <w:fldChar w:fldCharType="end"/>
        </w:r>
      </w:p>
    </w:sdtContent>
  </w:sdt>
  <w:p w14:paraId="1A2A594D" w14:textId="77777777" w:rsidR="007C3FA1" w:rsidRDefault="007C3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2441E"/>
    <w:multiLevelType w:val="hybridMultilevel"/>
    <w:tmpl w:val="DD4E8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77AAC"/>
    <w:multiLevelType w:val="hybridMultilevel"/>
    <w:tmpl w:val="D2E0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566B9"/>
    <w:multiLevelType w:val="multilevel"/>
    <w:tmpl w:val="170C9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F0218F"/>
    <w:multiLevelType w:val="hybridMultilevel"/>
    <w:tmpl w:val="208A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033767">
    <w:abstractNumId w:val="2"/>
  </w:num>
  <w:num w:numId="2" w16cid:durableId="1715425304">
    <w:abstractNumId w:val="3"/>
  </w:num>
  <w:num w:numId="3" w16cid:durableId="789669478">
    <w:abstractNumId w:val="0"/>
  </w:num>
  <w:num w:numId="4" w16cid:durableId="1132553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7B"/>
    <w:rsid w:val="00002A74"/>
    <w:rsid w:val="00002B6C"/>
    <w:rsid w:val="0001621C"/>
    <w:rsid w:val="00021699"/>
    <w:rsid w:val="000411FB"/>
    <w:rsid w:val="000753BC"/>
    <w:rsid w:val="00083535"/>
    <w:rsid w:val="000B4D41"/>
    <w:rsid w:val="000C14AA"/>
    <w:rsid w:val="000C4DCB"/>
    <w:rsid w:val="000E498D"/>
    <w:rsid w:val="00126499"/>
    <w:rsid w:val="00126F5F"/>
    <w:rsid w:val="00142B13"/>
    <w:rsid w:val="00150EE5"/>
    <w:rsid w:val="00153739"/>
    <w:rsid w:val="001909D5"/>
    <w:rsid w:val="001B7341"/>
    <w:rsid w:val="001F0B1D"/>
    <w:rsid w:val="001F6D41"/>
    <w:rsid w:val="00206AD3"/>
    <w:rsid w:val="00237FFB"/>
    <w:rsid w:val="002413C1"/>
    <w:rsid w:val="00261368"/>
    <w:rsid w:val="00266BE1"/>
    <w:rsid w:val="002B0814"/>
    <w:rsid w:val="002D06B1"/>
    <w:rsid w:val="002D5DE4"/>
    <w:rsid w:val="002E5446"/>
    <w:rsid w:val="002F6872"/>
    <w:rsid w:val="00346519"/>
    <w:rsid w:val="00357103"/>
    <w:rsid w:val="00383972"/>
    <w:rsid w:val="00397C17"/>
    <w:rsid w:val="003A3BDA"/>
    <w:rsid w:val="003F6AB3"/>
    <w:rsid w:val="004008AC"/>
    <w:rsid w:val="004138B8"/>
    <w:rsid w:val="00417475"/>
    <w:rsid w:val="00443DCC"/>
    <w:rsid w:val="0048396E"/>
    <w:rsid w:val="004A0CDC"/>
    <w:rsid w:val="004A78EB"/>
    <w:rsid w:val="004E44F2"/>
    <w:rsid w:val="004E5770"/>
    <w:rsid w:val="00504363"/>
    <w:rsid w:val="00525283"/>
    <w:rsid w:val="0053367F"/>
    <w:rsid w:val="00570AF7"/>
    <w:rsid w:val="005A27C1"/>
    <w:rsid w:val="005C7916"/>
    <w:rsid w:val="005E2600"/>
    <w:rsid w:val="00607D3F"/>
    <w:rsid w:val="00633548"/>
    <w:rsid w:val="0064113D"/>
    <w:rsid w:val="006A20B3"/>
    <w:rsid w:val="006C5542"/>
    <w:rsid w:val="007178A1"/>
    <w:rsid w:val="00737A52"/>
    <w:rsid w:val="00771907"/>
    <w:rsid w:val="00795D7B"/>
    <w:rsid w:val="007B3EF3"/>
    <w:rsid w:val="007B582E"/>
    <w:rsid w:val="007B6823"/>
    <w:rsid w:val="007C3FA1"/>
    <w:rsid w:val="007D6A02"/>
    <w:rsid w:val="00812DEF"/>
    <w:rsid w:val="00824EF0"/>
    <w:rsid w:val="00825103"/>
    <w:rsid w:val="008426E2"/>
    <w:rsid w:val="008458A9"/>
    <w:rsid w:val="00851D84"/>
    <w:rsid w:val="008A205B"/>
    <w:rsid w:val="008C4FA8"/>
    <w:rsid w:val="008D7929"/>
    <w:rsid w:val="00901B80"/>
    <w:rsid w:val="00901E6D"/>
    <w:rsid w:val="00925B70"/>
    <w:rsid w:val="0093184A"/>
    <w:rsid w:val="00941549"/>
    <w:rsid w:val="00946326"/>
    <w:rsid w:val="009835FC"/>
    <w:rsid w:val="00990D1E"/>
    <w:rsid w:val="009A11F3"/>
    <w:rsid w:val="009B4EF5"/>
    <w:rsid w:val="009B6AC4"/>
    <w:rsid w:val="009C4277"/>
    <w:rsid w:val="009F1ACC"/>
    <w:rsid w:val="00A002A0"/>
    <w:rsid w:val="00A02132"/>
    <w:rsid w:val="00A93D65"/>
    <w:rsid w:val="00AA2FDB"/>
    <w:rsid w:val="00AC5A5E"/>
    <w:rsid w:val="00B17DC1"/>
    <w:rsid w:val="00B20706"/>
    <w:rsid w:val="00B35F8B"/>
    <w:rsid w:val="00B9035B"/>
    <w:rsid w:val="00B93409"/>
    <w:rsid w:val="00BA1314"/>
    <w:rsid w:val="00BE59CD"/>
    <w:rsid w:val="00C10B9C"/>
    <w:rsid w:val="00C15444"/>
    <w:rsid w:val="00C801D1"/>
    <w:rsid w:val="00CA04D1"/>
    <w:rsid w:val="00CA3A42"/>
    <w:rsid w:val="00CD048E"/>
    <w:rsid w:val="00D06918"/>
    <w:rsid w:val="00D24A12"/>
    <w:rsid w:val="00D54388"/>
    <w:rsid w:val="00D66E2F"/>
    <w:rsid w:val="00D72E7E"/>
    <w:rsid w:val="00D8160E"/>
    <w:rsid w:val="00D87348"/>
    <w:rsid w:val="00DD311E"/>
    <w:rsid w:val="00DD3EDE"/>
    <w:rsid w:val="00DE553C"/>
    <w:rsid w:val="00E12E24"/>
    <w:rsid w:val="00E555F7"/>
    <w:rsid w:val="00E954A2"/>
    <w:rsid w:val="00ED5A4E"/>
    <w:rsid w:val="00ED771A"/>
    <w:rsid w:val="00F0673E"/>
    <w:rsid w:val="00F30226"/>
    <w:rsid w:val="00FB1B0E"/>
    <w:rsid w:val="00FD3C88"/>
    <w:rsid w:val="00FF11FD"/>
    <w:rsid w:val="00FF2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76F95"/>
  <w15:chartTrackingRefBased/>
  <w15:docId w15:val="{87AD3752-3E37-4AEE-ADF2-706576ACC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4EF5"/>
    <w:rPr>
      <w:rFonts w:ascii="Arial" w:hAnsi="Arial"/>
    </w:rPr>
  </w:style>
  <w:style w:type="paragraph" w:styleId="Heading1">
    <w:name w:val="heading 1"/>
    <w:basedOn w:val="Normal"/>
    <w:next w:val="Normal"/>
    <w:link w:val="Heading1Char"/>
    <w:uiPriority w:val="9"/>
    <w:qFormat/>
    <w:rsid w:val="004E5770"/>
    <w:pPr>
      <w:keepNext/>
      <w:keepLines/>
      <w:spacing w:before="360" w:after="80"/>
      <w:jc w:val="center"/>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4E5770"/>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8A205B"/>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95D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D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D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D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D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D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770"/>
    <w:rPr>
      <w:rFonts w:ascii="Arial" w:eastAsiaTheme="majorEastAsia" w:hAnsi="Arial" w:cstheme="majorBidi"/>
      <w:b/>
      <w:color w:val="000000" w:themeColor="text1"/>
      <w:sz w:val="36"/>
      <w:szCs w:val="40"/>
    </w:rPr>
  </w:style>
  <w:style w:type="character" w:customStyle="1" w:styleId="Heading2Char">
    <w:name w:val="Heading 2 Char"/>
    <w:basedOn w:val="DefaultParagraphFont"/>
    <w:link w:val="Heading2"/>
    <w:uiPriority w:val="9"/>
    <w:rsid w:val="004E5770"/>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8A205B"/>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795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D7B"/>
    <w:rPr>
      <w:rFonts w:eastAsiaTheme="majorEastAsia" w:cstheme="majorBidi"/>
      <w:color w:val="272727" w:themeColor="text1" w:themeTint="D8"/>
    </w:rPr>
  </w:style>
  <w:style w:type="paragraph" w:styleId="Title">
    <w:name w:val="Title"/>
    <w:basedOn w:val="Normal"/>
    <w:next w:val="Normal"/>
    <w:link w:val="TitleChar"/>
    <w:uiPriority w:val="10"/>
    <w:qFormat/>
    <w:rsid w:val="00795D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D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D7B"/>
    <w:pPr>
      <w:spacing w:before="160"/>
      <w:jc w:val="center"/>
    </w:pPr>
    <w:rPr>
      <w:i/>
      <w:iCs/>
      <w:color w:val="404040" w:themeColor="text1" w:themeTint="BF"/>
    </w:rPr>
  </w:style>
  <w:style w:type="character" w:customStyle="1" w:styleId="QuoteChar">
    <w:name w:val="Quote Char"/>
    <w:basedOn w:val="DefaultParagraphFont"/>
    <w:link w:val="Quote"/>
    <w:uiPriority w:val="29"/>
    <w:rsid w:val="00795D7B"/>
    <w:rPr>
      <w:i/>
      <w:iCs/>
      <w:color w:val="404040" w:themeColor="text1" w:themeTint="BF"/>
    </w:rPr>
  </w:style>
  <w:style w:type="paragraph" w:styleId="ListParagraph">
    <w:name w:val="List Paragraph"/>
    <w:basedOn w:val="Normal"/>
    <w:uiPriority w:val="34"/>
    <w:qFormat/>
    <w:rsid w:val="00795D7B"/>
    <w:pPr>
      <w:ind w:left="720"/>
      <w:contextualSpacing/>
    </w:pPr>
  </w:style>
  <w:style w:type="character" w:styleId="IntenseEmphasis">
    <w:name w:val="Intense Emphasis"/>
    <w:basedOn w:val="DefaultParagraphFont"/>
    <w:uiPriority w:val="21"/>
    <w:qFormat/>
    <w:rsid w:val="00795D7B"/>
    <w:rPr>
      <w:i/>
      <w:iCs/>
      <w:color w:val="0F4761" w:themeColor="accent1" w:themeShade="BF"/>
    </w:rPr>
  </w:style>
  <w:style w:type="paragraph" w:styleId="IntenseQuote">
    <w:name w:val="Intense Quote"/>
    <w:basedOn w:val="Normal"/>
    <w:next w:val="Normal"/>
    <w:link w:val="IntenseQuoteChar"/>
    <w:uiPriority w:val="30"/>
    <w:qFormat/>
    <w:rsid w:val="00795D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D7B"/>
    <w:rPr>
      <w:i/>
      <w:iCs/>
      <w:color w:val="0F4761" w:themeColor="accent1" w:themeShade="BF"/>
    </w:rPr>
  </w:style>
  <w:style w:type="character" w:styleId="IntenseReference">
    <w:name w:val="Intense Reference"/>
    <w:basedOn w:val="DefaultParagraphFont"/>
    <w:uiPriority w:val="32"/>
    <w:qFormat/>
    <w:rsid w:val="00795D7B"/>
    <w:rPr>
      <w:b/>
      <w:bCs/>
      <w:smallCaps/>
      <w:color w:val="0F4761" w:themeColor="accent1" w:themeShade="BF"/>
      <w:spacing w:val="5"/>
    </w:rPr>
  </w:style>
  <w:style w:type="character" w:styleId="Hyperlink">
    <w:name w:val="Hyperlink"/>
    <w:basedOn w:val="DefaultParagraphFont"/>
    <w:uiPriority w:val="99"/>
    <w:unhideWhenUsed/>
    <w:rsid w:val="003A3BDA"/>
    <w:rPr>
      <w:color w:val="467886" w:themeColor="hyperlink"/>
      <w:u w:val="single"/>
    </w:rPr>
  </w:style>
  <w:style w:type="character" w:styleId="UnresolvedMention">
    <w:name w:val="Unresolved Mention"/>
    <w:basedOn w:val="DefaultParagraphFont"/>
    <w:uiPriority w:val="99"/>
    <w:semiHidden/>
    <w:unhideWhenUsed/>
    <w:rsid w:val="003A3BDA"/>
    <w:rPr>
      <w:color w:val="605E5C"/>
      <w:shd w:val="clear" w:color="auto" w:fill="E1DFDD"/>
    </w:rPr>
  </w:style>
  <w:style w:type="table" w:styleId="PlainTable3">
    <w:name w:val="Plain Table 3"/>
    <w:basedOn w:val="TableNormal"/>
    <w:uiPriority w:val="43"/>
    <w:rsid w:val="00397C1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7C3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FA1"/>
    <w:rPr>
      <w:rFonts w:ascii="Arial" w:hAnsi="Arial"/>
    </w:rPr>
  </w:style>
  <w:style w:type="paragraph" w:styleId="Footer">
    <w:name w:val="footer"/>
    <w:basedOn w:val="Normal"/>
    <w:link w:val="FooterChar"/>
    <w:uiPriority w:val="99"/>
    <w:unhideWhenUsed/>
    <w:rsid w:val="007C3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FA1"/>
    <w:rPr>
      <w:rFonts w:ascii="Arial" w:hAnsi="Arial"/>
    </w:rPr>
  </w:style>
  <w:style w:type="paragraph" w:styleId="TOCHeading">
    <w:name w:val="TOC Heading"/>
    <w:basedOn w:val="Heading1"/>
    <w:next w:val="Normal"/>
    <w:uiPriority w:val="39"/>
    <w:unhideWhenUsed/>
    <w:qFormat/>
    <w:rsid w:val="006C5542"/>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6C5542"/>
    <w:pPr>
      <w:spacing w:after="100"/>
    </w:pPr>
  </w:style>
  <w:style w:type="paragraph" w:styleId="TOC2">
    <w:name w:val="toc 2"/>
    <w:basedOn w:val="Normal"/>
    <w:next w:val="Normal"/>
    <w:autoRedefine/>
    <w:uiPriority w:val="39"/>
    <w:unhideWhenUsed/>
    <w:rsid w:val="006C5542"/>
    <w:pPr>
      <w:spacing w:after="100"/>
      <w:ind w:left="240"/>
    </w:pPr>
  </w:style>
  <w:style w:type="paragraph" w:styleId="TOC3">
    <w:name w:val="toc 3"/>
    <w:basedOn w:val="Normal"/>
    <w:next w:val="Normal"/>
    <w:autoRedefine/>
    <w:uiPriority w:val="39"/>
    <w:unhideWhenUsed/>
    <w:rsid w:val="006C5542"/>
    <w:pPr>
      <w:spacing w:after="100"/>
      <w:ind w:left="480"/>
    </w:pPr>
  </w:style>
  <w:style w:type="paragraph" w:styleId="NormalWeb">
    <w:name w:val="Normal (Web)"/>
    <w:basedOn w:val="Normal"/>
    <w:uiPriority w:val="99"/>
    <w:semiHidden/>
    <w:unhideWhenUsed/>
    <w:rsid w:val="00812DE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atbase.org/datasets/retail/number-of-mcdonalds-restaurants/" TargetMode="External"/><Relationship Id="rId18" Type="http://schemas.openxmlformats.org/officeDocument/2006/relationships/hyperlink" Target="https://ilostat.ilo.org/data/country-profiles/" TargetMode="External"/><Relationship Id="rId26" Type="http://schemas.openxmlformats.org/officeDocument/2006/relationships/hyperlink" Target="https://statbase.org/data/ind-number-of-mcdonalds-restaurants/" TargetMode="External"/><Relationship Id="rId3" Type="http://schemas.openxmlformats.org/officeDocument/2006/relationships/styles" Target="styles.xml"/><Relationship Id="rId21" Type="http://schemas.openxmlformats.org/officeDocument/2006/relationships/hyperlink" Target="https://doi.org/10.1177/1558689806298224"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lo.org/sites/default/files/2024-11/GWR-2024_Layout_E_RGB_Web.pdf" TargetMode="External"/><Relationship Id="rId25" Type="http://schemas.openxmlformats.org/officeDocument/2006/relationships/hyperlink" Target="https://journals.sagepub.com/doi/10.1177/1469540518818628" TargetMode="External"/><Relationship Id="rId33" Type="http://schemas.openxmlformats.org/officeDocument/2006/relationships/hyperlink" Target="https://data.worldbank.org/indicator/SP.URB.TOTL.IN.ZS" TargetMode="External"/><Relationship Id="rId2" Type="http://schemas.openxmlformats.org/officeDocument/2006/relationships/numbering" Target="numbering.xml"/><Relationship Id="rId16" Type="http://schemas.openxmlformats.org/officeDocument/2006/relationships/hyperlink" Target="https://doi.org/10.15611/eada.2018.1.05" TargetMode="External"/><Relationship Id="rId20" Type="http://schemas.openxmlformats.org/officeDocument/2006/relationships/hyperlink" Target="https://www.tandfonline.com/doi/full/10.1111/jsbm.12168" TargetMode="External"/><Relationship Id="rId29" Type="http://schemas.openxmlformats.org/officeDocument/2006/relationships/hyperlink" Target="https://doi.org/10.1111/1467-8551.003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136/bmj.n71" TargetMode="External"/><Relationship Id="rId32" Type="http://schemas.openxmlformats.org/officeDocument/2006/relationships/hyperlink" Target="https://data.worldbank.org/indicator/SP.POP.TOTL" TargetMode="External"/><Relationship Id="rId5" Type="http://schemas.openxmlformats.org/officeDocument/2006/relationships/webSettings" Target="webSettings.xml"/><Relationship Id="rId15" Type="http://schemas.openxmlformats.org/officeDocument/2006/relationships/hyperlink" Target="https://doi.org/10.7910/DVN/OXZ0H6" TargetMode="External"/><Relationship Id="rId23" Type="http://schemas.openxmlformats.org/officeDocument/2006/relationships/hyperlink" Target="https://www.ons.gov.uk/employmentandlabourmarket/peopleinwork/earningsandworkinghours/bulletins/annualsurveyofhoursandearnings/2024" TargetMode="External"/><Relationship Id="rId28" Type="http://schemas.openxmlformats.org/officeDocument/2006/relationships/hyperlink" Target="https://statbase.org/data/gbr-number-of-mcdonalds-restaurants/"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1177/160940690900800406" TargetMode="External"/><Relationship Id="rId31" Type="http://schemas.openxmlformats.org/officeDocument/2006/relationships/hyperlink" Target="https://data.worldbank.org/indicator/SL.GDP.PCAP.EM.KD"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ampaignindia.in/article/blog-25-years-on-is-mcdonalds-a-success-in-india/472393" TargetMode="External"/><Relationship Id="rId22" Type="http://schemas.openxmlformats.org/officeDocument/2006/relationships/hyperlink" Target="https://corporate.mcdonalds.com/content/dam/sites/corp/nfl/pdf/Restaurants%20by%20Market%202024.pdf" TargetMode="External"/><Relationship Id="rId27" Type="http://schemas.openxmlformats.org/officeDocument/2006/relationships/hyperlink" Target="https://statbase.org/data/idn-number-of-mcdonalds-restaurants/" TargetMode="External"/><Relationship Id="rId30" Type="http://schemas.openxmlformats.org/officeDocument/2006/relationships/hyperlink" Target="https://data.worldbank.org/indicator/NY.GDP.PCAP.PP.CD"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9AD12-D7F9-4354-94F5-A00284AA4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1089</TotalTime>
  <Pages>3</Pages>
  <Words>19208</Words>
  <Characters>109489</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Virendrasinh Rajendrasinh Rathod (2438323)</dc:creator>
  <cp:keywords/>
  <dc:description/>
  <cp:lastModifiedBy>Virendrasinh Rajendrasinh Rathod (2438323)</cp:lastModifiedBy>
  <cp:revision>38</cp:revision>
  <dcterms:created xsi:type="dcterms:W3CDTF">2026-07-08T00:43:00Z</dcterms:created>
  <dcterms:modified xsi:type="dcterms:W3CDTF">2026-08-28T07:34:00Z</dcterms:modified>
</cp:coreProperties>
</file>