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A8361" w14:textId="77777777" w:rsidR="00FD49EE" w:rsidRPr="000D17A6" w:rsidRDefault="00640D69" w:rsidP="00CA69B6">
      <w:pPr>
        <w:jc w:val="center"/>
        <w:rPr>
          <w:rFonts w:asciiTheme="minorHAnsi" w:hAnsiTheme="minorHAnsi"/>
          <w:b/>
          <w:color w:val="000000" w:themeColor="text1"/>
          <w:u w:val="single"/>
          <w:lang w:val="cy-GB"/>
        </w:rPr>
      </w:pPr>
      <w:r w:rsidRPr="000D17A6">
        <w:rPr>
          <w:rFonts w:asciiTheme="minorHAnsi" w:hAnsiTheme="minorHAnsi"/>
          <w:b/>
          <w:color w:val="000000" w:themeColor="text1"/>
          <w:u w:val="single"/>
          <w:lang w:val="cy-GB"/>
        </w:rPr>
        <w:t>Financial Management</w:t>
      </w:r>
    </w:p>
    <w:p w14:paraId="224EF775" w14:textId="77777777" w:rsidR="00FE052C" w:rsidRPr="000D17A6" w:rsidRDefault="00FE052C" w:rsidP="00CA69B6">
      <w:pPr>
        <w:contextualSpacing/>
        <w:jc w:val="center"/>
        <w:rPr>
          <w:rFonts w:asciiTheme="minorHAnsi" w:hAnsiTheme="minorHAnsi"/>
          <w:b/>
          <w:color w:val="000000" w:themeColor="text1"/>
          <w:u w:val="single"/>
          <w:lang w:eastAsia="en-GB"/>
        </w:rPr>
      </w:pPr>
      <w:r w:rsidRPr="000D17A6">
        <w:rPr>
          <w:rFonts w:asciiTheme="minorHAnsi" w:hAnsiTheme="minorHAnsi"/>
          <w:b/>
          <w:color w:val="000000" w:themeColor="text1"/>
          <w:u w:val="single"/>
          <w:lang w:eastAsia="en-GB"/>
        </w:rPr>
        <w:t>Prepare a critical report that considers all the factors that could potentially affect Bush-rich Plc in this potential contract with Pink-Apples.</w:t>
      </w:r>
    </w:p>
    <w:p w14:paraId="4A780777" w14:textId="77777777" w:rsidR="00640D69" w:rsidRPr="000D17A6" w:rsidRDefault="00640D69">
      <w:pPr>
        <w:rPr>
          <w:rFonts w:asciiTheme="minorHAnsi" w:hAnsiTheme="minorHAnsi"/>
          <w:color w:val="0070C0"/>
          <w:lang w:eastAsia="en-GB"/>
        </w:rPr>
      </w:pPr>
    </w:p>
    <w:p w14:paraId="79C33067" w14:textId="77777777" w:rsidR="005E31B6" w:rsidRPr="000D17A6" w:rsidRDefault="005E31B6" w:rsidP="00B03360">
      <w:pPr>
        <w:jc w:val="both"/>
        <w:rPr>
          <w:rFonts w:asciiTheme="minorHAnsi" w:hAnsiTheme="minorHAnsi"/>
          <w:b/>
          <w:u w:val="single"/>
          <w:lang w:eastAsia="en-GB"/>
        </w:rPr>
      </w:pPr>
      <w:r w:rsidRPr="000D17A6">
        <w:rPr>
          <w:rFonts w:asciiTheme="minorHAnsi" w:hAnsiTheme="minorHAnsi"/>
          <w:b/>
          <w:u w:val="single"/>
          <w:lang w:eastAsia="en-GB"/>
        </w:rPr>
        <w:t>Introduction</w:t>
      </w:r>
    </w:p>
    <w:p w14:paraId="5E928B2E" w14:textId="77777777" w:rsidR="008963D1" w:rsidRDefault="00CA69B6" w:rsidP="00B03360">
      <w:pPr>
        <w:jc w:val="both"/>
        <w:rPr>
          <w:rFonts w:asciiTheme="minorHAnsi" w:hAnsiTheme="minorHAnsi"/>
          <w:lang w:eastAsia="en-GB"/>
        </w:rPr>
      </w:pPr>
      <w:r w:rsidRPr="000D17A6">
        <w:rPr>
          <w:rFonts w:asciiTheme="minorHAnsi" w:hAnsiTheme="minorHAnsi"/>
          <w:lang w:eastAsia="en-GB"/>
        </w:rPr>
        <w:t xml:space="preserve">Bush-rich Plc, a noteworthy universal copper pocessing organization situated in the USA, are thinking about a joint wander with pink-apples an organization owning a sigificant copper saves in Chille, South America. On the off chance that the joint wander were not to continue at that point Bush-rich Plc would at present need to import the copper from Chile. </w:t>
      </w:r>
    </w:p>
    <w:p w14:paraId="0B23C2DE" w14:textId="77777777" w:rsidR="008963D1" w:rsidRDefault="008963D1" w:rsidP="00B03360">
      <w:pPr>
        <w:jc w:val="both"/>
        <w:rPr>
          <w:rFonts w:asciiTheme="minorHAnsi" w:hAnsiTheme="minorHAnsi"/>
          <w:lang w:eastAsia="en-GB"/>
        </w:rPr>
      </w:pPr>
    </w:p>
    <w:p w14:paraId="19EB79E3" w14:textId="36F25E98" w:rsidR="000D17A6" w:rsidRDefault="00CA69B6" w:rsidP="00B03360">
      <w:pPr>
        <w:jc w:val="both"/>
        <w:rPr>
          <w:rFonts w:asciiTheme="minorHAnsi" w:hAnsiTheme="minorHAnsi"/>
          <w:lang w:eastAsia="en-GB"/>
        </w:rPr>
      </w:pPr>
      <w:r w:rsidRPr="000D17A6">
        <w:rPr>
          <w:rFonts w:asciiTheme="minorHAnsi" w:hAnsiTheme="minorHAnsi"/>
          <w:lang w:eastAsia="en-GB"/>
        </w:rPr>
        <w:t xml:space="preserve">The official leading group of Bush-rich Plc are worried that the administration of Pink-Apples may force some type of boundaries to facilitated commerce. This would put Bush-rich at an unmistakable aggressive burden in bringing in and afterward handling the copper. </w:t>
      </w:r>
    </w:p>
    <w:p w14:paraId="12E0C841" w14:textId="77777777" w:rsidR="000D17A6" w:rsidRPr="000D17A6" w:rsidRDefault="000D17A6" w:rsidP="00B03360">
      <w:pPr>
        <w:jc w:val="both"/>
        <w:rPr>
          <w:rFonts w:asciiTheme="minorHAnsi" w:hAnsiTheme="minorHAnsi"/>
          <w:lang w:eastAsia="en-GB"/>
        </w:rPr>
      </w:pPr>
    </w:p>
    <w:p w14:paraId="47BFE3AA" w14:textId="77777777" w:rsidR="005E31B6" w:rsidRDefault="00CA69B6" w:rsidP="00B03360">
      <w:pPr>
        <w:jc w:val="both"/>
        <w:rPr>
          <w:rFonts w:asciiTheme="minorHAnsi" w:hAnsiTheme="minorHAnsi"/>
          <w:lang w:eastAsia="en-GB"/>
        </w:rPr>
      </w:pPr>
      <w:r w:rsidRPr="000D17A6">
        <w:rPr>
          <w:rFonts w:asciiTheme="minorHAnsi" w:hAnsiTheme="minorHAnsi"/>
          <w:lang w:eastAsia="en-GB"/>
        </w:rPr>
        <w:t>Expansion in Chile is right now at 10% and the business sectors figure this is probably going to ascend because of political vulnerabilities that exist in the nation. Expansion rates in the USA are currently at 2% and are probably going to stay stable. The present exchange rate is 150 pesos/$.</w:t>
      </w:r>
    </w:p>
    <w:p w14:paraId="744136DF" w14:textId="77777777" w:rsidR="00735488" w:rsidRPr="00CF7E68" w:rsidRDefault="00735488" w:rsidP="00B03360">
      <w:pPr>
        <w:jc w:val="both"/>
        <w:rPr>
          <w:rFonts w:asciiTheme="minorHAnsi" w:hAnsiTheme="minorHAnsi"/>
          <w:lang w:eastAsia="en-GB"/>
        </w:rPr>
      </w:pPr>
    </w:p>
    <w:p w14:paraId="30BDAD74" w14:textId="24C81AEB" w:rsidR="00735488" w:rsidRPr="00CF7E68" w:rsidRDefault="00735488" w:rsidP="00735488">
      <w:pPr>
        <w:jc w:val="center"/>
        <w:rPr>
          <w:rFonts w:asciiTheme="minorHAnsi" w:eastAsia="Times New Roman" w:hAnsiTheme="minorHAnsi"/>
          <w:color w:val="000000" w:themeColor="text1"/>
        </w:rPr>
      </w:pPr>
      <w:r w:rsidRPr="00CF7E68">
        <w:rPr>
          <w:rFonts w:asciiTheme="minorHAnsi" w:eastAsia="Times New Roman" w:hAnsiTheme="minorHAnsi"/>
          <w:color w:val="000000" w:themeColor="text1"/>
        </w:rPr>
        <w:t>“</w:t>
      </w:r>
      <w:r w:rsidRPr="00CF7E68">
        <w:rPr>
          <w:rFonts w:asciiTheme="minorHAnsi" w:eastAsia="Times New Roman" w:hAnsiTheme="minorHAnsi"/>
          <w:color w:val="000000" w:themeColor="text1"/>
        </w:rPr>
        <w:t>The perfect foresight path is derived and it is shown that along that along that path a monetary expansion causes the exchange rate to depreciate. An initial overshooting of exchange rates is shown to derive from differential adjustment speed of markets.</w:t>
      </w:r>
      <w:r w:rsidRPr="00CF7E68">
        <w:rPr>
          <w:rFonts w:asciiTheme="minorHAnsi" w:eastAsia="Times New Roman" w:hAnsiTheme="minorHAnsi"/>
          <w:color w:val="000000" w:themeColor="text1"/>
        </w:rPr>
        <w:t>”</w:t>
      </w:r>
    </w:p>
    <w:p w14:paraId="2BBD6371" w14:textId="523D56D9" w:rsidR="00735488" w:rsidRPr="00CF7E68" w:rsidRDefault="00735488" w:rsidP="00735488">
      <w:pPr>
        <w:jc w:val="center"/>
        <w:rPr>
          <w:rFonts w:asciiTheme="minorHAnsi" w:eastAsia="Times New Roman" w:hAnsiTheme="minorHAnsi"/>
          <w:color w:val="000000" w:themeColor="text1"/>
        </w:rPr>
      </w:pPr>
      <w:r w:rsidRPr="00CF7E68">
        <w:rPr>
          <w:rFonts w:asciiTheme="minorHAnsi" w:eastAsia="Times New Roman" w:hAnsiTheme="minorHAnsi"/>
          <w:color w:val="000000"/>
        </w:rPr>
        <w:t>Dornbusch, R. (1976)</w:t>
      </w:r>
    </w:p>
    <w:p w14:paraId="04E2F91C" w14:textId="77777777" w:rsidR="00735488" w:rsidRPr="000D17A6" w:rsidRDefault="00735488" w:rsidP="00B03360">
      <w:pPr>
        <w:jc w:val="both"/>
        <w:rPr>
          <w:rFonts w:asciiTheme="minorHAnsi" w:hAnsiTheme="minorHAnsi"/>
          <w:lang w:eastAsia="en-GB"/>
        </w:rPr>
      </w:pPr>
    </w:p>
    <w:p w14:paraId="278DD8AF" w14:textId="77777777" w:rsidR="005E31B6" w:rsidRPr="000D17A6" w:rsidRDefault="005E31B6" w:rsidP="00B03360">
      <w:pPr>
        <w:jc w:val="both"/>
        <w:rPr>
          <w:rFonts w:asciiTheme="minorHAnsi" w:hAnsiTheme="minorHAnsi"/>
          <w:lang w:eastAsia="en-GB"/>
        </w:rPr>
      </w:pPr>
    </w:p>
    <w:p w14:paraId="07BE88F2" w14:textId="77777777" w:rsidR="005E31B6" w:rsidRPr="000D17A6" w:rsidRDefault="005E31B6" w:rsidP="00B03360">
      <w:pPr>
        <w:jc w:val="both"/>
        <w:rPr>
          <w:rFonts w:asciiTheme="minorHAnsi" w:hAnsiTheme="minorHAnsi"/>
          <w:b/>
          <w:u w:val="single"/>
          <w:lang w:eastAsia="en-GB"/>
        </w:rPr>
      </w:pPr>
      <w:r w:rsidRPr="000D17A6">
        <w:rPr>
          <w:rFonts w:asciiTheme="minorHAnsi" w:hAnsiTheme="minorHAnsi"/>
          <w:b/>
          <w:u w:val="single"/>
          <w:lang w:eastAsia="en-GB"/>
        </w:rPr>
        <w:t>Forms of finance</w:t>
      </w:r>
    </w:p>
    <w:p w14:paraId="33985773" w14:textId="77777777" w:rsidR="00E7175B" w:rsidRPr="000D17A6" w:rsidRDefault="00E7175B" w:rsidP="00B03360">
      <w:pPr>
        <w:jc w:val="both"/>
        <w:rPr>
          <w:rFonts w:asciiTheme="minorHAnsi" w:hAnsiTheme="minorHAnsi"/>
          <w:lang w:eastAsia="en-GB"/>
        </w:rPr>
      </w:pPr>
      <w:r w:rsidRPr="000D17A6">
        <w:rPr>
          <w:rFonts w:asciiTheme="minorHAnsi" w:hAnsiTheme="minorHAnsi"/>
          <w:lang w:eastAsia="en-GB"/>
        </w:rPr>
        <w:t>A few sources of finance are short term and must be paid back inside a year. Different sources of finance are long haul and can be paid back finished numerous years. Interior sources of finance are stores found inside the business. For instance, benefits can be kept back to finance extension.</w:t>
      </w:r>
    </w:p>
    <w:p w14:paraId="765F9EB5" w14:textId="77777777" w:rsidR="00E7175B" w:rsidRPr="000D17A6" w:rsidRDefault="00E7175B" w:rsidP="00B03360">
      <w:pPr>
        <w:jc w:val="both"/>
        <w:rPr>
          <w:rFonts w:asciiTheme="minorHAnsi" w:hAnsiTheme="minorHAnsi"/>
          <w:lang w:eastAsia="en-GB"/>
        </w:rPr>
      </w:pPr>
    </w:p>
    <w:p w14:paraId="4D586DFB" w14:textId="77777777" w:rsidR="00476009" w:rsidRPr="000D17A6" w:rsidRDefault="00E7175B" w:rsidP="00B03360">
      <w:pPr>
        <w:jc w:val="both"/>
        <w:rPr>
          <w:rFonts w:asciiTheme="minorHAnsi" w:hAnsiTheme="minorHAnsi"/>
          <w:b/>
          <w:lang w:eastAsia="en-GB"/>
        </w:rPr>
      </w:pPr>
      <w:r w:rsidRPr="000D17A6">
        <w:rPr>
          <w:rFonts w:asciiTheme="minorHAnsi" w:hAnsiTheme="minorHAnsi"/>
          <w:b/>
          <w:lang w:eastAsia="en-GB"/>
        </w:rPr>
        <w:t>Debt</w:t>
      </w:r>
    </w:p>
    <w:p w14:paraId="54800322" w14:textId="77777777" w:rsidR="00E7175B" w:rsidRPr="000D17A6" w:rsidRDefault="00E7175B" w:rsidP="00B03360">
      <w:pPr>
        <w:jc w:val="both"/>
        <w:rPr>
          <w:rFonts w:asciiTheme="minorHAnsi" w:hAnsiTheme="minorHAnsi"/>
          <w:lang w:eastAsia="en-GB"/>
        </w:rPr>
      </w:pPr>
      <w:r w:rsidRPr="000D17A6">
        <w:rPr>
          <w:rFonts w:asciiTheme="minorHAnsi" w:hAnsiTheme="minorHAnsi"/>
          <w:lang w:eastAsia="en-GB"/>
        </w:rPr>
        <w:t xml:space="preserve">There are different types of debts, two of which are short term and long term. </w:t>
      </w:r>
    </w:p>
    <w:p w14:paraId="4E051E18" w14:textId="77777777" w:rsidR="00E7175B" w:rsidRDefault="00E7175B" w:rsidP="00B03360">
      <w:pPr>
        <w:jc w:val="both"/>
        <w:rPr>
          <w:rFonts w:asciiTheme="minorHAnsi" w:hAnsiTheme="minorHAnsi"/>
          <w:lang w:eastAsia="en-GB"/>
        </w:rPr>
      </w:pPr>
      <w:r w:rsidRPr="000D17A6">
        <w:rPr>
          <w:rFonts w:asciiTheme="minorHAnsi" w:hAnsiTheme="minorHAnsi"/>
          <w:lang w:eastAsia="en-GB"/>
        </w:rPr>
        <w:t>Short-term: Loans for short periods (30-180 days) normally made to cover brief or regular requirements for stock or work force. These are normal for set up organizations, however might be hard for another business to get. The way to getting a short-term credit is to dependably have a distinguished essential and auxiliary wellspring of reimbursement. A short-term advance will likely be either a period advance or a credit extension, both with developments of one year or less.</w:t>
      </w:r>
    </w:p>
    <w:p w14:paraId="4A73FEC4" w14:textId="77777777" w:rsidR="003B5CBE" w:rsidRPr="000D17A6" w:rsidRDefault="003B5CBE" w:rsidP="00B03360">
      <w:pPr>
        <w:jc w:val="both"/>
        <w:rPr>
          <w:rFonts w:asciiTheme="minorHAnsi" w:hAnsiTheme="minorHAnsi"/>
          <w:lang w:eastAsia="en-GB"/>
        </w:rPr>
      </w:pPr>
    </w:p>
    <w:p w14:paraId="4EDE58D7" w14:textId="1BA956CF" w:rsidR="00E7175B" w:rsidRDefault="003B5CBE" w:rsidP="003B5CBE">
      <w:pPr>
        <w:rPr>
          <w:rFonts w:asciiTheme="minorHAnsi" w:hAnsiTheme="minorHAnsi"/>
          <w:color w:val="000000" w:themeColor="text1"/>
          <w:lang w:eastAsia="en-GB"/>
        </w:rPr>
      </w:pPr>
      <w:r w:rsidRPr="003B5CBE">
        <w:rPr>
          <w:rFonts w:asciiTheme="minorHAnsi" w:hAnsiTheme="minorHAnsi"/>
          <w:color w:val="000000" w:themeColor="text1"/>
          <w:lang w:eastAsia="en-GB"/>
        </w:rPr>
        <w:t>Long-term debt comprises of credits and money related commitments enduring more than one year. Long-term debt for an organization would incorporate any financing or renting commitments that are to come due in a more noteworthy than year time frame. Long-term debt likewise applies to governments: countries can likewise have long-term debt.</w:t>
      </w:r>
    </w:p>
    <w:p w14:paraId="5F018E8D" w14:textId="77777777" w:rsidR="003B5CBE" w:rsidRDefault="003B5CBE" w:rsidP="003B5CBE">
      <w:pPr>
        <w:rPr>
          <w:rFonts w:asciiTheme="minorHAnsi" w:hAnsiTheme="minorHAnsi"/>
          <w:color w:val="000000" w:themeColor="text1"/>
          <w:lang w:eastAsia="en-GB"/>
        </w:rPr>
      </w:pPr>
    </w:p>
    <w:p w14:paraId="7745208F" w14:textId="379B94BB" w:rsidR="004963FF" w:rsidRDefault="004963FF" w:rsidP="004963FF">
      <w:pPr>
        <w:jc w:val="center"/>
        <w:rPr>
          <w:rFonts w:ascii="Helvetica" w:eastAsia="Times New Roman" w:hAnsi="Helvetica"/>
          <w:color w:val="000000" w:themeColor="text1"/>
          <w:shd w:val="clear" w:color="auto" w:fill="FFFFFF"/>
        </w:rPr>
      </w:pPr>
      <w:r>
        <w:rPr>
          <w:rFonts w:ascii="Helvetica" w:eastAsia="Times New Roman" w:hAnsi="Helvetica"/>
          <w:color w:val="000000" w:themeColor="text1"/>
          <w:shd w:val="clear" w:color="auto" w:fill="FFFFFF"/>
        </w:rPr>
        <w:lastRenderedPageBreak/>
        <w:t>“</w:t>
      </w:r>
      <w:r w:rsidRPr="004963FF">
        <w:rPr>
          <w:rFonts w:ascii="Helvetica" w:eastAsia="Times New Roman" w:hAnsi="Helvetica"/>
          <w:color w:val="000000" w:themeColor="text1"/>
          <w:shd w:val="clear" w:color="auto" w:fill="FFFFFF"/>
        </w:rPr>
        <w:t>Financial and leasing obligations, also called </w:t>
      </w:r>
      <w:hyperlink r:id="rId6" w:history="1">
        <w:r w:rsidRPr="004963FF">
          <w:rPr>
            <w:rFonts w:ascii="Helvetica" w:eastAsia="Times New Roman" w:hAnsi="Helvetica"/>
            <w:color w:val="000000" w:themeColor="text1"/>
            <w:shd w:val="clear" w:color="auto" w:fill="FFFFFF"/>
          </w:rPr>
          <w:t>long-term liabilities</w:t>
        </w:r>
      </w:hyperlink>
      <w:r w:rsidRPr="004963FF">
        <w:rPr>
          <w:rFonts w:ascii="Helvetica" w:eastAsia="Times New Roman" w:hAnsi="Helvetica"/>
          <w:color w:val="000000" w:themeColor="text1"/>
          <w:shd w:val="clear" w:color="auto" w:fill="FFFFFF"/>
        </w:rPr>
        <w:t>, or fixed liabilities, would include company </w:t>
      </w:r>
      <w:hyperlink r:id="rId7" w:history="1">
        <w:r w:rsidRPr="004963FF">
          <w:rPr>
            <w:rFonts w:ascii="Helvetica" w:eastAsia="Times New Roman" w:hAnsi="Helvetica"/>
            <w:color w:val="000000" w:themeColor="text1"/>
            <w:shd w:val="clear" w:color="auto" w:fill="FFFFFF"/>
          </w:rPr>
          <w:t>bond</w:t>
        </w:r>
      </w:hyperlink>
      <w:r w:rsidRPr="004963FF">
        <w:rPr>
          <w:rFonts w:ascii="Helvetica" w:eastAsia="Times New Roman" w:hAnsi="Helvetica"/>
          <w:color w:val="000000" w:themeColor="text1"/>
          <w:shd w:val="clear" w:color="auto" w:fill="FFFFFF"/>
        </w:rPr>
        <w:t> issues or long-term leases that have been capitalized on a firm's </w:t>
      </w:r>
      <w:hyperlink r:id="rId8" w:history="1">
        <w:r w:rsidRPr="004963FF">
          <w:rPr>
            <w:rFonts w:ascii="Helvetica" w:eastAsia="Times New Roman" w:hAnsi="Helvetica"/>
            <w:color w:val="000000" w:themeColor="text1"/>
            <w:shd w:val="clear" w:color="auto" w:fill="FFFFFF"/>
          </w:rPr>
          <w:t>balance sheet</w:t>
        </w:r>
      </w:hyperlink>
      <w:r w:rsidRPr="004963FF">
        <w:rPr>
          <w:rFonts w:ascii="Helvetica" w:eastAsia="Times New Roman" w:hAnsi="Helvetica"/>
          <w:color w:val="000000" w:themeColor="text1"/>
          <w:shd w:val="clear" w:color="auto" w:fill="FFFFFF"/>
        </w:rPr>
        <w:t>. Often, a portion of these long-term liabilities must be paid within the year; these are categorized as </w:t>
      </w:r>
      <w:hyperlink r:id="rId9" w:history="1">
        <w:r w:rsidRPr="004963FF">
          <w:rPr>
            <w:rFonts w:ascii="Helvetica" w:eastAsia="Times New Roman" w:hAnsi="Helvetica"/>
            <w:color w:val="000000" w:themeColor="text1"/>
            <w:shd w:val="clear" w:color="auto" w:fill="FFFFFF"/>
          </w:rPr>
          <w:t>current liabilities</w:t>
        </w:r>
      </w:hyperlink>
      <w:r w:rsidRPr="004963FF">
        <w:rPr>
          <w:rFonts w:ascii="Helvetica" w:eastAsia="Times New Roman" w:hAnsi="Helvetica"/>
          <w:color w:val="000000" w:themeColor="text1"/>
          <w:shd w:val="clear" w:color="auto" w:fill="FFFFFF"/>
        </w:rPr>
        <w:t>, and are also documented on the balance sheet.</w:t>
      </w:r>
      <w:r>
        <w:rPr>
          <w:rFonts w:ascii="Helvetica" w:eastAsia="Times New Roman" w:hAnsi="Helvetica"/>
          <w:color w:val="000000" w:themeColor="text1"/>
          <w:shd w:val="clear" w:color="auto" w:fill="FFFFFF"/>
        </w:rPr>
        <w:t>”</w:t>
      </w:r>
    </w:p>
    <w:p w14:paraId="66A5AB57" w14:textId="5C4430C4" w:rsidR="004963FF" w:rsidRPr="004963FF" w:rsidRDefault="00A91BAE" w:rsidP="004963FF">
      <w:pPr>
        <w:jc w:val="center"/>
        <w:rPr>
          <w:rFonts w:eastAsia="Times New Roman"/>
          <w:color w:val="000000" w:themeColor="text1"/>
        </w:rPr>
      </w:pPr>
      <w:r w:rsidRPr="00A91BAE">
        <w:rPr>
          <w:rFonts w:asciiTheme="minorHAnsi" w:eastAsia="Times New Roman" w:hAnsiTheme="minorHAnsi"/>
          <w:color w:val="000000"/>
          <w:szCs w:val="20"/>
        </w:rPr>
        <w:t>https://www.investopedia.com/terms/l/longtermdebt.asp.</w:t>
      </w:r>
      <w:r>
        <w:rPr>
          <w:rFonts w:asciiTheme="minorHAnsi" w:eastAsia="Times New Roman" w:hAnsiTheme="minorHAnsi"/>
          <w:color w:val="000000"/>
          <w:szCs w:val="20"/>
        </w:rPr>
        <w:t xml:space="preserve"> </w:t>
      </w:r>
    </w:p>
    <w:p w14:paraId="59C69FE5" w14:textId="77777777" w:rsidR="003B5CBE" w:rsidRDefault="003B5CBE" w:rsidP="003B5CBE">
      <w:pPr>
        <w:rPr>
          <w:rFonts w:asciiTheme="minorHAnsi" w:hAnsiTheme="minorHAnsi"/>
          <w:color w:val="000000" w:themeColor="text1"/>
          <w:lang w:eastAsia="en-GB"/>
        </w:rPr>
      </w:pPr>
    </w:p>
    <w:p w14:paraId="33F10AE1" w14:textId="77777777" w:rsidR="003B5CBE" w:rsidRPr="003B5CBE" w:rsidRDefault="003B5CBE" w:rsidP="003B5CBE">
      <w:pPr>
        <w:rPr>
          <w:rFonts w:asciiTheme="minorHAnsi" w:hAnsiTheme="minorHAnsi"/>
          <w:color w:val="000000" w:themeColor="text1"/>
          <w:lang w:eastAsia="en-GB"/>
        </w:rPr>
      </w:pPr>
    </w:p>
    <w:p w14:paraId="43031A21" w14:textId="77777777" w:rsidR="00E7175B" w:rsidRDefault="00E7175B" w:rsidP="00B03360">
      <w:pPr>
        <w:jc w:val="both"/>
        <w:rPr>
          <w:rFonts w:asciiTheme="minorHAnsi" w:hAnsiTheme="minorHAnsi"/>
          <w:b/>
          <w:lang w:eastAsia="en-GB"/>
        </w:rPr>
      </w:pPr>
      <w:r w:rsidRPr="000D17A6">
        <w:rPr>
          <w:rFonts w:asciiTheme="minorHAnsi" w:hAnsiTheme="minorHAnsi"/>
          <w:b/>
          <w:lang w:eastAsia="en-GB"/>
        </w:rPr>
        <w:t>Loans</w:t>
      </w:r>
    </w:p>
    <w:p w14:paraId="060CDC0B" w14:textId="77777777" w:rsidR="008963D1" w:rsidRPr="000D17A6" w:rsidRDefault="008963D1" w:rsidP="00B03360">
      <w:pPr>
        <w:jc w:val="both"/>
        <w:rPr>
          <w:rFonts w:asciiTheme="minorHAnsi" w:hAnsiTheme="minorHAnsi"/>
          <w:b/>
          <w:lang w:eastAsia="en-GB"/>
        </w:rPr>
      </w:pPr>
    </w:p>
    <w:p w14:paraId="690E3EA6" w14:textId="77777777" w:rsidR="00476009" w:rsidRPr="000D17A6" w:rsidRDefault="00476009" w:rsidP="00476009">
      <w:pPr>
        <w:rPr>
          <w:rFonts w:asciiTheme="minorHAnsi" w:hAnsiTheme="minorHAnsi"/>
          <w:lang w:eastAsia="en-GB"/>
        </w:rPr>
      </w:pPr>
      <w:r w:rsidRPr="000D17A6">
        <w:rPr>
          <w:rFonts w:asciiTheme="minorHAnsi" w:hAnsiTheme="minorHAnsi"/>
          <w:lang w:eastAsia="en-GB"/>
        </w:rPr>
        <w:t xml:space="preserve">The terms of a loan are consented to by each </w:t>
      </w:r>
      <w:r w:rsidRPr="000D17A6">
        <w:rPr>
          <w:rFonts w:asciiTheme="minorHAnsi" w:hAnsiTheme="minorHAnsi"/>
          <w:lang w:eastAsia="en-GB"/>
        </w:rPr>
        <w:t>party</w:t>
      </w:r>
      <w:r w:rsidRPr="000D17A6">
        <w:rPr>
          <w:rFonts w:asciiTheme="minorHAnsi" w:hAnsiTheme="minorHAnsi"/>
          <w:lang w:eastAsia="en-GB"/>
        </w:rPr>
        <w:t xml:space="preserve"> in the exchange before any cash or property changes hands. In the event that the moneylender requires guarantee, that is delineated in the loan reports. Most loans additionally have arrangements with respect to the greatest measure of enthusi</w:t>
      </w:r>
      <w:r w:rsidRPr="000D17A6">
        <w:rPr>
          <w:rFonts w:asciiTheme="minorHAnsi" w:hAnsiTheme="minorHAnsi"/>
          <w:lang w:eastAsia="en-GB"/>
        </w:rPr>
        <w:t xml:space="preserve">asm, and additionally different </w:t>
      </w:r>
      <w:r w:rsidRPr="000D17A6">
        <w:rPr>
          <w:rFonts w:asciiTheme="minorHAnsi" w:hAnsiTheme="minorHAnsi"/>
          <w:lang w:eastAsia="en-GB"/>
        </w:rPr>
        <w:t>pledges, for example, the timeframe before reimbursement is required. A typical loan for American shoppers is a home loan. The home loan adding machine beneath outlines the different kinds of home loans and their diverse terms.</w:t>
      </w:r>
    </w:p>
    <w:p w14:paraId="62865E43" w14:textId="77777777" w:rsidR="00476009" w:rsidRPr="000D17A6" w:rsidRDefault="00476009" w:rsidP="00476009">
      <w:pPr>
        <w:rPr>
          <w:rFonts w:asciiTheme="minorHAnsi" w:hAnsiTheme="minorHAnsi"/>
          <w:lang w:eastAsia="en-GB"/>
        </w:rPr>
      </w:pPr>
    </w:p>
    <w:p w14:paraId="57DB2920" w14:textId="77777777" w:rsidR="00E7175B" w:rsidRDefault="00476009" w:rsidP="00476009">
      <w:pPr>
        <w:rPr>
          <w:rFonts w:asciiTheme="minorHAnsi" w:hAnsiTheme="minorHAnsi"/>
          <w:lang w:eastAsia="en-GB"/>
        </w:rPr>
      </w:pPr>
      <w:r w:rsidRPr="000D17A6">
        <w:rPr>
          <w:rFonts w:asciiTheme="minorHAnsi" w:hAnsiTheme="minorHAnsi"/>
          <w:lang w:eastAsia="en-GB"/>
        </w:rPr>
        <w:t>Loans can originate from people, companies, money related foundations, and governments. They offer an approach to develop the general cash supply in an economy and in addition open up rivalry and extend business operations. The premium and expenses from loans are an essential wellspring of income for some budgetary organizations, for example, banks, and in addition a few retailers using credit offices.</w:t>
      </w:r>
    </w:p>
    <w:p w14:paraId="0AC48143" w14:textId="77777777" w:rsidR="004B7B60" w:rsidRPr="004B7B60" w:rsidRDefault="004B7B60" w:rsidP="004B7B60">
      <w:pPr>
        <w:jc w:val="center"/>
        <w:rPr>
          <w:rFonts w:asciiTheme="minorHAnsi" w:hAnsiTheme="minorHAnsi"/>
          <w:sz w:val="22"/>
          <w:lang w:eastAsia="en-GB"/>
        </w:rPr>
      </w:pPr>
    </w:p>
    <w:p w14:paraId="520FF78E" w14:textId="1BACFDBF" w:rsidR="004B7B60" w:rsidRDefault="004B7B60" w:rsidP="004B7B60">
      <w:pPr>
        <w:jc w:val="center"/>
        <w:rPr>
          <w:rFonts w:asciiTheme="minorHAnsi" w:eastAsia="Times New Roman" w:hAnsiTheme="minorHAnsi"/>
          <w:color w:val="222222"/>
          <w:szCs w:val="26"/>
          <w:shd w:val="clear" w:color="auto" w:fill="FFFFFF"/>
        </w:rPr>
      </w:pPr>
      <w:r>
        <w:rPr>
          <w:rFonts w:asciiTheme="minorHAnsi" w:eastAsia="Times New Roman" w:hAnsiTheme="minorHAnsi"/>
          <w:color w:val="222222"/>
          <w:szCs w:val="26"/>
          <w:shd w:val="clear" w:color="auto" w:fill="FFFFFF"/>
        </w:rPr>
        <w:t>“</w:t>
      </w:r>
      <w:r w:rsidRPr="004B7B60">
        <w:rPr>
          <w:rFonts w:asciiTheme="minorHAnsi" w:eastAsia="Times New Roman" w:hAnsiTheme="minorHAnsi"/>
          <w:color w:val="222222"/>
          <w:szCs w:val="26"/>
          <w:shd w:val="clear" w:color="auto" w:fill="FFFFFF"/>
        </w:rPr>
        <w:t>A loan is a lump sum of money that you borrow with the expectation of paying it back either all at once or over time, usually with interest. Loans are typically a fixed amount, like $5,000 or $15,000. The exact amount of the loan and interest rate varies depending on your income, debt, credit history, and a few other factors</w:t>
      </w:r>
      <w:r>
        <w:rPr>
          <w:rFonts w:asciiTheme="minorHAnsi" w:eastAsia="Times New Roman" w:hAnsiTheme="minorHAnsi"/>
          <w:color w:val="222222"/>
          <w:szCs w:val="26"/>
          <w:shd w:val="clear" w:color="auto" w:fill="FFFFFF"/>
        </w:rPr>
        <w:t>”</w:t>
      </w:r>
    </w:p>
    <w:p w14:paraId="568F539D" w14:textId="771D1592" w:rsidR="004B7B60" w:rsidRPr="004B7B60" w:rsidRDefault="006343A4" w:rsidP="004B7B60">
      <w:pPr>
        <w:jc w:val="center"/>
        <w:rPr>
          <w:rFonts w:asciiTheme="minorHAnsi" w:eastAsia="Times New Roman" w:hAnsiTheme="minorHAnsi"/>
          <w:sz w:val="22"/>
        </w:rPr>
      </w:pPr>
      <w:r>
        <w:rPr>
          <w:rFonts w:ascii="Verdana" w:eastAsia="Times New Roman" w:hAnsi="Verdana"/>
          <w:color w:val="000000"/>
          <w:sz w:val="20"/>
          <w:szCs w:val="20"/>
        </w:rPr>
        <w:t>Irby, L. (2017)</w:t>
      </w:r>
    </w:p>
    <w:p w14:paraId="0DC582F9" w14:textId="77777777" w:rsidR="00E7175B" w:rsidRDefault="00E7175B" w:rsidP="00476009">
      <w:pPr>
        <w:rPr>
          <w:rFonts w:asciiTheme="minorHAnsi" w:hAnsiTheme="minorHAnsi"/>
          <w:lang w:eastAsia="en-GB"/>
        </w:rPr>
      </w:pPr>
    </w:p>
    <w:p w14:paraId="31D18517" w14:textId="77777777" w:rsidR="006343A4" w:rsidRPr="000D17A6" w:rsidRDefault="006343A4" w:rsidP="00476009">
      <w:pPr>
        <w:rPr>
          <w:rFonts w:asciiTheme="minorHAnsi" w:hAnsiTheme="minorHAnsi"/>
          <w:lang w:eastAsia="en-GB"/>
        </w:rPr>
      </w:pPr>
    </w:p>
    <w:p w14:paraId="6D3E55D5" w14:textId="77777777" w:rsidR="00E7175B" w:rsidRDefault="00E7175B" w:rsidP="00B03360">
      <w:pPr>
        <w:jc w:val="both"/>
        <w:rPr>
          <w:rFonts w:asciiTheme="minorHAnsi" w:hAnsiTheme="minorHAnsi"/>
          <w:b/>
          <w:lang w:eastAsia="en-GB"/>
        </w:rPr>
      </w:pPr>
      <w:r w:rsidRPr="000D17A6">
        <w:rPr>
          <w:rFonts w:asciiTheme="minorHAnsi" w:hAnsiTheme="minorHAnsi"/>
          <w:b/>
          <w:lang w:eastAsia="en-GB"/>
        </w:rPr>
        <w:t>Shares</w:t>
      </w:r>
    </w:p>
    <w:p w14:paraId="608C6BB5" w14:textId="77777777" w:rsidR="008963D1" w:rsidRPr="000D17A6" w:rsidRDefault="008963D1" w:rsidP="00B03360">
      <w:pPr>
        <w:jc w:val="both"/>
        <w:rPr>
          <w:rFonts w:asciiTheme="minorHAnsi" w:hAnsiTheme="minorHAnsi"/>
          <w:b/>
          <w:lang w:eastAsia="en-GB"/>
        </w:rPr>
      </w:pPr>
    </w:p>
    <w:p w14:paraId="0B6FC23F" w14:textId="32E57B62" w:rsidR="00E7175B" w:rsidRPr="000D17A6" w:rsidRDefault="00661CDE" w:rsidP="00B03360">
      <w:pPr>
        <w:jc w:val="both"/>
        <w:rPr>
          <w:rFonts w:asciiTheme="minorHAnsi" w:hAnsiTheme="minorHAnsi"/>
          <w:lang w:eastAsia="en-GB"/>
        </w:rPr>
      </w:pPr>
      <w:r w:rsidRPr="000D17A6">
        <w:rPr>
          <w:rFonts w:asciiTheme="minorHAnsi" w:hAnsiTheme="minorHAnsi"/>
          <w:lang w:eastAsia="en-GB"/>
        </w:rPr>
        <w:t>Shares are units of possession enthusiasm for a company or money related resource that accommodate an equivalent circulation in any benefits, if any are pronounced, as profits. The two primary kinds of shares are basic shares and favored shares. Physical paper stock testaments have been supplanted with electronic chronicle of stock shares, similarly as common reserve shares are recorded electronically.</w:t>
      </w:r>
    </w:p>
    <w:p w14:paraId="67517ABC" w14:textId="77777777" w:rsidR="008963D1" w:rsidRDefault="008963D1" w:rsidP="008963D1">
      <w:pPr>
        <w:widowControl w:val="0"/>
        <w:autoSpaceDE w:val="0"/>
        <w:autoSpaceDN w:val="0"/>
        <w:adjustRightInd w:val="0"/>
        <w:rPr>
          <w:rFonts w:asciiTheme="minorHAnsi" w:hAnsiTheme="minorHAnsi"/>
          <w:color w:val="000000" w:themeColor="text1"/>
          <w:lang w:val="en-GB"/>
        </w:rPr>
      </w:pPr>
    </w:p>
    <w:p w14:paraId="75F7635C" w14:textId="5803062E" w:rsidR="008963D1" w:rsidRDefault="008963D1" w:rsidP="008963D1">
      <w:pPr>
        <w:widowControl w:val="0"/>
        <w:autoSpaceDE w:val="0"/>
        <w:autoSpaceDN w:val="0"/>
        <w:adjustRightInd w:val="0"/>
        <w:rPr>
          <w:rFonts w:asciiTheme="minorHAnsi" w:hAnsiTheme="minorHAnsi"/>
          <w:b/>
          <w:color w:val="000000" w:themeColor="text1"/>
          <w:lang w:val="en-GB"/>
        </w:rPr>
      </w:pPr>
      <w:r w:rsidRPr="00C3499A">
        <w:rPr>
          <w:rFonts w:asciiTheme="minorHAnsi" w:hAnsiTheme="minorHAnsi"/>
          <w:b/>
          <w:color w:val="000000" w:themeColor="text1"/>
          <w:lang w:val="en-GB"/>
        </w:rPr>
        <w:t>A</w:t>
      </w:r>
      <w:r w:rsidR="00C3499A" w:rsidRPr="00C3499A">
        <w:rPr>
          <w:rFonts w:asciiTheme="minorHAnsi" w:hAnsiTheme="minorHAnsi"/>
          <w:b/>
          <w:color w:val="000000" w:themeColor="text1"/>
          <w:lang w:val="en-GB"/>
        </w:rPr>
        <w:t>dvantages and disadvantages</w:t>
      </w:r>
    </w:p>
    <w:p w14:paraId="071104FB" w14:textId="77777777" w:rsidR="00C3499A" w:rsidRPr="00C3499A" w:rsidRDefault="00C3499A" w:rsidP="008963D1">
      <w:pPr>
        <w:widowControl w:val="0"/>
        <w:autoSpaceDE w:val="0"/>
        <w:autoSpaceDN w:val="0"/>
        <w:adjustRightInd w:val="0"/>
        <w:rPr>
          <w:rFonts w:asciiTheme="minorHAnsi" w:hAnsiTheme="minorHAnsi"/>
          <w:b/>
          <w:color w:val="000000" w:themeColor="text1"/>
          <w:lang w:val="en-GB"/>
        </w:rPr>
      </w:pPr>
    </w:p>
    <w:p w14:paraId="63C5C9A6" w14:textId="77777777" w:rsidR="008963D1" w:rsidRPr="00900A06" w:rsidRDefault="008963D1" w:rsidP="008963D1">
      <w:pPr>
        <w:widowControl w:val="0"/>
        <w:autoSpaceDE w:val="0"/>
        <w:autoSpaceDN w:val="0"/>
        <w:adjustRightInd w:val="0"/>
        <w:rPr>
          <w:rFonts w:asciiTheme="minorHAnsi" w:hAnsiTheme="minorHAnsi" w:cs="Arial"/>
          <w:color w:val="000000" w:themeColor="text1"/>
          <w14:textOutline w14:w="9525" w14:cap="flat" w14:cmpd="sng" w14:algn="ctr">
            <w14:solidFill>
              <w14:srgbClr w14:val="A4A4A4"/>
            </w14:solidFill>
            <w14:prstDash w14:val="solid"/>
            <w14:round/>
          </w14:textOutline>
        </w:rPr>
      </w:pPr>
      <w:r>
        <w:rPr>
          <w:rFonts w:asciiTheme="minorHAnsi" w:hAnsiTheme="minorHAnsi"/>
          <w:color w:val="000000" w:themeColor="text1"/>
          <w:lang w:val="en-GB"/>
        </w:rPr>
        <w:t>T</w:t>
      </w:r>
      <w:r w:rsidRPr="00900A06">
        <w:rPr>
          <w:rFonts w:asciiTheme="minorHAnsi" w:hAnsiTheme="minorHAnsi"/>
          <w:color w:val="000000" w:themeColor="text1"/>
          <w:lang w:val="en-GB"/>
        </w:rPr>
        <w:t>he advantages and disadvantages of Bush Plc importing Copper back into the USA as part of a joint venture with Pink Apples as opposed to just importing Copper from Chile</w:t>
      </w:r>
      <w:r>
        <w:rPr>
          <w:rFonts w:asciiTheme="minorHAnsi" w:hAnsiTheme="minorHAnsi"/>
          <w:color w:val="000000" w:themeColor="text1"/>
          <w:lang w:val="en-GB"/>
        </w:rPr>
        <w:t xml:space="preserve"> are as follows; </w:t>
      </w:r>
    </w:p>
    <w:p w14:paraId="7A2CC1D4" w14:textId="795C2F38" w:rsidR="008963D1" w:rsidRPr="008963D1" w:rsidRDefault="00D06875" w:rsidP="008963D1">
      <w:pPr>
        <w:jc w:val="both"/>
        <w:rPr>
          <w:rFonts w:asciiTheme="minorHAnsi" w:hAnsiTheme="minorHAnsi"/>
          <w:color w:val="000000" w:themeColor="text1"/>
          <w:lang w:eastAsia="en-GB"/>
        </w:rPr>
      </w:pPr>
      <w:r>
        <w:rPr>
          <w:rFonts w:asciiTheme="minorHAnsi" w:hAnsiTheme="minorHAnsi"/>
          <w:lang w:eastAsia="en-GB"/>
        </w:rPr>
        <w:t>Some advantages of</w:t>
      </w:r>
      <w:r w:rsidR="008963D1">
        <w:rPr>
          <w:rFonts w:asciiTheme="minorHAnsi" w:hAnsiTheme="minorHAnsi"/>
          <w:lang w:eastAsia="en-GB"/>
        </w:rPr>
        <w:t xml:space="preserve"> receiving copper from Chile is that</w:t>
      </w:r>
      <w:r w:rsidR="008963D1">
        <w:rPr>
          <w:rFonts w:asciiTheme="minorHAnsi" w:hAnsiTheme="minorHAnsi"/>
          <w:color w:val="000000" w:themeColor="text1"/>
          <w:lang w:eastAsia="en-GB"/>
        </w:rPr>
        <w:t xml:space="preserve">, </w:t>
      </w:r>
      <w:r w:rsidR="008963D1">
        <w:rPr>
          <w:rFonts w:asciiTheme="minorHAnsi" w:hAnsiTheme="minorHAnsi"/>
          <w:color w:val="000000" w:themeColor="text1"/>
          <w:lang w:eastAsia="en-GB"/>
        </w:rPr>
        <w:t>Interest rates in A</w:t>
      </w:r>
      <w:r w:rsidR="008963D1" w:rsidRPr="00295A6C">
        <w:rPr>
          <w:rFonts w:asciiTheme="minorHAnsi" w:hAnsiTheme="minorHAnsi"/>
          <w:color w:val="000000" w:themeColor="text1"/>
          <w:lang w:eastAsia="en-GB"/>
        </w:rPr>
        <w:t xml:space="preserve">merica </w:t>
      </w:r>
      <w:r w:rsidR="008963D1">
        <w:rPr>
          <w:rFonts w:asciiTheme="minorHAnsi" w:hAnsiTheme="minorHAnsi"/>
          <w:color w:val="000000" w:themeColor="text1"/>
          <w:lang w:eastAsia="en-GB"/>
        </w:rPr>
        <w:t>is currently</w:t>
      </w:r>
      <w:r w:rsidR="008963D1" w:rsidRPr="00295A6C">
        <w:rPr>
          <w:rFonts w:asciiTheme="minorHAnsi" w:hAnsiTheme="minorHAnsi"/>
          <w:color w:val="000000" w:themeColor="text1"/>
          <w:lang w:eastAsia="en-GB"/>
        </w:rPr>
        <w:t xml:space="preserve"> at 1.25, this implies its significantly less demanding for Bush-rich PLC to inspire advances to take care of their expenses. </w:t>
      </w:r>
      <w:r w:rsidR="008963D1" w:rsidRPr="00C640BA">
        <w:rPr>
          <w:rFonts w:asciiTheme="minorHAnsi" w:hAnsiTheme="minorHAnsi"/>
          <w:color w:val="000000" w:themeColor="text1"/>
          <w:lang w:eastAsia="en-GB"/>
        </w:rPr>
        <w:t>Bush-rich PLC are only importing the copper and they are not extracting it, this lowers the risk of accidental damage that could negatively affect the business</w:t>
      </w:r>
      <w:r w:rsidR="008963D1">
        <w:rPr>
          <w:rFonts w:asciiTheme="minorHAnsi" w:hAnsiTheme="minorHAnsi"/>
          <w:color w:val="000000" w:themeColor="text1"/>
          <w:lang w:eastAsia="en-GB"/>
        </w:rPr>
        <w:t xml:space="preserve">. </w:t>
      </w:r>
      <w:r w:rsidR="008963D1" w:rsidRPr="00295A6C">
        <w:rPr>
          <w:rFonts w:asciiTheme="minorHAnsi" w:hAnsiTheme="minorHAnsi"/>
          <w:color w:val="000000" w:themeColor="text1"/>
          <w:lang w:eastAsia="en-GB"/>
        </w:rPr>
        <w:t xml:space="preserve">It will likewise help bring down the danger of the Beta of shares on the grounds that with such a low interest rate its </w:t>
      </w:r>
      <w:r w:rsidR="008963D1">
        <w:rPr>
          <w:rFonts w:asciiTheme="minorHAnsi" w:hAnsiTheme="minorHAnsi"/>
          <w:color w:val="000000" w:themeColor="text1"/>
          <w:lang w:eastAsia="en-GB"/>
        </w:rPr>
        <w:t xml:space="preserve">near </w:t>
      </w:r>
      <w:r w:rsidR="008963D1" w:rsidRPr="00295A6C">
        <w:rPr>
          <w:rFonts w:asciiTheme="minorHAnsi" w:hAnsiTheme="minorHAnsi"/>
          <w:color w:val="000000" w:themeColor="text1"/>
          <w:lang w:eastAsia="en-GB"/>
        </w:rPr>
        <w:t>impossible the debt won't be reimbursed.</w:t>
      </w:r>
      <w:r w:rsidR="008963D1" w:rsidRPr="00C640BA">
        <w:t xml:space="preserve"> </w:t>
      </w:r>
    </w:p>
    <w:p w14:paraId="584D6BAA" w14:textId="6D58ADC7" w:rsidR="00D06875" w:rsidRDefault="00D06875" w:rsidP="00B03360">
      <w:pPr>
        <w:jc w:val="both"/>
        <w:rPr>
          <w:rFonts w:asciiTheme="minorHAnsi" w:hAnsiTheme="minorHAnsi"/>
          <w:lang w:eastAsia="en-GB"/>
        </w:rPr>
      </w:pPr>
    </w:p>
    <w:p w14:paraId="279D74B2" w14:textId="77777777" w:rsidR="008963D1" w:rsidRPr="00642592" w:rsidRDefault="008963D1" w:rsidP="008963D1">
      <w:pPr>
        <w:jc w:val="both"/>
        <w:rPr>
          <w:rFonts w:asciiTheme="minorHAnsi" w:hAnsiTheme="minorHAnsi"/>
          <w:color w:val="000000" w:themeColor="text1"/>
          <w:lang w:eastAsia="en-GB"/>
        </w:rPr>
      </w:pPr>
      <w:r>
        <w:rPr>
          <w:rFonts w:asciiTheme="minorHAnsi" w:hAnsiTheme="minorHAnsi"/>
          <w:color w:val="000000" w:themeColor="text1"/>
          <w:lang w:eastAsia="en-GB"/>
        </w:rPr>
        <w:t>C</w:t>
      </w:r>
      <w:r w:rsidRPr="00642592">
        <w:rPr>
          <w:rFonts w:asciiTheme="minorHAnsi" w:hAnsiTheme="minorHAnsi"/>
          <w:color w:val="000000" w:themeColor="text1"/>
          <w:lang w:eastAsia="en-GB"/>
        </w:rPr>
        <w:t xml:space="preserve">opper-based items aren't cheap however the low inflation rate in America implies the item will Be less expensive and consequently customers will have more successful acquiring power and will select to purchase from them. Inflation in Chile right now is 10% which implies that Bush-rich PLC should spend more cash to purchase less copper. While America has low inflation Bush-ric PLC should pass the high cost of copper on the shopper which could affect gravely on deals. The exchange rate is never steady for long and given that Chile is considerably less steady than the US it's possible the exchange rate will bounce all over so the cost of copper today may be altogether different in a months. </w:t>
      </w:r>
    </w:p>
    <w:p w14:paraId="2D283C7D" w14:textId="77777777" w:rsidR="00D06875" w:rsidRPr="000D17A6" w:rsidRDefault="00D06875" w:rsidP="00B03360">
      <w:pPr>
        <w:jc w:val="both"/>
        <w:rPr>
          <w:rFonts w:asciiTheme="minorHAnsi" w:hAnsiTheme="minorHAnsi"/>
          <w:lang w:eastAsia="en-GB"/>
        </w:rPr>
      </w:pPr>
    </w:p>
    <w:p w14:paraId="37A27EB3" w14:textId="0653A466" w:rsidR="009112EF" w:rsidRPr="000D17A6" w:rsidRDefault="009112EF" w:rsidP="00B03360">
      <w:pPr>
        <w:jc w:val="both"/>
        <w:rPr>
          <w:rFonts w:asciiTheme="minorHAnsi" w:hAnsiTheme="minorHAnsi"/>
          <w:b/>
          <w:u w:val="single"/>
          <w:lang w:eastAsia="en-GB"/>
        </w:rPr>
      </w:pPr>
      <w:r w:rsidRPr="000D17A6">
        <w:rPr>
          <w:rFonts w:asciiTheme="minorHAnsi" w:hAnsiTheme="minorHAnsi"/>
          <w:b/>
          <w:u w:val="single"/>
          <w:lang w:eastAsia="en-GB"/>
        </w:rPr>
        <w:t>WACC</w:t>
      </w:r>
      <w:r w:rsidR="00D64B59" w:rsidRPr="000D17A6">
        <w:rPr>
          <w:rFonts w:asciiTheme="minorHAnsi" w:hAnsiTheme="minorHAnsi"/>
          <w:b/>
          <w:u w:val="single"/>
          <w:lang w:eastAsia="en-GB"/>
        </w:rPr>
        <w:t xml:space="preserve">- </w:t>
      </w:r>
      <w:r w:rsidRPr="000D17A6">
        <w:rPr>
          <w:rFonts w:asciiTheme="minorHAnsi" w:hAnsiTheme="minorHAnsi"/>
          <w:b/>
          <w:u w:val="single"/>
          <w:lang w:eastAsia="en-GB"/>
        </w:rPr>
        <w:t xml:space="preserve">Weighted </w:t>
      </w:r>
      <w:r w:rsidR="00661CDE" w:rsidRPr="000D17A6">
        <w:rPr>
          <w:rFonts w:asciiTheme="minorHAnsi" w:hAnsiTheme="minorHAnsi"/>
          <w:b/>
          <w:u w:val="single"/>
          <w:lang w:eastAsia="en-GB"/>
        </w:rPr>
        <w:t>A</w:t>
      </w:r>
      <w:r w:rsidRPr="000D17A6">
        <w:rPr>
          <w:rFonts w:asciiTheme="minorHAnsi" w:hAnsiTheme="minorHAnsi"/>
          <w:b/>
          <w:u w:val="single"/>
          <w:lang w:eastAsia="en-GB"/>
        </w:rPr>
        <w:t xml:space="preserve">verage </w:t>
      </w:r>
      <w:r w:rsidR="00661CDE" w:rsidRPr="000D17A6">
        <w:rPr>
          <w:rFonts w:asciiTheme="minorHAnsi" w:hAnsiTheme="minorHAnsi"/>
          <w:b/>
          <w:u w:val="single"/>
          <w:lang w:eastAsia="en-GB"/>
        </w:rPr>
        <w:t>C</w:t>
      </w:r>
      <w:r w:rsidRPr="000D17A6">
        <w:rPr>
          <w:rFonts w:asciiTheme="minorHAnsi" w:hAnsiTheme="minorHAnsi"/>
          <w:b/>
          <w:u w:val="single"/>
          <w:lang w:eastAsia="en-GB"/>
        </w:rPr>
        <w:t>ost</w:t>
      </w:r>
      <w:r w:rsidR="00661CDE" w:rsidRPr="000D17A6">
        <w:rPr>
          <w:rFonts w:asciiTheme="minorHAnsi" w:hAnsiTheme="minorHAnsi"/>
          <w:b/>
          <w:u w:val="single"/>
          <w:lang w:eastAsia="en-GB"/>
        </w:rPr>
        <w:t xml:space="preserve"> of Capital</w:t>
      </w:r>
    </w:p>
    <w:p w14:paraId="68D67042" w14:textId="77777777" w:rsidR="00740E72" w:rsidRPr="000D17A6" w:rsidRDefault="00740E72" w:rsidP="00740E72">
      <w:pPr>
        <w:jc w:val="center"/>
        <w:rPr>
          <w:rFonts w:asciiTheme="minorHAnsi" w:eastAsia="Times New Roman" w:hAnsiTheme="minorHAnsi"/>
          <w:color w:val="000000" w:themeColor="text1"/>
          <w:shd w:val="clear" w:color="auto" w:fill="FFFFFF"/>
        </w:rPr>
      </w:pPr>
    </w:p>
    <w:p w14:paraId="57782BC3" w14:textId="047D7F58" w:rsidR="002F2B39" w:rsidRPr="000D17A6" w:rsidRDefault="002F2B39" w:rsidP="00740E72">
      <w:pPr>
        <w:jc w:val="center"/>
        <w:rPr>
          <w:rFonts w:asciiTheme="minorHAnsi" w:eastAsia="Times New Roman" w:hAnsiTheme="minorHAnsi"/>
          <w:color w:val="000000" w:themeColor="text1"/>
          <w:shd w:val="clear" w:color="auto" w:fill="FFFFFF"/>
        </w:rPr>
      </w:pPr>
      <w:r w:rsidRPr="000D17A6">
        <w:rPr>
          <w:rFonts w:asciiTheme="minorHAnsi" w:eastAsia="Times New Roman" w:hAnsiTheme="minorHAnsi"/>
          <w:color w:val="000000" w:themeColor="text1"/>
          <w:shd w:val="clear" w:color="auto" w:fill="FFFFFF"/>
        </w:rPr>
        <w:t>“</w:t>
      </w:r>
      <w:r w:rsidRPr="000D17A6">
        <w:rPr>
          <w:rFonts w:asciiTheme="minorHAnsi" w:eastAsia="Times New Roman" w:hAnsiTheme="minorHAnsi"/>
          <w:color w:val="000000" w:themeColor="text1"/>
          <w:shd w:val="clear" w:color="auto" w:fill="FFFFFF"/>
        </w:rPr>
        <w:t>For financial management to make wealth maximizing capital budgeting decisions, a model that will determine correctly the market value of a project's levered cash flows is required. A capital budgeting model should account not only for the effects of the investment decision, but also for the effects of the financing decision and the interactions between the two decisions. In perfect capital markets all the effects of the financing decision pertain to the tax shield created by debt financing.</w:t>
      </w:r>
      <w:r w:rsidRPr="000D17A6">
        <w:rPr>
          <w:rFonts w:asciiTheme="minorHAnsi" w:eastAsia="Times New Roman" w:hAnsiTheme="minorHAnsi"/>
          <w:color w:val="000000" w:themeColor="text1"/>
          <w:shd w:val="clear" w:color="auto" w:fill="FFFFFF"/>
        </w:rPr>
        <w:t>”</w:t>
      </w:r>
    </w:p>
    <w:p w14:paraId="059D92C2" w14:textId="3526B069" w:rsidR="00740E72" w:rsidRPr="000D17A6" w:rsidRDefault="00440B68" w:rsidP="00740E72">
      <w:pPr>
        <w:jc w:val="center"/>
        <w:rPr>
          <w:rFonts w:asciiTheme="minorHAnsi" w:eastAsia="Times New Roman" w:hAnsiTheme="minorHAnsi"/>
          <w:color w:val="000000" w:themeColor="text1"/>
        </w:rPr>
      </w:pPr>
      <w:r w:rsidRPr="000D17A6">
        <w:rPr>
          <w:rFonts w:asciiTheme="minorHAnsi" w:eastAsia="Times New Roman" w:hAnsiTheme="minorHAnsi"/>
          <w:color w:val="000000"/>
        </w:rPr>
        <w:t>Miles, James A &amp; Ezzell, John R. (2009)</w:t>
      </w:r>
    </w:p>
    <w:p w14:paraId="3833B859" w14:textId="77777777" w:rsidR="002F2B39" w:rsidRPr="000D17A6" w:rsidRDefault="002F2B39" w:rsidP="00B03360">
      <w:pPr>
        <w:jc w:val="both"/>
        <w:rPr>
          <w:rFonts w:asciiTheme="minorHAnsi" w:hAnsiTheme="minorHAnsi"/>
          <w:b/>
          <w:u w:val="single"/>
          <w:lang w:eastAsia="en-GB"/>
        </w:rPr>
      </w:pPr>
    </w:p>
    <w:p w14:paraId="0369E416" w14:textId="36E5E418" w:rsidR="00BE1AC1" w:rsidRPr="000D17A6" w:rsidRDefault="00BE1AC1" w:rsidP="00B03360">
      <w:pPr>
        <w:jc w:val="both"/>
        <w:rPr>
          <w:rFonts w:asciiTheme="minorHAnsi" w:hAnsiTheme="minorHAnsi"/>
          <w:lang w:eastAsia="en-GB"/>
        </w:rPr>
      </w:pPr>
      <w:r w:rsidRPr="000D17A6">
        <w:rPr>
          <w:rFonts w:asciiTheme="minorHAnsi" w:hAnsiTheme="minorHAnsi"/>
          <w:lang w:eastAsia="en-GB"/>
        </w:rPr>
        <w:t>Weighted average cost of capital (WACC) is a figuring of a company’s cost of capital, is a figuring of a company’s cost of capital in which every class of capital is propotionately weighted.</w:t>
      </w:r>
    </w:p>
    <w:p w14:paraId="2C6C37A6" w14:textId="17252FE1" w:rsidR="00BE1AC1" w:rsidRPr="000D17A6" w:rsidRDefault="00BE1AC1" w:rsidP="00316FF9">
      <w:pPr>
        <w:rPr>
          <w:rFonts w:asciiTheme="minorHAnsi" w:hAnsiTheme="minorHAnsi"/>
          <w:lang w:eastAsia="en-GB"/>
        </w:rPr>
      </w:pPr>
      <w:r w:rsidRPr="000D17A6">
        <w:rPr>
          <w:rFonts w:asciiTheme="minorHAnsi" w:hAnsiTheme="minorHAnsi"/>
          <w:lang w:eastAsia="en-GB"/>
        </w:rPr>
        <w:t xml:space="preserve">All wellsprings </w:t>
      </w:r>
      <w:r w:rsidR="00F075C2" w:rsidRPr="000D17A6">
        <w:rPr>
          <w:rFonts w:asciiTheme="minorHAnsi" w:hAnsiTheme="minorHAnsi"/>
          <w:lang w:eastAsia="en-GB"/>
        </w:rPr>
        <w:t>of c</w:t>
      </w:r>
      <w:r w:rsidR="00CC5CCD" w:rsidRPr="000D17A6">
        <w:rPr>
          <w:rFonts w:asciiTheme="minorHAnsi" w:hAnsiTheme="minorHAnsi"/>
          <w:lang w:eastAsia="en-GB"/>
        </w:rPr>
        <w:t xml:space="preserve">apital, including  bonds, normal stock, favoured stock, and some other long haul obligation are incorperated into a WACC computation. An association’s WACC increments as the beta and rate of profit for value increment, as an expansion in WACC signifies a decline in valuation and an expansion in chance. </w:t>
      </w:r>
    </w:p>
    <w:p w14:paraId="22A10AB9" w14:textId="77777777" w:rsidR="00CC5CCD" w:rsidRPr="000D17A6" w:rsidRDefault="00CC5CCD" w:rsidP="00316FF9">
      <w:pPr>
        <w:rPr>
          <w:rFonts w:asciiTheme="minorHAnsi" w:hAnsiTheme="minorHAnsi"/>
          <w:lang w:eastAsia="en-GB"/>
        </w:rPr>
      </w:pPr>
    </w:p>
    <w:p w14:paraId="08AA87F5" w14:textId="352D2A93" w:rsidR="00CC5CCD" w:rsidRPr="000D17A6" w:rsidRDefault="00CC5CCD" w:rsidP="00316FF9">
      <w:pPr>
        <w:rPr>
          <w:rFonts w:asciiTheme="minorHAnsi" w:hAnsiTheme="minorHAnsi"/>
          <w:lang w:eastAsia="en-GB"/>
        </w:rPr>
      </w:pPr>
      <w:r w:rsidRPr="000D17A6">
        <w:rPr>
          <w:rFonts w:asciiTheme="minorHAnsi" w:hAnsiTheme="minorHAnsi"/>
          <w:lang w:eastAsia="en-GB"/>
        </w:rPr>
        <w:t>To ascertain WACC</w:t>
      </w:r>
      <w:r w:rsidR="005A1C32" w:rsidRPr="000D17A6">
        <w:rPr>
          <w:rFonts w:asciiTheme="minorHAnsi" w:hAnsiTheme="minorHAnsi"/>
          <w:lang w:eastAsia="en-GB"/>
        </w:rPr>
        <w:t>, duplicate the cost of every capital part by its relative weight and take the entirity of the outcome. The strategy for ascertaining WACC can be found in the formula below:</w:t>
      </w:r>
    </w:p>
    <w:p w14:paraId="74F9EC25" w14:textId="77777777" w:rsidR="00E050D3" w:rsidRPr="000D17A6" w:rsidRDefault="00E050D3" w:rsidP="005A1C32">
      <w:pPr>
        <w:ind w:left="720" w:firstLine="720"/>
        <w:rPr>
          <w:rFonts w:asciiTheme="minorHAnsi" w:hAnsiTheme="minorHAnsi"/>
          <w:lang w:eastAsia="en-GB"/>
        </w:rPr>
      </w:pPr>
    </w:p>
    <w:p w14:paraId="1EE82346" w14:textId="6D786D9F" w:rsidR="005A1C32" w:rsidRPr="000D17A6" w:rsidRDefault="005A1C32" w:rsidP="005A1C32">
      <w:pPr>
        <w:ind w:left="720" w:firstLine="720"/>
        <w:rPr>
          <w:rFonts w:asciiTheme="minorHAnsi" w:hAnsiTheme="minorHAnsi"/>
          <w:lang w:eastAsia="en-GB"/>
        </w:rPr>
      </w:pPr>
      <w:r w:rsidRPr="000D17A6">
        <w:rPr>
          <w:rFonts w:asciiTheme="minorHAnsi" w:hAnsiTheme="minorHAnsi"/>
          <w:lang w:eastAsia="en-GB"/>
        </w:rPr>
        <w:t xml:space="preserve"> E</w:t>
      </w:r>
      <w:r w:rsidRPr="000D17A6">
        <w:rPr>
          <w:rFonts w:asciiTheme="minorHAnsi" w:hAnsiTheme="minorHAnsi"/>
          <w:lang w:eastAsia="en-GB"/>
        </w:rPr>
        <w:tab/>
      </w:r>
      <w:r w:rsidRPr="000D17A6">
        <w:rPr>
          <w:rFonts w:asciiTheme="minorHAnsi" w:hAnsiTheme="minorHAnsi"/>
          <w:lang w:eastAsia="en-GB"/>
        </w:rPr>
        <w:tab/>
      </w:r>
      <w:r w:rsidRPr="000D17A6">
        <w:rPr>
          <w:rFonts w:asciiTheme="minorHAnsi" w:hAnsiTheme="minorHAnsi"/>
          <w:lang w:eastAsia="en-GB"/>
        </w:rPr>
        <w:tab/>
        <w:t xml:space="preserve">             D</w:t>
      </w:r>
    </w:p>
    <w:p w14:paraId="47361844" w14:textId="4A1F648B" w:rsidR="005A1C32" w:rsidRPr="000D17A6" w:rsidRDefault="005A1C32" w:rsidP="00316FF9">
      <w:pPr>
        <w:rPr>
          <w:rFonts w:asciiTheme="minorHAnsi" w:hAnsiTheme="minorHAnsi"/>
          <w:u w:val="single"/>
          <w:lang w:eastAsia="en-GB"/>
        </w:rPr>
      </w:pPr>
      <w:r w:rsidRPr="000D17A6">
        <w:rPr>
          <w:rFonts w:asciiTheme="minorHAnsi" w:hAnsiTheme="minorHAnsi"/>
          <w:lang w:eastAsia="en-GB"/>
        </w:rPr>
        <w:t>WACC=</w:t>
      </w:r>
      <w:r w:rsidRPr="000D17A6">
        <w:rPr>
          <w:rFonts w:asciiTheme="minorHAnsi" w:hAnsiTheme="minorHAnsi"/>
          <w:lang w:eastAsia="en-GB"/>
        </w:rPr>
        <w:tab/>
        <w:t>---</w:t>
      </w:r>
      <w:r w:rsidRPr="000D17A6">
        <w:rPr>
          <w:rFonts w:asciiTheme="minorHAnsi" w:hAnsiTheme="minorHAnsi"/>
          <w:lang w:eastAsia="en-GB"/>
        </w:rPr>
        <w:tab/>
        <w:t>x</w:t>
      </w:r>
      <w:r w:rsidRPr="000D17A6">
        <w:rPr>
          <w:rFonts w:asciiTheme="minorHAnsi" w:hAnsiTheme="minorHAnsi"/>
          <w:lang w:eastAsia="en-GB"/>
        </w:rPr>
        <w:tab/>
        <w:t>Re</w:t>
      </w:r>
      <w:r w:rsidRPr="000D17A6">
        <w:rPr>
          <w:rFonts w:asciiTheme="minorHAnsi" w:hAnsiTheme="minorHAnsi"/>
          <w:lang w:eastAsia="en-GB"/>
        </w:rPr>
        <w:tab/>
        <w:t>+          ---</w:t>
      </w:r>
      <w:r w:rsidRPr="000D17A6">
        <w:rPr>
          <w:rFonts w:asciiTheme="minorHAnsi" w:hAnsiTheme="minorHAnsi"/>
          <w:lang w:eastAsia="en-GB"/>
        </w:rPr>
        <w:tab/>
        <w:t>x</w:t>
      </w:r>
      <w:r w:rsidRPr="000D17A6">
        <w:rPr>
          <w:rFonts w:asciiTheme="minorHAnsi" w:hAnsiTheme="minorHAnsi"/>
          <w:lang w:eastAsia="en-GB"/>
        </w:rPr>
        <w:tab/>
        <w:t>Rd</w:t>
      </w:r>
      <w:r w:rsidRPr="000D17A6">
        <w:rPr>
          <w:rFonts w:asciiTheme="minorHAnsi" w:hAnsiTheme="minorHAnsi"/>
          <w:lang w:eastAsia="en-GB"/>
        </w:rPr>
        <w:tab/>
        <w:t>x</w:t>
      </w:r>
      <w:r w:rsidRPr="000D17A6">
        <w:rPr>
          <w:rFonts w:asciiTheme="minorHAnsi" w:hAnsiTheme="minorHAnsi"/>
          <w:lang w:eastAsia="en-GB"/>
        </w:rPr>
        <w:tab/>
        <w:t>(1-Tc)</w:t>
      </w:r>
    </w:p>
    <w:p w14:paraId="67362175" w14:textId="3160FEBD" w:rsidR="005A1C32" w:rsidRPr="000D17A6" w:rsidRDefault="005A1C32" w:rsidP="00316FF9">
      <w:pPr>
        <w:rPr>
          <w:rFonts w:asciiTheme="minorHAnsi" w:hAnsiTheme="minorHAnsi"/>
          <w:lang w:eastAsia="en-GB"/>
        </w:rPr>
      </w:pPr>
      <w:r w:rsidRPr="000D17A6">
        <w:rPr>
          <w:rFonts w:asciiTheme="minorHAnsi" w:hAnsiTheme="minorHAnsi"/>
          <w:lang w:eastAsia="en-GB"/>
        </w:rPr>
        <w:tab/>
      </w:r>
      <w:r w:rsidRPr="000D17A6">
        <w:rPr>
          <w:rFonts w:asciiTheme="minorHAnsi" w:hAnsiTheme="minorHAnsi"/>
          <w:lang w:eastAsia="en-GB"/>
        </w:rPr>
        <w:tab/>
        <w:t xml:space="preserve"> V</w:t>
      </w:r>
      <w:r w:rsidRPr="000D17A6">
        <w:rPr>
          <w:rFonts w:asciiTheme="minorHAnsi" w:hAnsiTheme="minorHAnsi"/>
          <w:lang w:eastAsia="en-GB"/>
        </w:rPr>
        <w:tab/>
      </w:r>
      <w:r w:rsidRPr="000D17A6">
        <w:rPr>
          <w:rFonts w:asciiTheme="minorHAnsi" w:hAnsiTheme="minorHAnsi"/>
          <w:lang w:eastAsia="en-GB"/>
        </w:rPr>
        <w:tab/>
      </w:r>
      <w:r w:rsidRPr="000D17A6">
        <w:rPr>
          <w:rFonts w:asciiTheme="minorHAnsi" w:hAnsiTheme="minorHAnsi"/>
          <w:lang w:eastAsia="en-GB"/>
        </w:rPr>
        <w:tab/>
        <w:t xml:space="preserve">             V</w:t>
      </w:r>
    </w:p>
    <w:p w14:paraId="19880469" w14:textId="40124F25" w:rsidR="00661CDE" w:rsidRPr="000D17A6" w:rsidRDefault="00661CDE" w:rsidP="00661CDE">
      <w:pPr>
        <w:widowControl w:val="0"/>
        <w:autoSpaceDE w:val="0"/>
        <w:autoSpaceDN w:val="0"/>
        <w:adjustRightInd w:val="0"/>
        <w:rPr>
          <w:rFonts w:asciiTheme="minorHAnsi" w:hAnsiTheme="minorHAnsi" w:cs="Arial"/>
          <w:outline/>
          <w:color w:val="A4A4A4"/>
          <w14:textOutline w14:w="9525" w14:cap="flat" w14:cmpd="sng" w14:algn="ctr">
            <w14:solidFill>
              <w14:srgbClr w14:val="A4A4A4"/>
            </w14:solidFill>
            <w14:prstDash w14:val="solid"/>
            <w14:round/>
          </w14:textOutline>
          <w14:textFill>
            <w14:noFill/>
          </w14:textFill>
        </w:rPr>
      </w:pPr>
    </w:p>
    <w:p w14:paraId="34113158" w14:textId="5238EC70" w:rsidR="00D81E5D" w:rsidRPr="000D17A6" w:rsidRDefault="00D81E5D" w:rsidP="00D81E5D">
      <w:pPr>
        <w:jc w:val="center"/>
        <w:rPr>
          <w:rFonts w:asciiTheme="minorHAnsi" w:eastAsia="Times New Roman" w:hAnsiTheme="minorHAnsi"/>
          <w:color w:val="000000" w:themeColor="text1"/>
          <w:shd w:val="clear" w:color="auto" w:fill="FFFFFF"/>
        </w:rPr>
      </w:pPr>
      <w:r w:rsidRPr="000D17A6">
        <w:rPr>
          <w:rFonts w:asciiTheme="minorHAnsi" w:eastAsia="Times New Roman" w:hAnsiTheme="minorHAnsi"/>
          <w:color w:val="000000" w:themeColor="text1"/>
          <w:shd w:val="clear" w:color="auto" w:fill="FFFFFF"/>
        </w:rPr>
        <w:t>“</w:t>
      </w:r>
      <w:r w:rsidRPr="000D17A6">
        <w:rPr>
          <w:rFonts w:asciiTheme="minorHAnsi" w:eastAsia="Times New Roman" w:hAnsiTheme="minorHAnsi"/>
          <w:color w:val="000000" w:themeColor="text1"/>
          <w:shd w:val="clear" w:color="auto" w:fill="FFFFFF"/>
        </w:rPr>
        <w:t>The weighted average cost of capital is a widely used concept in the theoretical literature of finance as well as in the analysis of capital expenditures of business firms. The importance of the concept derives from its use as the cutoff point for investment in capital projects and as an indicator of optimal capital structure.</w:t>
      </w:r>
      <w:r w:rsidRPr="000D17A6">
        <w:rPr>
          <w:rFonts w:asciiTheme="minorHAnsi" w:eastAsia="Times New Roman" w:hAnsiTheme="minorHAnsi"/>
          <w:color w:val="000000" w:themeColor="text1"/>
          <w:shd w:val="clear" w:color="auto" w:fill="FFFFFF"/>
        </w:rPr>
        <w:t>”</w:t>
      </w:r>
    </w:p>
    <w:p w14:paraId="6CD35562" w14:textId="67F76BB2" w:rsidR="00D81E5D" w:rsidRPr="000D17A6" w:rsidRDefault="000D17A6" w:rsidP="00D81E5D">
      <w:pPr>
        <w:jc w:val="center"/>
        <w:rPr>
          <w:rFonts w:asciiTheme="minorHAnsi" w:eastAsia="Times New Roman" w:hAnsiTheme="minorHAnsi"/>
          <w:color w:val="000000" w:themeColor="text1"/>
        </w:rPr>
      </w:pPr>
      <w:r w:rsidRPr="000D17A6">
        <w:rPr>
          <w:rFonts w:asciiTheme="minorHAnsi" w:eastAsia="Times New Roman" w:hAnsiTheme="minorHAnsi"/>
          <w:color w:val="000000"/>
        </w:rPr>
        <w:t>Miles, James A &amp; Ezzell, John R. (2009</w:t>
      </w:r>
      <w:r w:rsidRPr="000D17A6">
        <w:rPr>
          <w:rFonts w:asciiTheme="minorHAnsi" w:eastAsia="Times New Roman" w:hAnsiTheme="minorHAnsi"/>
          <w:color w:val="000000"/>
        </w:rPr>
        <w:t>)</w:t>
      </w:r>
    </w:p>
    <w:p w14:paraId="79A13843" w14:textId="77777777" w:rsidR="00C51E06" w:rsidRDefault="00C51E06" w:rsidP="00642592">
      <w:pPr>
        <w:jc w:val="both"/>
        <w:rPr>
          <w:rFonts w:asciiTheme="minorHAnsi" w:hAnsiTheme="minorHAnsi"/>
          <w:color w:val="000000" w:themeColor="text1"/>
          <w:lang w:eastAsia="en-GB"/>
        </w:rPr>
      </w:pPr>
    </w:p>
    <w:p w14:paraId="38F85E4F" w14:textId="77777777" w:rsidR="00C51E06" w:rsidRDefault="00C51E06" w:rsidP="00642592">
      <w:pPr>
        <w:jc w:val="both"/>
        <w:rPr>
          <w:rFonts w:asciiTheme="minorHAnsi" w:hAnsiTheme="minorHAnsi"/>
          <w:color w:val="000000" w:themeColor="text1"/>
          <w:lang w:eastAsia="en-GB"/>
        </w:rPr>
      </w:pPr>
      <w:r>
        <w:rPr>
          <w:rFonts w:asciiTheme="minorHAnsi" w:hAnsiTheme="minorHAnsi"/>
          <w:color w:val="000000" w:themeColor="text1"/>
          <w:lang w:eastAsia="en-GB"/>
        </w:rPr>
        <w:t>Conclusion</w:t>
      </w:r>
    </w:p>
    <w:p w14:paraId="0F0A572E" w14:textId="77777777" w:rsidR="00735488" w:rsidRDefault="00735488" w:rsidP="00642592">
      <w:pPr>
        <w:jc w:val="both"/>
        <w:rPr>
          <w:rFonts w:asciiTheme="minorHAnsi" w:hAnsiTheme="minorHAnsi"/>
          <w:color w:val="000000" w:themeColor="text1"/>
          <w:lang w:eastAsia="en-GB"/>
        </w:rPr>
      </w:pPr>
    </w:p>
    <w:p w14:paraId="38C79D2C" w14:textId="31D9DE3F" w:rsidR="00440B68" w:rsidRDefault="0016139B" w:rsidP="00C51E06">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In my opinion </w:t>
      </w:r>
      <w:r w:rsidR="00735488">
        <w:rPr>
          <w:rFonts w:asciiTheme="minorHAnsi" w:hAnsiTheme="minorHAnsi"/>
          <w:color w:val="000000" w:themeColor="text1"/>
          <w:lang w:eastAsia="en-GB"/>
        </w:rPr>
        <w:t>importing</w:t>
      </w:r>
      <w:r w:rsidR="00B43544">
        <w:rPr>
          <w:rFonts w:asciiTheme="minorHAnsi" w:hAnsiTheme="minorHAnsi"/>
          <w:color w:val="000000" w:themeColor="text1"/>
          <w:lang w:eastAsia="en-GB"/>
        </w:rPr>
        <w:t xml:space="preserve"> is a good idea because there are many advantages, and although there are a few disadvantages, there aren’t any major disadvantages that would get in the way</w:t>
      </w:r>
      <w:r w:rsidR="00735488">
        <w:rPr>
          <w:rFonts w:asciiTheme="minorHAnsi" w:hAnsiTheme="minorHAnsi"/>
          <w:color w:val="000000" w:themeColor="text1"/>
          <w:lang w:eastAsia="en-GB"/>
        </w:rPr>
        <w:t>,</w:t>
      </w:r>
      <w:r w:rsidR="00CF7E68">
        <w:rPr>
          <w:rFonts w:asciiTheme="minorHAnsi" w:hAnsiTheme="minorHAnsi"/>
          <w:color w:val="000000" w:themeColor="text1"/>
          <w:lang w:eastAsia="en-GB"/>
        </w:rPr>
        <w:t xml:space="preserve"> such as</w:t>
      </w:r>
      <w:r w:rsidR="008E5D49">
        <w:rPr>
          <w:rFonts w:asciiTheme="minorHAnsi" w:hAnsiTheme="minorHAnsi"/>
          <w:color w:val="000000" w:themeColor="text1"/>
          <w:lang w:eastAsia="en-GB"/>
        </w:rPr>
        <w:t xml:space="preserve"> </w:t>
      </w:r>
      <w:r w:rsidR="008E5D49" w:rsidRPr="00642592">
        <w:rPr>
          <w:rFonts w:asciiTheme="minorHAnsi" w:hAnsiTheme="minorHAnsi"/>
          <w:color w:val="000000" w:themeColor="text1"/>
          <w:lang w:eastAsia="en-GB"/>
        </w:rPr>
        <w:t>Inflation in Chile right now is 10% which implies that Bush-rich PLC should spend more cash to purchase less copper</w:t>
      </w:r>
      <w:r w:rsidR="008E5D49">
        <w:rPr>
          <w:rFonts w:asciiTheme="minorHAnsi" w:hAnsiTheme="minorHAnsi"/>
          <w:color w:val="000000" w:themeColor="text1"/>
          <w:lang w:eastAsia="en-GB"/>
        </w:rPr>
        <w:t xml:space="preserve">, this wouldn’t really matter due to the high </w:t>
      </w:r>
      <w:r w:rsidR="00665F6F">
        <w:rPr>
          <w:rFonts w:asciiTheme="minorHAnsi" w:hAnsiTheme="minorHAnsi"/>
          <w:color w:val="000000" w:themeColor="text1"/>
          <w:lang w:eastAsia="en-GB"/>
        </w:rPr>
        <w:t xml:space="preserve">volume of stock being imported, where as the </w:t>
      </w:r>
      <w:r w:rsidR="00665F6F">
        <w:rPr>
          <w:rFonts w:asciiTheme="minorHAnsi" w:hAnsiTheme="minorHAnsi"/>
          <w:color w:val="000000" w:themeColor="text1"/>
          <w:lang w:eastAsia="en-GB"/>
        </w:rPr>
        <w:t>Interest rates in A</w:t>
      </w:r>
      <w:r w:rsidR="00665F6F" w:rsidRPr="00295A6C">
        <w:rPr>
          <w:rFonts w:asciiTheme="minorHAnsi" w:hAnsiTheme="minorHAnsi"/>
          <w:color w:val="000000" w:themeColor="text1"/>
          <w:lang w:eastAsia="en-GB"/>
        </w:rPr>
        <w:t xml:space="preserve">merica </w:t>
      </w:r>
      <w:r w:rsidR="00665F6F">
        <w:rPr>
          <w:rFonts w:asciiTheme="minorHAnsi" w:hAnsiTheme="minorHAnsi"/>
          <w:color w:val="000000" w:themeColor="text1"/>
          <w:lang w:eastAsia="en-GB"/>
        </w:rPr>
        <w:t>is currently</w:t>
      </w:r>
      <w:r w:rsidR="00665F6F" w:rsidRPr="00295A6C">
        <w:rPr>
          <w:rFonts w:asciiTheme="minorHAnsi" w:hAnsiTheme="minorHAnsi"/>
          <w:color w:val="000000" w:themeColor="text1"/>
          <w:lang w:eastAsia="en-GB"/>
        </w:rPr>
        <w:t xml:space="preserve"> at 1.25, this implies its significantly less demanding for Bush-rich PLC to inspire advances to take care of their expenses.</w:t>
      </w:r>
      <w:r w:rsidR="00CF2D68">
        <w:rPr>
          <w:rFonts w:asciiTheme="minorHAnsi" w:hAnsiTheme="minorHAnsi"/>
          <w:color w:val="000000" w:themeColor="text1"/>
          <w:lang w:eastAsia="en-GB"/>
        </w:rPr>
        <w:t xml:space="preserve"> So after considering both factors, in my opinion Bush-rich inc, should venture in to work with pink apples in Chile.</w:t>
      </w:r>
    </w:p>
    <w:p w14:paraId="699EC3A5" w14:textId="77777777" w:rsidR="004B7B60" w:rsidRPr="00C51E06" w:rsidRDefault="004B7B60" w:rsidP="00C51E06">
      <w:pPr>
        <w:jc w:val="both"/>
        <w:rPr>
          <w:rFonts w:asciiTheme="minorHAnsi" w:hAnsiTheme="minorHAnsi"/>
          <w:color w:val="000000" w:themeColor="text1"/>
          <w:lang w:eastAsia="en-GB"/>
        </w:rPr>
      </w:pPr>
    </w:p>
    <w:p w14:paraId="69FEBDB0" w14:textId="77777777" w:rsidR="00440B68" w:rsidRDefault="00440B68" w:rsidP="00440B68">
      <w:pPr>
        <w:rPr>
          <w:rFonts w:asciiTheme="minorHAnsi" w:eastAsia="Times New Roman" w:hAnsiTheme="minorHAnsi"/>
          <w:color w:val="000000"/>
          <w:sz w:val="36"/>
        </w:rPr>
      </w:pPr>
    </w:p>
    <w:p w14:paraId="5FDE9A66" w14:textId="4FBBE3FD" w:rsidR="00665F6F" w:rsidRPr="006343A4" w:rsidRDefault="00665F6F" w:rsidP="00440B68">
      <w:pPr>
        <w:rPr>
          <w:rFonts w:asciiTheme="minorHAnsi" w:eastAsia="Times New Roman" w:hAnsiTheme="minorHAnsi"/>
          <w:color w:val="000000"/>
        </w:rPr>
      </w:pPr>
      <w:r w:rsidRPr="006343A4">
        <w:rPr>
          <w:rFonts w:asciiTheme="minorHAnsi" w:eastAsia="Times New Roman" w:hAnsiTheme="minorHAnsi"/>
          <w:color w:val="000000"/>
        </w:rPr>
        <w:t>Refere</w:t>
      </w:r>
      <w:r w:rsidR="00CF2D68" w:rsidRPr="006343A4">
        <w:rPr>
          <w:rFonts w:asciiTheme="minorHAnsi" w:eastAsia="Times New Roman" w:hAnsiTheme="minorHAnsi"/>
          <w:color w:val="000000"/>
        </w:rPr>
        <w:t>nce list:</w:t>
      </w:r>
    </w:p>
    <w:p w14:paraId="76262EAF" w14:textId="77777777" w:rsidR="00CF2D68" w:rsidRPr="006343A4" w:rsidRDefault="00CF2D68" w:rsidP="00440B68">
      <w:pPr>
        <w:rPr>
          <w:rFonts w:asciiTheme="minorHAnsi" w:eastAsia="Times New Roman" w:hAnsiTheme="minorHAnsi"/>
          <w:color w:val="000000"/>
        </w:rPr>
      </w:pPr>
    </w:p>
    <w:p w14:paraId="02438540" w14:textId="0110B5D8" w:rsidR="00C51E06" w:rsidRPr="006343A4" w:rsidRDefault="00735488" w:rsidP="00440B68">
      <w:pPr>
        <w:rPr>
          <w:rFonts w:asciiTheme="minorHAnsi" w:eastAsia="Times New Roman" w:hAnsiTheme="minorHAnsi"/>
        </w:rPr>
      </w:pPr>
      <w:r w:rsidRPr="006343A4">
        <w:rPr>
          <w:rFonts w:asciiTheme="minorHAnsi" w:eastAsia="Times New Roman" w:hAnsiTheme="minorHAnsi"/>
          <w:color w:val="000000"/>
        </w:rPr>
        <w:t>Dornbusch, R. (1976). Expectations and Exchange Rate Dynamics.</w:t>
      </w:r>
      <w:r w:rsidRPr="006343A4">
        <w:rPr>
          <w:rStyle w:val="apple-converted-space"/>
          <w:rFonts w:asciiTheme="minorHAnsi" w:eastAsia="Times New Roman" w:hAnsiTheme="minorHAnsi"/>
          <w:color w:val="000000"/>
        </w:rPr>
        <w:t> </w:t>
      </w:r>
      <w:r w:rsidRPr="006343A4">
        <w:rPr>
          <w:rFonts w:asciiTheme="minorHAnsi" w:eastAsia="Times New Roman" w:hAnsiTheme="minorHAnsi"/>
          <w:iCs/>
          <w:color w:val="000000"/>
        </w:rPr>
        <w:t>Journal of political economy</w:t>
      </w:r>
      <w:r w:rsidRPr="006343A4">
        <w:rPr>
          <w:rFonts w:asciiTheme="minorHAnsi" w:eastAsia="Times New Roman" w:hAnsiTheme="minorHAnsi"/>
          <w:color w:val="000000"/>
        </w:rPr>
        <w:t>. 84 (6)</w:t>
      </w:r>
    </w:p>
    <w:p w14:paraId="735B87CB" w14:textId="77777777" w:rsidR="00C51E06" w:rsidRPr="006343A4" w:rsidRDefault="00C51E06" w:rsidP="00440B68">
      <w:pPr>
        <w:rPr>
          <w:rFonts w:asciiTheme="minorHAnsi" w:eastAsia="Times New Roman" w:hAnsiTheme="minorHAnsi"/>
          <w:color w:val="000000"/>
        </w:rPr>
      </w:pPr>
    </w:p>
    <w:p w14:paraId="6CBFE745" w14:textId="5E26F19B" w:rsidR="00440B68" w:rsidRPr="006343A4" w:rsidRDefault="00A91BAE" w:rsidP="00440B68">
      <w:pPr>
        <w:rPr>
          <w:rFonts w:asciiTheme="minorHAnsi" w:eastAsia="Times New Roman" w:hAnsiTheme="minorHAnsi"/>
          <w:color w:val="000000"/>
        </w:rPr>
      </w:pPr>
      <w:r w:rsidRPr="006343A4">
        <w:rPr>
          <w:rFonts w:asciiTheme="minorHAnsi" w:eastAsia="Times New Roman" w:hAnsiTheme="minorHAnsi"/>
          <w:iCs/>
          <w:color w:val="000000"/>
        </w:rPr>
        <w:t>Long term debt.</w:t>
      </w:r>
      <w:r w:rsidRPr="006343A4">
        <w:rPr>
          <w:rStyle w:val="apple-converted-space"/>
          <w:rFonts w:asciiTheme="minorHAnsi" w:eastAsia="Times New Roman" w:hAnsiTheme="minorHAnsi"/>
          <w:color w:val="000000"/>
        </w:rPr>
        <w:t> </w:t>
      </w:r>
      <w:r w:rsidRPr="006343A4">
        <w:rPr>
          <w:rFonts w:asciiTheme="minorHAnsi" w:eastAsia="Times New Roman" w:hAnsiTheme="minorHAnsi"/>
          <w:color w:val="000000"/>
        </w:rPr>
        <w:t>Available: https://www.investopedia.com/terms/l/longtermdebt.asp. Last accessed 19th Dec 2017.</w:t>
      </w:r>
    </w:p>
    <w:p w14:paraId="23C385F2" w14:textId="77777777" w:rsidR="006343A4" w:rsidRPr="006343A4" w:rsidRDefault="006343A4" w:rsidP="00440B68">
      <w:pPr>
        <w:rPr>
          <w:rFonts w:asciiTheme="minorHAnsi" w:eastAsia="Times New Roman" w:hAnsiTheme="minorHAnsi"/>
          <w:color w:val="000000"/>
        </w:rPr>
      </w:pPr>
    </w:p>
    <w:p w14:paraId="1EF661CB" w14:textId="038946BF" w:rsidR="006343A4" w:rsidRPr="006343A4" w:rsidRDefault="006343A4" w:rsidP="00440B68">
      <w:pPr>
        <w:rPr>
          <w:rFonts w:asciiTheme="minorHAnsi" w:eastAsia="Times New Roman" w:hAnsiTheme="minorHAnsi"/>
        </w:rPr>
      </w:pPr>
      <w:r w:rsidRPr="006343A4">
        <w:rPr>
          <w:rFonts w:asciiTheme="minorHAnsi" w:eastAsia="Times New Roman" w:hAnsiTheme="minorHAnsi"/>
          <w:color w:val="000000"/>
        </w:rPr>
        <w:t>Irby, L. (2017).</w:t>
      </w:r>
      <w:r w:rsidRPr="006343A4">
        <w:rPr>
          <w:rStyle w:val="apple-converted-space"/>
          <w:rFonts w:asciiTheme="minorHAnsi" w:eastAsia="Times New Roman" w:hAnsiTheme="minorHAnsi"/>
          <w:color w:val="000000"/>
        </w:rPr>
        <w:t> </w:t>
      </w:r>
      <w:r w:rsidRPr="006343A4">
        <w:rPr>
          <w:rFonts w:asciiTheme="minorHAnsi" w:eastAsia="Times New Roman" w:hAnsiTheme="minorHAnsi"/>
          <w:iCs/>
          <w:color w:val="000000"/>
        </w:rPr>
        <w:t>Seven Types of Loans.</w:t>
      </w:r>
      <w:r w:rsidRPr="006343A4">
        <w:rPr>
          <w:rStyle w:val="apple-converted-space"/>
          <w:rFonts w:asciiTheme="minorHAnsi" w:eastAsia="Times New Roman" w:hAnsiTheme="minorHAnsi"/>
          <w:color w:val="000000"/>
        </w:rPr>
        <w:t> </w:t>
      </w:r>
      <w:r w:rsidRPr="006343A4">
        <w:rPr>
          <w:rFonts w:asciiTheme="minorHAnsi" w:eastAsia="Times New Roman" w:hAnsiTheme="minorHAnsi"/>
          <w:color w:val="000000"/>
        </w:rPr>
        <w:t>Available: https://www.thebalance.com/seven-types-of-loans-960034. Last accessed 20th December 2017.</w:t>
      </w:r>
    </w:p>
    <w:p w14:paraId="19183635" w14:textId="77777777" w:rsidR="00440B68" w:rsidRPr="006343A4" w:rsidRDefault="00440B68" w:rsidP="00440B68">
      <w:pPr>
        <w:rPr>
          <w:rFonts w:asciiTheme="minorHAnsi" w:eastAsia="Times New Roman" w:hAnsiTheme="minorHAnsi"/>
          <w:color w:val="000000"/>
        </w:rPr>
      </w:pPr>
    </w:p>
    <w:p w14:paraId="326D2097" w14:textId="5D1AE60D" w:rsidR="00440B68" w:rsidRPr="006343A4" w:rsidRDefault="00440B68" w:rsidP="00440B68">
      <w:pPr>
        <w:rPr>
          <w:rFonts w:asciiTheme="minorHAnsi" w:eastAsia="Times New Roman" w:hAnsiTheme="minorHAnsi"/>
        </w:rPr>
      </w:pPr>
      <w:r w:rsidRPr="006343A4">
        <w:rPr>
          <w:rFonts w:asciiTheme="minorHAnsi" w:eastAsia="Times New Roman" w:hAnsiTheme="minorHAnsi"/>
          <w:color w:val="000000"/>
        </w:rPr>
        <w:t>Miles, James A &amp; Ezzell, John R. (2009). The Weighted Average Cost of Capital, Perfect Capital Markets, and Project Life: A Clarification.</w:t>
      </w:r>
      <w:r w:rsidRPr="006343A4">
        <w:rPr>
          <w:rStyle w:val="apple-converted-space"/>
          <w:rFonts w:asciiTheme="minorHAnsi" w:eastAsia="Times New Roman" w:hAnsiTheme="minorHAnsi"/>
          <w:color w:val="000000"/>
        </w:rPr>
        <w:t> </w:t>
      </w:r>
      <w:r w:rsidRPr="006343A4">
        <w:rPr>
          <w:rFonts w:asciiTheme="minorHAnsi" w:eastAsia="Times New Roman" w:hAnsiTheme="minorHAnsi"/>
          <w:iCs/>
          <w:color w:val="000000"/>
        </w:rPr>
        <w:t>Journal of Financial and Quantitative Analysis</w:t>
      </w:r>
      <w:r w:rsidRPr="006343A4">
        <w:rPr>
          <w:rFonts w:asciiTheme="minorHAnsi" w:eastAsia="Times New Roman" w:hAnsiTheme="minorHAnsi"/>
          <w:color w:val="000000"/>
        </w:rPr>
        <w:t>.</w:t>
      </w:r>
    </w:p>
    <w:p w14:paraId="26D6116A" w14:textId="77777777" w:rsidR="00CA69B6" w:rsidRPr="006343A4" w:rsidRDefault="00CA69B6" w:rsidP="00B03360">
      <w:pPr>
        <w:jc w:val="both"/>
        <w:rPr>
          <w:rFonts w:asciiTheme="minorHAnsi" w:hAnsiTheme="minorHAnsi"/>
          <w:lang w:eastAsia="en-GB"/>
        </w:rPr>
      </w:pPr>
    </w:p>
    <w:p w14:paraId="29B5FA08" w14:textId="77777777" w:rsidR="000D17A6" w:rsidRPr="006343A4" w:rsidRDefault="000D17A6" w:rsidP="000D17A6">
      <w:pPr>
        <w:rPr>
          <w:rFonts w:asciiTheme="minorHAnsi" w:eastAsia="Times New Roman" w:hAnsiTheme="minorHAnsi"/>
        </w:rPr>
      </w:pPr>
      <w:r w:rsidRPr="006343A4">
        <w:rPr>
          <w:rFonts w:asciiTheme="minorHAnsi" w:eastAsia="Times New Roman" w:hAnsiTheme="minorHAnsi"/>
          <w:color w:val="000000"/>
        </w:rPr>
        <w:t>Reilly, Raymond R &amp; Wecker, William E. (2009). On the Weighted Average Cost of Capital.</w:t>
      </w:r>
      <w:r w:rsidRPr="006343A4">
        <w:rPr>
          <w:rStyle w:val="apple-converted-space"/>
          <w:rFonts w:asciiTheme="minorHAnsi" w:eastAsia="Times New Roman" w:hAnsiTheme="minorHAnsi"/>
          <w:color w:val="000000"/>
        </w:rPr>
        <w:t> </w:t>
      </w:r>
      <w:r w:rsidRPr="006343A4">
        <w:rPr>
          <w:rFonts w:asciiTheme="minorHAnsi" w:eastAsia="Times New Roman" w:hAnsiTheme="minorHAnsi"/>
          <w:iCs/>
          <w:color w:val="000000"/>
        </w:rPr>
        <w:t>Journal of Financial and Quantitative Analysis</w:t>
      </w:r>
      <w:r w:rsidRPr="006343A4">
        <w:rPr>
          <w:rFonts w:asciiTheme="minorHAnsi" w:eastAsia="Times New Roman" w:hAnsiTheme="minorHAnsi"/>
          <w:color w:val="000000"/>
        </w:rPr>
        <w:t>.</w:t>
      </w:r>
    </w:p>
    <w:p w14:paraId="7D66E692" w14:textId="77777777" w:rsidR="00CA69B6" w:rsidRPr="000D17A6" w:rsidRDefault="00CA69B6" w:rsidP="00B03360">
      <w:pPr>
        <w:jc w:val="both"/>
        <w:rPr>
          <w:rFonts w:asciiTheme="minorHAnsi" w:hAnsiTheme="minorHAnsi"/>
          <w:lang w:eastAsia="en-GB"/>
        </w:rPr>
      </w:pPr>
      <w:bookmarkStart w:id="0" w:name="_GoBack"/>
      <w:bookmarkEnd w:id="0"/>
    </w:p>
    <w:p w14:paraId="4E779AB9" w14:textId="77777777" w:rsidR="00640D69" w:rsidRPr="00640D69" w:rsidRDefault="00640D69">
      <w:pPr>
        <w:rPr>
          <w:lang w:val="cy-GB"/>
        </w:rPr>
      </w:pPr>
    </w:p>
    <w:sectPr w:rsidR="00640D69" w:rsidRPr="00640D69" w:rsidSect="00B67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C4B33"/>
    <w:multiLevelType w:val="hybridMultilevel"/>
    <w:tmpl w:val="936C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13B34"/>
    <w:multiLevelType w:val="hybridMultilevel"/>
    <w:tmpl w:val="FA74FC8A"/>
    <w:lvl w:ilvl="0" w:tplc="3EAA6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637C1B"/>
    <w:multiLevelType w:val="multilevel"/>
    <w:tmpl w:val="EFA2A1D6"/>
    <w:lvl w:ilvl="0">
      <w:start w:val="1"/>
      <w:numFmt w:val="decimal"/>
      <w:lvlText w:val="%1.0"/>
      <w:lvlJc w:val="left"/>
      <w:pPr>
        <w:ind w:left="720" w:hanging="360"/>
      </w:pPr>
      <w:rPr>
        <w:rFonts w:hint="default"/>
        <w:sz w:val="22"/>
      </w:rPr>
    </w:lvl>
    <w:lvl w:ilvl="1">
      <w:start w:val="1"/>
      <w:numFmt w:val="decimal"/>
      <w:lvlText w:val="%1.%2"/>
      <w:lvlJc w:val="left"/>
      <w:pPr>
        <w:ind w:left="1440" w:hanging="360"/>
      </w:pPr>
      <w:rPr>
        <w:rFonts w:hint="default"/>
        <w:sz w:val="22"/>
      </w:rPr>
    </w:lvl>
    <w:lvl w:ilvl="2">
      <w:start w:val="1"/>
      <w:numFmt w:val="decimal"/>
      <w:lvlText w:val="%1.%2.%3"/>
      <w:lvlJc w:val="left"/>
      <w:pPr>
        <w:ind w:left="2520" w:hanging="720"/>
      </w:pPr>
      <w:rPr>
        <w:rFonts w:hint="default"/>
        <w:sz w:val="22"/>
      </w:rPr>
    </w:lvl>
    <w:lvl w:ilvl="3">
      <w:start w:val="1"/>
      <w:numFmt w:val="decimal"/>
      <w:lvlText w:val="%1.%2.%3.%4"/>
      <w:lvlJc w:val="left"/>
      <w:pPr>
        <w:ind w:left="3240" w:hanging="720"/>
      </w:pPr>
      <w:rPr>
        <w:rFonts w:hint="default"/>
        <w:sz w:val="22"/>
      </w:rPr>
    </w:lvl>
    <w:lvl w:ilvl="4">
      <w:start w:val="1"/>
      <w:numFmt w:val="decimal"/>
      <w:lvlText w:val="%1.%2.%3.%4.%5"/>
      <w:lvlJc w:val="left"/>
      <w:pPr>
        <w:ind w:left="4320" w:hanging="1080"/>
      </w:pPr>
      <w:rPr>
        <w:rFonts w:hint="default"/>
        <w:sz w:val="22"/>
      </w:rPr>
    </w:lvl>
    <w:lvl w:ilvl="5">
      <w:start w:val="1"/>
      <w:numFmt w:val="decimal"/>
      <w:lvlText w:val="%1.%2.%3.%4.%5.%6"/>
      <w:lvlJc w:val="left"/>
      <w:pPr>
        <w:ind w:left="5040" w:hanging="1080"/>
      </w:pPr>
      <w:rPr>
        <w:rFonts w:hint="default"/>
        <w:sz w:val="22"/>
      </w:rPr>
    </w:lvl>
    <w:lvl w:ilvl="6">
      <w:start w:val="1"/>
      <w:numFmt w:val="decimal"/>
      <w:lvlText w:val="%1.%2.%3.%4.%5.%6.%7"/>
      <w:lvlJc w:val="left"/>
      <w:pPr>
        <w:ind w:left="6120" w:hanging="1440"/>
      </w:pPr>
      <w:rPr>
        <w:rFonts w:hint="default"/>
        <w:sz w:val="22"/>
      </w:rPr>
    </w:lvl>
    <w:lvl w:ilvl="7">
      <w:start w:val="1"/>
      <w:numFmt w:val="decimal"/>
      <w:lvlText w:val="%1.%2.%3.%4.%5.%6.%7.%8"/>
      <w:lvlJc w:val="left"/>
      <w:pPr>
        <w:ind w:left="6840" w:hanging="1440"/>
      </w:pPr>
      <w:rPr>
        <w:rFonts w:hint="default"/>
        <w:sz w:val="22"/>
      </w:rPr>
    </w:lvl>
    <w:lvl w:ilvl="8">
      <w:start w:val="1"/>
      <w:numFmt w:val="decimal"/>
      <w:lvlText w:val="%1.%2.%3.%4.%5.%6.%7.%8.%9"/>
      <w:lvlJc w:val="left"/>
      <w:pPr>
        <w:ind w:left="7560" w:hanging="1440"/>
      </w:pPr>
      <w:rPr>
        <w:rFonts w:hint="default"/>
        <w:sz w:val="22"/>
      </w:rPr>
    </w:lvl>
  </w:abstractNum>
  <w:abstractNum w:abstractNumId="3">
    <w:nsid w:val="40C15F29"/>
    <w:multiLevelType w:val="hybridMultilevel"/>
    <w:tmpl w:val="C4C69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0C54B8C"/>
    <w:multiLevelType w:val="multilevel"/>
    <w:tmpl w:val="1E343B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55DA5662"/>
    <w:multiLevelType w:val="multilevel"/>
    <w:tmpl w:val="6AF4831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79503E3F"/>
    <w:multiLevelType w:val="multilevel"/>
    <w:tmpl w:val="51D498E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num w:numId="1">
    <w:abstractNumId w:val="1"/>
  </w:num>
  <w:num w:numId="2">
    <w:abstractNumId w:val="3"/>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69"/>
    <w:rsid w:val="00094F3B"/>
    <w:rsid w:val="000D0E51"/>
    <w:rsid w:val="000D17A6"/>
    <w:rsid w:val="0016139B"/>
    <w:rsid w:val="00211C63"/>
    <w:rsid w:val="00213F94"/>
    <w:rsid w:val="00295A6C"/>
    <w:rsid w:val="002F2B39"/>
    <w:rsid w:val="00316FF9"/>
    <w:rsid w:val="003B5CBE"/>
    <w:rsid w:val="00440B68"/>
    <w:rsid w:val="00445567"/>
    <w:rsid w:val="00476009"/>
    <w:rsid w:val="004963FF"/>
    <w:rsid w:val="004B7B60"/>
    <w:rsid w:val="004E73D5"/>
    <w:rsid w:val="005A1C32"/>
    <w:rsid w:val="005E31B6"/>
    <w:rsid w:val="006343A4"/>
    <w:rsid w:val="00640D69"/>
    <w:rsid w:val="00642592"/>
    <w:rsid w:val="00653FD5"/>
    <w:rsid w:val="00661CDE"/>
    <w:rsid w:val="00665F6F"/>
    <w:rsid w:val="00735488"/>
    <w:rsid w:val="00740E72"/>
    <w:rsid w:val="00757E1D"/>
    <w:rsid w:val="007C566F"/>
    <w:rsid w:val="008963D1"/>
    <w:rsid w:val="008E5D49"/>
    <w:rsid w:val="00900A06"/>
    <w:rsid w:val="009112EF"/>
    <w:rsid w:val="00A91BAE"/>
    <w:rsid w:val="00B03360"/>
    <w:rsid w:val="00B11295"/>
    <w:rsid w:val="00B43544"/>
    <w:rsid w:val="00B6733F"/>
    <w:rsid w:val="00BE1AC1"/>
    <w:rsid w:val="00C23B3B"/>
    <w:rsid w:val="00C3499A"/>
    <w:rsid w:val="00C51E06"/>
    <w:rsid w:val="00C640BA"/>
    <w:rsid w:val="00CA69B6"/>
    <w:rsid w:val="00CC5CCD"/>
    <w:rsid w:val="00CF2D68"/>
    <w:rsid w:val="00CF7E68"/>
    <w:rsid w:val="00D06875"/>
    <w:rsid w:val="00D64B59"/>
    <w:rsid w:val="00D81E5D"/>
    <w:rsid w:val="00E050D3"/>
    <w:rsid w:val="00E14817"/>
    <w:rsid w:val="00E7175B"/>
    <w:rsid w:val="00F075C2"/>
    <w:rsid w:val="00FE052C"/>
    <w:rsid w:val="00FE1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3A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B6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40D69"/>
  </w:style>
  <w:style w:type="paragraph" w:styleId="NormalWeb">
    <w:name w:val="Normal (Web)"/>
    <w:basedOn w:val="Normal"/>
    <w:uiPriority w:val="99"/>
    <w:semiHidden/>
    <w:unhideWhenUsed/>
    <w:rsid w:val="00640D69"/>
    <w:pPr>
      <w:spacing w:before="100" w:beforeAutospacing="1" w:after="100" w:afterAutospacing="1"/>
    </w:pPr>
  </w:style>
  <w:style w:type="character" w:styleId="Hyperlink">
    <w:name w:val="Hyperlink"/>
    <w:basedOn w:val="DefaultParagraphFont"/>
    <w:uiPriority w:val="99"/>
    <w:unhideWhenUsed/>
    <w:rsid w:val="00B03360"/>
    <w:rPr>
      <w:color w:val="0563C1" w:themeColor="hyperlink"/>
      <w:u w:val="single"/>
    </w:rPr>
  </w:style>
  <w:style w:type="paragraph" w:styleId="ListParagraph">
    <w:name w:val="List Paragraph"/>
    <w:basedOn w:val="Normal"/>
    <w:uiPriority w:val="34"/>
    <w:qFormat/>
    <w:rsid w:val="00B03360"/>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6573">
      <w:bodyDiv w:val="1"/>
      <w:marLeft w:val="0"/>
      <w:marRight w:val="0"/>
      <w:marTop w:val="0"/>
      <w:marBottom w:val="0"/>
      <w:divBdr>
        <w:top w:val="none" w:sz="0" w:space="0" w:color="auto"/>
        <w:left w:val="none" w:sz="0" w:space="0" w:color="auto"/>
        <w:bottom w:val="none" w:sz="0" w:space="0" w:color="auto"/>
        <w:right w:val="none" w:sz="0" w:space="0" w:color="auto"/>
      </w:divBdr>
    </w:div>
    <w:div w:id="301038000">
      <w:bodyDiv w:val="1"/>
      <w:marLeft w:val="0"/>
      <w:marRight w:val="0"/>
      <w:marTop w:val="0"/>
      <w:marBottom w:val="0"/>
      <w:divBdr>
        <w:top w:val="none" w:sz="0" w:space="0" w:color="auto"/>
        <w:left w:val="none" w:sz="0" w:space="0" w:color="auto"/>
        <w:bottom w:val="none" w:sz="0" w:space="0" w:color="auto"/>
        <w:right w:val="none" w:sz="0" w:space="0" w:color="auto"/>
      </w:divBdr>
    </w:div>
    <w:div w:id="302277635">
      <w:bodyDiv w:val="1"/>
      <w:marLeft w:val="0"/>
      <w:marRight w:val="0"/>
      <w:marTop w:val="0"/>
      <w:marBottom w:val="0"/>
      <w:divBdr>
        <w:top w:val="none" w:sz="0" w:space="0" w:color="auto"/>
        <w:left w:val="none" w:sz="0" w:space="0" w:color="auto"/>
        <w:bottom w:val="none" w:sz="0" w:space="0" w:color="auto"/>
        <w:right w:val="none" w:sz="0" w:space="0" w:color="auto"/>
      </w:divBdr>
    </w:div>
    <w:div w:id="359670814">
      <w:bodyDiv w:val="1"/>
      <w:marLeft w:val="0"/>
      <w:marRight w:val="0"/>
      <w:marTop w:val="0"/>
      <w:marBottom w:val="0"/>
      <w:divBdr>
        <w:top w:val="none" w:sz="0" w:space="0" w:color="auto"/>
        <w:left w:val="none" w:sz="0" w:space="0" w:color="auto"/>
        <w:bottom w:val="none" w:sz="0" w:space="0" w:color="auto"/>
        <w:right w:val="none" w:sz="0" w:space="0" w:color="auto"/>
      </w:divBdr>
    </w:div>
    <w:div w:id="373967336">
      <w:bodyDiv w:val="1"/>
      <w:marLeft w:val="0"/>
      <w:marRight w:val="0"/>
      <w:marTop w:val="0"/>
      <w:marBottom w:val="0"/>
      <w:divBdr>
        <w:top w:val="none" w:sz="0" w:space="0" w:color="auto"/>
        <w:left w:val="none" w:sz="0" w:space="0" w:color="auto"/>
        <w:bottom w:val="none" w:sz="0" w:space="0" w:color="auto"/>
        <w:right w:val="none" w:sz="0" w:space="0" w:color="auto"/>
      </w:divBdr>
    </w:div>
    <w:div w:id="646010287">
      <w:bodyDiv w:val="1"/>
      <w:marLeft w:val="0"/>
      <w:marRight w:val="0"/>
      <w:marTop w:val="0"/>
      <w:marBottom w:val="0"/>
      <w:divBdr>
        <w:top w:val="none" w:sz="0" w:space="0" w:color="auto"/>
        <w:left w:val="none" w:sz="0" w:space="0" w:color="auto"/>
        <w:bottom w:val="none" w:sz="0" w:space="0" w:color="auto"/>
        <w:right w:val="none" w:sz="0" w:space="0" w:color="auto"/>
      </w:divBdr>
    </w:div>
    <w:div w:id="673530872">
      <w:bodyDiv w:val="1"/>
      <w:marLeft w:val="0"/>
      <w:marRight w:val="0"/>
      <w:marTop w:val="0"/>
      <w:marBottom w:val="0"/>
      <w:divBdr>
        <w:top w:val="none" w:sz="0" w:space="0" w:color="auto"/>
        <w:left w:val="none" w:sz="0" w:space="0" w:color="auto"/>
        <w:bottom w:val="none" w:sz="0" w:space="0" w:color="auto"/>
        <w:right w:val="none" w:sz="0" w:space="0" w:color="auto"/>
      </w:divBdr>
    </w:div>
    <w:div w:id="707487585">
      <w:bodyDiv w:val="1"/>
      <w:marLeft w:val="0"/>
      <w:marRight w:val="0"/>
      <w:marTop w:val="0"/>
      <w:marBottom w:val="0"/>
      <w:divBdr>
        <w:top w:val="none" w:sz="0" w:space="0" w:color="auto"/>
        <w:left w:val="none" w:sz="0" w:space="0" w:color="auto"/>
        <w:bottom w:val="none" w:sz="0" w:space="0" w:color="auto"/>
        <w:right w:val="none" w:sz="0" w:space="0" w:color="auto"/>
      </w:divBdr>
    </w:div>
    <w:div w:id="857818980">
      <w:bodyDiv w:val="1"/>
      <w:marLeft w:val="0"/>
      <w:marRight w:val="0"/>
      <w:marTop w:val="0"/>
      <w:marBottom w:val="0"/>
      <w:divBdr>
        <w:top w:val="none" w:sz="0" w:space="0" w:color="auto"/>
        <w:left w:val="none" w:sz="0" w:space="0" w:color="auto"/>
        <w:bottom w:val="none" w:sz="0" w:space="0" w:color="auto"/>
        <w:right w:val="none" w:sz="0" w:space="0" w:color="auto"/>
      </w:divBdr>
    </w:div>
    <w:div w:id="889999279">
      <w:bodyDiv w:val="1"/>
      <w:marLeft w:val="0"/>
      <w:marRight w:val="0"/>
      <w:marTop w:val="0"/>
      <w:marBottom w:val="0"/>
      <w:divBdr>
        <w:top w:val="none" w:sz="0" w:space="0" w:color="auto"/>
        <w:left w:val="none" w:sz="0" w:space="0" w:color="auto"/>
        <w:bottom w:val="none" w:sz="0" w:space="0" w:color="auto"/>
        <w:right w:val="none" w:sz="0" w:space="0" w:color="auto"/>
      </w:divBdr>
    </w:div>
    <w:div w:id="1358234844">
      <w:bodyDiv w:val="1"/>
      <w:marLeft w:val="0"/>
      <w:marRight w:val="0"/>
      <w:marTop w:val="0"/>
      <w:marBottom w:val="0"/>
      <w:divBdr>
        <w:top w:val="none" w:sz="0" w:space="0" w:color="auto"/>
        <w:left w:val="none" w:sz="0" w:space="0" w:color="auto"/>
        <w:bottom w:val="none" w:sz="0" w:space="0" w:color="auto"/>
        <w:right w:val="none" w:sz="0" w:space="0" w:color="auto"/>
      </w:divBdr>
    </w:div>
    <w:div w:id="1399665221">
      <w:bodyDiv w:val="1"/>
      <w:marLeft w:val="0"/>
      <w:marRight w:val="0"/>
      <w:marTop w:val="0"/>
      <w:marBottom w:val="0"/>
      <w:divBdr>
        <w:top w:val="none" w:sz="0" w:space="0" w:color="auto"/>
        <w:left w:val="none" w:sz="0" w:space="0" w:color="auto"/>
        <w:bottom w:val="none" w:sz="0" w:space="0" w:color="auto"/>
        <w:right w:val="none" w:sz="0" w:space="0" w:color="auto"/>
      </w:divBdr>
    </w:div>
    <w:div w:id="1414626578">
      <w:bodyDiv w:val="1"/>
      <w:marLeft w:val="0"/>
      <w:marRight w:val="0"/>
      <w:marTop w:val="0"/>
      <w:marBottom w:val="0"/>
      <w:divBdr>
        <w:top w:val="none" w:sz="0" w:space="0" w:color="auto"/>
        <w:left w:val="none" w:sz="0" w:space="0" w:color="auto"/>
        <w:bottom w:val="none" w:sz="0" w:space="0" w:color="auto"/>
        <w:right w:val="none" w:sz="0" w:space="0" w:color="auto"/>
      </w:divBdr>
    </w:div>
    <w:div w:id="18758476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nvestopedia.com/terms/l/longtermliabilities.asp" TargetMode="External"/><Relationship Id="rId7" Type="http://schemas.openxmlformats.org/officeDocument/2006/relationships/hyperlink" Target="https://www.investopedia.com/terms/b/bond.asp" TargetMode="External"/><Relationship Id="rId8" Type="http://schemas.openxmlformats.org/officeDocument/2006/relationships/hyperlink" Target="https://www.investopedia.com/terms/b/balancesheet.asp" TargetMode="External"/><Relationship Id="rId9" Type="http://schemas.openxmlformats.org/officeDocument/2006/relationships/hyperlink" Target="https://www.investopedia.com/terms/c/currentliabilities.asp"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AC17A-5353-594B-A415-538383BFB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1441</Words>
  <Characters>8216</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ifan thomas</cp:lastModifiedBy>
  <cp:revision>4</cp:revision>
  <dcterms:created xsi:type="dcterms:W3CDTF">2017-12-20T19:10:00Z</dcterms:created>
  <dcterms:modified xsi:type="dcterms:W3CDTF">2017-12-20T23:24:00Z</dcterms:modified>
</cp:coreProperties>
</file>