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B098C" w14:textId="77777777" w:rsidR="00242A68" w:rsidRDefault="00242A68" w:rsidP="00E957D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1144EC5" w14:textId="77777777" w:rsidR="00242A68" w:rsidRDefault="00242A68">
      <w:pPr>
        <w:spacing w:beforeAutospacing="1" w:afterAutospacing="1" w:line="240" w:lineRule="auto"/>
        <w:outlineLvl w:val="1"/>
        <w:rPr>
          <w:rFonts w:ascii="Times New Roman" w:eastAsia="Times New Roman" w:hAnsi="Times New Roman" w:cs="Times New Roman"/>
        </w:rPr>
      </w:pPr>
      <w:r w:rsidRPr="2EAA9D28">
        <w:rPr>
          <w:rFonts w:ascii="Times New Roman" w:eastAsia="Times New Roman" w:hAnsi="Times New Roman" w:cs="Times New Roman"/>
          <w:b/>
          <w:bCs/>
          <w:sz w:val="36"/>
          <w:szCs w:val="36"/>
        </w:rPr>
        <w:t xml:space="preserve">Module: </w:t>
      </w:r>
      <w:r w:rsidRPr="2EAA9D28">
        <w:rPr>
          <w:rFonts w:ascii="Times New Roman" w:eastAsia="Times New Roman" w:hAnsi="Times New Roman" w:cs="Times New Roman"/>
          <w:sz w:val="36"/>
          <w:szCs w:val="36"/>
        </w:rPr>
        <w:t>Understanding Organisational Structure and Culture</w:t>
      </w:r>
    </w:p>
    <w:p w14:paraId="231E8F45" w14:textId="77777777" w:rsidR="00242A68" w:rsidRDefault="00242A68">
      <w:pPr>
        <w:spacing w:beforeAutospacing="1" w:afterAutospacing="1" w:line="240" w:lineRule="auto"/>
        <w:outlineLvl w:val="1"/>
        <w:rPr>
          <w:rFonts w:ascii="Times New Roman" w:eastAsia="Times New Roman" w:hAnsi="Times New Roman" w:cs="Times New Roman"/>
          <w:sz w:val="36"/>
          <w:szCs w:val="36"/>
        </w:rPr>
      </w:pPr>
      <w:r w:rsidRPr="2EAA9D28">
        <w:rPr>
          <w:rFonts w:ascii="Times New Roman" w:eastAsia="Times New Roman" w:hAnsi="Times New Roman" w:cs="Times New Roman"/>
          <w:b/>
          <w:bCs/>
          <w:sz w:val="36"/>
          <w:szCs w:val="36"/>
        </w:rPr>
        <w:t xml:space="preserve">Module code: </w:t>
      </w:r>
      <w:r w:rsidRPr="2EAA9D28">
        <w:rPr>
          <w:rFonts w:ascii="Times New Roman" w:eastAsia="Times New Roman" w:hAnsi="Times New Roman" w:cs="Times New Roman"/>
          <w:sz w:val="36"/>
          <w:szCs w:val="36"/>
        </w:rPr>
        <w:t>LCBB4009</w:t>
      </w:r>
    </w:p>
    <w:p w14:paraId="666B0A47" w14:textId="77777777" w:rsidR="00242A68" w:rsidRDefault="00242A68">
      <w:pPr>
        <w:spacing w:beforeAutospacing="1" w:afterAutospacing="1" w:line="240" w:lineRule="auto"/>
        <w:outlineLvl w:val="1"/>
        <w:rPr>
          <w:rFonts w:ascii="Times New Roman" w:eastAsia="Times New Roman" w:hAnsi="Times New Roman" w:cs="Times New Roman"/>
          <w:sz w:val="36"/>
          <w:szCs w:val="36"/>
        </w:rPr>
      </w:pPr>
      <w:r w:rsidRPr="2EAA9D28">
        <w:rPr>
          <w:rFonts w:ascii="Times New Roman" w:eastAsia="Times New Roman" w:hAnsi="Times New Roman" w:cs="Times New Roman"/>
          <w:b/>
          <w:bCs/>
          <w:sz w:val="36"/>
          <w:szCs w:val="36"/>
        </w:rPr>
        <w:t xml:space="preserve">Module Lecture: </w:t>
      </w:r>
      <w:r w:rsidRPr="2EAA9D28">
        <w:rPr>
          <w:rFonts w:ascii="Times New Roman" w:eastAsia="Times New Roman" w:hAnsi="Times New Roman" w:cs="Times New Roman"/>
          <w:sz w:val="36"/>
          <w:szCs w:val="36"/>
        </w:rPr>
        <w:t>Dr Said Usman</w:t>
      </w:r>
    </w:p>
    <w:p w14:paraId="3376392F" w14:textId="77777777" w:rsidR="00242A68" w:rsidRDefault="00242A68">
      <w:pPr>
        <w:spacing w:beforeAutospacing="1" w:afterAutospacing="1" w:line="240" w:lineRule="auto"/>
        <w:outlineLvl w:val="1"/>
        <w:rPr>
          <w:rFonts w:ascii="Times New Roman" w:eastAsia="Times New Roman" w:hAnsi="Times New Roman" w:cs="Times New Roman"/>
          <w:sz w:val="36"/>
          <w:szCs w:val="36"/>
        </w:rPr>
      </w:pPr>
      <w:r w:rsidRPr="2EAA9D28">
        <w:rPr>
          <w:rFonts w:ascii="Times New Roman" w:eastAsia="Times New Roman" w:hAnsi="Times New Roman" w:cs="Times New Roman"/>
          <w:b/>
          <w:bCs/>
          <w:sz w:val="36"/>
          <w:szCs w:val="36"/>
        </w:rPr>
        <w:t xml:space="preserve">Assignment: </w:t>
      </w:r>
      <w:r w:rsidRPr="2EAA9D28">
        <w:rPr>
          <w:rFonts w:ascii="Times New Roman" w:eastAsia="Times New Roman" w:hAnsi="Times New Roman" w:cs="Times New Roman"/>
          <w:sz w:val="36"/>
          <w:szCs w:val="36"/>
        </w:rPr>
        <w:t>Component 2: Coursework individual Report</w:t>
      </w:r>
    </w:p>
    <w:p w14:paraId="597C8F6C" w14:textId="77777777" w:rsidR="00242A68" w:rsidRDefault="00242A68">
      <w:pPr>
        <w:spacing w:beforeAutospacing="1" w:afterAutospacing="1" w:line="240" w:lineRule="auto"/>
        <w:outlineLvl w:val="1"/>
        <w:rPr>
          <w:rFonts w:ascii="Times New Roman" w:eastAsia="Times New Roman" w:hAnsi="Times New Roman" w:cs="Times New Roman"/>
          <w:sz w:val="36"/>
          <w:szCs w:val="36"/>
        </w:rPr>
      </w:pPr>
      <w:r w:rsidRPr="2EAA9D28">
        <w:rPr>
          <w:rFonts w:ascii="Times New Roman" w:eastAsia="Times New Roman" w:hAnsi="Times New Roman" w:cs="Times New Roman"/>
          <w:b/>
          <w:bCs/>
          <w:sz w:val="36"/>
          <w:szCs w:val="36"/>
        </w:rPr>
        <w:t>Student:</w:t>
      </w:r>
      <w:r w:rsidRPr="2EAA9D28">
        <w:rPr>
          <w:rFonts w:ascii="Times New Roman" w:eastAsia="Times New Roman" w:hAnsi="Times New Roman" w:cs="Times New Roman"/>
          <w:sz w:val="36"/>
          <w:szCs w:val="36"/>
        </w:rPr>
        <w:t xml:space="preserve"> Sukhwinder kaur</w:t>
      </w:r>
    </w:p>
    <w:p w14:paraId="2F5F3EE9" w14:textId="0BCABF5D" w:rsidR="00242A68" w:rsidRDefault="00242A68">
      <w:pPr>
        <w:spacing w:beforeAutospacing="1" w:afterAutospacing="1" w:line="240" w:lineRule="auto"/>
        <w:outlineLvl w:val="1"/>
        <w:rPr>
          <w:rFonts w:ascii="Times New Roman" w:eastAsia="Times New Roman" w:hAnsi="Times New Roman" w:cs="Times New Roman"/>
          <w:sz w:val="36"/>
          <w:szCs w:val="36"/>
        </w:rPr>
      </w:pPr>
      <w:r w:rsidRPr="2EAA9D28">
        <w:rPr>
          <w:rFonts w:ascii="Times New Roman" w:eastAsia="Times New Roman" w:hAnsi="Times New Roman" w:cs="Times New Roman"/>
          <w:b/>
          <w:bCs/>
          <w:sz w:val="36"/>
          <w:szCs w:val="36"/>
        </w:rPr>
        <w:t xml:space="preserve">Student Number </w:t>
      </w:r>
      <w:r w:rsidRPr="2EAA9D28">
        <w:rPr>
          <w:rFonts w:ascii="Times New Roman" w:eastAsia="Times New Roman" w:hAnsi="Times New Roman" w:cs="Times New Roman"/>
          <w:sz w:val="36"/>
          <w:szCs w:val="36"/>
        </w:rPr>
        <w:t>:2328205</w:t>
      </w:r>
    </w:p>
    <w:p w14:paraId="1981AD63" w14:textId="6BD56A5B" w:rsidR="008D41F9" w:rsidRDefault="000C4AD9">
      <w:pPr>
        <w:spacing w:beforeAutospacing="1" w:afterAutospacing="1" w:line="240" w:lineRule="auto"/>
        <w:outlineLvl w:val="1"/>
        <w:rPr>
          <w:rFonts w:ascii="Times New Roman" w:eastAsia="Times New Roman" w:hAnsi="Times New Roman" w:cs="Times New Roman"/>
          <w:sz w:val="36"/>
          <w:szCs w:val="36"/>
        </w:rPr>
      </w:pPr>
      <w:r>
        <w:rPr>
          <w:rFonts w:ascii="Times New Roman" w:eastAsia="Times New Roman" w:hAnsi="Times New Roman" w:cs="Times New Roman"/>
          <w:sz w:val="36"/>
          <w:szCs w:val="36"/>
        </w:rPr>
        <w:t>Report</w:t>
      </w:r>
      <w:r w:rsidR="005C64F0">
        <w:rPr>
          <w:rFonts w:ascii="Times New Roman" w:eastAsia="Times New Roman" w:hAnsi="Times New Roman" w:cs="Times New Roman"/>
          <w:sz w:val="36"/>
          <w:szCs w:val="36"/>
        </w:rPr>
        <w:t xml:space="preserve"> on </w:t>
      </w:r>
      <w:r w:rsidR="00644855">
        <w:rPr>
          <w:rFonts w:ascii="Times New Roman" w:eastAsia="Times New Roman" w:hAnsi="Times New Roman" w:cs="Times New Roman"/>
          <w:sz w:val="36"/>
          <w:szCs w:val="36"/>
        </w:rPr>
        <w:t xml:space="preserve">communication </w:t>
      </w:r>
      <w:r w:rsidR="0070298E">
        <w:rPr>
          <w:rFonts w:ascii="Times New Roman" w:eastAsia="Times New Roman" w:hAnsi="Times New Roman" w:cs="Times New Roman"/>
          <w:sz w:val="36"/>
          <w:szCs w:val="36"/>
        </w:rPr>
        <w:t xml:space="preserve">in the </w:t>
      </w:r>
      <w:r w:rsidR="00905C2A">
        <w:rPr>
          <w:rFonts w:ascii="Times New Roman" w:eastAsia="Times New Roman" w:hAnsi="Times New Roman" w:cs="Times New Roman"/>
          <w:sz w:val="36"/>
          <w:szCs w:val="36"/>
        </w:rPr>
        <w:t>bus</w:t>
      </w:r>
      <w:r w:rsidR="00B07C94">
        <w:rPr>
          <w:rFonts w:ascii="Times New Roman" w:eastAsia="Times New Roman" w:hAnsi="Times New Roman" w:cs="Times New Roman"/>
          <w:sz w:val="36"/>
          <w:szCs w:val="36"/>
        </w:rPr>
        <w:t xml:space="preserve">iness </w:t>
      </w:r>
      <w:r w:rsidR="003C4B4D">
        <w:rPr>
          <w:rFonts w:ascii="Times New Roman" w:eastAsia="Times New Roman" w:hAnsi="Times New Roman" w:cs="Times New Roman"/>
          <w:sz w:val="36"/>
          <w:szCs w:val="36"/>
        </w:rPr>
        <w:t>environment</w:t>
      </w:r>
      <w:r w:rsidR="005509C5">
        <w:rPr>
          <w:rFonts w:ascii="Times New Roman" w:eastAsia="Times New Roman" w:hAnsi="Times New Roman" w:cs="Times New Roman"/>
          <w:sz w:val="36"/>
          <w:szCs w:val="36"/>
        </w:rPr>
        <w:t>,</w:t>
      </w:r>
      <w:r w:rsidR="004D2CEC">
        <w:rPr>
          <w:rFonts w:ascii="Times New Roman" w:eastAsia="Times New Roman" w:hAnsi="Times New Roman" w:cs="Times New Roman"/>
          <w:sz w:val="36"/>
          <w:szCs w:val="36"/>
        </w:rPr>
        <w:t xml:space="preserve"> using </w:t>
      </w:r>
      <w:r w:rsidR="00757922">
        <w:rPr>
          <w:rFonts w:ascii="Times New Roman" w:eastAsia="Times New Roman" w:hAnsi="Times New Roman" w:cs="Times New Roman"/>
          <w:sz w:val="36"/>
          <w:szCs w:val="36"/>
        </w:rPr>
        <w:t>Star</w:t>
      </w:r>
      <w:r w:rsidR="005C189E">
        <w:rPr>
          <w:rFonts w:ascii="Times New Roman" w:eastAsia="Times New Roman" w:hAnsi="Times New Roman" w:cs="Times New Roman"/>
          <w:sz w:val="36"/>
          <w:szCs w:val="36"/>
        </w:rPr>
        <w:t xml:space="preserve">bucks </w:t>
      </w:r>
      <w:r w:rsidR="007374AF">
        <w:rPr>
          <w:rFonts w:ascii="Times New Roman" w:eastAsia="Times New Roman" w:hAnsi="Times New Roman" w:cs="Times New Roman"/>
          <w:sz w:val="36"/>
          <w:szCs w:val="36"/>
        </w:rPr>
        <w:t xml:space="preserve">as the case </w:t>
      </w:r>
      <w:r w:rsidR="005A7501">
        <w:rPr>
          <w:rFonts w:ascii="Times New Roman" w:eastAsia="Times New Roman" w:hAnsi="Times New Roman" w:cs="Times New Roman"/>
          <w:sz w:val="36"/>
          <w:szCs w:val="36"/>
        </w:rPr>
        <w:t>study</w:t>
      </w:r>
      <w:r w:rsidR="00980B14">
        <w:rPr>
          <w:rFonts w:ascii="Times New Roman" w:eastAsia="Times New Roman" w:hAnsi="Times New Roman" w:cs="Times New Roman"/>
          <w:sz w:val="36"/>
          <w:szCs w:val="36"/>
        </w:rPr>
        <w:t>.</w:t>
      </w:r>
      <w:r w:rsidR="003C4B4D">
        <w:rPr>
          <w:rFonts w:ascii="Times New Roman" w:eastAsia="Times New Roman" w:hAnsi="Times New Roman" w:cs="Times New Roman"/>
          <w:sz w:val="36"/>
          <w:szCs w:val="36"/>
        </w:rPr>
        <w:t xml:space="preserve"> </w:t>
      </w:r>
    </w:p>
    <w:p w14:paraId="2FB9F4FD" w14:textId="77777777" w:rsidR="009B0078" w:rsidRPr="00A81512" w:rsidRDefault="009B0078">
      <w:pPr>
        <w:spacing w:beforeAutospacing="1" w:afterAutospacing="1" w:line="240" w:lineRule="auto"/>
        <w:outlineLvl w:val="1"/>
        <w:rPr>
          <w:rFonts w:ascii="Times New Roman" w:eastAsia="Times New Roman" w:hAnsi="Times New Roman" w:cs="Times New Roman"/>
          <w:sz w:val="36"/>
          <w:szCs w:val="36"/>
        </w:rPr>
      </w:pPr>
    </w:p>
    <w:p w14:paraId="32B9E85F" w14:textId="77777777" w:rsidR="00242A68" w:rsidRDefault="00242A68" w:rsidP="00E957D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550E92E" w14:textId="527A23BD" w:rsidR="00E957D7" w:rsidRPr="00E957D7" w:rsidRDefault="00E957D7" w:rsidP="00E957D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957D7">
        <w:rPr>
          <w:rFonts w:ascii="Times New Roman" w:eastAsia="Times New Roman" w:hAnsi="Times New Roman" w:cs="Times New Roman"/>
          <w:b/>
          <w:bCs/>
          <w:kern w:val="36"/>
          <w:sz w:val="48"/>
          <w:szCs w:val="48"/>
          <w14:ligatures w14:val="none"/>
        </w:rPr>
        <w:t>Introduction</w:t>
      </w:r>
    </w:p>
    <w:p w14:paraId="2C0E5038"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3C284B43"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Effective communication is the foundation of successful business operations, influencing how employees collaborate, share information, and work toward organisational goals. Starbucks, founded in 1971 in Seattle, has grown into one of the world’s most recognised coffeehouse brands, operating in more than eighty countries. With thousands of stores and a diverse global workforce, communication becomes an essential tool for building a unified organisational culture. Starbucks places strong emphasis on respect, inclusion, and open dialogue, which forms the basis of its internal identity. The company refers to employees as “partners”, reflecting an organisational philosophy centred on equality and shared responsibility. Within such an extensive network, effective communication ensures that partners remain aligned with Starbucks’ mission, values, and service expectations.</w:t>
      </w:r>
    </w:p>
    <w:p w14:paraId="70DC17CA"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4689810A"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The company’s success is closely tied to the quality of interactions that occur between employees and customers. A people-centred culture requires systems that not only inform but also empower partners to contribute ideas, ask questions, and collaborate across multiple levels. In a competitive and rapidly changing retail environment, communication helps Starbucks maintain consistency, deliver high-quality service, and adapt to new challenges. This report explores the communication methods used within Starbucks, identifies common issues faced by the organisation, and recommends strategies for improvement. The aim is to highlight how communication supports Starbucks’ culture while identifying opportunities for further development in a modern, technology-driven environment.</w:t>
      </w:r>
    </w:p>
    <w:p w14:paraId="2428429D" w14:textId="77777777" w:rsidR="00E957D7" w:rsidRPr="00E957D7" w:rsidRDefault="00E957D7" w:rsidP="00E957D7">
      <w:pPr>
        <w:spacing w:after="0" w:line="240" w:lineRule="auto"/>
        <w:rPr>
          <w:rFonts w:ascii="Times New Roman" w:eastAsia="Times New Roman" w:hAnsi="Times New Roman" w:cs="Times New Roman"/>
          <w:kern w:val="0"/>
          <w14:ligatures w14:val="none"/>
        </w:rPr>
      </w:pPr>
      <w:r w:rsidRPr="00E957D7">
        <w:rPr>
          <w:rFonts w:ascii="Times New Roman" w:eastAsia="Times New Roman" w:hAnsi="Times New Roman" w:cs="Times New Roman"/>
          <w:noProof/>
          <w:kern w:val="0"/>
          <w14:ligatures w14:val="none"/>
        </w:rPr>
        <mc:AlternateContent>
          <mc:Choice Requires="wps">
            <w:drawing>
              <wp:inline distT="0" distB="0" distL="0" distR="0" wp14:anchorId="08266A82" wp14:editId="44D0B93F">
                <wp:extent cx="5731510" cy="1270"/>
                <wp:effectExtent l="0" t="31750" r="0" b="36830"/>
                <wp:docPr id="497299162" name="Rectangle 497299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7C06F8DC"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37903CAE" w14:textId="77777777" w:rsidR="00E957D7" w:rsidRPr="00E957D7" w:rsidRDefault="00E957D7" w:rsidP="00E957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E957D7">
        <w:rPr>
          <w:rFonts w:ascii="Times New Roman" w:eastAsia="Times New Roman" w:hAnsi="Times New Roman" w:cs="Times New Roman"/>
          <w:b/>
          <w:bCs/>
          <w:kern w:val="36"/>
          <w:sz w:val="48"/>
          <w:szCs w:val="48"/>
          <w14:ligatures w14:val="none"/>
        </w:rPr>
        <w:t>Communication and Methods</w:t>
      </w:r>
    </w:p>
    <w:p w14:paraId="3374A92B"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1D8A94D0"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Starbucks uses a multi-layered communication system designed to strengthen trust, consistency, and engagement across its global workforce. Several digital, interpersonal, and training-related communication practices work together to support this objective and ensure that partners are well informed and connected.</w:t>
      </w:r>
    </w:p>
    <w:p w14:paraId="687BC042"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6E8B95DD"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Digital communication has become one of Starbucks’ most significant methods. Platforms such as Workplace by Meta, Microsoft Teams, and internal mobile applications allow partners to receive updates, training materials, and operational news quickly (Starbucks, 2024). These platforms assist managers and corporate teams in sharing policy updates, new promotions, sustainability announcements, and safety guidelines in real time. Digital systems also support collaboration through messaging, group discussions, video conferencing, and shared workspaces. As Starbucks operates across different time zones and shift patterns, digital tools ensure that all employees—whether part-time or full-time—can access information when needed. Research supports the idea that digital platforms improve organisational transparency and enhance employee connectedness, particularly in large companies with dispersed teams (Rao and Sutton, 2021).</w:t>
      </w:r>
    </w:p>
    <w:p w14:paraId="7C014315"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577769F3"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Despite advances in digital communication, face-to-face communication remains a core element of Starbucks’ organisational culture. Store managers conduct daily or weekly “partner huddles”, where employees discuss store goals, customer feedback, operational challenges, and new initiatives. These huddles provide an opportunity for partners to raise concerns and share ideas in a supportive environment. Starbucks also encourages managers to maintain an open-door policy, promoting two-way dialogue and enabling employees to express thoughts without formal barriers. Regular interpersonal communication has been shown to strengthen motivation, reinforce relationship-building, and improve teamwork (Roberts, 2023). For Starbucks, these human interactions support a sense of belonging and help reinforce the company’s value of mutual respect.</w:t>
      </w:r>
    </w:p>
    <w:p w14:paraId="1B2869B8"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786C7488"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Training and development programmes also play a key role in communication. Courses such as “Barista Basics”, supervisory workshops, and leadership programmes include modules on active listening, customer interaction, conflict resolution, and cultural awareness. These programmes help maintain consistent service quality across all stores and promote inclusive communication among culturally diverse teams. Adams (2022) notes that training in communication-related skills is essential for supporting effective teamwork in global organisations. Since Starbucks values diversity and inclusion, communication-focused training ensures that partners feel respected, heard, and confident in their roles.</w:t>
      </w:r>
    </w:p>
    <w:p w14:paraId="73BF8A8D"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16333AE3"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Externally, Starbucks communicates with customers through advertising, digital content, social media platforms, and sustainability reports. The company is known for its strong brand identity, which emphasises ethical sourcing, environmental responsibility, and community involvement. Initiatives such as the “Greener Stores” programme highlight the company’s dedication to sustainability (Starbucks, 2023). External communication that aligns with internal messaging helps reinforce authenticity, ensuring that both customers and employees perceive Starbucks as consistent in its values and actions (Chen, 2022).</w:t>
      </w:r>
    </w:p>
    <w:p w14:paraId="4666CD16"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70D6AECA"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Overall, Starbucks employs a balanced combination of digital tools, interpersonal interactions, and structured training programmes to maintain strong communication networks. These methods help unify employees across different regions, support consistent service delivery, and sustain a positive, people-oriented work culture.</w:t>
      </w:r>
    </w:p>
    <w:p w14:paraId="76FC6780" w14:textId="77777777" w:rsidR="00E957D7" w:rsidRPr="00E957D7" w:rsidRDefault="00E957D7" w:rsidP="00E957D7">
      <w:pPr>
        <w:spacing w:after="0" w:line="240" w:lineRule="auto"/>
        <w:rPr>
          <w:rFonts w:ascii="Times New Roman" w:eastAsia="Times New Roman" w:hAnsi="Times New Roman" w:cs="Times New Roman"/>
          <w:kern w:val="0"/>
          <w14:ligatures w14:val="none"/>
        </w:rPr>
      </w:pPr>
      <w:r w:rsidRPr="00E957D7">
        <w:rPr>
          <w:rFonts w:ascii="Times New Roman" w:eastAsia="Times New Roman" w:hAnsi="Times New Roman" w:cs="Times New Roman"/>
          <w:noProof/>
          <w:kern w:val="0"/>
          <w14:ligatures w14:val="none"/>
        </w:rPr>
        <mc:AlternateContent>
          <mc:Choice Requires="wps">
            <w:drawing>
              <wp:inline distT="0" distB="0" distL="0" distR="0" wp14:anchorId="165F6C52" wp14:editId="65CB55BC">
                <wp:extent cx="5731510" cy="1270"/>
                <wp:effectExtent l="0" t="31750" r="0" b="36830"/>
                <wp:docPr id="1767484817" name="Rectangle 17674848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4E5A9B4E"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4C1B9DE6" w14:textId="2CC12FE3" w:rsidR="00E957D7" w:rsidRPr="00E957D7" w:rsidRDefault="00E957D7" w:rsidP="00E957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E957D7">
        <w:rPr>
          <w:rFonts w:ascii="Times New Roman" w:eastAsia="Times New Roman" w:hAnsi="Times New Roman" w:cs="Times New Roman"/>
          <w:b/>
          <w:bCs/>
          <w:kern w:val="36"/>
          <w:sz w:val="48"/>
          <w:szCs w:val="48"/>
          <w14:ligatures w14:val="none"/>
        </w:rPr>
        <w:t xml:space="preserve">Common Issues </w:t>
      </w:r>
    </w:p>
    <w:p w14:paraId="5A8558E5"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48B028F3"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Despite having strong communication structures in place, Starbucks experiences several communication challenges that affect efficiency, clarity, and employee morale. These issues stem from its global scale, technological differences, cultural diversity, and the demands of its fast-paced retail environment.</w:t>
      </w:r>
    </w:p>
    <w:p w14:paraId="291FD15D"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44AFA384"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One major challenge is information overload. Starbucks uses multiple communication platforms—emails, apps, meetings, digital dashboards, and corporate announcements. While these tools aim to keep partners informed, the volume of content can become overwhelming. Baristas and shift supervisors, who often work in busy environments with limited downtime, may struggle to read through all updates. When too much information is shared at once, employees may experience confusion about priorities or overlook important messages (Thompson, 2022). Research shows that information overload reduces engagement and affects decision-making, as employees can no longer distinguish essential updates from less important ones (Lewis, 2021). In a retail setting where speed and clarity are crucial, information fatigue can negatively affect performance.</w:t>
      </w:r>
    </w:p>
    <w:p w14:paraId="2120EAC7"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06DB9662"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Cultural and linguistic diversity also presents challenges. Starbucks operates in more than eighty countries, each with different cultural norms and communication styles. Messages that appear supportive in one culture may seem unclear or abrupt in another. Misinterpretations can occur when corporate announcements are not translated accurately or when cultural context is not considered. For example, instructions regarding health and safety measures might be interpreted differently across regions, potentially leading to operational inconsistencies (Kaur, 2023). Scholars note that global companies often struggle to maintain a balance between global consistency and local adaptation (Hernandez and Li, 2020). This makes cross-cultural communication a persistent challenge for Starbucks.</w:t>
      </w:r>
    </w:p>
    <w:p w14:paraId="3124E905"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700C403A"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Another significant issue is the uneven flow of feedback. While Starbucks encourages open communication and strives to promote a culture of listening, some frontline partners feel their feedback does not reach upper management. In many cases, feedback passes through several layers of store management, district leaders, and regional supervisors before reaching corporate decision-makers. This can result in diluted messages or slow responses to concerns raised by employees. When partners feel unheard or undervalued, morale and engagement can decline (Nguyen, 2021). For a company that emphasises partnership, ensuring clear upward communication is essential.</w:t>
      </w:r>
    </w:p>
    <w:p w14:paraId="2108E1FD"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6CD2768E" w14:textId="733646BD"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 xml:space="preserve">Technological inequality also affects communication within Starbucks. Not all employees have equal access to digital </w:t>
      </w:r>
      <w:r w:rsidR="00AC7952" w:rsidRPr="00E957D7">
        <w:rPr>
          <w:rFonts w:ascii="Times New Roman" w:hAnsi="Times New Roman" w:cs="Times New Roman"/>
          <w:kern w:val="0"/>
          <w14:ligatures w14:val="none"/>
        </w:rPr>
        <w:t>tools,</w:t>
      </w:r>
      <w:r w:rsidRPr="00E957D7">
        <w:rPr>
          <w:rFonts w:ascii="Times New Roman" w:hAnsi="Times New Roman" w:cs="Times New Roman"/>
          <w:kern w:val="0"/>
          <w14:ligatures w14:val="none"/>
        </w:rPr>
        <w:t xml:space="preserve"> or the digital literacy required to navigate communication platforms. Some part-time workers may not regularly use the internal digital systems, while others may not feel comfortable with technology. As a result, certain partners may miss important announcements or feel excluded from organisational updates. Inequality in digital access can weaken team cohesion and contribute to communication gaps.</w:t>
      </w:r>
    </w:p>
    <w:p w14:paraId="611B2902"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6A01227E"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Finally, Starbucks faces challenges in maintaining global message consistency. When the company launches new promotions, social campaigns, or operational changes, ensuring that all stores interpret and apply the information correctly can be complex. Differences in management style, language, and regional priorities can lead to misunderstandings that affect customer experience and brand reputation. Consistency is particularly important for a global brand that aims to deliver the same level of service worldwide.</w:t>
      </w:r>
    </w:p>
    <w:p w14:paraId="489523C6"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1C8A4144"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These challenges highlight the need for Starbucks to continually evaluate and update its communication strategies. Addressing issues such as overload, cultural barriers, digital inequality, and weak feedback loops will help the company maintain effective internal communication in an increasingly complex business environment.</w:t>
      </w:r>
    </w:p>
    <w:p w14:paraId="7EF69B7A" w14:textId="77777777" w:rsidR="00E957D7" w:rsidRPr="00E957D7" w:rsidRDefault="00E957D7" w:rsidP="00E957D7">
      <w:pPr>
        <w:spacing w:after="0" w:line="240" w:lineRule="auto"/>
        <w:rPr>
          <w:rFonts w:ascii="Times New Roman" w:eastAsia="Times New Roman" w:hAnsi="Times New Roman" w:cs="Times New Roman"/>
          <w:kern w:val="0"/>
          <w14:ligatures w14:val="none"/>
        </w:rPr>
      </w:pPr>
      <w:r w:rsidRPr="00E957D7">
        <w:rPr>
          <w:rFonts w:ascii="Times New Roman" w:eastAsia="Times New Roman" w:hAnsi="Times New Roman" w:cs="Times New Roman"/>
          <w:noProof/>
          <w:kern w:val="0"/>
          <w14:ligatures w14:val="none"/>
        </w:rPr>
        <mc:AlternateContent>
          <mc:Choice Requires="wps">
            <w:drawing>
              <wp:inline distT="0" distB="0" distL="0" distR="0" wp14:anchorId="44A5063B" wp14:editId="09ECE5B8">
                <wp:extent cx="5731510" cy="1270"/>
                <wp:effectExtent l="0" t="31750" r="0" b="36830"/>
                <wp:docPr id="7100552" name="Rectangle 71005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1F7385C3"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5B785FD" w14:textId="77777777" w:rsidR="00E957D7" w:rsidRPr="00E957D7" w:rsidRDefault="00E957D7" w:rsidP="00E957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E957D7">
        <w:rPr>
          <w:rFonts w:ascii="Times New Roman" w:eastAsia="Times New Roman" w:hAnsi="Times New Roman" w:cs="Times New Roman"/>
          <w:b/>
          <w:bCs/>
          <w:kern w:val="36"/>
          <w:sz w:val="48"/>
          <w:szCs w:val="48"/>
          <w14:ligatures w14:val="none"/>
        </w:rPr>
        <w:t>Recommendations</w:t>
      </w:r>
    </w:p>
    <w:p w14:paraId="7C9C1FAF"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0C78888B"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To improve communication further, Starbucks can adopt several strategies that address current limitations and promote a more inclusive and efficient communication environment.</w:t>
      </w:r>
    </w:p>
    <w:p w14:paraId="071AFBAA"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313560F5"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First, communication channels should be streamlined. Reducing the number of digital tools or combining them into a single user-friendly platform would minimise information overload. Setting clear guidelines for message priority—such as distinguishing between essential, helpful, and optional content—would help partners focus on what matters most. This approach would make communication more manageable for employees working in fast-paced environments.</w:t>
      </w:r>
    </w:p>
    <w:p w14:paraId="67D55352"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7DEA5317"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Second, Starbucks should strengthen cultural localisation efforts. This includes improving translation services, providing region-specific communication training, and ensuring that corporate messages are adapted to local norms without losing core meaning. Additionally, offering workshops on intercultural communication for store managers would help foster better understanding and prevent misinterpretation across diverse teams.</w:t>
      </w:r>
    </w:p>
    <w:p w14:paraId="2182A58C"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2C15C001"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Third, feedback processes need improvement. Starbucks could implement anonymous digital surveys, suggestion boxes, or regular “feedback review” meetings that ensure employees’ voices are acknowledged. A system where partners receive follow-up responses to their suggestions would promote transparency and demonstrate that their contributions are valued. Strengthening upward communication would also support higher morale and foster a deeper sense of partnership.</w:t>
      </w:r>
    </w:p>
    <w:p w14:paraId="5973BF87"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48877DBA"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Finally, Starbucks should invest in digital literacy training. Providing tutorials, support sessions, or mentoring for employees who may struggle with technology would ensure that all partners feel confident using the internal communication systems. Improved digital skills would increase participation, reduce inequalities, and promote a stronger sense of community across the workforce.</w:t>
      </w:r>
    </w:p>
    <w:p w14:paraId="10EF20B0" w14:textId="77777777" w:rsidR="00E957D7" w:rsidRPr="00E957D7" w:rsidRDefault="00E957D7" w:rsidP="00E957D7">
      <w:pPr>
        <w:spacing w:after="0" w:line="240" w:lineRule="auto"/>
        <w:rPr>
          <w:rFonts w:ascii="Times New Roman" w:eastAsia="Times New Roman" w:hAnsi="Times New Roman" w:cs="Times New Roman"/>
          <w:kern w:val="0"/>
          <w14:ligatures w14:val="none"/>
        </w:rPr>
      </w:pPr>
      <w:r w:rsidRPr="00E957D7">
        <w:rPr>
          <w:rFonts w:ascii="Times New Roman" w:eastAsia="Times New Roman" w:hAnsi="Times New Roman" w:cs="Times New Roman"/>
          <w:noProof/>
          <w:kern w:val="0"/>
          <w14:ligatures w14:val="none"/>
        </w:rPr>
        <mc:AlternateContent>
          <mc:Choice Requires="wps">
            <w:drawing>
              <wp:inline distT="0" distB="0" distL="0" distR="0" wp14:anchorId="603586FA" wp14:editId="00881B70">
                <wp:extent cx="5731510" cy="1270"/>
                <wp:effectExtent l="0" t="31750" r="0" b="36830"/>
                <wp:docPr id="119959028" name="Rectangle 119959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243DF7A9"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40C5CACB" w14:textId="77777777" w:rsidR="00E957D7" w:rsidRPr="00E957D7" w:rsidRDefault="00E957D7" w:rsidP="00E957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E957D7">
        <w:rPr>
          <w:rFonts w:ascii="Times New Roman" w:eastAsia="Times New Roman" w:hAnsi="Times New Roman" w:cs="Times New Roman"/>
          <w:b/>
          <w:bCs/>
          <w:kern w:val="36"/>
          <w:sz w:val="48"/>
          <w:szCs w:val="48"/>
          <w14:ligatures w14:val="none"/>
        </w:rPr>
        <w:t>Conclusion</w:t>
      </w:r>
    </w:p>
    <w:p w14:paraId="7F0192D4"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7A6ABAFC"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Effective communication remains essential to Starbucks’ ability to maintain a cohesive, motivated, and customer-focused workforce. Through its combination of digital platforms, interpersonal interactions, and comprehensive training, Starbucks has built a communication culture rooted in openness and collaboration. However, challenges such as information overload, cultural barriers, weak feedback pathways, and digital inequality illustrate the need for ongoing improvement. By streamlining communication systems, promoting inclusivity, and empowering employees, Starbucks can continue to strengthen its communication effectiveness and sustain its global reputation for excellence.</w:t>
      </w:r>
    </w:p>
    <w:p w14:paraId="6B944C02" w14:textId="77777777" w:rsidR="00E957D7" w:rsidRPr="00E957D7" w:rsidRDefault="00E957D7" w:rsidP="00E957D7">
      <w:pPr>
        <w:spacing w:after="0" w:line="240" w:lineRule="auto"/>
        <w:rPr>
          <w:rFonts w:ascii="Times New Roman" w:eastAsia="Times New Roman" w:hAnsi="Times New Roman" w:cs="Times New Roman"/>
          <w:kern w:val="0"/>
          <w14:ligatures w14:val="none"/>
        </w:rPr>
      </w:pPr>
      <w:r w:rsidRPr="00E957D7">
        <w:rPr>
          <w:rFonts w:ascii="Times New Roman" w:eastAsia="Times New Roman" w:hAnsi="Times New Roman" w:cs="Times New Roman"/>
          <w:noProof/>
          <w:kern w:val="0"/>
          <w14:ligatures w14:val="none"/>
        </w:rPr>
        <mc:AlternateContent>
          <mc:Choice Requires="wps">
            <w:drawing>
              <wp:inline distT="0" distB="0" distL="0" distR="0" wp14:anchorId="00913969" wp14:editId="5E541A94">
                <wp:extent cx="5731510" cy="1270"/>
                <wp:effectExtent l="0" t="31750" r="0" b="36830"/>
                <wp:docPr id="704192839" name="Rectangle 7041928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w:pict>
              <v:rect w14:anchorId="3A6186AE"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3334C94F" w14:textId="6FC9DBD3" w:rsidR="00E957D7" w:rsidRPr="00E957D7" w:rsidRDefault="00E957D7" w:rsidP="00E957D7">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E957D7">
        <w:rPr>
          <w:rFonts w:ascii="Times New Roman" w:eastAsia="Times New Roman" w:hAnsi="Times New Roman" w:cs="Times New Roman"/>
          <w:b/>
          <w:bCs/>
          <w:kern w:val="36"/>
          <w:sz w:val="48"/>
          <w:szCs w:val="48"/>
          <w14:ligatures w14:val="none"/>
        </w:rPr>
        <w:t xml:space="preserve">References </w:t>
      </w:r>
    </w:p>
    <w:p w14:paraId="0B1BBAC9"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p>
    <w:p w14:paraId="41D977C1"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Adams, L. (2022) Developing Leadership Communication in Global Organisations. London: Routledge.</w:t>
      </w:r>
    </w:p>
    <w:p w14:paraId="4ED3EC92"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Chen, Y. (2022) ‘Authentic Branding Through Internal Communication’, Journal of Marketing Communication Research, 12(3), pp. 45–59.</w:t>
      </w:r>
    </w:p>
    <w:p w14:paraId="3327857D"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Hernandez, M. and Li, Q. (2020) ‘Cultural Challenges in Multinational Corporations’, International Journal of Cross-Cultural Business, 8(2), pp. 77–90.</w:t>
      </w:r>
    </w:p>
    <w:p w14:paraId="0E38EE32"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Kaur, P. (2023) ‘Overcoming Language Barriers in Multinational Corporations: A Case Study of Starbucks’, Journal of Cross-Cultural Communication Studies, 15(2), pp. 88–102.</w:t>
      </w:r>
    </w:p>
    <w:p w14:paraId="3916A937"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Lewis, T. (2021) ‘Managing Information Fatigue in Retail Organisations’, Journal of Workplace Psychology, 6(1), pp. 20–33.</w:t>
      </w:r>
    </w:p>
    <w:p w14:paraId="35666D89"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Nguyen, S. (2021) ‘Employee Voice and Upward Feedback in Large Retail Companies’, Employee Relations Review, 10(4), pp. 112–128.</w:t>
      </w:r>
    </w:p>
    <w:p w14:paraId="3584F058"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Rao, A. and Sutton, S. (2021) ‘Digital Transformation and Organisational Communication’, Business Technology Journal, 5(3), pp. 66–79.</w:t>
      </w:r>
    </w:p>
    <w:p w14:paraId="48053610"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Roberts, J. (2023) ‘The Role of Interpersonal Communication in Enhancing Employee Motivation’, International Journal of Business Psychology, 9(1), pp. 54–66.</w:t>
      </w:r>
    </w:p>
    <w:p w14:paraId="0AF7D257"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Starbucks (2023) Greener Stores and Sustainability Progress Report.</w:t>
      </w:r>
    </w:p>
    <w:p w14:paraId="604D14DE" w14:textId="77777777" w:rsidR="00E957D7" w:rsidRPr="00E957D7" w:rsidRDefault="00E957D7" w:rsidP="00E957D7">
      <w:pPr>
        <w:spacing w:before="100" w:beforeAutospacing="1" w:after="100" w:afterAutospacing="1" w:line="240" w:lineRule="auto"/>
        <w:rPr>
          <w:rFonts w:ascii="Times New Roman" w:hAnsi="Times New Roman" w:cs="Times New Roman"/>
          <w:kern w:val="0"/>
          <w14:ligatures w14:val="none"/>
        </w:rPr>
      </w:pPr>
      <w:r w:rsidRPr="00E957D7">
        <w:rPr>
          <w:rFonts w:ascii="Times New Roman" w:hAnsi="Times New Roman" w:cs="Times New Roman"/>
          <w:kern w:val="0"/>
          <w14:ligatures w14:val="none"/>
        </w:rPr>
        <w:t>Starbucks (2024) Global Partner Hub and Communication Tools Overview. Starbucks Corporation.</w:t>
      </w:r>
    </w:p>
    <w:p w14:paraId="13159F59" w14:textId="77777777" w:rsidR="00E957D7" w:rsidRDefault="00E957D7"/>
    <w:sectPr w:rsidR="00E957D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6A8C7" w14:textId="77777777" w:rsidR="006A4F73" w:rsidRDefault="006A4F73" w:rsidP="00A85950">
      <w:pPr>
        <w:spacing w:after="0" w:line="240" w:lineRule="auto"/>
      </w:pPr>
      <w:r>
        <w:separator/>
      </w:r>
    </w:p>
  </w:endnote>
  <w:endnote w:type="continuationSeparator" w:id="0">
    <w:p w14:paraId="64ACD4F4" w14:textId="77777777" w:rsidR="006A4F73" w:rsidRDefault="006A4F73" w:rsidP="00A85950">
      <w:pPr>
        <w:spacing w:after="0" w:line="240" w:lineRule="auto"/>
      </w:pPr>
      <w:r>
        <w:continuationSeparator/>
      </w:r>
    </w:p>
  </w:endnote>
  <w:endnote w:type="continuationNotice" w:id="1">
    <w:p w14:paraId="24583B96" w14:textId="77777777" w:rsidR="006A4F73" w:rsidRDefault="006A4F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2690679"/>
      <w:docPartObj>
        <w:docPartGallery w:val="Page Numbers (Bottom of Page)"/>
        <w:docPartUnique/>
      </w:docPartObj>
    </w:sdtPr>
    <w:sdtEndPr>
      <w:rPr>
        <w:noProof/>
      </w:rPr>
    </w:sdtEndPr>
    <w:sdtContent>
      <w:p w14:paraId="41C8D45B" w14:textId="78DBEF8F" w:rsidR="00690FAD" w:rsidRDefault="00690FAD">
        <w:pPr>
          <w:pStyle w:val="Footer"/>
        </w:pPr>
        <w:r>
          <w:fldChar w:fldCharType="begin"/>
        </w:r>
        <w:r>
          <w:instrText xml:space="preserve"> PAGE   \* MERGEFORMAT </w:instrText>
        </w:r>
        <w:r>
          <w:fldChar w:fldCharType="separate"/>
        </w:r>
        <w:r>
          <w:rPr>
            <w:noProof/>
          </w:rPr>
          <w:t>2</w:t>
        </w:r>
        <w:r>
          <w:rPr>
            <w:noProof/>
          </w:rPr>
          <w:fldChar w:fldCharType="end"/>
        </w:r>
      </w:p>
    </w:sdtContent>
  </w:sdt>
  <w:p w14:paraId="38B4804C" w14:textId="77777777" w:rsidR="00690FAD" w:rsidRDefault="00690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031B7" w14:textId="77777777" w:rsidR="006A4F73" w:rsidRDefault="006A4F73" w:rsidP="00A85950">
      <w:pPr>
        <w:spacing w:after="0" w:line="240" w:lineRule="auto"/>
      </w:pPr>
      <w:r>
        <w:separator/>
      </w:r>
    </w:p>
  </w:footnote>
  <w:footnote w:type="continuationSeparator" w:id="0">
    <w:p w14:paraId="7E961726" w14:textId="77777777" w:rsidR="006A4F73" w:rsidRDefault="006A4F73" w:rsidP="00A85950">
      <w:pPr>
        <w:spacing w:after="0" w:line="240" w:lineRule="auto"/>
      </w:pPr>
      <w:r>
        <w:continuationSeparator/>
      </w:r>
    </w:p>
  </w:footnote>
  <w:footnote w:type="continuationNotice" w:id="1">
    <w:p w14:paraId="14198BD6" w14:textId="77777777" w:rsidR="006A4F73" w:rsidRDefault="006A4F7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7D7"/>
    <w:rsid w:val="000A5E05"/>
    <w:rsid w:val="000C4AD9"/>
    <w:rsid w:val="001F4DF5"/>
    <w:rsid w:val="00203D20"/>
    <w:rsid w:val="00212005"/>
    <w:rsid w:val="00242A68"/>
    <w:rsid w:val="00264C4A"/>
    <w:rsid w:val="002936DC"/>
    <w:rsid w:val="002A04F4"/>
    <w:rsid w:val="002C5BC8"/>
    <w:rsid w:val="003C474B"/>
    <w:rsid w:val="003C4B4D"/>
    <w:rsid w:val="003F770B"/>
    <w:rsid w:val="004D2CEC"/>
    <w:rsid w:val="004E497A"/>
    <w:rsid w:val="00542052"/>
    <w:rsid w:val="005509C5"/>
    <w:rsid w:val="00555DF0"/>
    <w:rsid w:val="005A7501"/>
    <w:rsid w:val="005B116E"/>
    <w:rsid w:val="005C189E"/>
    <w:rsid w:val="005C64F0"/>
    <w:rsid w:val="00644855"/>
    <w:rsid w:val="0066596D"/>
    <w:rsid w:val="00690FAD"/>
    <w:rsid w:val="006A4F73"/>
    <w:rsid w:val="0070298E"/>
    <w:rsid w:val="007374AF"/>
    <w:rsid w:val="00757922"/>
    <w:rsid w:val="007C49D1"/>
    <w:rsid w:val="00857DC3"/>
    <w:rsid w:val="008D41F9"/>
    <w:rsid w:val="00905C2A"/>
    <w:rsid w:val="00980B14"/>
    <w:rsid w:val="009B0078"/>
    <w:rsid w:val="009D166D"/>
    <w:rsid w:val="009E01D7"/>
    <w:rsid w:val="009F682F"/>
    <w:rsid w:val="00A11A1C"/>
    <w:rsid w:val="00A66401"/>
    <w:rsid w:val="00A81512"/>
    <w:rsid w:val="00A85950"/>
    <w:rsid w:val="00AC7952"/>
    <w:rsid w:val="00B07C94"/>
    <w:rsid w:val="00BE2870"/>
    <w:rsid w:val="00C569B3"/>
    <w:rsid w:val="00C774CA"/>
    <w:rsid w:val="00C82F15"/>
    <w:rsid w:val="00CC6232"/>
    <w:rsid w:val="00D276E9"/>
    <w:rsid w:val="00D81BF5"/>
    <w:rsid w:val="00D95C00"/>
    <w:rsid w:val="00DD0E4B"/>
    <w:rsid w:val="00E53A92"/>
    <w:rsid w:val="00E957D7"/>
    <w:rsid w:val="00F10439"/>
    <w:rsid w:val="00F27FBF"/>
    <w:rsid w:val="00F642FE"/>
    <w:rsid w:val="00FC39F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DE852"/>
  <w15:chartTrackingRefBased/>
  <w15:docId w15:val="{CAE7C875-BEC7-4A46-A338-5DA6D4097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57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57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57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57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57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57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7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7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7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7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57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57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57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57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7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7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7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7D7"/>
    <w:rPr>
      <w:rFonts w:eastAsiaTheme="majorEastAsia" w:cstheme="majorBidi"/>
      <w:color w:val="272727" w:themeColor="text1" w:themeTint="D8"/>
    </w:rPr>
  </w:style>
  <w:style w:type="paragraph" w:styleId="Title">
    <w:name w:val="Title"/>
    <w:basedOn w:val="Normal"/>
    <w:next w:val="Normal"/>
    <w:link w:val="TitleChar"/>
    <w:uiPriority w:val="10"/>
    <w:qFormat/>
    <w:rsid w:val="00E957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7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7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7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7D7"/>
    <w:pPr>
      <w:spacing w:before="160"/>
      <w:jc w:val="center"/>
    </w:pPr>
    <w:rPr>
      <w:i/>
      <w:iCs/>
      <w:color w:val="404040" w:themeColor="text1" w:themeTint="BF"/>
    </w:rPr>
  </w:style>
  <w:style w:type="character" w:customStyle="1" w:styleId="QuoteChar">
    <w:name w:val="Quote Char"/>
    <w:basedOn w:val="DefaultParagraphFont"/>
    <w:link w:val="Quote"/>
    <w:uiPriority w:val="29"/>
    <w:rsid w:val="00E957D7"/>
    <w:rPr>
      <w:i/>
      <w:iCs/>
      <w:color w:val="404040" w:themeColor="text1" w:themeTint="BF"/>
    </w:rPr>
  </w:style>
  <w:style w:type="paragraph" w:styleId="ListParagraph">
    <w:name w:val="List Paragraph"/>
    <w:basedOn w:val="Normal"/>
    <w:uiPriority w:val="34"/>
    <w:qFormat/>
    <w:rsid w:val="00E957D7"/>
    <w:pPr>
      <w:ind w:left="720"/>
      <w:contextualSpacing/>
    </w:pPr>
  </w:style>
  <w:style w:type="character" w:styleId="IntenseEmphasis">
    <w:name w:val="Intense Emphasis"/>
    <w:basedOn w:val="DefaultParagraphFont"/>
    <w:uiPriority w:val="21"/>
    <w:qFormat/>
    <w:rsid w:val="00E957D7"/>
    <w:rPr>
      <w:i/>
      <w:iCs/>
      <w:color w:val="0F4761" w:themeColor="accent1" w:themeShade="BF"/>
    </w:rPr>
  </w:style>
  <w:style w:type="paragraph" w:styleId="IntenseQuote">
    <w:name w:val="Intense Quote"/>
    <w:basedOn w:val="Normal"/>
    <w:next w:val="Normal"/>
    <w:link w:val="IntenseQuoteChar"/>
    <w:uiPriority w:val="30"/>
    <w:qFormat/>
    <w:rsid w:val="00E957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7D7"/>
    <w:rPr>
      <w:i/>
      <w:iCs/>
      <w:color w:val="0F4761" w:themeColor="accent1" w:themeShade="BF"/>
    </w:rPr>
  </w:style>
  <w:style w:type="character" w:styleId="IntenseReference">
    <w:name w:val="Intense Reference"/>
    <w:basedOn w:val="DefaultParagraphFont"/>
    <w:uiPriority w:val="32"/>
    <w:qFormat/>
    <w:rsid w:val="00E957D7"/>
    <w:rPr>
      <w:b/>
      <w:bCs/>
      <w:smallCaps/>
      <w:color w:val="0F4761" w:themeColor="accent1" w:themeShade="BF"/>
      <w:spacing w:val="5"/>
    </w:rPr>
  </w:style>
  <w:style w:type="character" w:customStyle="1" w:styleId="s1">
    <w:name w:val="s1"/>
    <w:basedOn w:val="DefaultParagraphFont"/>
    <w:rsid w:val="00E957D7"/>
  </w:style>
  <w:style w:type="paragraph" w:customStyle="1" w:styleId="p2">
    <w:name w:val="p2"/>
    <w:basedOn w:val="Normal"/>
    <w:rsid w:val="00E957D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957D7"/>
  </w:style>
  <w:style w:type="paragraph" w:customStyle="1" w:styleId="p3">
    <w:name w:val="p3"/>
    <w:basedOn w:val="Normal"/>
    <w:rsid w:val="00E957D7"/>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E957D7"/>
  </w:style>
  <w:style w:type="character" w:customStyle="1" w:styleId="s4">
    <w:name w:val="s4"/>
    <w:basedOn w:val="DefaultParagraphFont"/>
    <w:rsid w:val="00E957D7"/>
  </w:style>
  <w:style w:type="paragraph" w:styleId="Header">
    <w:name w:val="header"/>
    <w:basedOn w:val="Normal"/>
    <w:link w:val="HeaderChar"/>
    <w:uiPriority w:val="99"/>
    <w:unhideWhenUsed/>
    <w:rsid w:val="00A859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950"/>
  </w:style>
  <w:style w:type="paragraph" w:styleId="Footer">
    <w:name w:val="footer"/>
    <w:basedOn w:val="Normal"/>
    <w:link w:val="FooterChar"/>
    <w:uiPriority w:val="99"/>
    <w:unhideWhenUsed/>
    <w:rsid w:val="00A859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2034</Words>
  <Characters>11599</Characters>
  <Application>Microsoft Office Word</Application>
  <DocSecurity>4</DocSecurity>
  <Lines>96</Lines>
  <Paragraphs>27</Paragraphs>
  <ScaleCrop>false</ScaleCrop>
  <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Sukhwinder Kaur (2328205)</dc:creator>
  <cp:keywords/>
  <dc:description/>
  <cp:lastModifiedBy>Sukhwinder Kaur (2328205)</cp:lastModifiedBy>
  <cp:revision>36</cp:revision>
  <dcterms:created xsi:type="dcterms:W3CDTF">2025-11-15T18:02:00Z</dcterms:created>
  <dcterms:modified xsi:type="dcterms:W3CDTF">2025-11-15T10:19:00Z</dcterms:modified>
</cp:coreProperties>
</file>