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B4D97" w14:textId="77777777" w:rsidR="00093724" w:rsidRDefault="00093724" w:rsidP="00093724">
      <w:pPr>
        <w:spacing w:line="360" w:lineRule="auto"/>
        <w:jc w:val="both"/>
        <w:rPr>
          <w:rFonts w:ascii="Times New Roman" w:hAnsi="Times New Roman" w:cs="Times New Roman"/>
          <w:b/>
          <w:bCs/>
        </w:rPr>
      </w:pPr>
    </w:p>
    <w:p w14:paraId="6C9FB74F" w14:textId="77777777" w:rsidR="00093724" w:rsidRDefault="00093724" w:rsidP="00093724">
      <w:pPr>
        <w:spacing w:line="360" w:lineRule="auto"/>
        <w:jc w:val="both"/>
        <w:rPr>
          <w:rFonts w:ascii="Times New Roman" w:hAnsi="Times New Roman" w:cs="Times New Roman"/>
          <w:b/>
          <w:bCs/>
        </w:rPr>
      </w:pPr>
    </w:p>
    <w:p w14:paraId="32BC25A6" w14:textId="77777777" w:rsidR="00F465CA" w:rsidRPr="00F465CA" w:rsidRDefault="00F465CA" w:rsidP="00F465CA">
      <w:pPr>
        <w:jc w:val="center"/>
        <w:rPr>
          <w:rFonts w:ascii="Times New Roman" w:hAnsi="Times New Roman" w:cs="Times New Roman"/>
          <w:sz w:val="26"/>
          <w:szCs w:val="26"/>
        </w:rPr>
      </w:pPr>
      <w:r w:rsidRPr="00F465CA">
        <w:rPr>
          <w:rFonts w:ascii="Times New Roman" w:hAnsi="Times New Roman" w:cs="Times New Roman"/>
          <w:sz w:val="26"/>
          <w:szCs w:val="26"/>
        </w:rPr>
        <w:t>Student number: 2224284</w:t>
      </w:r>
    </w:p>
    <w:p w14:paraId="76FD1723" w14:textId="77777777" w:rsidR="00F465CA" w:rsidRPr="00F465CA" w:rsidRDefault="00F465CA" w:rsidP="00F465CA">
      <w:pPr>
        <w:jc w:val="center"/>
        <w:rPr>
          <w:rFonts w:ascii="Times New Roman" w:hAnsi="Times New Roman" w:cs="Times New Roman"/>
          <w:sz w:val="26"/>
          <w:szCs w:val="26"/>
        </w:rPr>
      </w:pPr>
    </w:p>
    <w:p w14:paraId="666D7EA4" w14:textId="77777777" w:rsidR="00F465CA" w:rsidRPr="00F465CA" w:rsidRDefault="00F465CA" w:rsidP="00F465CA">
      <w:pPr>
        <w:jc w:val="center"/>
        <w:rPr>
          <w:rFonts w:ascii="Times New Roman" w:hAnsi="Times New Roman" w:cs="Times New Roman"/>
          <w:sz w:val="26"/>
          <w:szCs w:val="26"/>
        </w:rPr>
      </w:pPr>
      <w:r w:rsidRPr="00F465CA">
        <w:rPr>
          <w:rFonts w:ascii="Times New Roman" w:hAnsi="Times New Roman" w:cs="Times New Roman"/>
          <w:sz w:val="26"/>
          <w:szCs w:val="26"/>
        </w:rPr>
        <w:t>Student name: Liviu-Marius Postelnicu</w:t>
      </w:r>
    </w:p>
    <w:p w14:paraId="11A04D32" w14:textId="77777777" w:rsidR="00F465CA" w:rsidRPr="00F465CA" w:rsidRDefault="00F465CA" w:rsidP="00F465CA">
      <w:pPr>
        <w:jc w:val="center"/>
        <w:rPr>
          <w:rFonts w:ascii="Times New Roman" w:hAnsi="Times New Roman" w:cs="Times New Roman"/>
          <w:sz w:val="26"/>
          <w:szCs w:val="26"/>
        </w:rPr>
      </w:pPr>
    </w:p>
    <w:p w14:paraId="4DBE350E" w14:textId="1575F922" w:rsidR="00F465CA" w:rsidRPr="00F465CA" w:rsidRDefault="00F465CA" w:rsidP="00F465CA">
      <w:pPr>
        <w:jc w:val="center"/>
        <w:rPr>
          <w:rFonts w:ascii="Times New Roman" w:hAnsi="Times New Roman" w:cs="Times New Roman"/>
          <w:sz w:val="26"/>
          <w:szCs w:val="26"/>
        </w:rPr>
      </w:pPr>
      <w:r w:rsidRPr="00F465CA">
        <w:rPr>
          <w:rFonts w:ascii="Times New Roman" w:hAnsi="Times New Roman" w:cs="Times New Roman"/>
          <w:sz w:val="26"/>
          <w:szCs w:val="26"/>
        </w:rPr>
        <w:t xml:space="preserve">Module title: </w:t>
      </w:r>
      <w:r w:rsidRPr="00F465CA">
        <w:rPr>
          <w:rFonts w:ascii="Times New Roman" w:hAnsi="Times New Roman" w:cs="Times New Roman"/>
          <w:sz w:val="26"/>
          <w:szCs w:val="26"/>
        </w:rPr>
        <w:t xml:space="preserve">Contemporary Themes in the Hotel and Hospitality Sector </w:t>
      </w:r>
    </w:p>
    <w:p w14:paraId="15063547" w14:textId="77777777" w:rsidR="00F465CA" w:rsidRPr="00F465CA" w:rsidRDefault="00F465CA" w:rsidP="00F465CA">
      <w:pPr>
        <w:jc w:val="center"/>
        <w:rPr>
          <w:rFonts w:ascii="Times New Roman" w:hAnsi="Times New Roman" w:cs="Times New Roman"/>
          <w:sz w:val="26"/>
          <w:szCs w:val="26"/>
        </w:rPr>
      </w:pPr>
    </w:p>
    <w:p w14:paraId="2A369A71" w14:textId="48AA3554" w:rsidR="00F465CA" w:rsidRPr="00F465CA" w:rsidRDefault="00F465CA" w:rsidP="00F465CA">
      <w:pPr>
        <w:jc w:val="center"/>
        <w:rPr>
          <w:rFonts w:ascii="Times New Roman" w:hAnsi="Times New Roman" w:cs="Times New Roman"/>
          <w:sz w:val="26"/>
          <w:szCs w:val="26"/>
        </w:rPr>
      </w:pPr>
      <w:r w:rsidRPr="00F465CA">
        <w:rPr>
          <w:rFonts w:ascii="Times New Roman" w:hAnsi="Times New Roman" w:cs="Times New Roman"/>
          <w:sz w:val="26"/>
          <w:szCs w:val="26"/>
        </w:rPr>
        <w:t>Module code : BMIH</w:t>
      </w:r>
      <w:r w:rsidRPr="00F465CA">
        <w:rPr>
          <w:rFonts w:ascii="Times New Roman" w:hAnsi="Times New Roman" w:cs="Times New Roman"/>
          <w:sz w:val="26"/>
          <w:szCs w:val="26"/>
        </w:rPr>
        <w:t>6001</w:t>
      </w:r>
    </w:p>
    <w:p w14:paraId="0BCFBCFE" w14:textId="77777777" w:rsidR="00F465CA" w:rsidRPr="00F465CA" w:rsidRDefault="00F465CA" w:rsidP="00F465CA">
      <w:pPr>
        <w:jc w:val="center"/>
        <w:rPr>
          <w:rFonts w:ascii="Times New Roman" w:hAnsi="Times New Roman" w:cs="Times New Roman"/>
          <w:sz w:val="26"/>
          <w:szCs w:val="26"/>
        </w:rPr>
      </w:pPr>
      <w:bookmarkStart w:id="0" w:name="_Toc158730987"/>
    </w:p>
    <w:p w14:paraId="3B920AE1" w14:textId="2BDEB80A" w:rsidR="00F465CA" w:rsidRPr="00F465CA" w:rsidRDefault="00F465CA" w:rsidP="00F465CA">
      <w:pPr>
        <w:jc w:val="center"/>
        <w:rPr>
          <w:rFonts w:ascii="Times New Roman" w:hAnsi="Times New Roman" w:cs="Times New Roman"/>
          <w:sz w:val="26"/>
          <w:szCs w:val="26"/>
          <w:lang w:val="fr-FR"/>
        </w:rPr>
      </w:pPr>
      <w:proofErr w:type="spellStart"/>
      <w:r w:rsidRPr="00F465CA">
        <w:rPr>
          <w:rFonts w:ascii="Times New Roman" w:hAnsi="Times New Roman" w:cs="Times New Roman"/>
          <w:sz w:val="26"/>
          <w:szCs w:val="26"/>
          <w:lang w:val="fr-FR"/>
        </w:rPr>
        <w:t>Lecturer</w:t>
      </w:r>
      <w:proofErr w:type="spellEnd"/>
      <w:r w:rsidRPr="00F465CA">
        <w:rPr>
          <w:rFonts w:ascii="Times New Roman" w:hAnsi="Times New Roman" w:cs="Times New Roman"/>
          <w:sz w:val="26"/>
          <w:szCs w:val="26"/>
          <w:lang w:val="fr-FR"/>
        </w:rPr>
        <w:t>:</w:t>
      </w:r>
      <w:bookmarkEnd w:id="0"/>
      <w:r w:rsidRPr="00F465CA">
        <w:rPr>
          <w:rFonts w:ascii="Times New Roman" w:hAnsi="Times New Roman" w:cs="Times New Roman"/>
          <w:sz w:val="26"/>
          <w:szCs w:val="26"/>
          <w:lang w:val="fr-FR"/>
        </w:rPr>
        <w:t xml:space="preserve"> </w:t>
      </w:r>
      <w:r w:rsidRPr="00F465CA">
        <w:rPr>
          <w:rFonts w:ascii="Times New Roman" w:hAnsi="Times New Roman" w:cs="Times New Roman"/>
          <w:sz w:val="26"/>
          <w:szCs w:val="26"/>
          <w:lang w:val="fr-FR"/>
        </w:rPr>
        <w:t xml:space="preserve">Natalie </w:t>
      </w:r>
      <w:proofErr w:type="spellStart"/>
      <w:r w:rsidRPr="00F465CA">
        <w:rPr>
          <w:rFonts w:ascii="Times New Roman" w:hAnsi="Times New Roman" w:cs="Times New Roman"/>
          <w:sz w:val="26"/>
          <w:szCs w:val="26"/>
          <w:lang w:val="fr-FR"/>
        </w:rPr>
        <w:t>Brailsford</w:t>
      </w:r>
      <w:proofErr w:type="spellEnd"/>
      <w:r w:rsidRPr="00F465CA">
        <w:rPr>
          <w:rFonts w:ascii="Times New Roman" w:hAnsi="Times New Roman" w:cs="Times New Roman"/>
          <w:sz w:val="26"/>
          <w:szCs w:val="26"/>
          <w:lang w:val="fr-FR"/>
        </w:rPr>
        <w:t xml:space="preserve"> </w:t>
      </w:r>
    </w:p>
    <w:p w14:paraId="6CB832D3" w14:textId="77777777" w:rsidR="00F465CA" w:rsidRDefault="00F465CA" w:rsidP="00F465CA">
      <w:pPr>
        <w:jc w:val="center"/>
        <w:rPr>
          <w:rFonts w:ascii="Arial" w:hAnsi="Arial" w:cs="Arial"/>
          <w:sz w:val="26"/>
          <w:szCs w:val="26"/>
          <w:lang w:val="fr-FR"/>
        </w:rPr>
      </w:pPr>
    </w:p>
    <w:p w14:paraId="5F05020A" w14:textId="77777777" w:rsidR="00093724" w:rsidRDefault="00093724" w:rsidP="00093724">
      <w:pPr>
        <w:spacing w:line="360" w:lineRule="auto"/>
        <w:jc w:val="both"/>
        <w:rPr>
          <w:rFonts w:ascii="Times New Roman" w:hAnsi="Times New Roman" w:cs="Times New Roman"/>
          <w:b/>
          <w:bCs/>
        </w:rPr>
      </w:pPr>
    </w:p>
    <w:p w14:paraId="604C4894" w14:textId="77777777" w:rsidR="00093724" w:rsidRDefault="00093724" w:rsidP="00093724">
      <w:pPr>
        <w:spacing w:line="360" w:lineRule="auto"/>
        <w:jc w:val="both"/>
        <w:rPr>
          <w:rFonts w:ascii="Times New Roman" w:hAnsi="Times New Roman" w:cs="Times New Roman"/>
          <w:b/>
          <w:bCs/>
        </w:rPr>
      </w:pPr>
    </w:p>
    <w:p w14:paraId="5158636F" w14:textId="77777777" w:rsidR="00093724" w:rsidRDefault="00093724" w:rsidP="00093724">
      <w:pPr>
        <w:spacing w:line="360" w:lineRule="auto"/>
        <w:jc w:val="both"/>
        <w:rPr>
          <w:rFonts w:ascii="Times New Roman" w:hAnsi="Times New Roman" w:cs="Times New Roman"/>
          <w:b/>
          <w:bCs/>
        </w:rPr>
      </w:pPr>
    </w:p>
    <w:p w14:paraId="524BFCD1" w14:textId="77777777" w:rsidR="00093724" w:rsidRDefault="00093724" w:rsidP="00093724">
      <w:pPr>
        <w:spacing w:line="360" w:lineRule="auto"/>
        <w:jc w:val="both"/>
        <w:rPr>
          <w:rFonts w:ascii="Times New Roman" w:hAnsi="Times New Roman" w:cs="Times New Roman"/>
          <w:b/>
          <w:bCs/>
        </w:rPr>
      </w:pPr>
    </w:p>
    <w:p w14:paraId="43C28693" w14:textId="77777777" w:rsidR="00093724" w:rsidRDefault="00093724" w:rsidP="00093724">
      <w:pPr>
        <w:spacing w:line="360" w:lineRule="auto"/>
        <w:jc w:val="both"/>
        <w:rPr>
          <w:rFonts w:ascii="Times New Roman" w:hAnsi="Times New Roman" w:cs="Times New Roman"/>
          <w:b/>
          <w:bCs/>
        </w:rPr>
      </w:pPr>
    </w:p>
    <w:p w14:paraId="6C6CCABD" w14:textId="77777777" w:rsidR="00093724" w:rsidRDefault="00093724" w:rsidP="00093724">
      <w:pPr>
        <w:spacing w:line="360" w:lineRule="auto"/>
        <w:jc w:val="both"/>
        <w:rPr>
          <w:rFonts w:ascii="Times New Roman" w:hAnsi="Times New Roman" w:cs="Times New Roman"/>
          <w:b/>
          <w:bCs/>
        </w:rPr>
      </w:pPr>
    </w:p>
    <w:p w14:paraId="4328BC9F" w14:textId="77777777" w:rsidR="00093724" w:rsidRDefault="00093724" w:rsidP="00093724">
      <w:pPr>
        <w:spacing w:line="360" w:lineRule="auto"/>
        <w:jc w:val="both"/>
        <w:rPr>
          <w:rFonts w:ascii="Times New Roman" w:hAnsi="Times New Roman" w:cs="Times New Roman"/>
          <w:b/>
          <w:bCs/>
        </w:rPr>
      </w:pPr>
    </w:p>
    <w:p w14:paraId="7BFD6E54" w14:textId="77777777" w:rsidR="00093724" w:rsidRDefault="00093724" w:rsidP="00093724">
      <w:pPr>
        <w:spacing w:line="360" w:lineRule="auto"/>
        <w:jc w:val="both"/>
        <w:rPr>
          <w:rFonts w:ascii="Times New Roman" w:hAnsi="Times New Roman" w:cs="Times New Roman"/>
          <w:b/>
          <w:bCs/>
        </w:rPr>
      </w:pPr>
    </w:p>
    <w:p w14:paraId="44AA2EDF" w14:textId="77777777" w:rsidR="00093724" w:rsidRDefault="00093724" w:rsidP="00093724">
      <w:pPr>
        <w:spacing w:line="360" w:lineRule="auto"/>
        <w:jc w:val="both"/>
        <w:rPr>
          <w:rFonts w:ascii="Times New Roman" w:hAnsi="Times New Roman" w:cs="Times New Roman"/>
          <w:b/>
          <w:bCs/>
        </w:rPr>
      </w:pPr>
    </w:p>
    <w:p w14:paraId="1A2F1D5B" w14:textId="77777777" w:rsidR="00093724" w:rsidRDefault="00093724" w:rsidP="00093724">
      <w:pPr>
        <w:spacing w:line="360" w:lineRule="auto"/>
        <w:jc w:val="both"/>
        <w:rPr>
          <w:rFonts w:ascii="Times New Roman" w:hAnsi="Times New Roman" w:cs="Times New Roman"/>
          <w:b/>
          <w:bCs/>
        </w:rPr>
      </w:pPr>
    </w:p>
    <w:p w14:paraId="2B523C5E" w14:textId="77777777" w:rsidR="00F465CA" w:rsidRDefault="00F465CA" w:rsidP="00093724">
      <w:pPr>
        <w:spacing w:line="360" w:lineRule="auto"/>
        <w:jc w:val="both"/>
        <w:rPr>
          <w:rFonts w:ascii="Times New Roman" w:hAnsi="Times New Roman" w:cs="Times New Roman"/>
          <w:b/>
          <w:bCs/>
        </w:rPr>
      </w:pPr>
    </w:p>
    <w:p w14:paraId="5741F7EA" w14:textId="77777777" w:rsidR="00093724" w:rsidRDefault="00093724" w:rsidP="00093724">
      <w:pPr>
        <w:spacing w:line="360" w:lineRule="auto"/>
        <w:jc w:val="both"/>
        <w:rPr>
          <w:rFonts w:ascii="Times New Roman" w:hAnsi="Times New Roman" w:cs="Times New Roman"/>
          <w:b/>
          <w:bCs/>
        </w:rPr>
      </w:pPr>
    </w:p>
    <w:p w14:paraId="07B969BB" w14:textId="77777777" w:rsidR="00F465CA" w:rsidRDefault="00F465CA" w:rsidP="00093724">
      <w:pPr>
        <w:spacing w:line="360" w:lineRule="auto"/>
        <w:jc w:val="center"/>
        <w:rPr>
          <w:rFonts w:ascii="Times New Roman" w:hAnsi="Times New Roman" w:cs="Times New Roman"/>
          <w:sz w:val="36"/>
          <w:szCs w:val="36"/>
        </w:rPr>
      </w:pPr>
    </w:p>
    <w:p w14:paraId="18C79860" w14:textId="7AC58CD9" w:rsidR="00093724" w:rsidRPr="00093724" w:rsidRDefault="00093724" w:rsidP="00093724">
      <w:pPr>
        <w:spacing w:line="360" w:lineRule="auto"/>
        <w:jc w:val="center"/>
        <w:rPr>
          <w:rFonts w:ascii="Times New Roman" w:hAnsi="Times New Roman" w:cs="Times New Roman"/>
          <w:b/>
          <w:bCs/>
          <w:sz w:val="36"/>
          <w:szCs w:val="36"/>
        </w:rPr>
      </w:pPr>
      <w:r w:rsidRPr="00093724">
        <w:rPr>
          <w:rFonts w:ascii="Times New Roman" w:hAnsi="Times New Roman" w:cs="Times New Roman"/>
          <w:sz w:val="36"/>
          <w:szCs w:val="36"/>
        </w:rPr>
        <w:lastRenderedPageBreak/>
        <w:t>Artificial Intelligence and human collaboration</w:t>
      </w:r>
    </w:p>
    <w:p w14:paraId="338DA890" w14:textId="77777777" w:rsidR="00093724" w:rsidRDefault="00093724" w:rsidP="00093724">
      <w:pPr>
        <w:spacing w:line="360" w:lineRule="auto"/>
        <w:jc w:val="both"/>
        <w:rPr>
          <w:rFonts w:ascii="Times New Roman" w:hAnsi="Times New Roman" w:cs="Times New Roman"/>
          <w:b/>
          <w:bCs/>
        </w:rPr>
      </w:pPr>
    </w:p>
    <w:p w14:paraId="6EA4170D" w14:textId="77777777" w:rsidR="00093724" w:rsidRDefault="00093724" w:rsidP="00093724">
      <w:pPr>
        <w:spacing w:line="360" w:lineRule="auto"/>
        <w:jc w:val="both"/>
        <w:rPr>
          <w:rFonts w:ascii="Times New Roman" w:hAnsi="Times New Roman" w:cs="Times New Roman"/>
          <w:b/>
          <w:bCs/>
        </w:rPr>
      </w:pPr>
    </w:p>
    <w:p w14:paraId="595879D7" w14:textId="6E953F23" w:rsidR="00093724" w:rsidRPr="00062246" w:rsidRDefault="00093724" w:rsidP="00093724">
      <w:pPr>
        <w:spacing w:line="360" w:lineRule="auto"/>
        <w:jc w:val="both"/>
        <w:rPr>
          <w:rFonts w:ascii="Times New Roman" w:hAnsi="Times New Roman" w:cs="Times New Roman"/>
          <w:b/>
          <w:bCs/>
        </w:rPr>
      </w:pPr>
      <w:r w:rsidRPr="00062246">
        <w:rPr>
          <w:rFonts w:ascii="Times New Roman" w:hAnsi="Times New Roman" w:cs="Times New Roman"/>
          <w:b/>
          <w:bCs/>
        </w:rPr>
        <w:t>Abstract</w:t>
      </w:r>
    </w:p>
    <w:p w14:paraId="324710FC" w14:textId="128B967B" w:rsidR="00093724" w:rsidRPr="004A68C6" w:rsidRDefault="00093724" w:rsidP="00093724">
      <w:pPr>
        <w:spacing w:line="360" w:lineRule="auto"/>
        <w:jc w:val="both"/>
        <w:rPr>
          <w:rFonts w:ascii="Times New Roman" w:hAnsi="Times New Roman" w:cs="Times New Roman"/>
        </w:rPr>
      </w:pPr>
      <w:r w:rsidRPr="004A68C6">
        <w:rPr>
          <w:rFonts w:ascii="Times New Roman" w:hAnsi="Times New Roman" w:cs="Times New Roman"/>
        </w:rPr>
        <w:t xml:space="preserve">Since the pandemic, hotels have moved faster than ever into artificial intelligence. Chatbots reply before reception picks up, robots carry trays through quiet corridors, and guests now check in on their phones more often than they speak to staff (WTTC, 2024). Managers see in these tools a promise: fewer delays, fewer errors, and some relief for teams stretched </w:t>
      </w:r>
      <w:r>
        <w:rPr>
          <w:rFonts w:ascii="Times New Roman" w:hAnsi="Times New Roman" w:cs="Times New Roman"/>
        </w:rPr>
        <w:t xml:space="preserve">to </w:t>
      </w:r>
      <w:r>
        <w:rPr>
          <w:rFonts w:ascii="Times New Roman" w:hAnsi="Times New Roman" w:cs="Times New Roman"/>
        </w:rPr>
        <w:t>exhaustion</w:t>
      </w:r>
      <w:r w:rsidRPr="004A68C6">
        <w:rPr>
          <w:rFonts w:ascii="Times New Roman" w:hAnsi="Times New Roman" w:cs="Times New Roman"/>
        </w:rPr>
        <w:t>. Still, that promise does not always hold steady once operations get messy. On busy weekends</w:t>
      </w:r>
      <w:r>
        <w:rPr>
          <w:rFonts w:ascii="Times New Roman" w:hAnsi="Times New Roman" w:cs="Times New Roman"/>
        </w:rPr>
        <w:t>,</w:t>
      </w:r>
      <w:r w:rsidRPr="004A68C6">
        <w:rPr>
          <w:rFonts w:ascii="Times New Roman" w:hAnsi="Times New Roman" w:cs="Times New Roman"/>
        </w:rPr>
        <w:t xml:space="preserve"> this</w:t>
      </w:r>
      <w:r>
        <w:rPr>
          <w:rFonts w:ascii="Times New Roman" w:hAnsi="Times New Roman" w:cs="Times New Roman"/>
        </w:rPr>
        <w:t xml:space="preserve"> tends to</w:t>
      </w:r>
      <w:r w:rsidRPr="004A68C6">
        <w:rPr>
          <w:rFonts w:ascii="Times New Roman" w:hAnsi="Times New Roman" w:cs="Times New Roman"/>
        </w:rPr>
        <w:t xml:space="preserve"> </w:t>
      </w:r>
      <w:r>
        <w:rPr>
          <w:rFonts w:ascii="Times New Roman" w:hAnsi="Times New Roman" w:cs="Times New Roman"/>
        </w:rPr>
        <w:t>slip</w:t>
      </w:r>
      <w:r w:rsidRPr="004A68C6">
        <w:rPr>
          <w:rFonts w:ascii="Times New Roman" w:hAnsi="Times New Roman" w:cs="Times New Roman"/>
        </w:rPr>
        <w:t>. Guests reward speed when things go smoothly, but they still look for warmth when the moment feels personal or uncertain (Rana et al., 2025).</w:t>
      </w:r>
    </w:p>
    <w:p w14:paraId="6B637241" w14:textId="77777777" w:rsidR="00093724" w:rsidRPr="004A68C6" w:rsidRDefault="00093724" w:rsidP="00093724">
      <w:pPr>
        <w:spacing w:line="360" w:lineRule="auto"/>
        <w:jc w:val="both"/>
        <w:rPr>
          <w:rFonts w:ascii="Times New Roman" w:hAnsi="Times New Roman" w:cs="Times New Roman"/>
        </w:rPr>
      </w:pPr>
      <w:r w:rsidRPr="004A68C6">
        <w:rPr>
          <w:rFonts w:ascii="Times New Roman" w:hAnsi="Times New Roman" w:cs="Times New Roman"/>
        </w:rPr>
        <w:t>This paper looks closely at where that tension comes from. It draws on the Technology Acceptance frameworks (TAM and UTAUT), on value co-creation and co-destruction logic, and on the Job Demands</w:t>
      </w:r>
      <w:r>
        <w:rPr>
          <w:rFonts w:ascii="Times New Roman" w:hAnsi="Times New Roman" w:cs="Times New Roman"/>
        </w:rPr>
        <w:t>-</w:t>
      </w:r>
      <w:r w:rsidRPr="004A68C6">
        <w:rPr>
          <w:rFonts w:ascii="Times New Roman" w:hAnsi="Times New Roman" w:cs="Times New Roman"/>
        </w:rPr>
        <w:t>Resources model to interpret how automation shifts pressure, recovery time, and overall performance (Begum et al., 2025; Scholze and Hecker, 2024). Rather than separating the two worlds (machines on one side and people on the other)</w:t>
      </w:r>
      <w:r>
        <w:rPr>
          <w:rFonts w:ascii="Times New Roman" w:hAnsi="Times New Roman" w:cs="Times New Roman"/>
        </w:rPr>
        <w:t>,</w:t>
      </w:r>
      <w:r w:rsidRPr="004A68C6">
        <w:rPr>
          <w:rFonts w:ascii="Times New Roman" w:hAnsi="Times New Roman" w:cs="Times New Roman"/>
        </w:rPr>
        <w:t xml:space="preserve"> it reads them together, through recent studies and comparative cases from large hotel brands and one short vignette from last-mile logistics (IHG, 2024; Retail Technology Innovation Hub, 2022).</w:t>
      </w:r>
    </w:p>
    <w:p w14:paraId="6123183B" w14:textId="77777777" w:rsidR="00093724" w:rsidRPr="00062246" w:rsidRDefault="00093724" w:rsidP="00093724">
      <w:pPr>
        <w:spacing w:line="360" w:lineRule="auto"/>
        <w:jc w:val="both"/>
        <w:rPr>
          <w:rFonts w:ascii="Times New Roman" w:hAnsi="Times New Roman" w:cs="Times New Roman"/>
          <w:b/>
          <w:bCs/>
        </w:rPr>
      </w:pPr>
      <w:r w:rsidRPr="004A68C6">
        <w:rPr>
          <w:rFonts w:ascii="Times New Roman" w:hAnsi="Times New Roman" w:cs="Times New Roman"/>
        </w:rPr>
        <w:t xml:space="preserve">From this </w:t>
      </w:r>
      <w:r>
        <w:rPr>
          <w:rFonts w:ascii="Times New Roman" w:hAnsi="Times New Roman" w:cs="Times New Roman"/>
        </w:rPr>
        <w:t>paper</w:t>
      </w:r>
      <w:r w:rsidRPr="004A68C6">
        <w:rPr>
          <w:rFonts w:ascii="Times New Roman" w:hAnsi="Times New Roman" w:cs="Times New Roman"/>
        </w:rPr>
        <w:t xml:space="preserve">, a pattern keeps appearing: systems work best when a person remains in the loop. Guests notice it most when something fails or emotions run high (Rana et al., 2025; Wu and Huo, 2023). The discussion unfolds at a moment when regulation is </w:t>
      </w:r>
      <w:r>
        <w:rPr>
          <w:rFonts w:ascii="Times New Roman" w:hAnsi="Times New Roman" w:cs="Times New Roman"/>
        </w:rPr>
        <w:t xml:space="preserve">no longer theoretical, </w:t>
      </w:r>
      <w:r w:rsidRPr="004A68C6">
        <w:rPr>
          <w:rFonts w:ascii="Times New Roman" w:hAnsi="Times New Roman" w:cs="Times New Roman"/>
        </w:rPr>
        <w:t>and the vulnerabilities are visible (EUR-Lex, 2024). The practical debate, then, is no longer about whether to automate, but where to keep the human close and where to let the machine lead (Willie, 2023).</w:t>
      </w:r>
    </w:p>
    <w:p w14:paraId="1A656993" w14:textId="77777777" w:rsidR="00093724" w:rsidRPr="00062246" w:rsidRDefault="00093724" w:rsidP="00093724">
      <w:pPr>
        <w:spacing w:line="360" w:lineRule="auto"/>
        <w:jc w:val="both"/>
        <w:rPr>
          <w:rFonts w:ascii="Times New Roman" w:hAnsi="Times New Roman" w:cs="Times New Roman"/>
          <w:b/>
          <w:bCs/>
        </w:rPr>
      </w:pPr>
    </w:p>
    <w:p w14:paraId="3F8FF396" w14:textId="77777777" w:rsidR="00093724" w:rsidRPr="00062246" w:rsidRDefault="00093724" w:rsidP="00093724">
      <w:pPr>
        <w:spacing w:line="360" w:lineRule="auto"/>
        <w:jc w:val="both"/>
        <w:rPr>
          <w:rFonts w:ascii="Times New Roman" w:hAnsi="Times New Roman" w:cs="Times New Roman"/>
          <w:b/>
          <w:bCs/>
        </w:rPr>
      </w:pPr>
    </w:p>
    <w:p w14:paraId="10808A67" w14:textId="77777777" w:rsidR="00093724" w:rsidRPr="00062246" w:rsidRDefault="00093724" w:rsidP="00093724">
      <w:pPr>
        <w:spacing w:line="360" w:lineRule="auto"/>
        <w:jc w:val="both"/>
        <w:rPr>
          <w:rFonts w:ascii="Times New Roman" w:hAnsi="Times New Roman" w:cs="Times New Roman"/>
          <w:b/>
          <w:bCs/>
        </w:rPr>
      </w:pPr>
    </w:p>
    <w:p w14:paraId="2E4A3AC8" w14:textId="77777777" w:rsidR="00093724" w:rsidRPr="00062246" w:rsidRDefault="00093724" w:rsidP="00093724">
      <w:pPr>
        <w:spacing w:line="360" w:lineRule="auto"/>
        <w:jc w:val="both"/>
        <w:rPr>
          <w:rFonts w:ascii="Times New Roman" w:hAnsi="Times New Roman" w:cs="Times New Roman"/>
          <w:b/>
          <w:bCs/>
        </w:rPr>
      </w:pPr>
    </w:p>
    <w:p w14:paraId="5502DD95" w14:textId="77777777" w:rsidR="00093724" w:rsidRDefault="00093724" w:rsidP="00093724">
      <w:pPr>
        <w:spacing w:line="360" w:lineRule="auto"/>
        <w:jc w:val="both"/>
        <w:rPr>
          <w:rFonts w:ascii="Times New Roman" w:hAnsi="Times New Roman" w:cs="Times New Roman"/>
          <w:b/>
          <w:bCs/>
        </w:rPr>
      </w:pPr>
    </w:p>
    <w:p w14:paraId="69FB746B" w14:textId="77777777" w:rsidR="00093724" w:rsidRPr="00062246" w:rsidRDefault="00093724" w:rsidP="00093724">
      <w:pPr>
        <w:pStyle w:val="ListParagraph"/>
        <w:numPr>
          <w:ilvl w:val="0"/>
          <w:numId w:val="1"/>
        </w:numPr>
        <w:spacing w:line="360" w:lineRule="auto"/>
        <w:jc w:val="both"/>
        <w:rPr>
          <w:rFonts w:ascii="Times New Roman" w:hAnsi="Times New Roman" w:cs="Times New Roman"/>
          <w:b/>
          <w:bCs/>
        </w:rPr>
      </w:pPr>
      <w:r w:rsidRPr="00062246">
        <w:rPr>
          <w:rFonts w:ascii="Times New Roman" w:hAnsi="Times New Roman" w:cs="Times New Roman"/>
          <w:b/>
          <w:bCs/>
        </w:rPr>
        <w:lastRenderedPageBreak/>
        <w:t>Introduction</w:t>
      </w:r>
    </w:p>
    <w:p w14:paraId="6EAE1E29" w14:textId="77777777" w:rsidR="00093724" w:rsidRPr="00062246" w:rsidRDefault="00093724" w:rsidP="00093724">
      <w:pPr>
        <w:spacing w:line="360" w:lineRule="auto"/>
        <w:jc w:val="both"/>
        <w:rPr>
          <w:rFonts w:ascii="Times New Roman" w:hAnsi="Times New Roman" w:cs="Times New Roman"/>
        </w:rPr>
      </w:pPr>
      <w:r w:rsidRPr="00062246">
        <w:rPr>
          <w:rFonts w:ascii="Times New Roman" w:hAnsi="Times New Roman" w:cs="Times New Roman"/>
        </w:rPr>
        <w:t>AI moved from pilot to plumbing in hotels after COVID-19 (WTTC, 2024). Operators adopted chatbots, kiosks, smart assignment, and predictive tools to keep service moving despite labour shortages and a more digital guest journey. The momentum is clear in industry tracking and brand announcements, yet the outcomes are uneven on in day-to-day operations. “Controlled pilots” look different once real guests arrive.</w:t>
      </w:r>
    </w:p>
    <w:p w14:paraId="28C7FD50" w14:textId="77777777" w:rsidR="00093724" w:rsidRPr="00062246" w:rsidRDefault="00093724" w:rsidP="00093724">
      <w:pPr>
        <w:spacing w:line="360" w:lineRule="auto"/>
        <w:jc w:val="both"/>
        <w:rPr>
          <w:rFonts w:ascii="Times New Roman" w:hAnsi="Times New Roman" w:cs="Times New Roman"/>
        </w:rPr>
      </w:pPr>
      <w:r w:rsidRPr="00062246">
        <w:rPr>
          <w:rFonts w:ascii="Times New Roman" w:hAnsi="Times New Roman" w:cs="Times New Roman"/>
        </w:rPr>
        <w:t>This paper positions AI as a coordination layer that can speed low-stakes interactions while routing complex or emotional cases to trained staff. As noted by research on perceived warmth and competence, acceptance is conditional and context specific (Rana</w:t>
      </w:r>
      <w:r>
        <w:rPr>
          <w:rFonts w:ascii="Times New Roman" w:hAnsi="Times New Roman" w:cs="Times New Roman"/>
        </w:rPr>
        <w:t xml:space="preserve"> et al.</w:t>
      </w:r>
      <w:r w:rsidRPr="00062246">
        <w:rPr>
          <w:rFonts w:ascii="Times New Roman" w:hAnsi="Times New Roman" w:cs="Times New Roman"/>
        </w:rPr>
        <w:t>, 2025; Wu</w:t>
      </w:r>
      <w:r>
        <w:rPr>
          <w:rFonts w:ascii="Times New Roman" w:hAnsi="Times New Roman" w:cs="Times New Roman"/>
        </w:rPr>
        <w:t xml:space="preserve"> and Huo</w:t>
      </w:r>
      <w:r w:rsidRPr="00062246">
        <w:rPr>
          <w:rFonts w:ascii="Times New Roman" w:hAnsi="Times New Roman" w:cs="Times New Roman"/>
        </w:rPr>
        <w:t>, 2023). These studies show that while competence helps build trust, perceived warmth still decides how guests respond when emotion or uncertainty enters the exchange. Employees experience a different frontier: AI can remove repetitive load, but it can also add vigilance and exception handling that spills into unpaid cognitive work (Scholze</w:t>
      </w:r>
      <w:r>
        <w:rPr>
          <w:rFonts w:ascii="Times New Roman" w:hAnsi="Times New Roman" w:cs="Times New Roman"/>
        </w:rPr>
        <w:t xml:space="preserve"> and Hecker</w:t>
      </w:r>
      <w:r w:rsidRPr="00062246">
        <w:rPr>
          <w:rFonts w:ascii="Times New Roman" w:hAnsi="Times New Roman" w:cs="Times New Roman"/>
        </w:rPr>
        <w:t xml:space="preserve">, 2024). </w:t>
      </w:r>
    </w:p>
    <w:p w14:paraId="1B4DA7A1" w14:textId="77777777" w:rsidR="00093724" w:rsidRPr="00062246" w:rsidRDefault="00093724" w:rsidP="00093724">
      <w:pPr>
        <w:spacing w:line="360" w:lineRule="auto"/>
        <w:jc w:val="both"/>
        <w:rPr>
          <w:rFonts w:ascii="Times New Roman" w:hAnsi="Times New Roman" w:cs="Times New Roman"/>
        </w:rPr>
      </w:pPr>
      <w:r w:rsidRPr="00062246">
        <w:rPr>
          <w:rFonts w:ascii="Times New Roman" w:hAnsi="Times New Roman" w:cs="Times New Roman"/>
        </w:rPr>
        <w:t>Cyber and fraud vectors widen with synthetic voice and social engineering at the front desk (</w:t>
      </w:r>
      <w:r>
        <w:rPr>
          <w:rFonts w:ascii="Times New Roman" w:hAnsi="Times New Roman" w:cs="Times New Roman"/>
        </w:rPr>
        <w:t>Tanti, 2024</w:t>
      </w:r>
      <w:r w:rsidRPr="00062246">
        <w:rPr>
          <w:rFonts w:ascii="Times New Roman" w:hAnsi="Times New Roman" w:cs="Times New Roman"/>
        </w:rPr>
        <w:t>). In this case, governance and sensible design are not optional extras but part of service quality (ICO, 2023). The paper asks: where do guests expect human warmth versus digital speed, and how can AI augment staff rather than displace them? (EUR-Lex, 2024; IHG, 2024).</w:t>
      </w:r>
    </w:p>
    <w:p w14:paraId="0D247C7F" w14:textId="77777777" w:rsidR="00093724" w:rsidRPr="00062246" w:rsidRDefault="00093724" w:rsidP="00093724">
      <w:pPr>
        <w:spacing w:line="360" w:lineRule="auto"/>
        <w:jc w:val="both"/>
        <w:rPr>
          <w:rFonts w:ascii="Times New Roman" w:hAnsi="Times New Roman" w:cs="Times New Roman"/>
          <w:b/>
          <w:bCs/>
        </w:rPr>
      </w:pPr>
    </w:p>
    <w:p w14:paraId="4BC8BFAB" w14:textId="77777777" w:rsidR="00093724" w:rsidRPr="008A313D" w:rsidRDefault="00093724" w:rsidP="00093724">
      <w:pPr>
        <w:pStyle w:val="ListParagraph"/>
        <w:numPr>
          <w:ilvl w:val="0"/>
          <w:numId w:val="1"/>
        </w:numPr>
        <w:spacing w:line="360" w:lineRule="auto"/>
        <w:jc w:val="both"/>
        <w:rPr>
          <w:rFonts w:ascii="Times New Roman" w:hAnsi="Times New Roman" w:cs="Times New Roman"/>
          <w:b/>
          <w:bCs/>
        </w:rPr>
      </w:pPr>
      <w:r w:rsidRPr="008A313D">
        <w:rPr>
          <w:rFonts w:ascii="Times New Roman" w:hAnsi="Times New Roman" w:cs="Times New Roman"/>
          <w:b/>
          <w:bCs/>
        </w:rPr>
        <w:t>Literature Review</w:t>
      </w:r>
    </w:p>
    <w:p w14:paraId="6F6DF16A" w14:textId="77777777" w:rsidR="00093724" w:rsidRPr="00062246" w:rsidRDefault="00093724" w:rsidP="00093724">
      <w:pPr>
        <w:spacing w:line="360" w:lineRule="auto"/>
        <w:jc w:val="both"/>
        <w:rPr>
          <w:rFonts w:ascii="Times New Roman" w:hAnsi="Times New Roman" w:cs="Times New Roman"/>
          <w:b/>
          <w:bCs/>
        </w:rPr>
      </w:pPr>
      <w:r w:rsidRPr="00062246">
        <w:rPr>
          <w:rFonts w:ascii="Times New Roman" w:hAnsi="Times New Roman" w:cs="Times New Roman"/>
          <w:b/>
          <w:bCs/>
        </w:rPr>
        <w:t>2.1</w:t>
      </w:r>
      <w:r>
        <w:rPr>
          <w:rFonts w:ascii="Times New Roman" w:hAnsi="Times New Roman" w:cs="Times New Roman"/>
          <w:b/>
          <w:bCs/>
        </w:rPr>
        <w:t>.</w:t>
      </w:r>
      <w:r w:rsidRPr="00062246">
        <w:rPr>
          <w:rFonts w:ascii="Times New Roman" w:hAnsi="Times New Roman" w:cs="Times New Roman"/>
          <w:b/>
          <w:bCs/>
        </w:rPr>
        <w:t xml:space="preserve"> Acceptance, boundaries, and experience</w:t>
      </w:r>
    </w:p>
    <w:p w14:paraId="67D357BB" w14:textId="77777777" w:rsidR="00093724" w:rsidRDefault="00093724" w:rsidP="00093724">
      <w:pPr>
        <w:spacing w:line="360" w:lineRule="auto"/>
        <w:jc w:val="both"/>
        <w:rPr>
          <w:rFonts w:ascii="Times New Roman" w:hAnsi="Times New Roman" w:cs="Times New Roman"/>
        </w:rPr>
      </w:pPr>
      <w:r w:rsidRPr="005A1910">
        <w:rPr>
          <w:rFonts w:ascii="Times New Roman" w:hAnsi="Times New Roman" w:cs="Times New Roman"/>
        </w:rPr>
        <w:t xml:space="preserve">Many studies seem to agree that guests turn to chatbots or robots more willingly when the </w:t>
      </w:r>
      <w:proofErr w:type="spellStart"/>
      <w:r w:rsidRPr="005A1910">
        <w:rPr>
          <w:rFonts w:ascii="Times New Roman" w:hAnsi="Times New Roman" w:cs="Times New Roman"/>
        </w:rPr>
        <w:t>t</w:t>
      </w:r>
      <w:r>
        <w:rPr>
          <w:rFonts w:ascii="Times New Roman" w:hAnsi="Times New Roman" w:cs="Times New Roman"/>
        </w:rPr>
        <w:t>sa</w:t>
      </w:r>
      <w:r w:rsidRPr="005A1910">
        <w:rPr>
          <w:rFonts w:ascii="Times New Roman" w:hAnsi="Times New Roman" w:cs="Times New Roman"/>
        </w:rPr>
        <w:t>k</w:t>
      </w:r>
      <w:proofErr w:type="spellEnd"/>
      <w:r w:rsidRPr="005A1910">
        <w:rPr>
          <w:rFonts w:ascii="Times New Roman" w:hAnsi="Times New Roman" w:cs="Times New Roman"/>
        </w:rPr>
        <w:t xml:space="preserve"> is simple, like finding directions or confirming a booking, and when the system behaves confidently but still feels polite (Begum et al., 2025). Routine efficiency helps, but once emotions enter, tolerance fades. A machine that fails to show warmth can make an error feel sharper than the same mistake made by a person halfway through a long shift (Rana et al., 2025; Wu and Huo, 2023). From these reports, late-night check-ins and basic questions look like the safer ground for automation, while complaints and recovery stay human. In the UK, meta-UTAUT research links acceptance to social influence, trust, and the sense that effort will be low. Still, adoption does not move in a straight line; it shifts with context, mood, and what is at stake (</w:t>
      </w:r>
      <w:proofErr w:type="spellStart"/>
      <w:r w:rsidRPr="005A1910">
        <w:rPr>
          <w:rFonts w:ascii="Times New Roman" w:hAnsi="Times New Roman" w:cs="Times New Roman"/>
        </w:rPr>
        <w:t>Marghany</w:t>
      </w:r>
      <w:proofErr w:type="spellEnd"/>
      <w:r w:rsidRPr="005A1910">
        <w:rPr>
          <w:rFonts w:ascii="Times New Roman" w:hAnsi="Times New Roman" w:cs="Times New Roman"/>
        </w:rPr>
        <w:t xml:space="preserve"> et al., 2025; Begum et al., 2025).</w:t>
      </w:r>
    </w:p>
    <w:p w14:paraId="31D99440" w14:textId="77777777" w:rsidR="00093724" w:rsidRPr="00062246" w:rsidRDefault="00093724" w:rsidP="00093724">
      <w:pPr>
        <w:spacing w:line="360" w:lineRule="auto"/>
        <w:jc w:val="both"/>
        <w:rPr>
          <w:rFonts w:ascii="Times New Roman" w:hAnsi="Times New Roman" w:cs="Times New Roman"/>
          <w:b/>
          <w:bCs/>
        </w:rPr>
      </w:pPr>
      <w:r w:rsidRPr="00062246">
        <w:rPr>
          <w:rFonts w:ascii="Times New Roman" w:hAnsi="Times New Roman" w:cs="Times New Roman"/>
          <w:b/>
          <w:bCs/>
        </w:rPr>
        <w:lastRenderedPageBreak/>
        <w:t>2.2</w:t>
      </w:r>
      <w:r>
        <w:rPr>
          <w:rFonts w:ascii="Times New Roman" w:hAnsi="Times New Roman" w:cs="Times New Roman"/>
          <w:b/>
          <w:bCs/>
        </w:rPr>
        <w:t>.</w:t>
      </w:r>
      <w:r w:rsidRPr="00062246">
        <w:rPr>
          <w:rFonts w:ascii="Times New Roman" w:hAnsi="Times New Roman" w:cs="Times New Roman"/>
          <w:b/>
          <w:bCs/>
        </w:rPr>
        <w:t xml:space="preserve"> Value co-creation and value co-destruction</w:t>
      </w:r>
    </w:p>
    <w:p w14:paraId="031923A3" w14:textId="77777777" w:rsidR="00093724" w:rsidRPr="00062246" w:rsidRDefault="00093724" w:rsidP="00093724">
      <w:pPr>
        <w:spacing w:line="360" w:lineRule="auto"/>
        <w:jc w:val="both"/>
        <w:rPr>
          <w:rFonts w:ascii="Times New Roman" w:hAnsi="Times New Roman" w:cs="Times New Roman"/>
        </w:rPr>
      </w:pPr>
      <w:r w:rsidRPr="00062246">
        <w:rPr>
          <w:rFonts w:ascii="Times New Roman" w:hAnsi="Times New Roman" w:cs="Times New Roman"/>
        </w:rPr>
        <w:t>A value systems lens helps explain why the same tool can delight one segment and frustrate another (Lin</w:t>
      </w:r>
      <w:r>
        <w:rPr>
          <w:rFonts w:ascii="Times New Roman" w:hAnsi="Times New Roman" w:cs="Times New Roman"/>
        </w:rPr>
        <w:t xml:space="preserve"> et al.</w:t>
      </w:r>
      <w:r w:rsidRPr="00062246">
        <w:rPr>
          <w:rFonts w:ascii="Times New Roman" w:hAnsi="Times New Roman" w:cs="Times New Roman"/>
        </w:rPr>
        <w:t>, 2025). Personalisation can increase satisfaction when it is understandable, consented</w:t>
      </w:r>
      <w:r>
        <w:rPr>
          <w:rFonts w:ascii="Times New Roman" w:hAnsi="Times New Roman" w:cs="Times New Roman"/>
        </w:rPr>
        <w:t xml:space="preserve"> to</w:t>
      </w:r>
      <w:r w:rsidRPr="00062246">
        <w:rPr>
          <w:rFonts w:ascii="Times New Roman" w:hAnsi="Times New Roman" w:cs="Times New Roman"/>
        </w:rPr>
        <w:t>, and discreet. It can also trigger anxiety if the data trail is unclear, if recommendations feel invasive, or if automation blocks access to human help (Lin</w:t>
      </w:r>
      <w:r>
        <w:rPr>
          <w:rFonts w:ascii="Times New Roman" w:hAnsi="Times New Roman" w:cs="Times New Roman"/>
        </w:rPr>
        <w:t xml:space="preserve"> et al.</w:t>
      </w:r>
      <w:r w:rsidRPr="00062246">
        <w:rPr>
          <w:rFonts w:ascii="Times New Roman" w:hAnsi="Times New Roman" w:cs="Times New Roman"/>
        </w:rPr>
        <w:t>, 2025). Co-destruction emerges when automation increases effort for guests or staff, for example</w:t>
      </w:r>
      <w:r>
        <w:rPr>
          <w:rFonts w:ascii="Times New Roman" w:hAnsi="Times New Roman" w:cs="Times New Roman"/>
        </w:rPr>
        <w:t>,</w:t>
      </w:r>
      <w:r w:rsidRPr="00062246">
        <w:rPr>
          <w:rFonts w:ascii="Times New Roman" w:hAnsi="Times New Roman" w:cs="Times New Roman"/>
        </w:rPr>
        <w:t xml:space="preserve"> by making exception cases slower to resolve. The literature </w:t>
      </w:r>
      <w:r>
        <w:rPr>
          <w:rFonts w:ascii="Times New Roman" w:hAnsi="Times New Roman" w:cs="Times New Roman"/>
        </w:rPr>
        <w:t>mentions</w:t>
      </w:r>
      <w:r w:rsidRPr="00062246">
        <w:rPr>
          <w:rFonts w:ascii="Times New Roman" w:hAnsi="Times New Roman" w:cs="Times New Roman"/>
        </w:rPr>
        <w:t xml:space="preserve"> trust and perceived fairness as mediators between AI features and outcome value (Lin</w:t>
      </w:r>
      <w:r>
        <w:rPr>
          <w:rFonts w:ascii="Times New Roman" w:hAnsi="Times New Roman" w:cs="Times New Roman"/>
        </w:rPr>
        <w:t xml:space="preserve"> et al.</w:t>
      </w:r>
      <w:r w:rsidRPr="00062246">
        <w:rPr>
          <w:rFonts w:ascii="Times New Roman" w:hAnsi="Times New Roman" w:cs="Times New Roman"/>
        </w:rPr>
        <w:t>, 2025). In practice, clarity about escalation to a person is a simple but powerful design choice. This appears again and again in reports and cases (Lin</w:t>
      </w:r>
      <w:r>
        <w:rPr>
          <w:rFonts w:ascii="Times New Roman" w:hAnsi="Times New Roman" w:cs="Times New Roman"/>
        </w:rPr>
        <w:t xml:space="preserve"> et al.</w:t>
      </w:r>
      <w:r w:rsidRPr="00062246">
        <w:rPr>
          <w:rFonts w:ascii="Times New Roman" w:hAnsi="Times New Roman" w:cs="Times New Roman"/>
        </w:rPr>
        <w:t>, 2025).</w:t>
      </w:r>
    </w:p>
    <w:p w14:paraId="7678C328" w14:textId="77777777" w:rsidR="00093724" w:rsidRPr="00062246" w:rsidRDefault="00093724" w:rsidP="00093724">
      <w:pPr>
        <w:spacing w:line="360" w:lineRule="auto"/>
        <w:jc w:val="both"/>
        <w:rPr>
          <w:rFonts w:ascii="Times New Roman" w:hAnsi="Times New Roman" w:cs="Times New Roman"/>
          <w:b/>
          <w:bCs/>
        </w:rPr>
      </w:pPr>
      <w:r w:rsidRPr="00062246">
        <w:rPr>
          <w:rFonts w:ascii="Times New Roman" w:hAnsi="Times New Roman" w:cs="Times New Roman"/>
          <w:b/>
          <w:bCs/>
        </w:rPr>
        <w:t>2.3</w:t>
      </w:r>
      <w:r>
        <w:rPr>
          <w:rFonts w:ascii="Times New Roman" w:hAnsi="Times New Roman" w:cs="Times New Roman"/>
          <w:b/>
          <w:bCs/>
        </w:rPr>
        <w:t>.</w:t>
      </w:r>
      <w:r w:rsidRPr="00062246">
        <w:rPr>
          <w:rFonts w:ascii="Times New Roman" w:hAnsi="Times New Roman" w:cs="Times New Roman"/>
          <w:b/>
          <w:bCs/>
        </w:rPr>
        <w:t xml:space="preserve"> Employee outcomes through a JD-R and ERI lens</w:t>
      </w:r>
    </w:p>
    <w:p w14:paraId="11E3D66A" w14:textId="77777777" w:rsidR="00093724" w:rsidRPr="00062246" w:rsidRDefault="00093724" w:rsidP="00093724">
      <w:pPr>
        <w:spacing w:line="360" w:lineRule="auto"/>
        <w:jc w:val="both"/>
        <w:rPr>
          <w:rFonts w:ascii="Times New Roman" w:hAnsi="Times New Roman" w:cs="Times New Roman"/>
        </w:rPr>
      </w:pPr>
      <w:r w:rsidRPr="00062246">
        <w:rPr>
          <w:rFonts w:ascii="Times New Roman" w:hAnsi="Times New Roman" w:cs="Times New Roman"/>
        </w:rPr>
        <w:t>The Job Demands-Resources model frames digitalisation as a potential source of both demands and resources (Scholze</w:t>
      </w:r>
      <w:r>
        <w:rPr>
          <w:rFonts w:ascii="Times New Roman" w:hAnsi="Times New Roman" w:cs="Times New Roman"/>
        </w:rPr>
        <w:t xml:space="preserve"> and Hecker</w:t>
      </w:r>
      <w:r w:rsidRPr="00062246">
        <w:rPr>
          <w:rFonts w:ascii="Times New Roman" w:hAnsi="Times New Roman" w:cs="Times New Roman"/>
        </w:rPr>
        <w:t>, 2024). AI can remove administrative burdens, reduce repetitive lookups, and dampen exposure to impoliteness by shielding staff from the first wave of abrasive requests (Hayat,</w:t>
      </w:r>
      <w:r>
        <w:rPr>
          <w:rFonts w:ascii="Times New Roman" w:hAnsi="Times New Roman" w:cs="Times New Roman"/>
        </w:rPr>
        <w:t xml:space="preserve"> Gamage and Shahid</w:t>
      </w:r>
      <w:r w:rsidRPr="00062246">
        <w:rPr>
          <w:rFonts w:ascii="Times New Roman" w:hAnsi="Times New Roman" w:cs="Times New Roman"/>
        </w:rPr>
        <w:t xml:space="preserve"> 2025). It can also create new demands: real-time monitoring, alert fatigue, exception queues, and the cognitive effort of supervising automated decisions (Tan</w:t>
      </w:r>
      <w:r>
        <w:rPr>
          <w:rFonts w:ascii="Times New Roman" w:hAnsi="Times New Roman" w:cs="Times New Roman"/>
        </w:rPr>
        <w:t xml:space="preserve"> et al.</w:t>
      </w:r>
      <w:r w:rsidRPr="00062246">
        <w:rPr>
          <w:rFonts w:ascii="Times New Roman" w:hAnsi="Times New Roman" w:cs="Times New Roman"/>
        </w:rPr>
        <w:t>, 2024). Where effort increases without adequate control or reward, ERI predicts burnout risk and turnover intentions (</w:t>
      </w:r>
      <w:proofErr w:type="spellStart"/>
      <w:r w:rsidRPr="00062246">
        <w:rPr>
          <w:rFonts w:ascii="Times New Roman" w:hAnsi="Times New Roman" w:cs="Times New Roman"/>
        </w:rPr>
        <w:t>Üngüren</w:t>
      </w:r>
      <w:proofErr w:type="spellEnd"/>
      <w:r w:rsidRPr="00062246">
        <w:rPr>
          <w:rFonts w:ascii="Times New Roman" w:hAnsi="Times New Roman" w:cs="Times New Roman"/>
        </w:rPr>
        <w:t xml:space="preserve"> et al., 2024). High-performance work systems can buffer these effects when they convert AI into genuine resources: training, autonomy in problem solving, supportive supervision, and fair workload distribution (Dorta-Afonso</w:t>
      </w:r>
      <w:r>
        <w:rPr>
          <w:rFonts w:ascii="Times New Roman" w:hAnsi="Times New Roman" w:cs="Times New Roman"/>
        </w:rPr>
        <w:t xml:space="preserve"> and Romero-</w:t>
      </w:r>
      <w:r w:rsidRPr="00403A1B">
        <w:rPr>
          <w:rFonts w:ascii="Times New Roman" w:hAnsi="Times New Roman" w:cs="Times New Roman"/>
        </w:rPr>
        <w:t>Dominguez</w:t>
      </w:r>
      <w:r w:rsidRPr="00062246">
        <w:rPr>
          <w:rFonts w:ascii="Times New Roman" w:hAnsi="Times New Roman" w:cs="Times New Roman"/>
        </w:rPr>
        <w:t>, 2025). Without those buffers, AI may shift strain rather than reduce it</w:t>
      </w:r>
      <w:r>
        <w:rPr>
          <w:rFonts w:ascii="Times New Roman" w:hAnsi="Times New Roman" w:cs="Times New Roman"/>
        </w:rPr>
        <w:t>,</w:t>
      </w:r>
      <w:r w:rsidRPr="00062246">
        <w:rPr>
          <w:rFonts w:ascii="Times New Roman" w:hAnsi="Times New Roman" w:cs="Times New Roman"/>
        </w:rPr>
        <w:t xml:space="preserve"> and people notice that quickly (Scholze</w:t>
      </w:r>
      <w:r>
        <w:rPr>
          <w:rFonts w:ascii="Times New Roman" w:hAnsi="Times New Roman" w:cs="Times New Roman"/>
        </w:rPr>
        <w:t xml:space="preserve"> and Hecker</w:t>
      </w:r>
      <w:r w:rsidRPr="00062246">
        <w:rPr>
          <w:rFonts w:ascii="Times New Roman" w:hAnsi="Times New Roman" w:cs="Times New Roman"/>
        </w:rPr>
        <w:t>, 2024).</w:t>
      </w:r>
    </w:p>
    <w:p w14:paraId="6CA554E1" w14:textId="77777777" w:rsidR="00093724" w:rsidRPr="00062246" w:rsidRDefault="00093724" w:rsidP="00093724">
      <w:pPr>
        <w:spacing w:line="360" w:lineRule="auto"/>
        <w:jc w:val="both"/>
        <w:rPr>
          <w:rFonts w:ascii="Times New Roman" w:hAnsi="Times New Roman" w:cs="Times New Roman"/>
        </w:rPr>
      </w:pPr>
      <w:r w:rsidRPr="00062246">
        <w:rPr>
          <w:rFonts w:ascii="Times New Roman" w:hAnsi="Times New Roman" w:cs="Times New Roman"/>
        </w:rPr>
        <w:t>This mirrors findings from Dorta-Afonso</w:t>
      </w:r>
      <w:r>
        <w:rPr>
          <w:rFonts w:ascii="Times New Roman" w:hAnsi="Times New Roman" w:cs="Times New Roman"/>
        </w:rPr>
        <w:t xml:space="preserve"> and Romero-</w:t>
      </w:r>
      <w:r w:rsidRPr="00403A1B">
        <w:rPr>
          <w:rFonts w:ascii="Times New Roman" w:hAnsi="Times New Roman" w:cs="Times New Roman"/>
        </w:rPr>
        <w:t>Dominguez</w:t>
      </w:r>
      <w:r>
        <w:rPr>
          <w:rFonts w:ascii="Times New Roman" w:hAnsi="Times New Roman" w:cs="Times New Roman"/>
        </w:rPr>
        <w:t xml:space="preserve"> </w:t>
      </w:r>
      <w:r w:rsidRPr="00062246">
        <w:rPr>
          <w:rFonts w:ascii="Times New Roman" w:hAnsi="Times New Roman" w:cs="Times New Roman"/>
        </w:rPr>
        <w:t>(2025), who found that high-performance work systems strengthen motivational pathways in the JD-R model by giving employees more autonomy and room to grow.</w:t>
      </w:r>
    </w:p>
    <w:p w14:paraId="1DB63AAB" w14:textId="77777777" w:rsidR="00093724" w:rsidRPr="00062246" w:rsidRDefault="00093724" w:rsidP="00093724">
      <w:pPr>
        <w:spacing w:line="360" w:lineRule="auto"/>
        <w:jc w:val="both"/>
        <w:rPr>
          <w:rFonts w:ascii="Times New Roman" w:hAnsi="Times New Roman" w:cs="Times New Roman"/>
          <w:b/>
          <w:bCs/>
        </w:rPr>
      </w:pPr>
      <w:r w:rsidRPr="00062246">
        <w:rPr>
          <w:rFonts w:ascii="Times New Roman" w:hAnsi="Times New Roman" w:cs="Times New Roman"/>
          <w:b/>
          <w:bCs/>
        </w:rPr>
        <w:t>2.4</w:t>
      </w:r>
      <w:r>
        <w:rPr>
          <w:rFonts w:ascii="Times New Roman" w:hAnsi="Times New Roman" w:cs="Times New Roman"/>
          <w:b/>
          <w:bCs/>
        </w:rPr>
        <w:t>.</w:t>
      </w:r>
      <w:r w:rsidRPr="00062246">
        <w:rPr>
          <w:rFonts w:ascii="Times New Roman" w:hAnsi="Times New Roman" w:cs="Times New Roman"/>
          <w:b/>
          <w:bCs/>
        </w:rPr>
        <w:t xml:space="preserve"> Technology adoption frameworks for staff and guests</w:t>
      </w:r>
    </w:p>
    <w:p w14:paraId="72F58091" w14:textId="77777777" w:rsidR="00093724" w:rsidRDefault="00093724" w:rsidP="00093724">
      <w:pPr>
        <w:spacing w:line="360" w:lineRule="auto"/>
        <w:jc w:val="both"/>
        <w:rPr>
          <w:rFonts w:ascii="Times New Roman" w:hAnsi="Times New Roman" w:cs="Times New Roman"/>
        </w:rPr>
      </w:pPr>
      <w:r w:rsidRPr="008724C9">
        <w:rPr>
          <w:rFonts w:ascii="Times New Roman" w:hAnsi="Times New Roman" w:cs="Times New Roman"/>
        </w:rPr>
        <w:t>For guests, the same familiar structures</w:t>
      </w:r>
      <w:r>
        <w:rPr>
          <w:rFonts w:ascii="Times New Roman" w:hAnsi="Times New Roman" w:cs="Times New Roman"/>
        </w:rPr>
        <w:t xml:space="preserve">, </w:t>
      </w:r>
      <w:r w:rsidRPr="008724C9">
        <w:rPr>
          <w:rFonts w:ascii="Times New Roman" w:hAnsi="Times New Roman" w:cs="Times New Roman"/>
        </w:rPr>
        <w:t>TAM and UTAUT</w:t>
      </w:r>
      <w:r>
        <w:rPr>
          <w:rFonts w:ascii="Times New Roman" w:hAnsi="Times New Roman" w:cs="Times New Roman"/>
        </w:rPr>
        <w:t xml:space="preserve">, </w:t>
      </w:r>
      <w:r w:rsidRPr="008724C9">
        <w:rPr>
          <w:rFonts w:ascii="Times New Roman" w:hAnsi="Times New Roman" w:cs="Times New Roman"/>
        </w:rPr>
        <w:t xml:space="preserve">still explain much of what happens. Usefulness, ease, and trust carry weight, while social influence and the right conditions make the difference between curiosity and rejection (Begum et al., 2025). Employees see another layer. They think about whether the system threatens their role or clarifies it. And lately, reviews in hospitality suggest these models are too narrow. They need affective and ethical threads: </w:t>
      </w:r>
      <w:r w:rsidRPr="008724C9">
        <w:rPr>
          <w:rFonts w:ascii="Times New Roman" w:hAnsi="Times New Roman" w:cs="Times New Roman"/>
        </w:rPr>
        <w:lastRenderedPageBreak/>
        <w:t>perceived warmth, fairness, and whether decisions made by AI can be explained to those affected (Rana et al., 2025). Systems that blend both human and automated control, with clear handover points, tend to perform better than those left entirely to automation. This point repeats across tourism technology studies (</w:t>
      </w:r>
      <w:proofErr w:type="spellStart"/>
      <w:r w:rsidRPr="008724C9">
        <w:rPr>
          <w:rFonts w:ascii="Times New Roman" w:hAnsi="Times New Roman" w:cs="Times New Roman"/>
        </w:rPr>
        <w:t>Bulchand-Gidumal</w:t>
      </w:r>
      <w:proofErr w:type="spellEnd"/>
      <w:r w:rsidRPr="008724C9">
        <w:rPr>
          <w:rFonts w:ascii="Times New Roman" w:hAnsi="Times New Roman" w:cs="Times New Roman"/>
        </w:rPr>
        <w:t xml:space="preserve"> et al., 2024).</w:t>
      </w:r>
    </w:p>
    <w:p w14:paraId="4F5241B2" w14:textId="77777777" w:rsidR="00093724" w:rsidRPr="00062246" w:rsidRDefault="00093724" w:rsidP="00093724">
      <w:pPr>
        <w:spacing w:line="360" w:lineRule="auto"/>
        <w:jc w:val="both"/>
        <w:rPr>
          <w:rFonts w:ascii="Times New Roman" w:hAnsi="Times New Roman" w:cs="Times New Roman"/>
          <w:b/>
          <w:bCs/>
        </w:rPr>
      </w:pPr>
      <w:r w:rsidRPr="00062246">
        <w:rPr>
          <w:rFonts w:ascii="Times New Roman" w:hAnsi="Times New Roman" w:cs="Times New Roman"/>
          <w:b/>
          <w:bCs/>
        </w:rPr>
        <w:t>2.5</w:t>
      </w:r>
      <w:r>
        <w:rPr>
          <w:rFonts w:ascii="Times New Roman" w:hAnsi="Times New Roman" w:cs="Times New Roman"/>
          <w:b/>
          <w:bCs/>
        </w:rPr>
        <w:t>.</w:t>
      </w:r>
      <w:r w:rsidRPr="00062246">
        <w:rPr>
          <w:rFonts w:ascii="Times New Roman" w:hAnsi="Times New Roman" w:cs="Times New Roman"/>
          <w:b/>
          <w:bCs/>
        </w:rPr>
        <w:t xml:space="preserve"> Governance, explainability, and risk</w:t>
      </w:r>
    </w:p>
    <w:p w14:paraId="21AF2FCB" w14:textId="484EABB3" w:rsidR="00093724" w:rsidRPr="00062246" w:rsidRDefault="00093724" w:rsidP="00093724">
      <w:pPr>
        <w:spacing w:line="360" w:lineRule="auto"/>
        <w:jc w:val="both"/>
        <w:rPr>
          <w:rFonts w:ascii="Times New Roman" w:hAnsi="Times New Roman" w:cs="Times New Roman"/>
        </w:rPr>
      </w:pPr>
      <w:r w:rsidRPr="00062246">
        <w:rPr>
          <w:rFonts w:ascii="Times New Roman" w:hAnsi="Times New Roman" w:cs="Times New Roman"/>
        </w:rPr>
        <w:t xml:space="preserve">The EU Artificial Intelligence Act introduces a risk-based framework with transparency duties for limited-risk systems and stringent requirements for high-risk applications, while explicitly targeting deceptive uses (EUR-Lex, 2024). In the UK, the Information Commissioner’s Office expects fairness by design, lawful bases for data processing, meaningful consent where required, and explainability tailored to users (ICO, 2023). Hotels that deploy chatbots, biometrics, or profiling tools sit within these regimes and face scrutiny if outcomes are not transparent or if automated paths obstruct redress. At the same time, fraud vectors have evolved: synthetic voice scams and social </w:t>
      </w:r>
      <w:r w:rsidRPr="00062246">
        <w:rPr>
          <w:rFonts w:ascii="Times New Roman" w:hAnsi="Times New Roman" w:cs="Times New Roman"/>
        </w:rPr>
        <w:t>engin</w:t>
      </w:r>
      <w:r>
        <w:rPr>
          <w:rFonts w:ascii="Times New Roman" w:hAnsi="Times New Roman" w:cs="Times New Roman"/>
        </w:rPr>
        <w:t>e</w:t>
      </w:r>
      <w:r w:rsidRPr="00062246">
        <w:rPr>
          <w:rFonts w:ascii="Times New Roman" w:hAnsi="Times New Roman" w:cs="Times New Roman"/>
        </w:rPr>
        <w:t>ering</w:t>
      </w:r>
      <w:r w:rsidRPr="00062246">
        <w:rPr>
          <w:rFonts w:ascii="Times New Roman" w:hAnsi="Times New Roman" w:cs="Times New Roman"/>
        </w:rPr>
        <w:t xml:space="preserve"> target welcoming front desks, and large incidents have shown how quickly operations can be disrupted (</w:t>
      </w:r>
      <w:r>
        <w:rPr>
          <w:rFonts w:ascii="Times New Roman" w:hAnsi="Times New Roman" w:cs="Times New Roman"/>
        </w:rPr>
        <w:t>Bird &amp; Bird, 2024; Tanti, 2024</w:t>
      </w:r>
      <w:r w:rsidRPr="00062246">
        <w:rPr>
          <w:rFonts w:ascii="Times New Roman" w:hAnsi="Times New Roman" w:cs="Times New Roman"/>
        </w:rPr>
        <w:t>). This is service quality by another name because a failed control is a failed guest journey (ICO, 2023).</w:t>
      </w:r>
    </w:p>
    <w:p w14:paraId="58C94853" w14:textId="77777777" w:rsidR="00093724" w:rsidRPr="00062246" w:rsidRDefault="00093724" w:rsidP="00093724">
      <w:pPr>
        <w:spacing w:line="360" w:lineRule="auto"/>
        <w:jc w:val="both"/>
        <w:rPr>
          <w:rFonts w:ascii="Times New Roman" w:hAnsi="Times New Roman" w:cs="Times New Roman"/>
          <w:b/>
          <w:bCs/>
        </w:rPr>
      </w:pPr>
      <w:r w:rsidRPr="00062246">
        <w:rPr>
          <w:rFonts w:ascii="Times New Roman" w:hAnsi="Times New Roman" w:cs="Times New Roman"/>
          <w:b/>
          <w:bCs/>
        </w:rPr>
        <w:t>2.6</w:t>
      </w:r>
      <w:r>
        <w:rPr>
          <w:rFonts w:ascii="Times New Roman" w:hAnsi="Times New Roman" w:cs="Times New Roman"/>
          <w:b/>
          <w:bCs/>
        </w:rPr>
        <w:t>.</w:t>
      </w:r>
      <w:r w:rsidRPr="00062246">
        <w:rPr>
          <w:rFonts w:ascii="Times New Roman" w:hAnsi="Times New Roman" w:cs="Times New Roman"/>
          <w:b/>
          <w:bCs/>
        </w:rPr>
        <w:t xml:space="preserve"> Gaps and limits</w:t>
      </w:r>
    </w:p>
    <w:p w14:paraId="3CE8803A" w14:textId="77777777" w:rsidR="00093724" w:rsidRPr="004B229C" w:rsidRDefault="00093724" w:rsidP="00093724">
      <w:pPr>
        <w:spacing w:line="360" w:lineRule="auto"/>
        <w:jc w:val="both"/>
        <w:rPr>
          <w:rFonts w:ascii="Times New Roman" w:hAnsi="Times New Roman" w:cs="Times New Roman"/>
        </w:rPr>
      </w:pPr>
      <w:r w:rsidRPr="004B229C">
        <w:rPr>
          <w:rFonts w:ascii="Times New Roman" w:hAnsi="Times New Roman" w:cs="Times New Roman"/>
        </w:rPr>
        <w:t xml:space="preserve">The research map still shows empty spaces. Long-term evidence from real hotel settings is limited; most studies work with short pilots or simulations (Liu, </w:t>
      </w:r>
      <w:proofErr w:type="spellStart"/>
      <w:r w:rsidRPr="004B229C">
        <w:rPr>
          <w:rFonts w:ascii="Times New Roman" w:hAnsi="Times New Roman" w:cs="Times New Roman"/>
        </w:rPr>
        <w:t>Benckendorff</w:t>
      </w:r>
      <w:proofErr w:type="spellEnd"/>
      <w:r w:rsidRPr="004B229C">
        <w:rPr>
          <w:rFonts w:ascii="Times New Roman" w:hAnsi="Times New Roman" w:cs="Times New Roman"/>
        </w:rPr>
        <w:t xml:space="preserve"> and Walters, 2025; Lin et al., 2025). Measures for warmth and competence are getting sharper, yet applying them across cultures and brands remains tricky. Staff studies also rely heavily on cross-sectional data, which makes it difficult to trace how AI pressure leads to burnout or better performance (Tan et al., 2024; </w:t>
      </w:r>
      <w:proofErr w:type="spellStart"/>
      <w:r w:rsidRPr="004B229C">
        <w:rPr>
          <w:rFonts w:ascii="Times New Roman" w:hAnsi="Times New Roman" w:cs="Times New Roman"/>
        </w:rPr>
        <w:t>Üngüren</w:t>
      </w:r>
      <w:proofErr w:type="spellEnd"/>
      <w:r w:rsidRPr="004B229C">
        <w:rPr>
          <w:rFonts w:ascii="Times New Roman" w:hAnsi="Times New Roman" w:cs="Times New Roman"/>
        </w:rPr>
        <w:t xml:space="preserve"> et al., 2024).</w:t>
      </w:r>
    </w:p>
    <w:p w14:paraId="3E8C1660" w14:textId="77777777" w:rsidR="00093724" w:rsidRDefault="00093724" w:rsidP="00093724">
      <w:pPr>
        <w:spacing w:line="360" w:lineRule="auto"/>
        <w:jc w:val="both"/>
        <w:rPr>
          <w:rFonts w:ascii="Times New Roman" w:hAnsi="Times New Roman" w:cs="Times New Roman"/>
        </w:rPr>
      </w:pPr>
      <w:r w:rsidRPr="004B229C">
        <w:rPr>
          <w:rFonts w:ascii="Times New Roman" w:hAnsi="Times New Roman" w:cs="Times New Roman"/>
        </w:rPr>
        <w:t xml:space="preserve">One area barely touched is how cybersecurity protocols alter the rhythm of service. For instance, how front-desk teams react when alerts interrupt a guest interaction. Mixed-method research could help here, combining staff interviews with system data. The field moves fast, but agreement on frameworks and methods still feels distant (Willie, 2023; Liu, </w:t>
      </w:r>
      <w:proofErr w:type="spellStart"/>
      <w:r w:rsidRPr="004B229C">
        <w:rPr>
          <w:rFonts w:ascii="Times New Roman" w:hAnsi="Times New Roman" w:cs="Times New Roman"/>
        </w:rPr>
        <w:t>Benckendorff</w:t>
      </w:r>
      <w:proofErr w:type="spellEnd"/>
      <w:r w:rsidRPr="004B229C">
        <w:rPr>
          <w:rFonts w:ascii="Times New Roman" w:hAnsi="Times New Roman" w:cs="Times New Roman"/>
        </w:rPr>
        <w:t xml:space="preserve"> and Walters, 2025).</w:t>
      </w:r>
    </w:p>
    <w:p w14:paraId="1F432A88" w14:textId="77777777" w:rsidR="00093724" w:rsidRDefault="00093724" w:rsidP="00093724">
      <w:pPr>
        <w:spacing w:line="360" w:lineRule="auto"/>
        <w:jc w:val="both"/>
        <w:rPr>
          <w:rFonts w:ascii="Times New Roman" w:hAnsi="Times New Roman" w:cs="Times New Roman"/>
          <w:b/>
          <w:bCs/>
        </w:rPr>
      </w:pPr>
    </w:p>
    <w:p w14:paraId="6EC36C16" w14:textId="77777777" w:rsidR="00093724" w:rsidRPr="00062246" w:rsidRDefault="00093724" w:rsidP="00093724">
      <w:pPr>
        <w:spacing w:line="360" w:lineRule="auto"/>
        <w:jc w:val="both"/>
        <w:rPr>
          <w:rFonts w:ascii="Times New Roman" w:hAnsi="Times New Roman" w:cs="Times New Roman"/>
          <w:b/>
          <w:bCs/>
        </w:rPr>
      </w:pPr>
    </w:p>
    <w:p w14:paraId="5A16692C" w14:textId="77777777" w:rsidR="00093724" w:rsidRPr="00AC553B" w:rsidRDefault="00093724" w:rsidP="00093724">
      <w:pPr>
        <w:pStyle w:val="ListParagraph"/>
        <w:numPr>
          <w:ilvl w:val="0"/>
          <w:numId w:val="1"/>
        </w:numPr>
        <w:spacing w:line="360" w:lineRule="auto"/>
        <w:jc w:val="both"/>
        <w:rPr>
          <w:rFonts w:ascii="Times New Roman" w:hAnsi="Times New Roman" w:cs="Times New Roman"/>
          <w:b/>
          <w:bCs/>
        </w:rPr>
      </w:pPr>
      <w:r w:rsidRPr="00AC553B">
        <w:rPr>
          <w:rFonts w:ascii="Times New Roman" w:hAnsi="Times New Roman" w:cs="Times New Roman"/>
          <w:b/>
          <w:bCs/>
        </w:rPr>
        <w:lastRenderedPageBreak/>
        <w:t>Method</w:t>
      </w:r>
    </w:p>
    <w:p w14:paraId="28CDAD74" w14:textId="77777777" w:rsidR="00093724" w:rsidRPr="00D656EA" w:rsidRDefault="00093724" w:rsidP="00093724">
      <w:pPr>
        <w:spacing w:line="360" w:lineRule="auto"/>
        <w:jc w:val="both"/>
        <w:rPr>
          <w:rFonts w:ascii="Times New Roman" w:hAnsi="Times New Roman" w:cs="Times New Roman"/>
        </w:rPr>
      </w:pPr>
      <w:r w:rsidRPr="00D656EA">
        <w:rPr>
          <w:rFonts w:ascii="Times New Roman" w:hAnsi="Times New Roman" w:cs="Times New Roman"/>
        </w:rPr>
        <w:t xml:space="preserve">This study takes a qualitative path, drawing from several types of material rather than a single dataset. It starts with a structured reading of peer-reviewed hospitality and tourism research between 2018 and 2025, mapping how guests and staff respond to automation and what shapes value along the way (Begum et al., 2025; Liu, </w:t>
      </w:r>
      <w:proofErr w:type="spellStart"/>
      <w:r w:rsidRPr="00D656EA">
        <w:rPr>
          <w:rFonts w:ascii="Times New Roman" w:hAnsi="Times New Roman" w:cs="Times New Roman"/>
        </w:rPr>
        <w:t>Benckendorff</w:t>
      </w:r>
      <w:proofErr w:type="spellEnd"/>
      <w:r w:rsidRPr="00D656EA">
        <w:rPr>
          <w:rFonts w:ascii="Times New Roman" w:hAnsi="Times New Roman" w:cs="Times New Roman"/>
        </w:rPr>
        <w:t xml:space="preserve"> and Walters, 2025). Then, comparative evidence from large hotel chains is used to see where artificial intelligence sits in the guest journey and how escalation or fallback rules are written in practice (IHG, 2024). Some of these cases look neat on paper, less so when applied.</w:t>
      </w:r>
    </w:p>
    <w:p w14:paraId="75840744" w14:textId="77777777" w:rsidR="00093724" w:rsidRDefault="00093724" w:rsidP="00093724">
      <w:pPr>
        <w:spacing w:line="360" w:lineRule="auto"/>
        <w:jc w:val="both"/>
        <w:rPr>
          <w:rFonts w:ascii="Times New Roman" w:hAnsi="Times New Roman" w:cs="Times New Roman"/>
        </w:rPr>
      </w:pPr>
      <w:r w:rsidRPr="00D656EA">
        <w:rPr>
          <w:rFonts w:ascii="Times New Roman" w:hAnsi="Times New Roman" w:cs="Times New Roman"/>
        </w:rPr>
        <w:t xml:space="preserve">A short practitioner vignette adds another angle, translating lessons from last-mile logistics into hotel operations. It follows a third-person narrative, </w:t>
      </w:r>
      <w:r>
        <w:rPr>
          <w:rFonts w:ascii="Times New Roman" w:hAnsi="Times New Roman" w:cs="Times New Roman"/>
        </w:rPr>
        <w:t xml:space="preserve">explaining </w:t>
      </w:r>
      <w:r w:rsidRPr="00D656EA">
        <w:rPr>
          <w:rFonts w:ascii="Times New Roman" w:hAnsi="Times New Roman" w:cs="Times New Roman"/>
        </w:rPr>
        <w:t>how timing, coordination, and system reliability decide whether service feels seamless or brittle. Coding uses the Job Demands</w:t>
      </w:r>
      <w:r>
        <w:rPr>
          <w:rFonts w:ascii="Times New Roman" w:hAnsi="Times New Roman" w:cs="Times New Roman"/>
        </w:rPr>
        <w:t>-</w:t>
      </w:r>
      <w:r w:rsidRPr="00D656EA">
        <w:rPr>
          <w:rFonts w:ascii="Times New Roman" w:hAnsi="Times New Roman" w:cs="Times New Roman"/>
        </w:rPr>
        <w:t>Resources framework for staff impacts, TAM and UTAUT for adoption logic, and the value co-creation or co-destruction lens to read outcomes (Scholze and Hecker, 2024; Begum et al., 2025; Lin et al., 2025). The purpose is not to generalise universally but to test how insights travel across contexts. Evidence is triangulated, patterns traced, and thin spots left visible where data seem uncertain.</w:t>
      </w:r>
    </w:p>
    <w:p w14:paraId="6517AA85" w14:textId="77777777" w:rsidR="00093724" w:rsidRPr="00062246" w:rsidRDefault="00093724" w:rsidP="00093724">
      <w:pPr>
        <w:spacing w:line="360" w:lineRule="auto"/>
        <w:jc w:val="both"/>
        <w:rPr>
          <w:rFonts w:ascii="Times New Roman" w:hAnsi="Times New Roman" w:cs="Times New Roman"/>
          <w:b/>
          <w:bCs/>
        </w:rPr>
      </w:pPr>
    </w:p>
    <w:p w14:paraId="57F5A308" w14:textId="77777777" w:rsidR="00093724" w:rsidRPr="00AC553B" w:rsidRDefault="00093724" w:rsidP="00093724">
      <w:pPr>
        <w:pStyle w:val="ListParagraph"/>
        <w:numPr>
          <w:ilvl w:val="0"/>
          <w:numId w:val="1"/>
        </w:numPr>
        <w:spacing w:line="360" w:lineRule="auto"/>
        <w:jc w:val="both"/>
        <w:rPr>
          <w:rFonts w:ascii="Times New Roman" w:hAnsi="Times New Roman" w:cs="Times New Roman"/>
          <w:b/>
          <w:bCs/>
        </w:rPr>
      </w:pPr>
      <w:r w:rsidRPr="00AC553B">
        <w:rPr>
          <w:rFonts w:ascii="Times New Roman" w:hAnsi="Times New Roman" w:cs="Times New Roman"/>
          <w:b/>
          <w:bCs/>
        </w:rPr>
        <w:t>Theme Impact Analysis</w:t>
      </w:r>
    </w:p>
    <w:p w14:paraId="057C4745" w14:textId="77777777" w:rsidR="00093724" w:rsidRPr="00062246" w:rsidRDefault="00093724" w:rsidP="00093724">
      <w:pPr>
        <w:spacing w:line="360" w:lineRule="auto"/>
        <w:jc w:val="both"/>
        <w:rPr>
          <w:rFonts w:ascii="Times New Roman" w:hAnsi="Times New Roman" w:cs="Times New Roman"/>
          <w:b/>
          <w:bCs/>
        </w:rPr>
      </w:pPr>
      <w:r w:rsidRPr="00062246">
        <w:rPr>
          <w:rFonts w:ascii="Times New Roman" w:hAnsi="Times New Roman" w:cs="Times New Roman"/>
          <w:b/>
          <w:bCs/>
        </w:rPr>
        <w:t>4.1</w:t>
      </w:r>
      <w:r>
        <w:rPr>
          <w:rFonts w:ascii="Times New Roman" w:hAnsi="Times New Roman" w:cs="Times New Roman"/>
          <w:b/>
          <w:bCs/>
        </w:rPr>
        <w:t>.</w:t>
      </w:r>
      <w:r w:rsidRPr="00062246">
        <w:rPr>
          <w:rFonts w:ascii="Times New Roman" w:hAnsi="Times New Roman" w:cs="Times New Roman"/>
          <w:b/>
          <w:bCs/>
        </w:rPr>
        <w:t xml:space="preserve"> Forecasting, revenue, and scheduling</w:t>
      </w:r>
    </w:p>
    <w:p w14:paraId="0BC6E1FC" w14:textId="77777777" w:rsidR="00093724" w:rsidRPr="00062246" w:rsidRDefault="00093724" w:rsidP="00093724">
      <w:pPr>
        <w:spacing w:line="360" w:lineRule="auto"/>
        <w:jc w:val="both"/>
        <w:rPr>
          <w:rFonts w:ascii="Times New Roman" w:hAnsi="Times New Roman" w:cs="Times New Roman"/>
        </w:rPr>
      </w:pPr>
      <w:r w:rsidRPr="00062246">
        <w:rPr>
          <w:rFonts w:ascii="Times New Roman" w:hAnsi="Times New Roman" w:cs="Times New Roman"/>
        </w:rPr>
        <w:t>AI tools now support demand forecasting and revenue management, drawing on broader signals than legacy systems and producing faster price moves across channels (ID</w:t>
      </w:r>
      <w:r>
        <w:rPr>
          <w:rFonts w:ascii="Times New Roman" w:hAnsi="Times New Roman" w:cs="Times New Roman"/>
        </w:rPr>
        <w:t>EA</w:t>
      </w:r>
      <w:r w:rsidRPr="00062246">
        <w:rPr>
          <w:rFonts w:ascii="Times New Roman" w:hAnsi="Times New Roman" w:cs="Times New Roman"/>
        </w:rPr>
        <w:t>S, 2024). Case material and vendor analyses claim measurable lift, but effects vary by market complexity, data quality, and discipline in human overrides. Gains are clearer where forecasts inform labour scheduling and room assignment, removing manual steps that soak up supervisor time. At the same time, opaque models can erode trust if front-line staff are asked to defend decisions that they did not make and cannot explain. In this case, transparency to users and a defined manual control process matter as much as the algorithm. It is not automation if staff spend an hour correcting its choices. Some hotels already see value; others hesitate. The gap can be felt already because results differ across properties. (WTTC, 2024; Hospitality Today, 2025).</w:t>
      </w:r>
    </w:p>
    <w:p w14:paraId="67D831B3" w14:textId="77777777" w:rsidR="00093724" w:rsidRDefault="00093724" w:rsidP="00093724">
      <w:pPr>
        <w:spacing w:line="360" w:lineRule="auto"/>
        <w:jc w:val="both"/>
        <w:rPr>
          <w:rFonts w:ascii="Times New Roman" w:hAnsi="Times New Roman" w:cs="Times New Roman"/>
          <w:b/>
          <w:bCs/>
        </w:rPr>
      </w:pPr>
    </w:p>
    <w:p w14:paraId="6BF77FDC" w14:textId="77777777" w:rsidR="00093724" w:rsidRPr="00062246" w:rsidRDefault="00093724" w:rsidP="00093724">
      <w:pPr>
        <w:spacing w:line="360" w:lineRule="auto"/>
        <w:jc w:val="both"/>
        <w:rPr>
          <w:rFonts w:ascii="Times New Roman" w:hAnsi="Times New Roman" w:cs="Times New Roman"/>
          <w:b/>
          <w:bCs/>
        </w:rPr>
      </w:pPr>
      <w:r w:rsidRPr="00062246">
        <w:rPr>
          <w:rFonts w:ascii="Times New Roman" w:hAnsi="Times New Roman" w:cs="Times New Roman"/>
          <w:b/>
          <w:bCs/>
        </w:rPr>
        <w:lastRenderedPageBreak/>
        <w:t>4.2</w:t>
      </w:r>
      <w:r>
        <w:rPr>
          <w:rFonts w:ascii="Times New Roman" w:hAnsi="Times New Roman" w:cs="Times New Roman"/>
          <w:b/>
          <w:bCs/>
        </w:rPr>
        <w:t>.</w:t>
      </w:r>
      <w:r w:rsidRPr="00062246">
        <w:rPr>
          <w:rFonts w:ascii="Times New Roman" w:hAnsi="Times New Roman" w:cs="Times New Roman"/>
          <w:b/>
          <w:bCs/>
        </w:rPr>
        <w:t xml:space="preserve"> Where automation plays well and where it does not</w:t>
      </w:r>
    </w:p>
    <w:p w14:paraId="10F100FA" w14:textId="791648FF" w:rsidR="00093724" w:rsidRPr="00062246" w:rsidRDefault="00093724" w:rsidP="00093724">
      <w:pPr>
        <w:spacing w:line="360" w:lineRule="auto"/>
        <w:jc w:val="both"/>
        <w:rPr>
          <w:rFonts w:ascii="Times New Roman" w:hAnsi="Times New Roman" w:cs="Times New Roman"/>
        </w:rPr>
      </w:pPr>
      <w:r w:rsidRPr="00062246">
        <w:rPr>
          <w:rFonts w:ascii="Times New Roman" w:hAnsi="Times New Roman" w:cs="Times New Roman"/>
        </w:rPr>
        <w:t>Evidence converges on a simple map. Chatbots and kiosks work well for information, routine bookings, and after-hours check-in. Robots can deliver in bounded tasks such as delivery to rooms or lobby wayfinding, where expectations are clear and time savings are obvious (Begum</w:t>
      </w:r>
      <w:r>
        <w:rPr>
          <w:rFonts w:ascii="Times New Roman" w:hAnsi="Times New Roman" w:cs="Times New Roman"/>
        </w:rPr>
        <w:t xml:space="preserve"> et al.</w:t>
      </w:r>
      <w:r w:rsidRPr="00062246">
        <w:rPr>
          <w:rFonts w:ascii="Times New Roman" w:hAnsi="Times New Roman" w:cs="Times New Roman"/>
        </w:rPr>
        <w:t>, 2025). Perceived warmth and competence remain the twin pillars: machines that sound competent and offer clear routes to a person perform better, and guests penalise coldness in moments of friction (Rana</w:t>
      </w:r>
      <w:r>
        <w:rPr>
          <w:rFonts w:ascii="Times New Roman" w:hAnsi="Times New Roman" w:cs="Times New Roman"/>
        </w:rPr>
        <w:t xml:space="preserve"> et al.</w:t>
      </w:r>
      <w:r w:rsidRPr="00062246">
        <w:rPr>
          <w:rFonts w:ascii="Times New Roman" w:hAnsi="Times New Roman" w:cs="Times New Roman"/>
        </w:rPr>
        <w:t>, 2025). Real deployments show that when robots or automated flows remain in the loop during disputes or service recovery, dissatisfaction rises. The signal is to set thresholds for handover, not to push automation through every scenario (Wu</w:t>
      </w:r>
      <w:r>
        <w:rPr>
          <w:rFonts w:ascii="Times New Roman" w:hAnsi="Times New Roman" w:cs="Times New Roman"/>
        </w:rPr>
        <w:t xml:space="preserve"> and Huo</w:t>
      </w:r>
      <w:r w:rsidRPr="00062246">
        <w:rPr>
          <w:rFonts w:ascii="Times New Roman" w:hAnsi="Times New Roman" w:cs="Times New Roman"/>
        </w:rPr>
        <w:t xml:space="preserve">, 2023). As noted by mixed findings in robot performance studies, novelty fades and expectations harden. At the same time, UK acceptance patterns still lean on </w:t>
      </w:r>
      <w:r w:rsidRPr="00062246">
        <w:rPr>
          <w:rFonts w:ascii="Times New Roman" w:hAnsi="Times New Roman" w:cs="Times New Roman"/>
        </w:rPr>
        <w:t>e</w:t>
      </w:r>
      <w:r>
        <w:rPr>
          <w:rFonts w:ascii="Times New Roman" w:hAnsi="Times New Roman" w:cs="Times New Roman"/>
        </w:rPr>
        <w:t>as</w:t>
      </w:r>
      <w:r w:rsidRPr="00062246">
        <w:rPr>
          <w:rFonts w:ascii="Times New Roman" w:hAnsi="Times New Roman" w:cs="Times New Roman"/>
        </w:rPr>
        <w:t>e</w:t>
      </w:r>
      <w:r w:rsidRPr="00062246">
        <w:rPr>
          <w:rFonts w:ascii="Times New Roman" w:hAnsi="Times New Roman" w:cs="Times New Roman"/>
        </w:rPr>
        <w:t xml:space="preserve"> and trust, not just novelty, which explains the boundary between convenience and care (</w:t>
      </w:r>
      <w:proofErr w:type="spellStart"/>
      <w:r w:rsidRPr="00062246">
        <w:rPr>
          <w:rFonts w:ascii="Times New Roman" w:hAnsi="Times New Roman" w:cs="Times New Roman"/>
        </w:rPr>
        <w:t>Marghany</w:t>
      </w:r>
      <w:proofErr w:type="spellEnd"/>
      <w:r>
        <w:rPr>
          <w:rFonts w:ascii="Times New Roman" w:hAnsi="Times New Roman" w:cs="Times New Roman"/>
        </w:rPr>
        <w:t xml:space="preserve"> et al.</w:t>
      </w:r>
      <w:r w:rsidRPr="00062246">
        <w:rPr>
          <w:rFonts w:ascii="Times New Roman" w:hAnsi="Times New Roman" w:cs="Times New Roman"/>
        </w:rPr>
        <w:t>, 2025).</w:t>
      </w:r>
    </w:p>
    <w:p w14:paraId="08BF3996" w14:textId="77777777" w:rsidR="00093724" w:rsidRPr="00062246" w:rsidRDefault="00093724" w:rsidP="00093724">
      <w:pPr>
        <w:spacing w:line="360" w:lineRule="auto"/>
        <w:jc w:val="both"/>
        <w:rPr>
          <w:rFonts w:ascii="Times New Roman" w:hAnsi="Times New Roman" w:cs="Times New Roman"/>
          <w:b/>
          <w:bCs/>
        </w:rPr>
      </w:pPr>
      <w:r w:rsidRPr="00062246">
        <w:rPr>
          <w:rFonts w:ascii="Times New Roman" w:hAnsi="Times New Roman" w:cs="Times New Roman"/>
          <w:b/>
          <w:bCs/>
        </w:rPr>
        <w:t>4.3</w:t>
      </w:r>
      <w:r>
        <w:rPr>
          <w:rFonts w:ascii="Times New Roman" w:hAnsi="Times New Roman" w:cs="Times New Roman"/>
          <w:b/>
          <w:bCs/>
        </w:rPr>
        <w:t>.</w:t>
      </w:r>
      <w:r w:rsidRPr="00062246">
        <w:rPr>
          <w:rFonts w:ascii="Times New Roman" w:hAnsi="Times New Roman" w:cs="Times New Roman"/>
          <w:b/>
          <w:bCs/>
        </w:rPr>
        <w:t xml:space="preserve"> Workload redistribution, emotional labour, and capability</w:t>
      </w:r>
    </w:p>
    <w:p w14:paraId="2B10DCE6" w14:textId="77777777" w:rsidR="00093724" w:rsidRPr="00062246" w:rsidRDefault="00093724" w:rsidP="00093724">
      <w:pPr>
        <w:spacing w:line="360" w:lineRule="auto"/>
        <w:jc w:val="both"/>
        <w:rPr>
          <w:rFonts w:ascii="Times New Roman" w:hAnsi="Times New Roman" w:cs="Times New Roman"/>
        </w:rPr>
      </w:pPr>
      <w:r w:rsidRPr="00062246">
        <w:rPr>
          <w:rFonts w:ascii="Times New Roman" w:hAnsi="Times New Roman" w:cs="Times New Roman"/>
        </w:rPr>
        <w:t>From a JD-R perspective, AI becomes helpful when it reduces obstacles and unnecessary demands, increases autonomy, and creates slack for genuine hospitality (Scholze</w:t>
      </w:r>
      <w:r>
        <w:rPr>
          <w:rFonts w:ascii="Times New Roman" w:hAnsi="Times New Roman" w:cs="Times New Roman"/>
        </w:rPr>
        <w:t xml:space="preserve"> and Hecker</w:t>
      </w:r>
      <w:r w:rsidRPr="00062246">
        <w:rPr>
          <w:rFonts w:ascii="Times New Roman" w:hAnsi="Times New Roman" w:cs="Times New Roman"/>
        </w:rPr>
        <w:t xml:space="preserve">, 2024). Good examples include </w:t>
      </w:r>
      <w:r>
        <w:rPr>
          <w:rFonts w:ascii="Times New Roman" w:hAnsi="Times New Roman" w:cs="Times New Roman"/>
        </w:rPr>
        <w:t xml:space="preserve"> </w:t>
      </w:r>
      <w:r w:rsidRPr="00062246">
        <w:rPr>
          <w:rFonts w:ascii="Times New Roman" w:hAnsi="Times New Roman" w:cs="Times New Roman"/>
        </w:rPr>
        <w:t>automated room assignment that avoids rework at check-in, and triage of low-value queries that shield agents from repetitive irritation. On the other hand, poor alert design, constant metrics dashboards, and ambiguous accountability create hidden work and amplify monitoring stress (Tan</w:t>
      </w:r>
      <w:r>
        <w:rPr>
          <w:rFonts w:ascii="Times New Roman" w:hAnsi="Times New Roman" w:cs="Times New Roman"/>
        </w:rPr>
        <w:t xml:space="preserve"> et al.</w:t>
      </w:r>
      <w:r w:rsidRPr="00062246">
        <w:rPr>
          <w:rFonts w:ascii="Times New Roman" w:hAnsi="Times New Roman" w:cs="Times New Roman"/>
        </w:rPr>
        <w:t>, 2024). Emotional labour does not disappear; it redistributes toward escalations, complaints, and edge cases, which are more taxing (Hayat,</w:t>
      </w:r>
      <w:r>
        <w:rPr>
          <w:rFonts w:ascii="Times New Roman" w:hAnsi="Times New Roman" w:cs="Times New Roman"/>
        </w:rPr>
        <w:t xml:space="preserve"> Gamage and Shahid</w:t>
      </w:r>
      <w:r w:rsidRPr="00062246">
        <w:rPr>
          <w:rFonts w:ascii="Times New Roman" w:hAnsi="Times New Roman" w:cs="Times New Roman"/>
        </w:rPr>
        <w:t xml:space="preserve"> 2025). High-performance work systems help convert AI into resources through training, job crafting, and supportive supervision. Without these, ERI dynamics take hold: more effort for the same reward, less control, and rising turnover intention (Dorta-Afonso</w:t>
      </w:r>
      <w:r>
        <w:rPr>
          <w:rFonts w:ascii="Times New Roman" w:hAnsi="Times New Roman" w:cs="Times New Roman"/>
        </w:rPr>
        <w:t xml:space="preserve"> and Romero-</w:t>
      </w:r>
      <w:r w:rsidRPr="00403A1B">
        <w:rPr>
          <w:rFonts w:ascii="Times New Roman" w:hAnsi="Times New Roman" w:cs="Times New Roman"/>
        </w:rPr>
        <w:t>Dominguez</w:t>
      </w:r>
      <w:r w:rsidRPr="00062246">
        <w:rPr>
          <w:rFonts w:ascii="Times New Roman" w:hAnsi="Times New Roman" w:cs="Times New Roman"/>
        </w:rPr>
        <w:t xml:space="preserve">, 2025; </w:t>
      </w:r>
      <w:proofErr w:type="spellStart"/>
      <w:r w:rsidRPr="00062246">
        <w:rPr>
          <w:rFonts w:ascii="Times New Roman" w:hAnsi="Times New Roman" w:cs="Times New Roman"/>
        </w:rPr>
        <w:t>Üngüren</w:t>
      </w:r>
      <w:proofErr w:type="spellEnd"/>
      <w:r w:rsidRPr="00062246">
        <w:rPr>
          <w:rFonts w:ascii="Times New Roman" w:hAnsi="Times New Roman" w:cs="Times New Roman"/>
        </w:rPr>
        <w:t xml:space="preserve"> et al., 2024). Staff experience becomes the mirror test: if the tool saves time but leaves people more tired, the value case is not proven.</w:t>
      </w:r>
    </w:p>
    <w:p w14:paraId="40F7403E" w14:textId="77777777" w:rsidR="00093724" w:rsidRPr="00062246" w:rsidRDefault="00093724" w:rsidP="00093724">
      <w:pPr>
        <w:spacing w:line="360" w:lineRule="auto"/>
        <w:jc w:val="both"/>
        <w:rPr>
          <w:rFonts w:ascii="Times New Roman" w:hAnsi="Times New Roman" w:cs="Times New Roman"/>
          <w:b/>
          <w:bCs/>
        </w:rPr>
      </w:pPr>
      <w:r w:rsidRPr="00062246">
        <w:rPr>
          <w:rFonts w:ascii="Times New Roman" w:hAnsi="Times New Roman" w:cs="Times New Roman"/>
          <w:b/>
          <w:bCs/>
        </w:rPr>
        <w:t>4.4</w:t>
      </w:r>
      <w:r>
        <w:rPr>
          <w:rFonts w:ascii="Times New Roman" w:hAnsi="Times New Roman" w:cs="Times New Roman"/>
          <w:b/>
          <w:bCs/>
        </w:rPr>
        <w:t>.</w:t>
      </w:r>
      <w:r w:rsidRPr="00062246">
        <w:rPr>
          <w:rFonts w:ascii="Times New Roman" w:hAnsi="Times New Roman" w:cs="Times New Roman"/>
          <w:b/>
          <w:bCs/>
        </w:rPr>
        <w:t xml:space="preserve"> Governance, privacy, and explainability in service</w:t>
      </w:r>
    </w:p>
    <w:p w14:paraId="68685872" w14:textId="77777777" w:rsidR="00093724" w:rsidRPr="00062246" w:rsidRDefault="00093724" w:rsidP="00093724">
      <w:pPr>
        <w:spacing w:line="360" w:lineRule="auto"/>
        <w:jc w:val="both"/>
        <w:rPr>
          <w:rFonts w:ascii="Times New Roman" w:hAnsi="Times New Roman" w:cs="Times New Roman"/>
        </w:rPr>
      </w:pPr>
      <w:r w:rsidRPr="00062246">
        <w:rPr>
          <w:rFonts w:ascii="Times New Roman" w:hAnsi="Times New Roman" w:cs="Times New Roman"/>
        </w:rPr>
        <w:t xml:space="preserve">In Europe, hotels sit within a defined regime. The EU AI Act mandates risk-based controls, transparency for limited-risk systems such as most chatbots, and stricter obligations for high-risk contexts (EUR-Lex, 2024). The UK ICO expects lawful bases, fairness, and user-appropriate explanations for AI-affected decisions (ICO, 2023). For hotels, this translates into visible disclosures, consent patterns aligned with marketing and profiling, and a default path to </w:t>
      </w:r>
      <w:r w:rsidRPr="00062246">
        <w:rPr>
          <w:rFonts w:ascii="Times New Roman" w:hAnsi="Times New Roman" w:cs="Times New Roman"/>
        </w:rPr>
        <w:lastRenderedPageBreak/>
        <w:t>a person for contested outcomes. Explainability is not academic. It lowers friction when guests ask why a price changed or why they were asked to verify identity again. It also protects staff, who need simple ways to explain AI-shaped outcomes without inventing stories at the desk. Still, practice lags design in many properties (EUR-Lex, 2024; ICO, 2023).</w:t>
      </w:r>
    </w:p>
    <w:p w14:paraId="06160A06" w14:textId="77777777" w:rsidR="00093724" w:rsidRPr="00062246" w:rsidRDefault="00093724" w:rsidP="00093724">
      <w:pPr>
        <w:spacing w:line="360" w:lineRule="auto"/>
        <w:jc w:val="both"/>
        <w:rPr>
          <w:rFonts w:ascii="Times New Roman" w:hAnsi="Times New Roman" w:cs="Times New Roman"/>
          <w:b/>
          <w:bCs/>
        </w:rPr>
      </w:pPr>
      <w:r w:rsidRPr="00062246">
        <w:rPr>
          <w:rFonts w:ascii="Times New Roman" w:hAnsi="Times New Roman" w:cs="Times New Roman"/>
          <w:b/>
          <w:bCs/>
        </w:rPr>
        <w:t>4.5</w:t>
      </w:r>
      <w:r>
        <w:rPr>
          <w:rFonts w:ascii="Times New Roman" w:hAnsi="Times New Roman" w:cs="Times New Roman"/>
          <w:b/>
          <w:bCs/>
        </w:rPr>
        <w:t>.</w:t>
      </w:r>
      <w:r w:rsidRPr="00062246">
        <w:rPr>
          <w:rFonts w:ascii="Times New Roman" w:hAnsi="Times New Roman" w:cs="Times New Roman"/>
          <w:b/>
          <w:bCs/>
        </w:rPr>
        <w:t xml:space="preserve"> Cyber and fraud exposure</w:t>
      </w:r>
    </w:p>
    <w:p w14:paraId="168B3E48" w14:textId="77777777" w:rsidR="00093724" w:rsidRPr="00062246" w:rsidRDefault="00093724" w:rsidP="00093724">
      <w:pPr>
        <w:spacing w:line="360" w:lineRule="auto"/>
        <w:jc w:val="both"/>
        <w:rPr>
          <w:rFonts w:ascii="Times New Roman" w:hAnsi="Times New Roman" w:cs="Times New Roman"/>
        </w:rPr>
      </w:pPr>
      <w:r w:rsidRPr="00062246">
        <w:rPr>
          <w:rFonts w:ascii="Times New Roman" w:hAnsi="Times New Roman" w:cs="Times New Roman"/>
        </w:rPr>
        <w:t>The attack surface has widened. Synthetic voice scams use AI to impersonate managers or partners and pressure front-desk agents for sensitive actions (</w:t>
      </w:r>
      <w:r>
        <w:rPr>
          <w:rFonts w:ascii="Times New Roman" w:hAnsi="Times New Roman" w:cs="Times New Roman"/>
        </w:rPr>
        <w:t>Tanti, 2024</w:t>
      </w:r>
      <w:r w:rsidRPr="00062246">
        <w:rPr>
          <w:rFonts w:ascii="Times New Roman" w:hAnsi="Times New Roman" w:cs="Times New Roman"/>
        </w:rPr>
        <w:t>). Large incidents have shown how quickly operations can collapse temporarily when attackers combine social engineering with technical compromise. Hotels now share scam recordings, harden verification steps, and rehearse playbooks. These are not back-office matters only. A calm refusal at the desk during a fraud attempt is part of service quality, and it depends on policy clarity and training. People do better when they know the rule and the reason.</w:t>
      </w:r>
    </w:p>
    <w:p w14:paraId="76E1092C" w14:textId="77777777" w:rsidR="00093724" w:rsidRPr="00AC553B" w:rsidRDefault="00093724" w:rsidP="00093724">
      <w:pPr>
        <w:pStyle w:val="ListParagraph"/>
        <w:numPr>
          <w:ilvl w:val="1"/>
          <w:numId w:val="1"/>
        </w:numPr>
        <w:spacing w:line="360" w:lineRule="auto"/>
        <w:jc w:val="both"/>
        <w:rPr>
          <w:rFonts w:ascii="Times New Roman" w:hAnsi="Times New Roman" w:cs="Times New Roman"/>
          <w:b/>
          <w:bCs/>
        </w:rPr>
      </w:pPr>
      <w:r w:rsidRPr="00AC553B">
        <w:rPr>
          <w:rFonts w:ascii="Times New Roman" w:hAnsi="Times New Roman" w:cs="Times New Roman"/>
          <w:b/>
          <w:bCs/>
        </w:rPr>
        <w:t>Cross-industry vignette</w:t>
      </w:r>
    </w:p>
    <w:p w14:paraId="3229E5F4" w14:textId="77777777" w:rsidR="00093724" w:rsidRPr="00AC553B" w:rsidRDefault="00093724" w:rsidP="00093724">
      <w:pPr>
        <w:spacing w:line="360" w:lineRule="auto"/>
        <w:jc w:val="both"/>
        <w:rPr>
          <w:rFonts w:ascii="Times New Roman" w:hAnsi="Times New Roman" w:cs="Times New Roman"/>
        </w:rPr>
      </w:pPr>
      <w:r w:rsidRPr="00AC553B">
        <w:rPr>
          <w:rFonts w:ascii="Times New Roman" w:hAnsi="Times New Roman" w:cs="Times New Roman"/>
        </w:rPr>
        <w:t>A comparable last-mile delivery operation demonstrates how AI-enabled routing reallocates human attention to exceptions. Route engines optimise for distance and time, while dashboard alerts flag failed delivery, missing photos, or access issues. Photo-based proof-of-delivery systems, trained on thousands of images, raise frontline compliance and speed dispute resolution (Retail Technology Innovation Hub, 2022). In hotels, the analogue is dispatching housekeeping, engineering, and bell tasks to the right person at the right time, with proof-of-service that helps resolve complaints. The lesson is that value appears when automation handles routine routing and frees people for the exceptions, not when dashboards flood teams with alerts they cannot action. As in parcel networks, escalation rules and quality thresholds are the real drivers of performance. Data without discretion does not feel like help (Ofcom, 2024).</w:t>
      </w:r>
    </w:p>
    <w:p w14:paraId="0C679CFB" w14:textId="77777777" w:rsidR="00093724" w:rsidRPr="00062246" w:rsidRDefault="00093724" w:rsidP="00093724">
      <w:pPr>
        <w:spacing w:line="360" w:lineRule="auto"/>
        <w:jc w:val="both"/>
        <w:rPr>
          <w:rFonts w:ascii="Times New Roman" w:hAnsi="Times New Roman" w:cs="Times New Roman"/>
          <w:b/>
          <w:bCs/>
        </w:rPr>
      </w:pPr>
      <w:r w:rsidRPr="00062246">
        <w:rPr>
          <w:rFonts w:ascii="Times New Roman" w:hAnsi="Times New Roman" w:cs="Times New Roman"/>
          <w:b/>
          <w:bCs/>
        </w:rPr>
        <w:t>4.7</w:t>
      </w:r>
      <w:r>
        <w:rPr>
          <w:rFonts w:ascii="Times New Roman" w:hAnsi="Times New Roman" w:cs="Times New Roman"/>
          <w:b/>
          <w:bCs/>
        </w:rPr>
        <w:t>.</w:t>
      </w:r>
      <w:r w:rsidRPr="00062246">
        <w:rPr>
          <w:rFonts w:ascii="Times New Roman" w:hAnsi="Times New Roman" w:cs="Times New Roman"/>
          <w:b/>
          <w:bCs/>
        </w:rPr>
        <w:t xml:space="preserve"> Brand cases</w:t>
      </w:r>
    </w:p>
    <w:p w14:paraId="7DFE0CC4" w14:textId="77777777" w:rsidR="00093724" w:rsidRPr="00062246" w:rsidRDefault="00093724" w:rsidP="00093724">
      <w:pPr>
        <w:spacing w:line="360" w:lineRule="auto"/>
        <w:jc w:val="both"/>
        <w:rPr>
          <w:rFonts w:ascii="Times New Roman" w:hAnsi="Times New Roman" w:cs="Times New Roman"/>
        </w:rPr>
      </w:pPr>
      <w:r w:rsidRPr="00062246">
        <w:rPr>
          <w:rFonts w:ascii="Times New Roman" w:hAnsi="Times New Roman" w:cs="Times New Roman"/>
        </w:rPr>
        <w:t xml:space="preserve">Major brands now pilot hybrid models where bots answer common questions, then hand over to trained agents for nuance. One group emphasises global contact centres with automated overflow and human recovery (Accor, 2024). Another partners with cloud providers to shape a planning assistant while keeping human control over loyalty and service recovery (IHG, 2024). A third experiments with AI for room assignment to trim repetitive desk work. The shared pattern is orchestration rather than replacement: clearly defined handover points and visible </w:t>
      </w:r>
      <w:r w:rsidRPr="00062246">
        <w:rPr>
          <w:rFonts w:ascii="Times New Roman" w:hAnsi="Times New Roman" w:cs="Times New Roman"/>
        </w:rPr>
        <w:lastRenderedPageBreak/>
        <w:t>human ownership of the outcome. This is where the promise sounds credible to staff and guests (Hospitality Today, 2025). And yes, the work is ongoing.</w:t>
      </w:r>
    </w:p>
    <w:p w14:paraId="163CB544" w14:textId="77777777" w:rsidR="00093724" w:rsidRPr="00062246" w:rsidRDefault="00093724" w:rsidP="00093724">
      <w:pPr>
        <w:spacing w:line="360" w:lineRule="auto"/>
        <w:jc w:val="both"/>
        <w:rPr>
          <w:rFonts w:ascii="Times New Roman" w:hAnsi="Times New Roman" w:cs="Times New Roman"/>
          <w:b/>
          <w:bCs/>
        </w:rPr>
      </w:pPr>
    </w:p>
    <w:p w14:paraId="3202A122" w14:textId="77777777" w:rsidR="00093724" w:rsidRPr="00062246" w:rsidRDefault="00093724" w:rsidP="00093724">
      <w:pPr>
        <w:spacing w:line="360" w:lineRule="auto"/>
        <w:jc w:val="both"/>
        <w:rPr>
          <w:rFonts w:ascii="Times New Roman" w:hAnsi="Times New Roman" w:cs="Times New Roman"/>
          <w:b/>
          <w:bCs/>
        </w:rPr>
      </w:pPr>
      <w:r w:rsidRPr="00062246">
        <w:rPr>
          <w:rFonts w:ascii="Times New Roman" w:hAnsi="Times New Roman" w:cs="Times New Roman"/>
          <w:b/>
          <w:bCs/>
        </w:rPr>
        <w:t>5. Conclusion</w:t>
      </w:r>
    </w:p>
    <w:p w14:paraId="29EC6E5E" w14:textId="77777777" w:rsidR="00093724" w:rsidRPr="00062246" w:rsidRDefault="00093724" w:rsidP="00093724">
      <w:pPr>
        <w:spacing w:line="360" w:lineRule="auto"/>
        <w:jc w:val="both"/>
        <w:rPr>
          <w:rFonts w:ascii="Times New Roman" w:hAnsi="Times New Roman" w:cs="Times New Roman"/>
        </w:rPr>
      </w:pPr>
      <w:r w:rsidRPr="00062246">
        <w:rPr>
          <w:rFonts w:ascii="Times New Roman" w:hAnsi="Times New Roman" w:cs="Times New Roman"/>
        </w:rPr>
        <w:t>Across the evidence, hybrid orchestration beats automation-only. Guests reward speed for simple tasks but want people for conflict and emotion (Rana</w:t>
      </w:r>
      <w:r>
        <w:rPr>
          <w:rFonts w:ascii="Times New Roman" w:hAnsi="Times New Roman" w:cs="Times New Roman"/>
        </w:rPr>
        <w:t xml:space="preserve"> et al.</w:t>
      </w:r>
      <w:r w:rsidRPr="00062246">
        <w:rPr>
          <w:rFonts w:ascii="Times New Roman" w:hAnsi="Times New Roman" w:cs="Times New Roman"/>
        </w:rPr>
        <w:t>, 2025; Begum</w:t>
      </w:r>
      <w:r>
        <w:rPr>
          <w:rFonts w:ascii="Times New Roman" w:hAnsi="Times New Roman" w:cs="Times New Roman"/>
        </w:rPr>
        <w:t xml:space="preserve"> et al.</w:t>
      </w:r>
      <w:r w:rsidRPr="00062246">
        <w:rPr>
          <w:rFonts w:ascii="Times New Roman" w:hAnsi="Times New Roman" w:cs="Times New Roman"/>
        </w:rPr>
        <w:t>, 2025). Employees benefit when AI removes difficulty demands and creates autonomy, not when it adds monitoring and exception load (Scholze</w:t>
      </w:r>
      <w:r>
        <w:rPr>
          <w:rFonts w:ascii="Times New Roman" w:hAnsi="Times New Roman" w:cs="Times New Roman"/>
        </w:rPr>
        <w:t xml:space="preserve"> and Hecker</w:t>
      </w:r>
      <w:r w:rsidRPr="00062246">
        <w:rPr>
          <w:rFonts w:ascii="Times New Roman" w:hAnsi="Times New Roman" w:cs="Times New Roman"/>
        </w:rPr>
        <w:t>, 2024). Governance and cyber readiness are integral to service quality in an AI era (EUR-Lex, 2024). The practical task is to decide, interaction by interaction, where the machine helps and where the human must lead. In real hotels, that decision shifts with the day (</w:t>
      </w:r>
      <w:proofErr w:type="spellStart"/>
      <w:r>
        <w:rPr>
          <w:rFonts w:ascii="Times New Roman" w:hAnsi="Times New Roman" w:cs="Times New Roman"/>
        </w:rPr>
        <w:t>Cloudbeds</w:t>
      </w:r>
      <w:proofErr w:type="spellEnd"/>
      <w:r>
        <w:rPr>
          <w:rFonts w:ascii="Times New Roman" w:hAnsi="Times New Roman" w:cs="Times New Roman"/>
        </w:rPr>
        <w:t>, 2025</w:t>
      </w:r>
      <w:r w:rsidRPr="00062246">
        <w:rPr>
          <w:rFonts w:ascii="Times New Roman" w:hAnsi="Times New Roman" w:cs="Times New Roman"/>
        </w:rPr>
        <w:t>).</w:t>
      </w:r>
    </w:p>
    <w:p w14:paraId="6E52DDE5" w14:textId="77777777" w:rsidR="00093724" w:rsidRPr="00062246" w:rsidRDefault="00093724" w:rsidP="00093724">
      <w:pPr>
        <w:spacing w:line="360" w:lineRule="auto"/>
        <w:jc w:val="both"/>
        <w:rPr>
          <w:rFonts w:ascii="Times New Roman" w:hAnsi="Times New Roman" w:cs="Times New Roman"/>
          <w:b/>
          <w:bCs/>
        </w:rPr>
      </w:pPr>
    </w:p>
    <w:p w14:paraId="7C177A8C" w14:textId="77777777" w:rsidR="00093724" w:rsidRPr="00062246" w:rsidRDefault="00093724" w:rsidP="00093724">
      <w:pPr>
        <w:spacing w:line="360" w:lineRule="auto"/>
        <w:jc w:val="both"/>
        <w:rPr>
          <w:rFonts w:ascii="Times New Roman" w:hAnsi="Times New Roman" w:cs="Times New Roman"/>
          <w:b/>
          <w:bCs/>
        </w:rPr>
      </w:pPr>
      <w:r w:rsidRPr="00062246">
        <w:rPr>
          <w:rFonts w:ascii="Times New Roman" w:hAnsi="Times New Roman" w:cs="Times New Roman"/>
          <w:b/>
          <w:bCs/>
        </w:rPr>
        <w:t>6. Recommendations</w:t>
      </w:r>
    </w:p>
    <w:p w14:paraId="2BC53D7A" w14:textId="77777777" w:rsidR="00093724" w:rsidRDefault="00093724" w:rsidP="00093724">
      <w:pPr>
        <w:spacing w:line="360" w:lineRule="auto"/>
        <w:jc w:val="both"/>
        <w:rPr>
          <w:rFonts w:ascii="Times New Roman" w:hAnsi="Times New Roman" w:cs="Times New Roman"/>
        </w:rPr>
      </w:pPr>
      <w:r>
        <w:rPr>
          <w:rFonts w:ascii="Times New Roman" w:hAnsi="Times New Roman" w:cs="Times New Roman"/>
          <w:b/>
          <w:bCs/>
        </w:rPr>
        <w:t xml:space="preserve">6.1. </w:t>
      </w:r>
      <w:r w:rsidRPr="00062246">
        <w:rPr>
          <w:rFonts w:ascii="Times New Roman" w:hAnsi="Times New Roman" w:cs="Times New Roman"/>
          <w:b/>
          <w:bCs/>
        </w:rPr>
        <w:t>Design the journey around escalation, not technology</w:t>
      </w:r>
    </w:p>
    <w:p w14:paraId="48D44B75" w14:textId="77777777" w:rsidR="00093724" w:rsidRPr="00062246" w:rsidRDefault="00093724" w:rsidP="00093724">
      <w:pPr>
        <w:spacing w:line="360" w:lineRule="auto"/>
        <w:jc w:val="both"/>
        <w:rPr>
          <w:rFonts w:ascii="Times New Roman" w:hAnsi="Times New Roman" w:cs="Times New Roman"/>
        </w:rPr>
      </w:pPr>
      <w:r w:rsidRPr="00062246">
        <w:rPr>
          <w:rFonts w:ascii="Times New Roman" w:hAnsi="Times New Roman" w:cs="Times New Roman"/>
        </w:rPr>
        <w:t>Map each guest touchpoint by stakes and emotion, then define machine-first versus human-first flows with explicit escalation thresholds (Rana</w:t>
      </w:r>
      <w:r>
        <w:rPr>
          <w:rFonts w:ascii="Times New Roman" w:hAnsi="Times New Roman" w:cs="Times New Roman"/>
        </w:rPr>
        <w:t xml:space="preserve"> et al.</w:t>
      </w:r>
      <w:r w:rsidRPr="00062246">
        <w:rPr>
          <w:rFonts w:ascii="Times New Roman" w:hAnsi="Times New Roman" w:cs="Times New Roman"/>
        </w:rPr>
        <w:t>, 2025; Wu</w:t>
      </w:r>
      <w:r>
        <w:rPr>
          <w:rFonts w:ascii="Times New Roman" w:hAnsi="Times New Roman" w:cs="Times New Roman"/>
        </w:rPr>
        <w:t xml:space="preserve"> and Huo</w:t>
      </w:r>
      <w:r w:rsidRPr="00062246">
        <w:rPr>
          <w:rFonts w:ascii="Times New Roman" w:hAnsi="Times New Roman" w:cs="Times New Roman"/>
        </w:rPr>
        <w:t>, 2023). Keep chatbots and kiosks for low-stakes convenience, surface a clear “talk to a person” option, and publish service-level expectations for handovers. Measure warmth and competence perceptions alongside speed (Lin</w:t>
      </w:r>
      <w:r>
        <w:rPr>
          <w:rFonts w:ascii="Times New Roman" w:hAnsi="Times New Roman" w:cs="Times New Roman"/>
        </w:rPr>
        <w:t xml:space="preserve"> et al.</w:t>
      </w:r>
      <w:r w:rsidRPr="00062246">
        <w:rPr>
          <w:rFonts w:ascii="Times New Roman" w:hAnsi="Times New Roman" w:cs="Times New Roman"/>
        </w:rPr>
        <w:t>, 2025). This is the core of value co-creation in AI-mediated services, and for adoption to hold the handover must feel quick and human (Rana</w:t>
      </w:r>
      <w:r>
        <w:rPr>
          <w:rFonts w:ascii="Times New Roman" w:hAnsi="Times New Roman" w:cs="Times New Roman"/>
        </w:rPr>
        <w:t xml:space="preserve"> et al.</w:t>
      </w:r>
      <w:r w:rsidRPr="00062246">
        <w:rPr>
          <w:rFonts w:ascii="Times New Roman" w:hAnsi="Times New Roman" w:cs="Times New Roman"/>
        </w:rPr>
        <w:t>, 2025).</w:t>
      </w:r>
    </w:p>
    <w:p w14:paraId="135FB50D" w14:textId="77777777" w:rsidR="00093724" w:rsidRDefault="00093724" w:rsidP="00093724">
      <w:pPr>
        <w:spacing w:line="360" w:lineRule="auto"/>
        <w:jc w:val="both"/>
        <w:rPr>
          <w:rFonts w:ascii="Times New Roman" w:hAnsi="Times New Roman" w:cs="Times New Roman"/>
        </w:rPr>
      </w:pPr>
      <w:r>
        <w:rPr>
          <w:rFonts w:ascii="Times New Roman" w:hAnsi="Times New Roman" w:cs="Times New Roman"/>
          <w:b/>
          <w:bCs/>
        </w:rPr>
        <w:t xml:space="preserve">6.2. </w:t>
      </w:r>
      <w:r w:rsidRPr="00062246">
        <w:rPr>
          <w:rFonts w:ascii="Times New Roman" w:hAnsi="Times New Roman" w:cs="Times New Roman"/>
          <w:b/>
          <w:bCs/>
        </w:rPr>
        <w:t>Use JD-R to shape roles and rotas</w:t>
      </w:r>
    </w:p>
    <w:p w14:paraId="59B17CA0" w14:textId="77777777" w:rsidR="00093724" w:rsidRPr="00062246" w:rsidRDefault="00093724" w:rsidP="00093724">
      <w:pPr>
        <w:spacing w:line="360" w:lineRule="auto"/>
        <w:jc w:val="both"/>
        <w:rPr>
          <w:rFonts w:ascii="Times New Roman" w:hAnsi="Times New Roman" w:cs="Times New Roman"/>
        </w:rPr>
      </w:pPr>
      <w:r w:rsidRPr="00062246">
        <w:rPr>
          <w:rFonts w:ascii="Times New Roman" w:hAnsi="Times New Roman" w:cs="Times New Roman"/>
        </w:rPr>
        <w:t>Assess where AI removes demands and where it creates new ones. Reduce unnecessary demands first: automate lookups, batch routine queries, and remove duplicate data entry. Increase resources: training on exception handling, discretion to override, and time buffers for recovery after difficult escalations (Scholze</w:t>
      </w:r>
      <w:r>
        <w:rPr>
          <w:rFonts w:ascii="Times New Roman" w:hAnsi="Times New Roman" w:cs="Times New Roman"/>
        </w:rPr>
        <w:t xml:space="preserve"> and Hecker</w:t>
      </w:r>
      <w:r w:rsidRPr="00062246">
        <w:rPr>
          <w:rFonts w:ascii="Times New Roman" w:hAnsi="Times New Roman" w:cs="Times New Roman"/>
        </w:rPr>
        <w:t>, 2024). Align rotas so that AI-freed minutes become real breaks or focus time, not extra surveillance. HPWS practices help turn tools into support rather than stressors (Dorta-Afonso</w:t>
      </w:r>
      <w:r>
        <w:rPr>
          <w:rFonts w:ascii="Times New Roman" w:hAnsi="Times New Roman" w:cs="Times New Roman"/>
        </w:rPr>
        <w:t xml:space="preserve"> and Romero-</w:t>
      </w:r>
      <w:r w:rsidRPr="00403A1B">
        <w:rPr>
          <w:rFonts w:ascii="Times New Roman" w:hAnsi="Times New Roman" w:cs="Times New Roman"/>
        </w:rPr>
        <w:t>Dominguez</w:t>
      </w:r>
      <w:r w:rsidRPr="00062246">
        <w:rPr>
          <w:rFonts w:ascii="Times New Roman" w:hAnsi="Times New Roman" w:cs="Times New Roman"/>
        </w:rPr>
        <w:t>, 2025).</w:t>
      </w:r>
    </w:p>
    <w:p w14:paraId="0906FC37" w14:textId="77777777" w:rsidR="00093724" w:rsidRDefault="00093724" w:rsidP="00093724">
      <w:pPr>
        <w:spacing w:line="360" w:lineRule="auto"/>
        <w:jc w:val="both"/>
        <w:rPr>
          <w:rFonts w:ascii="Times New Roman" w:hAnsi="Times New Roman" w:cs="Times New Roman"/>
          <w:b/>
          <w:bCs/>
        </w:rPr>
      </w:pPr>
    </w:p>
    <w:p w14:paraId="6C0687A5" w14:textId="77777777" w:rsidR="00093724" w:rsidRDefault="00093724" w:rsidP="00093724">
      <w:pPr>
        <w:spacing w:line="360" w:lineRule="auto"/>
        <w:jc w:val="both"/>
        <w:rPr>
          <w:rFonts w:ascii="Times New Roman" w:hAnsi="Times New Roman" w:cs="Times New Roman"/>
          <w:b/>
          <w:bCs/>
        </w:rPr>
      </w:pPr>
    </w:p>
    <w:p w14:paraId="518EB196" w14:textId="77777777" w:rsidR="00093724" w:rsidRPr="00062246" w:rsidRDefault="00093724" w:rsidP="00093724">
      <w:pPr>
        <w:spacing w:line="360" w:lineRule="auto"/>
        <w:jc w:val="both"/>
        <w:rPr>
          <w:rFonts w:ascii="Times New Roman" w:hAnsi="Times New Roman" w:cs="Times New Roman"/>
          <w:b/>
          <w:bCs/>
        </w:rPr>
      </w:pPr>
      <w:r>
        <w:rPr>
          <w:rFonts w:ascii="Times New Roman" w:hAnsi="Times New Roman" w:cs="Times New Roman"/>
          <w:b/>
          <w:bCs/>
        </w:rPr>
        <w:lastRenderedPageBreak/>
        <w:t xml:space="preserve">6.3. </w:t>
      </w:r>
      <w:r w:rsidRPr="00062246">
        <w:rPr>
          <w:rFonts w:ascii="Times New Roman" w:hAnsi="Times New Roman" w:cs="Times New Roman"/>
          <w:b/>
          <w:bCs/>
        </w:rPr>
        <w:t>Invest in human capability and job crafting</w:t>
      </w:r>
    </w:p>
    <w:p w14:paraId="6A3FB004" w14:textId="77777777" w:rsidR="00093724" w:rsidRPr="00062246" w:rsidRDefault="00093724" w:rsidP="00093724">
      <w:pPr>
        <w:spacing w:line="360" w:lineRule="auto"/>
        <w:jc w:val="both"/>
        <w:rPr>
          <w:rFonts w:ascii="Times New Roman" w:hAnsi="Times New Roman" w:cs="Times New Roman"/>
        </w:rPr>
      </w:pPr>
      <w:r w:rsidRPr="00062246">
        <w:rPr>
          <w:rFonts w:ascii="Times New Roman" w:hAnsi="Times New Roman" w:cs="Times New Roman"/>
        </w:rPr>
        <w:t>Treat escalation work as a skill. Train agents in de-escalation, privacy-aware explanations, and confident use of override paths. Encourage service-oriented job crafting so that staff can match strengths to complex cases, rather than rotating everyone through the hardest calls. Build new roles where needed: an AI concierge to tune prompts and flows, and a data steward to own quality, retention, and auditing. People need time to learn and to adapt (</w:t>
      </w:r>
      <w:proofErr w:type="spellStart"/>
      <w:r w:rsidRPr="00062246">
        <w:rPr>
          <w:rFonts w:ascii="Times New Roman" w:hAnsi="Times New Roman" w:cs="Times New Roman"/>
        </w:rPr>
        <w:t>Üngüren</w:t>
      </w:r>
      <w:proofErr w:type="spellEnd"/>
      <w:r w:rsidRPr="00062246">
        <w:rPr>
          <w:rFonts w:ascii="Times New Roman" w:hAnsi="Times New Roman" w:cs="Times New Roman"/>
        </w:rPr>
        <w:t xml:space="preserve"> et al., 2024). In practice, the learning curve cannot be overlooked..</w:t>
      </w:r>
    </w:p>
    <w:p w14:paraId="28507234" w14:textId="77777777" w:rsidR="00093724" w:rsidRDefault="00093724" w:rsidP="00093724">
      <w:pPr>
        <w:spacing w:line="360" w:lineRule="auto"/>
        <w:jc w:val="both"/>
        <w:rPr>
          <w:rFonts w:ascii="Times New Roman" w:hAnsi="Times New Roman" w:cs="Times New Roman"/>
        </w:rPr>
      </w:pPr>
      <w:r>
        <w:rPr>
          <w:rFonts w:ascii="Times New Roman" w:hAnsi="Times New Roman" w:cs="Times New Roman"/>
          <w:b/>
          <w:bCs/>
        </w:rPr>
        <w:t xml:space="preserve">6.4. </w:t>
      </w:r>
      <w:r w:rsidRPr="00062246">
        <w:rPr>
          <w:rFonts w:ascii="Times New Roman" w:hAnsi="Times New Roman" w:cs="Times New Roman"/>
          <w:b/>
          <w:bCs/>
        </w:rPr>
        <w:t>Operationalise explainability</w:t>
      </w:r>
    </w:p>
    <w:p w14:paraId="313A0C2F" w14:textId="77777777" w:rsidR="00093724" w:rsidRPr="00D705C6" w:rsidRDefault="00093724" w:rsidP="00093724">
      <w:pPr>
        <w:spacing w:line="360" w:lineRule="auto"/>
        <w:jc w:val="both"/>
        <w:rPr>
          <w:rFonts w:ascii="Times New Roman" w:hAnsi="Times New Roman" w:cs="Times New Roman"/>
        </w:rPr>
      </w:pPr>
      <w:r w:rsidRPr="00062246">
        <w:rPr>
          <w:rFonts w:ascii="Times New Roman" w:hAnsi="Times New Roman" w:cs="Times New Roman"/>
        </w:rPr>
        <w:t>Prepare short, audience-appropriate explanations for pricing changes, identity checks, or automated decisions. Embed these in scripts and interfaces so that guests and staff can access them without searching. Keep a standing rule that any contested outcome routes to a person with authority to decide. Good explainability reduces conflict and meets regulatory expectations (ICO, 2023; EUR-Lex, 2024).</w:t>
      </w:r>
    </w:p>
    <w:p w14:paraId="1AF23201" w14:textId="77777777" w:rsidR="00093724" w:rsidRDefault="00093724" w:rsidP="00093724">
      <w:pPr>
        <w:spacing w:line="360" w:lineRule="auto"/>
        <w:jc w:val="both"/>
        <w:rPr>
          <w:rFonts w:ascii="Times New Roman" w:hAnsi="Times New Roman" w:cs="Times New Roman"/>
        </w:rPr>
      </w:pPr>
      <w:r>
        <w:rPr>
          <w:rFonts w:ascii="Times New Roman" w:hAnsi="Times New Roman" w:cs="Times New Roman"/>
          <w:b/>
          <w:bCs/>
        </w:rPr>
        <w:t xml:space="preserve">6.5. </w:t>
      </w:r>
      <w:r w:rsidRPr="00062246">
        <w:rPr>
          <w:rFonts w:ascii="Times New Roman" w:hAnsi="Times New Roman" w:cs="Times New Roman"/>
          <w:b/>
          <w:bCs/>
        </w:rPr>
        <w:t>Run cyber playbooks as service rehearsals</w:t>
      </w:r>
    </w:p>
    <w:p w14:paraId="58751C6A" w14:textId="77777777" w:rsidR="00093724" w:rsidRPr="00062246" w:rsidRDefault="00093724" w:rsidP="00093724">
      <w:pPr>
        <w:spacing w:line="360" w:lineRule="auto"/>
        <w:jc w:val="both"/>
        <w:rPr>
          <w:rFonts w:ascii="Times New Roman" w:hAnsi="Times New Roman" w:cs="Times New Roman"/>
        </w:rPr>
      </w:pPr>
      <w:r w:rsidRPr="00062246">
        <w:rPr>
          <w:rFonts w:ascii="Times New Roman" w:hAnsi="Times New Roman" w:cs="Times New Roman"/>
        </w:rPr>
        <w:t>Normalise verification checks at the desk and in back-office communication. Rana</w:t>
      </w:r>
      <w:r>
        <w:rPr>
          <w:rFonts w:ascii="Times New Roman" w:hAnsi="Times New Roman" w:cs="Times New Roman"/>
        </w:rPr>
        <w:t xml:space="preserve"> et al.</w:t>
      </w:r>
      <w:r w:rsidRPr="00062246">
        <w:rPr>
          <w:rFonts w:ascii="Times New Roman" w:hAnsi="Times New Roman" w:cs="Times New Roman"/>
        </w:rPr>
        <w:t xml:space="preserve"> (2025) found that speed alone does not secure satisfaction. Guests still read fairness and empathy as part of what makes service feel genuine. Teach staff to recognise voice-clone red flags and to apply call-back procedures before acting on unusual requests. Rehearse incident roles for front-of-house so that service does not collapse under pressure. Share scam patterns internally. Treat these drills as part of guest protection, not just IT compliance (</w:t>
      </w:r>
      <w:proofErr w:type="spellStart"/>
      <w:r>
        <w:rPr>
          <w:rFonts w:ascii="Times New Roman" w:hAnsi="Times New Roman" w:cs="Times New Roman"/>
        </w:rPr>
        <w:t>Cloudbeds</w:t>
      </w:r>
      <w:proofErr w:type="spellEnd"/>
      <w:r>
        <w:rPr>
          <w:rFonts w:ascii="Times New Roman" w:hAnsi="Times New Roman" w:cs="Times New Roman"/>
        </w:rPr>
        <w:t>, 2025</w:t>
      </w:r>
      <w:r w:rsidRPr="00062246">
        <w:rPr>
          <w:rFonts w:ascii="Times New Roman" w:hAnsi="Times New Roman" w:cs="Times New Roman"/>
        </w:rPr>
        <w:t>). Practice matters.</w:t>
      </w:r>
    </w:p>
    <w:p w14:paraId="1FCFF65C" w14:textId="77777777" w:rsidR="00093724" w:rsidRDefault="00093724" w:rsidP="00093724">
      <w:pPr>
        <w:spacing w:line="360" w:lineRule="auto"/>
        <w:jc w:val="both"/>
        <w:rPr>
          <w:rFonts w:ascii="Times New Roman" w:hAnsi="Times New Roman" w:cs="Times New Roman"/>
        </w:rPr>
      </w:pPr>
      <w:r>
        <w:rPr>
          <w:rFonts w:ascii="Times New Roman" w:hAnsi="Times New Roman" w:cs="Times New Roman"/>
          <w:b/>
          <w:bCs/>
        </w:rPr>
        <w:t xml:space="preserve">6.6. </w:t>
      </w:r>
      <w:r w:rsidRPr="00062246">
        <w:rPr>
          <w:rFonts w:ascii="Times New Roman" w:hAnsi="Times New Roman" w:cs="Times New Roman"/>
          <w:b/>
          <w:bCs/>
        </w:rPr>
        <w:t>Measure what matters beyond speed</w:t>
      </w:r>
    </w:p>
    <w:p w14:paraId="082AF7D3" w14:textId="77777777" w:rsidR="00093724" w:rsidRPr="00062246" w:rsidRDefault="00093724" w:rsidP="00093724">
      <w:pPr>
        <w:spacing w:line="360" w:lineRule="auto"/>
        <w:jc w:val="both"/>
        <w:rPr>
          <w:rFonts w:ascii="Times New Roman" w:hAnsi="Times New Roman" w:cs="Times New Roman"/>
        </w:rPr>
      </w:pPr>
      <w:r w:rsidRPr="00062246">
        <w:rPr>
          <w:rFonts w:ascii="Times New Roman" w:hAnsi="Times New Roman" w:cs="Times New Roman"/>
        </w:rPr>
        <w:t>Balance time-to-answer with indicators of human warmth and perceived fairness. Track escalation wait times, first-contact resolution for complex cases, employee strain indicators, and exception volumes generated by AI. Use these metrics to tune thresholds and staffing. If AI reduces seconds but raises complaints or burnout, the configuration is wrong (Rana</w:t>
      </w:r>
      <w:r>
        <w:rPr>
          <w:rFonts w:ascii="Times New Roman" w:hAnsi="Times New Roman" w:cs="Times New Roman"/>
        </w:rPr>
        <w:t xml:space="preserve"> et al.</w:t>
      </w:r>
      <w:r w:rsidRPr="00062246">
        <w:rPr>
          <w:rFonts w:ascii="Times New Roman" w:hAnsi="Times New Roman" w:cs="Times New Roman"/>
        </w:rPr>
        <w:t>, 2025; Tan</w:t>
      </w:r>
      <w:r>
        <w:rPr>
          <w:rFonts w:ascii="Times New Roman" w:hAnsi="Times New Roman" w:cs="Times New Roman"/>
        </w:rPr>
        <w:t xml:space="preserve"> et al.</w:t>
      </w:r>
      <w:r w:rsidRPr="00062246">
        <w:rPr>
          <w:rFonts w:ascii="Times New Roman" w:hAnsi="Times New Roman" w:cs="Times New Roman"/>
        </w:rPr>
        <w:t>, 2024; Lin</w:t>
      </w:r>
      <w:r>
        <w:rPr>
          <w:rFonts w:ascii="Times New Roman" w:hAnsi="Times New Roman" w:cs="Times New Roman"/>
        </w:rPr>
        <w:t xml:space="preserve"> et al.</w:t>
      </w:r>
      <w:r w:rsidRPr="00062246">
        <w:rPr>
          <w:rFonts w:ascii="Times New Roman" w:hAnsi="Times New Roman" w:cs="Times New Roman"/>
        </w:rPr>
        <w:t>, 2025).</w:t>
      </w:r>
    </w:p>
    <w:p w14:paraId="7372094E" w14:textId="77777777" w:rsidR="00093724" w:rsidRDefault="00093724" w:rsidP="00093724">
      <w:pPr>
        <w:spacing w:line="360" w:lineRule="auto"/>
        <w:jc w:val="both"/>
        <w:rPr>
          <w:rFonts w:ascii="Times New Roman" w:hAnsi="Times New Roman" w:cs="Times New Roman"/>
        </w:rPr>
      </w:pPr>
      <w:r>
        <w:rPr>
          <w:rFonts w:ascii="Times New Roman" w:hAnsi="Times New Roman" w:cs="Times New Roman"/>
          <w:b/>
          <w:bCs/>
        </w:rPr>
        <w:t xml:space="preserve">6.7. </w:t>
      </w:r>
      <w:r w:rsidRPr="00062246">
        <w:rPr>
          <w:rFonts w:ascii="Times New Roman" w:hAnsi="Times New Roman" w:cs="Times New Roman"/>
          <w:b/>
          <w:bCs/>
        </w:rPr>
        <w:t>Stage deployment and keep humans visible</w:t>
      </w:r>
    </w:p>
    <w:p w14:paraId="78DBE341" w14:textId="77777777" w:rsidR="00093724" w:rsidRPr="00062246" w:rsidRDefault="00093724" w:rsidP="00093724">
      <w:pPr>
        <w:spacing w:line="360" w:lineRule="auto"/>
        <w:jc w:val="both"/>
        <w:rPr>
          <w:rFonts w:ascii="Times New Roman" w:hAnsi="Times New Roman" w:cs="Times New Roman"/>
        </w:rPr>
      </w:pPr>
      <w:r w:rsidRPr="00062246">
        <w:rPr>
          <w:rFonts w:ascii="Times New Roman" w:hAnsi="Times New Roman" w:cs="Times New Roman"/>
        </w:rPr>
        <w:t xml:space="preserve">Pilot in low-stakes contexts, review with staff and guests, and scale carefully. Keep signage and interface cues that show where the human sits in the loop. The sector has learned that </w:t>
      </w:r>
      <w:r w:rsidRPr="00062246">
        <w:rPr>
          <w:rFonts w:ascii="Times New Roman" w:hAnsi="Times New Roman" w:cs="Times New Roman"/>
        </w:rPr>
        <w:lastRenderedPageBreak/>
        <w:t>novelty wears off; ongoing iteration is the real work. At the same time, hotel culture must make space for honest feedback from the floor. People notice the friction points first (Rana</w:t>
      </w:r>
      <w:r>
        <w:rPr>
          <w:rFonts w:ascii="Times New Roman" w:hAnsi="Times New Roman" w:cs="Times New Roman"/>
        </w:rPr>
        <w:t xml:space="preserve"> et al.</w:t>
      </w:r>
      <w:r w:rsidRPr="00062246">
        <w:rPr>
          <w:rFonts w:ascii="Times New Roman" w:hAnsi="Times New Roman" w:cs="Times New Roman"/>
        </w:rPr>
        <w:t>, 2025; Begum</w:t>
      </w:r>
      <w:r>
        <w:rPr>
          <w:rFonts w:ascii="Times New Roman" w:hAnsi="Times New Roman" w:cs="Times New Roman"/>
        </w:rPr>
        <w:t xml:space="preserve"> et al.</w:t>
      </w:r>
      <w:r w:rsidRPr="00062246">
        <w:rPr>
          <w:rFonts w:ascii="Times New Roman" w:hAnsi="Times New Roman" w:cs="Times New Roman"/>
        </w:rPr>
        <w:t>, 2025).</w:t>
      </w:r>
    </w:p>
    <w:p w14:paraId="26AA2070" w14:textId="77777777" w:rsidR="00093724" w:rsidRDefault="00093724" w:rsidP="00093724">
      <w:pPr>
        <w:spacing w:line="360" w:lineRule="auto"/>
        <w:jc w:val="both"/>
        <w:rPr>
          <w:rFonts w:ascii="Times New Roman" w:hAnsi="Times New Roman" w:cs="Times New Roman"/>
        </w:rPr>
      </w:pPr>
      <w:r>
        <w:rPr>
          <w:rFonts w:ascii="Times New Roman" w:hAnsi="Times New Roman" w:cs="Times New Roman"/>
          <w:b/>
          <w:bCs/>
        </w:rPr>
        <w:t xml:space="preserve">6.8. </w:t>
      </w:r>
      <w:r w:rsidRPr="00062246">
        <w:rPr>
          <w:rFonts w:ascii="Times New Roman" w:hAnsi="Times New Roman" w:cs="Times New Roman"/>
          <w:b/>
          <w:bCs/>
        </w:rPr>
        <w:t>Borrow wisely from last-mile logistics</w:t>
      </w:r>
    </w:p>
    <w:p w14:paraId="67AB2AD9" w14:textId="77777777" w:rsidR="00093724" w:rsidRPr="00062246" w:rsidRDefault="00093724" w:rsidP="00093724">
      <w:pPr>
        <w:spacing w:line="360" w:lineRule="auto"/>
        <w:jc w:val="both"/>
        <w:rPr>
          <w:rFonts w:ascii="Times New Roman" w:hAnsi="Times New Roman" w:cs="Times New Roman"/>
        </w:rPr>
      </w:pPr>
      <w:r w:rsidRPr="00062246">
        <w:rPr>
          <w:rFonts w:ascii="Times New Roman" w:hAnsi="Times New Roman" w:cs="Times New Roman"/>
        </w:rPr>
        <w:t>Adopt dispatch ideas that genuinely save time: priority queues for delayed tasks, proof-of-service artefacts to resolve disputes, and data-driven thresholds for escalations (Retail Technology Innovation Hub, 2022). Avoid over-alerting and metric overload. The logistics lesson is not “more dashboards,” it is “fewer, clearer decisions.” Use the analogy to strengthen housekeeping and engineering coordination, not to turn hotels into depots (Ofcom, 2024).</w:t>
      </w:r>
    </w:p>
    <w:p w14:paraId="2C97AF95" w14:textId="77777777" w:rsidR="00093724" w:rsidRPr="00062246" w:rsidRDefault="00093724" w:rsidP="00093724">
      <w:pPr>
        <w:spacing w:line="360" w:lineRule="auto"/>
        <w:jc w:val="both"/>
        <w:rPr>
          <w:rFonts w:ascii="Times New Roman" w:hAnsi="Times New Roman" w:cs="Times New Roman"/>
          <w:b/>
          <w:bCs/>
        </w:rPr>
      </w:pPr>
    </w:p>
    <w:p w14:paraId="5237BE6B" w14:textId="77777777" w:rsidR="00093724" w:rsidRPr="00062246" w:rsidRDefault="00093724" w:rsidP="00093724">
      <w:pPr>
        <w:spacing w:line="360" w:lineRule="auto"/>
        <w:jc w:val="both"/>
        <w:rPr>
          <w:rFonts w:ascii="Times New Roman" w:hAnsi="Times New Roman" w:cs="Times New Roman"/>
          <w:b/>
          <w:bCs/>
        </w:rPr>
      </w:pPr>
    </w:p>
    <w:p w14:paraId="3F91002A" w14:textId="77777777" w:rsidR="00093724" w:rsidRDefault="00093724" w:rsidP="00093724">
      <w:pPr>
        <w:spacing w:line="360" w:lineRule="auto"/>
        <w:jc w:val="both"/>
        <w:rPr>
          <w:rFonts w:ascii="Times New Roman" w:hAnsi="Times New Roman" w:cs="Times New Roman"/>
          <w:b/>
          <w:bCs/>
        </w:rPr>
      </w:pPr>
    </w:p>
    <w:p w14:paraId="38C01750" w14:textId="77777777" w:rsidR="00093724" w:rsidRDefault="00093724" w:rsidP="00093724">
      <w:pPr>
        <w:spacing w:line="360" w:lineRule="auto"/>
        <w:jc w:val="both"/>
        <w:rPr>
          <w:rFonts w:ascii="Times New Roman" w:hAnsi="Times New Roman" w:cs="Times New Roman"/>
          <w:b/>
          <w:bCs/>
        </w:rPr>
      </w:pPr>
    </w:p>
    <w:p w14:paraId="3C4B198D" w14:textId="77777777" w:rsidR="00093724" w:rsidRDefault="00093724" w:rsidP="00093724">
      <w:pPr>
        <w:spacing w:line="360" w:lineRule="auto"/>
        <w:jc w:val="both"/>
        <w:rPr>
          <w:rFonts w:ascii="Times New Roman" w:hAnsi="Times New Roman" w:cs="Times New Roman"/>
          <w:b/>
          <w:bCs/>
        </w:rPr>
      </w:pPr>
    </w:p>
    <w:p w14:paraId="2820069F" w14:textId="77777777" w:rsidR="00093724" w:rsidRDefault="00093724" w:rsidP="00093724">
      <w:pPr>
        <w:spacing w:line="360" w:lineRule="auto"/>
        <w:jc w:val="both"/>
        <w:rPr>
          <w:rFonts w:ascii="Times New Roman" w:hAnsi="Times New Roman" w:cs="Times New Roman"/>
          <w:b/>
          <w:bCs/>
        </w:rPr>
      </w:pPr>
    </w:p>
    <w:p w14:paraId="6FAAD7C7" w14:textId="77777777" w:rsidR="00093724" w:rsidRDefault="00093724" w:rsidP="00093724">
      <w:pPr>
        <w:spacing w:line="360" w:lineRule="auto"/>
        <w:jc w:val="both"/>
        <w:rPr>
          <w:rFonts w:ascii="Times New Roman" w:hAnsi="Times New Roman" w:cs="Times New Roman"/>
          <w:b/>
          <w:bCs/>
        </w:rPr>
      </w:pPr>
    </w:p>
    <w:p w14:paraId="0824DB37" w14:textId="77777777" w:rsidR="00093724" w:rsidRDefault="00093724" w:rsidP="00093724">
      <w:pPr>
        <w:spacing w:line="360" w:lineRule="auto"/>
        <w:jc w:val="both"/>
        <w:rPr>
          <w:rFonts w:ascii="Times New Roman" w:hAnsi="Times New Roman" w:cs="Times New Roman"/>
          <w:b/>
          <w:bCs/>
        </w:rPr>
      </w:pPr>
    </w:p>
    <w:p w14:paraId="08FA9271" w14:textId="77777777" w:rsidR="00093724" w:rsidRDefault="00093724" w:rsidP="00093724">
      <w:pPr>
        <w:spacing w:line="360" w:lineRule="auto"/>
        <w:jc w:val="both"/>
        <w:rPr>
          <w:rFonts w:ascii="Times New Roman" w:hAnsi="Times New Roman" w:cs="Times New Roman"/>
          <w:b/>
          <w:bCs/>
        </w:rPr>
      </w:pPr>
    </w:p>
    <w:p w14:paraId="0FD0BB24" w14:textId="77777777" w:rsidR="00093724" w:rsidRDefault="00093724" w:rsidP="00093724">
      <w:pPr>
        <w:spacing w:line="360" w:lineRule="auto"/>
        <w:jc w:val="both"/>
        <w:rPr>
          <w:rFonts w:ascii="Times New Roman" w:hAnsi="Times New Roman" w:cs="Times New Roman"/>
          <w:b/>
          <w:bCs/>
        </w:rPr>
      </w:pPr>
    </w:p>
    <w:p w14:paraId="55A80F7F" w14:textId="77777777" w:rsidR="00093724" w:rsidRDefault="00093724" w:rsidP="00093724">
      <w:pPr>
        <w:spacing w:line="360" w:lineRule="auto"/>
        <w:jc w:val="both"/>
        <w:rPr>
          <w:rFonts w:ascii="Times New Roman" w:hAnsi="Times New Roman" w:cs="Times New Roman"/>
          <w:b/>
          <w:bCs/>
        </w:rPr>
      </w:pPr>
    </w:p>
    <w:p w14:paraId="2B67568D" w14:textId="77777777" w:rsidR="00093724" w:rsidRDefault="00093724" w:rsidP="00093724">
      <w:pPr>
        <w:spacing w:line="360" w:lineRule="auto"/>
        <w:jc w:val="both"/>
        <w:rPr>
          <w:rFonts w:ascii="Times New Roman" w:hAnsi="Times New Roman" w:cs="Times New Roman"/>
          <w:b/>
          <w:bCs/>
        </w:rPr>
      </w:pPr>
    </w:p>
    <w:p w14:paraId="367029C7" w14:textId="77777777" w:rsidR="00093724" w:rsidRDefault="00093724" w:rsidP="00093724">
      <w:pPr>
        <w:spacing w:line="360" w:lineRule="auto"/>
        <w:jc w:val="both"/>
        <w:rPr>
          <w:rFonts w:ascii="Times New Roman" w:hAnsi="Times New Roman" w:cs="Times New Roman"/>
          <w:b/>
          <w:bCs/>
        </w:rPr>
      </w:pPr>
    </w:p>
    <w:p w14:paraId="07FF86DF" w14:textId="77777777" w:rsidR="00093724" w:rsidRDefault="00093724" w:rsidP="00093724">
      <w:pPr>
        <w:spacing w:line="360" w:lineRule="auto"/>
        <w:jc w:val="both"/>
        <w:rPr>
          <w:rFonts w:ascii="Times New Roman" w:hAnsi="Times New Roman" w:cs="Times New Roman"/>
          <w:b/>
          <w:bCs/>
        </w:rPr>
      </w:pPr>
    </w:p>
    <w:p w14:paraId="70E5C8BD" w14:textId="77777777" w:rsidR="00093724" w:rsidRDefault="00093724" w:rsidP="00093724">
      <w:pPr>
        <w:spacing w:line="360" w:lineRule="auto"/>
        <w:jc w:val="both"/>
        <w:rPr>
          <w:rFonts w:ascii="Times New Roman" w:hAnsi="Times New Roman" w:cs="Times New Roman"/>
          <w:b/>
          <w:bCs/>
        </w:rPr>
      </w:pPr>
    </w:p>
    <w:p w14:paraId="3A52EF8D" w14:textId="77777777" w:rsidR="00093724" w:rsidRDefault="00093724" w:rsidP="00093724">
      <w:pPr>
        <w:spacing w:line="360" w:lineRule="auto"/>
        <w:jc w:val="both"/>
        <w:rPr>
          <w:rFonts w:ascii="Times New Roman" w:hAnsi="Times New Roman" w:cs="Times New Roman"/>
          <w:b/>
          <w:bCs/>
        </w:rPr>
      </w:pPr>
    </w:p>
    <w:p w14:paraId="1ABCB57D" w14:textId="77777777" w:rsidR="00093724" w:rsidRDefault="00093724" w:rsidP="00093724">
      <w:pPr>
        <w:spacing w:line="360" w:lineRule="auto"/>
        <w:jc w:val="both"/>
        <w:rPr>
          <w:rFonts w:ascii="Times New Roman" w:hAnsi="Times New Roman" w:cs="Times New Roman"/>
          <w:b/>
          <w:bCs/>
        </w:rPr>
      </w:pPr>
    </w:p>
    <w:p w14:paraId="548B37E7" w14:textId="77777777" w:rsidR="00093724" w:rsidRPr="00062246" w:rsidRDefault="00093724" w:rsidP="000956AD">
      <w:pPr>
        <w:spacing w:line="360" w:lineRule="auto"/>
        <w:rPr>
          <w:rFonts w:ascii="Times New Roman" w:hAnsi="Times New Roman" w:cs="Times New Roman"/>
          <w:b/>
          <w:bCs/>
        </w:rPr>
      </w:pPr>
      <w:r w:rsidRPr="00062246">
        <w:rPr>
          <w:rFonts w:ascii="Times New Roman" w:hAnsi="Times New Roman" w:cs="Times New Roman"/>
          <w:b/>
          <w:bCs/>
        </w:rPr>
        <w:lastRenderedPageBreak/>
        <w:t>Reference list:</w:t>
      </w:r>
    </w:p>
    <w:p w14:paraId="7BEC7B4C" w14:textId="410B3E37" w:rsidR="00093724" w:rsidRPr="00D705C6" w:rsidRDefault="00093724" w:rsidP="000956AD">
      <w:pPr>
        <w:spacing w:line="360" w:lineRule="auto"/>
        <w:rPr>
          <w:rFonts w:ascii="Times New Roman" w:hAnsi="Times New Roman" w:cs="Times New Roman"/>
        </w:rPr>
      </w:pPr>
      <w:r w:rsidRPr="00D705C6">
        <w:rPr>
          <w:rFonts w:ascii="Times New Roman" w:hAnsi="Times New Roman" w:cs="Times New Roman"/>
        </w:rPr>
        <w:t xml:space="preserve">Accor, </w:t>
      </w:r>
      <w:r w:rsidR="000956AD">
        <w:rPr>
          <w:rFonts w:ascii="Times New Roman" w:hAnsi="Times New Roman" w:cs="Times New Roman"/>
        </w:rPr>
        <w:t>(</w:t>
      </w:r>
      <w:r w:rsidRPr="00D705C6">
        <w:rPr>
          <w:rFonts w:ascii="Times New Roman" w:hAnsi="Times New Roman" w:cs="Times New Roman"/>
        </w:rPr>
        <w:t>2024</w:t>
      </w:r>
      <w:r w:rsidR="000956AD">
        <w:rPr>
          <w:rFonts w:ascii="Times New Roman" w:hAnsi="Times New Roman" w:cs="Times New Roman"/>
        </w:rPr>
        <w:t>)</w:t>
      </w:r>
      <w:r w:rsidRPr="00D705C6">
        <w:rPr>
          <w:rFonts w:ascii="Times New Roman" w:hAnsi="Times New Roman" w:cs="Times New Roman"/>
        </w:rPr>
        <w:t xml:space="preserve">. </w:t>
      </w:r>
      <w:r w:rsidRPr="00D705C6">
        <w:rPr>
          <w:rFonts w:ascii="Times New Roman" w:hAnsi="Times New Roman" w:cs="Times New Roman"/>
          <w:i/>
          <w:iCs/>
        </w:rPr>
        <w:t xml:space="preserve">Accor’s Contact </w:t>
      </w:r>
      <w:proofErr w:type="spellStart"/>
      <w:r w:rsidRPr="00D705C6">
        <w:rPr>
          <w:rFonts w:ascii="Times New Roman" w:hAnsi="Times New Roman" w:cs="Times New Roman"/>
          <w:i/>
          <w:iCs/>
        </w:rPr>
        <w:t>Centers</w:t>
      </w:r>
      <w:proofErr w:type="spellEnd"/>
      <w:r w:rsidRPr="00D705C6">
        <w:rPr>
          <w:rFonts w:ascii="Times New Roman" w:hAnsi="Times New Roman" w:cs="Times New Roman"/>
          <w:i/>
          <w:iCs/>
        </w:rPr>
        <w:t xml:space="preserve">: Expanding our Footprint to Serve Guests Better. </w:t>
      </w:r>
      <w:hyperlink r:id="rId5" w:history="1">
        <w:r w:rsidRPr="00D705C6">
          <w:rPr>
            <w:rStyle w:val="Hyperlink"/>
            <w:rFonts w:ascii="Times New Roman" w:hAnsi="Times New Roman" w:cs="Times New Roman"/>
          </w:rPr>
          <w:t>https://group.accor.com/en/news-stories/contact-centers-guest-experience</w:t>
        </w:r>
      </w:hyperlink>
    </w:p>
    <w:p w14:paraId="3A42FF68" w14:textId="30DF953C" w:rsidR="00093724" w:rsidRPr="00D705C6" w:rsidRDefault="00093724" w:rsidP="000956AD">
      <w:pPr>
        <w:spacing w:line="360" w:lineRule="auto"/>
        <w:rPr>
          <w:rFonts w:ascii="Times New Roman" w:hAnsi="Times New Roman" w:cs="Times New Roman"/>
        </w:rPr>
      </w:pPr>
      <w:r w:rsidRPr="00D705C6">
        <w:rPr>
          <w:rFonts w:ascii="Times New Roman" w:hAnsi="Times New Roman" w:cs="Times New Roman"/>
        </w:rPr>
        <w:t xml:space="preserve">Begum, N., Faisal, M.N., Sobh, R. and Rana, N.P., </w:t>
      </w:r>
      <w:r w:rsidR="000956AD">
        <w:rPr>
          <w:rFonts w:ascii="Times New Roman" w:hAnsi="Times New Roman" w:cs="Times New Roman"/>
        </w:rPr>
        <w:t>(</w:t>
      </w:r>
      <w:r w:rsidRPr="00D705C6">
        <w:rPr>
          <w:rFonts w:ascii="Times New Roman" w:hAnsi="Times New Roman" w:cs="Times New Roman"/>
        </w:rPr>
        <w:t>2025</w:t>
      </w:r>
      <w:r w:rsidR="000956AD">
        <w:rPr>
          <w:rFonts w:ascii="Times New Roman" w:hAnsi="Times New Roman" w:cs="Times New Roman"/>
        </w:rPr>
        <w:t>)</w:t>
      </w:r>
      <w:r w:rsidRPr="00D705C6">
        <w:rPr>
          <w:rFonts w:ascii="Times New Roman" w:hAnsi="Times New Roman" w:cs="Times New Roman"/>
        </w:rPr>
        <w:t>. From TAM to AIDUA and Beyond: Charting the Theoretical Frontiers of Service Robot Adoption in Hospitality. </w:t>
      </w:r>
      <w:r w:rsidRPr="00D705C6">
        <w:rPr>
          <w:rFonts w:ascii="Times New Roman" w:hAnsi="Times New Roman" w:cs="Times New Roman"/>
          <w:i/>
          <w:iCs/>
        </w:rPr>
        <w:t>Journal of Global Information Management (JGIM)</w:t>
      </w:r>
      <w:r w:rsidRPr="00D705C6">
        <w:rPr>
          <w:rFonts w:ascii="Times New Roman" w:hAnsi="Times New Roman" w:cs="Times New Roman"/>
        </w:rPr>
        <w:t>, </w:t>
      </w:r>
      <w:r w:rsidRPr="00D705C6">
        <w:rPr>
          <w:rFonts w:ascii="Times New Roman" w:hAnsi="Times New Roman" w:cs="Times New Roman"/>
          <w:i/>
          <w:iCs/>
        </w:rPr>
        <w:t>33</w:t>
      </w:r>
      <w:r w:rsidRPr="00D705C6">
        <w:rPr>
          <w:rFonts w:ascii="Times New Roman" w:hAnsi="Times New Roman" w:cs="Times New Roman"/>
        </w:rPr>
        <w:t xml:space="preserve">(1), pp.1-27.. </w:t>
      </w:r>
      <w:hyperlink r:id="rId6" w:history="1">
        <w:r w:rsidRPr="00D705C6">
          <w:rPr>
            <w:rStyle w:val="Hyperlink"/>
            <w:rFonts w:ascii="Times New Roman" w:hAnsi="Times New Roman" w:cs="Times New Roman"/>
          </w:rPr>
          <w:t>https://www.sciencedirect.com/org/science/article/pii/S1062737525000526</w:t>
        </w:r>
      </w:hyperlink>
    </w:p>
    <w:p w14:paraId="374D08BB" w14:textId="48695AF8" w:rsidR="00093724" w:rsidRPr="00D705C6" w:rsidRDefault="00093724" w:rsidP="000956AD">
      <w:pPr>
        <w:spacing w:line="360" w:lineRule="auto"/>
        <w:rPr>
          <w:rFonts w:ascii="Times New Roman" w:hAnsi="Times New Roman" w:cs="Times New Roman"/>
        </w:rPr>
      </w:pPr>
      <w:r w:rsidRPr="00D705C6">
        <w:rPr>
          <w:rFonts w:ascii="Times New Roman" w:hAnsi="Times New Roman" w:cs="Times New Roman"/>
        </w:rPr>
        <w:t xml:space="preserve">Bird &amp; Bird, </w:t>
      </w:r>
      <w:r w:rsidR="000956AD">
        <w:rPr>
          <w:rFonts w:ascii="Times New Roman" w:hAnsi="Times New Roman" w:cs="Times New Roman"/>
        </w:rPr>
        <w:t>(</w:t>
      </w:r>
      <w:r w:rsidRPr="00D705C6">
        <w:rPr>
          <w:rFonts w:ascii="Times New Roman" w:hAnsi="Times New Roman" w:cs="Times New Roman"/>
        </w:rPr>
        <w:t>2025</w:t>
      </w:r>
      <w:r w:rsidR="000956AD">
        <w:rPr>
          <w:rFonts w:ascii="Times New Roman" w:hAnsi="Times New Roman" w:cs="Times New Roman"/>
        </w:rPr>
        <w:t>)</w:t>
      </w:r>
      <w:r w:rsidRPr="00D705C6">
        <w:rPr>
          <w:rFonts w:ascii="Times New Roman" w:hAnsi="Times New Roman" w:cs="Times New Roman"/>
        </w:rPr>
        <w:t xml:space="preserve">. Deploying AI in a hotel chain? How to mitigate privacy &amp; digital regulatory risk. </w:t>
      </w:r>
      <w:hyperlink r:id="rId7" w:anchor=":~:text=Where%20IoT%20devices%20are%20used,IoT%20data%20from%20device%20manufacturers" w:history="1">
        <w:r w:rsidRPr="00D705C6">
          <w:rPr>
            <w:rStyle w:val="Hyperlink"/>
            <w:rFonts w:ascii="Times New Roman" w:hAnsi="Times New Roman" w:cs="Times New Roman"/>
          </w:rPr>
          <w:t>https://www.twobirds.com</w:t>
        </w:r>
      </w:hyperlink>
      <w:r w:rsidRPr="00D705C6">
        <w:rPr>
          <w:rFonts w:ascii="Times New Roman" w:hAnsi="Times New Roman" w:cs="Times New Roman"/>
        </w:rPr>
        <w:t>.</w:t>
      </w:r>
    </w:p>
    <w:p w14:paraId="2154C082" w14:textId="30BB0637" w:rsidR="00093724" w:rsidRPr="00D705C6" w:rsidRDefault="00093724" w:rsidP="000956AD">
      <w:pPr>
        <w:spacing w:line="360" w:lineRule="auto"/>
        <w:rPr>
          <w:rFonts w:ascii="Times New Roman" w:hAnsi="Times New Roman" w:cs="Times New Roman"/>
        </w:rPr>
      </w:pPr>
      <w:proofErr w:type="spellStart"/>
      <w:r w:rsidRPr="00D705C6">
        <w:rPr>
          <w:rFonts w:ascii="Times New Roman" w:hAnsi="Times New Roman" w:cs="Times New Roman"/>
        </w:rPr>
        <w:t>Bulchand-Gidumal</w:t>
      </w:r>
      <w:proofErr w:type="spellEnd"/>
      <w:r w:rsidRPr="00D705C6">
        <w:rPr>
          <w:rFonts w:ascii="Times New Roman" w:hAnsi="Times New Roman" w:cs="Times New Roman"/>
        </w:rPr>
        <w:t xml:space="preserve">, J., William Secin, E., O’Connor, P. and </w:t>
      </w:r>
      <w:proofErr w:type="spellStart"/>
      <w:r w:rsidRPr="00D705C6">
        <w:rPr>
          <w:rFonts w:ascii="Times New Roman" w:hAnsi="Times New Roman" w:cs="Times New Roman"/>
        </w:rPr>
        <w:t>Buhalis</w:t>
      </w:r>
      <w:proofErr w:type="spellEnd"/>
      <w:r w:rsidRPr="00D705C6">
        <w:rPr>
          <w:rFonts w:ascii="Times New Roman" w:hAnsi="Times New Roman" w:cs="Times New Roman"/>
        </w:rPr>
        <w:t xml:space="preserve">, D., </w:t>
      </w:r>
      <w:r w:rsidR="000956AD">
        <w:rPr>
          <w:rFonts w:ascii="Times New Roman" w:hAnsi="Times New Roman" w:cs="Times New Roman"/>
        </w:rPr>
        <w:t>(</w:t>
      </w:r>
      <w:r w:rsidRPr="00D705C6">
        <w:rPr>
          <w:rFonts w:ascii="Times New Roman" w:hAnsi="Times New Roman" w:cs="Times New Roman"/>
        </w:rPr>
        <w:t>2024</w:t>
      </w:r>
      <w:r w:rsidR="000956AD">
        <w:rPr>
          <w:rFonts w:ascii="Times New Roman" w:hAnsi="Times New Roman" w:cs="Times New Roman"/>
        </w:rPr>
        <w:t>)</w:t>
      </w:r>
      <w:r w:rsidRPr="00D705C6">
        <w:rPr>
          <w:rFonts w:ascii="Times New Roman" w:hAnsi="Times New Roman" w:cs="Times New Roman"/>
        </w:rPr>
        <w:t>. Artificial intelligence’s impact on hospitality and tourism marketing: exploring key themes and addressing challenges. </w:t>
      </w:r>
      <w:r w:rsidRPr="00D705C6">
        <w:rPr>
          <w:rFonts w:ascii="Times New Roman" w:hAnsi="Times New Roman" w:cs="Times New Roman"/>
          <w:i/>
          <w:iCs/>
        </w:rPr>
        <w:t>Current Issues in Tourism</w:t>
      </w:r>
      <w:r w:rsidRPr="00D705C6">
        <w:rPr>
          <w:rFonts w:ascii="Times New Roman" w:hAnsi="Times New Roman" w:cs="Times New Roman"/>
        </w:rPr>
        <w:t>, </w:t>
      </w:r>
      <w:r w:rsidRPr="00D705C6">
        <w:rPr>
          <w:rFonts w:ascii="Times New Roman" w:hAnsi="Times New Roman" w:cs="Times New Roman"/>
          <w:i/>
          <w:iCs/>
        </w:rPr>
        <w:t>27</w:t>
      </w:r>
      <w:r w:rsidRPr="00D705C6">
        <w:rPr>
          <w:rFonts w:ascii="Times New Roman" w:hAnsi="Times New Roman" w:cs="Times New Roman"/>
        </w:rPr>
        <w:t xml:space="preserve">(14), pp.2345-2362. </w:t>
      </w:r>
      <w:hyperlink r:id="rId8" w:history="1">
        <w:r w:rsidRPr="00D705C6">
          <w:rPr>
            <w:rStyle w:val="Hyperlink"/>
            <w:rFonts w:ascii="Times New Roman" w:hAnsi="Times New Roman" w:cs="Times New Roman"/>
          </w:rPr>
          <w:t>https://doi.org/10.1080/13683500.2023.2229480</w:t>
        </w:r>
      </w:hyperlink>
    </w:p>
    <w:p w14:paraId="4B69F525" w14:textId="30014C65" w:rsidR="00093724" w:rsidRPr="00093724" w:rsidRDefault="00093724" w:rsidP="000956AD">
      <w:pPr>
        <w:spacing w:line="360" w:lineRule="auto"/>
        <w:rPr>
          <w:rFonts w:ascii="Times New Roman" w:hAnsi="Times New Roman" w:cs="Times New Roman"/>
          <w:lang w:val="it-IT"/>
        </w:rPr>
      </w:pPr>
      <w:proofErr w:type="spellStart"/>
      <w:r w:rsidRPr="00D705C6">
        <w:rPr>
          <w:rFonts w:ascii="Times New Roman" w:hAnsi="Times New Roman" w:cs="Times New Roman"/>
        </w:rPr>
        <w:t>Cloudbeds</w:t>
      </w:r>
      <w:proofErr w:type="spellEnd"/>
      <w:r w:rsidRPr="00D705C6">
        <w:rPr>
          <w:rFonts w:ascii="Times New Roman" w:hAnsi="Times New Roman" w:cs="Times New Roman"/>
        </w:rPr>
        <w:t xml:space="preserve">, </w:t>
      </w:r>
      <w:r w:rsidR="000956AD">
        <w:rPr>
          <w:rFonts w:ascii="Times New Roman" w:hAnsi="Times New Roman" w:cs="Times New Roman"/>
        </w:rPr>
        <w:t>(2</w:t>
      </w:r>
      <w:r w:rsidRPr="00D705C6">
        <w:rPr>
          <w:rFonts w:ascii="Times New Roman" w:hAnsi="Times New Roman" w:cs="Times New Roman"/>
        </w:rPr>
        <w:t>025</w:t>
      </w:r>
      <w:r w:rsidR="000956AD">
        <w:rPr>
          <w:rFonts w:ascii="Times New Roman" w:hAnsi="Times New Roman" w:cs="Times New Roman"/>
        </w:rPr>
        <w:t>)</w:t>
      </w:r>
      <w:r w:rsidRPr="00D705C6">
        <w:rPr>
          <w:rFonts w:ascii="Times New Roman" w:hAnsi="Times New Roman" w:cs="Times New Roman"/>
        </w:rPr>
        <w:t xml:space="preserve">. Hotel Cybersecurity. </w:t>
      </w:r>
      <w:hyperlink r:id="rId9" w:history="1">
        <w:r w:rsidRPr="00093724">
          <w:rPr>
            <w:rStyle w:val="Hyperlink"/>
            <w:rFonts w:ascii="Times New Roman" w:hAnsi="Times New Roman" w:cs="Times New Roman"/>
            <w:lang w:val="it-IT"/>
          </w:rPr>
          <w:t>https://www.cloudbeds.com/hotel-cybersecurity/</w:t>
        </w:r>
      </w:hyperlink>
    </w:p>
    <w:p w14:paraId="3AEE75F1" w14:textId="5CFBFAC9" w:rsidR="00093724" w:rsidRPr="00D705C6" w:rsidRDefault="00093724" w:rsidP="000956AD">
      <w:pPr>
        <w:spacing w:line="360" w:lineRule="auto"/>
        <w:rPr>
          <w:rFonts w:ascii="Times New Roman" w:hAnsi="Times New Roman" w:cs="Times New Roman"/>
        </w:rPr>
      </w:pPr>
      <w:proofErr w:type="spellStart"/>
      <w:r w:rsidRPr="00093724">
        <w:rPr>
          <w:rFonts w:ascii="Times New Roman" w:hAnsi="Times New Roman" w:cs="Times New Roman"/>
          <w:lang w:val="it-IT"/>
        </w:rPr>
        <w:t>Dorta</w:t>
      </w:r>
      <w:proofErr w:type="spellEnd"/>
      <w:r w:rsidRPr="00093724">
        <w:rPr>
          <w:rFonts w:ascii="Times New Roman" w:hAnsi="Times New Roman" w:cs="Times New Roman"/>
          <w:lang w:val="it-IT"/>
        </w:rPr>
        <w:t xml:space="preserve">-Afonso, D. and Romero-Dominguez, L., </w:t>
      </w:r>
      <w:r w:rsidR="00DA312C">
        <w:rPr>
          <w:rFonts w:ascii="Times New Roman" w:hAnsi="Times New Roman" w:cs="Times New Roman"/>
          <w:lang w:val="it-IT"/>
        </w:rPr>
        <w:t>(</w:t>
      </w:r>
      <w:r w:rsidRPr="00093724">
        <w:rPr>
          <w:rFonts w:ascii="Times New Roman" w:hAnsi="Times New Roman" w:cs="Times New Roman"/>
          <w:lang w:val="it-IT"/>
        </w:rPr>
        <w:t>2025</w:t>
      </w:r>
      <w:r w:rsidR="00DA312C">
        <w:rPr>
          <w:rFonts w:ascii="Times New Roman" w:hAnsi="Times New Roman" w:cs="Times New Roman"/>
          <w:lang w:val="it-IT"/>
        </w:rPr>
        <w:t>)</w:t>
      </w:r>
      <w:r w:rsidRPr="00093724">
        <w:rPr>
          <w:rFonts w:ascii="Times New Roman" w:hAnsi="Times New Roman" w:cs="Times New Roman"/>
          <w:lang w:val="it-IT"/>
        </w:rPr>
        <w:t xml:space="preserve">. </w:t>
      </w:r>
      <w:r w:rsidRPr="00D705C6">
        <w:rPr>
          <w:rFonts w:ascii="Times New Roman" w:hAnsi="Times New Roman" w:cs="Times New Roman"/>
        </w:rPr>
        <w:t>High-performance work systems in job demands-resources theory: Implications for employee burnout and quality of life. </w:t>
      </w:r>
      <w:r w:rsidRPr="00D705C6">
        <w:rPr>
          <w:rFonts w:ascii="Times New Roman" w:hAnsi="Times New Roman" w:cs="Times New Roman"/>
          <w:i/>
          <w:iCs/>
        </w:rPr>
        <w:t>International Journal of Hospitality Management</w:t>
      </w:r>
      <w:r w:rsidRPr="00D705C6">
        <w:rPr>
          <w:rFonts w:ascii="Times New Roman" w:hAnsi="Times New Roman" w:cs="Times New Roman"/>
        </w:rPr>
        <w:t>, </w:t>
      </w:r>
      <w:r w:rsidRPr="00D705C6">
        <w:rPr>
          <w:rFonts w:ascii="Times New Roman" w:hAnsi="Times New Roman" w:cs="Times New Roman"/>
          <w:i/>
          <w:iCs/>
        </w:rPr>
        <w:t>126</w:t>
      </w:r>
      <w:r w:rsidRPr="00D705C6">
        <w:rPr>
          <w:rFonts w:ascii="Times New Roman" w:hAnsi="Times New Roman" w:cs="Times New Roman"/>
        </w:rPr>
        <w:t xml:space="preserve">, p.104066. </w:t>
      </w:r>
      <w:hyperlink r:id="rId10" w:history="1">
        <w:r w:rsidRPr="00D705C6">
          <w:rPr>
            <w:rStyle w:val="Hyperlink"/>
            <w:rFonts w:ascii="Times New Roman" w:hAnsi="Times New Roman" w:cs="Times New Roman"/>
          </w:rPr>
          <w:t>https://doi.org/10.1016/j.ijhm.2024.104066</w:t>
        </w:r>
      </w:hyperlink>
    </w:p>
    <w:p w14:paraId="692F6ECC" w14:textId="4FC9E696" w:rsidR="00093724" w:rsidRPr="00D705C6" w:rsidRDefault="00093724" w:rsidP="000956AD">
      <w:pPr>
        <w:spacing w:line="360" w:lineRule="auto"/>
        <w:rPr>
          <w:rFonts w:ascii="Times New Roman" w:hAnsi="Times New Roman" w:cs="Times New Roman"/>
        </w:rPr>
      </w:pPr>
      <w:r w:rsidRPr="00D705C6">
        <w:rPr>
          <w:rFonts w:ascii="Times New Roman" w:hAnsi="Times New Roman" w:cs="Times New Roman"/>
        </w:rPr>
        <w:t xml:space="preserve">EUR-Lex. (2024) Regulation (EU) 2024/1689 of the European Parliament and of the Council. </w:t>
      </w:r>
      <w:r w:rsidRPr="00D705C6">
        <w:rPr>
          <w:rFonts w:ascii="Times New Roman" w:hAnsi="Times New Roman" w:cs="Times New Roman"/>
          <w:i/>
          <w:iCs/>
        </w:rPr>
        <w:t xml:space="preserve">Official Journal of the European Union. </w:t>
      </w:r>
      <w:hyperlink r:id="rId11" w:history="1">
        <w:r w:rsidRPr="00D705C6">
          <w:rPr>
            <w:rStyle w:val="Hyperlink"/>
            <w:rFonts w:ascii="Times New Roman" w:hAnsi="Times New Roman" w:cs="Times New Roman"/>
          </w:rPr>
          <w:t>https://eur-lex.europa.eu/eli/reg/2024/1689/oj/eng</w:t>
        </w:r>
      </w:hyperlink>
    </w:p>
    <w:p w14:paraId="5BBA768D" w14:textId="6C5BF090" w:rsidR="00093724" w:rsidRPr="00D705C6" w:rsidRDefault="00093724" w:rsidP="000956AD">
      <w:pPr>
        <w:spacing w:line="360" w:lineRule="auto"/>
        <w:rPr>
          <w:rFonts w:ascii="Times New Roman" w:hAnsi="Times New Roman" w:cs="Times New Roman"/>
        </w:rPr>
      </w:pPr>
      <w:r w:rsidRPr="00D705C6">
        <w:rPr>
          <w:rFonts w:ascii="Times New Roman" w:hAnsi="Times New Roman" w:cs="Times New Roman"/>
        </w:rPr>
        <w:t xml:space="preserve">Hayat, A., Gamage, A. and Shahid, S., </w:t>
      </w:r>
      <w:r w:rsidR="00DA312C">
        <w:rPr>
          <w:rFonts w:ascii="Times New Roman" w:hAnsi="Times New Roman" w:cs="Times New Roman"/>
        </w:rPr>
        <w:t>(</w:t>
      </w:r>
      <w:r w:rsidRPr="00D705C6">
        <w:rPr>
          <w:rFonts w:ascii="Times New Roman" w:hAnsi="Times New Roman" w:cs="Times New Roman"/>
        </w:rPr>
        <w:t>2025</w:t>
      </w:r>
      <w:r w:rsidR="00DA312C">
        <w:rPr>
          <w:rFonts w:ascii="Times New Roman" w:hAnsi="Times New Roman" w:cs="Times New Roman"/>
        </w:rPr>
        <w:t>)</w:t>
      </w:r>
      <w:r w:rsidRPr="00D705C6">
        <w:rPr>
          <w:rFonts w:ascii="Times New Roman" w:hAnsi="Times New Roman" w:cs="Times New Roman"/>
        </w:rPr>
        <w:t>. Workplace Incivility and Employee Well‐Being in the Hospitality Industry in Pakistan: A Moderated Mediation Model. </w:t>
      </w:r>
      <w:r w:rsidRPr="00D705C6">
        <w:rPr>
          <w:rFonts w:ascii="Times New Roman" w:hAnsi="Times New Roman" w:cs="Times New Roman"/>
          <w:i/>
          <w:iCs/>
        </w:rPr>
        <w:t>Stress and Health</w:t>
      </w:r>
      <w:r w:rsidRPr="00D705C6">
        <w:rPr>
          <w:rFonts w:ascii="Times New Roman" w:hAnsi="Times New Roman" w:cs="Times New Roman"/>
        </w:rPr>
        <w:t>, </w:t>
      </w:r>
      <w:r w:rsidRPr="00D705C6">
        <w:rPr>
          <w:rFonts w:ascii="Times New Roman" w:hAnsi="Times New Roman" w:cs="Times New Roman"/>
          <w:i/>
          <w:iCs/>
        </w:rPr>
        <w:t>41</w:t>
      </w:r>
      <w:r w:rsidRPr="00D705C6">
        <w:rPr>
          <w:rFonts w:ascii="Times New Roman" w:hAnsi="Times New Roman" w:cs="Times New Roman"/>
        </w:rPr>
        <w:t xml:space="preserve">(4), p.e70069.  </w:t>
      </w:r>
      <w:hyperlink r:id="rId12" w:history="1">
        <w:r w:rsidRPr="00D705C6">
          <w:rPr>
            <w:rStyle w:val="Hyperlink"/>
            <w:rFonts w:ascii="Times New Roman" w:hAnsi="Times New Roman" w:cs="Times New Roman"/>
          </w:rPr>
          <w:t>https://doi.org/10.1002/smi.70069</w:t>
        </w:r>
      </w:hyperlink>
    </w:p>
    <w:p w14:paraId="1B62F563" w14:textId="1A5E8C6D" w:rsidR="00093724" w:rsidRPr="00D705C6" w:rsidRDefault="00093724" w:rsidP="000956AD">
      <w:pPr>
        <w:spacing w:line="360" w:lineRule="auto"/>
        <w:rPr>
          <w:rFonts w:ascii="Times New Roman" w:hAnsi="Times New Roman" w:cs="Times New Roman"/>
        </w:rPr>
      </w:pPr>
      <w:r w:rsidRPr="00D705C6">
        <w:rPr>
          <w:rFonts w:ascii="Times New Roman" w:hAnsi="Times New Roman" w:cs="Times New Roman"/>
        </w:rPr>
        <w:t xml:space="preserve">Hospitality Today, </w:t>
      </w:r>
      <w:r w:rsidR="00DA312C">
        <w:rPr>
          <w:rFonts w:ascii="Times New Roman" w:hAnsi="Times New Roman" w:cs="Times New Roman"/>
        </w:rPr>
        <w:t>(</w:t>
      </w:r>
      <w:r w:rsidRPr="00D705C6">
        <w:rPr>
          <w:rFonts w:ascii="Times New Roman" w:hAnsi="Times New Roman" w:cs="Times New Roman"/>
        </w:rPr>
        <w:t>2025</w:t>
      </w:r>
      <w:r w:rsidR="00DA312C">
        <w:rPr>
          <w:rFonts w:ascii="Times New Roman" w:hAnsi="Times New Roman" w:cs="Times New Roman"/>
        </w:rPr>
        <w:t>)</w:t>
      </w:r>
      <w:r w:rsidRPr="00D705C6">
        <w:rPr>
          <w:rFonts w:ascii="Times New Roman" w:hAnsi="Times New Roman" w:cs="Times New Roman"/>
        </w:rPr>
        <w:t xml:space="preserve">. How Marriott is using AI to rethink room assignments. </w:t>
      </w:r>
      <w:hyperlink r:id="rId13" w:history="1">
        <w:r w:rsidRPr="00D705C6">
          <w:rPr>
            <w:rStyle w:val="Hyperlink"/>
            <w:rFonts w:ascii="Times New Roman" w:hAnsi="Times New Roman" w:cs="Times New Roman"/>
          </w:rPr>
          <w:t>https://www.hospitality.today/article/how-marriott-is-using-ai-to-rethink-room-assignments</w:t>
        </w:r>
      </w:hyperlink>
    </w:p>
    <w:p w14:paraId="3E6C9B99" w14:textId="3E32C5E8" w:rsidR="00093724" w:rsidRPr="00D705C6" w:rsidRDefault="00093724" w:rsidP="000956AD">
      <w:pPr>
        <w:spacing w:line="360" w:lineRule="auto"/>
        <w:rPr>
          <w:rFonts w:ascii="Times New Roman" w:hAnsi="Times New Roman" w:cs="Times New Roman"/>
        </w:rPr>
      </w:pPr>
      <w:r w:rsidRPr="00D705C6">
        <w:rPr>
          <w:rFonts w:ascii="Times New Roman" w:hAnsi="Times New Roman" w:cs="Times New Roman"/>
        </w:rPr>
        <w:t xml:space="preserve">ICO, </w:t>
      </w:r>
      <w:r w:rsidR="00DA312C">
        <w:rPr>
          <w:rFonts w:ascii="Times New Roman" w:hAnsi="Times New Roman" w:cs="Times New Roman"/>
        </w:rPr>
        <w:t>(</w:t>
      </w:r>
      <w:r w:rsidRPr="00D705C6">
        <w:rPr>
          <w:rFonts w:ascii="Times New Roman" w:hAnsi="Times New Roman" w:cs="Times New Roman"/>
        </w:rPr>
        <w:t>2023</w:t>
      </w:r>
      <w:r w:rsidR="00DA312C">
        <w:rPr>
          <w:rFonts w:ascii="Times New Roman" w:hAnsi="Times New Roman" w:cs="Times New Roman"/>
        </w:rPr>
        <w:t>)</w:t>
      </w:r>
      <w:r w:rsidRPr="00D705C6">
        <w:rPr>
          <w:rFonts w:ascii="Times New Roman" w:hAnsi="Times New Roman" w:cs="Times New Roman"/>
        </w:rPr>
        <w:t xml:space="preserve">. </w:t>
      </w:r>
      <w:r w:rsidRPr="00D705C6">
        <w:rPr>
          <w:rFonts w:ascii="Times New Roman" w:hAnsi="Times New Roman" w:cs="Times New Roman"/>
          <w:i/>
          <w:iCs/>
        </w:rPr>
        <w:t xml:space="preserve">Guidance on AI and Data Protection. </w:t>
      </w:r>
      <w:hyperlink r:id="rId14" w:history="1">
        <w:r w:rsidRPr="00D705C6">
          <w:rPr>
            <w:rStyle w:val="Hyperlink"/>
            <w:rFonts w:ascii="Times New Roman" w:hAnsi="Times New Roman" w:cs="Times New Roman"/>
          </w:rPr>
          <w:t>https://ico.org.uk/for-organisations/uk-gdpr-guidance-and-resources/artificial-intelligence/guidance-on-ai-and-data-protection</w:t>
        </w:r>
      </w:hyperlink>
    </w:p>
    <w:p w14:paraId="679A251B" w14:textId="55B8911E" w:rsidR="00093724" w:rsidRPr="00D705C6" w:rsidRDefault="00093724" w:rsidP="000956AD">
      <w:pPr>
        <w:spacing w:line="360" w:lineRule="auto"/>
        <w:rPr>
          <w:rFonts w:ascii="Times New Roman" w:hAnsi="Times New Roman" w:cs="Times New Roman"/>
        </w:rPr>
      </w:pPr>
      <w:r w:rsidRPr="00D705C6">
        <w:rPr>
          <w:rFonts w:ascii="Times New Roman" w:hAnsi="Times New Roman" w:cs="Times New Roman"/>
        </w:rPr>
        <w:t xml:space="preserve">IDEAS, </w:t>
      </w:r>
      <w:r w:rsidR="00DA312C">
        <w:rPr>
          <w:rFonts w:ascii="Times New Roman" w:hAnsi="Times New Roman" w:cs="Times New Roman"/>
        </w:rPr>
        <w:t>(</w:t>
      </w:r>
      <w:r w:rsidRPr="00D705C6">
        <w:rPr>
          <w:rFonts w:ascii="Times New Roman" w:hAnsi="Times New Roman" w:cs="Times New Roman"/>
        </w:rPr>
        <w:t>2024</w:t>
      </w:r>
      <w:r w:rsidR="00DA312C">
        <w:rPr>
          <w:rFonts w:ascii="Times New Roman" w:hAnsi="Times New Roman" w:cs="Times New Roman"/>
        </w:rPr>
        <w:t>)</w:t>
      </w:r>
      <w:r w:rsidRPr="00D705C6">
        <w:rPr>
          <w:rFonts w:ascii="Times New Roman" w:hAnsi="Times New Roman" w:cs="Times New Roman"/>
        </w:rPr>
        <w:t xml:space="preserve">, </w:t>
      </w:r>
      <w:r w:rsidRPr="00D705C6">
        <w:rPr>
          <w:rFonts w:ascii="Times New Roman" w:hAnsi="Times New Roman" w:cs="Times New Roman"/>
          <w:i/>
          <w:iCs/>
        </w:rPr>
        <w:t>Hospitality Technology Trends: How AI Is Revolutionizing Hotel Revenue Management</w:t>
      </w:r>
      <w:r w:rsidRPr="00D705C6">
        <w:rPr>
          <w:rFonts w:ascii="Times New Roman" w:hAnsi="Times New Roman" w:cs="Times New Roman"/>
        </w:rPr>
        <w:t xml:space="preserve">. </w:t>
      </w:r>
      <w:hyperlink r:id="rId15" w:history="1">
        <w:r w:rsidRPr="00D705C6">
          <w:rPr>
            <w:rStyle w:val="Hyperlink"/>
            <w:rFonts w:ascii="Times New Roman" w:hAnsi="Times New Roman" w:cs="Times New Roman"/>
          </w:rPr>
          <w:t>https://ideas.com/hospitality-technology-trends-ai-hotel-revenue-management/</w:t>
        </w:r>
      </w:hyperlink>
    </w:p>
    <w:p w14:paraId="1F8E6590" w14:textId="0D143BD3" w:rsidR="00093724" w:rsidRPr="00D705C6" w:rsidRDefault="00093724" w:rsidP="000956AD">
      <w:pPr>
        <w:spacing w:line="360" w:lineRule="auto"/>
        <w:rPr>
          <w:rFonts w:ascii="Times New Roman" w:hAnsi="Times New Roman" w:cs="Times New Roman"/>
          <w:lang w:val="en-US"/>
        </w:rPr>
      </w:pPr>
      <w:r w:rsidRPr="00D705C6">
        <w:rPr>
          <w:rFonts w:ascii="Times New Roman" w:hAnsi="Times New Roman" w:cs="Times New Roman"/>
        </w:rPr>
        <w:lastRenderedPageBreak/>
        <w:t xml:space="preserve">IHG, </w:t>
      </w:r>
      <w:r w:rsidR="00CF1FE5">
        <w:rPr>
          <w:rFonts w:ascii="Times New Roman" w:hAnsi="Times New Roman" w:cs="Times New Roman"/>
        </w:rPr>
        <w:t>(</w:t>
      </w:r>
      <w:r w:rsidRPr="00D705C6">
        <w:rPr>
          <w:rFonts w:ascii="Times New Roman" w:hAnsi="Times New Roman" w:cs="Times New Roman"/>
        </w:rPr>
        <w:t>2024</w:t>
      </w:r>
      <w:r w:rsidR="00CF1FE5">
        <w:rPr>
          <w:rFonts w:ascii="Times New Roman" w:hAnsi="Times New Roman" w:cs="Times New Roman"/>
        </w:rPr>
        <w:t>)</w:t>
      </w:r>
      <w:r w:rsidRPr="00D705C6">
        <w:rPr>
          <w:rFonts w:ascii="Times New Roman" w:hAnsi="Times New Roman" w:cs="Times New Roman"/>
        </w:rPr>
        <w:t xml:space="preserve">. </w:t>
      </w:r>
      <w:r w:rsidRPr="00D705C6">
        <w:rPr>
          <w:rFonts w:ascii="Times New Roman" w:hAnsi="Times New Roman" w:cs="Times New Roman"/>
          <w:lang w:val="en-US"/>
        </w:rPr>
        <w:t>IHG Hotels &amp; Resorts Builds a New Travel Planner Powered by Google Cloud AI.</w:t>
      </w:r>
      <w:r w:rsidRPr="00D705C6">
        <w:rPr>
          <w:rFonts w:ascii="Times New Roman" w:hAnsi="Times New Roman" w:cs="Times New Roman"/>
        </w:rPr>
        <w:t xml:space="preserve"> </w:t>
      </w:r>
      <w:hyperlink r:id="rId16" w:history="1">
        <w:r w:rsidRPr="00D705C6">
          <w:rPr>
            <w:rStyle w:val="Hyperlink"/>
            <w:rFonts w:ascii="Times New Roman" w:hAnsi="Times New Roman" w:cs="Times New Roman"/>
          </w:rPr>
          <w:t>https://www.ihgplc.com/en/news-and-media/news-releases/2024/ihg-hotels-and-resorts-builds-a-new-travel-planner-powered-by-google-cloud-ai</w:t>
        </w:r>
      </w:hyperlink>
    </w:p>
    <w:p w14:paraId="34DAF63E" w14:textId="4ABFBE85" w:rsidR="00093724" w:rsidRPr="00D705C6" w:rsidRDefault="00093724" w:rsidP="000956AD">
      <w:pPr>
        <w:spacing w:line="360" w:lineRule="auto"/>
        <w:rPr>
          <w:rFonts w:ascii="Times New Roman" w:hAnsi="Times New Roman" w:cs="Times New Roman"/>
        </w:rPr>
      </w:pPr>
      <w:r w:rsidRPr="00D705C6">
        <w:rPr>
          <w:rFonts w:ascii="Times New Roman" w:hAnsi="Times New Roman" w:cs="Times New Roman"/>
        </w:rPr>
        <w:t xml:space="preserve">Lin, K.J., Zhang, K., Chen, S., Ye, H., Li, X. and Law, R., </w:t>
      </w:r>
      <w:r w:rsidR="00CF1FE5">
        <w:rPr>
          <w:rFonts w:ascii="Times New Roman" w:hAnsi="Times New Roman" w:cs="Times New Roman"/>
        </w:rPr>
        <w:t>(</w:t>
      </w:r>
      <w:r w:rsidRPr="00D705C6">
        <w:rPr>
          <w:rFonts w:ascii="Times New Roman" w:hAnsi="Times New Roman" w:cs="Times New Roman"/>
        </w:rPr>
        <w:t>2025</w:t>
      </w:r>
      <w:r w:rsidR="00CF1FE5">
        <w:rPr>
          <w:rFonts w:ascii="Times New Roman" w:hAnsi="Times New Roman" w:cs="Times New Roman"/>
        </w:rPr>
        <w:t>)</w:t>
      </w:r>
      <w:r w:rsidRPr="00D705C6">
        <w:rPr>
          <w:rFonts w:ascii="Times New Roman" w:hAnsi="Times New Roman" w:cs="Times New Roman"/>
        </w:rPr>
        <w:t>. Value formation in AI-integrated service system: review and implications on hospitality and tourism research. </w:t>
      </w:r>
      <w:r w:rsidRPr="00D705C6">
        <w:rPr>
          <w:rFonts w:ascii="Times New Roman" w:hAnsi="Times New Roman" w:cs="Times New Roman"/>
          <w:i/>
          <w:iCs/>
        </w:rPr>
        <w:t>The Service Industries Journal</w:t>
      </w:r>
      <w:r w:rsidRPr="00D705C6">
        <w:rPr>
          <w:rFonts w:ascii="Times New Roman" w:hAnsi="Times New Roman" w:cs="Times New Roman"/>
        </w:rPr>
        <w:t>, </w:t>
      </w:r>
      <w:r w:rsidRPr="00D705C6">
        <w:rPr>
          <w:rFonts w:ascii="Times New Roman" w:hAnsi="Times New Roman" w:cs="Times New Roman"/>
          <w:i/>
          <w:iCs/>
        </w:rPr>
        <w:t>45</w:t>
      </w:r>
      <w:r w:rsidRPr="00D705C6">
        <w:rPr>
          <w:rFonts w:ascii="Times New Roman" w:hAnsi="Times New Roman" w:cs="Times New Roman"/>
        </w:rPr>
        <w:t xml:space="preserve">(7-8), pp.635-656. </w:t>
      </w:r>
      <w:hyperlink r:id="rId17" w:history="1">
        <w:r w:rsidRPr="00D705C6">
          <w:rPr>
            <w:rStyle w:val="Hyperlink"/>
            <w:rFonts w:ascii="Times New Roman" w:hAnsi="Times New Roman" w:cs="Times New Roman"/>
          </w:rPr>
          <w:t>https://doi.org/10.1080/02642069.2024.2346235</w:t>
        </w:r>
      </w:hyperlink>
    </w:p>
    <w:p w14:paraId="4F257373" w14:textId="535B7EC6" w:rsidR="00093724" w:rsidRPr="00D705C6" w:rsidRDefault="00093724" w:rsidP="000956AD">
      <w:pPr>
        <w:spacing w:line="360" w:lineRule="auto"/>
        <w:rPr>
          <w:rFonts w:ascii="Times New Roman" w:hAnsi="Times New Roman" w:cs="Times New Roman"/>
        </w:rPr>
      </w:pPr>
      <w:r w:rsidRPr="00D705C6">
        <w:rPr>
          <w:rFonts w:ascii="Times New Roman" w:hAnsi="Times New Roman" w:cs="Times New Roman"/>
        </w:rPr>
        <w:t xml:space="preserve">Liu, G.G., </w:t>
      </w:r>
      <w:proofErr w:type="spellStart"/>
      <w:r w:rsidRPr="00D705C6">
        <w:rPr>
          <w:rFonts w:ascii="Times New Roman" w:hAnsi="Times New Roman" w:cs="Times New Roman"/>
        </w:rPr>
        <w:t>Benckendorff</w:t>
      </w:r>
      <w:proofErr w:type="spellEnd"/>
      <w:r w:rsidRPr="00D705C6">
        <w:rPr>
          <w:rFonts w:ascii="Times New Roman" w:hAnsi="Times New Roman" w:cs="Times New Roman"/>
        </w:rPr>
        <w:t xml:space="preserve">, P. and Walters, G., </w:t>
      </w:r>
      <w:r w:rsidR="00CF1FE5">
        <w:rPr>
          <w:rFonts w:ascii="Times New Roman" w:hAnsi="Times New Roman" w:cs="Times New Roman"/>
        </w:rPr>
        <w:t>(</w:t>
      </w:r>
      <w:r w:rsidRPr="00D705C6">
        <w:rPr>
          <w:rFonts w:ascii="Times New Roman" w:hAnsi="Times New Roman" w:cs="Times New Roman"/>
        </w:rPr>
        <w:t>2025</w:t>
      </w:r>
      <w:r w:rsidR="00CF1FE5">
        <w:rPr>
          <w:rFonts w:ascii="Times New Roman" w:hAnsi="Times New Roman" w:cs="Times New Roman"/>
        </w:rPr>
        <w:t>)</w:t>
      </w:r>
      <w:r w:rsidRPr="00D705C6">
        <w:rPr>
          <w:rFonts w:ascii="Times New Roman" w:hAnsi="Times New Roman" w:cs="Times New Roman"/>
        </w:rPr>
        <w:t>. Human–Robot interaction research in hospitality and tourism: trends and future directions. </w:t>
      </w:r>
      <w:r w:rsidRPr="00D705C6">
        <w:rPr>
          <w:rFonts w:ascii="Times New Roman" w:hAnsi="Times New Roman" w:cs="Times New Roman"/>
          <w:i/>
          <w:iCs/>
        </w:rPr>
        <w:t>Tourism Review</w:t>
      </w:r>
      <w:r w:rsidRPr="00D705C6">
        <w:rPr>
          <w:rFonts w:ascii="Times New Roman" w:hAnsi="Times New Roman" w:cs="Times New Roman"/>
        </w:rPr>
        <w:t>, </w:t>
      </w:r>
      <w:r w:rsidRPr="00D705C6">
        <w:rPr>
          <w:rFonts w:ascii="Times New Roman" w:hAnsi="Times New Roman" w:cs="Times New Roman"/>
          <w:i/>
          <w:iCs/>
        </w:rPr>
        <w:t>80</w:t>
      </w:r>
      <w:r w:rsidRPr="00D705C6">
        <w:rPr>
          <w:rFonts w:ascii="Times New Roman" w:hAnsi="Times New Roman" w:cs="Times New Roman"/>
        </w:rPr>
        <w:t xml:space="preserve">(4), pp.847-870. </w:t>
      </w:r>
      <w:hyperlink r:id="rId18" w:history="1">
        <w:r w:rsidRPr="00D705C6">
          <w:rPr>
            <w:rStyle w:val="Hyperlink"/>
            <w:rFonts w:ascii="Times New Roman" w:hAnsi="Times New Roman" w:cs="Times New Roman"/>
          </w:rPr>
          <w:t>https://doi.org/10.1108/TR-04-2024-0266</w:t>
        </w:r>
      </w:hyperlink>
    </w:p>
    <w:p w14:paraId="6ACAF531" w14:textId="4C80FBDB" w:rsidR="00093724" w:rsidRPr="00D705C6" w:rsidRDefault="00093724" w:rsidP="000956AD">
      <w:pPr>
        <w:spacing w:line="360" w:lineRule="auto"/>
        <w:rPr>
          <w:rFonts w:ascii="Times New Roman" w:hAnsi="Times New Roman" w:cs="Times New Roman"/>
        </w:rPr>
      </w:pPr>
      <w:proofErr w:type="spellStart"/>
      <w:r w:rsidRPr="00D705C6">
        <w:rPr>
          <w:rFonts w:ascii="Times New Roman" w:hAnsi="Times New Roman" w:cs="Times New Roman"/>
        </w:rPr>
        <w:t>Marghany</w:t>
      </w:r>
      <w:proofErr w:type="spellEnd"/>
      <w:r w:rsidRPr="00D705C6">
        <w:rPr>
          <w:rFonts w:ascii="Times New Roman" w:hAnsi="Times New Roman" w:cs="Times New Roman"/>
        </w:rPr>
        <w:t xml:space="preserve">, M.N., </w:t>
      </w:r>
      <w:proofErr w:type="spellStart"/>
      <w:r w:rsidRPr="00D705C6">
        <w:rPr>
          <w:rFonts w:ascii="Times New Roman" w:hAnsi="Times New Roman" w:cs="Times New Roman"/>
        </w:rPr>
        <w:t>Elmohandes</w:t>
      </w:r>
      <w:proofErr w:type="spellEnd"/>
      <w:r w:rsidRPr="00D705C6">
        <w:rPr>
          <w:rFonts w:ascii="Times New Roman" w:hAnsi="Times New Roman" w:cs="Times New Roman"/>
        </w:rPr>
        <w:t xml:space="preserve">, N.M., Mohamad, I., </w:t>
      </w:r>
      <w:proofErr w:type="spellStart"/>
      <w:r w:rsidRPr="00D705C6">
        <w:rPr>
          <w:rFonts w:ascii="Times New Roman" w:hAnsi="Times New Roman" w:cs="Times New Roman"/>
        </w:rPr>
        <w:t>Elshawarbi</w:t>
      </w:r>
      <w:proofErr w:type="spellEnd"/>
      <w:r w:rsidRPr="00D705C6">
        <w:rPr>
          <w:rFonts w:ascii="Times New Roman" w:hAnsi="Times New Roman" w:cs="Times New Roman"/>
        </w:rPr>
        <w:t xml:space="preserve">, N.N., Saleh, M.I., Ghazy, K. and Helal, M.Y., </w:t>
      </w:r>
      <w:r w:rsidR="00CF1FE5">
        <w:rPr>
          <w:rFonts w:ascii="Times New Roman" w:hAnsi="Times New Roman" w:cs="Times New Roman"/>
        </w:rPr>
        <w:t>(</w:t>
      </w:r>
      <w:r w:rsidRPr="00D705C6">
        <w:rPr>
          <w:rFonts w:ascii="Times New Roman" w:hAnsi="Times New Roman" w:cs="Times New Roman"/>
        </w:rPr>
        <w:t>2025</w:t>
      </w:r>
      <w:r w:rsidR="00CF1FE5">
        <w:rPr>
          <w:rFonts w:ascii="Times New Roman" w:hAnsi="Times New Roman" w:cs="Times New Roman"/>
        </w:rPr>
        <w:t>)</w:t>
      </w:r>
      <w:r w:rsidRPr="00D705C6">
        <w:rPr>
          <w:rFonts w:ascii="Times New Roman" w:hAnsi="Times New Roman" w:cs="Times New Roman"/>
        </w:rPr>
        <w:t>. Robots at your service: Understanding hotel guest acceptance with meta-UTAUT investigation. </w:t>
      </w:r>
      <w:r w:rsidRPr="00D705C6">
        <w:rPr>
          <w:rFonts w:ascii="Times New Roman" w:hAnsi="Times New Roman" w:cs="Times New Roman"/>
          <w:i/>
          <w:iCs/>
        </w:rPr>
        <w:t>International Journal of Hospitality Management</w:t>
      </w:r>
      <w:r w:rsidRPr="00D705C6">
        <w:rPr>
          <w:rFonts w:ascii="Times New Roman" w:hAnsi="Times New Roman" w:cs="Times New Roman"/>
        </w:rPr>
        <w:t>, </w:t>
      </w:r>
      <w:r w:rsidRPr="00D705C6">
        <w:rPr>
          <w:rFonts w:ascii="Times New Roman" w:hAnsi="Times New Roman" w:cs="Times New Roman"/>
          <w:i/>
          <w:iCs/>
        </w:rPr>
        <w:t>130</w:t>
      </w:r>
      <w:r w:rsidRPr="00D705C6">
        <w:rPr>
          <w:rFonts w:ascii="Times New Roman" w:hAnsi="Times New Roman" w:cs="Times New Roman"/>
        </w:rPr>
        <w:t xml:space="preserve">, p.104227. </w:t>
      </w:r>
      <w:hyperlink r:id="rId19" w:history="1">
        <w:r w:rsidRPr="00D705C6">
          <w:rPr>
            <w:rStyle w:val="Hyperlink"/>
            <w:rFonts w:ascii="Times New Roman" w:hAnsi="Times New Roman" w:cs="Times New Roman"/>
          </w:rPr>
          <w:t>https://doi.org/10.1016/j.ijhm.2025.104227</w:t>
        </w:r>
      </w:hyperlink>
    </w:p>
    <w:p w14:paraId="072D40A8" w14:textId="521C478D" w:rsidR="00093724" w:rsidRPr="00D705C6" w:rsidRDefault="00093724" w:rsidP="000956AD">
      <w:pPr>
        <w:spacing w:line="360" w:lineRule="auto"/>
        <w:rPr>
          <w:rFonts w:ascii="Times New Roman" w:hAnsi="Times New Roman" w:cs="Times New Roman"/>
        </w:rPr>
      </w:pPr>
      <w:r w:rsidRPr="00D705C6">
        <w:rPr>
          <w:rFonts w:ascii="Times New Roman" w:hAnsi="Times New Roman" w:cs="Times New Roman"/>
        </w:rPr>
        <w:t xml:space="preserve">Ofcom, </w:t>
      </w:r>
      <w:r w:rsidR="00CF1FE5">
        <w:rPr>
          <w:rFonts w:ascii="Times New Roman" w:hAnsi="Times New Roman" w:cs="Times New Roman"/>
        </w:rPr>
        <w:t>(</w:t>
      </w:r>
      <w:r w:rsidRPr="00D705C6">
        <w:rPr>
          <w:rFonts w:ascii="Times New Roman" w:hAnsi="Times New Roman" w:cs="Times New Roman"/>
        </w:rPr>
        <w:t>2024</w:t>
      </w:r>
      <w:r w:rsidR="00CF1FE5">
        <w:rPr>
          <w:rFonts w:ascii="Times New Roman" w:hAnsi="Times New Roman" w:cs="Times New Roman"/>
        </w:rPr>
        <w:t>)</w:t>
      </w:r>
      <w:r w:rsidRPr="00D705C6">
        <w:rPr>
          <w:rFonts w:ascii="Times New Roman" w:hAnsi="Times New Roman" w:cs="Times New Roman"/>
        </w:rPr>
        <w:t xml:space="preserve">. </w:t>
      </w:r>
      <w:r w:rsidRPr="00D705C6">
        <w:rPr>
          <w:rFonts w:ascii="Times New Roman" w:hAnsi="Times New Roman" w:cs="Times New Roman"/>
          <w:i/>
          <w:iCs/>
        </w:rPr>
        <w:t xml:space="preserve">Post Monitoring Report 2023–24. </w:t>
      </w:r>
      <w:hyperlink r:id="rId20" w:history="1">
        <w:r w:rsidRPr="00D705C6">
          <w:rPr>
            <w:rStyle w:val="Hyperlink"/>
            <w:rFonts w:ascii="Times New Roman" w:hAnsi="Times New Roman" w:cs="Times New Roman"/>
          </w:rPr>
          <w:t>https://www.ofcom.org.uk/siteassets/resources/documents/postal-services/monitoring-reports/2023-2024/post-monitoring-report-2023-24.pdf?v=384016</w:t>
        </w:r>
      </w:hyperlink>
    </w:p>
    <w:p w14:paraId="6E161737" w14:textId="715981B0" w:rsidR="00093724" w:rsidRPr="00D705C6" w:rsidRDefault="00093724" w:rsidP="000956AD">
      <w:pPr>
        <w:spacing w:line="360" w:lineRule="auto"/>
        <w:rPr>
          <w:rFonts w:ascii="Times New Roman" w:hAnsi="Times New Roman" w:cs="Times New Roman"/>
        </w:rPr>
      </w:pPr>
      <w:r w:rsidRPr="00D705C6">
        <w:rPr>
          <w:rFonts w:ascii="Times New Roman" w:hAnsi="Times New Roman" w:cs="Times New Roman"/>
        </w:rPr>
        <w:t xml:space="preserve">Rana, N.P., Begum, N., Faisal, M.N. and Mishra, A., </w:t>
      </w:r>
      <w:r w:rsidR="00CF1FE5">
        <w:rPr>
          <w:rFonts w:ascii="Times New Roman" w:hAnsi="Times New Roman" w:cs="Times New Roman"/>
        </w:rPr>
        <w:t>(</w:t>
      </w:r>
      <w:r w:rsidRPr="00D705C6">
        <w:rPr>
          <w:rFonts w:ascii="Times New Roman" w:hAnsi="Times New Roman" w:cs="Times New Roman"/>
        </w:rPr>
        <w:t>2025</w:t>
      </w:r>
      <w:r w:rsidR="00CF1FE5">
        <w:rPr>
          <w:rFonts w:ascii="Times New Roman" w:hAnsi="Times New Roman" w:cs="Times New Roman"/>
        </w:rPr>
        <w:t>)</w:t>
      </w:r>
      <w:r w:rsidRPr="00D705C6">
        <w:rPr>
          <w:rFonts w:ascii="Times New Roman" w:hAnsi="Times New Roman" w:cs="Times New Roman"/>
        </w:rPr>
        <w:t>. Customer experiences with service robots in hotels: a review and research agenda. </w:t>
      </w:r>
      <w:r w:rsidRPr="00D705C6">
        <w:rPr>
          <w:rFonts w:ascii="Times New Roman" w:hAnsi="Times New Roman" w:cs="Times New Roman"/>
          <w:i/>
          <w:iCs/>
        </w:rPr>
        <w:t>Journal of Hospitality Marketing &amp; Management</w:t>
      </w:r>
      <w:r w:rsidRPr="00D705C6">
        <w:rPr>
          <w:rFonts w:ascii="Times New Roman" w:hAnsi="Times New Roman" w:cs="Times New Roman"/>
        </w:rPr>
        <w:t>, </w:t>
      </w:r>
      <w:r w:rsidRPr="00D705C6">
        <w:rPr>
          <w:rFonts w:ascii="Times New Roman" w:hAnsi="Times New Roman" w:cs="Times New Roman"/>
          <w:i/>
          <w:iCs/>
        </w:rPr>
        <w:t>34</w:t>
      </w:r>
      <w:r w:rsidRPr="00D705C6">
        <w:rPr>
          <w:rFonts w:ascii="Times New Roman" w:hAnsi="Times New Roman" w:cs="Times New Roman"/>
        </w:rPr>
        <w:t xml:space="preserve">(2), pp.145-174. </w:t>
      </w:r>
      <w:hyperlink r:id="rId21" w:history="1">
        <w:r w:rsidRPr="00D705C6">
          <w:rPr>
            <w:rStyle w:val="Hyperlink"/>
            <w:rFonts w:ascii="Times New Roman" w:hAnsi="Times New Roman" w:cs="Times New Roman"/>
          </w:rPr>
          <w:t>https://doi.org/10.1080/19368623.2024.2403640</w:t>
        </w:r>
      </w:hyperlink>
    </w:p>
    <w:p w14:paraId="60857CEF" w14:textId="6D412AC4" w:rsidR="00093724" w:rsidRPr="00D705C6" w:rsidRDefault="00093724" w:rsidP="000956AD">
      <w:pPr>
        <w:spacing w:line="360" w:lineRule="auto"/>
        <w:rPr>
          <w:rFonts w:ascii="Times New Roman" w:hAnsi="Times New Roman" w:cs="Times New Roman"/>
        </w:rPr>
      </w:pPr>
      <w:r w:rsidRPr="00D705C6">
        <w:rPr>
          <w:rFonts w:ascii="Times New Roman" w:hAnsi="Times New Roman" w:cs="Times New Roman"/>
        </w:rPr>
        <w:t xml:space="preserve">Retail Technology Innovation Hub, </w:t>
      </w:r>
      <w:r w:rsidR="00320399">
        <w:rPr>
          <w:rFonts w:ascii="Times New Roman" w:hAnsi="Times New Roman" w:cs="Times New Roman"/>
        </w:rPr>
        <w:t>(</w:t>
      </w:r>
      <w:r w:rsidRPr="00D705C6">
        <w:rPr>
          <w:rFonts w:ascii="Times New Roman" w:hAnsi="Times New Roman" w:cs="Times New Roman"/>
        </w:rPr>
        <w:t>2022</w:t>
      </w:r>
      <w:r w:rsidR="00320399">
        <w:rPr>
          <w:rFonts w:ascii="Times New Roman" w:hAnsi="Times New Roman" w:cs="Times New Roman"/>
        </w:rPr>
        <w:t>)</w:t>
      </w:r>
      <w:r w:rsidRPr="00D705C6">
        <w:rPr>
          <w:rFonts w:ascii="Times New Roman" w:hAnsi="Times New Roman" w:cs="Times New Roman"/>
        </w:rPr>
        <w:t xml:space="preserve">. </w:t>
      </w:r>
      <w:proofErr w:type="spellStart"/>
      <w:r w:rsidRPr="00D705C6">
        <w:rPr>
          <w:rFonts w:ascii="Times New Roman" w:hAnsi="Times New Roman" w:cs="Times New Roman"/>
        </w:rPr>
        <w:t>Evri</w:t>
      </w:r>
      <w:proofErr w:type="spellEnd"/>
      <w:r w:rsidRPr="00D705C6">
        <w:rPr>
          <w:rFonts w:ascii="Times New Roman" w:hAnsi="Times New Roman" w:cs="Times New Roman"/>
        </w:rPr>
        <w:t xml:space="preserve"> taps machine learning and AI for Parcel Vision. </w:t>
      </w:r>
      <w:hyperlink r:id="rId22" w:history="1">
        <w:r w:rsidRPr="00D705C6">
          <w:rPr>
            <w:rStyle w:val="Hyperlink"/>
            <w:rFonts w:ascii="Times New Roman" w:hAnsi="Times New Roman" w:cs="Times New Roman"/>
          </w:rPr>
          <w:t>https://retailtechinnovationhub.com/home/2022/10/17/evri-taps-machine-learning-and-ai-for-parcel-vision-solution</w:t>
        </w:r>
      </w:hyperlink>
    </w:p>
    <w:p w14:paraId="7C16C2A6" w14:textId="7C99122E" w:rsidR="00093724" w:rsidRPr="00D705C6" w:rsidRDefault="00093724" w:rsidP="000956AD">
      <w:pPr>
        <w:spacing w:line="360" w:lineRule="auto"/>
        <w:rPr>
          <w:rFonts w:ascii="Times New Roman" w:hAnsi="Times New Roman" w:cs="Times New Roman"/>
        </w:rPr>
      </w:pPr>
      <w:r w:rsidRPr="00D705C6">
        <w:rPr>
          <w:rFonts w:ascii="Times New Roman" w:hAnsi="Times New Roman" w:cs="Times New Roman"/>
        </w:rPr>
        <w:t xml:space="preserve">Scholze, A. and Hecker, A., </w:t>
      </w:r>
      <w:r w:rsidR="00320399">
        <w:rPr>
          <w:rFonts w:ascii="Times New Roman" w:hAnsi="Times New Roman" w:cs="Times New Roman"/>
        </w:rPr>
        <w:t>(</w:t>
      </w:r>
      <w:r w:rsidRPr="00D705C6">
        <w:rPr>
          <w:rFonts w:ascii="Times New Roman" w:hAnsi="Times New Roman" w:cs="Times New Roman"/>
        </w:rPr>
        <w:t>2024</w:t>
      </w:r>
      <w:r w:rsidR="00320399">
        <w:rPr>
          <w:rFonts w:ascii="Times New Roman" w:hAnsi="Times New Roman" w:cs="Times New Roman"/>
        </w:rPr>
        <w:t>)</w:t>
      </w:r>
      <w:r w:rsidRPr="00D705C6">
        <w:rPr>
          <w:rFonts w:ascii="Times New Roman" w:hAnsi="Times New Roman" w:cs="Times New Roman"/>
        </w:rPr>
        <w:t>. The job demands-resources model as a theoretical lens for the bright and dark side of digitization. </w:t>
      </w:r>
      <w:r w:rsidRPr="00D705C6">
        <w:rPr>
          <w:rFonts w:ascii="Times New Roman" w:hAnsi="Times New Roman" w:cs="Times New Roman"/>
          <w:i/>
          <w:iCs/>
        </w:rPr>
        <w:t xml:space="preserve">Computers in Human </w:t>
      </w:r>
      <w:proofErr w:type="spellStart"/>
      <w:r w:rsidRPr="00D705C6">
        <w:rPr>
          <w:rFonts w:ascii="Times New Roman" w:hAnsi="Times New Roman" w:cs="Times New Roman"/>
          <w:i/>
          <w:iCs/>
        </w:rPr>
        <w:t>Behavior</w:t>
      </w:r>
      <w:proofErr w:type="spellEnd"/>
      <w:r w:rsidRPr="00D705C6">
        <w:rPr>
          <w:rFonts w:ascii="Times New Roman" w:hAnsi="Times New Roman" w:cs="Times New Roman"/>
        </w:rPr>
        <w:t>, </w:t>
      </w:r>
      <w:r w:rsidRPr="00D705C6">
        <w:rPr>
          <w:rFonts w:ascii="Times New Roman" w:hAnsi="Times New Roman" w:cs="Times New Roman"/>
          <w:i/>
          <w:iCs/>
        </w:rPr>
        <w:t>155</w:t>
      </w:r>
      <w:r w:rsidRPr="00D705C6">
        <w:rPr>
          <w:rFonts w:ascii="Times New Roman" w:hAnsi="Times New Roman" w:cs="Times New Roman"/>
        </w:rPr>
        <w:t xml:space="preserve">, p.108177. </w:t>
      </w:r>
      <w:hyperlink r:id="rId23" w:history="1">
        <w:r w:rsidRPr="00D705C6">
          <w:rPr>
            <w:rStyle w:val="Hyperlink"/>
            <w:rFonts w:ascii="Times New Roman" w:hAnsi="Times New Roman" w:cs="Times New Roman"/>
          </w:rPr>
          <w:t>https://doi.org/10.1016/j.chb.2024.108177</w:t>
        </w:r>
      </w:hyperlink>
    </w:p>
    <w:p w14:paraId="103654BE" w14:textId="279E7112" w:rsidR="00093724" w:rsidRPr="00D705C6" w:rsidRDefault="00093724" w:rsidP="000956AD">
      <w:pPr>
        <w:spacing w:line="360" w:lineRule="auto"/>
        <w:rPr>
          <w:rFonts w:ascii="Times New Roman" w:hAnsi="Times New Roman" w:cs="Times New Roman"/>
        </w:rPr>
      </w:pPr>
      <w:r w:rsidRPr="00D705C6">
        <w:rPr>
          <w:rFonts w:ascii="Times New Roman" w:hAnsi="Times New Roman" w:cs="Times New Roman"/>
        </w:rPr>
        <w:t xml:space="preserve">Tan, K.L., Hofman, P.S., Noor, N., Tan, S.R., Hii, I.S. and Cham, T.H., </w:t>
      </w:r>
      <w:r w:rsidR="00320399">
        <w:rPr>
          <w:rFonts w:ascii="Times New Roman" w:hAnsi="Times New Roman" w:cs="Times New Roman"/>
        </w:rPr>
        <w:t>(</w:t>
      </w:r>
      <w:r w:rsidRPr="00D705C6">
        <w:rPr>
          <w:rFonts w:ascii="Times New Roman" w:hAnsi="Times New Roman" w:cs="Times New Roman"/>
        </w:rPr>
        <w:t>2024</w:t>
      </w:r>
      <w:r w:rsidR="00320399">
        <w:rPr>
          <w:rFonts w:ascii="Times New Roman" w:hAnsi="Times New Roman" w:cs="Times New Roman"/>
        </w:rPr>
        <w:t>)</w:t>
      </w:r>
      <w:r w:rsidRPr="00D705C6">
        <w:rPr>
          <w:rFonts w:ascii="Times New Roman" w:hAnsi="Times New Roman" w:cs="Times New Roman"/>
        </w:rPr>
        <w:t>. Does artificial intelligence improve hospitality employees’ individual competitive productivity? A time-lagged moderated-mediation model involving job crafting and meaningful work. </w:t>
      </w:r>
      <w:r w:rsidRPr="00D705C6">
        <w:rPr>
          <w:rFonts w:ascii="Times New Roman" w:hAnsi="Times New Roman" w:cs="Times New Roman"/>
          <w:i/>
          <w:iCs/>
        </w:rPr>
        <w:t>Current Issues in Tourism</w:t>
      </w:r>
      <w:r w:rsidRPr="00D705C6">
        <w:rPr>
          <w:rFonts w:ascii="Times New Roman" w:hAnsi="Times New Roman" w:cs="Times New Roman"/>
        </w:rPr>
        <w:t xml:space="preserve">, pp.1-18. </w:t>
      </w:r>
      <w:hyperlink r:id="rId24" w:history="1">
        <w:r w:rsidRPr="00D705C6">
          <w:rPr>
            <w:rStyle w:val="Hyperlink"/>
            <w:rFonts w:ascii="Times New Roman" w:hAnsi="Times New Roman" w:cs="Times New Roman"/>
          </w:rPr>
          <w:t>https://doi.org/10.1080/13683500.2024.2391114</w:t>
        </w:r>
      </w:hyperlink>
    </w:p>
    <w:p w14:paraId="0F5DA902" w14:textId="1EB6B9F2" w:rsidR="00093724" w:rsidRPr="00D705C6" w:rsidRDefault="00093724" w:rsidP="000956AD">
      <w:pPr>
        <w:spacing w:line="360" w:lineRule="auto"/>
        <w:rPr>
          <w:rFonts w:ascii="Times New Roman" w:hAnsi="Times New Roman" w:cs="Times New Roman"/>
        </w:rPr>
      </w:pPr>
      <w:r w:rsidRPr="00D705C6">
        <w:rPr>
          <w:rFonts w:ascii="Times New Roman" w:hAnsi="Times New Roman" w:cs="Times New Roman"/>
        </w:rPr>
        <w:lastRenderedPageBreak/>
        <w:t xml:space="preserve">Tanti, R., </w:t>
      </w:r>
      <w:r w:rsidR="00320399">
        <w:rPr>
          <w:rFonts w:ascii="Times New Roman" w:hAnsi="Times New Roman" w:cs="Times New Roman"/>
        </w:rPr>
        <w:t>(</w:t>
      </w:r>
      <w:r w:rsidRPr="00D705C6">
        <w:rPr>
          <w:rFonts w:ascii="Times New Roman" w:hAnsi="Times New Roman" w:cs="Times New Roman"/>
        </w:rPr>
        <w:t>2024</w:t>
      </w:r>
      <w:r w:rsidR="00320399">
        <w:rPr>
          <w:rFonts w:ascii="Times New Roman" w:hAnsi="Times New Roman" w:cs="Times New Roman"/>
        </w:rPr>
        <w:t>)</w:t>
      </w:r>
      <w:r w:rsidRPr="00D705C6">
        <w:rPr>
          <w:rFonts w:ascii="Times New Roman" w:hAnsi="Times New Roman" w:cs="Times New Roman"/>
        </w:rPr>
        <w:t xml:space="preserve">. Study of </w:t>
      </w:r>
      <w:proofErr w:type="spellStart"/>
      <w:r w:rsidRPr="00D705C6">
        <w:rPr>
          <w:rFonts w:ascii="Times New Roman" w:hAnsi="Times New Roman" w:cs="Times New Roman"/>
        </w:rPr>
        <w:t>Phising</w:t>
      </w:r>
      <w:proofErr w:type="spellEnd"/>
      <w:r w:rsidRPr="00D705C6">
        <w:rPr>
          <w:rFonts w:ascii="Times New Roman" w:hAnsi="Times New Roman" w:cs="Times New Roman"/>
        </w:rPr>
        <w:t xml:space="preserve"> Attack and their Prevention Techniques. International Journal of Scientific </w:t>
      </w:r>
      <w:proofErr w:type="spellStart"/>
      <w:r w:rsidRPr="00D705C6">
        <w:rPr>
          <w:rFonts w:ascii="Times New Roman" w:hAnsi="Times New Roman" w:cs="Times New Roman"/>
        </w:rPr>
        <w:t>Resarch</w:t>
      </w:r>
      <w:proofErr w:type="spellEnd"/>
      <w:r w:rsidRPr="00D705C6">
        <w:rPr>
          <w:rFonts w:ascii="Times New Roman" w:hAnsi="Times New Roman" w:cs="Times New Roman"/>
        </w:rPr>
        <w:t xml:space="preserve"> in Engineering and Management, 08(10):1-8. </w:t>
      </w:r>
      <w:hyperlink r:id="rId25" w:history="1">
        <w:r w:rsidRPr="00D705C6">
          <w:rPr>
            <w:rStyle w:val="Hyperlink"/>
            <w:rFonts w:ascii="Times New Roman" w:hAnsi="Times New Roman" w:cs="Times New Roman"/>
          </w:rPr>
          <w:t>https://www.researchgate.net/publication/385083853_Study_of_Phishing_Attack_and_their_Prevention_Techniques</w:t>
        </w:r>
      </w:hyperlink>
    </w:p>
    <w:p w14:paraId="17297D1B" w14:textId="4B093098" w:rsidR="00093724" w:rsidRPr="00D705C6" w:rsidRDefault="00093724" w:rsidP="000956AD">
      <w:pPr>
        <w:spacing w:line="360" w:lineRule="auto"/>
        <w:rPr>
          <w:rFonts w:ascii="Times New Roman" w:hAnsi="Times New Roman" w:cs="Times New Roman"/>
        </w:rPr>
      </w:pPr>
      <w:proofErr w:type="spellStart"/>
      <w:r w:rsidRPr="00D705C6">
        <w:rPr>
          <w:rFonts w:ascii="Times New Roman" w:hAnsi="Times New Roman" w:cs="Times New Roman"/>
        </w:rPr>
        <w:t>Üngüren</w:t>
      </w:r>
      <w:proofErr w:type="spellEnd"/>
      <w:r w:rsidRPr="00D705C6">
        <w:rPr>
          <w:rFonts w:ascii="Times New Roman" w:hAnsi="Times New Roman" w:cs="Times New Roman"/>
        </w:rPr>
        <w:t xml:space="preserve">, E., Onur, N., Demirel, H. and Tekin, Ö.A., </w:t>
      </w:r>
      <w:r w:rsidR="00320399">
        <w:rPr>
          <w:rFonts w:ascii="Times New Roman" w:hAnsi="Times New Roman" w:cs="Times New Roman"/>
        </w:rPr>
        <w:t>(</w:t>
      </w:r>
      <w:r w:rsidRPr="00D705C6">
        <w:rPr>
          <w:rFonts w:ascii="Times New Roman" w:hAnsi="Times New Roman" w:cs="Times New Roman"/>
        </w:rPr>
        <w:t>2024</w:t>
      </w:r>
      <w:r w:rsidR="00320399">
        <w:rPr>
          <w:rFonts w:ascii="Times New Roman" w:hAnsi="Times New Roman" w:cs="Times New Roman"/>
        </w:rPr>
        <w:t>)</w:t>
      </w:r>
      <w:r w:rsidRPr="00D705C6">
        <w:rPr>
          <w:rFonts w:ascii="Times New Roman" w:hAnsi="Times New Roman" w:cs="Times New Roman"/>
        </w:rPr>
        <w:t>. The effects of job stress on burnout and turnover intention: the moderating effects of job security and financial dependency. </w:t>
      </w:r>
      <w:proofErr w:type="spellStart"/>
      <w:r w:rsidRPr="00D705C6">
        <w:rPr>
          <w:rFonts w:ascii="Times New Roman" w:hAnsi="Times New Roman" w:cs="Times New Roman"/>
          <w:i/>
          <w:iCs/>
        </w:rPr>
        <w:t>Behavioral</w:t>
      </w:r>
      <w:proofErr w:type="spellEnd"/>
      <w:r w:rsidRPr="00D705C6">
        <w:rPr>
          <w:rFonts w:ascii="Times New Roman" w:hAnsi="Times New Roman" w:cs="Times New Roman"/>
          <w:i/>
          <w:iCs/>
        </w:rPr>
        <w:t xml:space="preserve"> Sciences</w:t>
      </w:r>
      <w:r w:rsidRPr="00D705C6">
        <w:rPr>
          <w:rFonts w:ascii="Times New Roman" w:hAnsi="Times New Roman" w:cs="Times New Roman"/>
        </w:rPr>
        <w:t>, </w:t>
      </w:r>
      <w:r w:rsidRPr="00D705C6">
        <w:rPr>
          <w:rFonts w:ascii="Times New Roman" w:hAnsi="Times New Roman" w:cs="Times New Roman"/>
          <w:i/>
          <w:iCs/>
        </w:rPr>
        <w:t>14</w:t>
      </w:r>
      <w:r w:rsidRPr="00D705C6">
        <w:rPr>
          <w:rFonts w:ascii="Times New Roman" w:hAnsi="Times New Roman" w:cs="Times New Roman"/>
        </w:rPr>
        <w:t xml:space="preserve">(4), p.322. </w:t>
      </w:r>
      <w:hyperlink r:id="rId26" w:history="1">
        <w:r w:rsidRPr="00D705C6">
          <w:rPr>
            <w:rStyle w:val="Hyperlink"/>
            <w:rFonts w:ascii="Times New Roman" w:hAnsi="Times New Roman" w:cs="Times New Roman"/>
          </w:rPr>
          <w:t>https://doi.org/10.3390/bs14040322</w:t>
        </w:r>
      </w:hyperlink>
    </w:p>
    <w:p w14:paraId="2DB1444F" w14:textId="1051E086" w:rsidR="00093724" w:rsidRPr="00D705C6" w:rsidRDefault="00093724" w:rsidP="000956AD">
      <w:pPr>
        <w:spacing w:line="360" w:lineRule="auto"/>
        <w:rPr>
          <w:rFonts w:ascii="Times New Roman" w:hAnsi="Times New Roman" w:cs="Times New Roman"/>
        </w:rPr>
      </w:pPr>
      <w:r w:rsidRPr="00D705C6">
        <w:rPr>
          <w:rFonts w:ascii="Times New Roman" w:hAnsi="Times New Roman" w:cs="Times New Roman"/>
        </w:rPr>
        <w:t>Willie, M.M.,</w:t>
      </w:r>
      <w:r w:rsidR="00320399">
        <w:rPr>
          <w:rFonts w:ascii="Times New Roman" w:hAnsi="Times New Roman" w:cs="Times New Roman"/>
        </w:rPr>
        <w:t>(</w:t>
      </w:r>
      <w:r w:rsidRPr="00D705C6">
        <w:rPr>
          <w:rFonts w:ascii="Times New Roman" w:hAnsi="Times New Roman" w:cs="Times New Roman"/>
        </w:rPr>
        <w:t>2023</w:t>
      </w:r>
      <w:r w:rsidR="00320399">
        <w:rPr>
          <w:rFonts w:ascii="Times New Roman" w:hAnsi="Times New Roman" w:cs="Times New Roman"/>
        </w:rPr>
        <w:t>)</w:t>
      </w:r>
      <w:r w:rsidRPr="00D705C6">
        <w:rPr>
          <w:rFonts w:ascii="Times New Roman" w:hAnsi="Times New Roman" w:cs="Times New Roman"/>
        </w:rPr>
        <w:t xml:space="preserve">. The Role of Organizational Culture in Cybersecurity: Building a Security-First Culture. </w:t>
      </w:r>
      <w:hyperlink r:id="rId27" w:history="1">
        <w:r w:rsidRPr="00D705C6">
          <w:rPr>
            <w:rStyle w:val="Hyperlink"/>
            <w:rFonts w:ascii="Times New Roman" w:hAnsi="Times New Roman" w:cs="Times New Roman"/>
          </w:rPr>
          <w:t>https://www.researchgate.net/publication/371399113_The_Role_of_Organizational_Culture_in_Cybersecurity_Building_a_Security-First_Culture</w:t>
        </w:r>
      </w:hyperlink>
    </w:p>
    <w:p w14:paraId="049659D4" w14:textId="36825623" w:rsidR="00093724" w:rsidRPr="00D705C6" w:rsidRDefault="00093724" w:rsidP="000956AD">
      <w:pPr>
        <w:spacing w:line="360" w:lineRule="auto"/>
        <w:rPr>
          <w:rFonts w:ascii="Times New Roman" w:hAnsi="Times New Roman" w:cs="Times New Roman"/>
        </w:rPr>
      </w:pPr>
      <w:r w:rsidRPr="00D705C6">
        <w:rPr>
          <w:rFonts w:ascii="Times New Roman" w:hAnsi="Times New Roman" w:cs="Times New Roman"/>
        </w:rPr>
        <w:t xml:space="preserve">WTTC, </w:t>
      </w:r>
      <w:r w:rsidR="00320399">
        <w:rPr>
          <w:rFonts w:ascii="Times New Roman" w:hAnsi="Times New Roman" w:cs="Times New Roman"/>
        </w:rPr>
        <w:t>(</w:t>
      </w:r>
      <w:r w:rsidRPr="00D705C6">
        <w:rPr>
          <w:rFonts w:ascii="Times New Roman" w:hAnsi="Times New Roman" w:cs="Times New Roman"/>
        </w:rPr>
        <w:t>2024</w:t>
      </w:r>
      <w:r w:rsidR="00320399">
        <w:rPr>
          <w:rFonts w:ascii="Times New Roman" w:hAnsi="Times New Roman" w:cs="Times New Roman"/>
        </w:rPr>
        <w:t>)</w:t>
      </w:r>
      <w:r w:rsidRPr="00D705C6">
        <w:rPr>
          <w:rFonts w:ascii="Times New Roman" w:hAnsi="Times New Roman" w:cs="Times New Roman"/>
        </w:rPr>
        <w:t xml:space="preserve">. </w:t>
      </w:r>
      <w:r w:rsidRPr="00D705C6">
        <w:rPr>
          <w:rFonts w:ascii="Times New Roman" w:hAnsi="Times New Roman" w:cs="Times New Roman"/>
          <w:i/>
          <w:iCs/>
        </w:rPr>
        <w:t xml:space="preserve">AI Set to Shape the Future of Travel &amp; Tourism, Says WTTC. </w:t>
      </w:r>
      <w:hyperlink r:id="rId28" w:history="1">
        <w:r w:rsidRPr="00D705C6">
          <w:rPr>
            <w:rStyle w:val="Hyperlink"/>
            <w:rFonts w:ascii="Times New Roman" w:hAnsi="Times New Roman" w:cs="Times New Roman"/>
          </w:rPr>
          <w:t>https://wttc.org/news/ai-set-to-shape-the-future-of-travel-and-tourism-says-wttc</w:t>
        </w:r>
      </w:hyperlink>
    </w:p>
    <w:p w14:paraId="67118AE0" w14:textId="4BE547A0" w:rsidR="009F046C" w:rsidRDefault="00093724" w:rsidP="000956AD">
      <w:r w:rsidRPr="00D705C6">
        <w:rPr>
          <w:rFonts w:ascii="Times New Roman" w:hAnsi="Times New Roman" w:cs="Times New Roman"/>
        </w:rPr>
        <w:t xml:space="preserve">Wu, X. and Huo, Y., </w:t>
      </w:r>
      <w:r w:rsidR="00320399">
        <w:rPr>
          <w:rFonts w:ascii="Times New Roman" w:hAnsi="Times New Roman" w:cs="Times New Roman"/>
        </w:rPr>
        <w:t>(</w:t>
      </w:r>
      <w:r w:rsidRPr="00D705C6">
        <w:rPr>
          <w:rFonts w:ascii="Times New Roman" w:hAnsi="Times New Roman" w:cs="Times New Roman"/>
        </w:rPr>
        <w:t>2023</w:t>
      </w:r>
      <w:r w:rsidR="00320399">
        <w:rPr>
          <w:rFonts w:ascii="Times New Roman" w:hAnsi="Times New Roman" w:cs="Times New Roman"/>
        </w:rPr>
        <w:t>)</w:t>
      </w:r>
      <w:r w:rsidRPr="00D705C6">
        <w:rPr>
          <w:rFonts w:ascii="Times New Roman" w:hAnsi="Times New Roman" w:cs="Times New Roman"/>
        </w:rPr>
        <w:t>. Impact of the introduction of service robots on consumer satisfaction: Empirical evidence from hotels. </w:t>
      </w:r>
      <w:r w:rsidRPr="00D705C6">
        <w:rPr>
          <w:rFonts w:ascii="Times New Roman" w:hAnsi="Times New Roman" w:cs="Times New Roman"/>
          <w:i/>
          <w:iCs/>
        </w:rPr>
        <w:t>Technological forecasting and social change</w:t>
      </w:r>
      <w:r w:rsidRPr="00D705C6">
        <w:rPr>
          <w:rFonts w:ascii="Times New Roman" w:hAnsi="Times New Roman" w:cs="Times New Roman"/>
        </w:rPr>
        <w:t>, </w:t>
      </w:r>
      <w:r w:rsidRPr="00D705C6">
        <w:rPr>
          <w:rFonts w:ascii="Times New Roman" w:hAnsi="Times New Roman" w:cs="Times New Roman"/>
          <w:i/>
          <w:iCs/>
        </w:rPr>
        <w:t>194</w:t>
      </w:r>
      <w:r w:rsidRPr="00D705C6">
        <w:rPr>
          <w:rFonts w:ascii="Times New Roman" w:hAnsi="Times New Roman" w:cs="Times New Roman"/>
        </w:rPr>
        <w:t xml:space="preserve">, p.122718.  </w:t>
      </w:r>
      <w:hyperlink r:id="rId29" w:history="1">
        <w:r w:rsidRPr="00D705C6">
          <w:rPr>
            <w:rStyle w:val="Hyperlink"/>
            <w:rFonts w:ascii="Times New Roman" w:hAnsi="Times New Roman" w:cs="Times New Roman"/>
          </w:rPr>
          <w:t>https://doi.org/10.1016/j.techfore.2023.122718</w:t>
        </w:r>
      </w:hyperlink>
    </w:p>
    <w:p w14:paraId="61833630" w14:textId="77777777" w:rsidR="001237EC" w:rsidRDefault="001237EC" w:rsidP="000956AD"/>
    <w:p w14:paraId="266E7D3D" w14:textId="77777777" w:rsidR="001237EC" w:rsidRDefault="001237EC" w:rsidP="000956AD"/>
    <w:p w14:paraId="361DE6D1" w14:textId="77777777" w:rsidR="001237EC" w:rsidRDefault="001237EC" w:rsidP="000956AD"/>
    <w:p w14:paraId="30DFBCE5" w14:textId="77777777" w:rsidR="001237EC" w:rsidRDefault="001237EC" w:rsidP="000956AD"/>
    <w:p w14:paraId="4DAA3856" w14:textId="5DE99263" w:rsidR="001237EC" w:rsidRDefault="001237EC" w:rsidP="000956AD">
      <w:r>
        <w:t xml:space="preserve">I acknowledge the use of Grammarly App to check my syntax, misspellings and syntax. </w:t>
      </w:r>
    </w:p>
    <w:sectPr w:rsidR="001237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106B7B"/>
    <w:multiLevelType w:val="multilevel"/>
    <w:tmpl w:val="B72825E6"/>
    <w:lvl w:ilvl="0">
      <w:start w:val="1"/>
      <w:numFmt w:val="decimal"/>
      <w:lvlText w:val="%1."/>
      <w:lvlJc w:val="left"/>
      <w:pPr>
        <w:ind w:left="450" w:hanging="360"/>
      </w:pPr>
      <w:rPr>
        <w:rFonts w:hint="default"/>
      </w:rPr>
    </w:lvl>
    <w:lvl w:ilvl="1">
      <w:start w:val="6"/>
      <w:numFmt w:val="decimal"/>
      <w:isLgl/>
      <w:lvlText w:val="%1.%2."/>
      <w:lvlJc w:val="left"/>
      <w:pPr>
        <w:ind w:left="510" w:hanging="42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170" w:hanging="1080"/>
      </w:pPr>
      <w:rPr>
        <w:rFonts w:hint="default"/>
      </w:rPr>
    </w:lvl>
    <w:lvl w:ilvl="5">
      <w:start w:val="1"/>
      <w:numFmt w:val="decimal"/>
      <w:isLgl/>
      <w:lvlText w:val="%1.%2.%3.%4.%5.%6."/>
      <w:lvlJc w:val="left"/>
      <w:pPr>
        <w:ind w:left="1170" w:hanging="1080"/>
      </w:pPr>
      <w:rPr>
        <w:rFonts w:hint="default"/>
      </w:rPr>
    </w:lvl>
    <w:lvl w:ilvl="6">
      <w:start w:val="1"/>
      <w:numFmt w:val="decimal"/>
      <w:isLgl/>
      <w:lvlText w:val="%1.%2.%3.%4.%5.%6.%7."/>
      <w:lvlJc w:val="left"/>
      <w:pPr>
        <w:ind w:left="1530" w:hanging="1440"/>
      </w:pPr>
      <w:rPr>
        <w:rFonts w:hint="default"/>
      </w:rPr>
    </w:lvl>
    <w:lvl w:ilvl="7">
      <w:start w:val="1"/>
      <w:numFmt w:val="decimal"/>
      <w:isLgl/>
      <w:lvlText w:val="%1.%2.%3.%4.%5.%6.%7.%8."/>
      <w:lvlJc w:val="left"/>
      <w:pPr>
        <w:ind w:left="1530" w:hanging="1440"/>
      </w:pPr>
      <w:rPr>
        <w:rFonts w:hint="default"/>
      </w:rPr>
    </w:lvl>
    <w:lvl w:ilvl="8">
      <w:start w:val="1"/>
      <w:numFmt w:val="decimal"/>
      <w:isLgl/>
      <w:lvlText w:val="%1.%2.%3.%4.%5.%6.%7.%8.%9."/>
      <w:lvlJc w:val="left"/>
      <w:pPr>
        <w:ind w:left="1890" w:hanging="1800"/>
      </w:pPr>
      <w:rPr>
        <w:rFonts w:hint="default"/>
      </w:rPr>
    </w:lvl>
  </w:abstractNum>
  <w:num w:numId="1" w16cid:durableId="381713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46C"/>
    <w:rsid w:val="00093724"/>
    <w:rsid w:val="000956AD"/>
    <w:rsid w:val="001237EC"/>
    <w:rsid w:val="00320399"/>
    <w:rsid w:val="005D4FBE"/>
    <w:rsid w:val="009F046C"/>
    <w:rsid w:val="00CF1FE5"/>
    <w:rsid w:val="00DA312C"/>
    <w:rsid w:val="00F46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8A1E2"/>
  <w15:chartTrackingRefBased/>
  <w15:docId w15:val="{72FA68E6-1E0B-4E68-84C7-1FC0B27C1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724"/>
  </w:style>
  <w:style w:type="paragraph" w:styleId="Heading1">
    <w:name w:val="heading 1"/>
    <w:basedOn w:val="Normal"/>
    <w:next w:val="Normal"/>
    <w:link w:val="Heading1Char"/>
    <w:uiPriority w:val="9"/>
    <w:qFormat/>
    <w:rsid w:val="009F04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04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04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04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04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04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04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04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04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04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04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04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04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04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04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04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04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046C"/>
    <w:rPr>
      <w:rFonts w:eastAsiaTheme="majorEastAsia" w:cstheme="majorBidi"/>
      <w:color w:val="272727" w:themeColor="text1" w:themeTint="D8"/>
    </w:rPr>
  </w:style>
  <w:style w:type="paragraph" w:styleId="Title">
    <w:name w:val="Title"/>
    <w:basedOn w:val="Normal"/>
    <w:next w:val="Normal"/>
    <w:link w:val="TitleChar"/>
    <w:uiPriority w:val="10"/>
    <w:qFormat/>
    <w:rsid w:val="009F04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04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04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04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046C"/>
    <w:pPr>
      <w:spacing w:before="160"/>
      <w:jc w:val="center"/>
    </w:pPr>
    <w:rPr>
      <w:i/>
      <w:iCs/>
      <w:color w:val="404040" w:themeColor="text1" w:themeTint="BF"/>
    </w:rPr>
  </w:style>
  <w:style w:type="character" w:customStyle="1" w:styleId="QuoteChar">
    <w:name w:val="Quote Char"/>
    <w:basedOn w:val="DefaultParagraphFont"/>
    <w:link w:val="Quote"/>
    <w:uiPriority w:val="29"/>
    <w:rsid w:val="009F046C"/>
    <w:rPr>
      <w:i/>
      <w:iCs/>
      <w:color w:val="404040" w:themeColor="text1" w:themeTint="BF"/>
    </w:rPr>
  </w:style>
  <w:style w:type="paragraph" w:styleId="ListParagraph">
    <w:name w:val="List Paragraph"/>
    <w:basedOn w:val="Normal"/>
    <w:uiPriority w:val="34"/>
    <w:qFormat/>
    <w:rsid w:val="009F046C"/>
    <w:pPr>
      <w:ind w:left="720"/>
      <w:contextualSpacing/>
    </w:pPr>
  </w:style>
  <w:style w:type="character" w:styleId="IntenseEmphasis">
    <w:name w:val="Intense Emphasis"/>
    <w:basedOn w:val="DefaultParagraphFont"/>
    <w:uiPriority w:val="21"/>
    <w:qFormat/>
    <w:rsid w:val="009F046C"/>
    <w:rPr>
      <w:i/>
      <w:iCs/>
      <w:color w:val="0F4761" w:themeColor="accent1" w:themeShade="BF"/>
    </w:rPr>
  </w:style>
  <w:style w:type="paragraph" w:styleId="IntenseQuote">
    <w:name w:val="Intense Quote"/>
    <w:basedOn w:val="Normal"/>
    <w:next w:val="Normal"/>
    <w:link w:val="IntenseQuoteChar"/>
    <w:uiPriority w:val="30"/>
    <w:qFormat/>
    <w:rsid w:val="009F04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046C"/>
    <w:rPr>
      <w:i/>
      <w:iCs/>
      <w:color w:val="0F4761" w:themeColor="accent1" w:themeShade="BF"/>
    </w:rPr>
  </w:style>
  <w:style w:type="character" w:styleId="IntenseReference">
    <w:name w:val="Intense Reference"/>
    <w:basedOn w:val="DefaultParagraphFont"/>
    <w:uiPriority w:val="32"/>
    <w:qFormat/>
    <w:rsid w:val="009F046C"/>
    <w:rPr>
      <w:b/>
      <w:bCs/>
      <w:smallCaps/>
      <w:color w:val="0F4761" w:themeColor="accent1" w:themeShade="BF"/>
      <w:spacing w:val="5"/>
    </w:rPr>
  </w:style>
  <w:style w:type="character" w:styleId="Hyperlink">
    <w:name w:val="Hyperlink"/>
    <w:basedOn w:val="DefaultParagraphFont"/>
    <w:uiPriority w:val="99"/>
    <w:unhideWhenUsed/>
    <w:rsid w:val="0009372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683500.2023.2229480" TargetMode="External"/><Relationship Id="rId13" Type="http://schemas.openxmlformats.org/officeDocument/2006/relationships/hyperlink" Target="https://www.hospitality.today/article/how-marriott-is-using-ai-to-rethink-room-assignments" TargetMode="External"/><Relationship Id="rId18" Type="http://schemas.openxmlformats.org/officeDocument/2006/relationships/hyperlink" Target="https://doi.org/10.1108/TR-04-2024-0266" TargetMode="External"/><Relationship Id="rId26" Type="http://schemas.openxmlformats.org/officeDocument/2006/relationships/hyperlink" Target="https://doi.org/10.3390/bs14040322" TargetMode="External"/><Relationship Id="rId3" Type="http://schemas.openxmlformats.org/officeDocument/2006/relationships/settings" Target="settings.xml"/><Relationship Id="rId21" Type="http://schemas.openxmlformats.org/officeDocument/2006/relationships/hyperlink" Target="https://doi.org/10.1080/19368623.2024.2403640" TargetMode="External"/><Relationship Id="rId7" Type="http://schemas.openxmlformats.org/officeDocument/2006/relationships/hyperlink" Target="https://www.twobirds.com/en/disputes-plus/shared/insights/2024/global/deploying-ai-in-a-hotel-chain-how-to-mitigate-privacy-and-digital-regulatory-risk" TargetMode="External"/><Relationship Id="rId12" Type="http://schemas.openxmlformats.org/officeDocument/2006/relationships/hyperlink" Target="https://doi.org/10.1002/smi.70069" TargetMode="External"/><Relationship Id="rId17" Type="http://schemas.openxmlformats.org/officeDocument/2006/relationships/hyperlink" Target="https://doi.org/10.1080/02642069.2024.2346235" TargetMode="External"/><Relationship Id="rId25" Type="http://schemas.openxmlformats.org/officeDocument/2006/relationships/hyperlink" Target="https://www.researchgate.net/publication/385083853_Study_of_Phishing_Attack_and_their_Prevention_Techniques" TargetMode="External"/><Relationship Id="rId2" Type="http://schemas.openxmlformats.org/officeDocument/2006/relationships/styles" Target="styles.xml"/><Relationship Id="rId16" Type="http://schemas.openxmlformats.org/officeDocument/2006/relationships/hyperlink" Target="https://www.ihgplc.com/en/news-and-media/news-releases/2024/ihg-hotels-and-resorts-builds-a-new-travel-planner-powered-by-google-cloud-ai" TargetMode="External"/><Relationship Id="rId20" Type="http://schemas.openxmlformats.org/officeDocument/2006/relationships/hyperlink" Target="https://www.ofcom.org.uk/siteassets/resources/documents/postal-services/monitoring-reports/2023-2024/post-monitoring-report-2023-24.pdf?v=384016" TargetMode="External"/><Relationship Id="rId29" Type="http://schemas.openxmlformats.org/officeDocument/2006/relationships/hyperlink" Target="https://doi.org/10.1016/j.techfore.2023.122718" TargetMode="External"/><Relationship Id="rId1" Type="http://schemas.openxmlformats.org/officeDocument/2006/relationships/numbering" Target="numbering.xml"/><Relationship Id="rId6" Type="http://schemas.openxmlformats.org/officeDocument/2006/relationships/hyperlink" Target="https://www.sciencedirect.com/org/science/article/pii/S1062737525000526" TargetMode="External"/><Relationship Id="rId11" Type="http://schemas.openxmlformats.org/officeDocument/2006/relationships/hyperlink" Target="https://eur-lex.europa.eu/eli/reg/2024/1689/oj/eng" TargetMode="External"/><Relationship Id="rId24" Type="http://schemas.openxmlformats.org/officeDocument/2006/relationships/hyperlink" Target="https://doi.org/10.1080/13683500.2024.2391114" TargetMode="External"/><Relationship Id="rId5" Type="http://schemas.openxmlformats.org/officeDocument/2006/relationships/hyperlink" Target="https://group.accor.com/en/news-stories/contact-centers-guest-experience" TargetMode="External"/><Relationship Id="rId15" Type="http://schemas.openxmlformats.org/officeDocument/2006/relationships/hyperlink" Target="https://ideas.com/hospitality-technology-trends-ai-hotel-revenue-management/" TargetMode="External"/><Relationship Id="rId23" Type="http://schemas.openxmlformats.org/officeDocument/2006/relationships/hyperlink" Target="https://doi.org/10.1016/j.chb.2024.108177" TargetMode="External"/><Relationship Id="rId28" Type="http://schemas.openxmlformats.org/officeDocument/2006/relationships/hyperlink" Target="https://wttc.org/news/ai-set-to-shape-the-future-of-travel-and-tourism-says-wttc" TargetMode="External"/><Relationship Id="rId10" Type="http://schemas.openxmlformats.org/officeDocument/2006/relationships/hyperlink" Target="https://doi.org/10.1016/j.ijhm.2024.104066" TargetMode="External"/><Relationship Id="rId19" Type="http://schemas.openxmlformats.org/officeDocument/2006/relationships/hyperlink" Target="https://doi.org/10.1016/j.ijhm.2025.104227"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loudbeds.com/hotel-cybersecurity/" TargetMode="External"/><Relationship Id="rId14" Type="http://schemas.openxmlformats.org/officeDocument/2006/relationships/hyperlink" Target="https://ico.org.uk/for-organisations/uk-gdpr-guidance-and-resources/artificial-intelligence/guidance-on-ai-and-data-protection" TargetMode="External"/><Relationship Id="rId22" Type="http://schemas.openxmlformats.org/officeDocument/2006/relationships/hyperlink" Target="https://retailtechinnovationhub.com/home/2022/10/17/evri-taps-machine-learning-and-ai-for-parcel-vision-solution" TargetMode="External"/><Relationship Id="rId27" Type="http://schemas.openxmlformats.org/officeDocument/2006/relationships/hyperlink" Target="https://www.researchgate.net/publication/371399113_The_Role_of_Organizational_Culture_in_Cybersecurity_Building_a_Security-First_Cultur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4218</Words>
  <Characters>25730</Characters>
  <Application>Microsoft Office Word</Application>
  <DocSecurity>0</DocSecurity>
  <Lines>415</Lines>
  <Paragraphs>110</Paragraphs>
  <ScaleCrop>false</ScaleCrop>
  <Company/>
  <LinksUpToDate>false</LinksUpToDate>
  <CharactersWithSpaces>29838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Liviu Postelnicu (2224284)</dc:creator>
  <cp:keywords/>
  <dc:description/>
  <cp:lastModifiedBy>Liviu Postelnicu (2224284)</cp:lastModifiedBy>
  <cp:revision>8</cp:revision>
  <dcterms:created xsi:type="dcterms:W3CDTF">2025-10-30T21:00:00Z</dcterms:created>
  <dcterms:modified xsi:type="dcterms:W3CDTF">2025-10-30T21:29:00Z</dcterms:modified>
</cp:coreProperties>
</file>