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B45DAC6" w14:textId="77777777" w:rsidR="00206E04" w:rsidRPr="00206E04" w:rsidRDefault="00206E04" w:rsidP="00206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E04">
        <w:rPr>
          <w:rFonts w:ascii="Arial" w:hAnsi="Arial" w:cs="Arial"/>
          <w:sz w:val="24"/>
          <w:szCs w:val="24"/>
          <w:u w:val="single"/>
        </w:rPr>
        <w:t>Reference list</w:t>
      </w:r>
    </w:p>
    <w:p w14:paraId="51E6C302" w14:textId="77777777" w:rsidR="00206E04" w:rsidRPr="00206E04" w:rsidRDefault="00206E04" w:rsidP="00206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206E04">
        <w:rPr>
          <w:rFonts w:ascii="Arial" w:hAnsi="Arial" w:cs="Arial"/>
          <w:sz w:val="24"/>
          <w:szCs w:val="24"/>
        </w:rPr>
        <w:t>Asmaa</w:t>
      </w:r>
      <w:proofErr w:type="spellEnd"/>
      <w:r w:rsidRPr="00206E04">
        <w:rPr>
          <w:rFonts w:ascii="Arial" w:hAnsi="Arial" w:cs="Arial"/>
          <w:sz w:val="24"/>
          <w:szCs w:val="24"/>
        </w:rPr>
        <w:t xml:space="preserve">, B. (2017) </w:t>
      </w:r>
      <w:r w:rsidRPr="00206E04">
        <w:rPr>
          <w:rFonts w:ascii="Arial" w:hAnsi="Arial" w:cs="Arial"/>
          <w:i/>
          <w:iCs/>
          <w:sz w:val="24"/>
          <w:szCs w:val="24"/>
        </w:rPr>
        <w:t xml:space="preserve">The use of onomatopoeia in Child Language Learning, </w:t>
      </w:r>
      <w:r w:rsidRPr="00206E04">
        <w:rPr>
          <w:rFonts w:ascii="Arial" w:hAnsi="Arial" w:cs="Arial"/>
          <w:sz w:val="24"/>
          <w:szCs w:val="24"/>
        </w:rPr>
        <w:t xml:space="preserve">It is Useful or Just for Fun, Universidad Abdelhamid Ibn </w:t>
      </w:r>
      <w:proofErr w:type="spellStart"/>
      <w:r w:rsidRPr="00206E04">
        <w:rPr>
          <w:rFonts w:ascii="Arial" w:hAnsi="Arial" w:cs="Arial"/>
          <w:sz w:val="24"/>
          <w:szCs w:val="24"/>
        </w:rPr>
        <w:t>Badis</w:t>
      </w:r>
      <w:proofErr w:type="spellEnd"/>
      <w:r w:rsidRPr="00206E0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6E04">
        <w:rPr>
          <w:rFonts w:ascii="Arial" w:hAnsi="Arial" w:cs="Arial"/>
          <w:sz w:val="24"/>
          <w:szCs w:val="24"/>
        </w:rPr>
        <w:t>Mostaganem</w:t>
      </w:r>
      <w:proofErr w:type="spellEnd"/>
      <w:r w:rsidRPr="00206E04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06E04">
        <w:rPr>
          <w:rFonts w:ascii="Arial" w:hAnsi="Arial" w:cs="Arial"/>
          <w:sz w:val="24"/>
          <w:szCs w:val="24"/>
        </w:rPr>
        <w:t>Mostaganem</w:t>
      </w:r>
      <w:proofErr w:type="spellEnd"/>
      <w:r w:rsidRPr="00206E04">
        <w:rPr>
          <w:rFonts w:ascii="Arial" w:hAnsi="Arial" w:cs="Arial"/>
          <w:sz w:val="24"/>
          <w:szCs w:val="24"/>
        </w:rPr>
        <w:t xml:space="preserve">, page 18, Available: </w:t>
      </w:r>
      <w:hyperlink r:id="rId4" w:history="1">
        <w:r w:rsidRPr="00206E04">
          <w:rPr>
            <w:rStyle w:val="Hyperlink"/>
            <w:rFonts w:ascii="Arial" w:hAnsi="Arial" w:cs="Arial"/>
            <w:sz w:val="24"/>
            <w:szCs w:val="24"/>
          </w:rPr>
          <w:t>http://e-biblio.univ-mosta.dz/bitstream/handle/123456789/5710/Memeoire%20final.pdf?sequence=1</w:t>
        </w:r>
      </w:hyperlink>
      <w:r w:rsidRPr="00206E04">
        <w:rPr>
          <w:rFonts w:ascii="Arial" w:hAnsi="Arial" w:cs="Arial"/>
          <w:sz w:val="24"/>
          <w:szCs w:val="24"/>
        </w:rPr>
        <w:t>, (Accessed: 23</w:t>
      </w:r>
      <w:r w:rsidRPr="00206E04">
        <w:rPr>
          <w:rFonts w:ascii="Arial" w:hAnsi="Arial" w:cs="Arial"/>
          <w:sz w:val="24"/>
          <w:szCs w:val="24"/>
          <w:vertAlign w:val="superscript"/>
        </w:rPr>
        <w:t>rd</w:t>
      </w:r>
      <w:r w:rsidRPr="00206E04">
        <w:rPr>
          <w:rFonts w:ascii="Arial" w:hAnsi="Arial" w:cs="Arial"/>
          <w:sz w:val="24"/>
          <w:szCs w:val="24"/>
        </w:rPr>
        <w:t xml:space="preserve"> November).</w:t>
      </w:r>
    </w:p>
    <w:p w14:paraId="1CD3FED8" w14:textId="77777777" w:rsidR="00206E04" w:rsidRPr="00206E04" w:rsidRDefault="00206E04" w:rsidP="00206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E04">
        <w:rPr>
          <w:rFonts w:ascii="Arial" w:hAnsi="Arial" w:cs="Arial"/>
          <w:sz w:val="24"/>
          <w:szCs w:val="24"/>
        </w:rPr>
        <w:t xml:space="preserve">Ah </w:t>
      </w:r>
      <w:proofErr w:type="spellStart"/>
      <w:r w:rsidRPr="00206E04">
        <w:rPr>
          <w:rFonts w:ascii="Arial" w:hAnsi="Arial" w:cs="Arial"/>
          <w:sz w:val="24"/>
          <w:szCs w:val="24"/>
        </w:rPr>
        <w:t>Seong</w:t>
      </w:r>
      <w:proofErr w:type="spellEnd"/>
      <w:r w:rsidRPr="00206E04">
        <w:rPr>
          <w:rFonts w:ascii="Arial" w:hAnsi="Arial" w:cs="Arial"/>
          <w:sz w:val="24"/>
          <w:szCs w:val="24"/>
        </w:rPr>
        <w:t xml:space="preserve">, Y. Sugihara, H. </w:t>
      </w:r>
      <w:proofErr w:type="spellStart"/>
      <w:r w:rsidRPr="00206E04">
        <w:rPr>
          <w:rFonts w:ascii="Arial" w:hAnsi="Arial" w:cs="Arial"/>
          <w:sz w:val="24"/>
          <w:szCs w:val="24"/>
        </w:rPr>
        <w:t>Niiyama</w:t>
      </w:r>
      <w:proofErr w:type="spellEnd"/>
      <w:r w:rsidRPr="00206E04">
        <w:rPr>
          <w:rFonts w:ascii="Arial" w:hAnsi="Arial" w:cs="Arial"/>
          <w:sz w:val="24"/>
          <w:szCs w:val="24"/>
        </w:rPr>
        <w:t xml:space="preserve">, R., </w:t>
      </w:r>
      <w:proofErr w:type="spellStart"/>
      <w:r w:rsidRPr="00206E04">
        <w:rPr>
          <w:rFonts w:ascii="Arial" w:hAnsi="Arial" w:cs="Arial"/>
          <w:sz w:val="24"/>
          <w:szCs w:val="24"/>
        </w:rPr>
        <w:t>Kakehi</w:t>
      </w:r>
      <w:proofErr w:type="spellEnd"/>
      <w:r w:rsidRPr="00206E04">
        <w:rPr>
          <w:rFonts w:ascii="Arial" w:hAnsi="Arial" w:cs="Arial"/>
          <w:sz w:val="24"/>
          <w:szCs w:val="24"/>
        </w:rPr>
        <w:t xml:space="preserve">, Y. and Kawahara, Y. (2020) </w:t>
      </w:r>
      <w:r w:rsidRPr="00206E04">
        <w:rPr>
          <w:rFonts w:ascii="Arial" w:hAnsi="Arial" w:cs="Arial"/>
          <w:i/>
          <w:iCs/>
          <w:sz w:val="24"/>
          <w:szCs w:val="24"/>
        </w:rPr>
        <w:t>Workshop Design for Hands-on Exploration Using Soft Robotics and Onomatopoeia</w:t>
      </w:r>
      <w:r w:rsidRPr="00206E04">
        <w:rPr>
          <w:rFonts w:ascii="Arial" w:hAnsi="Arial" w:cs="Arial"/>
          <w:sz w:val="24"/>
          <w:szCs w:val="24"/>
        </w:rPr>
        <w:t>, IEEE Pervasive Computing, DOI: </w:t>
      </w:r>
      <w:hyperlink r:id="rId5" w:tgtFrame="_blank" w:history="1">
        <w:r w:rsidRPr="00206E04">
          <w:rPr>
            <w:rStyle w:val="Hyperlink"/>
            <w:rFonts w:ascii="Arial" w:hAnsi="Arial" w:cs="Arial"/>
            <w:sz w:val="24"/>
            <w:szCs w:val="24"/>
          </w:rPr>
          <w:t>10.1109/MPRV.2019.2940194</w:t>
        </w:r>
      </w:hyperlink>
      <w:r w:rsidRPr="00206E04">
        <w:rPr>
          <w:rFonts w:ascii="Arial" w:hAnsi="Arial" w:cs="Arial"/>
          <w:sz w:val="24"/>
          <w:szCs w:val="24"/>
        </w:rPr>
        <w:t xml:space="preserve">, </w:t>
      </w:r>
      <w:r w:rsidRPr="00206E04">
        <w:rPr>
          <w:rFonts w:ascii="Arial" w:hAnsi="Arial" w:cs="Arial"/>
          <w:i/>
          <w:iCs/>
          <w:sz w:val="24"/>
          <w:szCs w:val="24"/>
        </w:rPr>
        <w:t>19</w:t>
      </w:r>
      <w:r w:rsidRPr="00206E04">
        <w:rPr>
          <w:rFonts w:ascii="Arial" w:hAnsi="Arial" w:cs="Arial"/>
          <w:sz w:val="24"/>
          <w:szCs w:val="24"/>
        </w:rPr>
        <w:t xml:space="preserve">(1), pp.52-61. </w:t>
      </w:r>
    </w:p>
    <w:p w14:paraId="0BE45327" w14:textId="77777777" w:rsidR="00206E04" w:rsidRPr="00206E04" w:rsidRDefault="00206E04" w:rsidP="00206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0" w:name="_Hlk56675384"/>
      <w:r w:rsidRPr="00206E04">
        <w:rPr>
          <w:rFonts w:ascii="Arial" w:hAnsi="Arial" w:cs="Arial"/>
          <w:sz w:val="24"/>
          <w:szCs w:val="24"/>
        </w:rPr>
        <w:t xml:space="preserve">Agosto, D.E. (2016) </w:t>
      </w:r>
      <w:bookmarkEnd w:id="0"/>
      <w:r w:rsidRPr="00206E04">
        <w:rPr>
          <w:rFonts w:ascii="Arial" w:hAnsi="Arial" w:cs="Arial"/>
          <w:i/>
          <w:iCs/>
          <w:sz w:val="24"/>
          <w:szCs w:val="24"/>
        </w:rPr>
        <w:t>Why storytelling matters: Unveiling the literacy benefits of storytelling</w:t>
      </w:r>
      <w:r w:rsidRPr="00206E04">
        <w:rPr>
          <w:rFonts w:ascii="Arial" w:hAnsi="Arial" w:cs="Arial"/>
          <w:sz w:val="24"/>
          <w:szCs w:val="24"/>
        </w:rPr>
        <w:t>, Children and Libraries, DOI: </w:t>
      </w:r>
      <w:hyperlink r:id="rId6" w:history="1">
        <w:r w:rsidRPr="00206E04">
          <w:rPr>
            <w:rStyle w:val="Hyperlink"/>
            <w:rFonts w:ascii="Arial" w:hAnsi="Arial" w:cs="Arial"/>
            <w:sz w:val="24"/>
            <w:szCs w:val="24"/>
          </w:rPr>
          <w:t>https://doi.org/10.5860/cal.14n2.21</w:t>
        </w:r>
      </w:hyperlink>
      <w:r w:rsidRPr="00206E04">
        <w:rPr>
          <w:rFonts w:ascii="Arial" w:hAnsi="Arial" w:cs="Arial"/>
          <w:sz w:val="24"/>
          <w:szCs w:val="24"/>
        </w:rPr>
        <w:t>, </w:t>
      </w:r>
      <w:r w:rsidRPr="00206E04">
        <w:rPr>
          <w:rFonts w:ascii="Arial" w:hAnsi="Arial" w:cs="Arial"/>
          <w:i/>
          <w:iCs/>
          <w:sz w:val="24"/>
          <w:szCs w:val="24"/>
        </w:rPr>
        <w:t>14</w:t>
      </w:r>
      <w:r w:rsidRPr="00206E04">
        <w:rPr>
          <w:rFonts w:ascii="Arial" w:hAnsi="Arial" w:cs="Arial"/>
          <w:sz w:val="24"/>
          <w:szCs w:val="24"/>
        </w:rPr>
        <w:t>(2), pp.21-26.</w:t>
      </w:r>
    </w:p>
    <w:p w14:paraId="5156B8DD" w14:textId="77777777" w:rsidR="00206E04" w:rsidRPr="00206E04" w:rsidRDefault="00206E04" w:rsidP="00206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E04">
        <w:rPr>
          <w:rFonts w:ascii="Arial" w:hAnsi="Arial" w:cs="Arial"/>
          <w:sz w:val="24"/>
          <w:szCs w:val="24"/>
        </w:rPr>
        <w:t xml:space="preserve">Bernhardt, B.M. and Stemberger, J.P. (2017) </w:t>
      </w:r>
      <w:r w:rsidRPr="00206E04">
        <w:rPr>
          <w:rFonts w:ascii="Arial" w:hAnsi="Arial" w:cs="Arial"/>
          <w:i/>
          <w:iCs/>
          <w:sz w:val="24"/>
          <w:szCs w:val="24"/>
        </w:rPr>
        <w:t xml:space="preserve">Investigating typical and protracted phonological development across languages, </w:t>
      </w:r>
      <w:r w:rsidRPr="00206E04">
        <w:rPr>
          <w:rFonts w:ascii="Arial" w:hAnsi="Arial" w:cs="Arial"/>
          <w:sz w:val="24"/>
          <w:szCs w:val="24"/>
        </w:rPr>
        <w:t>Crosslinguistic encounters in language acquisition: Typical and atypical development, pp.71-108.</w:t>
      </w:r>
    </w:p>
    <w:p w14:paraId="06FECAE2" w14:textId="77777777" w:rsidR="00206E04" w:rsidRPr="00206E04" w:rsidRDefault="00206E04" w:rsidP="00206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E04">
        <w:rPr>
          <w:rFonts w:ascii="Arial" w:hAnsi="Arial" w:cs="Arial"/>
          <w:sz w:val="24"/>
          <w:szCs w:val="24"/>
        </w:rPr>
        <w:t xml:space="preserve">Bland, J. (2015) </w:t>
      </w:r>
      <w:r w:rsidRPr="00206E04">
        <w:rPr>
          <w:rFonts w:ascii="Arial" w:hAnsi="Arial" w:cs="Arial"/>
          <w:i/>
          <w:iCs/>
          <w:sz w:val="24"/>
          <w:szCs w:val="24"/>
        </w:rPr>
        <w:t>Oral storytelling in the primary English classroom</w:t>
      </w:r>
      <w:r w:rsidRPr="00206E04">
        <w:rPr>
          <w:rFonts w:ascii="Arial" w:hAnsi="Arial" w:cs="Arial"/>
          <w:sz w:val="24"/>
          <w:szCs w:val="24"/>
        </w:rPr>
        <w:t>. Teaching English to Young Learners: Critical Issues in Language Teaching with 3-12 Year Olds, Bloomsbury publishing, (p.187).</w:t>
      </w:r>
    </w:p>
    <w:p w14:paraId="77B9F659" w14:textId="77777777" w:rsidR="00206E04" w:rsidRPr="00206E04" w:rsidRDefault="00206E04" w:rsidP="00206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E04">
        <w:rPr>
          <w:rFonts w:ascii="Arial" w:hAnsi="Arial" w:cs="Arial"/>
          <w:sz w:val="24"/>
          <w:szCs w:val="24"/>
        </w:rPr>
        <w:t xml:space="preserve">Byington, Teresa, A. Kim, </w:t>
      </w:r>
      <w:proofErr w:type="spellStart"/>
      <w:r w:rsidRPr="00206E04">
        <w:rPr>
          <w:rFonts w:ascii="Arial" w:hAnsi="Arial" w:cs="Arial"/>
          <w:sz w:val="24"/>
          <w:szCs w:val="24"/>
        </w:rPr>
        <w:t>Yaebin</w:t>
      </w:r>
      <w:proofErr w:type="spellEnd"/>
      <w:r w:rsidRPr="00206E04">
        <w:rPr>
          <w:rFonts w:ascii="Arial" w:hAnsi="Arial" w:cs="Arial"/>
          <w:sz w:val="24"/>
          <w:szCs w:val="24"/>
        </w:rPr>
        <w:t xml:space="preserve">. (2017)  </w:t>
      </w:r>
      <w:r w:rsidRPr="00206E04">
        <w:rPr>
          <w:rFonts w:ascii="Arial" w:hAnsi="Arial" w:cs="Arial"/>
          <w:i/>
          <w:iCs/>
          <w:sz w:val="24"/>
          <w:szCs w:val="24"/>
        </w:rPr>
        <w:t xml:space="preserve">Promoting </w:t>
      </w:r>
      <w:proofErr w:type="spellStart"/>
      <w:r w:rsidRPr="00206E04">
        <w:rPr>
          <w:rFonts w:ascii="Arial" w:hAnsi="Arial" w:cs="Arial"/>
          <w:i/>
          <w:iCs/>
          <w:sz w:val="24"/>
          <w:szCs w:val="24"/>
        </w:rPr>
        <w:t>Preschoolers’</w:t>
      </w:r>
      <w:proofErr w:type="spellEnd"/>
      <w:r w:rsidRPr="00206E04">
        <w:rPr>
          <w:rFonts w:ascii="Arial" w:hAnsi="Arial" w:cs="Arial"/>
          <w:i/>
          <w:iCs/>
          <w:sz w:val="24"/>
          <w:szCs w:val="24"/>
        </w:rPr>
        <w:t xml:space="preserve"> Emergent Writing, </w:t>
      </w:r>
      <w:r w:rsidRPr="00206E04">
        <w:rPr>
          <w:rFonts w:ascii="Arial" w:hAnsi="Arial" w:cs="Arial"/>
          <w:sz w:val="24"/>
          <w:szCs w:val="24"/>
        </w:rPr>
        <w:t xml:space="preserve">Vol. 72, No. 5, </w:t>
      </w:r>
      <w:proofErr w:type="spellStart"/>
      <w:r w:rsidRPr="00206E04">
        <w:rPr>
          <w:rFonts w:ascii="Arial" w:hAnsi="Arial" w:cs="Arial"/>
          <w:sz w:val="24"/>
          <w:szCs w:val="24"/>
        </w:rPr>
        <w:t>Naeyc</w:t>
      </w:r>
      <w:proofErr w:type="spellEnd"/>
      <w:r w:rsidRPr="00206E04">
        <w:rPr>
          <w:rFonts w:ascii="Arial" w:hAnsi="Arial" w:cs="Arial"/>
          <w:sz w:val="24"/>
          <w:szCs w:val="24"/>
        </w:rPr>
        <w:t xml:space="preserve">, Available: </w:t>
      </w:r>
      <w:hyperlink r:id="rId7" w:history="1">
        <w:r w:rsidRPr="00206E04">
          <w:rPr>
            <w:rStyle w:val="Hyperlink"/>
            <w:rFonts w:ascii="Arial" w:hAnsi="Arial" w:cs="Arial"/>
            <w:sz w:val="24"/>
            <w:szCs w:val="24"/>
          </w:rPr>
          <w:t>https://www.naeyc.org/resources/pubs/yc/nov2017/emergent-writing</w:t>
        </w:r>
      </w:hyperlink>
      <w:r w:rsidRPr="00206E04">
        <w:rPr>
          <w:rFonts w:ascii="Arial" w:hAnsi="Arial" w:cs="Arial"/>
          <w:sz w:val="24"/>
          <w:szCs w:val="24"/>
        </w:rPr>
        <w:t>, (Accessed 23</w:t>
      </w:r>
      <w:r w:rsidRPr="00206E04">
        <w:rPr>
          <w:rFonts w:ascii="Arial" w:hAnsi="Arial" w:cs="Arial"/>
          <w:sz w:val="24"/>
          <w:szCs w:val="24"/>
          <w:vertAlign w:val="superscript"/>
        </w:rPr>
        <w:t>rd</w:t>
      </w:r>
      <w:r w:rsidRPr="00206E04">
        <w:rPr>
          <w:rFonts w:ascii="Arial" w:hAnsi="Arial" w:cs="Arial"/>
          <w:sz w:val="24"/>
          <w:szCs w:val="24"/>
        </w:rPr>
        <w:t xml:space="preserve"> November).</w:t>
      </w:r>
    </w:p>
    <w:p w14:paraId="342CA1A7" w14:textId="77777777" w:rsidR="00206E04" w:rsidRPr="00206E04" w:rsidRDefault="00206E04" w:rsidP="00206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E04">
        <w:rPr>
          <w:rFonts w:ascii="Arial" w:hAnsi="Arial" w:cs="Arial"/>
          <w:sz w:val="24"/>
          <w:szCs w:val="24"/>
        </w:rPr>
        <w:t>Crystal, D. (2013) </w:t>
      </w:r>
      <w:r w:rsidRPr="00206E04">
        <w:rPr>
          <w:rFonts w:ascii="Arial" w:hAnsi="Arial" w:cs="Arial"/>
          <w:i/>
          <w:iCs/>
          <w:sz w:val="24"/>
          <w:szCs w:val="24"/>
        </w:rPr>
        <w:t>Clinical linguistics</w:t>
      </w:r>
      <w:r w:rsidRPr="00206E04">
        <w:rPr>
          <w:rFonts w:ascii="Arial" w:hAnsi="Arial" w:cs="Arial"/>
          <w:sz w:val="24"/>
          <w:szCs w:val="24"/>
        </w:rPr>
        <w:t> (Vol. 3). Springer Science &amp; Business Media, page 42.</w:t>
      </w:r>
    </w:p>
    <w:p w14:paraId="2F425E1C" w14:textId="77777777" w:rsidR="00206E04" w:rsidRPr="00206E04" w:rsidRDefault="00206E04" w:rsidP="00206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E04">
        <w:rPr>
          <w:rFonts w:ascii="Arial" w:hAnsi="Arial" w:cs="Arial"/>
          <w:sz w:val="24"/>
          <w:szCs w:val="24"/>
        </w:rPr>
        <w:t>Crystal, D. (2011) </w:t>
      </w:r>
      <w:r w:rsidRPr="00206E04">
        <w:rPr>
          <w:rFonts w:ascii="Arial" w:hAnsi="Arial" w:cs="Arial"/>
          <w:i/>
          <w:iCs/>
          <w:sz w:val="24"/>
          <w:szCs w:val="24"/>
        </w:rPr>
        <w:t>A dictionary of linguistics and phonetics</w:t>
      </w:r>
      <w:r w:rsidRPr="00206E04">
        <w:rPr>
          <w:rFonts w:ascii="Arial" w:hAnsi="Arial" w:cs="Arial"/>
          <w:sz w:val="24"/>
          <w:szCs w:val="24"/>
        </w:rPr>
        <w:t> (Vol. 30). John Wiley &amp; Sons.</w:t>
      </w:r>
    </w:p>
    <w:p w14:paraId="202114DE" w14:textId="77777777" w:rsidR="00206E04" w:rsidRPr="00206E04" w:rsidRDefault="00206E04" w:rsidP="00206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E04">
        <w:rPr>
          <w:rFonts w:ascii="Arial" w:hAnsi="Arial" w:cs="Arial"/>
          <w:sz w:val="24"/>
          <w:szCs w:val="24"/>
        </w:rPr>
        <w:t>Crystal, D. Davy, D. (2016) </w:t>
      </w:r>
      <w:r w:rsidRPr="00206E04">
        <w:rPr>
          <w:rFonts w:ascii="Arial" w:hAnsi="Arial" w:cs="Arial"/>
          <w:i/>
          <w:iCs/>
          <w:sz w:val="24"/>
          <w:szCs w:val="24"/>
        </w:rPr>
        <w:t>Investigating English style</w:t>
      </w:r>
      <w:r w:rsidRPr="00206E04">
        <w:rPr>
          <w:rFonts w:ascii="Arial" w:hAnsi="Arial" w:cs="Arial"/>
          <w:sz w:val="24"/>
          <w:szCs w:val="24"/>
        </w:rPr>
        <w:t>, Routledge, London.</w:t>
      </w:r>
    </w:p>
    <w:p w14:paraId="302A4112" w14:textId="77777777" w:rsidR="00206E04" w:rsidRPr="00206E04" w:rsidRDefault="00206E04" w:rsidP="00206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E04">
        <w:rPr>
          <w:rFonts w:ascii="Arial" w:hAnsi="Arial" w:cs="Arial"/>
          <w:sz w:val="24"/>
          <w:szCs w:val="24"/>
        </w:rPr>
        <w:t>Gillon, G.T. (2017) </w:t>
      </w:r>
      <w:r w:rsidRPr="00206E04">
        <w:rPr>
          <w:rFonts w:ascii="Arial" w:hAnsi="Arial" w:cs="Arial"/>
          <w:i/>
          <w:iCs/>
          <w:sz w:val="24"/>
          <w:szCs w:val="24"/>
        </w:rPr>
        <w:t>Phonological awareness: From research to practice</w:t>
      </w:r>
      <w:r w:rsidRPr="00206E04">
        <w:rPr>
          <w:rFonts w:ascii="Arial" w:hAnsi="Arial" w:cs="Arial"/>
          <w:sz w:val="24"/>
          <w:szCs w:val="24"/>
        </w:rPr>
        <w:t xml:space="preserve">. Guilford Publications, </w:t>
      </w:r>
    </w:p>
    <w:p w14:paraId="600F20C2" w14:textId="77777777" w:rsidR="00206E04" w:rsidRPr="00206E04" w:rsidRDefault="00206E04" w:rsidP="00206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206E04">
        <w:rPr>
          <w:rFonts w:ascii="Arial" w:hAnsi="Arial" w:cs="Arial"/>
          <w:sz w:val="24"/>
          <w:szCs w:val="24"/>
        </w:rPr>
        <w:lastRenderedPageBreak/>
        <w:t>Guillén</w:t>
      </w:r>
      <w:proofErr w:type="spellEnd"/>
      <w:r w:rsidRPr="00206E04">
        <w:rPr>
          <w:rFonts w:ascii="Arial" w:hAnsi="Arial" w:cs="Arial"/>
          <w:sz w:val="24"/>
          <w:szCs w:val="24"/>
        </w:rPr>
        <w:t xml:space="preserve">, M.T.F. (2014) </w:t>
      </w:r>
      <w:r w:rsidRPr="00206E04">
        <w:rPr>
          <w:rFonts w:ascii="Arial" w:hAnsi="Arial" w:cs="Arial"/>
          <w:i/>
          <w:iCs/>
          <w:sz w:val="24"/>
          <w:szCs w:val="24"/>
        </w:rPr>
        <w:t>Enhancing oracy in the pre-primary English classroom, </w:t>
      </w:r>
      <w:r w:rsidRPr="00206E04">
        <w:rPr>
          <w:rFonts w:ascii="Arial" w:hAnsi="Arial" w:cs="Arial"/>
          <w:sz w:val="24"/>
          <w:szCs w:val="24"/>
        </w:rPr>
        <w:t xml:space="preserve">Encuentro: </w:t>
      </w:r>
      <w:proofErr w:type="spellStart"/>
      <w:r w:rsidRPr="00206E04">
        <w:rPr>
          <w:rFonts w:ascii="Arial" w:hAnsi="Arial" w:cs="Arial"/>
          <w:sz w:val="24"/>
          <w:szCs w:val="24"/>
        </w:rPr>
        <w:t>revista</w:t>
      </w:r>
      <w:proofErr w:type="spellEnd"/>
      <w:r w:rsidRPr="00206E04">
        <w:rPr>
          <w:rFonts w:ascii="Arial" w:hAnsi="Arial" w:cs="Arial"/>
          <w:sz w:val="24"/>
          <w:szCs w:val="24"/>
        </w:rPr>
        <w:t xml:space="preserve"> de </w:t>
      </w:r>
      <w:proofErr w:type="spellStart"/>
      <w:r w:rsidRPr="00206E04">
        <w:rPr>
          <w:rFonts w:ascii="Arial" w:hAnsi="Arial" w:cs="Arial"/>
          <w:sz w:val="24"/>
          <w:szCs w:val="24"/>
        </w:rPr>
        <w:t>investigación</w:t>
      </w:r>
      <w:proofErr w:type="spellEnd"/>
      <w:r w:rsidRPr="00206E04">
        <w:rPr>
          <w:rFonts w:ascii="Arial" w:hAnsi="Arial" w:cs="Arial"/>
          <w:sz w:val="24"/>
          <w:szCs w:val="24"/>
        </w:rPr>
        <w:t xml:space="preserve"> e </w:t>
      </w:r>
      <w:proofErr w:type="spellStart"/>
      <w:r w:rsidRPr="00206E04">
        <w:rPr>
          <w:rFonts w:ascii="Arial" w:hAnsi="Arial" w:cs="Arial"/>
          <w:sz w:val="24"/>
          <w:szCs w:val="24"/>
        </w:rPr>
        <w:t>innovación</w:t>
      </w:r>
      <w:proofErr w:type="spellEnd"/>
      <w:r w:rsidRPr="00206E0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6E04">
        <w:rPr>
          <w:rFonts w:ascii="Arial" w:hAnsi="Arial" w:cs="Arial"/>
          <w:sz w:val="24"/>
          <w:szCs w:val="24"/>
        </w:rPr>
        <w:t>en</w:t>
      </w:r>
      <w:proofErr w:type="spellEnd"/>
      <w:r w:rsidRPr="00206E04">
        <w:rPr>
          <w:rFonts w:ascii="Arial" w:hAnsi="Arial" w:cs="Arial"/>
          <w:sz w:val="24"/>
          <w:szCs w:val="24"/>
        </w:rPr>
        <w:t xml:space="preserve"> la </w:t>
      </w:r>
      <w:proofErr w:type="spellStart"/>
      <w:r w:rsidRPr="00206E04">
        <w:rPr>
          <w:rFonts w:ascii="Arial" w:hAnsi="Arial" w:cs="Arial"/>
          <w:sz w:val="24"/>
          <w:szCs w:val="24"/>
        </w:rPr>
        <w:t>clase</w:t>
      </w:r>
      <w:proofErr w:type="spellEnd"/>
      <w:r w:rsidRPr="00206E04">
        <w:rPr>
          <w:rFonts w:ascii="Arial" w:hAnsi="Arial" w:cs="Arial"/>
          <w:sz w:val="24"/>
          <w:szCs w:val="24"/>
        </w:rPr>
        <w:t xml:space="preserve"> de </w:t>
      </w:r>
      <w:proofErr w:type="spellStart"/>
      <w:r w:rsidRPr="00206E04">
        <w:rPr>
          <w:rFonts w:ascii="Arial" w:hAnsi="Arial" w:cs="Arial"/>
          <w:sz w:val="24"/>
          <w:szCs w:val="24"/>
        </w:rPr>
        <w:t>idiomas</w:t>
      </w:r>
      <w:proofErr w:type="spellEnd"/>
      <w:r w:rsidRPr="00206E04">
        <w:rPr>
          <w:rFonts w:ascii="Arial" w:hAnsi="Arial" w:cs="Arial"/>
          <w:sz w:val="24"/>
          <w:szCs w:val="24"/>
        </w:rPr>
        <w:t>, </w:t>
      </w:r>
      <w:r w:rsidRPr="00206E04">
        <w:rPr>
          <w:rFonts w:ascii="Arial" w:hAnsi="Arial" w:cs="Arial"/>
          <w:i/>
          <w:iCs/>
          <w:sz w:val="24"/>
          <w:szCs w:val="24"/>
        </w:rPr>
        <w:t>23</w:t>
      </w:r>
      <w:r w:rsidRPr="00206E04">
        <w:rPr>
          <w:rFonts w:ascii="Arial" w:hAnsi="Arial" w:cs="Arial"/>
          <w:sz w:val="24"/>
          <w:szCs w:val="24"/>
        </w:rPr>
        <w:t>, pp.38-46.</w:t>
      </w:r>
    </w:p>
    <w:p w14:paraId="3F68AEC8" w14:textId="77777777" w:rsidR="00206E04" w:rsidRPr="00206E04" w:rsidRDefault="00206E04" w:rsidP="00206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E04">
        <w:rPr>
          <w:rFonts w:ascii="Arial" w:hAnsi="Arial" w:cs="Arial"/>
          <w:sz w:val="24"/>
          <w:szCs w:val="24"/>
        </w:rPr>
        <w:t>Horst, J.S. Parsons, K.L. and Bryan, N.M. (2011</w:t>
      </w:r>
      <w:r w:rsidRPr="00206E04">
        <w:rPr>
          <w:rFonts w:ascii="Arial" w:hAnsi="Arial" w:cs="Arial"/>
          <w:i/>
          <w:iCs/>
          <w:sz w:val="24"/>
          <w:szCs w:val="24"/>
        </w:rPr>
        <w:t>) Get the story straight: Contextual repetition promotes word learning from storybooks</w:t>
      </w:r>
      <w:r w:rsidRPr="00206E04">
        <w:rPr>
          <w:rFonts w:ascii="Arial" w:hAnsi="Arial" w:cs="Arial"/>
          <w:sz w:val="24"/>
          <w:szCs w:val="24"/>
        </w:rPr>
        <w:t xml:space="preserve">, Frontiers in Psychology, DOI: </w:t>
      </w:r>
      <w:hyperlink r:id="rId8" w:history="1">
        <w:r w:rsidRPr="00206E04">
          <w:rPr>
            <w:rStyle w:val="Hyperlink"/>
            <w:rFonts w:ascii="Arial" w:hAnsi="Arial" w:cs="Arial"/>
            <w:sz w:val="24"/>
            <w:szCs w:val="24"/>
          </w:rPr>
          <w:t>https://doi.org/10.3389/fpsyg.2011.00017</w:t>
        </w:r>
      </w:hyperlink>
      <w:r w:rsidRPr="00206E04">
        <w:rPr>
          <w:rFonts w:ascii="Arial" w:hAnsi="Arial" w:cs="Arial"/>
          <w:sz w:val="24"/>
          <w:szCs w:val="24"/>
        </w:rPr>
        <w:t>,  </w:t>
      </w:r>
      <w:r w:rsidRPr="00206E04">
        <w:rPr>
          <w:rFonts w:ascii="Arial" w:hAnsi="Arial" w:cs="Arial"/>
          <w:i/>
          <w:iCs/>
          <w:sz w:val="24"/>
          <w:szCs w:val="24"/>
        </w:rPr>
        <w:t>2</w:t>
      </w:r>
      <w:r w:rsidRPr="00206E04">
        <w:rPr>
          <w:rFonts w:ascii="Arial" w:hAnsi="Arial" w:cs="Arial"/>
          <w:sz w:val="24"/>
          <w:szCs w:val="24"/>
        </w:rPr>
        <w:t xml:space="preserve">, p.17. </w:t>
      </w:r>
    </w:p>
    <w:p w14:paraId="2E06159C" w14:textId="77777777" w:rsidR="00206E04" w:rsidRPr="00206E04" w:rsidRDefault="00206E04" w:rsidP="00206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E04">
        <w:rPr>
          <w:rFonts w:ascii="Arial" w:hAnsi="Arial" w:cs="Arial"/>
          <w:sz w:val="24"/>
          <w:szCs w:val="24"/>
        </w:rPr>
        <w:t xml:space="preserve">Horst, J.S. (2013) </w:t>
      </w:r>
      <w:r w:rsidRPr="00206E04">
        <w:rPr>
          <w:rFonts w:ascii="Arial" w:hAnsi="Arial" w:cs="Arial"/>
          <w:i/>
          <w:iCs/>
          <w:sz w:val="24"/>
          <w:szCs w:val="24"/>
        </w:rPr>
        <w:t>Context and repetition in word learning,</w:t>
      </w:r>
      <w:r w:rsidRPr="00206E04">
        <w:rPr>
          <w:rFonts w:ascii="Arial" w:hAnsi="Arial" w:cs="Arial"/>
          <w:sz w:val="24"/>
          <w:szCs w:val="24"/>
        </w:rPr>
        <w:t> Frontiers in psychology, DOI: </w:t>
      </w:r>
      <w:hyperlink r:id="rId9" w:history="1">
        <w:r w:rsidRPr="00206E04">
          <w:rPr>
            <w:rStyle w:val="Hyperlink"/>
            <w:rFonts w:ascii="Arial" w:hAnsi="Arial" w:cs="Arial"/>
            <w:sz w:val="24"/>
            <w:szCs w:val="24"/>
          </w:rPr>
          <w:t>https://doi.org/10.3389/fpsyg.2013.00149</w:t>
        </w:r>
      </w:hyperlink>
      <w:r w:rsidRPr="00206E04">
        <w:rPr>
          <w:rFonts w:ascii="Arial" w:hAnsi="Arial" w:cs="Arial"/>
          <w:sz w:val="24"/>
          <w:szCs w:val="24"/>
        </w:rPr>
        <w:t xml:space="preserve">, </w:t>
      </w:r>
      <w:r w:rsidRPr="00206E04">
        <w:rPr>
          <w:rFonts w:ascii="Arial" w:hAnsi="Arial" w:cs="Arial"/>
          <w:i/>
          <w:iCs/>
          <w:sz w:val="24"/>
          <w:szCs w:val="24"/>
        </w:rPr>
        <w:t>4</w:t>
      </w:r>
      <w:r w:rsidRPr="00206E04">
        <w:rPr>
          <w:rFonts w:ascii="Arial" w:hAnsi="Arial" w:cs="Arial"/>
          <w:sz w:val="24"/>
          <w:szCs w:val="24"/>
        </w:rPr>
        <w:t>, p.149.</w:t>
      </w:r>
    </w:p>
    <w:p w14:paraId="3A77CB2D" w14:textId="77777777" w:rsidR="00206E04" w:rsidRPr="00206E04" w:rsidRDefault="00206E04" w:rsidP="00206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206E04">
        <w:rPr>
          <w:rFonts w:ascii="Arial" w:hAnsi="Arial" w:cs="Arial"/>
          <w:sz w:val="24"/>
          <w:szCs w:val="24"/>
        </w:rPr>
        <w:t>Jalongo</w:t>
      </w:r>
      <w:proofErr w:type="spellEnd"/>
      <w:r w:rsidRPr="00206E04">
        <w:rPr>
          <w:rFonts w:ascii="Arial" w:hAnsi="Arial" w:cs="Arial"/>
          <w:sz w:val="24"/>
          <w:szCs w:val="24"/>
        </w:rPr>
        <w:t xml:space="preserve">, M.R., </w:t>
      </w:r>
      <w:proofErr w:type="spellStart"/>
      <w:r w:rsidRPr="00206E04">
        <w:rPr>
          <w:rFonts w:ascii="Arial" w:hAnsi="Arial" w:cs="Arial"/>
          <w:sz w:val="24"/>
          <w:szCs w:val="24"/>
        </w:rPr>
        <w:t>Sobolak</w:t>
      </w:r>
      <w:proofErr w:type="spellEnd"/>
      <w:r w:rsidRPr="00206E04">
        <w:rPr>
          <w:rFonts w:ascii="Arial" w:hAnsi="Arial" w:cs="Arial"/>
          <w:sz w:val="24"/>
          <w:szCs w:val="24"/>
        </w:rPr>
        <w:t xml:space="preserve">, M.J. (2011) </w:t>
      </w:r>
      <w:r w:rsidRPr="00206E04">
        <w:rPr>
          <w:rFonts w:ascii="Arial" w:hAnsi="Arial" w:cs="Arial"/>
          <w:i/>
          <w:iCs/>
          <w:sz w:val="24"/>
          <w:szCs w:val="24"/>
        </w:rPr>
        <w:t>Supporting Young Children’s Vocabulary Growth: The Challenges, the Benefits, and Evidence-Based Strategies</w:t>
      </w:r>
      <w:r w:rsidRPr="00206E04">
        <w:rPr>
          <w:rFonts w:ascii="Arial" w:hAnsi="Arial" w:cs="Arial"/>
          <w:sz w:val="24"/>
          <w:szCs w:val="24"/>
        </w:rPr>
        <w:t xml:space="preserve">. Early Childhood </w:t>
      </w:r>
      <w:proofErr w:type="spellStart"/>
      <w:r w:rsidRPr="00206E04">
        <w:rPr>
          <w:rFonts w:ascii="Arial" w:hAnsi="Arial" w:cs="Arial"/>
          <w:sz w:val="24"/>
          <w:szCs w:val="24"/>
        </w:rPr>
        <w:t>Educ</w:t>
      </w:r>
      <w:proofErr w:type="spellEnd"/>
      <w:r w:rsidRPr="00206E04">
        <w:rPr>
          <w:rFonts w:ascii="Arial" w:hAnsi="Arial" w:cs="Arial"/>
          <w:sz w:val="24"/>
          <w:szCs w:val="24"/>
        </w:rPr>
        <w:t xml:space="preserve"> J 38,</w:t>
      </w:r>
      <w:r w:rsidRPr="00206E04">
        <w:rPr>
          <w:rFonts w:ascii="Arial" w:hAnsi="Arial" w:cs="Arial"/>
          <w:b/>
          <w:bCs/>
          <w:sz w:val="24"/>
          <w:szCs w:val="24"/>
        </w:rPr>
        <w:t> </w:t>
      </w:r>
      <w:r w:rsidRPr="00206E04">
        <w:rPr>
          <w:rFonts w:ascii="Arial" w:hAnsi="Arial" w:cs="Arial"/>
          <w:sz w:val="24"/>
          <w:szCs w:val="24"/>
        </w:rPr>
        <w:t xml:space="preserve">421–429. DOI: </w:t>
      </w:r>
      <w:hyperlink r:id="rId10" w:history="1">
        <w:r w:rsidRPr="00206E04">
          <w:rPr>
            <w:rStyle w:val="Hyperlink"/>
            <w:rFonts w:ascii="Arial" w:hAnsi="Arial" w:cs="Arial"/>
            <w:sz w:val="24"/>
            <w:szCs w:val="24"/>
          </w:rPr>
          <w:t>https://doi.org/10.1007/s10643-010-0433-x</w:t>
        </w:r>
      </w:hyperlink>
      <w:r w:rsidRPr="00206E04">
        <w:rPr>
          <w:rFonts w:ascii="Arial" w:hAnsi="Arial" w:cs="Arial"/>
          <w:sz w:val="24"/>
          <w:szCs w:val="24"/>
        </w:rPr>
        <w:t xml:space="preserve">. </w:t>
      </w:r>
    </w:p>
    <w:p w14:paraId="20BA5E75" w14:textId="77777777" w:rsidR="00206E04" w:rsidRPr="00206E04" w:rsidRDefault="00206E04" w:rsidP="00206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E04">
        <w:rPr>
          <w:rFonts w:ascii="Arial" w:hAnsi="Arial" w:cs="Arial"/>
          <w:sz w:val="24"/>
          <w:szCs w:val="24"/>
        </w:rPr>
        <w:t xml:space="preserve">Jager, G. Rogers, J. (2012) </w:t>
      </w:r>
      <w:r w:rsidRPr="00206E04">
        <w:rPr>
          <w:rFonts w:ascii="Arial" w:hAnsi="Arial" w:cs="Arial"/>
          <w:i/>
          <w:iCs/>
          <w:sz w:val="24"/>
          <w:szCs w:val="24"/>
        </w:rPr>
        <w:t>Formal language theory: refining the Chomsky hierarchy</w:t>
      </w:r>
      <w:r w:rsidRPr="00206E04">
        <w:rPr>
          <w:rFonts w:ascii="Arial" w:hAnsi="Arial" w:cs="Arial"/>
          <w:sz w:val="24"/>
          <w:szCs w:val="24"/>
        </w:rPr>
        <w:t>, Philosophical Transactions of the Royal Society B: Biological Sciences, </w:t>
      </w:r>
      <w:r w:rsidRPr="00206E04">
        <w:rPr>
          <w:rFonts w:ascii="Arial" w:hAnsi="Arial" w:cs="Arial"/>
          <w:i/>
          <w:iCs/>
          <w:sz w:val="24"/>
          <w:szCs w:val="24"/>
        </w:rPr>
        <w:t>367</w:t>
      </w:r>
      <w:r w:rsidRPr="00206E04">
        <w:rPr>
          <w:rFonts w:ascii="Arial" w:hAnsi="Arial" w:cs="Arial"/>
          <w:sz w:val="24"/>
          <w:szCs w:val="24"/>
        </w:rPr>
        <w:t>(1598), pp.1956-1970. DOI:</w:t>
      </w:r>
      <w:r w:rsidRPr="00206E04">
        <w:rPr>
          <w:rFonts w:ascii="Arial" w:hAnsi="Arial" w:cs="Arial"/>
          <w:b/>
          <w:bCs/>
          <w:sz w:val="24"/>
          <w:szCs w:val="24"/>
        </w:rPr>
        <w:t xml:space="preserve"> </w:t>
      </w:r>
      <w:hyperlink r:id="rId11" w:history="1">
        <w:r w:rsidRPr="00206E04">
          <w:rPr>
            <w:rStyle w:val="Hyperlink"/>
            <w:rFonts w:ascii="Arial" w:hAnsi="Arial" w:cs="Arial"/>
            <w:sz w:val="24"/>
            <w:szCs w:val="24"/>
          </w:rPr>
          <w:t>https://doi.org/10.1098/rstb.2012.0077</w:t>
        </w:r>
      </w:hyperlink>
      <w:r w:rsidRPr="00206E04">
        <w:rPr>
          <w:rFonts w:ascii="Arial" w:hAnsi="Arial" w:cs="Arial"/>
          <w:sz w:val="24"/>
          <w:szCs w:val="24"/>
        </w:rPr>
        <w:t>, (Accessed: 23</w:t>
      </w:r>
      <w:r w:rsidRPr="00206E04">
        <w:rPr>
          <w:rFonts w:ascii="Arial" w:hAnsi="Arial" w:cs="Arial"/>
          <w:sz w:val="24"/>
          <w:szCs w:val="24"/>
          <w:vertAlign w:val="superscript"/>
        </w:rPr>
        <w:t>rd</w:t>
      </w:r>
      <w:r w:rsidRPr="00206E04">
        <w:rPr>
          <w:rFonts w:ascii="Arial" w:hAnsi="Arial" w:cs="Arial"/>
          <w:sz w:val="24"/>
          <w:szCs w:val="24"/>
        </w:rPr>
        <w:t xml:space="preserve"> November).</w:t>
      </w:r>
    </w:p>
    <w:p w14:paraId="28C67191" w14:textId="77777777" w:rsidR="00206E04" w:rsidRPr="00206E04" w:rsidRDefault="00206E04" w:rsidP="00206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206E04">
        <w:rPr>
          <w:rFonts w:ascii="Arial" w:hAnsi="Arial" w:cs="Arial"/>
          <w:sz w:val="24"/>
          <w:szCs w:val="24"/>
        </w:rPr>
        <w:t>Kukkonen</w:t>
      </w:r>
      <w:proofErr w:type="spellEnd"/>
      <w:r w:rsidRPr="00206E04">
        <w:rPr>
          <w:rFonts w:ascii="Arial" w:hAnsi="Arial" w:cs="Arial"/>
          <w:sz w:val="24"/>
          <w:szCs w:val="24"/>
        </w:rPr>
        <w:t>, K. (2013) </w:t>
      </w:r>
      <w:r w:rsidRPr="00206E04">
        <w:rPr>
          <w:rFonts w:ascii="Arial" w:hAnsi="Arial" w:cs="Arial"/>
          <w:i/>
          <w:iCs/>
          <w:sz w:val="24"/>
          <w:szCs w:val="24"/>
        </w:rPr>
        <w:t>Contemporary comics storytelling</w:t>
      </w:r>
      <w:r w:rsidRPr="00206E04">
        <w:rPr>
          <w:rFonts w:ascii="Arial" w:hAnsi="Arial" w:cs="Arial"/>
          <w:sz w:val="24"/>
          <w:szCs w:val="24"/>
        </w:rPr>
        <w:t>. U of Nebraska Press. Available: [</w:t>
      </w:r>
      <w:proofErr w:type="spellStart"/>
      <w:r w:rsidRPr="00206E04">
        <w:rPr>
          <w:rFonts w:ascii="Arial" w:hAnsi="Arial" w:cs="Arial"/>
          <w:sz w:val="24"/>
          <w:szCs w:val="24"/>
        </w:rPr>
        <w:t>ebook</w:t>
      </w:r>
      <w:proofErr w:type="spellEnd"/>
      <w:r w:rsidRPr="00206E04">
        <w:rPr>
          <w:rFonts w:ascii="Arial" w:hAnsi="Arial" w:cs="Arial"/>
          <w:sz w:val="24"/>
          <w:szCs w:val="24"/>
        </w:rPr>
        <w:t xml:space="preserve">] </w:t>
      </w:r>
      <w:hyperlink r:id="rId12" w:anchor="v=onepage&amp;q=imagination%20onomatopoeia%20storytelling&amp;f=false" w:history="1">
        <w:r w:rsidRPr="00206E04">
          <w:rPr>
            <w:rStyle w:val="Hyperlink"/>
            <w:rFonts w:ascii="Arial" w:hAnsi="Arial" w:cs="Arial"/>
            <w:sz w:val="24"/>
            <w:szCs w:val="24"/>
          </w:rPr>
          <w:t>https://books.google.co.uk/books?hl=en&amp;lr=&amp;id=FzopDwAAQBAJ&amp;oi=fnd&amp;pg=PP9&amp;dq=imagination+onomatopoeia+storytelling&amp;ots=2JvfSFGOa5&amp;sig=HN_5jvVuHNciJcrydecnN1Ja1xw&amp;redir_esc=y#v=onepage&amp;q=imagination%20onomatopoeia%20storytelling&amp;f=false</w:t>
        </w:r>
      </w:hyperlink>
      <w:r w:rsidRPr="00206E04">
        <w:rPr>
          <w:rFonts w:ascii="Arial" w:hAnsi="Arial" w:cs="Arial"/>
          <w:sz w:val="24"/>
          <w:szCs w:val="24"/>
        </w:rPr>
        <w:t>, (Accessed: 25</w:t>
      </w:r>
      <w:r w:rsidRPr="00206E04">
        <w:rPr>
          <w:rFonts w:ascii="Arial" w:hAnsi="Arial" w:cs="Arial"/>
          <w:sz w:val="24"/>
          <w:szCs w:val="24"/>
          <w:vertAlign w:val="superscript"/>
        </w:rPr>
        <w:t>th</w:t>
      </w:r>
      <w:r w:rsidRPr="00206E04">
        <w:rPr>
          <w:rFonts w:ascii="Arial" w:hAnsi="Arial" w:cs="Arial"/>
          <w:sz w:val="24"/>
          <w:szCs w:val="24"/>
        </w:rPr>
        <w:t xml:space="preserve"> November) </w:t>
      </w:r>
    </w:p>
    <w:p w14:paraId="5FFF90F4" w14:textId="77777777" w:rsidR="00206E04" w:rsidRPr="00206E04" w:rsidRDefault="00206E04" w:rsidP="00206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E04">
        <w:rPr>
          <w:rFonts w:ascii="Arial" w:hAnsi="Arial" w:cs="Arial"/>
          <w:sz w:val="24"/>
          <w:szCs w:val="24"/>
        </w:rPr>
        <w:t xml:space="preserve">Kusuma, S.M. (2013) </w:t>
      </w:r>
      <w:r w:rsidRPr="00206E04">
        <w:rPr>
          <w:rFonts w:ascii="Arial" w:hAnsi="Arial" w:cs="Arial"/>
          <w:i/>
          <w:iCs/>
          <w:sz w:val="24"/>
          <w:szCs w:val="24"/>
        </w:rPr>
        <w:t xml:space="preserve">The Study of Onomatopoeia Types and Translation Strategies in Don Rosa’s The Life and Times of Scrooge </w:t>
      </w:r>
      <w:proofErr w:type="spellStart"/>
      <w:r w:rsidRPr="00206E04">
        <w:rPr>
          <w:rFonts w:ascii="Arial" w:hAnsi="Arial" w:cs="Arial"/>
          <w:i/>
          <w:iCs/>
          <w:sz w:val="24"/>
          <w:szCs w:val="24"/>
        </w:rPr>
        <w:t>Mcduck</w:t>
      </w:r>
      <w:proofErr w:type="spellEnd"/>
      <w:r w:rsidRPr="00206E04">
        <w:rPr>
          <w:rFonts w:ascii="Arial" w:hAnsi="Arial" w:cs="Arial"/>
          <w:sz w:val="24"/>
          <w:szCs w:val="24"/>
        </w:rPr>
        <w:t xml:space="preserve">, Unpublished Thesis. Yogyakarta: </w:t>
      </w:r>
      <w:proofErr w:type="spellStart"/>
      <w:r w:rsidRPr="00206E04">
        <w:rPr>
          <w:rFonts w:ascii="Arial" w:hAnsi="Arial" w:cs="Arial"/>
          <w:sz w:val="24"/>
          <w:szCs w:val="24"/>
        </w:rPr>
        <w:t>Sanata</w:t>
      </w:r>
      <w:proofErr w:type="spellEnd"/>
      <w:r w:rsidRPr="00206E04">
        <w:rPr>
          <w:rFonts w:ascii="Arial" w:hAnsi="Arial" w:cs="Arial"/>
          <w:sz w:val="24"/>
          <w:szCs w:val="24"/>
        </w:rPr>
        <w:t xml:space="preserve"> Dharma University, page 10, Available: </w:t>
      </w:r>
      <w:hyperlink r:id="rId13" w:history="1">
        <w:r w:rsidRPr="00206E04">
          <w:rPr>
            <w:rStyle w:val="Hyperlink"/>
            <w:rFonts w:ascii="Arial" w:hAnsi="Arial" w:cs="Arial"/>
            <w:sz w:val="24"/>
            <w:szCs w:val="24"/>
          </w:rPr>
          <w:t>https://repository.usd.ac.id/199/2/094214056_full.pdf</w:t>
        </w:r>
      </w:hyperlink>
      <w:r w:rsidRPr="00206E04">
        <w:rPr>
          <w:rFonts w:ascii="Arial" w:hAnsi="Arial" w:cs="Arial"/>
          <w:sz w:val="24"/>
          <w:szCs w:val="24"/>
        </w:rPr>
        <w:t>, (Accessed: 23</w:t>
      </w:r>
      <w:r w:rsidRPr="00206E04">
        <w:rPr>
          <w:rFonts w:ascii="Arial" w:hAnsi="Arial" w:cs="Arial"/>
          <w:sz w:val="24"/>
          <w:szCs w:val="24"/>
          <w:vertAlign w:val="superscript"/>
        </w:rPr>
        <w:t>rd</w:t>
      </w:r>
      <w:r w:rsidRPr="00206E04">
        <w:rPr>
          <w:rFonts w:ascii="Arial" w:hAnsi="Arial" w:cs="Arial"/>
          <w:sz w:val="24"/>
          <w:szCs w:val="24"/>
        </w:rPr>
        <w:t xml:space="preserve"> November).</w:t>
      </w:r>
    </w:p>
    <w:p w14:paraId="6A68D334" w14:textId="77777777" w:rsidR="00206E04" w:rsidRPr="00206E04" w:rsidRDefault="00206E04" w:rsidP="00206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E04">
        <w:rPr>
          <w:rFonts w:ascii="Arial" w:hAnsi="Arial" w:cs="Arial"/>
          <w:sz w:val="24"/>
          <w:szCs w:val="24"/>
        </w:rPr>
        <w:t xml:space="preserve">Millard, W. Gaunt, A. (2018) </w:t>
      </w:r>
      <w:r w:rsidRPr="00206E04">
        <w:rPr>
          <w:rFonts w:ascii="Arial" w:hAnsi="Arial" w:cs="Arial"/>
          <w:i/>
          <w:iCs/>
          <w:sz w:val="24"/>
          <w:szCs w:val="24"/>
        </w:rPr>
        <w:t xml:space="preserve">Speaking up: The importance of oracy in teaching and learning, </w:t>
      </w:r>
      <w:r w:rsidRPr="00206E04">
        <w:rPr>
          <w:rFonts w:ascii="Arial" w:hAnsi="Arial" w:cs="Arial"/>
          <w:sz w:val="24"/>
          <w:szCs w:val="24"/>
        </w:rPr>
        <w:t xml:space="preserve">Building learning through language, Chartered College of teaching, Available: </w:t>
      </w:r>
      <w:hyperlink r:id="rId14" w:history="1">
        <w:r w:rsidRPr="00206E04">
          <w:rPr>
            <w:rStyle w:val="Hyperlink"/>
            <w:rFonts w:ascii="Arial" w:hAnsi="Arial" w:cs="Arial"/>
            <w:sz w:val="24"/>
            <w:szCs w:val="24"/>
          </w:rPr>
          <w:t>https://impact.chartered.college/article/millard-importance-of-oracy-in-teaching-learning/</w:t>
        </w:r>
      </w:hyperlink>
      <w:r w:rsidRPr="00206E04">
        <w:rPr>
          <w:rFonts w:ascii="Arial" w:hAnsi="Arial" w:cs="Arial"/>
          <w:sz w:val="24"/>
          <w:szCs w:val="24"/>
        </w:rPr>
        <w:t>, (Accessed: 23</w:t>
      </w:r>
      <w:r w:rsidRPr="00206E04">
        <w:rPr>
          <w:rFonts w:ascii="Arial" w:hAnsi="Arial" w:cs="Arial"/>
          <w:sz w:val="24"/>
          <w:szCs w:val="24"/>
          <w:vertAlign w:val="superscript"/>
        </w:rPr>
        <w:t>rd</w:t>
      </w:r>
      <w:r w:rsidRPr="00206E04">
        <w:rPr>
          <w:rFonts w:ascii="Arial" w:hAnsi="Arial" w:cs="Arial"/>
          <w:sz w:val="24"/>
          <w:szCs w:val="24"/>
        </w:rPr>
        <w:t xml:space="preserve"> November).</w:t>
      </w:r>
    </w:p>
    <w:p w14:paraId="527B67AD" w14:textId="77777777" w:rsidR="00206E04" w:rsidRPr="00206E04" w:rsidRDefault="00206E04" w:rsidP="00206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E04">
        <w:rPr>
          <w:rFonts w:ascii="Arial" w:hAnsi="Arial" w:cs="Arial"/>
          <w:sz w:val="24"/>
          <w:szCs w:val="24"/>
        </w:rPr>
        <w:lastRenderedPageBreak/>
        <w:t xml:space="preserve">Montag, J.L., Jones, M.N. and Smith, L.B. (2015) </w:t>
      </w:r>
      <w:r w:rsidRPr="00206E04">
        <w:rPr>
          <w:rFonts w:ascii="Arial" w:hAnsi="Arial" w:cs="Arial"/>
          <w:i/>
          <w:iCs/>
          <w:sz w:val="24"/>
          <w:szCs w:val="24"/>
        </w:rPr>
        <w:t>The words children hear: Picture books and the statistics for language learning</w:t>
      </w:r>
      <w:r w:rsidRPr="00206E04">
        <w:rPr>
          <w:rFonts w:ascii="Arial" w:hAnsi="Arial" w:cs="Arial"/>
          <w:sz w:val="24"/>
          <w:szCs w:val="24"/>
        </w:rPr>
        <w:t xml:space="preserve">. Psychological Science, 26(9), pp.1489-1496. DOI: </w:t>
      </w:r>
      <w:hyperlink r:id="rId15" w:history="1">
        <w:r w:rsidRPr="00206E04">
          <w:rPr>
            <w:rStyle w:val="Hyperlink"/>
            <w:rFonts w:ascii="Arial" w:hAnsi="Arial" w:cs="Arial"/>
            <w:sz w:val="24"/>
            <w:szCs w:val="24"/>
          </w:rPr>
          <w:t>https://doi.org/10.1177/0956797615594361</w:t>
        </w:r>
      </w:hyperlink>
      <w:r w:rsidRPr="00206E04">
        <w:rPr>
          <w:rFonts w:ascii="Arial" w:hAnsi="Arial" w:cs="Arial"/>
          <w:sz w:val="24"/>
          <w:szCs w:val="24"/>
        </w:rPr>
        <w:t>.</w:t>
      </w:r>
    </w:p>
    <w:p w14:paraId="6345465D" w14:textId="77777777" w:rsidR="00206E04" w:rsidRPr="00206E04" w:rsidRDefault="00206E04" w:rsidP="00206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E04">
        <w:rPr>
          <w:rFonts w:ascii="Arial" w:hAnsi="Arial" w:cs="Arial"/>
          <w:sz w:val="24"/>
          <w:szCs w:val="24"/>
        </w:rPr>
        <w:t xml:space="preserve">Morgan, Anne-Marie. (2011) </w:t>
      </w:r>
      <w:r w:rsidRPr="00206E04">
        <w:rPr>
          <w:rFonts w:ascii="Arial" w:hAnsi="Arial" w:cs="Arial"/>
          <w:i/>
          <w:iCs/>
          <w:sz w:val="24"/>
          <w:szCs w:val="24"/>
        </w:rPr>
        <w:t xml:space="preserve">Language, literacy, literature: Using storytelling in the </w:t>
      </w:r>
      <w:proofErr w:type="gramStart"/>
      <w:r w:rsidRPr="00206E04">
        <w:rPr>
          <w:rFonts w:ascii="Arial" w:hAnsi="Arial" w:cs="Arial"/>
          <w:i/>
          <w:iCs/>
          <w:sz w:val="24"/>
          <w:szCs w:val="24"/>
        </w:rPr>
        <w:t>languages</w:t>
      </w:r>
      <w:proofErr w:type="gramEnd"/>
      <w:r w:rsidRPr="00206E04">
        <w:rPr>
          <w:rFonts w:ascii="Arial" w:hAnsi="Arial" w:cs="Arial"/>
          <w:i/>
          <w:iCs/>
          <w:sz w:val="24"/>
          <w:szCs w:val="24"/>
        </w:rPr>
        <w:t xml:space="preserve"> classroom. </w:t>
      </w:r>
      <w:r w:rsidRPr="00206E04">
        <w:rPr>
          <w:rFonts w:ascii="Arial" w:hAnsi="Arial" w:cs="Arial"/>
          <w:sz w:val="24"/>
          <w:szCs w:val="24"/>
        </w:rPr>
        <w:t>Babel, Vol. 46, No. 2/3, 2011: 20-29. Available: </w:t>
      </w:r>
      <w:hyperlink r:id="rId16" w:history="1">
        <w:r w:rsidRPr="00206E04">
          <w:rPr>
            <w:rStyle w:val="Hyperlink"/>
            <w:rFonts w:ascii="Arial" w:hAnsi="Arial" w:cs="Arial"/>
            <w:sz w:val="24"/>
            <w:szCs w:val="24"/>
          </w:rPr>
          <w:t>https://search.informit.com.au/documentSummary;dn=180295185909219;res=IELHSS</w:t>
        </w:r>
      </w:hyperlink>
      <w:r w:rsidRPr="00206E04">
        <w:rPr>
          <w:rFonts w:ascii="Arial" w:hAnsi="Arial" w:cs="Arial"/>
          <w:sz w:val="24"/>
          <w:szCs w:val="24"/>
          <w:u w:val="single"/>
        </w:rPr>
        <w:t xml:space="preserve">  </w:t>
      </w:r>
      <w:r w:rsidRPr="00206E04">
        <w:rPr>
          <w:rFonts w:ascii="Arial" w:hAnsi="Arial" w:cs="Arial"/>
          <w:sz w:val="24"/>
          <w:szCs w:val="24"/>
        </w:rPr>
        <w:t xml:space="preserve">ISSN: 0005-3503. [(Accessed 25th November). </w:t>
      </w:r>
    </w:p>
    <w:p w14:paraId="73A95AEA" w14:textId="77777777" w:rsidR="00206E04" w:rsidRPr="00206E04" w:rsidRDefault="00206E04" w:rsidP="00206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E04">
        <w:rPr>
          <w:rFonts w:ascii="Arial" w:hAnsi="Arial" w:cs="Arial"/>
          <w:sz w:val="24"/>
          <w:szCs w:val="24"/>
        </w:rPr>
        <w:t xml:space="preserve">Mokhtar, N.H., Halim, M.F.A. and </w:t>
      </w:r>
      <w:proofErr w:type="spellStart"/>
      <w:r w:rsidRPr="00206E04">
        <w:rPr>
          <w:rFonts w:ascii="Arial" w:hAnsi="Arial" w:cs="Arial"/>
          <w:sz w:val="24"/>
          <w:szCs w:val="24"/>
        </w:rPr>
        <w:t>Kamarulzaman</w:t>
      </w:r>
      <w:proofErr w:type="spellEnd"/>
      <w:r w:rsidRPr="00206E04">
        <w:rPr>
          <w:rFonts w:ascii="Arial" w:hAnsi="Arial" w:cs="Arial"/>
          <w:sz w:val="24"/>
          <w:szCs w:val="24"/>
        </w:rPr>
        <w:t xml:space="preserve">, S.Z.S. (2011) </w:t>
      </w:r>
      <w:r w:rsidRPr="00206E04">
        <w:rPr>
          <w:rFonts w:ascii="Arial" w:hAnsi="Arial" w:cs="Arial"/>
          <w:i/>
          <w:iCs/>
          <w:sz w:val="24"/>
          <w:szCs w:val="24"/>
        </w:rPr>
        <w:t>The effectiveness of storytelling in enhancing communicative skills</w:t>
      </w:r>
      <w:r w:rsidRPr="00206E04">
        <w:rPr>
          <w:rFonts w:ascii="Arial" w:hAnsi="Arial" w:cs="Arial"/>
          <w:sz w:val="24"/>
          <w:szCs w:val="24"/>
        </w:rPr>
        <w:t>. Procedia-Social and Behavioural Sciences, </w:t>
      </w:r>
      <w:r w:rsidRPr="00206E04">
        <w:rPr>
          <w:rFonts w:ascii="Arial" w:hAnsi="Arial" w:cs="Arial"/>
          <w:i/>
          <w:iCs/>
          <w:sz w:val="24"/>
          <w:szCs w:val="24"/>
        </w:rPr>
        <w:t>18</w:t>
      </w:r>
      <w:r w:rsidRPr="00206E04">
        <w:rPr>
          <w:rFonts w:ascii="Arial" w:hAnsi="Arial" w:cs="Arial"/>
          <w:sz w:val="24"/>
          <w:szCs w:val="24"/>
        </w:rPr>
        <w:t xml:space="preserve">, pp.163-169. DOI: doi:10.1016/j.sbspro.2011.05.024.  </w:t>
      </w:r>
    </w:p>
    <w:p w14:paraId="4311A9E2" w14:textId="77777777" w:rsidR="00206E04" w:rsidRPr="00206E04" w:rsidRDefault="00206E04" w:rsidP="00206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" w:name="_Hlk56758733"/>
      <w:r w:rsidRPr="00206E04">
        <w:rPr>
          <w:rFonts w:ascii="Arial" w:hAnsi="Arial" w:cs="Arial"/>
          <w:sz w:val="24"/>
          <w:szCs w:val="24"/>
        </w:rPr>
        <w:t>Scalise Sugiyama</w:t>
      </w:r>
      <w:bookmarkEnd w:id="1"/>
      <w:r w:rsidRPr="00206E04">
        <w:rPr>
          <w:rFonts w:ascii="Arial" w:hAnsi="Arial" w:cs="Arial"/>
          <w:sz w:val="24"/>
          <w:szCs w:val="24"/>
        </w:rPr>
        <w:t xml:space="preserve">, M. (2017) </w:t>
      </w:r>
      <w:r w:rsidRPr="00206E04">
        <w:rPr>
          <w:rFonts w:ascii="Arial" w:hAnsi="Arial" w:cs="Arial"/>
          <w:i/>
          <w:iCs/>
          <w:sz w:val="24"/>
          <w:szCs w:val="24"/>
        </w:rPr>
        <w:t>Oral storytelling as evidence of pedagogy in forager societies,</w:t>
      </w:r>
      <w:r w:rsidRPr="00206E04">
        <w:rPr>
          <w:rFonts w:ascii="Arial" w:hAnsi="Arial" w:cs="Arial"/>
          <w:sz w:val="24"/>
          <w:szCs w:val="24"/>
        </w:rPr>
        <w:t> Frontiers in psychology, </w:t>
      </w:r>
      <w:r w:rsidRPr="00206E04">
        <w:rPr>
          <w:rFonts w:ascii="Arial" w:hAnsi="Arial" w:cs="Arial"/>
          <w:i/>
          <w:iCs/>
          <w:sz w:val="24"/>
          <w:szCs w:val="24"/>
        </w:rPr>
        <w:t>8</w:t>
      </w:r>
      <w:r w:rsidRPr="00206E04">
        <w:rPr>
          <w:rFonts w:ascii="Arial" w:hAnsi="Arial" w:cs="Arial"/>
          <w:sz w:val="24"/>
          <w:szCs w:val="24"/>
        </w:rPr>
        <w:t xml:space="preserve">, p.471, DOI: </w:t>
      </w:r>
      <w:hyperlink r:id="rId17" w:history="1">
        <w:r w:rsidRPr="00206E04">
          <w:rPr>
            <w:rStyle w:val="Hyperlink"/>
            <w:rFonts w:ascii="Arial" w:hAnsi="Arial" w:cs="Arial"/>
            <w:sz w:val="24"/>
            <w:szCs w:val="24"/>
          </w:rPr>
          <w:t>https://doi.org/10.3389/fpsyg.2017.00471</w:t>
        </w:r>
      </w:hyperlink>
      <w:r w:rsidRPr="00206E04">
        <w:rPr>
          <w:rFonts w:ascii="Arial" w:hAnsi="Arial" w:cs="Arial"/>
          <w:sz w:val="24"/>
          <w:szCs w:val="24"/>
        </w:rPr>
        <w:t>, (Accessed: 20</w:t>
      </w:r>
      <w:r w:rsidRPr="00206E04">
        <w:rPr>
          <w:rFonts w:ascii="Arial" w:hAnsi="Arial" w:cs="Arial"/>
          <w:sz w:val="24"/>
          <w:szCs w:val="24"/>
          <w:vertAlign w:val="superscript"/>
        </w:rPr>
        <w:t>th</w:t>
      </w:r>
      <w:r w:rsidRPr="00206E04">
        <w:rPr>
          <w:rFonts w:ascii="Arial" w:hAnsi="Arial" w:cs="Arial"/>
          <w:sz w:val="24"/>
          <w:szCs w:val="24"/>
        </w:rPr>
        <w:t xml:space="preserve"> November).</w:t>
      </w:r>
    </w:p>
    <w:p w14:paraId="17AF2C14" w14:textId="0A378DF6" w:rsidR="00206E04" w:rsidRPr="00206E04" w:rsidRDefault="00206E04" w:rsidP="00206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206E04">
        <w:rPr>
          <w:rFonts w:ascii="Arial" w:hAnsi="Arial" w:cs="Arial"/>
          <w:sz w:val="24"/>
          <w:szCs w:val="24"/>
        </w:rPr>
        <w:t>Tonge</w:t>
      </w:r>
      <w:proofErr w:type="spellEnd"/>
      <w:r w:rsidRPr="00206E04">
        <w:rPr>
          <w:rFonts w:ascii="Arial" w:hAnsi="Arial" w:cs="Arial"/>
          <w:sz w:val="24"/>
          <w:szCs w:val="24"/>
        </w:rPr>
        <w:t>, P.J. (</w:t>
      </w:r>
      <w:r w:rsidRPr="00206E04">
        <w:rPr>
          <w:rFonts w:ascii="Arial" w:hAnsi="Arial" w:cs="Arial"/>
          <w:sz w:val="24"/>
          <w:szCs w:val="24"/>
        </w:rPr>
        <w:t>no date</w:t>
      </w:r>
      <w:r w:rsidRPr="00206E04">
        <w:rPr>
          <w:rFonts w:ascii="Arial" w:hAnsi="Arial" w:cs="Arial"/>
          <w:sz w:val="24"/>
          <w:szCs w:val="24"/>
        </w:rPr>
        <w:t xml:space="preserve">) </w:t>
      </w:r>
      <w:r w:rsidRPr="00206E04">
        <w:rPr>
          <w:rFonts w:ascii="Arial" w:hAnsi="Arial" w:cs="Arial"/>
          <w:i/>
          <w:iCs/>
          <w:sz w:val="24"/>
          <w:szCs w:val="24"/>
        </w:rPr>
        <w:t>Basic Reading of Sound Words-Onomatopoeia</w:t>
      </w:r>
      <w:r w:rsidRPr="00206E04">
        <w:rPr>
          <w:rFonts w:ascii="Arial" w:hAnsi="Arial" w:cs="Arial"/>
          <w:sz w:val="24"/>
          <w:szCs w:val="24"/>
        </w:rPr>
        <w:t xml:space="preserve">. Yale national initiative, Available: </w:t>
      </w:r>
      <w:hyperlink r:id="rId18" w:history="1">
        <w:r w:rsidRPr="00206E04">
          <w:rPr>
            <w:rStyle w:val="Hyperlink"/>
            <w:rFonts w:ascii="Arial" w:hAnsi="Arial" w:cs="Arial"/>
            <w:sz w:val="24"/>
            <w:szCs w:val="24"/>
          </w:rPr>
          <w:t>https://teachers.yale.edu/curriculum/search/viewer.php?id=new_haven_00.05.11_u</w:t>
        </w:r>
      </w:hyperlink>
      <w:r w:rsidRPr="00206E04">
        <w:rPr>
          <w:rFonts w:ascii="Arial" w:hAnsi="Arial" w:cs="Arial"/>
          <w:sz w:val="24"/>
          <w:szCs w:val="24"/>
        </w:rPr>
        <w:t>, (Accessed: 25</w:t>
      </w:r>
      <w:r w:rsidRPr="00206E04">
        <w:rPr>
          <w:rFonts w:ascii="Arial" w:hAnsi="Arial" w:cs="Arial"/>
          <w:sz w:val="24"/>
          <w:szCs w:val="24"/>
          <w:vertAlign w:val="superscript"/>
        </w:rPr>
        <w:t>th</w:t>
      </w:r>
      <w:r w:rsidRPr="00206E04">
        <w:rPr>
          <w:rFonts w:ascii="Arial" w:hAnsi="Arial" w:cs="Arial"/>
          <w:sz w:val="24"/>
          <w:szCs w:val="24"/>
        </w:rPr>
        <w:t xml:space="preserve"> November).</w:t>
      </w:r>
    </w:p>
    <w:p w14:paraId="363AC11A" w14:textId="77777777" w:rsidR="00206E04" w:rsidRPr="00206E04" w:rsidRDefault="00206E04" w:rsidP="00206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E04">
        <w:rPr>
          <w:rFonts w:ascii="Arial" w:hAnsi="Arial" w:cs="Arial"/>
          <w:sz w:val="24"/>
          <w:szCs w:val="24"/>
        </w:rPr>
        <w:t xml:space="preserve">Worth, S.E. (2008) </w:t>
      </w:r>
      <w:r w:rsidRPr="00206E04">
        <w:rPr>
          <w:rFonts w:ascii="Arial" w:hAnsi="Arial" w:cs="Arial"/>
          <w:i/>
          <w:iCs/>
          <w:sz w:val="24"/>
          <w:szCs w:val="24"/>
        </w:rPr>
        <w:t xml:space="preserve">Storytelling and narrative knowing: An examination of the epistemic benefits of well-told stories, </w:t>
      </w:r>
      <w:r w:rsidRPr="00206E04">
        <w:rPr>
          <w:rFonts w:ascii="Arial" w:hAnsi="Arial" w:cs="Arial"/>
          <w:sz w:val="24"/>
          <w:szCs w:val="24"/>
        </w:rPr>
        <w:t>Journal of Aesthetic Education, </w:t>
      </w:r>
      <w:r w:rsidRPr="00206E04">
        <w:rPr>
          <w:rFonts w:ascii="Arial" w:hAnsi="Arial" w:cs="Arial"/>
          <w:i/>
          <w:iCs/>
          <w:sz w:val="24"/>
          <w:szCs w:val="24"/>
        </w:rPr>
        <w:t>42</w:t>
      </w:r>
      <w:r w:rsidRPr="00206E04">
        <w:rPr>
          <w:rFonts w:ascii="Arial" w:hAnsi="Arial" w:cs="Arial"/>
          <w:sz w:val="24"/>
          <w:szCs w:val="24"/>
        </w:rPr>
        <w:t xml:space="preserve">(3), pp.42-56, </w:t>
      </w:r>
      <w:hyperlink r:id="rId19" w:history="1">
        <w:r w:rsidRPr="00206E04">
          <w:rPr>
            <w:rStyle w:val="Hyperlink"/>
            <w:rFonts w:ascii="Arial" w:hAnsi="Arial" w:cs="Arial"/>
            <w:sz w:val="24"/>
            <w:szCs w:val="24"/>
          </w:rPr>
          <w:t>https://www.jstor.org/stable/25160289</w:t>
        </w:r>
      </w:hyperlink>
      <w:r w:rsidRPr="00206E04">
        <w:rPr>
          <w:rFonts w:ascii="Arial" w:hAnsi="Arial" w:cs="Arial"/>
          <w:sz w:val="24"/>
          <w:szCs w:val="24"/>
        </w:rPr>
        <w:t>, (Accessed: 19</w:t>
      </w:r>
      <w:r w:rsidRPr="00206E04">
        <w:rPr>
          <w:rFonts w:ascii="Arial" w:hAnsi="Arial" w:cs="Arial"/>
          <w:sz w:val="24"/>
          <w:szCs w:val="24"/>
          <w:vertAlign w:val="superscript"/>
        </w:rPr>
        <w:t>th</w:t>
      </w:r>
      <w:r w:rsidRPr="00206E04">
        <w:rPr>
          <w:rFonts w:ascii="Arial" w:hAnsi="Arial" w:cs="Arial"/>
          <w:sz w:val="24"/>
          <w:szCs w:val="24"/>
        </w:rPr>
        <w:t xml:space="preserve"> November).  </w:t>
      </w:r>
    </w:p>
    <w:p w14:paraId="070EC104" w14:textId="77777777" w:rsidR="00206E04" w:rsidRPr="00206E04" w:rsidRDefault="00206E04" w:rsidP="00206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E04">
        <w:rPr>
          <w:rFonts w:ascii="Arial" w:hAnsi="Arial" w:cs="Arial"/>
          <w:sz w:val="24"/>
          <w:szCs w:val="24"/>
        </w:rPr>
        <w:t xml:space="preserve">Welsh Government. (2019). </w:t>
      </w:r>
      <w:r w:rsidRPr="00206E04">
        <w:rPr>
          <w:rFonts w:ascii="Arial" w:hAnsi="Arial" w:cs="Arial"/>
          <w:i/>
          <w:iCs/>
          <w:sz w:val="24"/>
          <w:szCs w:val="24"/>
        </w:rPr>
        <w:t>Language, literacy and communication,</w:t>
      </w:r>
      <w:r w:rsidRPr="00206E04">
        <w:rPr>
          <w:rFonts w:ascii="Arial" w:hAnsi="Arial" w:cs="Arial"/>
          <w:sz w:val="24"/>
          <w:szCs w:val="24"/>
        </w:rPr>
        <w:t xml:space="preserve"> statutory guidance area of learning and guidance, Education Wales, Available: </w:t>
      </w:r>
      <w:hyperlink r:id="rId20" w:history="1">
        <w:r w:rsidRPr="00206E04">
          <w:rPr>
            <w:rStyle w:val="Hyperlink"/>
            <w:rFonts w:ascii="Arial" w:hAnsi="Arial" w:cs="Arial"/>
            <w:sz w:val="24"/>
            <w:szCs w:val="24"/>
          </w:rPr>
          <w:t>https://hwb.gov.wales/storage/4373f5ea-f77e-4b10-a20f-4b06eb02f6a0/draft-statutory-guidance-languages-literacy-and-communication.pdf</w:t>
        </w:r>
      </w:hyperlink>
      <w:r w:rsidRPr="00206E04">
        <w:rPr>
          <w:rFonts w:ascii="Arial" w:hAnsi="Arial" w:cs="Arial"/>
          <w:sz w:val="24"/>
          <w:szCs w:val="24"/>
        </w:rPr>
        <w:t>, (Accessed: 23</w:t>
      </w:r>
      <w:r w:rsidRPr="00206E04">
        <w:rPr>
          <w:rFonts w:ascii="Arial" w:hAnsi="Arial" w:cs="Arial"/>
          <w:sz w:val="24"/>
          <w:szCs w:val="24"/>
          <w:vertAlign w:val="superscript"/>
        </w:rPr>
        <w:t>rd</w:t>
      </w:r>
      <w:r w:rsidRPr="00206E04">
        <w:rPr>
          <w:rFonts w:ascii="Arial" w:hAnsi="Arial" w:cs="Arial"/>
          <w:sz w:val="24"/>
          <w:szCs w:val="24"/>
        </w:rPr>
        <w:t xml:space="preserve"> November).</w:t>
      </w:r>
    </w:p>
    <w:p w14:paraId="5C0F5D44" w14:textId="77777777" w:rsidR="00206E04" w:rsidRPr="00206E04" w:rsidRDefault="00206E04" w:rsidP="00206E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6E04">
        <w:rPr>
          <w:rFonts w:ascii="Arial" w:hAnsi="Arial" w:cs="Arial"/>
          <w:sz w:val="24"/>
          <w:szCs w:val="24"/>
        </w:rPr>
        <w:t xml:space="preserve">Zapata Gómez, K.T. (2019) The use of onomatopoeia in child language, Bachelor's thesis, </w:t>
      </w:r>
      <w:proofErr w:type="spellStart"/>
      <w:r w:rsidRPr="00206E04">
        <w:rPr>
          <w:rFonts w:ascii="Arial" w:hAnsi="Arial" w:cs="Arial"/>
          <w:sz w:val="24"/>
          <w:szCs w:val="24"/>
        </w:rPr>
        <w:t>Lenguas</w:t>
      </w:r>
      <w:proofErr w:type="spellEnd"/>
      <w:r w:rsidRPr="00206E0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06E04">
        <w:rPr>
          <w:rFonts w:ascii="Arial" w:hAnsi="Arial" w:cs="Arial"/>
          <w:sz w:val="24"/>
          <w:szCs w:val="24"/>
        </w:rPr>
        <w:t>cultura</w:t>
      </w:r>
      <w:proofErr w:type="spellEnd"/>
      <w:r w:rsidRPr="00206E04">
        <w:rPr>
          <w:rFonts w:ascii="Arial" w:hAnsi="Arial" w:cs="Arial"/>
          <w:sz w:val="24"/>
          <w:szCs w:val="24"/>
        </w:rPr>
        <w:t xml:space="preserve">, Available: </w:t>
      </w:r>
      <w:hyperlink r:id="rId21" w:history="1">
        <w:r w:rsidRPr="00206E04">
          <w:rPr>
            <w:rStyle w:val="Hyperlink"/>
            <w:rFonts w:ascii="Arial" w:hAnsi="Arial" w:cs="Arial"/>
            <w:sz w:val="24"/>
            <w:szCs w:val="24"/>
          </w:rPr>
          <w:t>http://e-biblio.univ-mosta.dz/bitstream/handle/123456789/5710/Memeoire%20final.pdf?sequence=1&amp;isAllowed=y</w:t>
        </w:r>
      </w:hyperlink>
      <w:r w:rsidRPr="00206E04">
        <w:rPr>
          <w:rFonts w:ascii="Arial" w:hAnsi="Arial" w:cs="Arial"/>
          <w:sz w:val="24"/>
          <w:szCs w:val="24"/>
        </w:rPr>
        <w:t>, (Accessed: 23</w:t>
      </w:r>
      <w:r w:rsidRPr="00206E04">
        <w:rPr>
          <w:rFonts w:ascii="Arial" w:hAnsi="Arial" w:cs="Arial"/>
          <w:sz w:val="24"/>
          <w:szCs w:val="24"/>
          <w:vertAlign w:val="superscript"/>
        </w:rPr>
        <w:t>rd</w:t>
      </w:r>
      <w:r w:rsidRPr="00206E04">
        <w:rPr>
          <w:rFonts w:ascii="Arial" w:hAnsi="Arial" w:cs="Arial"/>
          <w:sz w:val="24"/>
          <w:szCs w:val="24"/>
        </w:rPr>
        <w:t xml:space="preserve"> November).</w:t>
      </w:r>
    </w:p>
    <w:p w14:paraId="193DC93D" w14:textId="77777777" w:rsidR="00FB0AC3" w:rsidRDefault="00FB0AC3"/>
    <w:sectPr w:rsidR="00FB0A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157E"/>
    <w:rsid w:val="00206E04"/>
    <w:rsid w:val="005C157E"/>
    <w:rsid w:val="00FB0A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898F45"/>
  <w15:chartTrackingRefBased/>
  <w15:docId w15:val="{69962996-A600-4766-BC28-3FE7B10220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06E0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06E0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83865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3389/fpsyg.2011.00017" TargetMode="External"/><Relationship Id="rId13" Type="http://schemas.openxmlformats.org/officeDocument/2006/relationships/hyperlink" Target="https://repository.usd.ac.id/199/2/094214056_full.pdf" TargetMode="External"/><Relationship Id="rId18" Type="http://schemas.openxmlformats.org/officeDocument/2006/relationships/hyperlink" Target="https://teachers.yale.edu/curriculum/search/viewer.php?id=new_haven_00.05.11_u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e-biblio.univ-mosta.dz/bitstream/handle/123456789/5710/Memeoire%20final.pdf?sequence=1&amp;isAllowed=y" TargetMode="External"/><Relationship Id="rId7" Type="http://schemas.openxmlformats.org/officeDocument/2006/relationships/hyperlink" Target="https://www.naeyc.org/resources/pubs/yc/nov2017/emergent-writing" TargetMode="External"/><Relationship Id="rId12" Type="http://schemas.openxmlformats.org/officeDocument/2006/relationships/hyperlink" Target="https://books.google.co.uk/books?hl=en&amp;lr=&amp;id=FzopDwAAQBAJ&amp;oi=fnd&amp;pg=PP9&amp;dq=imagination+onomatopoeia+storytelling&amp;ots=2JvfSFGOa5&amp;sig=HN_5jvVuHNciJcrydecnN1Ja1xw&amp;redir_esc=y" TargetMode="External"/><Relationship Id="rId17" Type="http://schemas.openxmlformats.org/officeDocument/2006/relationships/hyperlink" Target="https://doi.org/10.3389/fpsyg.2017.00471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search.informit.com.au/documentSummary;dn=180295185909219;res=IELHSS" TargetMode="External"/><Relationship Id="rId20" Type="http://schemas.openxmlformats.org/officeDocument/2006/relationships/hyperlink" Target="https://hwb.gov.wales/storage/4373f5ea-f77e-4b10-a20f-4b06eb02f6a0/draft-statutory-guidance-languages-literacy-and-communication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org/10.5860/cal.14n2.21" TargetMode="External"/><Relationship Id="rId11" Type="http://schemas.openxmlformats.org/officeDocument/2006/relationships/hyperlink" Target="https://doi.org/10.1098/rstb.2012.0077" TargetMode="External"/><Relationship Id="rId5" Type="http://schemas.openxmlformats.org/officeDocument/2006/relationships/hyperlink" Target="https://doi.org/10.1109/MPRV.2019.2940194" TargetMode="External"/><Relationship Id="rId15" Type="http://schemas.openxmlformats.org/officeDocument/2006/relationships/hyperlink" Target="https://doi.org/10.1177%2F0956797615594361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doi.org/10.1007/s10643-010-0433-x" TargetMode="External"/><Relationship Id="rId19" Type="http://schemas.openxmlformats.org/officeDocument/2006/relationships/hyperlink" Target="https://www.jstor.org/stable/25160289" TargetMode="External"/><Relationship Id="rId4" Type="http://schemas.openxmlformats.org/officeDocument/2006/relationships/hyperlink" Target="http://e-biblio.univ-mosta.dz/bitstream/handle/123456789/5710/Memeoire%20final.pdf?sequence=1" TargetMode="External"/><Relationship Id="rId9" Type="http://schemas.openxmlformats.org/officeDocument/2006/relationships/hyperlink" Target="https://doi.org/10.3389/fpsyg.2013.00149" TargetMode="External"/><Relationship Id="rId14" Type="http://schemas.openxmlformats.org/officeDocument/2006/relationships/hyperlink" Target="https://impact.chartered.college/article/millard-importance-of-oracy-in-teaching-learning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1071</Words>
  <Characters>6105</Characters>
  <Application>Microsoft Office Word</Application>
  <DocSecurity>0</DocSecurity>
  <Lines>50</Lines>
  <Paragraphs>14</Paragraphs>
  <ScaleCrop>false</ScaleCrop>
  <Company/>
  <LinksUpToDate>false</LinksUpToDate>
  <CharactersWithSpaces>7162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gwennie jones</dc:creator>
  <cp:keywords/>
  <dc:description/>
  <cp:lastModifiedBy>gwennie jones</cp:lastModifiedBy>
  <cp:revision>3</cp:revision>
  <dcterms:created xsi:type="dcterms:W3CDTF">2020-11-26T23:27:00Z</dcterms:created>
  <dcterms:modified xsi:type="dcterms:W3CDTF">2020-11-26T23:29:00Z</dcterms:modified>
</cp:coreProperties>
</file>