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973014" w14:textId="13B9CACD" w:rsidR="00212A2E" w:rsidRPr="003A78B3" w:rsidRDefault="00212A2E" w:rsidP="00212A2E">
      <w:pPr>
        <w:spacing w:line="360" w:lineRule="auto"/>
        <w:rPr>
          <w:lang w:val="en-GB"/>
        </w:rPr>
      </w:pPr>
      <w:bookmarkStart w:id="0" w:name="_Hlk110784640"/>
      <w:bookmarkEnd w:id="0"/>
    </w:p>
    <w:p w14:paraId="0A1C55B2" w14:textId="31F0CB58" w:rsidR="00212A2E" w:rsidRDefault="00212A2E" w:rsidP="00212A2E">
      <w:pPr>
        <w:pStyle w:val="Title"/>
        <w:spacing w:line="360" w:lineRule="auto"/>
        <w:jc w:val="center"/>
        <w:rPr>
          <w:rFonts w:ascii="Arial" w:hAnsi="Arial" w:cs="Arial"/>
          <w:sz w:val="22"/>
          <w:szCs w:val="22"/>
          <w:lang w:val="en-GB"/>
        </w:rPr>
      </w:pPr>
      <w:r w:rsidRPr="003D5893">
        <w:rPr>
          <w:rFonts w:ascii="Arial" w:hAnsi="Arial" w:cs="Arial"/>
          <w:sz w:val="22"/>
          <w:szCs w:val="22"/>
          <w:lang w:val="en-GB"/>
        </w:rPr>
        <w:t>Report - Part 2</w:t>
      </w:r>
      <w:r w:rsidR="00782F9E">
        <w:rPr>
          <w:rFonts w:ascii="Arial" w:hAnsi="Arial" w:cs="Arial"/>
          <w:sz w:val="22"/>
          <w:szCs w:val="22"/>
          <w:lang w:val="en-GB"/>
        </w:rPr>
        <w:t xml:space="preserve"> </w:t>
      </w:r>
    </w:p>
    <w:p w14:paraId="7DB5B59F" w14:textId="5301627E" w:rsidR="00782F9E" w:rsidRPr="00782F9E" w:rsidRDefault="00782F9E" w:rsidP="00782F9E">
      <w:pPr>
        <w:pStyle w:val="Style5"/>
        <w:jc w:val="center"/>
      </w:pPr>
      <w:r>
        <w:t xml:space="preserve">Study </w:t>
      </w:r>
      <w:r w:rsidR="00B52FA6">
        <w:t>C</w:t>
      </w:r>
      <w:r>
        <w:t>ase</w:t>
      </w:r>
      <w:r w:rsidR="00B52FA6">
        <w:t>:</w:t>
      </w:r>
      <w:r>
        <w:t xml:space="preserve"> Fresh Direct</w:t>
      </w:r>
    </w:p>
    <w:p w14:paraId="7C104CD3" w14:textId="77777777" w:rsidR="00212A2E" w:rsidRPr="003D5893" w:rsidRDefault="00212A2E" w:rsidP="00212A2E">
      <w:pPr>
        <w:spacing w:line="360" w:lineRule="auto"/>
        <w:rPr>
          <w:lang w:val="en-GB"/>
        </w:rPr>
      </w:pPr>
    </w:p>
    <w:p w14:paraId="18603F94" w14:textId="64320AB6" w:rsidR="00212A2E" w:rsidRDefault="00212A2E" w:rsidP="00212A2E">
      <w:pPr>
        <w:spacing w:line="360" w:lineRule="auto"/>
        <w:jc w:val="center"/>
        <w:rPr>
          <w:rFonts w:ascii="Arial" w:hAnsi="Arial" w:cs="Arial"/>
          <w:i/>
          <w:iCs/>
          <w:lang w:val="en-GB"/>
        </w:rPr>
      </w:pPr>
      <w:r w:rsidRPr="009B1D53">
        <w:rPr>
          <w:rFonts w:ascii="Arial" w:hAnsi="Arial" w:cs="Arial"/>
          <w:lang w:val="en-GB"/>
        </w:rPr>
        <w:t xml:space="preserve"> </w:t>
      </w:r>
      <w:r w:rsidRPr="009B1D53">
        <w:rPr>
          <w:rFonts w:ascii="Arial" w:hAnsi="Arial" w:cs="Arial"/>
          <w:i/>
          <w:iCs/>
          <w:lang w:val="en-GB"/>
        </w:rPr>
        <w:t>Ricardo Alexandre</w:t>
      </w:r>
    </w:p>
    <w:p w14:paraId="589540AD" w14:textId="785BE057" w:rsidR="00212A2E" w:rsidRPr="009B1D53" w:rsidRDefault="00212A2E" w:rsidP="00B52FA6">
      <w:pPr>
        <w:pStyle w:val="NoSpacing"/>
        <w:spacing w:line="360" w:lineRule="auto"/>
        <w:jc w:val="center"/>
        <w:rPr>
          <w:rFonts w:ascii="Arial" w:hAnsi="Arial" w:cs="Arial"/>
          <w:i/>
          <w:iCs/>
          <w:lang w:val="en-GB"/>
        </w:rPr>
      </w:pPr>
      <w:r w:rsidRPr="009B1D53">
        <w:rPr>
          <w:rFonts w:ascii="Arial" w:hAnsi="Arial" w:cs="Arial"/>
          <w:i/>
          <w:iCs/>
          <w:lang w:val="en-GB"/>
        </w:rPr>
        <w:t>2025546</w:t>
      </w:r>
    </w:p>
    <w:p w14:paraId="70DF0A6E" w14:textId="77777777" w:rsidR="00212A2E" w:rsidRPr="009B1D53" w:rsidRDefault="00212A2E" w:rsidP="00212A2E">
      <w:pPr>
        <w:pStyle w:val="NoSpacing"/>
        <w:spacing w:line="360" w:lineRule="auto"/>
        <w:jc w:val="center"/>
        <w:rPr>
          <w:rFonts w:ascii="Arial" w:hAnsi="Arial" w:cs="Arial"/>
          <w:lang w:val="en-GB"/>
        </w:rPr>
      </w:pPr>
    </w:p>
    <w:p w14:paraId="37A01925" w14:textId="7C77BBB0" w:rsidR="00212A2E" w:rsidRPr="009B1D53" w:rsidRDefault="00212A2E" w:rsidP="00212A2E">
      <w:pPr>
        <w:spacing w:line="360" w:lineRule="auto"/>
        <w:jc w:val="center"/>
        <w:rPr>
          <w:rFonts w:ascii="Arial" w:hAnsi="Arial" w:cs="Arial"/>
          <w:i/>
          <w:iCs/>
          <w:lang w:val="en-GB"/>
        </w:rPr>
      </w:pPr>
      <w:r w:rsidRPr="009B1D53">
        <w:rPr>
          <w:rFonts w:ascii="Arial" w:hAnsi="Arial" w:cs="Arial"/>
          <w:lang w:val="en-GB"/>
        </w:rPr>
        <w:t xml:space="preserve"> </w:t>
      </w:r>
      <w:r w:rsidRPr="009B1D53">
        <w:rPr>
          <w:rFonts w:ascii="Arial" w:hAnsi="Arial" w:cs="Arial"/>
          <w:i/>
          <w:iCs/>
          <w:lang w:val="en-GB"/>
        </w:rPr>
        <w:t>BMSW510</w:t>
      </w:r>
      <w:r>
        <w:rPr>
          <w:rFonts w:ascii="Arial" w:hAnsi="Arial" w:cs="Arial"/>
          <w:i/>
          <w:iCs/>
          <w:lang w:val="en-GB"/>
        </w:rPr>
        <w:t>2</w:t>
      </w:r>
    </w:p>
    <w:p w14:paraId="13F16B99" w14:textId="340D2BF3" w:rsidR="00212A2E" w:rsidRPr="009B1D53" w:rsidRDefault="00212A2E" w:rsidP="00212A2E">
      <w:pPr>
        <w:pStyle w:val="NoSpacing"/>
        <w:spacing w:before="480" w:line="360" w:lineRule="auto"/>
        <w:jc w:val="center"/>
        <w:rPr>
          <w:rFonts w:ascii="Arial" w:hAnsi="Arial" w:cs="Arial"/>
          <w:i/>
          <w:iCs/>
          <w:lang w:val="en-GB"/>
        </w:rPr>
      </w:pPr>
      <w:r w:rsidRPr="004357DA">
        <w:rPr>
          <w:rFonts w:ascii="Arial" w:hAnsi="Arial" w:cs="Arial"/>
          <w:i/>
          <w:iCs/>
          <w:lang w:val="en-GB"/>
        </w:rPr>
        <w:t>Developing workplace critical thinking</w:t>
      </w:r>
    </w:p>
    <w:p w14:paraId="2FB9872D" w14:textId="77777777" w:rsidR="00212A2E" w:rsidRPr="009B1D53" w:rsidRDefault="00212A2E" w:rsidP="00212A2E">
      <w:pPr>
        <w:spacing w:line="360" w:lineRule="auto"/>
        <w:jc w:val="center"/>
        <w:rPr>
          <w:rFonts w:ascii="Arial" w:hAnsi="Arial" w:cs="Arial"/>
          <w:lang w:val="en-GB"/>
        </w:rPr>
      </w:pPr>
    </w:p>
    <w:p w14:paraId="7B83A4D5" w14:textId="6C59137C" w:rsidR="00212A2E" w:rsidRPr="009B1D53" w:rsidRDefault="00212A2E" w:rsidP="00212A2E">
      <w:pPr>
        <w:spacing w:line="360" w:lineRule="auto"/>
        <w:jc w:val="center"/>
        <w:rPr>
          <w:rFonts w:ascii="Arial" w:hAnsi="Arial" w:cs="Arial"/>
          <w:i/>
          <w:iCs/>
          <w:shd w:val="clear" w:color="auto" w:fill="FFFFFF"/>
          <w:lang w:val="en-GB"/>
        </w:rPr>
      </w:pPr>
      <w:r w:rsidRPr="009B1D53">
        <w:rPr>
          <w:rFonts w:ascii="Arial" w:hAnsi="Arial" w:cs="Arial"/>
          <w:shd w:val="clear" w:color="auto" w:fill="FFFFFF"/>
          <w:lang w:val="en-GB"/>
        </w:rPr>
        <w:t xml:space="preserve">Lecturer`s name: </w:t>
      </w:r>
      <w:r w:rsidRPr="004357DA">
        <w:rPr>
          <w:rFonts w:ascii="Arial" w:hAnsi="Arial" w:cs="Arial"/>
          <w:i/>
          <w:iCs/>
          <w:lang w:val="en-GB"/>
        </w:rPr>
        <w:t xml:space="preserve">Dr </w:t>
      </w:r>
      <w:r>
        <w:rPr>
          <w:rFonts w:ascii="Arial" w:hAnsi="Arial" w:cs="Arial"/>
          <w:i/>
          <w:iCs/>
          <w:lang w:val="en-GB"/>
        </w:rPr>
        <w:t>Sujeewa Herath</w:t>
      </w:r>
    </w:p>
    <w:p w14:paraId="04577745" w14:textId="08A9656C" w:rsidR="00212A2E" w:rsidRDefault="00212A2E" w:rsidP="00212A2E">
      <w:pPr>
        <w:pStyle w:val="NoSpacing"/>
        <w:spacing w:before="480" w:line="360" w:lineRule="auto"/>
        <w:jc w:val="center"/>
        <w:rPr>
          <w:rFonts w:ascii="Arial" w:hAnsi="Arial" w:cs="Arial"/>
          <w:lang w:val="en-GB"/>
        </w:rPr>
      </w:pPr>
      <w:r w:rsidRPr="009B1D53">
        <w:rPr>
          <w:rFonts w:ascii="Arial" w:hAnsi="Arial" w:cs="Arial"/>
          <w:lang w:val="en-GB"/>
        </w:rPr>
        <w:t xml:space="preserve">August </w:t>
      </w:r>
      <w:r w:rsidR="006D4832">
        <w:rPr>
          <w:rFonts w:ascii="Arial" w:hAnsi="Arial" w:cs="Arial"/>
          <w:lang w:val="en-GB"/>
        </w:rPr>
        <w:t>8</w:t>
      </w:r>
      <w:r w:rsidR="006D4832" w:rsidRPr="009B1D53">
        <w:rPr>
          <w:rFonts w:ascii="Arial" w:hAnsi="Arial" w:cs="Arial"/>
          <w:vertAlign w:val="superscript"/>
          <w:lang w:val="en-GB"/>
        </w:rPr>
        <w:t>th</w:t>
      </w:r>
      <w:r w:rsidRPr="009B1D53">
        <w:rPr>
          <w:rFonts w:ascii="Arial" w:hAnsi="Arial" w:cs="Arial"/>
          <w:lang w:val="en-GB"/>
        </w:rPr>
        <w:t>, 2022</w:t>
      </w:r>
    </w:p>
    <w:p w14:paraId="59DCA53A" w14:textId="244680C0" w:rsidR="00603DF9" w:rsidRDefault="00603DF9">
      <w:pPr>
        <w:rPr>
          <w:lang w:val="en-GB"/>
        </w:rPr>
      </w:pPr>
    </w:p>
    <w:p w14:paraId="3FC614F3" w14:textId="2D1E87E5" w:rsidR="00212A2E" w:rsidRDefault="00212A2E">
      <w:pPr>
        <w:rPr>
          <w:lang w:val="en-GB"/>
        </w:rPr>
      </w:pPr>
    </w:p>
    <w:p w14:paraId="075018F6" w14:textId="26DA54C2" w:rsidR="00212A2E" w:rsidRDefault="00212A2E">
      <w:pPr>
        <w:rPr>
          <w:lang w:val="en-GB"/>
        </w:rPr>
      </w:pPr>
    </w:p>
    <w:p w14:paraId="20F26394" w14:textId="0DE2FB16" w:rsidR="00212A2E" w:rsidRDefault="00212A2E">
      <w:pPr>
        <w:rPr>
          <w:lang w:val="en-GB"/>
        </w:rPr>
      </w:pPr>
    </w:p>
    <w:p w14:paraId="57C7380F" w14:textId="10BE72B7" w:rsidR="00212A2E" w:rsidRDefault="00212A2E">
      <w:pPr>
        <w:rPr>
          <w:lang w:val="en-GB"/>
        </w:rPr>
      </w:pPr>
    </w:p>
    <w:p w14:paraId="75439318" w14:textId="3C6EFDE6" w:rsidR="00212A2E" w:rsidRDefault="00212A2E">
      <w:pPr>
        <w:rPr>
          <w:lang w:val="en-GB"/>
        </w:rPr>
      </w:pPr>
    </w:p>
    <w:p w14:paraId="090F35E7" w14:textId="27938E20" w:rsidR="00212A2E" w:rsidRDefault="00212A2E">
      <w:pPr>
        <w:rPr>
          <w:lang w:val="en-GB"/>
        </w:rPr>
      </w:pPr>
    </w:p>
    <w:p w14:paraId="62C025BC" w14:textId="00747B69" w:rsidR="00212A2E" w:rsidRDefault="00212A2E">
      <w:pPr>
        <w:rPr>
          <w:lang w:val="en-GB"/>
        </w:rPr>
      </w:pPr>
    </w:p>
    <w:p w14:paraId="0FAF2405" w14:textId="59A5E480" w:rsidR="00212A2E" w:rsidRDefault="00212A2E">
      <w:pPr>
        <w:rPr>
          <w:lang w:val="en-GB"/>
        </w:rPr>
      </w:pPr>
    </w:p>
    <w:p w14:paraId="4C3BEE06" w14:textId="518B7127" w:rsidR="000E3BF1" w:rsidRDefault="000E3BF1">
      <w:pPr>
        <w:rPr>
          <w:lang w:val="en-GB"/>
        </w:rPr>
      </w:pPr>
    </w:p>
    <w:p w14:paraId="6D80BDCE" w14:textId="7EFE8377" w:rsidR="000E3BF1" w:rsidRDefault="000E3BF1">
      <w:pPr>
        <w:rPr>
          <w:lang w:val="en-GB"/>
        </w:rPr>
      </w:pPr>
    </w:p>
    <w:p w14:paraId="05066159" w14:textId="60D14336" w:rsidR="000E3BF1" w:rsidRDefault="000E3BF1">
      <w:pPr>
        <w:rPr>
          <w:lang w:val="en-GB"/>
        </w:rPr>
      </w:pPr>
    </w:p>
    <w:p w14:paraId="570C4B14" w14:textId="77777777" w:rsidR="000E3BF1" w:rsidRDefault="000E3BF1">
      <w:pPr>
        <w:rPr>
          <w:lang w:val="en-GB"/>
        </w:rPr>
      </w:pPr>
    </w:p>
    <w:p w14:paraId="675DCE57" w14:textId="14C1D77E" w:rsidR="00212A2E" w:rsidRDefault="00212A2E">
      <w:pPr>
        <w:rPr>
          <w:lang w:val="en-GB"/>
        </w:rPr>
      </w:pPr>
    </w:p>
    <w:p w14:paraId="6B74C839" w14:textId="7A322F89" w:rsidR="00212A2E" w:rsidRDefault="00212A2E">
      <w:pPr>
        <w:rPr>
          <w:lang w:val="en-GB"/>
        </w:rPr>
      </w:pPr>
    </w:p>
    <w:p w14:paraId="72568C48" w14:textId="7D50AD8C" w:rsidR="00212A2E" w:rsidRDefault="00212A2E">
      <w:pPr>
        <w:rPr>
          <w:lang w:val="en-GB"/>
        </w:rPr>
      </w:pPr>
    </w:p>
    <w:p w14:paraId="1B1EDCC2" w14:textId="0A07AC90" w:rsidR="00212A2E" w:rsidRPr="00741972" w:rsidRDefault="00212A2E" w:rsidP="00741972">
      <w:pPr>
        <w:spacing w:line="360" w:lineRule="auto"/>
        <w:rPr>
          <w:rFonts w:ascii="Arial" w:hAnsi="Arial" w:cs="Arial"/>
          <w:lang w:val="en-GB"/>
        </w:rPr>
      </w:pPr>
    </w:p>
    <w:sdt>
      <w:sdtPr>
        <w:id w:val="1721395309"/>
        <w:docPartObj>
          <w:docPartGallery w:val="Table of Contents"/>
          <w:docPartUnique/>
        </w:docPartObj>
      </w:sdtPr>
      <w:sdtEndPr>
        <w:rPr>
          <w:rFonts w:asciiTheme="minorHAnsi" w:eastAsiaTheme="minorHAnsi" w:hAnsiTheme="minorHAnsi" w:cstheme="minorBidi"/>
          <w:b/>
          <w:bCs/>
          <w:noProof/>
          <w:color w:val="auto"/>
          <w:sz w:val="22"/>
          <w:szCs w:val="22"/>
          <w:lang w:val="pt-PT"/>
        </w:rPr>
      </w:sdtEndPr>
      <w:sdtContent>
        <w:p w14:paraId="6B30F631" w14:textId="1DC1EA7B" w:rsidR="008664C5" w:rsidRDefault="008664C5">
          <w:pPr>
            <w:pStyle w:val="TOCHeading"/>
          </w:pPr>
          <w:r>
            <w:t>Table of Contents</w:t>
          </w:r>
        </w:p>
        <w:p w14:paraId="061A83EB" w14:textId="2725F873" w:rsidR="008664C5" w:rsidRPr="008664C5" w:rsidRDefault="008664C5" w:rsidP="008664C5">
          <w:pPr>
            <w:pStyle w:val="TOC2"/>
            <w:rPr>
              <w:rFonts w:eastAsiaTheme="minorEastAsia"/>
              <w:lang w:eastAsia="pt-PT"/>
            </w:rPr>
          </w:pPr>
          <w:r>
            <w:fldChar w:fldCharType="begin"/>
          </w:r>
          <w:r>
            <w:instrText xml:space="preserve"> TOC \o "1-3" \h \z \u </w:instrText>
          </w:r>
          <w:r>
            <w:fldChar w:fldCharType="separate"/>
          </w:r>
          <w:hyperlink w:anchor="_Toc110826947" w:history="1">
            <w:r w:rsidRPr="008664C5">
              <w:rPr>
                <w:rStyle w:val="Hyperlink"/>
              </w:rPr>
              <w:t>Introduction</w:t>
            </w:r>
            <w:r w:rsidRPr="008664C5">
              <w:rPr>
                <w:webHidden/>
              </w:rPr>
              <w:tab/>
            </w:r>
            <w:r w:rsidRPr="008664C5">
              <w:rPr>
                <w:webHidden/>
              </w:rPr>
              <w:fldChar w:fldCharType="begin"/>
            </w:r>
            <w:r w:rsidRPr="008664C5">
              <w:rPr>
                <w:webHidden/>
              </w:rPr>
              <w:instrText xml:space="preserve"> PAGEREF _Toc110826947 \h </w:instrText>
            </w:r>
            <w:r w:rsidRPr="008664C5">
              <w:rPr>
                <w:webHidden/>
              </w:rPr>
            </w:r>
            <w:r w:rsidRPr="008664C5">
              <w:rPr>
                <w:webHidden/>
              </w:rPr>
              <w:fldChar w:fldCharType="separate"/>
            </w:r>
            <w:r w:rsidRPr="008664C5">
              <w:rPr>
                <w:webHidden/>
              </w:rPr>
              <w:t>3</w:t>
            </w:r>
            <w:r w:rsidRPr="008664C5">
              <w:rPr>
                <w:webHidden/>
              </w:rPr>
              <w:fldChar w:fldCharType="end"/>
            </w:r>
          </w:hyperlink>
        </w:p>
        <w:p w14:paraId="4243769C" w14:textId="684BD90E" w:rsidR="008664C5" w:rsidRDefault="008664C5" w:rsidP="008664C5">
          <w:pPr>
            <w:pStyle w:val="TOC2"/>
            <w:rPr>
              <w:rFonts w:eastAsiaTheme="minorEastAsia"/>
              <w:lang w:eastAsia="pt-PT"/>
            </w:rPr>
          </w:pPr>
          <w:hyperlink w:anchor="_Toc110826948" w:history="1">
            <w:r w:rsidRPr="005A1285">
              <w:rPr>
                <w:rStyle w:val="Hyperlink"/>
                <w:rFonts w:eastAsia="Times New Roman"/>
                <w:lang w:eastAsia="pt-PT"/>
              </w:rPr>
              <w:t>Component1:</w:t>
            </w:r>
            <w:r w:rsidRPr="005A1285">
              <w:rPr>
                <w:rStyle w:val="Hyperlink"/>
                <w:shd w:val="clear" w:color="auto" w:fill="FFFFFF"/>
              </w:rPr>
              <w:t xml:space="preserve"> Development of Individual Employees</w:t>
            </w:r>
            <w:r>
              <w:rPr>
                <w:webHidden/>
              </w:rPr>
              <w:tab/>
            </w:r>
            <w:r>
              <w:rPr>
                <w:webHidden/>
              </w:rPr>
              <w:fldChar w:fldCharType="begin"/>
            </w:r>
            <w:r>
              <w:rPr>
                <w:webHidden/>
              </w:rPr>
              <w:instrText xml:space="preserve"> PAGEREF _Toc110826948 \h </w:instrText>
            </w:r>
            <w:r>
              <w:rPr>
                <w:webHidden/>
              </w:rPr>
            </w:r>
            <w:r>
              <w:rPr>
                <w:webHidden/>
              </w:rPr>
              <w:fldChar w:fldCharType="separate"/>
            </w:r>
            <w:r>
              <w:rPr>
                <w:webHidden/>
              </w:rPr>
              <w:t>4</w:t>
            </w:r>
            <w:r>
              <w:rPr>
                <w:webHidden/>
              </w:rPr>
              <w:fldChar w:fldCharType="end"/>
            </w:r>
          </w:hyperlink>
        </w:p>
        <w:p w14:paraId="312A06E7" w14:textId="16019E7B" w:rsidR="008664C5" w:rsidRDefault="008664C5" w:rsidP="008664C5">
          <w:pPr>
            <w:pStyle w:val="TOC2"/>
            <w:rPr>
              <w:rFonts w:eastAsiaTheme="minorEastAsia"/>
              <w:lang w:eastAsia="pt-PT"/>
            </w:rPr>
          </w:pPr>
          <w:hyperlink w:anchor="_Toc110826949" w:history="1">
            <w:r w:rsidRPr="005A1285">
              <w:rPr>
                <w:rStyle w:val="Hyperlink"/>
              </w:rPr>
              <w:t>Fresh Direct Benefit</w:t>
            </w:r>
            <w:r>
              <w:rPr>
                <w:webHidden/>
              </w:rPr>
              <w:tab/>
            </w:r>
            <w:r>
              <w:rPr>
                <w:webHidden/>
              </w:rPr>
              <w:fldChar w:fldCharType="begin"/>
            </w:r>
            <w:r>
              <w:rPr>
                <w:webHidden/>
              </w:rPr>
              <w:instrText xml:space="preserve"> PAGEREF _Toc110826949 \h </w:instrText>
            </w:r>
            <w:r>
              <w:rPr>
                <w:webHidden/>
              </w:rPr>
            </w:r>
            <w:r>
              <w:rPr>
                <w:webHidden/>
              </w:rPr>
              <w:fldChar w:fldCharType="separate"/>
            </w:r>
            <w:r>
              <w:rPr>
                <w:webHidden/>
              </w:rPr>
              <w:t>5</w:t>
            </w:r>
            <w:r>
              <w:rPr>
                <w:webHidden/>
              </w:rPr>
              <w:fldChar w:fldCharType="end"/>
            </w:r>
          </w:hyperlink>
        </w:p>
        <w:p w14:paraId="3457A9A8" w14:textId="541195B4" w:rsidR="008664C5" w:rsidRDefault="008664C5" w:rsidP="008664C5">
          <w:pPr>
            <w:pStyle w:val="TOC2"/>
            <w:rPr>
              <w:rFonts w:eastAsiaTheme="minorEastAsia"/>
              <w:lang w:eastAsia="pt-PT"/>
            </w:rPr>
          </w:pPr>
          <w:hyperlink w:anchor="_Toc110826950" w:history="1">
            <w:r w:rsidRPr="005A1285">
              <w:rPr>
                <w:rStyle w:val="Hyperlink"/>
              </w:rPr>
              <w:t>Manage a Person's Development Expectations</w:t>
            </w:r>
            <w:r>
              <w:rPr>
                <w:webHidden/>
              </w:rPr>
              <w:tab/>
            </w:r>
            <w:r>
              <w:rPr>
                <w:webHidden/>
              </w:rPr>
              <w:fldChar w:fldCharType="begin"/>
            </w:r>
            <w:r>
              <w:rPr>
                <w:webHidden/>
              </w:rPr>
              <w:instrText xml:space="preserve"> PAGEREF _Toc110826950 \h </w:instrText>
            </w:r>
            <w:r>
              <w:rPr>
                <w:webHidden/>
              </w:rPr>
            </w:r>
            <w:r>
              <w:rPr>
                <w:webHidden/>
              </w:rPr>
              <w:fldChar w:fldCharType="separate"/>
            </w:r>
            <w:r>
              <w:rPr>
                <w:webHidden/>
              </w:rPr>
              <w:t>8</w:t>
            </w:r>
            <w:r>
              <w:rPr>
                <w:webHidden/>
              </w:rPr>
              <w:fldChar w:fldCharType="end"/>
            </w:r>
          </w:hyperlink>
        </w:p>
        <w:p w14:paraId="22144E6D" w14:textId="19A223D4" w:rsidR="008664C5" w:rsidRDefault="008664C5" w:rsidP="008664C5">
          <w:pPr>
            <w:pStyle w:val="TOC2"/>
            <w:rPr>
              <w:rFonts w:eastAsiaTheme="minorEastAsia"/>
              <w:lang w:eastAsia="pt-PT"/>
            </w:rPr>
          </w:pPr>
          <w:hyperlink w:anchor="_Toc110826951" w:history="1">
            <w:r w:rsidRPr="005A1285">
              <w:rPr>
                <w:rStyle w:val="Hyperlink"/>
              </w:rPr>
              <w:t>Fresh Direct STP:</w:t>
            </w:r>
            <w:r>
              <w:rPr>
                <w:webHidden/>
              </w:rPr>
              <w:tab/>
            </w:r>
            <w:r>
              <w:rPr>
                <w:webHidden/>
              </w:rPr>
              <w:fldChar w:fldCharType="begin"/>
            </w:r>
            <w:r>
              <w:rPr>
                <w:webHidden/>
              </w:rPr>
              <w:instrText xml:space="preserve"> PAGEREF _Toc110826951 \h </w:instrText>
            </w:r>
            <w:r>
              <w:rPr>
                <w:webHidden/>
              </w:rPr>
            </w:r>
            <w:r>
              <w:rPr>
                <w:webHidden/>
              </w:rPr>
              <w:fldChar w:fldCharType="separate"/>
            </w:r>
            <w:r>
              <w:rPr>
                <w:webHidden/>
              </w:rPr>
              <w:t>10</w:t>
            </w:r>
            <w:r>
              <w:rPr>
                <w:webHidden/>
              </w:rPr>
              <w:fldChar w:fldCharType="end"/>
            </w:r>
          </w:hyperlink>
        </w:p>
        <w:p w14:paraId="00116E83" w14:textId="088C0D0D" w:rsidR="008664C5" w:rsidRDefault="008664C5" w:rsidP="008664C5">
          <w:pPr>
            <w:pStyle w:val="TOC2"/>
            <w:rPr>
              <w:rFonts w:eastAsiaTheme="minorEastAsia"/>
              <w:lang w:eastAsia="pt-PT"/>
            </w:rPr>
          </w:pPr>
          <w:hyperlink w:anchor="_Toc110826952" w:history="1">
            <w:r w:rsidRPr="005A1285">
              <w:rPr>
                <w:rStyle w:val="Hyperlink"/>
                <w:shd w:val="clear" w:color="auto" w:fill="FFFFFF"/>
              </w:rPr>
              <w:t>Develop a Critical Appraisal and Development</w:t>
            </w:r>
            <w:r>
              <w:rPr>
                <w:webHidden/>
              </w:rPr>
              <w:tab/>
            </w:r>
            <w:r>
              <w:rPr>
                <w:webHidden/>
              </w:rPr>
              <w:fldChar w:fldCharType="begin"/>
            </w:r>
            <w:r>
              <w:rPr>
                <w:webHidden/>
              </w:rPr>
              <w:instrText xml:space="preserve"> PAGEREF _Toc110826952 \h </w:instrText>
            </w:r>
            <w:r>
              <w:rPr>
                <w:webHidden/>
              </w:rPr>
            </w:r>
            <w:r>
              <w:rPr>
                <w:webHidden/>
              </w:rPr>
              <w:fldChar w:fldCharType="separate"/>
            </w:r>
            <w:r>
              <w:rPr>
                <w:webHidden/>
              </w:rPr>
              <w:t>10</w:t>
            </w:r>
            <w:r>
              <w:rPr>
                <w:webHidden/>
              </w:rPr>
              <w:fldChar w:fldCharType="end"/>
            </w:r>
          </w:hyperlink>
        </w:p>
        <w:p w14:paraId="37C952EF" w14:textId="7A5C8514" w:rsidR="008664C5" w:rsidRDefault="008664C5" w:rsidP="008664C5">
          <w:pPr>
            <w:pStyle w:val="TOC2"/>
            <w:rPr>
              <w:rFonts w:eastAsiaTheme="minorEastAsia"/>
              <w:lang w:eastAsia="pt-PT"/>
            </w:rPr>
          </w:pPr>
          <w:hyperlink w:anchor="_Toc110826953" w:history="1">
            <w:r w:rsidRPr="005A1285">
              <w:rPr>
                <w:rStyle w:val="Hyperlink"/>
                <w:lang w:eastAsia="pt-PT"/>
              </w:rPr>
              <w:t>Needs hierarchy of Abraham Maslow</w:t>
            </w:r>
            <w:r>
              <w:rPr>
                <w:webHidden/>
              </w:rPr>
              <w:tab/>
            </w:r>
            <w:r>
              <w:rPr>
                <w:webHidden/>
              </w:rPr>
              <w:fldChar w:fldCharType="begin"/>
            </w:r>
            <w:r>
              <w:rPr>
                <w:webHidden/>
              </w:rPr>
              <w:instrText xml:space="preserve"> PAGEREF _Toc110826953 \h </w:instrText>
            </w:r>
            <w:r>
              <w:rPr>
                <w:webHidden/>
              </w:rPr>
            </w:r>
            <w:r>
              <w:rPr>
                <w:webHidden/>
              </w:rPr>
              <w:fldChar w:fldCharType="separate"/>
            </w:r>
            <w:r>
              <w:rPr>
                <w:webHidden/>
              </w:rPr>
              <w:t>11</w:t>
            </w:r>
            <w:r>
              <w:rPr>
                <w:webHidden/>
              </w:rPr>
              <w:fldChar w:fldCharType="end"/>
            </w:r>
          </w:hyperlink>
        </w:p>
        <w:p w14:paraId="417F6F45" w14:textId="57AE6F7F" w:rsidR="008664C5" w:rsidRDefault="008664C5" w:rsidP="008664C5">
          <w:pPr>
            <w:pStyle w:val="TOC2"/>
            <w:rPr>
              <w:rFonts w:eastAsiaTheme="minorEastAsia"/>
              <w:lang w:eastAsia="pt-PT"/>
            </w:rPr>
          </w:pPr>
          <w:hyperlink w:anchor="_Toc110826954" w:history="1">
            <w:r w:rsidRPr="005A1285">
              <w:rPr>
                <w:rStyle w:val="Hyperlink"/>
                <w:lang w:eastAsia="pt-PT"/>
              </w:rPr>
              <w:t>Theories of Herzberg</w:t>
            </w:r>
            <w:r>
              <w:rPr>
                <w:webHidden/>
              </w:rPr>
              <w:tab/>
            </w:r>
            <w:r>
              <w:rPr>
                <w:webHidden/>
              </w:rPr>
              <w:fldChar w:fldCharType="begin"/>
            </w:r>
            <w:r>
              <w:rPr>
                <w:webHidden/>
              </w:rPr>
              <w:instrText xml:space="preserve"> PAGEREF _Toc110826954 \h </w:instrText>
            </w:r>
            <w:r>
              <w:rPr>
                <w:webHidden/>
              </w:rPr>
            </w:r>
            <w:r>
              <w:rPr>
                <w:webHidden/>
              </w:rPr>
              <w:fldChar w:fldCharType="separate"/>
            </w:r>
            <w:r>
              <w:rPr>
                <w:webHidden/>
              </w:rPr>
              <w:t>11</w:t>
            </w:r>
            <w:r>
              <w:rPr>
                <w:webHidden/>
              </w:rPr>
              <w:fldChar w:fldCharType="end"/>
            </w:r>
          </w:hyperlink>
        </w:p>
        <w:p w14:paraId="50DC8661" w14:textId="6DE99BB0" w:rsidR="008664C5" w:rsidRDefault="008664C5" w:rsidP="008664C5">
          <w:pPr>
            <w:pStyle w:val="TOC2"/>
            <w:rPr>
              <w:rFonts w:eastAsiaTheme="minorEastAsia"/>
              <w:lang w:eastAsia="pt-PT"/>
            </w:rPr>
          </w:pPr>
          <w:hyperlink w:anchor="_Toc110826955" w:history="1">
            <w:r w:rsidRPr="005A1285">
              <w:rPr>
                <w:rStyle w:val="Hyperlink"/>
              </w:rPr>
              <w:t>Planning of engagement with individuals</w:t>
            </w:r>
            <w:r>
              <w:rPr>
                <w:webHidden/>
              </w:rPr>
              <w:tab/>
            </w:r>
            <w:r>
              <w:rPr>
                <w:webHidden/>
              </w:rPr>
              <w:fldChar w:fldCharType="begin"/>
            </w:r>
            <w:r>
              <w:rPr>
                <w:webHidden/>
              </w:rPr>
              <w:instrText xml:space="preserve"> PAGEREF _Toc110826955 \h </w:instrText>
            </w:r>
            <w:r>
              <w:rPr>
                <w:webHidden/>
              </w:rPr>
            </w:r>
            <w:r>
              <w:rPr>
                <w:webHidden/>
              </w:rPr>
              <w:fldChar w:fldCharType="separate"/>
            </w:r>
            <w:r>
              <w:rPr>
                <w:webHidden/>
              </w:rPr>
              <w:t>12</w:t>
            </w:r>
            <w:r>
              <w:rPr>
                <w:webHidden/>
              </w:rPr>
              <w:fldChar w:fldCharType="end"/>
            </w:r>
          </w:hyperlink>
        </w:p>
        <w:p w14:paraId="371C08B0" w14:textId="38B552A3" w:rsidR="008664C5" w:rsidRDefault="008664C5" w:rsidP="008664C5">
          <w:pPr>
            <w:pStyle w:val="TOC2"/>
            <w:rPr>
              <w:rFonts w:eastAsiaTheme="minorEastAsia"/>
              <w:lang w:eastAsia="pt-PT"/>
            </w:rPr>
          </w:pPr>
          <w:hyperlink w:anchor="_Toc110826956" w:history="1">
            <w:r w:rsidRPr="005A1285">
              <w:rPr>
                <w:rStyle w:val="Hyperlink"/>
                <w:lang w:eastAsia="pt-PT"/>
              </w:rPr>
              <w:t>Leadership is key</w:t>
            </w:r>
            <w:r>
              <w:rPr>
                <w:webHidden/>
              </w:rPr>
              <w:tab/>
            </w:r>
            <w:r>
              <w:rPr>
                <w:webHidden/>
              </w:rPr>
              <w:fldChar w:fldCharType="begin"/>
            </w:r>
            <w:r>
              <w:rPr>
                <w:webHidden/>
              </w:rPr>
              <w:instrText xml:space="preserve"> PAGEREF _Toc110826956 \h </w:instrText>
            </w:r>
            <w:r>
              <w:rPr>
                <w:webHidden/>
              </w:rPr>
            </w:r>
            <w:r>
              <w:rPr>
                <w:webHidden/>
              </w:rPr>
              <w:fldChar w:fldCharType="separate"/>
            </w:r>
            <w:r>
              <w:rPr>
                <w:webHidden/>
              </w:rPr>
              <w:t>13</w:t>
            </w:r>
            <w:r>
              <w:rPr>
                <w:webHidden/>
              </w:rPr>
              <w:fldChar w:fldCharType="end"/>
            </w:r>
          </w:hyperlink>
        </w:p>
        <w:p w14:paraId="49860C6C" w14:textId="6EDFB87C" w:rsidR="008664C5" w:rsidRDefault="008664C5" w:rsidP="008664C5">
          <w:pPr>
            <w:pStyle w:val="TOC2"/>
            <w:rPr>
              <w:rFonts w:eastAsiaTheme="minorEastAsia"/>
              <w:lang w:eastAsia="pt-PT"/>
            </w:rPr>
          </w:pPr>
          <w:hyperlink w:anchor="_Toc110826957" w:history="1">
            <w:r w:rsidRPr="005A1285">
              <w:rPr>
                <w:rStyle w:val="Hyperlink"/>
              </w:rPr>
              <w:t>360-degree feedback</w:t>
            </w:r>
            <w:r>
              <w:rPr>
                <w:webHidden/>
              </w:rPr>
              <w:tab/>
            </w:r>
            <w:r>
              <w:rPr>
                <w:webHidden/>
              </w:rPr>
              <w:fldChar w:fldCharType="begin"/>
            </w:r>
            <w:r>
              <w:rPr>
                <w:webHidden/>
              </w:rPr>
              <w:instrText xml:space="preserve"> PAGEREF _Toc110826957 \h </w:instrText>
            </w:r>
            <w:r>
              <w:rPr>
                <w:webHidden/>
              </w:rPr>
            </w:r>
            <w:r>
              <w:rPr>
                <w:webHidden/>
              </w:rPr>
              <w:fldChar w:fldCharType="separate"/>
            </w:r>
            <w:r>
              <w:rPr>
                <w:webHidden/>
              </w:rPr>
              <w:t>14</w:t>
            </w:r>
            <w:r>
              <w:rPr>
                <w:webHidden/>
              </w:rPr>
              <w:fldChar w:fldCharType="end"/>
            </w:r>
          </w:hyperlink>
        </w:p>
        <w:p w14:paraId="369765D3" w14:textId="1B49BF87" w:rsidR="008664C5" w:rsidRDefault="008664C5" w:rsidP="008664C5">
          <w:pPr>
            <w:pStyle w:val="TOC2"/>
            <w:rPr>
              <w:rFonts w:eastAsiaTheme="minorEastAsia"/>
              <w:lang w:eastAsia="pt-PT"/>
            </w:rPr>
          </w:pPr>
          <w:hyperlink w:anchor="_Toc110826958" w:history="1">
            <w:r w:rsidRPr="005A1285">
              <w:rPr>
                <w:rStyle w:val="Hyperlink"/>
              </w:rPr>
              <w:t>Total Rewards Strategy</w:t>
            </w:r>
            <w:r>
              <w:rPr>
                <w:webHidden/>
              </w:rPr>
              <w:tab/>
            </w:r>
            <w:r>
              <w:rPr>
                <w:webHidden/>
              </w:rPr>
              <w:fldChar w:fldCharType="begin"/>
            </w:r>
            <w:r>
              <w:rPr>
                <w:webHidden/>
              </w:rPr>
              <w:instrText xml:space="preserve"> PAGEREF _Toc110826958 \h </w:instrText>
            </w:r>
            <w:r>
              <w:rPr>
                <w:webHidden/>
              </w:rPr>
            </w:r>
            <w:r>
              <w:rPr>
                <w:webHidden/>
              </w:rPr>
              <w:fldChar w:fldCharType="separate"/>
            </w:r>
            <w:r>
              <w:rPr>
                <w:webHidden/>
              </w:rPr>
              <w:t>15</w:t>
            </w:r>
            <w:r>
              <w:rPr>
                <w:webHidden/>
              </w:rPr>
              <w:fldChar w:fldCharType="end"/>
            </w:r>
          </w:hyperlink>
        </w:p>
        <w:p w14:paraId="692A1A47" w14:textId="488D54F3" w:rsidR="008664C5" w:rsidRDefault="008664C5" w:rsidP="008664C5">
          <w:pPr>
            <w:pStyle w:val="TOC2"/>
            <w:rPr>
              <w:rFonts w:eastAsiaTheme="minorEastAsia"/>
              <w:lang w:eastAsia="pt-PT"/>
            </w:rPr>
          </w:pPr>
          <w:hyperlink w:anchor="_Toc110826959" w:history="1">
            <w:r w:rsidRPr="005A1285">
              <w:rPr>
                <w:rStyle w:val="Hyperlink"/>
              </w:rPr>
              <w:t>Component 2: An individual development plan</w:t>
            </w:r>
            <w:r>
              <w:rPr>
                <w:webHidden/>
              </w:rPr>
              <w:tab/>
            </w:r>
            <w:r>
              <w:rPr>
                <w:webHidden/>
              </w:rPr>
              <w:fldChar w:fldCharType="begin"/>
            </w:r>
            <w:r>
              <w:rPr>
                <w:webHidden/>
              </w:rPr>
              <w:instrText xml:space="preserve"> PAGEREF _Toc110826959 \h </w:instrText>
            </w:r>
            <w:r>
              <w:rPr>
                <w:webHidden/>
              </w:rPr>
            </w:r>
            <w:r>
              <w:rPr>
                <w:webHidden/>
              </w:rPr>
              <w:fldChar w:fldCharType="separate"/>
            </w:r>
            <w:r>
              <w:rPr>
                <w:webHidden/>
              </w:rPr>
              <w:t>16</w:t>
            </w:r>
            <w:r>
              <w:rPr>
                <w:webHidden/>
              </w:rPr>
              <w:fldChar w:fldCharType="end"/>
            </w:r>
          </w:hyperlink>
        </w:p>
        <w:p w14:paraId="0F3F12B4" w14:textId="277405B3" w:rsidR="008664C5" w:rsidRDefault="008664C5" w:rsidP="008664C5">
          <w:pPr>
            <w:pStyle w:val="TOC2"/>
            <w:rPr>
              <w:rFonts w:eastAsiaTheme="minorEastAsia"/>
              <w:lang w:eastAsia="pt-PT"/>
            </w:rPr>
          </w:pPr>
          <w:hyperlink w:anchor="_Toc110826960" w:history="1">
            <w:r w:rsidRPr="005A1285">
              <w:rPr>
                <w:rStyle w:val="Hyperlink"/>
              </w:rPr>
              <w:t>1 Step - Self-analysis or (newly recruited)</w:t>
            </w:r>
            <w:r>
              <w:rPr>
                <w:webHidden/>
              </w:rPr>
              <w:tab/>
            </w:r>
            <w:r>
              <w:rPr>
                <w:webHidden/>
              </w:rPr>
              <w:fldChar w:fldCharType="begin"/>
            </w:r>
            <w:r>
              <w:rPr>
                <w:webHidden/>
              </w:rPr>
              <w:instrText xml:space="preserve"> PAGEREF _Toc110826960 \h </w:instrText>
            </w:r>
            <w:r>
              <w:rPr>
                <w:webHidden/>
              </w:rPr>
            </w:r>
            <w:r>
              <w:rPr>
                <w:webHidden/>
              </w:rPr>
              <w:fldChar w:fldCharType="separate"/>
            </w:r>
            <w:r>
              <w:rPr>
                <w:webHidden/>
              </w:rPr>
              <w:t>16</w:t>
            </w:r>
            <w:r>
              <w:rPr>
                <w:webHidden/>
              </w:rPr>
              <w:fldChar w:fldCharType="end"/>
            </w:r>
          </w:hyperlink>
        </w:p>
        <w:p w14:paraId="01BD2F01" w14:textId="7C7131D6" w:rsidR="008664C5" w:rsidRDefault="008664C5" w:rsidP="008664C5">
          <w:pPr>
            <w:pStyle w:val="TOC2"/>
            <w:rPr>
              <w:rFonts w:eastAsiaTheme="minorEastAsia"/>
              <w:lang w:eastAsia="pt-PT"/>
            </w:rPr>
          </w:pPr>
          <w:hyperlink w:anchor="_Toc110826961" w:history="1">
            <w:r w:rsidRPr="005A1285">
              <w:rPr>
                <w:rStyle w:val="Hyperlink"/>
              </w:rPr>
              <w:t>2 Step - Determining your goals or (newly recruited)</w:t>
            </w:r>
            <w:r>
              <w:rPr>
                <w:webHidden/>
              </w:rPr>
              <w:tab/>
            </w:r>
            <w:r>
              <w:rPr>
                <w:webHidden/>
              </w:rPr>
              <w:fldChar w:fldCharType="begin"/>
            </w:r>
            <w:r>
              <w:rPr>
                <w:webHidden/>
              </w:rPr>
              <w:instrText xml:space="preserve"> PAGEREF _Toc110826961 \h </w:instrText>
            </w:r>
            <w:r>
              <w:rPr>
                <w:webHidden/>
              </w:rPr>
            </w:r>
            <w:r>
              <w:rPr>
                <w:webHidden/>
              </w:rPr>
              <w:fldChar w:fldCharType="separate"/>
            </w:r>
            <w:r>
              <w:rPr>
                <w:webHidden/>
              </w:rPr>
              <w:t>17</w:t>
            </w:r>
            <w:r>
              <w:rPr>
                <w:webHidden/>
              </w:rPr>
              <w:fldChar w:fldCharType="end"/>
            </w:r>
          </w:hyperlink>
        </w:p>
        <w:p w14:paraId="51C0E1E6" w14:textId="1C202CA9" w:rsidR="008664C5" w:rsidRDefault="008664C5" w:rsidP="008664C5">
          <w:pPr>
            <w:pStyle w:val="TOC2"/>
            <w:rPr>
              <w:rFonts w:eastAsiaTheme="minorEastAsia"/>
              <w:lang w:eastAsia="pt-PT"/>
            </w:rPr>
          </w:pPr>
          <w:hyperlink w:anchor="_Toc110826962" w:history="1">
            <w:r w:rsidRPr="005A1285">
              <w:rPr>
                <w:rStyle w:val="Hyperlink"/>
                <w:shd w:val="clear" w:color="auto" w:fill="FFFFFF"/>
              </w:rPr>
              <w:t>3 Step - Objectives for the future or (newly recruited)</w:t>
            </w:r>
            <w:r>
              <w:rPr>
                <w:webHidden/>
              </w:rPr>
              <w:tab/>
            </w:r>
            <w:r>
              <w:rPr>
                <w:webHidden/>
              </w:rPr>
              <w:fldChar w:fldCharType="begin"/>
            </w:r>
            <w:r>
              <w:rPr>
                <w:webHidden/>
              </w:rPr>
              <w:instrText xml:space="preserve"> PAGEREF _Toc110826962 \h </w:instrText>
            </w:r>
            <w:r>
              <w:rPr>
                <w:webHidden/>
              </w:rPr>
            </w:r>
            <w:r>
              <w:rPr>
                <w:webHidden/>
              </w:rPr>
              <w:fldChar w:fldCharType="separate"/>
            </w:r>
            <w:r>
              <w:rPr>
                <w:webHidden/>
              </w:rPr>
              <w:t>19</w:t>
            </w:r>
            <w:r>
              <w:rPr>
                <w:webHidden/>
              </w:rPr>
              <w:fldChar w:fldCharType="end"/>
            </w:r>
          </w:hyperlink>
        </w:p>
        <w:p w14:paraId="6FA718A9" w14:textId="12F57CEB" w:rsidR="008664C5" w:rsidRDefault="008664C5" w:rsidP="008664C5">
          <w:pPr>
            <w:pStyle w:val="TOC2"/>
            <w:rPr>
              <w:rFonts w:eastAsiaTheme="minorEastAsia"/>
              <w:lang w:eastAsia="pt-PT"/>
            </w:rPr>
          </w:pPr>
          <w:hyperlink w:anchor="_Toc110826963" w:history="1">
            <w:r w:rsidRPr="005A1285">
              <w:rPr>
                <w:rStyle w:val="Hyperlink"/>
              </w:rPr>
              <w:t>Conclusion</w:t>
            </w:r>
            <w:r>
              <w:rPr>
                <w:webHidden/>
              </w:rPr>
              <w:tab/>
            </w:r>
            <w:r>
              <w:rPr>
                <w:webHidden/>
              </w:rPr>
              <w:fldChar w:fldCharType="begin"/>
            </w:r>
            <w:r>
              <w:rPr>
                <w:webHidden/>
              </w:rPr>
              <w:instrText xml:space="preserve"> PAGEREF _Toc110826963 \h </w:instrText>
            </w:r>
            <w:r>
              <w:rPr>
                <w:webHidden/>
              </w:rPr>
            </w:r>
            <w:r>
              <w:rPr>
                <w:webHidden/>
              </w:rPr>
              <w:fldChar w:fldCharType="separate"/>
            </w:r>
            <w:r>
              <w:rPr>
                <w:webHidden/>
              </w:rPr>
              <w:t>20</w:t>
            </w:r>
            <w:r>
              <w:rPr>
                <w:webHidden/>
              </w:rPr>
              <w:fldChar w:fldCharType="end"/>
            </w:r>
          </w:hyperlink>
        </w:p>
        <w:p w14:paraId="7869EFA5" w14:textId="55735975" w:rsidR="008664C5" w:rsidRDefault="008664C5" w:rsidP="008664C5">
          <w:pPr>
            <w:pStyle w:val="TOC2"/>
            <w:rPr>
              <w:rFonts w:eastAsiaTheme="minorEastAsia"/>
              <w:lang w:eastAsia="pt-PT"/>
            </w:rPr>
          </w:pPr>
          <w:hyperlink w:anchor="_Toc110826964" w:history="1">
            <w:r w:rsidRPr="005A1285">
              <w:rPr>
                <w:rStyle w:val="Hyperlink"/>
              </w:rPr>
              <w:t>References</w:t>
            </w:r>
            <w:r>
              <w:rPr>
                <w:webHidden/>
              </w:rPr>
              <w:tab/>
            </w:r>
            <w:r>
              <w:rPr>
                <w:webHidden/>
              </w:rPr>
              <w:fldChar w:fldCharType="begin"/>
            </w:r>
            <w:r>
              <w:rPr>
                <w:webHidden/>
              </w:rPr>
              <w:instrText xml:space="preserve"> PAGEREF _Toc110826964 \h </w:instrText>
            </w:r>
            <w:r>
              <w:rPr>
                <w:webHidden/>
              </w:rPr>
            </w:r>
            <w:r>
              <w:rPr>
                <w:webHidden/>
              </w:rPr>
              <w:fldChar w:fldCharType="separate"/>
            </w:r>
            <w:r>
              <w:rPr>
                <w:webHidden/>
              </w:rPr>
              <w:t>21</w:t>
            </w:r>
            <w:r>
              <w:rPr>
                <w:webHidden/>
              </w:rPr>
              <w:fldChar w:fldCharType="end"/>
            </w:r>
          </w:hyperlink>
        </w:p>
        <w:p w14:paraId="50619482" w14:textId="453BAF53" w:rsidR="008664C5" w:rsidRDefault="008664C5">
          <w:r>
            <w:rPr>
              <w:b/>
              <w:bCs/>
              <w:noProof/>
            </w:rPr>
            <w:fldChar w:fldCharType="end"/>
          </w:r>
        </w:p>
      </w:sdtContent>
    </w:sdt>
    <w:p w14:paraId="0F53C1FA" w14:textId="47DC7370" w:rsidR="00741972" w:rsidRDefault="00741972" w:rsidP="00C86C82">
      <w:pPr>
        <w:pStyle w:val="Style7"/>
      </w:pPr>
    </w:p>
    <w:p w14:paraId="6F45730A" w14:textId="77BA6C5A" w:rsidR="00EC5183" w:rsidRDefault="00EC5183" w:rsidP="00C86C82">
      <w:pPr>
        <w:pStyle w:val="Style7"/>
      </w:pPr>
    </w:p>
    <w:p w14:paraId="45DBB78D" w14:textId="77777777" w:rsidR="00B52FA6" w:rsidRDefault="00B52FA6" w:rsidP="00C86C82">
      <w:pPr>
        <w:pStyle w:val="Style7"/>
      </w:pPr>
    </w:p>
    <w:p w14:paraId="4CE9937A" w14:textId="37CB96B9" w:rsidR="00741972" w:rsidRDefault="00741972" w:rsidP="00C86C82">
      <w:pPr>
        <w:pStyle w:val="Style7"/>
      </w:pPr>
    </w:p>
    <w:p w14:paraId="32FC5449" w14:textId="77777777" w:rsidR="00741972" w:rsidRDefault="00741972" w:rsidP="00C86C82">
      <w:pPr>
        <w:pStyle w:val="Style7"/>
      </w:pPr>
    </w:p>
    <w:p w14:paraId="376DD08C" w14:textId="0586E2E8" w:rsidR="004C5E9B" w:rsidRPr="005A555C" w:rsidRDefault="004C5E9B" w:rsidP="00EB2686">
      <w:pPr>
        <w:pStyle w:val="Style3"/>
        <w:rPr>
          <w:lang w:val="en-GB"/>
        </w:rPr>
      </w:pPr>
    </w:p>
    <w:p w14:paraId="1ABE576D" w14:textId="77777777" w:rsidR="00741972" w:rsidRPr="002C6F25" w:rsidRDefault="00741972" w:rsidP="00741972">
      <w:pPr>
        <w:pStyle w:val="Style7"/>
      </w:pPr>
      <w:bookmarkStart w:id="1" w:name="_Toc110826947"/>
      <w:r w:rsidRPr="002C6F25">
        <w:lastRenderedPageBreak/>
        <w:t>Introduction</w:t>
      </w:r>
      <w:bookmarkEnd w:id="1"/>
    </w:p>
    <w:p w14:paraId="38D20BD8" w14:textId="51CEF360" w:rsidR="004B76C1" w:rsidRDefault="00AC174A" w:rsidP="002F279C">
      <w:pPr>
        <w:pStyle w:val="Style5"/>
      </w:pPr>
      <w:r>
        <w:t>The report</w:t>
      </w:r>
      <w:r w:rsidR="002F279C" w:rsidRPr="002F279C">
        <w:t xml:space="preserve"> evaluates three development vehicles available to the organization as Fresh Direct. The author's job is to conduct a SWOT analysis and create a Personal Development Plan (PDP) for a newly recruited employee. Discuss the HRM recruitment and selection models, theories, and concepts that Fresh Direct has in place on the website to order fresh products and how these can influence employee behaviour within the workplace. Analyse and identify positive and negative elements of Fresh Direct's HRM models, Concepts, policies, and procedures. To finish with a reward system, how to motivate employees. A company's efficiency and productivity may also be affected by this factor.</w:t>
      </w:r>
    </w:p>
    <w:p w14:paraId="2E862534" w14:textId="6B4E0432" w:rsidR="002F279C" w:rsidRDefault="002F279C" w:rsidP="002F279C">
      <w:pPr>
        <w:pStyle w:val="Style5"/>
      </w:pPr>
    </w:p>
    <w:p w14:paraId="2B03D6DF" w14:textId="4D56E148" w:rsidR="002F279C" w:rsidRDefault="002F279C" w:rsidP="002F279C">
      <w:pPr>
        <w:pStyle w:val="Style5"/>
      </w:pPr>
    </w:p>
    <w:p w14:paraId="190D70CF" w14:textId="33AD6D06" w:rsidR="002F279C" w:rsidRDefault="002F279C" w:rsidP="002F279C">
      <w:pPr>
        <w:pStyle w:val="Style5"/>
      </w:pPr>
    </w:p>
    <w:p w14:paraId="1F3C3F05" w14:textId="654A735D" w:rsidR="002F279C" w:rsidRDefault="002F279C" w:rsidP="002F279C">
      <w:pPr>
        <w:pStyle w:val="Style5"/>
      </w:pPr>
    </w:p>
    <w:p w14:paraId="74389ABD" w14:textId="3A952A57" w:rsidR="002F279C" w:rsidRDefault="002F279C" w:rsidP="002F279C">
      <w:pPr>
        <w:pStyle w:val="Style5"/>
      </w:pPr>
    </w:p>
    <w:p w14:paraId="078611D1" w14:textId="3D6639F8" w:rsidR="002F279C" w:rsidRDefault="002F279C" w:rsidP="002F279C">
      <w:pPr>
        <w:pStyle w:val="Style5"/>
      </w:pPr>
    </w:p>
    <w:p w14:paraId="15CABE08" w14:textId="77777777" w:rsidR="002F279C" w:rsidRDefault="002F279C" w:rsidP="002F279C">
      <w:pPr>
        <w:pStyle w:val="Style5"/>
      </w:pPr>
    </w:p>
    <w:p w14:paraId="5495D999" w14:textId="7302798B" w:rsidR="00292FFA" w:rsidRDefault="00292FFA" w:rsidP="00E607EB">
      <w:pPr>
        <w:shd w:val="clear" w:color="auto" w:fill="FFFFFF"/>
        <w:spacing w:before="100" w:beforeAutospacing="1" w:after="100" w:afterAutospacing="1" w:line="360" w:lineRule="auto"/>
        <w:rPr>
          <w:rFonts w:ascii="Arial" w:eastAsia="Times New Roman" w:hAnsi="Arial" w:cs="Arial"/>
          <w:color w:val="000000"/>
          <w:sz w:val="24"/>
          <w:szCs w:val="24"/>
          <w:lang w:val="en-GB" w:eastAsia="pt-PT"/>
        </w:rPr>
      </w:pPr>
    </w:p>
    <w:p w14:paraId="40FDB608" w14:textId="603D1BC2" w:rsidR="00E607EB" w:rsidRDefault="00E607EB" w:rsidP="00E607EB">
      <w:pPr>
        <w:shd w:val="clear" w:color="auto" w:fill="FFFFFF"/>
        <w:spacing w:before="100" w:beforeAutospacing="1" w:after="100" w:afterAutospacing="1" w:line="360" w:lineRule="auto"/>
        <w:rPr>
          <w:rFonts w:ascii="Arial" w:eastAsia="Times New Roman" w:hAnsi="Arial" w:cs="Arial"/>
          <w:color w:val="000000"/>
          <w:sz w:val="24"/>
          <w:szCs w:val="24"/>
          <w:lang w:val="en-GB" w:eastAsia="pt-PT"/>
        </w:rPr>
      </w:pPr>
    </w:p>
    <w:p w14:paraId="235ECCED" w14:textId="402ECBD5" w:rsidR="00E607EB" w:rsidRDefault="00E607EB" w:rsidP="00E607EB">
      <w:pPr>
        <w:shd w:val="clear" w:color="auto" w:fill="FFFFFF"/>
        <w:spacing w:before="100" w:beforeAutospacing="1" w:after="100" w:afterAutospacing="1" w:line="360" w:lineRule="auto"/>
        <w:rPr>
          <w:rFonts w:ascii="Arial" w:eastAsia="Times New Roman" w:hAnsi="Arial" w:cs="Arial"/>
          <w:color w:val="000000"/>
          <w:sz w:val="24"/>
          <w:szCs w:val="24"/>
          <w:lang w:val="en-GB" w:eastAsia="pt-PT"/>
        </w:rPr>
      </w:pPr>
    </w:p>
    <w:p w14:paraId="5E4E868A" w14:textId="056746FC" w:rsidR="00E607EB" w:rsidRDefault="00E607EB" w:rsidP="00E607EB">
      <w:pPr>
        <w:shd w:val="clear" w:color="auto" w:fill="FFFFFF"/>
        <w:spacing w:before="100" w:beforeAutospacing="1" w:after="100" w:afterAutospacing="1" w:line="360" w:lineRule="auto"/>
        <w:rPr>
          <w:rFonts w:ascii="Arial" w:eastAsia="Times New Roman" w:hAnsi="Arial" w:cs="Arial"/>
          <w:color w:val="000000"/>
          <w:sz w:val="24"/>
          <w:szCs w:val="24"/>
          <w:lang w:val="en-GB" w:eastAsia="pt-PT"/>
        </w:rPr>
      </w:pPr>
    </w:p>
    <w:p w14:paraId="6B633B3C" w14:textId="691B9CCC" w:rsidR="00E607EB" w:rsidRDefault="00E607EB" w:rsidP="00E607EB">
      <w:pPr>
        <w:rPr>
          <w:rFonts w:ascii="Arial" w:eastAsia="Times New Roman" w:hAnsi="Arial" w:cs="Arial"/>
          <w:color w:val="000000"/>
          <w:sz w:val="24"/>
          <w:szCs w:val="24"/>
          <w:lang w:val="en-GB" w:eastAsia="pt-PT"/>
        </w:rPr>
      </w:pPr>
    </w:p>
    <w:p w14:paraId="635B2702" w14:textId="3AF45CF5" w:rsidR="00BF2BD7" w:rsidRDefault="00BF2BD7" w:rsidP="00E607EB">
      <w:pPr>
        <w:rPr>
          <w:rFonts w:ascii="Arial" w:eastAsia="Times New Roman" w:hAnsi="Arial" w:cs="Arial"/>
          <w:color w:val="000000"/>
          <w:sz w:val="24"/>
          <w:szCs w:val="24"/>
          <w:lang w:val="en-GB" w:eastAsia="pt-PT"/>
        </w:rPr>
      </w:pPr>
    </w:p>
    <w:p w14:paraId="4B9EE5B1" w14:textId="10BC1D2B" w:rsidR="00BF2BD7" w:rsidRDefault="00BF2BD7" w:rsidP="00E607EB">
      <w:pPr>
        <w:rPr>
          <w:rFonts w:ascii="Arial" w:eastAsia="Times New Roman" w:hAnsi="Arial" w:cs="Arial"/>
          <w:color w:val="000000"/>
          <w:sz w:val="24"/>
          <w:szCs w:val="24"/>
          <w:lang w:val="en-GB" w:eastAsia="pt-PT"/>
        </w:rPr>
      </w:pPr>
    </w:p>
    <w:p w14:paraId="1BB7AE06" w14:textId="709BE6E1" w:rsidR="00BF2BD7" w:rsidRDefault="00BF2BD7" w:rsidP="00E607EB">
      <w:pPr>
        <w:rPr>
          <w:rFonts w:ascii="Arial" w:eastAsia="Times New Roman" w:hAnsi="Arial" w:cs="Arial"/>
          <w:color w:val="000000"/>
          <w:sz w:val="24"/>
          <w:szCs w:val="24"/>
          <w:lang w:val="en-GB" w:eastAsia="pt-PT"/>
        </w:rPr>
      </w:pPr>
    </w:p>
    <w:p w14:paraId="27F5499D" w14:textId="77777777" w:rsidR="00BF2BD7" w:rsidRPr="00EC5183" w:rsidRDefault="00BF2BD7" w:rsidP="00E607EB">
      <w:pPr>
        <w:rPr>
          <w:lang w:val="en-GB" w:eastAsia="pt-PT"/>
        </w:rPr>
      </w:pPr>
    </w:p>
    <w:p w14:paraId="43CFA659" w14:textId="77777777" w:rsidR="00E607EB" w:rsidRPr="00EC5183" w:rsidRDefault="00E607EB" w:rsidP="00E607EB">
      <w:pPr>
        <w:rPr>
          <w:lang w:val="en-GB" w:eastAsia="pt-PT"/>
        </w:rPr>
      </w:pPr>
    </w:p>
    <w:p w14:paraId="02FD31FA" w14:textId="437B4718" w:rsidR="000152C7" w:rsidRPr="00E43CBF" w:rsidRDefault="005105C3" w:rsidP="00E607EB">
      <w:pPr>
        <w:pStyle w:val="Style7"/>
        <w:rPr>
          <w:rFonts w:eastAsia="Times New Roman"/>
          <w:lang w:eastAsia="pt-PT"/>
        </w:rPr>
      </w:pPr>
      <w:bookmarkStart w:id="2" w:name="_Toc110826948"/>
      <w:r>
        <w:rPr>
          <w:rFonts w:eastAsia="Times New Roman"/>
          <w:lang w:eastAsia="pt-PT"/>
        </w:rPr>
        <w:lastRenderedPageBreak/>
        <w:t>Component</w:t>
      </w:r>
      <w:r w:rsidR="00E43CBF">
        <w:rPr>
          <w:rFonts w:eastAsia="Times New Roman"/>
          <w:lang w:eastAsia="pt-PT"/>
        </w:rPr>
        <w:t>1:</w:t>
      </w:r>
      <w:r w:rsidR="00E43CBF">
        <w:rPr>
          <w:shd w:val="clear" w:color="auto" w:fill="FFFFFF"/>
        </w:rPr>
        <w:t xml:space="preserve"> Development</w:t>
      </w:r>
      <w:r w:rsidR="000152C7">
        <w:rPr>
          <w:shd w:val="clear" w:color="auto" w:fill="FFFFFF"/>
        </w:rPr>
        <w:t xml:space="preserve"> of Individual Employees</w:t>
      </w:r>
      <w:bookmarkEnd w:id="2"/>
      <w:r w:rsidR="000152C7">
        <w:rPr>
          <w:shd w:val="clear" w:color="auto" w:fill="FFFFFF"/>
        </w:rPr>
        <w:t>  </w:t>
      </w:r>
    </w:p>
    <w:p w14:paraId="6575ABA0" w14:textId="77777777" w:rsidR="00E607EB" w:rsidRPr="00E607EB" w:rsidRDefault="00E607EB" w:rsidP="00E607EB">
      <w:pPr>
        <w:pStyle w:val="Style5"/>
        <w:rPr>
          <w:rFonts w:eastAsia="Times New Roman"/>
          <w:b/>
          <w:bCs/>
          <w:lang w:eastAsia="pt-PT"/>
        </w:rPr>
      </w:pPr>
      <w:r w:rsidRPr="00E607EB">
        <w:rPr>
          <w:rFonts w:eastAsia="Times New Roman"/>
          <w:b/>
          <w:bCs/>
          <w:lang w:eastAsia="pt-PT"/>
        </w:rPr>
        <w:t>Human Resources Officer Roles</w:t>
      </w:r>
    </w:p>
    <w:p w14:paraId="5C5B21F8" w14:textId="267B5DFC" w:rsidR="002C65A3" w:rsidRPr="00C40D72" w:rsidRDefault="00AB6308" w:rsidP="00E607EB">
      <w:pPr>
        <w:pStyle w:val="Style5"/>
        <w:rPr>
          <w:lang w:eastAsia="pt-PT"/>
        </w:rPr>
      </w:pPr>
      <w:r w:rsidRPr="002C65A3">
        <w:rPr>
          <w:lang w:eastAsia="pt-PT"/>
        </w:rPr>
        <w:t>The role of human resources (HR)</w:t>
      </w:r>
      <w:r>
        <w:rPr>
          <w:lang w:eastAsia="pt-PT"/>
        </w:rPr>
        <w:t xml:space="preserve"> p</w:t>
      </w:r>
      <w:r w:rsidRPr="00AB6308">
        <w:t xml:space="preserve">romotes equality and diversity in the workplace and helps managers understand policies and procedures </w:t>
      </w:r>
      <w:r w:rsidR="00507C11" w:rsidRPr="00AB6308">
        <w:t>(</w:t>
      </w:r>
      <w:r w:rsidR="00507C11">
        <w:rPr>
          <w:rFonts w:eastAsia="Times New Roman"/>
          <w:lang w:eastAsia="pt-PT"/>
        </w:rPr>
        <w:t>Mahmood, et al. 2019</w:t>
      </w:r>
      <w:r w:rsidR="003F05CF">
        <w:rPr>
          <w:rFonts w:eastAsia="Times New Roman"/>
          <w:lang w:eastAsia="pt-PT"/>
        </w:rPr>
        <w:t>)</w:t>
      </w:r>
      <w:r w:rsidR="002C65A3" w:rsidRPr="002C65A3">
        <w:rPr>
          <w:lang w:eastAsia="pt-PT"/>
        </w:rPr>
        <w:t xml:space="preserve">. </w:t>
      </w:r>
      <w:r w:rsidRPr="00AB6308">
        <w:t>The role of a human resource officer is to develop, advise on, and implement policies related to the efficient use of human resources by staff. Fresh Direct expects its HR department to contribute value to the organizations with which it works</w:t>
      </w:r>
      <w:r w:rsidRPr="004132C2">
        <w:t xml:space="preserve"> </w:t>
      </w:r>
      <w:r w:rsidR="007475BC" w:rsidRPr="004132C2">
        <w:t>(Yong &amp; Mohd-Yusoff, 2016).</w:t>
      </w:r>
    </w:p>
    <w:p w14:paraId="2C5FAFEE" w14:textId="77777777" w:rsidR="002C65A3" w:rsidRDefault="002C65A3" w:rsidP="004A7BE2">
      <w:pPr>
        <w:pStyle w:val="Style5"/>
        <w:rPr>
          <w:noProof/>
        </w:rPr>
      </w:pPr>
    </w:p>
    <w:p w14:paraId="44358121" w14:textId="77777777" w:rsidR="004132C2" w:rsidRDefault="002C65A3" w:rsidP="004132C2">
      <w:pPr>
        <w:pStyle w:val="Style5"/>
        <w:keepNext/>
      </w:pPr>
      <w:r>
        <w:rPr>
          <w:noProof/>
        </w:rPr>
        <w:drawing>
          <wp:inline distT="0" distB="0" distL="0" distR="0" wp14:anchorId="7B8374E4" wp14:editId="5C12CD6F">
            <wp:extent cx="5372735" cy="1973580"/>
            <wp:effectExtent l="0" t="0" r="0" b="7620"/>
            <wp:docPr id="1" name="Picture 1"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able, Excel&#10;&#10;Description automatically generated"/>
                    <pic:cNvPicPr/>
                  </pic:nvPicPr>
                  <pic:blipFill rotWithShape="1">
                    <a:blip r:embed="rId8"/>
                    <a:srcRect l="31048" t="14493" r="15216" b="15635"/>
                    <a:stretch/>
                  </pic:blipFill>
                  <pic:spPr bwMode="auto">
                    <a:xfrm>
                      <a:off x="0" y="0"/>
                      <a:ext cx="5374378" cy="1974184"/>
                    </a:xfrm>
                    <a:prstGeom prst="rect">
                      <a:avLst/>
                    </a:prstGeom>
                    <a:ln>
                      <a:noFill/>
                    </a:ln>
                    <a:extLst>
                      <a:ext uri="{53640926-AAD7-44D8-BBD7-CCE9431645EC}">
                        <a14:shadowObscured xmlns:a14="http://schemas.microsoft.com/office/drawing/2010/main"/>
                      </a:ext>
                    </a:extLst>
                  </pic:spPr>
                </pic:pic>
              </a:graphicData>
            </a:graphic>
          </wp:inline>
        </w:drawing>
      </w:r>
    </w:p>
    <w:p w14:paraId="0C7672EE" w14:textId="32C822E8" w:rsidR="00CA0AB1" w:rsidRPr="004132C2" w:rsidRDefault="004132C2" w:rsidP="000C4B5D">
      <w:pPr>
        <w:pStyle w:val="Style10"/>
        <w:rPr>
          <w:lang w:val="en-GB" w:eastAsia="pt-PT"/>
        </w:rPr>
      </w:pPr>
      <w:r w:rsidRPr="004132C2">
        <w:rPr>
          <w:lang w:val="en-GB"/>
        </w:rPr>
        <w:t xml:space="preserve">Figure </w:t>
      </w:r>
      <w:r w:rsidRPr="004132C2">
        <w:fldChar w:fldCharType="begin"/>
      </w:r>
      <w:r w:rsidRPr="004132C2">
        <w:rPr>
          <w:lang w:val="en-GB"/>
        </w:rPr>
        <w:instrText xml:space="preserve"> SEQ Figure \* ARABIC </w:instrText>
      </w:r>
      <w:r w:rsidRPr="004132C2">
        <w:fldChar w:fldCharType="separate"/>
      </w:r>
      <w:r w:rsidR="00D05A85">
        <w:rPr>
          <w:noProof/>
          <w:lang w:val="en-GB"/>
        </w:rPr>
        <w:t>1</w:t>
      </w:r>
      <w:r w:rsidRPr="004132C2">
        <w:fldChar w:fldCharType="end"/>
      </w:r>
      <w:r w:rsidRPr="004132C2">
        <w:rPr>
          <w:lang w:val="en-GB"/>
        </w:rPr>
        <w:t xml:space="preserve"> Source: Competencies of HR Professionals (Yong &amp; Mohd-Yusoff, 2016).</w:t>
      </w:r>
    </w:p>
    <w:p w14:paraId="5444F09D" w14:textId="20B660E7" w:rsidR="00730CDE" w:rsidRDefault="00730CDE" w:rsidP="004A7BE2">
      <w:pPr>
        <w:pStyle w:val="Style5"/>
        <w:rPr>
          <w:lang w:eastAsia="pt-PT"/>
        </w:rPr>
      </w:pPr>
      <w:r>
        <w:rPr>
          <w:lang w:eastAsia="pt-PT"/>
        </w:rPr>
        <w:t xml:space="preserve">For </w:t>
      </w:r>
      <w:r w:rsidR="005072F1">
        <w:rPr>
          <w:lang w:eastAsia="pt-PT"/>
        </w:rPr>
        <w:t>example</w:t>
      </w:r>
      <w:r>
        <w:rPr>
          <w:lang w:eastAsia="pt-PT"/>
        </w:rPr>
        <w:t>:</w:t>
      </w:r>
      <w:r w:rsidR="007475BC" w:rsidRPr="007475BC">
        <w:t xml:space="preserve"> </w:t>
      </w:r>
      <w:r w:rsidR="007475BC">
        <w:t>(Figure 1).</w:t>
      </w:r>
    </w:p>
    <w:p w14:paraId="76EB9520" w14:textId="77777777" w:rsidR="00730CDE" w:rsidRPr="00730CDE" w:rsidRDefault="00730CDE" w:rsidP="00730CDE">
      <w:pPr>
        <w:pStyle w:val="Style5"/>
        <w:numPr>
          <w:ilvl w:val="0"/>
          <w:numId w:val="15"/>
        </w:numPr>
      </w:pPr>
      <w:r w:rsidRPr="00730CDE">
        <w:t>Strategically planning staff requirements, both now and in the future.</w:t>
      </w:r>
    </w:p>
    <w:p w14:paraId="46C4E03D" w14:textId="77777777" w:rsidR="00730CDE" w:rsidRPr="00730CDE" w:rsidRDefault="00730CDE" w:rsidP="00730CDE">
      <w:pPr>
        <w:pStyle w:val="Style5"/>
        <w:numPr>
          <w:ilvl w:val="0"/>
          <w:numId w:val="15"/>
        </w:numPr>
      </w:pPr>
      <w:r w:rsidRPr="00730CDE">
        <w:t>Conducting inductions for new employees and planning training.</w:t>
      </w:r>
    </w:p>
    <w:p w14:paraId="21818BEA" w14:textId="77777777" w:rsidR="001074D0" w:rsidRPr="00730CDE" w:rsidRDefault="00730CDE" w:rsidP="001074D0">
      <w:pPr>
        <w:pStyle w:val="Style5"/>
        <w:numPr>
          <w:ilvl w:val="0"/>
          <w:numId w:val="15"/>
        </w:numPr>
      </w:pPr>
      <w:r w:rsidRPr="00730CDE">
        <w:t>Together with departmental managers, analyse training needs.</w:t>
      </w:r>
    </w:p>
    <w:p w14:paraId="12D655A3" w14:textId="77777777" w:rsidR="00304CB4" w:rsidRDefault="00CA0AB1" w:rsidP="00304CB4">
      <w:pPr>
        <w:pStyle w:val="Style5"/>
        <w:rPr>
          <w:b/>
          <w:bCs/>
          <w:lang w:eastAsia="pt-PT"/>
        </w:rPr>
      </w:pPr>
      <w:r w:rsidRPr="00730CDE">
        <w:rPr>
          <w:b/>
          <w:bCs/>
          <w:lang w:eastAsia="pt-PT"/>
        </w:rPr>
        <w:t>Found the issues</w:t>
      </w:r>
    </w:p>
    <w:p w14:paraId="43AAC7A1" w14:textId="5236D5BF" w:rsidR="00CA0AB1" w:rsidRDefault="00534F62" w:rsidP="00304CB4">
      <w:pPr>
        <w:pStyle w:val="Style5"/>
        <w:rPr>
          <w:color w:val="000000"/>
          <w:shd w:val="clear" w:color="auto" w:fill="FFFFFF"/>
        </w:rPr>
      </w:pPr>
      <w:r w:rsidRPr="00534F62">
        <w:rPr>
          <w:color w:val="000000"/>
          <w:shd w:val="clear" w:color="auto" w:fill="FFFFFF"/>
        </w:rPr>
        <w:t>The firm's operational productivity decreased</w:t>
      </w:r>
      <w:r w:rsidR="00CA0AB1">
        <w:rPr>
          <w:color w:val="000000"/>
          <w:shd w:val="clear" w:color="auto" w:fill="FFFFFF"/>
        </w:rPr>
        <w:t>, late or incomplete orders, and the first customer complaints since the firm opened were reported. There is an increase in staff working longer hours than they are contractually expected to work, considering leaving the company once they have found alternative employment</w:t>
      </w:r>
      <w:sdt>
        <w:sdtPr>
          <w:rPr>
            <w:color w:val="000000"/>
            <w:shd w:val="clear" w:color="auto" w:fill="FFFFFF"/>
          </w:rPr>
          <w:id w:val="1259341990"/>
          <w:citation/>
        </w:sdtPr>
        <w:sdtContent>
          <w:r w:rsidR="00716457">
            <w:rPr>
              <w:color w:val="000000"/>
              <w:shd w:val="clear" w:color="auto" w:fill="FFFFFF"/>
            </w:rPr>
            <w:fldChar w:fldCharType="begin"/>
          </w:r>
          <w:r w:rsidR="00716457">
            <w:rPr>
              <w:color w:val="000000"/>
              <w:shd w:val="clear" w:color="auto" w:fill="FFFFFF"/>
            </w:rPr>
            <w:instrText xml:space="preserve"> CITATION Nik22 \l 2057 </w:instrText>
          </w:r>
          <w:r w:rsidR="00716457">
            <w:rPr>
              <w:color w:val="000000"/>
              <w:shd w:val="clear" w:color="auto" w:fill="FFFFFF"/>
            </w:rPr>
            <w:fldChar w:fldCharType="separate"/>
          </w:r>
          <w:r w:rsidR="00716457">
            <w:rPr>
              <w:noProof/>
              <w:color w:val="000000"/>
              <w:shd w:val="clear" w:color="auto" w:fill="FFFFFF"/>
            </w:rPr>
            <w:t xml:space="preserve"> </w:t>
          </w:r>
          <w:r w:rsidR="00716457" w:rsidRPr="00716457">
            <w:rPr>
              <w:noProof/>
              <w:color w:val="000000"/>
              <w:shd w:val="clear" w:color="auto" w:fill="FFFFFF"/>
            </w:rPr>
            <w:t>(Nikoletta Bika, 2022)</w:t>
          </w:r>
          <w:r w:rsidR="00716457">
            <w:rPr>
              <w:color w:val="000000"/>
              <w:shd w:val="clear" w:color="auto" w:fill="FFFFFF"/>
            </w:rPr>
            <w:fldChar w:fldCharType="end"/>
          </w:r>
        </w:sdtContent>
      </w:sdt>
      <w:r w:rsidR="007D12FD">
        <w:rPr>
          <w:color w:val="000000"/>
          <w:shd w:val="clear" w:color="auto" w:fill="FFFFFF"/>
        </w:rPr>
        <w:t xml:space="preserve">. </w:t>
      </w:r>
    </w:p>
    <w:p w14:paraId="0D78B0EE" w14:textId="4A72F7EE" w:rsidR="00304CB4" w:rsidRPr="00304CB4" w:rsidRDefault="00304CB4" w:rsidP="00304CB4">
      <w:pPr>
        <w:pStyle w:val="Style10"/>
        <w:rPr>
          <w:rFonts w:eastAsia="Times New Roman"/>
          <w:lang w:val="en-GB" w:eastAsia="pt-PT"/>
        </w:rPr>
      </w:pPr>
      <w:r>
        <w:rPr>
          <w:noProof/>
        </w:rPr>
        <w:lastRenderedPageBreak/>
        <w:drawing>
          <wp:anchor distT="0" distB="0" distL="114300" distR="114300" simplePos="0" relativeHeight="251664384" behindDoc="0" locked="0" layoutInCell="1" allowOverlap="1" wp14:anchorId="282AC016" wp14:editId="12C722A6">
            <wp:simplePos x="0" y="0"/>
            <wp:positionH relativeFrom="margin">
              <wp:align>left</wp:align>
            </wp:positionH>
            <wp:positionV relativeFrom="paragraph">
              <wp:posOffset>403225</wp:posOffset>
            </wp:positionV>
            <wp:extent cx="5325110" cy="1859280"/>
            <wp:effectExtent l="76200" t="76200" r="142240" b="140970"/>
            <wp:wrapTopAndBottom/>
            <wp:docPr id="18" name="Picture 18"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10;&#10;Description automatically generated with medium confidence"/>
                    <pic:cNvPicPr>
                      <a:picLocks noChangeAspect="1"/>
                    </pic:cNvPicPr>
                  </pic:nvPicPr>
                  <pic:blipFill rotWithShape="1">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rcRect l="2369" t="7296" r="2490" b="4101"/>
                    <a:stretch/>
                  </pic:blipFill>
                  <pic:spPr bwMode="auto">
                    <a:xfrm>
                      <a:off x="0" y="0"/>
                      <a:ext cx="5325110" cy="18592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21EF9">
        <w:rPr>
          <w:lang w:val="en-GB"/>
        </w:rPr>
        <w:t xml:space="preserve">Figure </w:t>
      </w:r>
      <w:r>
        <w:fldChar w:fldCharType="begin"/>
      </w:r>
      <w:r w:rsidRPr="00421EF9">
        <w:rPr>
          <w:lang w:val="en-GB"/>
        </w:rPr>
        <w:instrText xml:space="preserve"> SEQ Figure \* ARABIC </w:instrText>
      </w:r>
      <w:r>
        <w:fldChar w:fldCharType="separate"/>
      </w:r>
      <w:r w:rsidR="00D05A85">
        <w:rPr>
          <w:noProof/>
          <w:lang w:val="en-GB"/>
        </w:rPr>
        <w:t>2</w:t>
      </w:r>
      <w:r>
        <w:fldChar w:fldCharType="end"/>
      </w:r>
      <w:r w:rsidRPr="00421EF9">
        <w:rPr>
          <w:lang w:val="en-GB"/>
        </w:rPr>
        <w:t>. Source: Issues Advocacy and Support</w:t>
      </w:r>
      <w:r>
        <w:rPr>
          <w:lang w:val="en-GB"/>
        </w:rPr>
        <w:t xml:space="preserve"> </w:t>
      </w:r>
      <w:r w:rsidRPr="00507C11">
        <w:rPr>
          <w:lang w:val="en-GB"/>
        </w:rPr>
        <w:t>(Nilsson et al. 2011).</w:t>
      </w:r>
    </w:p>
    <w:p w14:paraId="397BCE5F" w14:textId="5BBC6496" w:rsidR="004A7BE2" w:rsidRDefault="004A7BE2" w:rsidP="00F60596">
      <w:pPr>
        <w:pStyle w:val="Style7"/>
      </w:pPr>
      <w:bookmarkStart w:id="3" w:name="_Toc110826949"/>
      <w:r w:rsidRPr="004A7BE2">
        <w:t xml:space="preserve">Fresh Direct </w:t>
      </w:r>
      <w:r w:rsidR="00F60596">
        <w:t>B</w:t>
      </w:r>
      <w:r w:rsidRPr="004A7BE2">
        <w:t>enefit</w:t>
      </w:r>
      <w:bookmarkEnd w:id="3"/>
    </w:p>
    <w:p w14:paraId="13D95713" w14:textId="19409B15" w:rsidR="00782F9E" w:rsidRDefault="00D46D4C" w:rsidP="004A7BE2">
      <w:pPr>
        <w:pStyle w:val="Style5"/>
        <w:rPr>
          <w:color w:val="222222"/>
          <w:shd w:val="clear" w:color="auto" w:fill="FFFFFF"/>
        </w:rPr>
      </w:pPr>
      <w:r w:rsidRPr="00D46D4C">
        <w:t>Fresh Direct looks at five benefits of organization development, ranging from the continuous improvement of employees to better traction towards business objectives. The practice of Organizational Development can help the middle business to achieve these outcomes.</w:t>
      </w:r>
      <w:r w:rsidR="00AB6308">
        <w:t xml:space="preserve"> </w:t>
      </w:r>
      <w:r w:rsidR="001074D0">
        <w:rPr>
          <w:color w:val="222222"/>
          <w:shd w:val="clear" w:color="auto" w:fill="FFFFFF"/>
        </w:rPr>
        <w:t>(</w:t>
      </w:r>
      <w:r w:rsidR="001074D0" w:rsidRPr="00220287">
        <w:rPr>
          <w:color w:val="222222"/>
          <w:shd w:val="clear" w:color="auto" w:fill="FFFFFF"/>
        </w:rPr>
        <w:t>Stewart</w:t>
      </w:r>
      <w:r w:rsidR="001074D0">
        <w:rPr>
          <w:color w:val="222222"/>
          <w:shd w:val="clear" w:color="auto" w:fill="FFFFFF"/>
        </w:rPr>
        <w:t xml:space="preserve"> &amp;</w:t>
      </w:r>
      <w:r w:rsidR="001074D0" w:rsidRPr="00220287">
        <w:rPr>
          <w:color w:val="222222"/>
          <w:shd w:val="clear" w:color="auto" w:fill="FFFFFF"/>
        </w:rPr>
        <w:t xml:space="preserve"> Brown, 2019</w:t>
      </w:r>
      <w:r w:rsidR="001074D0">
        <w:rPr>
          <w:color w:val="222222"/>
          <w:shd w:val="clear" w:color="auto" w:fill="FFFFFF"/>
        </w:rPr>
        <w:t>)</w:t>
      </w:r>
      <w:r w:rsidR="001074D0" w:rsidRPr="00220287">
        <w:rPr>
          <w:color w:val="222222"/>
          <w:shd w:val="clear" w:color="auto" w:fill="FFFFFF"/>
        </w:rPr>
        <w:t>. </w:t>
      </w:r>
    </w:p>
    <w:p w14:paraId="6FBA2847" w14:textId="77777777" w:rsidR="008437ED" w:rsidRDefault="00782F9E" w:rsidP="008437ED">
      <w:pPr>
        <w:pStyle w:val="Style5"/>
        <w:keepNext/>
      </w:pPr>
      <w:r>
        <w:rPr>
          <w:noProof/>
        </w:rPr>
        <w:drawing>
          <wp:inline distT="0" distB="0" distL="0" distR="0" wp14:anchorId="168DF3A4" wp14:editId="3B61BF07">
            <wp:extent cx="5000625" cy="1215390"/>
            <wp:effectExtent l="247650" t="285750" r="238125" b="30861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a:picLocks noChangeAspect="1"/>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5004406" cy="1216309"/>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14:paraId="2C40487A" w14:textId="19918CA4" w:rsidR="00C40D72" w:rsidRDefault="008437ED" w:rsidP="000C4B5D">
      <w:pPr>
        <w:pStyle w:val="Style10"/>
        <w:rPr>
          <w:lang w:val="en-GB"/>
        </w:rPr>
      </w:pPr>
      <w:r w:rsidRPr="008437ED">
        <w:rPr>
          <w:lang w:val="en-GB"/>
        </w:rPr>
        <w:t xml:space="preserve">Figure </w:t>
      </w:r>
      <w:r w:rsidRPr="008437ED">
        <w:fldChar w:fldCharType="begin"/>
      </w:r>
      <w:r w:rsidRPr="008437ED">
        <w:rPr>
          <w:lang w:val="en-GB"/>
        </w:rPr>
        <w:instrText xml:space="preserve"> SEQ Figure \* ARABIC </w:instrText>
      </w:r>
      <w:r w:rsidRPr="008437ED">
        <w:fldChar w:fldCharType="separate"/>
      </w:r>
      <w:r w:rsidR="00D05A85">
        <w:rPr>
          <w:noProof/>
          <w:lang w:val="en-GB"/>
        </w:rPr>
        <w:t>3</w:t>
      </w:r>
      <w:r w:rsidRPr="008437ED">
        <w:fldChar w:fldCharType="end"/>
      </w:r>
      <w:r w:rsidRPr="008437ED">
        <w:rPr>
          <w:lang w:val="en-GB"/>
        </w:rPr>
        <w:t>. Source: Strategic human resource management (Armstrong, 2008).</w:t>
      </w:r>
    </w:p>
    <w:p w14:paraId="60B712F5" w14:textId="77777777" w:rsidR="008437ED" w:rsidRPr="008437ED" w:rsidRDefault="008437ED" w:rsidP="008437ED">
      <w:pPr>
        <w:rPr>
          <w:lang w:val="en-GB"/>
        </w:rPr>
      </w:pPr>
    </w:p>
    <w:p w14:paraId="525AE84A" w14:textId="12888EDA" w:rsidR="00987D54" w:rsidRPr="00782F9E" w:rsidRDefault="00987D54" w:rsidP="00987D54">
      <w:pPr>
        <w:pStyle w:val="Style5"/>
        <w:numPr>
          <w:ilvl w:val="0"/>
          <w:numId w:val="17"/>
        </w:numPr>
        <w:rPr>
          <w:b/>
          <w:bCs/>
          <w:lang w:eastAsia="pt-PT"/>
        </w:rPr>
      </w:pPr>
      <w:r w:rsidRPr="00782F9E">
        <w:rPr>
          <w:b/>
          <w:bCs/>
          <w:lang w:eastAsia="pt-PT"/>
        </w:rPr>
        <w:t>Improvements:</w:t>
      </w:r>
    </w:p>
    <w:p w14:paraId="6EF352C3" w14:textId="5D58FD63" w:rsidR="00DD1830" w:rsidRDefault="00D46D4C" w:rsidP="00987D54">
      <w:pPr>
        <w:pStyle w:val="Style5"/>
        <w:rPr>
          <w:lang w:val="en-US"/>
        </w:rPr>
      </w:pPr>
      <w:r w:rsidRPr="00D46D4C">
        <w:rPr>
          <w:lang w:eastAsia="pt-PT"/>
        </w:rPr>
        <w:t>Continuous improvement is at the heart of organizational development. The OD process creates a continuous cycle of improvement in organizations. A well-developed organization embraces change (internal and external) and harnesses it for its benefit.</w:t>
      </w:r>
      <w:r w:rsidR="00C553E1">
        <w:rPr>
          <w:lang w:eastAsia="pt-PT"/>
        </w:rPr>
        <w:t xml:space="preserve"> (</w:t>
      </w:r>
      <w:r w:rsidR="00C553E1" w:rsidRPr="00C61BA7">
        <w:rPr>
          <w:lang w:val="en-US"/>
        </w:rPr>
        <w:t xml:space="preserve">Ryan &amp; Deci, 2000). </w:t>
      </w:r>
    </w:p>
    <w:p w14:paraId="4505CD06" w14:textId="0A972863" w:rsidR="000C4B5D" w:rsidRDefault="000C4B5D" w:rsidP="00987D54">
      <w:pPr>
        <w:pStyle w:val="Style5"/>
        <w:rPr>
          <w:lang w:val="en-US"/>
        </w:rPr>
      </w:pPr>
    </w:p>
    <w:p w14:paraId="63F52332" w14:textId="4E542F12" w:rsidR="000C4B5D" w:rsidRDefault="000C4B5D" w:rsidP="00987D54">
      <w:pPr>
        <w:pStyle w:val="Style5"/>
        <w:rPr>
          <w:lang w:val="en-US"/>
        </w:rPr>
      </w:pPr>
    </w:p>
    <w:p w14:paraId="0E9EB3B0" w14:textId="77777777" w:rsidR="000C4B5D" w:rsidRPr="00C553E1" w:rsidRDefault="000C4B5D" w:rsidP="00987D54">
      <w:pPr>
        <w:pStyle w:val="Style5"/>
        <w:rPr>
          <w:lang w:val="en-US" w:eastAsia="pt-PT"/>
        </w:rPr>
      </w:pPr>
    </w:p>
    <w:p w14:paraId="5D303257" w14:textId="00DF1DD0" w:rsidR="007F2B13" w:rsidRPr="00DD1830" w:rsidRDefault="007F2B13" w:rsidP="000C4B5D">
      <w:pPr>
        <w:pStyle w:val="Style10"/>
        <w:rPr>
          <w:lang w:val="en-GB"/>
        </w:rPr>
      </w:pPr>
      <w:r w:rsidRPr="00C57651">
        <w:rPr>
          <w:rStyle w:val="Style11Char"/>
        </w:rPr>
        <w:lastRenderedPageBreak/>
        <w:t xml:space="preserve">Table </w:t>
      </w:r>
      <w:r w:rsidRPr="00C57651">
        <w:rPr>
          <w:rStyle w:val="Style11Char"/>
        </w:rPr>
        <w:fldChar w:fldCharType="begin"/>
      </w:r>
      <w:r w:rsidRPr="00C57651">
        <w:rPr>
          <w:rStyle w:val="Style11Char"/>
        </w:rPr>
        <w:instrText xml:space="preserve"> SEQ Table \* ARABIC </w:instrText>
      </w:r>
      <w:r w:rsidRPr="00C57651">
        <w:rPr>
          <w:rStyle w:val="Style11Char"/>
        </w:rPr>
        <w:fldChar w:fldCharType="separate"/>
      </w:r>
      <w:r w:rsidR="00CB5A4F">
        <w:rPr>
          <w:rStyle w:val="Style11Char"/>
          <w:noProof/>
        </w:rPr>
        <w:t>1</w:t>
      </w:r>
      <w:r w:rsidRPr="00C57651">
        <w:rPr>
          <w:rStyle w:val="Style11Char"/>
        </w:rPr>
        <w:fldChar w:fldCharType="end"/>
      </w:r>
      <w:r w:rsidRPr="00C57651">
        <w:rPr>
          <w:rStyle w:val="Style11Char"/>
        </w:rPr>
        <w:t xml:space="preserve"> Source:</w:t>
      </w:r>
      <w:r w:rsidR="00C57651" w:rsidRPr="00C57651">
        <w:rPr>
          <w:rStyle w:val="Style11Char"/>
        </w:rPr>
        <w:t xml:space="preserve"> Principal Innovation Consultant</w:t>
      </w:r>
      <w:r w:rsidR="00C57651" w:rsidRPr="00C57651">
        <w:rPr>
          <w:lang w:val="en-GB"/>
        </w:rPr>
        <w:t xml:space="preserve"> </w:t>
      </w:r>
      <w:sdt>
        <w:sdtPr>
          <w:id w:val="1623347879"/>
          <w:citation/>
        </w:sdtPr>
        <w:sdtContent>
          <w:r>
            <w:fldChar w:fldCharType="begin"/>
          </w:r>
          <w:r>
            <w:rPr>
              <w:lang w:val="en-GB"/>
            </w:rPr>
            <w:instrText xml:space="preserve"> CITATION Jan22 \l 2057 </w:instrText>
          </w:r>
          <w:r>
            <w:fldChar w:fldCharType="separate"/>
          </w:r>
          <w:r>
            <w:rPr>
              <w:noProof/>
              <w:lang w:val="en-GB"/>
            </w:rPr>
            <w:t xml:space="preserve"> </w:t>
          </w:r>
          <w:r w:rsidRPr="007F2B13">
            <w:rPr>
              <w:noProof/>
              <w:lang w:val="en-GB"/>
            </w:rPr>
            <w:t>(Francisco, 2022)</w:t>
          </w:r>
          <w:r>
            <w:fldChar w:fldCharType="end"/>
          </w:r>
        </w:sdtContent>
      </w:sdt>
    </w:p>
    <w:p w14:paraId="0375242F" w14:textId="2221B52A" w:rsidR="00A23290" w:rsidRDefault="00551433" w:rsidP="00A23290">
      <w:pPr>
        <w:pStyle w:val="NormalWeb"/>
        <w:shd w:val="clear" w:color="auto" w:fill="FFFFFF"/>
        <w:spacing w:before="79" w:beforeAutospacing="0" w:after="0" w:afterAutospacing="0"/>
        <w:textAlignment w:val="baseline"/>
        <w:rPr>
          <w:rFonts w:ascii="Arial" w:hAnsi="Arial" w:cs="Arial"/>
          <w:color w:val="000000"/>
        </w:rPr>
      </w:pPr>
      <w:r>
        <w:rPr>
          <w:noProof/>
        </w:rPr>
        <w:drawing>
          <wp:inline distT="0" distB="0" distL="0" distR="0" wp14:anchorId="42774F37" wp14:editId="485B14A2">
            <wp:extent cx="5400040" cy="3162300"/>
            <wp:effectExtent l="0" t="0" r="0" b="0"/>
            <wp:docPr id="41" name="Picture 4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e the source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3266" cy="3164189"/>
                    </a:xfrm>
                    <a:prstGeom prst="rect">
                      <a:avLst/>
                    </a:prstGeom>
                    <a:noFill/>
                    <a:ln>
                      <a:noFill/>
                    </a:ln>
                  </pic:spPr>
                </pic:pic>
              </a:graphicData>
            </a:graphic>
          </wp:inline>
        </w:drawing>
      </w:r>
      <w:r w:rsidR="00A23290" w:rsidRPr="00A23290">
        <w:rPr>
          <w:rFonts w:ascii="Arial" w:hAnsi="Arial" w:cs="Arial"/>
          <w:b/>
          <w:bCs/>
          <w:color w:val="000000"/>
          <w:lang w:val="en-GB"/>
        </w:rPr>
        <w:t xml:space="preserve"> </w:t>
      </w:r>
    </w:p>
    <w:p w14:paraId="5F95DDB4" w14:textId="7C5E8824" w:rsidR="00987D54" w:rsidRPr="00AF47C6" w:rsidRDefault="00987D54" w:rsidP="00987D54">
      <w:pPr>
        <w:pStyle w:val="Style5"/>
        <w:numPr>
          <w:ilvl w:val="0"/>
          <w:numId w:val="17"/>
        </w:numPr>
        <w:rPr>
          <w:b/>
          <w:bCs/>
          <w:lang w:eastAsia="pt-PT"/>
        </w:rPr>
      </w:pPr>
      <w:r w:rsidRPr="00AF47C6">
        <w:rPr>
          <w:b/>
          <w:bCs/>
          <w:lang w:eastAsia="pt-PT"/>
        </w:rPr>
        <w:t>Improved communication:</w:t>
      </w:r>
    </w:p>
    <w:p w14:paraId="57AF3257" w14:textId="27F13F18" w:rsidR="00B9232F" w:rsidRDefault="00C553E1" w:rsidP="000C4B5D">
      <w:pPr>
        <w:pStyle w:val="Style5"/>
        <w:rPr>
          <w:color w:val="222222"/>
          <w:shd w:val="clear" w:color="auto" w:fill="FFFFFF"/>
        </w:rPr>
      </w:pPr>
      <w:r>
        <w:rPr>
          <w:noProof/>
        </w:rPr>
        <w:drawing>
          <wp:anchor distT="0" distB="0" distL="114300" distR="114300" simplePos="0" relativeHeight="251674624" behindDoc="0" locked="0" layoutInCell="1" allowOverlap="1" wp14:anchorId="1127886B" wp14:editId="7996C788">
            <wp:simplePos x="0" y="0"/>
            <wp:positionH relativeFrom="margin">
              <wp:posOffset>-60960</wp:posOffset>
            </wp:positionH>
            <wp:positionV relativeFrom="paragraph">
              <wp:posOffset>1171575</wp:posOffset>
            </wp:positionV>
            <wp:extent cx="5332095" cy="1844040"/>
            <wp:effectExtent l="0" t="0" r="1905" b="3810"/>
            <wp:wrapTopAndBottom/>
            <wp:docPr id="12" name="Picture 1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pic:cNvPicPr>
                      <a:picLocks noChangeAspect="1"/>
                    </pic:cNvPicPr>
                  </pic:nvPicPr>
                  <pic:blipFill>
                    <a:blip r:embed="rId14">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5332095" cy="1844040"/>
                    </a:xfrm>
                    <a:prstGeom prst="rect">
                      <a:avLst/>
                    </a:prstGeom>
                  </pic:spPr>
                </pic:pic>
              </a:graphicData>
            </a:graphic>
            <wp14:sizeRelH relativeFrom="page">
              <wp14:pctWidth>0</wp14:pctWidth>
            </wp14:sizeRelH>
            <wp14:sizeRelV relativeFrom="page">
              <wp14:pctHeight>0</wp14:pctHeight>
            </wp14:sizeRelV>
          </wp:anchor>
        </w:drawing>
      </w:r>
      <w:r w:rsidR="00092469" w:rsidRPr="00507C11">
        <w:rPr>
          <w:rStyle w:val="Style5Char"/>
        </w:rPr>
        <w:t xml:space="preserve">Aligning all employees with shared company goals and values is the goal of communication. The organization's need for change can also be better understood through </w:t>
      </w:r>
      <w:r w:rsidR="0046451B" w:rsidRPr="00507C11">
        <w:rPr>
          <w:rStyle w:val="Style5Char"/>
        </w:rPr>
        <w:t>candidate</w:t>
      </w:r>
      <w:r w:rsidR="00092469" w:rsidRPr="00507C11">
        <w:rPr>
          <w:rStyle w:val="Style5Char"/>
        </w:rPr>
        <w:t xml:space="preserve"> communication</w:t>
      </w:r>
      <w:r w:rsidR="005072F1" w:rsidRPr="00507C11">
        <w:rPr>
          <w:rStyle w:val="Style5Char"/>
        </w:rPr>
        <w:t xml:space="preserve"> (Table 2)</w:t>
      </w:r>
      <w:r w:rsidR="00092469" w:rsidRPr="00507C11">
        <w:rPr>
          <w:rStyle w:val="Style5Char"/>
        </w:rPr>
        <w:t>. Throughout the organization, communication is open, and feedback is shared frequently</w:t>
      </w:r>
      <w:r w:rsidR="00D85796">
        <w:rPr>
          <w:rStyle w:val="Style5Char"/>
        </w:rPr>
        <w:t xml:space="preserve"> </w:t>
      </w:r>
      <w:r w:rsidR="00D85796" w:rsidRPr="00C61BA7">
        <w:rPr>
          <w:rFonts w:eastAsia="Times New Roman"/>
          <w:lang w:eastAsia="pt-PT"/>
        </w:rPr>
        <w:t>(Bailey &amp; Fletcher, 2002)</w:t>
      </w:r>
      <w:r w:rsidR="00B9232F" w:rsidRPr="008D3FC5">
        <w:rPr>
          <w:color w:val="222222"/>
          <w:shd w:val="clear" w:color="auto" w:fill="FFFFFF"/>
        </w:rPr>
        <w:t>.</w:t>
      </w:r>
    </w:p>
    <w:p w14:paraId="47E0FD9C" w14:textId="77777777" w:rsidR="00BB3CAD" w:rsidRDefault="00BB3CAD" w:rsidP="00BB3CAD">
      <w:pPr>
        <w:pStyle w:val="Style10"/>
        <w:rPr>
          <w:lang w:val="en-GB"/>
        </w:rPr>
      </w:pPr>
    </w:p>
    <w:p w14:paraId="7B71303A" w14:textId="7490E803" w:rsidR="00782F9E" w:rsidRPr="00B9232F" w:rsidRDefault="005072F1" w:rsidP="00BB3CAD">
      <w:pPr>
        <w:pStyle w:val="Style10"/>
        <w:rPr>
          <w:noProof/>
          <w:lang w:val="en-GB"/>
        </w:rPr>
      </w:pPr>
      <w:r w:rsidRPr="00556090">
        <w:rPr>
          <w:lang w:val="en-GB"/>
        </w:rPr>
        <w:t xml:space="preserve">Table </w:t>
      </w:r>
      <w:r>
        <w:fldChar w:fldCharType="begin"/>
      </w:r>
      <w:r w:rsidRPr="00556090">
        <w:rPr>
          <w:lang w:val="en-GB"/>
        </w:rPr>
        <w:instrText xml:space="preserve"> SEQ Table \* ARABIC </w:instrText>
      </w:r>
      <w:r>
        <w:fldChar w:fldCharType="separate"/>
      </w:r>
      <w:r w:rsidR="00CB5A4F">
        <w:rPr>
          <w:noProof/>
          <w:lang w:val="en-GB"/>
        </w:rPr>
        <w:t>2</w:t>
      </w:r>
      <w:r>
        <w:fldChar w:fldCharType="end"/>
      </w:r>
      <w:r w:rsidRPr="00556090">
        <w:rPr>
          <w:lang w:val="en-GB"/>
        </w:rPr>
        <w:t>. Source:</w:t>
      </w:r>
      <w:r w:rsidR="00B07F47">
        <w:rPr>
          <w:lang w:val="en-GB"/>
        </w:rPr>
        <w:t xml:space="preserve"> </w:t>
      </w:r>
      <w:r w:rsidR="00F3559B">
        <w:rPr>
          <w:lang w:val="en-GB"/>
        </w:rPr>
        <w:t>employees’</w:t>
      </w:r>
      <w:r w:rsidR="00B07F47">
        <w:rPr>
          <w:lang w:val="en-GB"/>
        </w:rPr>
        <w:t xml:space="preserve"> communication</w:t>
      </w:r>
      <w:r w:rsidRPr="00556090">
        <w:rPr>
          <w:lang w:val="en-GB"/>
        </w:rPr>
        <w:t xml:space="preserve"> (Michela et al. 2022).</w:t>
      </w:r>
    </w:p>
    <w:p w14:paraId="79AC6752" w14:textId="1A731312" w:rsidR="00987D54" w:rsidRPr="00AF47C6" w:rsidRDefault="00987D54" w:rsidP="00987D54">
      <w:pPr>
        <w:pStyle w:val="Style5"/>
        <w:numPr>
          <w:ilvl w:val="0"/>
          <w:numId w:val="17"/>
        </w:numPr>
        <w:rPr>
          <w:b/>
          <w:bCs/>
          <w:lang w:eastAsia="pt-PT"/>
        </w:rPr>
      </w:pPr>
      <w:r w:rsidRPr="00AF47C6">
        <w:rPr>
          <w:b/>
          <w:bCs/>
          <w:lang w:eastAsia="pt-PT"/>
        </w:rPr>
        <w:t>Develop employees:</w:t>
      </w:r>
    </w:p>
    <w:p w14:paraId="6604B37E" w14:textId="41A5DC89" w:rsidR="00987D54" w:rsidRDefault="00092469" w:rsidP="00195555">
      <w:pPr>
        <w:pStyle w:val="Style5"/>
        <w:rPr>
          <w:lang w:eastAsia="pt-PT"/>
        </w:rPr>
      </w:pPr>
      <w:r w:rsidRPr="00195555">
        <w:rPr>
          <w:lang w:eastAsia="pt-PT"/>
        </w:rPr>
        <w:t xml:space="preserve">The goal is to improve skills, </w:t>
      </w:r>
      <w:r w:rsidR="00F3559B">
        <w:rPr>
          <w:lang w:eastAsia="pt-PT"/>
        </w:rPr>
        <w:t xml:space="preserve">and </w:t>
      </w:r>
      <w:r w:rsidRPr="00195555">
        <w:rPr>
          <w:lang w:eastAsia="pt-PT"/>
        </w:rPr>
        <w:t>competencies, and work through training and learning</w:t>
      </w:r>
      <w:r w:rsidR="00195555" w:rsidRPr="00195555">
        <w:rPr>
          <w:lang w:eastAsia="pt-PT"/>
        </w:rPr>
        <w:t xml:space="preserve"> </w:t>
      </w:r>
      <w:r w:rsidR="00195555">
        <w:t>(Latham &amp; Locke, 1979)</w:t>
      </w:r>
      <w:r w:rsidRPr="00195555">
        <w:rPr>
          <w:lang w:eastAsia="pt-PT"/>
        </w:rPr>
        <w:t xml:space="preserve">. </w:t>
      </w:r>
      <w:r w:rsidRPr="00092469">
        <w:rPr>
          <w:lang w:eastAsia="pt-PT"/>
        </w:rPr>
        <w:t xml:space="preserve">Continuous changes in the industry and market require employee development </w:t>
      </w:r>
      <w:r>
        <w:rPr>
          <w:lang w:eastAsia="pt-PT"/>
        </w:rPr>
        <w:t>at</w:t>
      </w:r>
      <w:r w:rsidRPr="00092469">
        <w:rPr>
          <w:lang w:eastAsia="pt-PT"/>
        </w:rPr>
        <w:t xml:space="preserve"> all levels of the organisation</w:t>
      </w:r>
      <w:r w:rsidR="00195555">
        <w:rPr>
          <w:lang w:eastAsia="pt-PT"/>
        </w:rPr>
        <w:t xml:space="preserve"> </w:t>
      </w:r>
      <w:r w:rsidR="00195555">
        <w:t>(Armstrong, 2020)</w:t>
      </w:r>
      <w:r w:rsidR="00987D54" w:rsidRPr="00987D54">
        <w:rPr>
          <w:lang w:eastAsia="pt-PT"/>
        </w:rPr>
        <w:t>.</w:t>
      </w:r>
      <w:r w:rsidR="005B4609" w:rsidRPr="005B4609">
        <w:rPr>
          <w:noProof/>
        </w:rPr>
        <w:t xml:space="preserve"> </w:t>
      </w:r>
    </w:p>
    <w:p w14:paraId="2A7EB5B2" w14:textId="77777777" w:rsidR="00304CB4" w:rsidRPr="00195555" w:rsidRDefault="00304CB4" w:rsidP="00195555">
      <w:pPr>
        <w:pStyle w:val="Style5"/>
      </w:pPr>
    </w:p>
    <w:p w14:paraId="5D66C89B" w14:textId="5251BDC0" w:rsidR="00987D54" w:rsidRDefault="00987D54" w:rsidP="00987D54">
      <w:pPr>
        <w:pStyle w:val="Style5"/>
        <w:numPr>
          <w:ilvl w:val="0"/>
          <w:numId w:val="17"/>
        </w:numPr>
        <w:rPr>
          <w:b/>
          <w:bCs/>
          <w:lang w:eastAsia="pt-PT"/>
        </w:rPr>
      </w:pPr>
      <w:r w:rsidRPr="00AF47C6">
        <w:rPr>
          <w:b/>
          <w:bCs/>
          <w:lang w:eastAsia="pt-PT"/>
        </w:rPr>
        <w:lastRenderedPageBreak/>
        <w:t>Improved products &amp; services:</w:t>
      </w:r>
    </w:p>
    <w:p w14:paraId="58E2361F" w14:textId="77131008" w:rsidR="009C3C3F" w:rsidRDefault="00D46D4C" w:rsidP="00D46D4C">
      <w:pPr>
        <w:pStyle w:val="Style5"/>
        <w:rPr>
          <w:lang w:eastAsia="pt-PT"/>
        </w:rPr>
      </w:pPr>
      <w:r>
        <w:t>Product innovation is a major benefit of working for OD.</w:t>
      </w:r>
      <w:r>
        <w:t xml:space="preserve"> </w:t>
      </w:r>
      <w:r>
        <w:t>Motivating employees and rewarding successes are key to achieving innovation.</w:t>
      </w:r>
      <w:r>
        <w:t xml:space="preserve"> </w:t>
      </w:r>
      <w:r>
        <w:t>Innovation and creativity increase in this scenario due to high employee engagement</w:t>
      </w:r>
      <w:r w:rsidR="00195555">
        <w:t xml:space="preserve"> </w:t>
      </w:r>
      <w:r w:rsidR="00E83A75" w:rsidRPr="00C61BA7">
        <w:rPr>
          <w:rFonts w:eastAsia="Times New Roman"/>
          <w:lang w:eastAsia="pt-PT"/>
        </w:rPr>
        <w:t>(Rožman et al. 2017)</w:t>
      </w:r>
      <w:r w:rsidR="009C3C3F" w:rsidRPr="009C3C3F">
        <w:t>.</w:t>
      </w:r>
    </w:p>
    <w:p w14:paraId="43555A66" w14:textId="4F99C332" w:rsidR="00987D54" w:rsidRDefault="00276B03" w:rsidP="009C3C3F">
      <w:pPr>
        <w:pStyle w:val="Style5"/>
        <w:numPr>
          <w:ilvl w:val="0"/>
          <w:numId w:val="17"/>
        </w:numPr>
        <w:rPr>
          <w:lang w:eastAsia="pt-PT"/>
        </w:rPr>
      </w:pPr>
      <w:r>
        <w:rPr>
          <w:b/>
          <w:bCs/>
          <w:lang w:eastAsia="pt-PT"/>
        </w:rPr>
        <w:t>Business success</w:t>
      </w:r>
      <w:r w:rsidR="00987D54" w:rsidRPr="00987D54">
        <w:rPr>
          <w:lang w:eastAsia="pt-PT"/>
        </w:rPr>
        <w:t>:</w:t>
      </w:r>
    </w:p>
    <w:p w14:paraId="01710A63" w14:textId="70EF332D" w:rsidR="00E83A75" w:rsidRDefault="00D46D4C" w:rsidP="009C3C3F">
      <w:pPr>
        <w:pStyle w:val="Style5"/>
        <w:rPr>
          <w:lang w:eastAsia="pt-PT"/>
        </w:rPr>
      </w:pPr>
      <w:r w:rsidRPr="00D46D4C">
        <w:rPr>
          <w:lang w:eastAsia="pt-PT"/>
        </w:rPr>
        <w:t xml:space="preserve">Fresh Direct: Product/service quality and employee satisfaction increase when OD aligns objectives, says </w:t>
      </w:r>
      <w:r w:rsidR="00AC174A">
        <w:rPr>
          <w:lang w:eastAsia="pt-PT"/>
        </w:rPr>
        <w:t xml:space="preserve">the </w:t>
      </w:r>
      <w:r w:rsidRPr="00D46D4C">
        <w:rPr>
          <w:lang w:eastAsia="pt-PT"/>
        </w:rPr>
        <w:t>director of sales and marketing. Absenteeism and turnover reduce costs as well as the company's productivity and efficiency increase.</w:t>
      </w:r>
      <w:r w:rsidR="00195555">
        <w:rPr>
          <w:lang w:eastAsia="pt-PT"/>
        </w:rPr>
        <w:t xml:space="preserve"> </w:t>
      </w:r>
      <w:r w:rsidR="00195555">
        <w:t>(Adams, 1965)</w:t>
      </w:r>
      <w:r w:rsidR="009C3C3F" w:rsidRPr="009C3C3F">
        <w:rPr>
          <w:lang w:eastAsia="pt-PT"/>
        </w:rPr>
        <w:t>.</w:t>
      </w:r>
    </w:p>
    <w:p w14:paraId="2471C551" w14:textId="457689D9" w:rsidR="00E83A75" w:rsidRPr="005624B3" w:rsidRDefault="00E83A75" w:rsidP="005A59EA">
      <w:pPr>
        <w:pStyle w:val="Style10"/>
        <w:rPr>
          <w:i w:val="0"/>
          <w:iCs w:val="0"/>
          <w:lang w:val="en-GB"/>
        </w:rPr>
      </w:pPr>
      <w:r w:rsidRPr="005624B3">
        <w:rPr>
          <w:i w:val="0"/>
          <w:iCs w:val="0"/>
          <w:lang w:val="en-GB"/>
        </w:rPr>
        <w:drawing>
          <wp:anchor distT="0" distB="0" distL="114300" distR="114300" simplePos="0" relativeHeight="251672576" behindDoc="0" locked="0" layoutInCell="1" allowOverlap="1" wp14:anchorId="707F0CB4" wp14:editId="2F93A231">
            <wp:simplePos x="0" y="0"/>
            <wp:positionH relativeFrom="margin">
              <wp:align>center</wp:align>
            </wp:positionH>
            <wp:positionV relativeFrom="paragraph">
              <wp:posOffset>367665</wp:posOffset>
            </wp:positionV>
            <wp:extent cx="5372100" cy="2834640"/>
            <wp:effectExtent l="76200" t="76200" r="133350" b="137160"/>
            <wp:wrapTopAndBottom/>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72100" cy="28346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5624B3">
        <w:rPr>
          <w:i w:val="0"/>
          <w:iCs w:val="0"/>
          <w:lang w:val="en-GB"/>
        </w:rPr>
        <w:t xml:space="preserve">Table </w:t>
      </w:r>
      <w:r w:rsidRPr="005624B3">
        <w:rPr>
          <w:i w:val="0"/>
          <w:iCs w:val="0"/>
          <w:lang w:val="en-GB"/>
        </w:rPr>
        <w:fldChar w:fldCharType="begin"/>
      </w:r>
      <w:r w:rsidRPr="005624B3">
        <w:rPr>
          <w:i w:val="0"/>
          <w:iCs w:val="0"/>
          <w:lang w:val="en-GB"/>
        </w:rPr>
        <w:instrText xml:space="preserve"> SEQ Table \* ARABIC </w:instrText>
      </w:r>
      <w:r w:rsidRPr="005624B3">
        <w:rPr>
          <w:i w:val="0"/>
          <w:iCs w:val="0"/>
          <w:lang w:val="en-GB"/>
        </w:rPr>
        <w:fldChar w:fldCharType="separate"/>
      </w:r>
      <w:r w:rsidR="00CB5A4F" w:rsidRPr="005624B3">
        <w:rPr>
          <w:i w:val="0"/>
          <w:iCs w:val="0"/>
          <w:lang w:val="en-GB"/>
        </w:rPr>
        <w:t>3</w:t>
      </w:r>
      <w:r w:rsidRPr="005624B3">
        <w:rPr>
          <w:i w:val="0"/>
          <w:iCs w:val="0"/>
          <w:lang w:val="en-GB"/>
        </w:rPr>
        <w:fldChar w:fldCharType="end"/>
      </w:r>
      <w:r w:rsidRPr="005624B3">
        <w:rPr>
          <w:i w:val="0"/>
          <w:iCs w:val="0"/>
          <w:lang w:val="en-GB"/>
        </w:rPr>
        <w:t xml:space="preserve">. Source: </w:t>
      </w:r>
      <w:bookmarkStart w:id="4" w:name="_Hlk110790627"/>
      <w:r w:rsidRPr="005624B3">
        <w:rPr>
          <w:i w:val="0"/>
          <w:iCs w:val="0"/>
          <w:lang w:val="en-GB"/>
        </w:rPr>
        <w:t xml:space="preserve">Learning and Development </w:t>
      </w:r>
      <w:bookmarkEnd w:id="4"/>
      <w:r w:rsidRPr="005624B3">
        <w:rPr>
          <w:i w:val="0"/>
          <w:iCs w:val="0"/>
          <w:lang w:val="en-GB"/>
        </w:rPr>
        <w:t>(Page-Tickell, 2014).</w:t>
      </w:r>
    </w:p>
    <w:p w14:paraId="092325E7" w14:textId="23F49D4E" w:rsidR="00E83A75" w:rsidRDefault="00E83A75" w:rsidP="009C3C3F">
      <w:pPr>
        <w:pStyle w:val="Style5"/>
        <w:rPr>
          <w:lang w:eastAsia="pt-PT"/>
        </w:rPr>
      </w:pPr>
    </w:p>
    <w:p w14:paraId="7FB2A03F" w14:textId="4C78CC1C" w:rsidR="00A23290" w:rsidRDefault="00D46D4C" w:rsidP="002A07EC">
      <w:pPr>
        <w:pStyle w:val="Style5"/>
      </w:pPr>
      <w:r w:rsidRPr="00D46D4C">
        <w:t>A skills matrix is a good place to start creating a skills matrix for teams and organizations. Developing better teams through this approach could improve our employees' learning and development.</w:t>
      </w:r>
      <w:r w:rsidR="00D85796">
        <w:t xml:space="preserve"> </w:t>
      </w:r>
      <w:r w:rsidR="00D85796">
        <w:rPr>
          <w:color w:val="222222"/>
          <w:shd w:val="clear" w:color="auto" w:fill="FFFFFF"/>
        </w:rPr>
        <w:t>(</w:t>
      </w:r>
      <w:r w:rsidR="00D85796" w:rsidRPr="006E6B90">
        <w:rPr>
          <w:color w:val="222222"/>
          <w:shd w:val="clear" w:color="auto" w:fill="FFFFFF"/>
        </w:rPr>
        <w:t>Wernerfelt, 1984</w:t>
      </w:r>
      <w:r w:rsidR="00D85796">
        <w:rPr>
          <w:color w:val="222222"/>
          <w:shd w:val="clear" w:color="auto" w:fill="FFFFFF"/>
        </w:rPr>
        <w:t>)</w:t>
      </w:r>
      <w:r w:rsidR="009C3C3F" w:rsidRPr="009C3C3F">
        <w:t>.</w:t>
      </w:r>
    </w:p>
    <w:p w14:paraId="7282D1C2" w14:textId="09F3A972" w:rsidR="004A1199" w:rsidRDefault="004A1199" w:rsidP="00D85796">
      <w:pPr>
        <w:pStyle w:val="Style8"/>
        <w:spacing w:line="360" w:lineRule="auto"/>
        <w:jc w:val="left"/>
      </w:pPr>
    </w:p>
    <w:p w14:paraId="47B97522" w14:textId="30CF6182" w:rsidR="004A1199" w:rsidRDefault="004A1199" w:rsidP="00D85796">
      <w:pPr>
        <w:pStyle w:val="Style8"/>
        <w:spacing w:line="360" w:lineRule="auto"/>
        <w:jc w:val="left"/>
      </w:pPr>
    </w:p>
    <w:p w14:paraId="6B00F3BA" w14:textId="425BA481" w:rsidR="004A1199" w:rsidRDefault="00694AF7" w:rsidP="00694AF7">
      <w:pPr>
        <w:pStyle w:val="Style10"/>
      </w:pPr>
      <w:r w:rsidRPr="00694AF7">
        <w:lastRenderedPageBreak/>
        <w:drawing>
          <wp:anchor distT="0" distB="0" distL="114300" distR="114300" simplePos="0" relativeHeight="251659264" behindDoc="0" locked="0" layoutInCell="1" allowOverlap="1" wp14:anchorId="1376F098" wp14:editId="7F5DEBA5">
            <wp:simplePos x="0" y="0"/>
            <wp:positionH relativeFrom="margin">
              <wp:posOffset>-104775</wp:posOffset>
            </wp:positionH>
            <wp:positionV relativeFrom="paragraph">
              <wp:posOffset>441325</wp:posOffset>
            </wp:positionV>
            <wp:extent cx="5189855" cy="2621280"/>
            <wp:effectExtent l="0" t="0" r="0" b="7620"/>
            <wp:wrapTopAndBottom/>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a:picLocks noChangeAspect="1"/>
                    </pic:cNvPicPr>
                  </pic:nvPicPr>
                  <pic:blipFill>
                    <a:blip r:embed="rId17">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5189855" cy="2621280"/>
                    </a:xfrm>
                    <a:prstGeom prst="rect">
                      <a:avLst/>
                    </a:prstGeom>
                  </pic:spPr>
                </pic:pic>
              </a:graphicData>
            </a:graphic>
            <wp14:sizeRelH relativeFrom="page">
              <wp14:pctWidth>0</wp14:pctWidth>
            </wp14:sizeRelH>
            <wp14:sizeRelV relativeFrom="page">
              <wp14:pctHeight>0</wp14:pctHeight>
            </wp14:sizeRelV>
          </wp:anchor>
        </w:drawing>
      </w:r>
      <w:r w:rsidR="004A1199" w:rsidRPr="00694AF7">
        <w:t xml:space="preserve">Table </w:t>
      </w:r>
      <w:r w:rsidR="004A1199" w:rsidRPr="00694AF7">
        <w:fldChar w:fldCharType="begin"/>
      </w:r>
      <w:r w:rsidR="004A1199" w:rsidRPr="00694AF7">
        <w:instrText xml:space="preserve"> SEQ Table \* ARABIC </w:instrText>
      </w:r>
      <w:r w:rsidR="004A1199" w:rsidRPr="00694AF7">
        <w:fldChar w:fldCharType="separate"/>
      </w:r>
      <w:r w:rsidR="00CB5A4F" w:rsidRPr="00694AF7">
        <w:t>4</w:t>
      </w:r>
      <w:r w:rsidR="004A1199" w:rsidRPr="00694AF7">
        <w:fldChar w:fldCharType="end"/>
      </w:r>
      <w:r w:rsidR="004A1199" w:rsidRPr="00694AF7">
        <w:t>. Source: The Management Tool Kit (Kermally, 1999).</w:t>
      </w:r>
    </w:p>
    <w:p w14:paraId="39B02703" w14:textId="5703A848" w:rsidR="00694AF7" w:rsidRDefault="00694AF7" w:rsidP="00694AF7">
      <w:pPr>
        <w:pStyle w:val="Style10"/>
      </w:pPr>
    </w:p>
    <w:p w14:paraId="5D7FA471" w14:textId="2CBFDE56" w:rsidR="00496D5D" w:rsidRDefault="000B54BB" w:rsidP="000B54BB">
      <w:pPr>
        <w:pStyle w:val="Style7"/>
      </w:pPr>
      <w:bookmarkStart w:id="5" w:name="_Toc110826950"/>
      <w:r w:rsidRPr="000B54BB">
        <w:t xml:space="preserve">Manage a </w:t>
      </w:r>
      <w:r>
        <w:t>P</w:t>
      </w:r>
      <w:r w:rsidRPr="000B54BB">
        <w:t xml:space="preserve">erson's </w:t>
      </w:r>
      <w:r>
        <w:t>D</w:t>
      </w:r>
      <w:r w:rsidRPr="000B54BB">
        <w:t xml:space="preserve">evelopment </w:t>
      </w:r>
      <w:r>
        <w:t>E</w:t>
      </w:r>
      <w:r w:rsidRPr="000B54BB">
        <w:t>xpectations</w:t>
      </w:r>
      <w:bookmarkEnd w:id="5"/>
    </w:p>
    <w:p w14:paraId="75DA1E90" w14:textId="61043BDC" w:rsidR="00507C11" w:rsidRDefault="00CC229D" w:rsidP="00D8101F">
      <w:pPr>
        <w:pStyle w:val="Style5"/>
        <w:rPr>
          <w:noProof/>
        </w:rPr>
      </w:pPr>
      <w:r w:rsidRPr="00D8101F">
        <w:t>A person's expectations regarding personal development should be managed</w:t>
      </w:r>
      <w:r w:rsidR="0085170C">
        <w:t xml:space="preserve"> (Figure 4)</w:t>
      </w:r>
      <w:r w:rsidRPr="00D8101F">
        <w:t>. It is common for brilliant employees to leave a company because they are refused the professional development opportunities they perceive as deserved or expected, so they search elsewhere for employment opportunities</w:t>
      </w:r>
      <w:r w:rsidR="0056175E">
        <w:t xml:space="preserve"> </w:t>
      </w:r>
      <w:r w:rsidR="0056175E" w:rsidRPr="00C61BA7">
        <w:rPr>
          <w:rFonts w:eastAsia="Times New Roman"/>
          <w:lang w:eastAsia="pt-PT"/>
        </w:rPr>
        <w:t>(Beardwell &amp; Thompson, 2017).</w:t>
      </w:r>
    </w:p>
    <w:p w14:paraId="26F12B55" w14:textId="77777777" w:rsidR="00BC7F05" w:rsidRDefault="00507C11" w:rsidP="00BC7F05">
      <w:pPr>
        <w:pStyle w:val="Style5"/>
        <w:keepNext/>
      </w:pPr>
      <w:r>
        <w:rPr>
          <w:noProof/>
        </w:rPr>
        <w:drawing>
          <wp:inline distT="0" distB="0" distL="0" distR="0" wp14:anchorId="5723653D" wp14:editId="36B598B4">
            <wp:extent cx="4926685" cy="2872740"/>
            <wp:effectExtent l="304800" t="304800" r="331470" b="327660"/>
            <wp:docPr id="40" name="Picture 40"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Shape&#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61607" cy="2893103"/>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38AF977A" w14:textId="151908EC" w:rsidR="00317837" w:rsidRPr="00C61BA7" w:rsidRDefault="00BC7F05" w:rsidP="00317837">
      <w:pPr>
        <w:pStyle w:val="Style10"/>
        <w:rPr>
          <w:lang w:val="en-GB"/>
        </w:rPr>
      </w:pPr>
      <w:r w:rsidRPr="00317837">
        <w:rPr>
          <w:lang w:val="en-GB"/>
        </w:rPr>
        <w:t xml:space="preserve">Figure </w:t>
      </w:r>
      <w:r>
        <w:fldChar w:fldCharType="begin"/>
      </w:r>
      <w:r w:rsidRPr="00317837">
        <w:rPr>
          <w:lang w:val="en-GB"/>
        </w:rPr>
        <w:instrText xml:space="preserve"> SEQ Figure \* ARABIC </w:instrText>
      </w:r>
      <w:r>
        <w:fldChar w:fldCharType="separate"/>
      </w:r>
      <w:r w:rsidR="00D05A85">
        <w:rPr>
          <w:noProof/>
          <w:lang w:val="en-GB"/>
        </w:rPr>
        <w:t>4</w:t>
      </w:r>
      <w:r>
        <w:fldChar w:fldCharType="end"/>
      </w:r>
      <w:r w:rsidR="00317837" w:rsidRPr="00317837">
        <w:rPr>
          <w:lang w:val="en-GB"/>
        </w:rPr>
        <w:t>. Source:</w:t>
      </w:r>
      <w:r w:rsidR="00317837">
        <w:rPr>
          <w:lang w:val="en-GB"/>
        </w:rPr>
        <w:t xml:space="preserve"> </w:t>
      </w:r>
      <w:r w:rsidR="00317837" w:rsidRPr="00C61BA7">
        <w:rPr>
          <w:lang w:val="en-GB" w:eastAsia="pt-PT"/>
        </w:rPr>
        <w:t>Employee engagement: a practical introduction</w:t>
      </w:r>
      <w:r w:rsidR="00317837">
        <w:rPr>
          <w:lang w:val="en-GB" w:eastAsia="pt-PT"/>
        </w:rPr>
        <w:t xml:space="preserve"> </w:t>
      </w:r>
      <w:r w:rsidR="00317837" w:rsidRPr="00C61BA7">
        <w:rPr>
          <w:lang w:val="en-GB" w:eastAsia="pt-PT"/>
        </w:rPr>
        <w:t>(</w:t>
      </w:r>
      <w:bookmarkStart w:id="6" w:name="_Hlk110787648"/>
      <w:r w:rsidR="00317837" w:rsidRPr="00C61BA7">
        <w:rPr>
          <w:lang w:val="en-GB" w:eastAsia="pt-PT"/>
        </w:rPr>
        <w:t>Bridger, 2018</w:t>
      </w:r>
      <w:bookmarkEnd w:id="6"/>
      <w:r w:rsidR="00317837">
        <w:rPr>
          <w:lang w:val="en-GB" w:eastAsia="pt-PT"/>
        </w:rPr>
        <w:t>).</w:t>
      </w:r>
    </w:p>
    <w:p w14:paraId="7090A256" w14:textId="71D76071" w:rsidR="0085170C" w:rsidRDefault="002C65A3" w:rsidP="003A0553">
      <w:pPr>
        <w:pStyle w:val="Style5"/>
      </w:pPr>
      <w:r w:rsidRPr="002C65A3">
        <w:rPr>
          <w:noProof/>
        </w:rPr>
        <w:lastRenderedPageBreak/>
        <w:t>In this paper, the HR department (Fresh Direct) discusses Managing Expectations, and how clear goals correlate with driving performance and achieving results.  Rigoni &amp; Nelson (2016)</w:t>
      </w:r>
      <w:r w:rsidR="00DE2528">
        <w:rPr>
          <w:noProof/>
        </w:rPr>
        <w:t>,</w:t>
      </w:r>
      <w:r w:rsidRPr="002C65A3">
        <w:rPr>
          <w:noProof/>
        </w:rPr>
        <w:t xml:space="preserve"> found that only employees report knowing what is expected of them in the workplace and that engagement is low. 'Agile Performance Management' encompasses a more modern approach to managing expectations. he Manager in Performance Management fosters engagement by harnessing, directing, and supporting teams and individuals to deliver the mission and objectives of the organization. Exponential Training believes a company's success lies in managing its management</w:t>
      </w:r>
      <w:r w:rsidR="0085170C">
        <w:rPr>
          <w:noProof/>
        </w:rPr>
        <w:t xml:space="preserve"> (Figure 5)</w:t>
      </w:r>
      <w:r w:rsidRPr="002C65A3">
        <w:rPr>
          <w:noProof/>
        </w:rPr>
        <w:t xml:space="preserve">. </w:t>
      </w:r>
      <w:r w:rsidRPr="009761E8">
        <w:rPr>
          <w:noProof/>
        </w:rPr>
        <w:t>Fresh Direct company's ethos and goals aligned with its goals?</w:t>
      </w:r>
      <w:r w:rsidR="009761E8" w:rsidRPr="009761E8">
        <w:rPr>
          <w:noProof/>
        </w:rPr>
        <w:t xml:space="preserve"> </w:t>
      </w:r>
      <w:r w:rsidR="009761E8" w:rsidRPr="0085170C">
        <w:t xml:space="preserve">(Kearns et al. 2007). </w:t>
      </w:r>
    </w:p>
    <w:p w14:paraId="02EA0ECB" w14:textId="4017EA9F" w:rsidR="0085170C" w:rsidRDefault="0085170C" w:rsidP="003A0553">
      <w:pPr>
        <w:pStyle w:val="Style5"/>
        <w:rPr>
          <w:lang w:eastAsia="pt-PT"/>
        </w:rPr>
      </w:pPr>
      <w:r>
        <w:rPr>
          <w:noProof/>
        </w:rPr>
        <w:drawing>
          <wp:anchor distT="0" distB="0" distL="114300" distR="114300" simplePos="0" relativeHeight="251666432" behindDoc="0" locked="0" layoutInCell="1" allowOverlap="1" wp14:anchorId="31A3C2CB" wp14:editId="56B61589">
            <wp:simplePos x="0" y="0"/>
            <wp:positionH relativeFrom="margin">
              <wp:posOffset>22860</wp:posOffset>
            </wp:positionH>
            <wp:positionV relativeFrom="paragraph">
              <wp:posOffset>368300</wp:posOffset>
            </wp:positionV>
            <wp:extent cx="4916170" cy="2905125"/>
            <wp:effectExtent l="76200" t="76200" r="132080" b="142875"/>
            <wp:wrapTopAndBottom/>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a:picLocks noChangeAspect="1"/>
                    </pic:cNvPicPr>
                  </pic:nvPicPr>
                  <pic:blipFill>
                    <a:blip r:embed="rId20">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4916170" cy="29051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V relativeFrom="margin">
              <wp14:pctHeight>0</wp14:pctHeight>
            </wp14:sizeRelV>
          </wp:anchor>
        </w:drawing>
      </w:r>
    </w:p>
    <w:p w14:paraId="4F11AF45" w14:textId="59FB9F13" w:rsidR="0085170C" w:rsidRDefault="0085170C" w:rsidP="0085170C">
      <w:pPr>
        <w:pStyle w:val="Style10"/>
        <w:rPr>
          <w:lang w:val="en-US"/>
        </w:rPr>
      </w:pPr>
      <w:r w:rsidRPr="0085170C">
        <w:rPr>
          <w:lang w:val="en-GB"/>
        </w:rPr>
        <w:t xml:space="preserve">Figure </w:t>
      </w:r>
      <w:r>
        <w:fldChar w:fldCharType="begin"/>
      </w:r>
      <w:r w:rsidRPr="0085170C">
        <w:rPr>
          <w:lang w:val="en-GB"/>
        </w:rPr>
        <w:instrText xml:space="preserve"> SEQ Figure \* ARABIC </w:instrText>
      </w:r>
      <w:r>
        <w:fldChar w:fldCharType="separate"/>
      </w:r>
      <w:r w:rsidR="00D05A85">
        <w:rPr>
          <w:noProof/>
          <w:lang w:val="en-GB"/>
        </w:rPr>
        <w:t>5</w:t>
      </w:r>
      <w:r>
        <w:fldChar w:fldCharType="end"/>
      </w:r>
      <w:r w:rsidRPr="0085170C">
        <w:rPr>
          <w:lang w:val="en-GB"/>
        </w:rPr>
        <w:t xml:space="preserve">. Source: </w:t>
      </w:r>
      <w:bookmarkStart w:id="7" w:name="_Hlk110788841"/>
      <w:r w:rsidRPr="00C61BA7">
        <w:rPr>
          <w:lang w:val="en-US"/>
        </w:rPr>
        <w:t xml:space="preserve">The instinctive nature of basic needs (Maslow, 1954). </w:t>
      </w:r>
      <w:bookmarkEnd w:id="7"/>
    </w:p>
    <w:p w14:paraId="4F839A90" w14:textId="238B4028" w:rsidR="003A0553" w:rsidRPr="00E43CBF" w:rsidRDefault="00D46D4C" w:rsidP="008664C5">
      <w:pPr>
        <w:pStyle w:val="Style5"/>
        <w:rPr>
          <w:lang w:eastAsia="pt-PT"/>
        </w:rPr>
      </w:pPr>
      <w:r w:rsidRPr="00D46D4C">
        <w:rPr>
          <w:lang w:eastAsia="pt-PT"/>
        </w:rPr>
        <w:t>Teams of Fresh Direct performance cannot be assumed to improve just because individual performance is improved. Teams and Fresh Direct should also use performance management processes to improve their performance.</w:t>
      </w:r>
      <w:r w:rsidR="00061BE9" w:rsidRPr="00061BE9">
        <w:rPr>
          <w:lang w:eastAsia="pt-PT"/>
        </w:rPr>
        <w:t xml:space="preserve"> </w:t>
      </w:r>
      <w:r w:rsidR="00061BE9" w:rsidRPr="00061BE9">
        <w:rPr>
          <w:rStyle w:val="Style5Char"/>
        </w:rPr>
        <w:t>(Otley, 1999)</w:t>
      </w:r>
      <w:r w:rsidR="003A0553" w:rsidRPr="00061BE9">
        <w:rPr>
          <w:rStyle w:val="Style5Char"/>
        </w:rPr>
        <w:t>.</w:t>
      </w:r>
      <w:r w:rsidR="00D2523A" w:rsidRPr="00D2523A">
        <w:rPr>
          <w:shd w:val="clear" w:color="auto" w:fill="FFFFFF"/>
        </w:rPr>
        <w:t xml:space="preserve"> A study conducted by</w:t>
      </w:r>
      <w:r w:rsidR="006D6070" w:rsidRPr="006D6070">
        <w:rPr>
          <w:shd w:val="clear" w:color="auto" w:fill="FFFFFF"/>
        </w:rPr>
        <w:t xml:space="preserve"> </w:t>
      </w:r>
      <w:r w:rsidR="006D6070" w:rsidRPr="00D2523A">
        <w:rPr>
          <w:shd w:val="clear" w:color="auto" w:fill="FFFFFF"/>
        </w:rPr>
        <w:t>Shields (2007</w:t>
      </w:r>
      <w:r w:rsidR="00D2523A" w:rsidRPr="00D2523A">
        <w:rPr>
          <w:shd w:val="clear" w:color="auto" w:fill="FFFFFF"/>
        </w:rPr>
        <w:t>, p 21) indicates that individual results flow into group results, and thus affect the performance of an organization</w:t>
      </w:r>
      <w:r w:rsidR="003A0553" w:rsidRPr="00061BE9">
        <w:rPr>
          <w:rStyle w:val="Style5Char"/>
        </w:rPr>
        <w:t>.</w:t>
      </w:r>
      <w:r w:rsidR="0085170C" w:rsidRPr="00061BE9">
        <w:rPr>
          <w:rStyle w:val="Style5Char"/>
        </w:rPr>
        <w:t xml:space="preserve"> </w:t>
      </w:r>
      <w:r w:rsidR="003A0553" w:rsidRPr="00061BE9">
        <w:rPr>
          <w:rStyle w:val="Style5Char"/>
        </w:rPr>
        <w:t xml:space="preserve">As well as shaping individual </w:t>
      </w:r>
      <w:r w:rsidR="00C019B9" w:rsidRPr="00061BE9">
        <w:rPr>
          <w:rStyle w:val="Style5Char"/>
        </w:rPr>
        <w:t>behaviour</w:t>
      </w:r>
      <w:r w:rsidR="003A0553" w:rsidRPr="00061BE9">
        <w:rPr>
          <w:rStyle w:val="Style5Char"/>
        </w:rPr>
        <w:t xml:space="preserve">, collective </w:t>
      </w:r>
      <w:r w:rsidR="00C019B9" w:rsidRPr="00061BE9">
        <w:rPr>
          <w:rStyle w:val="Style5Char"/>
        </w:rPr>
        <w:t>behaviour</w:t>
      </w:r>
      <w:r w:rsidR="003A0553" w:rsidRPr="00061BE9">
        <w:rPr>
          <w:rStyle w:val="Style5Char"/>
        </w:rPr>
        <w:t xml:space="preserve"> also arises from it. </w:t>
      </w:r>
      <w:r w:rsidR="005A27B4" w:rsidRPr="005A27B4">
        <w:rPr>
          <w:shd w:val="clear" w:color="auto" w:fill="FFFFFF"/>
        </w:rPr>
        <w:t xml:space="preserve">We discuss Fresh Direct Performance Management separately from individual performance management, despite their interconnected </w:t>
      </w:r>
      <w:r w:rsidR="00E1637F" w:rsidRPr="005A27B4">
        <w:rPr>
          <w:shd w:val="clear" w:color="auto" w:fill="FFFFFF"/>
        </w:rPr>
        <w:t>nature (</w:t>
      </w:r>
      <w:r w:rsidR="00673D4B" w:rsidRPr="00C61BA7">
        <w:rPr>
          <w:shd w:val="clear" w:color="auto" w:fill="FFFFFF"/>
        </w:rPr>
        <w:t>Mitchell &amp; Popham, 2008).</w:t>
      </w:r>
    </w:p>
    <w:p w14:paraId="29C691B7" w14:textId="5E2408BF" w:rsidR="009D08FC" w:rsidRDefault="009D08FC" w:rsidP="009D08FC">
      <w:pPr>
        <w:pStyle w:val="Style7"/>
      </w:pPr>
      <w:bookmarkStart w:id="8" w:name="_Toc110826951"/>
      <w:r>
        <w:t>Fresh Direct STP:</w:t>
      </w:r>
      <w:bookmarkEnd w:id="8"/>
    </w:p>
    <w:p w14:paraId="3E11DCD9" w14:textId="3179D3FE" w:rsidR="00013D6B" w:rsidRPr="000740E0" w:rsidRDefault="00013D6B" w:rsidP="00013D6B">
      <w:pPr>
        <w:pStyle w:val="Style5"/>
        <w:rPr>
          <w:b/>
          <w:bCs/>
        </w:rPr>
      </w:pPr>
      <w:r w:rsidRPr="000740E0">
        <w:rPr>
          <w:b/>
          <w:bCs/>
        </w:rPr>
        <w:t>S</w:t>
      </w:r>
      <w:r w:rsidRPr="00C019B9">
        <w:t>egmentation</w:t>
      </w:r>
    </w:p>
    <w:p w14:paraId="4E5254C9" w14:textId="0EE577C2" w:rsidR="00013D6B" w:rsidRPr="00866B45" w:rsidRDefault="00013D6B" w:rsidP="005A27B4">
      <w:pPr>
        <w:pStyle w:val="Style5"/>
        <w:numPr>
          <w:ilvl w:val="0"/>
          <w:numId w:val="26"/>
        </w:numPr>
        <w:rPr>
          <w:color w:val="222222"/>
          <w:shd w:val="clear" w:color="auto" w:fill="FFFFFF"/>
        </w:rPr>
      </w:pPr>
      <w:r w:rsidRPr="00866B45">
        <w:lastRenderedPageBreak/>
        <w:t>Individuals with irregular working hours or shifts may purchase impromptu items and who are Internet-enabled</w:t>
      </w:r>
      <w:r w:rsidR="00866B45" w:rsidRPr="00866B45">
        <w:t xml:space="preserve"> </w:t>
      </w:r>
      <w:r w:rsidR="00866B45">
        <w:rPr>
          <w:color w:val="222222"/>
          <w:shd w:val="clear" w:color="auto" w:fill="FFFFFF"/>
        </w:rPr>
        <w:t>(</w:t>
      </w:r>
      <w:r w:rsidR="00866B45" w:rsidRPr="0000222B">
        <w:rPr>
          <w:color w:val="222222"/>
          <w:shd w:val="clear" w:color="auto" w:fill="FFFFFF"/>
        </w:rPr>
        <w:t>Ropponen</w:t>
      </w:r>
      <w:r w:rsidR="00866B45">
        <w:rPr>
          <w:color w:val="222222"/>
          <w:shd w:val="clear" w:color="auto" w:fill="FFFFFF"/>
        </w:rPr>
        <w:t xml:space="preserve"> et al. </w:t>
      </w:r>
      <w:r w:rsidR="00866B45" w:rsidRPr="0000222B">
        <w:rPr>
          <w:color w:val="222222"/>
          <w:shd w:val="clear" w:color="auto" w:fill="FFFFFF"/>
        </w:rPr>
        <w:t>2022</w:t>
      </w:r>
      <w:r w:rsidR="00866B45">
        <w:rPr>
          <w:color w:val="222222"/>
          <w:shd w:val="clear" w:color="auto" w:fill="FFFFFF"/>
        </w:rPr>
        <w:t>)</w:t>
      </w:r>
      <w:r w:rsidRPr="00866B45">
        <w:t>.</w:t>
      </w:r>
    </w:p>
    <w:p w14:paraId="478B88B2" w14:textId="77777777" w:rsidR="00013D6B" w:rsidRPr="00C019B9" w:rsidRDefault="00013D6B" w:rsidP="00013D6B">
      <w:pPr>
        <w:pStyle w:val="Style5"/>
      </w:pPr>
      <w:r w:rsidRPr="000740E0">
        <w:rPr>
          <w:b/>
          <w:bCs/>
        </w:rPr>
        <w:t>T</w:t>
      </w:r>
      <w:r w:rsidRPr="00C019B9">
        <w:t>arget Market</w:t>
      </w:r>
    </w:p>
    <w:p w14:paraId="4F080129" w14:textId="5D016AFE" w:rsidR="00013D6B" w:rsidRPr="00AA5DFE" w:rsidRDefault="005A27B4" w:rsidP="005A27B4">
      <w:pPr>
        <w:pStyle w:val="Style5"/>
        <w:numPr>
          <w:ilvl w:val="0"/>
          <w:numId w:val="26"/>
        </w:numPr>
      </w:pPr>
      <w:r w:rsidRPr="005A27B4">
        <w:t>Even on weekends and late at night, professionals can buy groceries, toiletries, and drinks (Figure 6). Online ordering is convenient, but who has time?</w:t>
      </w:r>
      <w:r w:rsidR="00195555" w:rsidRPr="00195555">
        <w:rPr>
          <w:lang w:val="en-US"/>
        </w:rPr>
        <w:t xml:space="preserve"> </w:t>
      </w:r>
      <w:r w:rsidR="00195555">
        <w:rPr>
          <w:lang w:val="en-US"/>
        </w:rPr>
        <w:t>(Alderfer, 1972).</w:t>
      </w:r>
    </w:p>
    <w:p w14:paraId="01215C56" w14:textId="77777777" w:rsidR="00013D6B" w:rsidRPr="000740E0" w:rsidRDefault="00013D6B" w:rsidP="00013D6B">
      <w:pPr>
        <w:pStyle w:val="Style5"/>
        <w:rPr>
          <w:b/>
          <w:bCs/>
          <w:lang w:eastAsia="pt-PT"/>
        </w:rPr>
      </w:pPr>
      <w:r w:rsidRPr="000740E0">
        <w:rPr>
          <w:b/>
          <w:bCs/>
          <w:lang w:eastAsia="pt-PT"/>
        </w:rPr>
        <w:t>P</w:t>
      </w:r>
      <w:r w:rsidRPr="00C019B9">
        <w:t>ositioning</w:t>
      </w:r>
    </w:p>
    <w:p w14:paraId="77E00BEE" w14:textId="638AC71D" w:rsidR="00013D6B" w:rsidRPr="007F23B1" w:rsidRDefault="00E1637F" w:rsidP="005A27B4">
      <w:pPr>
        <w:pStyle w:val="Style5"/>
        <w:numPr>
          <w:ilvl w:val="0"/>
          <w:numId w:val="26"/>
        </w:numPr>
        <w:rPr>
          <w:color w:val="222222"/>
          <w:shd w:val="clear" w:color="auto" w:fill="FFFFFF"/>
        </w:rPr>
      </w:pPr>
      <w:r w:rsidRPr="005A27B4">
        <w:t>To</w:t>
      </w:r>
      <w:r w:rsidR="005A27B4" w:rsidRPr="005A27B4">
        <w:t xml:space="preserve"> provide their customers with a variety of delicious, nutritious meals, Fresh Direct delivers fresh, excellent quality food right to their doorsteps</w:t>
      </w:r>
      <w:r w:rsidR="007F23B1" w:rsidRPr="007F23B1">
        <w:rPr>
          <w:color w:val="222222"/>
          <w:shd w:val="clear" w:color="auto" w:fill="FFFFFF"/>
        </w:rPr>
        <w:t xml:space="preserve"> (Stanciu et al. 2022).</w:t>
      </w:r>
    </w:p>
    <w:p w14:paraId="4F20EFE3" w14:textId="77777777" w:rsidR="001E56F5" w:rsidRDefault="00D81EFC" w:rsidP="001E56F5">
      <w:pPr>
        <w:pStyle w:val="Style5"/>
        <w:keepNext/>
      </w:pPr>
      <w:r>
        <w:rPr>
          <w:noProof/>
        </w:rPr>
        <w:drawing>
          <wp:inline distT="0" distB="0" distL="0" distR="0" wp14:anchorId="69ABF07B" wp14:editId="42F5D6F8">
            <wp:extent cx="5400040" cy="2374265"/>
            <wp:effectExtent l="133350" t="114300" r="143510" b="159385"/>
            <wp:docPr id="47" name="Picture 4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ee the source image"/>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b="10155"/>
                    <a:stretch/>
                  </pic:blipFill>
                  <pic:spPr bwMode="auto">
                    <a:xfrm>
                      <a:off x="0" y="0"/>
                      <a:ext cx="5400040" cy="23742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4D7DE316" w14:textId="31163C5E" w:rsidR="007E22AA" w:rsidRPr="00C74939" w:rsidRDefault="001E56F5" w:rsidP="00C74939">
      <w:pPr>
        <w:pStyle w:val="Style10"/>
        <w:rPr>
          <w:lang w:val="en-GB"/>
        </w:rPr>
      </w:pPr>
      <w:r w:rsidRPr="0002499A">
        <w:rPr>
          <w:lang w:val="en-GB"/>
        </w:rPr>
        <w:t xml:space="preserve">Figure </w:t>
      </w:r>
      <w:r w:rsidRPr="0002499A">
        <w:fldChar w:fldCharType="begin"/>
      </w:r>
      <w:r w:rsidRPr="0002499A">
        <w:rPr>
          <w:lang w:val="en-GB"/>
        </w:rPr>
        <w:instrText xml:space="preserve"> SEQ Figure \* ARABIC </w:instrText>
      </w:r>
      <w:r w:rsidRPr="0002499A">
        <w:fldChar w:fldCharType="separate"/>
      </w:r>
      <w:r w:rsidR="00D05A85">
        <w:rPr>
          <w:noProof/>
          <w:lang w:val="en-GB"/>
        </w:rPr>
        <w:t>6</w:t>
      </w:r>
      <w:r w:rsidRPr="0002499A">
        <w:fldChar w:fldCharType="end"/>
      </w:r>
      <w:r w:rsidRPr="0002499A">
        <w:rPr>
          <w:lang w:val="en-GB"/>
        </w:rPr>
        <w:t xml:space="preserve"> Source: Effective Performance</w:t>
      </w:r>
      <w:r w:rsidR="0002499A" w:rsidRPr="0002499A">
        <w:rPr>
          <w:lang w:val="en-GB"/>
        </w:rPr>
        <w:t xml:space="preserve"> (Robert et al. 2022).</w:t>
      </w:r>
    </w:p>
    <w:p w14:paraId="1454E472" w14:textId="3F0AAEEB" w:rsidR="007E22AA" w:rsidRDefault="00EF4E8B" w:rsidP="00EF4E8B">
      <w:pPr>
        <w:pStyle w:val="Style7"/>
        <w:rPr>
          <w:lang w:eastAsia="pt-PT"/>
        </w:rPr>
      </w:pPr>
      <w:bookmarkStart w:id="9" w:name="_Toc110826952"/>
      <w:r>
        <w:rPr>
          <w:shd w:val="clear" w:color="auto" w:fill="FFFFFF"/>
        </w:rPr>
        <w:t xml:space="preserve">Develop a </w:t>
      </w:r>
      <w:r w:rsidR="005072F1">
        <w:rPr>
          <w:shd w:val="clear" w:color="auto" w:fill="FFFFFF"/>
        </w:rPr>
        <w:t>C</w:t>
      </w:r>
      <w:r>
        <w:rPr>
          <w:shd w:val="clear" w:color="auto" w:fill="FFFFFF"/>
        </w:rPr>
        <w:t xml:space="preserve">ritical </w:t>
      </w:r>
      <w:r w:rsidR="005072F1">
        <w:rPr>
          <w:shd w:val="clear" w:color="auto" w:fill="FFFFFF"/>
        </w:rPr>
        <w:t>A</w:t>
      </w:r>
      <w:r>
        <w:rPr>
          <w:shd w:val="clear" w:color="auto" w:fill="FFFFFF"/>
        </w:rPr>
        <w:t>ppraisa</w:t>
      </w:r>
      <w:r w:rsidR="008E4597">
        <w:rPr>
          <w:shd w:val="clear" w:color="auto" w:fill="FFFFFF"/>
        </w:rPr>
        <w:t xml:space="preserve">l and </w:t>
      </w:r>
      <w:r w:rsidR="005072F1">
        <w:rPr>
          <w:shd w:val="clear" w:color="auto" w:fill="FFFFFF"/>
        </w:rPr>
        <w:t>D</w:t>
      </w:r>
      <w:r>
        <w:rPr>
          <w:shd w:val="clear" w:color="auto" w:fill="FFFFFF"/>
        </w:rPr>
        <w:t>evelopment</w:t>
      </w:r>
      <w:bookmarkEnd w:id="9"/>
    </w:p>
    <w:p w14:paraId="412B063D" w14:textId="77777777" w:rsidR="000B6313" w:rsidRPr="008E4597" w:rsidRDefault="000B6313" w:rsidP="00EF4E8B">
      <w:pPr>
        <w:pStyle w:val="Style5"/>
        <w:rPr>
          <w:b/>
          <w:bCs/>
          <w:lang w:eastAsia="pt-PT"/>
        </w:rPr>
      </w:pPr>
      <w:r w:rsidRPr="008E4597">
        <w:rPr>
          <w:b/>
          <w:bCs/>
          <w:lang w:eastAsia="pt-PT"/>
        </w:rPr>
        <w:t>The individual motivation theory</w:t>
      </w:r>
    </w:p>
    <w:p w14:paraId="2A9B1D8A" w14:textId="360D391F" w:rsidR="000B6313" w:rsidRPr="000B6313" w:rsidRDefault="000B6313" w:rsidP="00EF4E8B">
      <w:pPr>
        <w:pStyle w:val="Style5"/>
        <w:rPr>
          <w:lang w:eastAsia="pt-PT"/>
        </w:rPr>
      </w:pPr>
      <w:r w:rsidRPr="000B6313">
        <w:rPr>
          <w:lang w:eastAsia="pt-PT"/>
        </w:rPr>
        <w:t>Individuals are motivated by specific factors according to the content theory of motivation. Complexity is key to motivation</w:t>
      </w:r>
      <w:bookmarkStart w:id="10" w:name="_Hlk110795155"/>
      <w:r w:rsidR="00DE3825">
        <w:rPr>
          <w:lang w:eastAsia="pt-PT"/>
        </w:rPr>
        <w:t xml:space="preserve"> </w:t>
      </w:r>
      <w:r w:rsidR="00DE3825" w:rsidRPr="00C61BA7">
        <w:rPr>
          <w:lang w:val="en-US"/>
        </w:rPr>
        <w:t>(Bong, 1996)</w:t>
      </w:r>
      <w:bookmarkEnd w:id="10"/>
      <w:r w:rsidRPr="000B6313">
        <w:rPr>
          <w:lang w:eastAsia="pt-PT"/>
        </w:rPr>
        <w:t>. The needs of individuals are often used to explain motivation. Power, achievement, love, and power are secondary needs</w:t>
      </w:r>
      <w:r w:rsidR="00C74939">
        <w:rPr>
          <w:lang w:eastAsia="pt-PT"/>
        </w:rPr>
        <w:t xml:space="preserve"> </w:t>
      </w:r>
      <w:r w:rsidR="00C74939" w:rsidRPr="00C61BA7">
        <w:rPr>
          <w:lang w:val="en-US"/>
        </w:rPr>
        <w:t>(Porter &amp; Lawler,1968)</w:t>
      </w:r>
      <w:r w:rsidRPr="000B6313">
        <w:rPr>
          <w:lang w:eastAsia="pt-PT"/>
        </w:rPr>
        <w:t>.</w:t>
      </w:r>
    </w:p>
    <w:p w14:paraId="1BC906A2" w14:textId="33D7714A" w:rsidR="000B6313" w:rsidRPr="008E4597" w:rsidRDefault="000B6313" w:rsidP="000D630B">
      <w:pPr>
        <w:pStyle w:val="Style7"/>
        <w:rPr>
          <w:lang w:eastAsia="pt-PT"/>
        </w:rPr>
      </w:pPr>
      <w:bookmarkStart w:id="11" w:name="_Toc110826953"/>
      <w:r w:rsidRPr="008E4597">
        <w:rPr>
          <w:lang w:eastAsia="pt-PT"/>
        </w:rPr>
        <w:t>Needs hierarchy of Abraham Maslow</w:t>
      </w:r>
      <w:bookmarkEnd w:id="11"/>
    </w:p>
    <w:p w14:paraId="74F9DBA9" w14:textId="13927096" w:rsidR="000A41A0" w:rsidRDefault="000B6313" w:rsidP="00EF4E8B">
      <w:pPr>
        <w:pStyle w:val="Style5"/>
        <w:rPr>
          <w:lang w:eastAsia="pt-PT"/>
        </w:rPr>
      </w:pPr>
      <w:r w:rsidRPr="000B6313">
        <w:rPr>
          <w:lang w:eastAsia="pt-PT"/>
        </w:rPr>
        <w:t xml:space="preserve">Needs are physiological or psychological deficiencies that cause a person to feel compelled to fill them. According to Maslow's definition of need, humans are motivated </w:t>
      </w:r>
      <w:r w:rsidRPr="000B6313">
        <w:rPr>
          <w:lang w:eastAsia="pt-PT"/>
        </w:rPr>
        <w:lastRenderedPageBreak/>
        <w:t xml:space="preserve">by multiple needs. </w:t>
      </w:r>
      <w:r w:rsidR="00092469">
        <w:rPr>
          <w:lang w:eastAsia="pt-PT"/>
        </w:rPr>
        <w:t>He contends</w:t>
      </w:r>
      <w:r w:rsidRPr="000B6313">
        <w:rPr>
          <w:lang w:eastAsia="pt-PT"/>
        </w:rPr>
        <w:t xml:space="preserve"> that a satisfied need is not capable of motivating </w:t>
      </w:r>
      <w:r w:rsidR="00092469">
        <w:rPr>
          <w:lang w:eastAsia="pt-PT"/>
        </w:rPr>
        <w:t>behaviour</w:t>
      </w:r>
      <w:r w:rsidRPr="000B6313">
        <w:rPr>
          <w:lang w:eastAsia="pt-PT"/>
        </w:rPr>
        <w:t xml:space="preserve"> unsatisfied need </w:t>
      </w:r>
      <w:r w:rsidR="00EF4E8B" w:rsidRPr="000B6313">
        <w:rPr>
          <w:lang w:eastAsia="pt-PT"/>
        </w:rPr>
        <w:t>can do</w:t>
      </w:r>
      <w:r w:rsidRPr="000B6313">
        <w:rPr>
          <w:lang w:eastAsia="pt-PT"/>
        </w:rPr>
        <w:t xml:space="preserve"> so</w:t>
      </w:r>
      <w:r w:rsidR="00C74939">
        <w:rPr>
          <w:lang w:eastAsia="pt-PT"/>
        </w:rPr>
        <w:t xml:space="preserve"> </w:t>
      </w:r>
      <w:bookmarkStart w:id="12" w:name="_Hlk110789705"/>
      <w:r w:rsidR="00C74939" w:rsidRPr="00C61BA7">
        <w:rPr>
          <w:lang w:val="en-US"/>
        </w:rPr>
        <w:t>(Maslow, 1954)</w:t>
      </w:r>
      <w:bookmarkEnd w:id="12"/>
    </w:p>
    <w:p w14:paraId="2E939CBE" w14:textId="6F4045CF" w:rsidR="008E4597" w:rsidRPr="008E4597" w:rsidRDefault="008E4597" w:rsidP="00EF4E8B">
      <w:pPr>
        <w:pStyle w:val="Style5"/>
        <w:rPr>
          <w:b/>
          <w:bCs/>
          <w:lang w:eastAsia="pt-PT"/>
        </w:rPr>
      </w:pPr>
      <w:r w:rsidRPr="008E4597">
        <w:rPr>
          <w:b/>
          <w:bCs/>
          <w:lang w:eastAsia="pt-PT"/>
        </w:rPr>
        <w:t>Maslow hierarchy of Human Needs Table</w:t>
      </w:r>
      <w:r w:rsidR="000D630B">
        <w:rPr>
          <w:b/>
          <w:bCs/>
          <w:lang w:eastAsia="pt-PT"/>
        </w:rPr>
        <w:t xml:space="preserve"> 2.</w:t>
      </w:r>
      <w:r w:rsidR="0085170C" w:rsidRPr="0085170C">
        <w:rPr>
          <w:lang w:val="en-US"/>
        </w:rPr>
        <w:t xml:space="preserve"> </w:t>
      </w:r>
    </w:p>
    <w:p w14:paraId="306F2178" w14:textId="733CAE3D" w:rsidR="008E4597" w:rsidRPr="00B56EFC" w:rsidRDefault="000D630B" w:rsidP="00B56EFC">
      <w:pPr>
        <w:pStyle w:val="Style10"/>
        <w:rPr>
          <w:lang w:val="en-GB" w:eastAsia="pt-PT"/>
        </w:rPr>
      </w:pPr>
      <w:r w:rsidRPr="00B56EFC">
        <w:rPr>
          <w:lang w:val="en-GB"/>
        </w:rPr>
        <w:t xml:space="preserve">Table </w:t>
      </w:r>
      <w:r>
        <w:fldChar w:fldCharType="begin"/>
      </w:r>
      <w:r w:rsidRPr="00B56EFC">
        <w:rPr>
          <w:lang w:val="en-GB"/>
        </w:rPr>
        <w:instrText xml:space="preserve"> SEQ Table \* ARABIC </w:instrText>
      </w:r>
      <w:r>
        <w:fldChar w:fldCharType="separate"/>
      </w:r>
      <w:r w:rsidR="00CB5A4F">
        <w:rPr>
          <w:noProof/>
          <w:lang w:val="en-GB"/>
        </w:rPr>
        <w:t>5</w:t>
      </w:r>
      <w:r>
        <w:rPr>
          <w:noProof/>
        </w:rPr>
        <w:fldChar w:fldCharType="end"/>
      </w:r>
      <w:r w:rsidRPr="00B56EFC">
        <w:rPr>
          <w:lang w:val="en-GB"/>
        </w:rPr>
        <w:t xml:space="preserve"> </w:t>
      </w:r>
      <w:r w:rsidR="00230D03" w:rsidRPr="00B56EFC">
        <w:rPr>
          <w:lang w:val="en-GB"/>
        </w:rPr>
        <w:t>Source</w:t>
      </w:r>
      <w:r w:rsidRPr="00B56EFC">
        <w:rPr>
          <w:lang w:val="en-GB"/>
        </w:rPr>
        <w:t>:</w:t>
      </w:r>
      <w:r w:rsidR="00B56EFC" w:rsidRPr="00B56EFC">
        <w:rPr>
          <w:lang w:val="en-GB"/>
        </w:rPr>
        <w:t xml:space="preserve"> Hierarchy of needs</w:t>
      </w:r>
      <w:sdt>
        <w:sdtPr>
          <w:id w:val="303443820"/>
          <w:citation/>
        </w:sdtPr>
        <w:sdtContent>
          <w:r>
            <w:fldChar w:fldCharType="begin"/>
          </w:r>
          <w:r>
            <w:rPr>
              <w:lang w:val="en-GB"/>
            </w:rPr>
            <w:instrText xml:space="preserve"> CITATION Abr43 \l 2057 </w:instrText>
          </w:r>
          <w:r>
            <w:fldChar w:fldCharType="separate"/>
          </w:r>
          <w:r>
            <w:rPr>
              <w:noProof/>
              <w:lang w:val="en-GB"/>
            </w:rPr>
            <w:t xml:space="preserve"> </w:t>
          </w:r>
          <w:r w:rsidRPr="000D630B">
            <w:rPr>
              <w:noProof/>
              <w:lang w:val="en-GB"/>
            </w:rPr>
            <w:t>(Maslow, 1943)</w:t>
          </w:r>
          <w:r>
            <w:fldChar w:fldCharType="end"/>
          </w:r>
        </w:sdtContent>
      </w:sdt>
      <w:r w:rsidR="00B56EFC" w:rsidRPr="00B56EFC">
        <w:rPr>
          <w:lang w:val="en-GB"/>
        </w:rPr>
        <w:t>.</w:t>
      </w:r>
    </w:p>
    <w:p w14:paraId="7242FC2A" w14:textId="7125CFF6" w:rsidR="008E4597" w:rsidRPr="000B6313" w:rsidRDefault="008E4597" w:rsidP="00EF4E8B">
      <w:pPr>
        <w:pStyle w:val="Style5"/>
        <w:rPr>
          <w:lang w:eastAsia="pt-PT"/>
        </w:rPr>
      </w:pPr>
      <w:r>
        <w:rPr>
          <w:noProof/>
        </w:rPr>
        <w:drawing>
          <wp:inline distT="0" distB="0" distL="0" distR="0" wp14:anchorId="79208A1E" wp14:editId="62A4BC38">
            <wp:extent cx="5331542" cy="4188051"/>
            <wp:effectExtent l="95250" t="95250" r="97790" b="98425"/>
            <wp:docPr id="48" name="Picture 4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Table&#10;&#10;Description automatically generated"/>
                    <pic:cNvPicPr>
                      <a:picLocks noChangeAspect="1" noChangeArrowheads="1"/>
                    </pic:cNvPicPr>
                  </pic:nvPicPr>
                  <pic:blipFill rotWithShape="1">
                    <a:blip r:embed="rId23">
                      <a:extLst>
                        <a:ext uri="{28A0092B-C50C-407E-A947-70E740481C1C}">
                          <a14:useLocalDpi xmlns:a14="http://schemas.microsoft.com/office/drawing/2010/main" val="0"/>
                        </a:ext>
                      </a:extLst>
                    </a:blip>
                    <a:srcRect t="3237" r="1215"/>
                    <a:stretch/>
                  </pic:blipFill>
                  <pic:spPr bwMode="auto">
                    <a:xfrm>
                      <a:off x="0" y="0"/>
                      <a:ext cx="5358233" cy="4209018"/>
                    </a:xfrm>
                    <a:prstGeom prst="rect">
                      <a:avLst/>
                    </a:prstGeom>
                    <a:ln w="889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inline>
        </w:drawing>
      </w:r>
    </w:p>
    <w:p w14:paraId="0472C1E2" w14:textId="257F4FDF" w:rsidR="0085396B" w:rsidRPr="0085396B" w:rsidRDefault="0085396B" w:rsidP="0085396B">
      <w:pPr>
        <w:pStyle w:val="Style5"/>
        <w:rPr>
          <w:lang w:eastAsia="pt-PT"/>
        </w:rPr>
      </w:pPr>
      <w:r w:rsidRPr="0085396B">
        <w:rPr>
          <w:lang w:eastAsia="pt-PT"/>
        </w:rPr>
        <w:t xml:space="preserve">Researchers </w:t>
      </w:r>
      <w:r w:rsidR="003025F1" w:rsidRPr="0085396B">
        <w:rPr>
          <w:lang w:eastAsia="pt-PT"/>
        </w:rPr>
        <w:t>have not</w:t>
      </w:r>
      <w:r w:rsidRPr="0085396B">
        <w:rPr>
          <w:lang w:eastAsia="pt-PT"/>
        </w:rPr>
        <w:t xml:space="preserve"> verified Maslow's deficit and progression principles, but his ideas can help managers understand and satisfy employees' needs</w:t>
      </w:r>
      <w:r w:rsidR="005E1717">
        <w:rPr>
          <w:lang w:eastAsia="pt-PT"/>
        </w:rPr>
        <w:t xml:space="preserve"> </w:t>
      </w:r>
      <w:r w:rsidR="005E1717" w:rsidRPr="00C61BA7">
        <w:rPr>
          <w:lang w:val="en-US"/>
        </w:rPr>
        <w:t>(Maslow, 19</w:t>
      </w:r>
      <w:r w:rsidR="00B7452D">
        <w:rPr>
          <w:lang w:val="en-US"/>
        </w:rPr>
        <w:t>54, p.1</w:t>
      </w:r>
      <w:r w:rsidR="005E1717" w:rsidRPr="00C61BA7">
        <w:rPr>
          <w:lang w:val="en-US"/>
        </w:rPr>
        <w:t>)</w:t>
      </w:r>
      <w:r w:rsidRPr="0085396B">
        <w:rPr>
          <w:lang w:eastAsia="pt-PT"/>
        </w:rPr>
        <w:t>.</w:t>
      </w:r>
    </w:p>
    <w:p w14:paraId="41849B3F" w14:textId="477D5130" w:rsidR="0085396B" w:rsidRPr="0085396B" w:rsidRDefault="0085396B" w:rsidP="000D630B">
      <w:pPr>
        <w:pStyle w:val="Style7"/>
        <w:rPr>
          <w:lang w:eastAsia="pt-PT"/>
        </w:rPr>
      </w:pPr>
      <w:bookmarkStart w:id="13" w:name="_Toc110826954"/>
      <w:r w:rsidRPr="0085396B">
        <w:rPr>
          <w:lang w:eastAsia="pt-PT"/>
        </w:rPr>
        <w:t>Theories of Herzberg</w:t>
      </w:r>
      <w:bookmarkEnd w:id="13"/>
    </w:p>
    <w:p w14:paraId="174496CE" w14:textId="488903F1" w:rsidR="0085396B" w:rsidRPr="0085396B" w:rsidRDefault="0085396B" w:rsidP="0085396B">
      <w:pPr>
        <w:pStyle w:val="Style5"/>
        <w:rPr>
          <w:lang w:eastAsia="pt-PT"/>
        </w:rPr>
      </w:pPr>
      <w:r w:rsidRPr="0085396B">
        <w:rPr>
          <w:lang w:eastAsia="pt-PT"/>
        </w:rPr>
        <w:t xml:space="preserve">The work environments of Frederick Herzberg </w:t>
      </w:r>
      <w:r w:rsidR="00092469">
        <w:rPr>
          <w:lang w:eastAsia="pt-PT"/>
        </w:rPr>
        <w:t>influenced</w:t>
      </w:r>
      <w:r w:rsidRPr="0085396B">
        <w:rPr>
          <w:lang w:eastAsia="pt-PT"/>
        </w:rPr>
        <w:t xml:space="preserve"> motivation. Motivation in the workplace is impacted by two factors, according to Herzberg</w:t>
      </w:r>
      <w:r w:rsidR="0014130E">
        <w:rPr>
          <w:lang w:eastAsia="pt-PT"/>
        </w:rPr>
        <w:t xml:space="preserve"> et al. (1957)</w:t>
      </w:r>
      <w:r w:rsidRPr="0085396B">
        <w:rPr>
          <w:lang w:eastAsia="pt-PT"/>
        </w:rPr>
        <w:t>. The quality of</w:t>
      </w:r>
      <w:r w:rsidR="0014130E">
        <w:rPr>
          <w:lang w:eastAsia="pt-PT"/>
        </w:rPr>
        <w:t xml:space="preserve"> </w:t>
      </w:r>
      <w:r w:rsidRPr="0085396B">
        <w:rPr>
          <w:lang w:eastAsia="pt-PT"/>
        </w:rPr>
        <w:t>supervision, job security, organizational policies and salary are hygiene factors. To build satisfaction into jobs, managers must ensure hygiene factors are in place</w:t>
      </w:r>
      <w:r w:rsidR="0014130E">
        <w:rPr>
          <w:lang w:val="en-US"/>
        </w:rPr>
        <w:t>.</w:t>
      </w:r>
    </w:p>
    <w:p w14:paraId="6D346C7E" w14:textId="2DF5C078" w:rsidR="00092469" w:rsidRPr="00A23290" w:rsidRDefault="00092469" w:rsidP="00CF152A">
      <w:pPr>
        <w:pStyle w:val="Style7"/>
      </w:pPr>
      <w:bookmarkStart w:id="14" w:name="_Toc110826955"/>
      <w:r w:rsidRPr="00A23290">
        <w:t>Planning of engagement</w:t>
      </w:r>
      <w:r>
        <w:t xml:space="preserve"> with individual</w:t>
      </w:r>
      <w:r w:rsidR="00EC5183">
        <w:t>s</w:t>
      </w:r>
      <w:bookmarkEnd w:id="14"/>
      <w:r w:rsidRPr="00A23290">
        <w:t xml:space="preserve"> </w:t>
      </w:r>
    </w:p>
    <w:p w14:paraId="0F3301E2" w14:textId="5649052A" w:rsidR="00092469" w:rsidRPr="00D73ACF" w:rsidRDefault="00092469" w:rsidP="00D73ACF">
      <w:pPr>
        <w:pStyle w:val="Style5"/>
      </w:pPr>
      <w:r w:rsidRPr="00D73ACF">
        <w:t xml:space="preserve">Engagement is enhanced by job design. </w:t>
      </w:r>
      <w:r w:rsidR="003025F1" w:rsidRPr="00A23290">
        <w:t>A decent job</w:t>
      </w:r>
      <w:r w:rsidRPr="00A23290">
        <w:t xml:space="preserve"> is what you give someone to do for them to do </w:t>
      </w:r>
      <w:r w:rsidR="007046B2" w:rsidRPr="00A23290">
        <w:t>an excellent job</w:t>
      </w:r>
      <w:r w:rsidRPr="00A23290">
        <w:t xml:space="preserve">, according to Herzberg (1968). </w:t>
      </w:r>
      <w:r w:rsidR="004F647B" w:rsidRPr="004F647B">
        <w:t xml:space="preserve">There should be a variety </w:t>
      </w:r>
      <w:r w:rsidR="004F647B" w:rsidRPr="004F647B">
        <w:lastRenderedPageBreak/>
        <w:t>of characteristics highlighted, including autonomy, mandatory interaction, optional interaction, knowledge, and skill</w:t>
      </w:r>
      <w:r w:rsidR="004F647B">
        <w:t xml:space="preserve"> </w:t>
      </w:r>
      <w:r w:rsidR="00D73ACF" w:rsidRPr="00C61BA7">
        <w:t>(Vroom, 1964)</w:t>
      </w:r>
      <w:r w:rsidRPr="00D73ACF">
        <w:t>.</w:t>
      </w:r>
    </w:p>
    <w:p w14:paraId="32DBE1FE" w14:textId="77777777" w:rsidR="00092469" w:rsidRPr="00A23290" w:rsidRDefault="00092469" w:rsidP="00092469">
      <w:pPr>
        <w:pStyle w:val="Style5"/>
        <w:rPr>
          <w:b/>
          <w:bCs/>
        </w:rPr>
      </w:pPr>
      <w:r w:rsidRPr="00A23290">
        <w:rPr>
          <w:b/>
          <w:bCs/>
        </w:rPr>
        <w:t>Working conditions</w:t>
      </w:r>
    </w:p>
    <w:p w14:paraId="38798B2A" w14:textId="1EB8EDC9" w:rsidR="00092469" w:rsidRPr="00A23290" w:rsidRDefault="00092469" w:rsidP="00092469">
      <w:pPr>
        <w:pStyle w:val="Style5"/>
      </w:pPr>
      <w:r w:rsidRPr="00A23290">
        <w:t xml:space="preserve">Promote a culture of positivity, </w:t>
      </w:r>
      <w:r>
        <w:t>reduce</w:t>
      </w:r>
      <w:r w:rsidRPr="00A23290">
        <w:t xml:space="preserve"> stress, and </w:t>
      </w:r>
      <w:r w:rsidR="007341A5">
        <w:t>promote</w:t>
      </w:r>
      <w:r w:rsidRPr="00A23290">
        <w:t xml:space="preserve"> interest and excitement in the work people do</w:t>
      </w:r>
      <w:r w:rsidR="00D73ACF">
        <w:t xml:space="preserve"> </w:t>
      </w:r>
      <w:bookmarkStart w:id="15" w:name="_Hlk110786083"/>
      <w:r w:rsidR="00D73ACF" w:rsidRPr="00C61BA7">
        <w:rPr>
          <w:rFonts w:eastAsia="Times New Roman"/>
          <w:lang w:eastAsia="pt-PT"/>
        </w:rPr>
        <w:t>(Rožman et al. 2017).</w:t>
      </w:r>
      <w:bookmarkEnd w:id="15"/>
    </w:p>
    <w:p w14:paraId="29DCA572" w14:textId="77777777" w:rsidR="00092469" w:rsidRPr="00A23290" w:rsidRDefault="00092469" w:rsidP="00092469">
      <w:pPr>
        <w:pStyle w:val="Style5"/>
        <w:rPr>
          <w:b/>
          <w:bCs/>
        </w:rPr>
      </w:pPr>
      <w:r w:rsidRPr="00A23290">
        <w:rPr>
          <w:b/>
          <w:bCs/>
        </w:rPr>
        <w:t>Programs for learning</w:t>
      </w:r>
    </w:p>
    <w:p w14:paraId="10C3E26E" w14:textId="5F004635" w:rsidR="00092469" w:rsidRPr="00390904" w:rsidRDefault="00092469" w:rsidP="00092469">
      <w:pPr>
        <w:pStyle w:val="Style5"/>
        <w:rPr>
          <w:rFonts w:eastAsia="Times New Roman"/>
          <w:i/>
          <w:iCs/>
          <w:lang w:eastAsia="pt-PT"/>
        </w:rPr>
      </w:pPr>
      <w:r w:rsidRPr="00390904">
        <w:t>People can learn and grow in their roles with these opportunities</w:t>
      </w:r>
      <w:r w:rsidR="00390904" w:rsidRPr="00390904">
        <w:t xml:space="preserve"> </w:t>
      </w:r>
      <w:r w:rsidR="00390904" w:rsidRPr="00390904">
        <w:rPr>
          <w:color w:val="222222"/>
          <w:shd w:val="clear" w:color="auto" w:fill="FFFFFF"/>
        </w:rPr>
        <w:t>(Eraut, 2007).</w:t>
      </w:r>
    </w:p>
    <w:p w14:paraId="45D24B89" w14:textId="77777777" w:rsidR="00092469" w:rsidRPr="00A23290" w:rsidRDefault="00092469" w:rsidP="00092469">
      <w:pPr>
        <w:pStyle w:val="Style5"/>
      </w:pPr>
      <w:r>
        <w:t>Example: three months of the period of probation on training manner instructor.</w:t>
      </w:r>
    </w:p>
    <w:p w14:paraId="2FA89BBD" w14:textId="77777777" w:rsidR="00092469" w:rsidRPr="00A23290" w:rsidRDefault="00092469" w:rsidP="00092469">
      <w:pPr>
        <w:pStyle w:val="Style5"/>
        <w:rPr>
          <w:b/>
          <w:bCs/>
        </w:rPr>
      </w:pPr>
      <w:r w:rsidRPr="00A23290">
        <w:rPr>
          <w:b/>
          <w:bCs/>
        </w:rPr>
        <w:t>Supervisors</w:t>
      </w:r>
    </w:p>
    <w:p w14:paraId="473B702D" w14:textId="4CBA2CFA" w:rsidR="0085396B" w:rsidRPr="002A07EC" w:rsidRDefault="00092469" w:rsidP="0085396B">
      <w:pPr>
        <w:pStyle w:val="Style5"/>
        <w:rPr>
          <w:rFonts w:eastAsia="Times New Roman"/>
          <w:lang w:eastAsia="pt-PT"/>
        </w:rPr>
      </w:pPr>
      <w:r w:rsidRPr="0014130E">
        <w:t>When managers support, recognize, and develop their employees, engagement at work increases</w:t>
      </w:r>
      <w:r w:rsidR="0014130E" w:rsidRPr="0014130E">
        <w:t xml:space="preserve"> </w:t>
      </w:r>
      <w:r w:rsidR="00017596">
        <w:t>to</w:t>
      </w:r>
      <w:r>
        <w:t xml:space="preserve"> maximise engagement, they need guidance and skills development. </w:t>
      </w:r>
      <w:r w:rsidR="0085396B" w:rsidRPr="00153280">
        <w:rPr>
          <w:lang w:eastAsia="pt-PT"/>
        </w:rPr>
        <w:t>People's work environment and jobs are key enablers of engagement</w:t>
      </w:r>
      <w:r w:rsidR="00153280">
        <w:rPr>
          <w:lang w:eastAsia="pt-PT"/>
        </w:rPr>
        <w:t xml:space="preserve"> </w:t>
      </w:r>
      <w:r w:rsidR="00153280">
        <w:rPr>
          <w:rFonts w:eastAsia="Times New Roman"/>
          <w:lang w:eastAsia="pt-PT"/>
        </w:rPr>
        <w:t>(</w:t>
      </w:r>
      <w:r w:rsidR="00153280" w:rsidRPr="00523AC6">
        <w:rPr>
          <w:rFonts w:eastAsia="Times New Roman"/>
          <w:lang w:eastAsia="pt-PT"/>
        </w:rPr>
        <w:t>Beardwell &amp; Thompson, 2017). </w:t>
      </w:r>
      <w:r w:rsidR="0085396B" w:rsidRPr="0085396B">
        <w:rPr>
          <w:lang w:eastAsia="pt-PT"/>
        </w:rPr>
        <w:t>According to Macey et al</w:t>
      </w:r>
      <w:r w:rsidR="00D73ACF">
        <w:rPr>
          <w:lang w:eastAsia="pt-PT"/>
        </w:rPr>
        <w:t>.</w:t>
      </w:r>
      <w:r w:rsidR="0085396B" w:rsidRPr="0085396B">
        <w:rPr>
          <w:lang w:eastAsia="pt-PT"/>
        </w:rPr>
        <w:t xml:space="preserve"> (20</w:t>
      </w:r>
      <w:r w:rsidR="00C27BBE">
        <w:rPr>
          <w:lang w:eastAsia="pt-PT"/>
        </w:rPr>
        <w:t>11</w:t>
      </w:r>
      <w:r w:rsidR="0085396B" w:rsidRPr="0085396B">
        <w:rPr>
          <w:lang w:eastAsia="pt-PT"/>
        </w:rPr>
        <w:t xml:space="preserve">), </w:t>
      </w:r>
      <w:r w:rsidR="004F647B">
        <w:t>t</w:t>
      </w:r>
      <w:r w:rsidR="004F647B" w:rsidRPr="004F647B">
        <w:t>o engage employees, a work environment that promotes learning and collaboration is crucial.</w:t>
      </w:r>
    </w:p>
    <w:p w14:paraId="4E4B5453" w14:textId="77777777" w:rsidR="0085396B" w:rsidRPr="0085396B" w:rsidRDefault="0085396B" w:rsidP="0085396B">
      <w:pPr>
        <w:pStyle w:val="Style5"/>
        <w:rPr>
          <w:b/>
          <w:bCs/>
          <w:lang w:eastAsia="pt-PT"/>
        </w:rPr>
      </w:pPr>
      <w:r w:rsidRPr="0085396B">
        <w:rPr>
          <w:b/>
          <w:bCs/>
          <w:i/>
          <w:iCs/>
          <w:lang w:eastAsia="pt-PT"/>
        </w:rPr>
        <w:t>According to Macleod and Clarke (2009):</w:t>
      </w:r>
    </w:p>
    <w:p w14:paraId="3AEED629" w14:textId="682C263F" w:rsidR="0085396B" w:rsidRPr="002A07EC" w:rsidRDefault="004F647B" w:rsidP="0085396B">
      <w:pPr>
        <w:pStyle w:val="Style5"/>
        <w:rPr>
          <w:rFonts w:eastAsia="Times New Roman"/>
          <w:lang w:val="en-US" w:eastAsia="pt-PT"/>
        </w:rPr>
      </w:pPr>
      <w:r w:rsidRPr="002A07EC">
        <w:t>It is important to organize work efficiently and effectively so that employees feel valued and that managers share their visions and goals and provide them with the assistance they need to do their jobs</w:t>
      </w:r>
      <w:r w:rsidR="002A07EC">
        <w:t xml:space="preserve"> </w:t>
      </w:r>
      <w:r w:rsidR="002A07EC">
        <w:rPr>
          <w:rFonts w:eastAsia="Times New Roman"/>
          <w:lang w:eastAsia="pt-PT"/>
        </w:rPr>
        <w:t>(</w:t>
      </w:r>
      <w:r w:rsidR="002A07EC" w:rsidRPr="002A07EC">
        <w:rPr>
          <w:rFonts w:eastAsia="Times New Roman"/>
          <w:lang w:eastAsia="pt-PT"/>
        </w:rPr>
        <w:t>Uddin</w:t>
      </w:r>
      <w:r w:rsidR="002A07EC">
        <w:rPr>
          <w:rFonts w:eastAsia="Times New Roman"/>
          <w:lang w:eastAsia="pt-PT"/>
        </w:rPr>
        <w:t xml:space="preserve"> et al. </w:t>
      </w:r>
      <w:r w:rsidR="002A07EC" w:rsidRPr="00523AC6">
        <w:rPr>
          <w:rFonts w:eastAsia="Times New Roman"/>
          <w:lang w:eastAsia="pt-PT"/>
        </w:rPr>
        <w:t>2019).</w:t>
      </w:r>
      <w:r w:rsidR="002A07EC">
        <w:rPr>
          <w:rFonts w:eastAsia="Times New Roman"/>
          <w:lang w:val="en-US" w:eastAsia="pt-PT"/>
        </w:rPr>
        <w:t xml:space="preserve"> </w:t>
      </w:r>
      <w:r w:rsidR="0085396B" w:rsidRPr="0085396B">
        <w:rPr>
          <w:lang w:eastAsia="pt-PT"/>
        </w:rPr>
        <w:t xml:space="preserve">Managing with clarity, </w:t>
      </w:r>
      <w:r w:rsidR="00092469">
        <w:rPr>
          <w:lang w:eastAsia="pt-PT"/>
        </w:rPr>
        <w:t>appreciating</w:t>
      </w:r>
      <w:r w:rsidR="0085396B" w:rsidRPr="0085396B">
        <w:rPr>
          <w:lang w:eastAsia="pt-PT"/>
        </w:rPr>
        <w:t xml:space="preserve"> employees' </w:t>
      </w:r>
      <w:r w:rsidR="00092469">
        <w:rPr>
          <w:lang w:eastAsia="pt-PT"/>
        </w:rPr>
        <w:t>efforts</w:t>
      </w:r>
      <w:r w:rsidR="0085396B" w:rsidRPr="0085396B">
        <w:rPr>
          <w:lang w:eastAsia="pt-PT"/>
        </w:rPr>
        <w:t xml:space="preserve">, and treating people as individuals </w:t>
      </w:r>
      <w:r w:rsidR="007341A5">
        <w:rPr>
          <w:lang w:eastAsia="pt-PT"/>
        </w:rPr>
        <w:t>is</w:t>
      </w:r>
      <w:r w:rsidR="0085396B" w:rsidRPr="0085396B">
        <w:rPr>
          <w:lang w:eastAsia="pt-PT"/>
        </w:rPr>
        <w:t xml:space="preserve"> essential. A culture of values living and adherence to espoused behavioural norms should also be believed by employees</w:t>
      </w:r>
      <w:r w:rsidR="00C27BBE">
        <w:rPr>
          <w:lang w:eastAsia="pt-PT"/>
        </w:rPr>
        <w:t xml:space="preserve"> </w:t>
      </w:r>
      <w:r w:rsidR="00C27BBE" w:rsidRPr="00C61BA7">
        <w:rPr>
          <w:rFonts w:eastAsia="Times New Roman"/>
          <w:lang w:eastAsia="pt-PT"/>
        </w:rPr>
        <w:t>(Sharma et al. 2019).</w:t>
      </w:r>
    </w:p>
    <w:p w14:paraId="45407AB1" w14:textId="77777777" w:rsidR="00BF63C1" w:rsidRPr="00092469" w:rsidRDefault="00BF63C1" w:rsidP="00BF63C1">
      <w:pPr>
        <w:pStyle w:val="Style5"/>
        <w:rPr>
          <w:b/>
          <w:bCs/>
          <w:color w:val="000000"/>
          <w:sz w:val="24"/>
          <w:szCs w:val="24"/>
          <w:lang w:eastAsia="pt-PT"/>
        </w:rPr>
      </w:pPr>
      <w:r w:rsidRPr="00092469">
        <w:rPr>
          <w:b/>
          <w:bCs/>
          <w:lang w:eastAsia="pt-PT"/>
        </w:rPr>
        <w:t>A leader's challenge</w:t>
      </w:r>
    </w:p>
    <w:p w14:paraId="55AFA45A" w14:textId="01B7A2D4" w:rsidR="00BF63C1" w:rsidRPr="00BF63C1" w:rsidRDefault="00BF63C1" w:rsidP="00BF63C1">
      <w:pPr>
        <w:pStyle w:val="Style5"/>
        <w:rPr>
          <w:color w:val="000000"/>
          <w:sz w:val="24"/>
          <w:szCs w:val="24"/>
          <w:lang w:eastAsia="pt-PT"/>
        </w:rPr>
      </w:pPr>
      <w:r w:rsidRPr="00BF63C1">
        <w:rPr>
          <w:lang w:eastAsia="pt-PT"/>
        </w:rPr>
        <w:t xml:space="preserve">Behavioural theories and trait theories mix in transformational leadership. Keeping vision, leading change, and making </w:t>
      </w:r>
      <w:r w:rsidR="00963832" w:rsidRPr="00BF63C1">
        <w:rPr>
          <w:lang w:eastAsia="pt-PT"/>
        </w:rPr>
        <w:t>complex decisions</w:t>
      </w:r>
      <w:r w:rsidRPr="00BF63C1">
        <w:rPr>
          <w:lang w:eastAsia="pt-PT"/>
        </w:rPr>
        <w:t xml:space="preserve"> are all demands placed on leaders today. Leadership requires flexibility and adaptability</w:t>
      </w:r>
      <w:r w:rsidR="00017596">
        <w:rPr>
          <w:lang w:eastAsia="pt-PT"/>
        </w:rPr>
        <w:t xml:space="preserve"> also equally and achievement to get on the best </w:t>
      </w:r>
      <w:r w:rsidR="00534F62">
        <w:rPr>
          <w:lang w:eastAsia="pt-PT"/>
        </w:rPr>
        <w:t>practice</w:t>
      </w:r>
      <w:r w:rsidR="00017596">
        <w:rPr>
          <w:lang w:eastAsia="pt-PT"/>
        </w:rPr>
        <w:t xml:space="preserve"> </w:t>
      </w:r>
      <w:r w:rsidR="00017596">
        <w:rPr>
          <w:color w:val="222222"/>
          <w:shd w:val="clear" w:color="auto" w:fill="FFFFFF"/>
        </w:rPr>
        <w:t>(</w:t>
      </w:r>
      <w:r w:rsidR="00017596" w:rsidRPr="00C31250">
        <w:rPr>
          <w:color w:val="222222"/>
          <w:shd w:val="clear" w:color="auto" w:fill="FFFFFF"/>
        </w:rPr>
        <w:t>Taylor, 2004</w:t>
      </w:r>
      <w:r w:rsidR="00017596">
        <w:rPr>
          <w:color w:val="222222"/>
          <w:shd w:val="clear" w:color="auto" w:fill="FFFFFF"/>
        </w:rPr>
        <w:t>)</w:t>
      </w:r>
      <w:r w:rsidRPr="00BF63C1">
        <w:rPr>
          <w:lang w:eastAsia="pt-PT"/>
        </w:rPr>
        <w:t>. Inspiring followers to think differently about problems is the hallmark of transformational leaders</w:t>
      </w:r>
      <w:r w:rsidR="00B56EFC">
        <w:rPr>
          <w:lang w:eastAsia="pt-PT"/>
        </w:rPr>
        <w:t xml:space="preserve"> </w:t>
      </w:r>
      <w:r w:rsidR="00B56EFC" w:rsidRPr="00C61BA7">
        <w:rPr>
          <w:shd w:val="clear" w:color="auto" w:fill="FFFFFF"/>
        </w:rPr>
        <w:t>(Bryman, 1986).</w:t>
      </w:r>
    </w:p>
    <w:p w14:paraId="4E40F88C" w14:textId="3CB37C9C" w:rsidR="00BF63C1" w:rsidRPr="00092469" w:rsidRDefault="00BF63C1" w:rsidP="000D630B">
      <w:pPr>
        <w:pStyle w:val="Style7"/>
        <w:rPr>
          <w:lang w:eastAsia="pt-PT"/>
        </w:rPr>
      </w:pPr>
      <w:bookmarkStart w:id="16" w:name="_Toc110826956"/>
      <w:r w:rsidRPr="00092469">
        <w:rPr>
          <w:lang w:eastAsia="pt-PT"/>
        </w:rPr>
        <w:t>Leadership is key</w:t>
      </w:r>
      <w:bookmarkEnd w:id="16"/>
    </w:p>
    <w:p w14:paraId="2D8BE342" w14:textId="1BA281DD" w:rsidR="00BF63C1" w:rsidRPr="00CB19C9" w:rsidRDefault="00BF63C1" w:rsidP="00BF63C1">
      <w:pPr>
        <w:pStyle w:val="Style5"/>
        <w:rPr>
          <w:color w:val="000000"/>
          <w:lang w:eastAsia="pt-PT"/>
        </w:rPr>
      </w:pPr>
      <w:r w:rsidRPr="00CB19C9">
        <w:rPr>
          <w:color w:val="000000"/>
          <w:lang w:eastAsia="pt-PT"/>
        </w:rPr>
        <w:t>Action is needed to make the change smooth and quick. Change avoidance must be transformed into change acceptance by leaders. It may take decades for</w:t>
      </w:r>
      <w:r w:rsidR="00BD6E9F" w:rsidRPr="00CB19C9">
        <w:rPr>
          <w:color w:val="000000"/>
          <w:lang w:eastAsia="pt-PT"/>
        </w:rPr>
        <w:t xml:space="preserve"> </w:t>
      </w:r>
      <w:r w:rsidRPr="00CB19C9">
        <w:rPr>
          <w:color w:val="000000"/>
          <w:lang w:eastAsia="pt-PT"/>
        </w:rPr>
        <w:t xml:space="preserve">organizations </w:t>
      </w:r>
      <w:r w:rsidRPr="00CB19C9">
        <w:rPr>
          <w:color w:val="000000"/>
          <w:lang w:eastAsia="pt-PT"/>
        </w:rPr>
        <w:lastRenderedPageBreak/>
        <w:t>to complete the four growth periods. Leaders transform employees' avoidance questions and statements into acceptance questions to effect change</w:t>
      </w:r>
      <w:r w:rsidR="00B56EFC">
        <w:rPr>
          <w:color w:val="000000"/>
          <w:lang w:eastAsia="pt-PT"/>
        </w:rPr>
        <w:t xml:space="preserve"> </w:t>
      </w:r>
      <w:r w:rsidR="00B56EFC" w:rsidRPr="00C61BA7">
        <w:rPr>
          <w:shd w:val="clear" w:color="auto" w:fill="FFFFFF"/>
        </w:rPr>
        <w:t>(Rowe &amp; Guerrero, 2012)</w:t>
      </w:r>
      <w:r w:rsidRPr="00CB19C9">
        <w:rPr>
          <w:color w:val="000000"/>
          <w:lang w:eastAsia="pt-PT"/>
        </w:rPr>
        <w:t>.</w:t>
      </w:r>
    </w:p>
    <w:p w14:paraId="33852D02" w14:textId="636EED3B" w:rsidR="00BF63C1" w:rsidRPr="00CB19C9" w:rsidRDefault="00BF63C1" w:rsidP="00BF63C1">
      <w:pPr>
        <w:pStyle w:val="Style5"/>
        <w:rPr>
          <w:color w:val="000000"/>
          <w:lang w:eastAsia="pt-PT"/>
        </w:rPr>
      </w:pPr>
      <w:r w:rsidRPr="00CB19C9">
        <w:rPr>
          <w:color w:val="000000"/>
          <w:lang w:eastAsia="pt-PT"/>
        </w:rPr>
        <w:t>From examples:</w:t>
      </w:r>
    </w:p>
    <w:p w14:paraId="6A9A30FE" w14:textId="77900B22" w:rsidR="00BF63C1" w:rsidRPr="00CB19C9" w:rsidRDefault="00BF63C1" w:rsidP="00BF63C1">
      <w:pPr>
        <w:pStyle w:val="Style5"/>
        <w:numPr>
          <w:ilvl w:val="0"/>
          <w:numId w:val="21"/>
        </w:numPr>
      </w:pPr>
      <w:r w:rsidRPr="00CB19C9">
        <w:t>Ask “Why?” to “What are the benefits of this change?” Instead of focusing on the negative aspects of the change, managers should focus on the positive aspects</w:t>
      </w:r>
      <w:r w:rsidR="00C27BBE">
        <w:t xml:space="preserve"> </w:t>
      </w:r>
      <w:r w:rsidR="00C27BBE" w:rsidRPr="00C61BA7">
        <w:rPr>
          <w:shd w:val="clear" w:color="auto" w:fill="FFFFFF"/>
        </w:rPr>
        <w:t>(Kahn, 1990)</w:t>
      </w:r>
      <w:r w:rsidRPr="00CB19C9">
        <w:t>.</w:t>
      </w:r>
    </w:p>
    <w:p w14:paraId="38566E32" w14:textId="0EE44419" w:rsidR="00BF63C1" w:rsidRPr="00CB19C9" w:rsidRDefault="00BF63C1" w:rsidP="00BF63C1">
      <w:pPr>
        <w:pStyle w:val="Style5"/>
        <w:numPr>
          <w:ilvl w:val="0"/>
          <w:numId w:val="21"/>
        </w:numPr>
      </w:pPr>
      <w:r w:rsidRPr="00CB19C9">
        <w:t>In addition to asking, “How will this affect me?” it is also important that managers ask, “What problems will this solve?” Management should inform employees of the problem and how they will contribute to its resolution</w:t>
      </w:r>
      <w:r w:rsidR="00207F5F">
        <w:t xml:space="preserve"> </w:t>
      </w:r>
      <w:r w:rsidR="00207F5F" w:rsidRPr="00C61BA7">
        <w:rPr>
          <w:rFonts w:eastAsia="Times New Roman"/>
          <w:lang w:eastAsia="pt-PT"/>
        </w:rPr>
        <w:t>(Kauppila, 2018)</w:t>
      </w:r>
      <w:r w:rsidRPr="00CB19C9">
        <w:t>.</w:t>
      </w:r>
    </w:p>
    <w:p w14:paraId="66CE398C" w14:textId="2A6D84DC" w:rsidR="00BF63C1" w:rsidRPr="006C10E0" w:rsidRDefault="00BF63C1" w:rsidP="006C10E0">
      <w:pPr>
        <w:pStyle w:val="Style5"/>
        <w:numPr>
          <w:ilvl w:val="0"/>
          <w:numId w:val="21"/>
        </w:numPr>
        <w:rPr>
          <w:rFonts w:eastAsia="Times New Roman"/>
          <w:lang w:eastAsia="pt-PT"/>
        </w:rPr>
      </w:pPr>
      <w:r w:rsidRPr="00CB19C9">
        <w:t>The transition from “We do not do it this way” to “What will be the results of doing it this way?” Often, the first reaction is that this has never been done before. </w:t>
      </w:r>
      <w:r w:rsidRPr="006C10E0">
        <w:t>Explaining and empathizing should be the goals of managers</w:t>
      </w:r>
      <w:r w:rsidR="00207F5F" w:rsidRPr="006C10E0">
        <w:t xml:space="preserve"> </w:t>
      </w:r>
      <w:r w:rsidR="006C10E0" w:rsidRPr="006C10E0">
        <w:rPr>
          <w:rFonts w:eastAsia="Times New Roman"/>
          <w:lang w:eastAsia="pt-PT"/>
        </w:rPr>
        <w:t>Marchington et al.2016).</w:t>
      </w:r>
    </w:p>
    <w:p w14:paraId="10829158" w14:textId="089F5057" w:rsidR="00BF63C1" w:rsidRPr="00CB19C9" w:rsidRDefault="00BF63C1" w:rsidP="00BF63C1">
      <w:pPr>
        <w:pStyle w:val="Style5"/>
        <w:numPr>
          <w:ilvl w:val="0"/>
          <w:numId w:val="21"/>
        </w:numPr>
      </w:pPr>
      <w:r w:rsidRPr="00CB19C9">
        <w:t>The question ranges from “When will this be over so we can get back to work?” to “How can I assist?” Managers should engage their employees in the implementation process</w:t>
      </w:r>
      <w:r w:rsidR="00207F5F">
        <w:t xml:space="preserve"> </w:t>
      </w:r>
      <w:r w:rsidR="00207F5F" w:rsidRPr="00C61BA7">
        <w:rPr>
          <w:shd w:val="clear" w:color="auto" w:fill="FFFFFF"/>
        </w:rPr>
        <w:t>(Mitchell &amp; Popham, 2008).</w:t>
      </w:r>
    </w:p>
    <w:p w14:paraId="7C0E9C81" w14:textId="6CD014DF" w:rsidR="00BF63C1" w:rsidRDefault="00BF63C1" w:rsidP="00BF63C1">
      <w:pPr>
        <w:pStyle w:val="Style5"/>
        <w:rPr>
          <w:color w:val="222222"/>
          <w:shd w:val="clear" w:color="auto" w:fill="FFFFFF"/>
        </w:rPr>
      </w:pPr>
      <w:r w:rsidRPr="00CB19C9">
        <w:rPr>
          <w:lang w:eastAsia="pt-PT"/>
        </w:rPr>
        <w:t xml:space="preserve">Sharing responsibilities will make employees feel empowered. Leaders make others want to participate in a change by promoting it. </w:t>
      </w:r>
      <w:r w:rsidR="00A45CCF" w:rsidRPr="00A45CCF">
        <w:t>Employees must feel that their contribution to the change was important.</w:t>
      </w:r>
      <w:r w:rsidR="00A45CCF">
        <w:rPr>
          <w:rFonts w:ascii="Calibri" w:hAnsi="Calibri" w:cs="Calibri"/>
          <w:color w:val="000000"/>
          <w:shd w:val="clear" w:color="auto" w:fill="FFFFFF"/>
        </w:rPr>
        <w:t xml:space="preserve"> </w:t>
      </w:r>
      <w:r w:rsidRPr="00426319">
        <w:rPr>
          <w:lang w:eastAsia="pt-PT"/>
        </w:rPr>
        <w:t>Motivated and useful team members are the ultimate goals of all managers</w:t>
      </w:r>
      <w:r w:rsidR="00017596">
        <w:rPr>
          <w:lang w:eastAsia="pt-PT"/>
        </w:rPr>
        <w:t xml:space="preserve"> and balance between power and responsibilities</w:t>
      </w:r>
      <w:r w:rsidR="00D73ACF" w:rsidRPr="00426319">
        <w:rPr>
          <w:lang w:eastAsia="pt-PT"/>
        </w:rPr>
        <w:t xml:space="preserve"> </w:t>
      </w:r>
      <w:r w:rsidR="00426319">
        <w:rPr>
          <w:color w:val="222222"/>
          <w:shd w:val="clear" w:color="auto" w:fill="FFFFFF"/>
        </w:rPr>
        <w:t>(</w:t>
      </w:r>
      <w:r w:rsidR="00426319" w:rsidRPr="000562E4">
        <w:rPr>
          <w:color w:val="222222"/>
          <w:shd w:val="clear" w:color="auto" w:fill="FFFFFF"/>
        </w:rPr>
        <w:t>Weber, 2013</w:t>
      </w:r>
      <w:r w:rsidR="00426319">
        <w:rPr>
          <w:color w:val="222222"/>
          <w:shd w:val="clear" w:color="auto" w:fill="FFFFFF"/>
        </w:rPr>
        <w:t>).</w:t>
      </w:r>
    </w:p>
    <w:p w14:paraId="57970243" w14:textId="77777777" w:rsidR="00BF63C1" w:rsidRPr="00BF63C1" w:rsidRDefault="00BF63C1" w:rsidP="00BF63C1">
      <w:pPr>
        <w:pStyle w:val="Style5"/>
        <w:rPr>
          <w:b/>
          <w:bCs/>
          <w:color w:val="000000"/>
          <w:sz w:val="24"/>
          <w:szCs w:val="24"/>
          <w:lang w:eastAsia="pt-PT"/>
        </w:rPr>
      </w:pPr>
      <w:r w:rsidRPr="00BF63C1">
        <w:rPr>
          <w:b/>
          <w:bCs/>
          <w:color w:val="000000"/>
          <w:sz w:val="24"/>
          <w:szCs w:val="24"/>
          <w:lang w:eastAsia="pt-PT"/>
        </w:rPr>
        <w:t>Learning in organizations</w:t>
      </w:r>
    </w:p>
    <w:p w14:paraId="573EB8DA" w14:textId="7CEE5EA0" w:rsidR="00BF63C1" w:rsidRPr="00426319" w:rsidRDefault="00BF63C1" w:rsidP="00426319">
      <w:pPr>
        <w:pStyle w:val="Style5"/>
        <w:rPr>
          <w:color w:val="222222"/>
          <w:shd w:val="clear" w:color="auto" w:fill="FFFFFF"/>
        </w:rPr>
      </w:pPr>
      <w:r w:rsidRPr="00CB19C9">
        <w:rPr>
          <w:lang w:eastAsia="pt-PT"/>
        </w:rPr>
        <w:t>Employees identify and solve problems in a learning organization. Learning organizations are characterized by the following ingredients according to Peter Senge</w:t>
      </w:r>
      <w:r w:rsidR="004B0282">
        <w:rPr>
          <w:lang w:eastAsia="pt-PT"/>
        </w:rPr>
        <w:t xml:space="preserve"> (1990)</w:t>
      </w:r>
      <w:r w:rsidRPr="00CB19C9">
        <w:rPr>
          <w:lang w:eastAsia="pt-PT"/>
        </w:rPr>
        <w:t>. Learning organization. Having a shared vision makes learning organizations flexible. Rather than "controlling over" employees, think "controlling with"</w:t>
      </w:r>
      <w:r w:rsidR="00017596">
        <w:rPr>
          <w:lang w:eastAsia="pt-PT"/>
        </w:rPr>
        <w:t xml:space="preserve"> to co-ordinate and command </w:t>
      </w:r>
      <w:r w:rsidR="00017596">
        <w:rPr>
          <w:color w:val="222222"/>
          <w:shd w:val="clear" w:color="auto" w:fill="FFFFFF"/>
        </w:rPr>
        <w:t>(</w:t>
      </w:r>
      <w:r w:rsidR="00017596" w:rsidRPr="00E47040">
        <w:rPr>
          <w:color w:val="222222"/>
          <w:shd w:val="clear" w:color="auto" w:fill="FFFFFF"/>
        </w:rPr>
        <w:t>Fayol, 1937</w:t>
      </w:r>
      <w:r w:rsidR="00017596">
        <w:rPr>
          <w:color w:val="222222"/>
          <w:shd w:val="clear" w:color="auto" w:fill="FFFFFF"/>
        </w:rPr>
        <w:t>)</w:t>
      </w:r>
      <w:r w:rsidR="00017596" w:rsidRPr="00E47040">
        <w:rPr>
          <w:color w:val="222222"/>
          <w:shd w:val="clear" w:color="auto" w:fill="FFFFFF"/>
        </w:rPr>
        <w:t>.</w:t>
      </w:r>
    </w:p>
    <w:p w14:paraId="25DFAD66" w14:textId="52FD1E05" w:rsidR="00BF63C1" w:rsidRPr="00BF63C1" w:rsidRDefault="00BF63C1" w:rsidP="00BF63C1">
      <w:pPr>
        <w:pStyle w:val="Style5"/>
        <w:numPr>
          <w:ilvl w:val="0"/>
          <w:numId w:val="22"/>
        </w:numPr>
        <w:jc w:val="left"/>
      </w:pPr>
      <w:r w:rsidRPr="00BF63C1">
        <w:rPr>
          <w:lang w:eastAsia="pt-PT"/>
        </w:rPr>
        <w:t>Getting rid of old mental models</w:t>
      </w:r>
      <w:r>
        <w:rPr>
          <w:lang w:eastAsia="pt-PT"/>
        </w:rPr>
        <w:t>.</w:t>
      </w:r>
    </w:p>
    <w:p w14:paraId="1403CAB0" w14:textId="093BB78C" w:rsidR="00BF63C1" w:rsidRPr="00BF63C1" w:rsidRDefault="00BF63C1" w:rsidP="00BF63C1">
      <w:pPr>
        <w:pStyle w:val="Style5"/>
        <w:numPr>
          <w:ilvl w:val="0"/>
          <w:numId w:val="22"/>
        </w:numPr>
        <w:jc w:val="left"/>
      </w:pPr>
      <w:r w:rsidRPr="00BF63C1">
        <w:rPr>
          <w:lang w:eastAsia="pt-PT"/>
        </w:rPr>
        <w:t>Self-awareness and openness to others are personal masteries</w:t>
      </w:r>
      <w:r>
        <w:rPr>
          <w:lang w:eastAsia="pt-PT"/>
        </w:rPr>
        <w:t>.</w:t>
      </w:r>
    </w:p>
    <w:p w14:paraId="7DF73848" w14:textId="5A910A0F" w:rsidR="00BF63C1" w:rsidRPr="00BF63C1" w:rsidRDefault="00BF63C1" w:rsidP="00BF63C1">
      <w:pPr>
        <w:pStyle w:val="Style5"/>
        <w:numPr>
          <w:ilvl w:val="0"/>
          <w:numId w:val="22"/>
        </w:numPr>
        <w:jc w:val="left"/>
      </w:pPr>
      <w:r w:rsidRPr="00BF63C1">
        <w:rPr>
          <w:lang w:eastAsia="pt-PT"/>
        </w:rPr>
        <w:t>A plan of action based on systems thinking</w:t>
      </w:r>
      <w:r>
        <w:rPr>
          <w:lang w:eastAsia="pt-PT"/>
        </w:rPr>
        <w:t>.</w:t>
      </w:r>
    </w:p>
    <w:p w14:paraId="103711E1" w14:textId="6FBC7981" w:rsidR="00BF63C1" w:rsidRPr="00CB19C9" w:rsidRDefault="00BF63C1" w:rsidP="00BF63C1">
      <w:pPr>
        <w:pStyle w:val="Style5"/>
        <w:numPr>
          <w:ilvl w:val="0"/>
          <w:numId w:val="22"/>
        </w:numPr>
        <w:jc w:val="left"/>
        <w:rPr>
          <w:lang w:eastAsia="pt-PT"/>
        </w:rPr>
      </w:pPr>
      <w:r w:rsidRPr="00CB19C9">
        <w:rPr>
          <w:lang w:eastAsia="pt-PT"/>
        </w:rPr>
        <w:t xml:space="preserve">Plan of action based on </w:t>
      </w:r>
      <w:r w:rsidR="00092469" w:rsidRPr="00CB19C9">
        <w:rPr>
          <w:lang w:eastAsia="pt-PT"/>
        </w:rPr>
        <w:t xml:space="preserve">a </w:t>
      </w:r>
      <w:r w:rsidRPr="00CB19C9">
        <w:rPr>
          <w:lang w:eastAsia="pt-PT"/>
        </w:rPr>
        <w:t>shared vision.</w:t>
      </w:r>
    </w:p>
    <w:p w14:paraId="6FA05308" w14:textId="2091F174" w:rsidR="00BF63C1" w:rsidRPr="00CB19C9" w:rsidRDefault="00BF63C1" w:rsidP="00CB19C9">
      <w:pPr>
        <w:pStyle w:val="Style5"/>
        <w:numPr>
          <w:ilvl w:val="0"/>
          <w:numId w:val="22"/>
        </w:numPr>
      </w:pPr>
      <w:r w:rsidRPr="00CB19C9">
        <w:lastRenderedPageBreak/>
        <w:t>Learning as a team working together to achieve goals</w:t>
      </w:r>
      <w:r w:rsidR="00CB19C9">
        <w:t>.</w:t>
      </w:r>
    </w:p>
    <w:p w14:paraId="14ACE5A3" w14:textId="5C09E35F" w:rsidR="00B34FE3" w:rsidRPr="00CB19C9" w:rsidRDefault="00BF63C1" w:rsidP="00CB19C9">
      <w:pPr>
        <w:pStyle w:val="Style5"/>
      </w:pPr>
      <w:r w:rsidRPr="00CB19C9">
        <w:t>All members of the organization should be able to learn continuously through Senge's concept of the learning organization</w:t>
      </w:r>
      <w:r w:rsidR="004B0282">
        <w:t xml:space="preserve"> </w:t>
      </w:r>
      <w:r w:rsidR="004B0282">
        <w:rPr>
          <w:color w:val="222222"/>
          <w:shd w:val="clear" w:color="auto" w:fill="FFFFFF"/>
        </w:rPr>
        <w:t>(</w:t>
      </w:r>
      <w:r w:rsidR="004B0282" w:rsidRPr="00EF6D93">
        <w:rPr>
          <w:color w:val="222222"/>
          <w:shd w:val="clear" w:color="auto" w:fill="FFFFFF"/>
        </w:rPr>
        <w:t xml:space="preserve">Senge, </w:t>
      </w:r>
      <w:r w:rsidR="004B0282">
        <w:rPr>
          <w:color w:val="222222"/>
          <w:shd w:val="clear" w:color="auto" w:fill="FFFFFF"/>
        </w:rPr>
        <w:t>2017)</w:t>
      </w:r>
      <w:r w:rsidRPr="00CB19C9">
        <w:t>.</w:t>
      </w:r>
    </w:p>
    <w:p w14:paraId="3119A382" w14:textId="1C7CA96C" w:rsidR="000D630B" w:rsidRDefault="008D14EE" w:rsidP="00CF152A">
      <w:pPr>
        <w:pStyle w:val="Style7"/>
      </w:pPr>
      <w:bookmarkStart w:id="17" w:name="_Toc110826957"/>
      <w:r w:rsidRPr="000D630B">
        <w:t>360-degree feedback</w:t>
      </w:r>
      <w:bookmarkEnd w:id="17"/>
      <w:r w:rsidRPr="000D630B">
        <w:t xml:space="preserve"> </w:t>
      </w:r>
    </w:p>
    <w:p w14:paraId="1A413377" w14:textId="1F86E9F3" w:rsidR="008D14EE" w:rsidRPr="00CB19C9" w:rsidRDefault="007046B2" w:rsidP="00CB19C9">
      <w:pPr>
        <w:pStyle w:val="Style5"/>
      </w:pPr>
      <w:r w:rsidRPr="00CB19C9">
        <w:t xml:space="preserve">According to Ward (1997), </w:t>
      </w:r>
      <w:r w:rsidR="00A45CCF">
        <w:t>a</w:t>
      </w:r>
      <w:r w:rsidR="00A45CCF" w:rsidRPr="00A45CCF">
        <w:t>n individual or group is evaluated by multiple stakeholders based on the results of a systematic process of collecting and evaluating performance information.</w:t>
      </w:r>
      <w:r w:rsidR="00A45CCF">
        <w:rPr>
          <w:rFonts w:ascii="Calibri" w:hAnsi="Calibri" w:cs="Calibri"/>
          <w:color w:val="000000"/>
          <w:shd w:val="clear" w:color="auto" w:fill="FFFFFF"/>
        </w:rPr>
        <w:t> </w:t>
      </w:r>
      <w:r w:rsidR="00C50695">
        <w:t xml:space="preserve">It will need support from all </w:t>
      </w:r>
      <w:r w:rsidR="00E43CBF">
        <w:t>departments</w:t>
      </w:r>
      <w:r w:rsidR="00C50695">
        <w:t xml:space="preserve"> to a final picture and get to right </w:t>
      </w:r>
      <w:r w:rsidR="009946B8">
        <w:t>feedback (</w:t>
      </w:r>
      <w:r w:rsidR="00C50695" w:rsidRPr="00C61BA7">
        <w:rPr>
          <w:rFonts w:eastAsia="Times New Roman"/>
          <w:lang w:eastAsia="pt-PT"/>
        </w:rPr>
        <w:t>Maurer et al. 2002)</w:t>
      </w:r>
      <w:r w:rsidRPr="00CB19C9">
        <w:t>.</w:t>
      </w:r>
    </w:p>
    <w:p w14:paraId="4BDF30FE" w14:textId="77777777" w:rsidR="0062484F" w:rsidRDefault="008D14EE" w:rsidP="0062484F">
      <w:pPr>
        <w:pStyle w:val="Style10"/>
        <w:keepNext/>
      </w:pPr>
      <w:r w:rsidRPr="008D14EE">
        <w:rPr>
          <w:noProof/>
          <w:lang w:eastAsia="pt-PT"/>
        </w:rPr>
        <w:drawing>
          <wp:inline distT="0" distB="0" distL="0" distR="0" wp14:anchorId="6AD24512" wp14:editId="12372C41">
            <wp:extent cx="5233035" cy="2259677"/>
            <wp:effectExtent l="76200" t="76200" r="139065" b="140970"/>
            <wp:docPr id="1028" name="Picture 4" descr="Image result for 360 degree feedback">
              <a:extLst xmlns:a="http://schemas.openxmlformats.org/drawingml/2006/main">
                <a:ext uri="{FF2B5EF4-FFF2-40B4-BE49-F238E27FC236}">
                  <a16:creationId xmlns:a16="http://schemas.microsoft.com/office/drawing/2014/main" id="{2060240A-EA02-485A-AD41-9CDC4804DD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Image result for 360 degree feedback">
                      <a:extLst>
                        <a:ext uri="{FF2B5EF4-FFF2-40B4-BE49-F238E27FC236}">
                          <a16:creationId xmlns:a16="http://schemas.microsoft.com/office/drawing/2014/main" id="{2060240A-EA02-485A-AD41-9CDC4804DD34}"/>
                        </a:ext>
                      </a:extLst>
                    </pic:cNvPr>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320666" cy="229751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A281C93" w14:textId="4102FA74" w:rsidR="008D14EE" w:rsidRDefault="0062484F" w:rsidP="0062484F">
      <w:pPr>
        <w:pStyle w:val="Style10"/>
        <w:rPr>
          <w:lang w:val="en-GB"/>
        </w:rPr>
      </w:pPr>
      <w:r w:rsidRPr="0062484F">
        <w:rPr>
          <w:lang w:val="en-GB"/>
        </w:rPr>
        <w:t xml:space="preserve">Figure </w:t>
      </w:r>
      <w:r>
        <w:fldChar w:fldCharType="begin"/>
      </w:r>
      <w:r w:rsidRPr="0062484F">
        <w:rPr>
          <w:lang w:val="en-GB"/>
        </w:rPr>
        <w:instrText xml:space="preserve"> SEQ Figure \* ARABIC </w:instrText>
      </w:r>
      <w:r>
        <w:fldChar w:fldCharType="separate"/>
      </w:r>
      <w:r w:rsidR="00D05A85">
        <w:rPr>
          <w:noProof/>
          <w:lang w:val="en-GB"/>
        </w:rPr>
        <w:t>7</w:t>
      </w:r>
      <w:r>
        <w:fldChar w:fldCharType="end"/>
      </w:r>
      <w:r w:rsidRPr="0062484F">
        <w:rPr>
          <w:lang w:val="en-GB"/>
        </w:rPr>
        <w:t>. Source: 360-degree feedback (Ward, 1997),</w:t>
      </w:r>
    </w:p>
    <w:p w14:paraId="509A2D07" w14:textId="32FE73C9" w:rsidR="006E0727" w:rsidRDefault="00E43CBF" w:rsidP="00544EE8">
      <w:pPr>
        <w:pStyle w:val="Style5"/>
      </w:pPr>
      <w:r>
        <w:t>For</w:t>
      </w:r>
      <w:r w:rsidR="009946B8">
        <w:t xml:space="preserve"> </w:t>
      </w:r>
      <w:r>
        <w:t>example,</w:t>
      </w:r>
      <w:r w:rsidR="009946B8">
        <w:t xml:space="preserve"> Feedback to receive the right communication by phone</w:t>
      </w:r>
      <w:r w:rsidR="00CB5A4F">
        <w:t xml:space="preserve"> </w:t>
      </w:r>
      <w:r w:rsidR="00CB5A4F" w:rsidRPr="003F05CF">
        <w:t>(Bailey &amp; Fletcher, 2002).</w:t>
      </w:r>
    </w:p>
    <w:p w14:paraId="0D60280A" w14:textId="77777777" w:rsidR="00544EE8" w:rsidRDefault="00544EE8" w:rsidP="00544EE8">
      <w:pPr>
        <w:pStyle w:val="Style5"/>
        <w:numPr>
          <w:ilvl w:val="0"/>
          <w:numId w:val="29"/>
        </w:numPr>
      </w:pPr>
      <w:r w:rsidRPr="00544EE8">
        <w:t xml:space="preserve">Everyone on the team is responsible for improving the current practices, as well as the work of others. </w:t>
      </w:r>
    </w:p>
    <w:p w14:paraId="66ACBE95" w14:textId="07B38774" w:rsidR="00544EE8" w:rsidRDefault="00544EE8" w:rsidP="00544EE8">
      <w:pPr>
        <w:pStyle w:val="Style5"/>
        <w:numPr>
          <w:ilvl w:val="0"/>
          <w:numId w:val="29"/>
        </w:numPr>
      </w:pPr>
      <w:r w:rsidRPr="00544EE8">
        <w:t>When certain procedures are discussed, feedback is given. For the good of the entire team, people accept constructive criticism.</w:t>
      </w:r>
    </w:p>
    <w:p w14:paraId="24211926" w14:textId="77777777" w:rsidR="00563E70" w:rsidRDefault="00563E70" w:rsidP="006E0727">
      <w:pPr>
        <w:pStyle w:val="Style10"/>
        <w:rPr>
          <w:lang w:val="en-GB"/>
        </w:rPr>
      </w:pPr>
    </w:p>
    <w:p w14:paraId="249CBB22" w14:textId="77777777" w:rsidR="00563E70" w:rsidRDefault="00563E70" w:rsidP="006E0727">
      <w:pPr>
        <w:pStyle w:val="Style10"/>
        <w:rPr>
          <w:lang w:val="en-GB"/>
        </w:rPr>
      </w:pPr>
    </w:p>
    <w:p w14:paraId="13F0AE7E" w14:textId="77777777" w:rsidR="00563E70" w:rsidRDefault="00563E70" w:rsidP="006E0727">
      <w:pPr>
        <w:pStyle w:val="Style10"/>
        <w:rPr>
          <w:lang w:val="en-GB"/>
        </w:rPr>
      </w:pPr>
    </w:p>
    <w:p w14:paraId="53D67CFC" w14:textId="77777777" w:rsidR="00563E70" w:rsidRDefault="00563E70" w:rsidP="006E0727">
      <w:pPr>
        <w:pStyle w:val="Style10"/>
        <w:rPr>
          <w:lang w:val="en-GB"/>
        </w:rPr>
      </w:pPr>
    </w:p>
    <w:p w14:paraId="329D372B" w14:textId="77777777" w:rsidR="00563E70" w:rsidRDefault="00563E70" w:rsidP="006E0727">
      <w:pPr>
        <w:pStyle w:val="Style10"/>
        <w:rPr>
          <w:lang w:val="en-GB"/>
        </w:rPr>
      </w:pPr>
    </w:p>
    <w:p w14:paraId="5360580B" w14:textId="6685B5D2" w:rsidR="00CB5A4F" w:rsidRPr="006E0727" w:rsidRDefault="00CB5A4F" w:rsidP="006E0727">
      <w:pPr>
        <w:pStyle w:val="Style10"/>
        <w:rPr>
          <w:rFonts w:eastAsia="Times New Roman"/>
          <w:lang w:val="en-GB" w:eastAsia="pt-PT"/>
        </w:rPr>
      </w:pPr>
      <w:r w:rsidRPr="00CB5A4F">
        <w:rPr>
          <w:lang w:val="en-GB"/>
        </w:rPr>
        <w:lastRenderedPageBreak/>
        <w:t xml:space="preserve">Table </w:t>
      </w:r>
      <w:r>
        <w:fldChar w:fldCharType="begin"/>
      </w:r>
      <w:r w:rsidRPr="00CB5A4F">
        <w:rPr>
          <w:lang w:val="en-GB"/>
        </w:rPr>
        <w:instrText xml:space="preserve"> SEQ Table \* ARABIC </w:instrText>
      </w:r>
      <w:r>
        <w:fldChar w:fldCharType="separate"/>
      </w:r>
      <w:r w:rsidRPr="00CB5A4F">
        <w:rPr>
          <w:noProof/>
          <w:lang w:val="en-GB"/>
        </w:rPr>
        <w:t>6</w:t>
      </w:r>
      <w:r>
        <w:fldChar w:fldCharType="end"/>
      </w:r>
      <w:r w:rsidRPr="00CB5A4F">
        <w:rPr>
          <w:lang w:val="en-GB"/>
        </w:rPr>
        <w:t xml:space="preserve"> Source:</w:t>
      </w:r>
      <w:r w:rsidR="006E0727" w:rsidRPr="006E0727">
        <w:rPr>
          <w:color w:val="222222"/>
          <w:shd w:val="clear" w:color="auto" w:fill="FFFFFF"/>
          <w:lang w:val="en-GB"/>
        </w:rPr>
        <w:t xml:space="preserve"> </w:t>
      </w:r>
      <w:r w:rsidR="006E0727" w:rsidRPr="006E0727">
        <w:rPr>
          <w:lang w:val="en-GB"/>
        </w:rPr>
        <w:t>Feedback by SNAP (Martinez et al. 2018).</w:t>
      </w:r>
    </w:p>
    <w:p w14:paraId="7D26154F" w14:textId="765E22C1" w:rsidR="0062484F" w:rsidRPr="00CB5A4F" w:rsidRDefault="00CB5A4F" w:rsidP="00CB5A4F">
      <w:pPr>
        <w:pStyle w:val="Style5"/>
        <w:rPr>
          <w:lang w:eastAsia="pt-PT"/>
        </w:rPr>
      </w:pPr>
      <w:r>
        <w:rPr>
          <w:noProof/>
        </w:rPr>
        <w:drawing>
          <wp:inline distT="0" distB="0" distL="0" distR="0" wp14:anchorId="505C0542" wp14:editId="5439B644">
            <wp:extent cx="5320030" cy="2918460"/>
            <wp:effectExtent l="76200" t="76200" r="128270" b="129540"/>
            <wp:docPr id="5" name="Picture 5"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Word&#10;&#10;Description automatically generated"/>
                    <pic:cNvPicPr>
                      <a:picLocks noChangeAspect="1" noChangeArrowheads="1"/>
                    </pic:cNvPicPr>
                  </pic:nvPicPr>
                  <pic:blipFill rotWithShape="1">
                    <a:blip r:embed="rId25">
                      <a:extLst>
                        <a:ext uri="{28A0092B-C50C-407E-A947-70E740481C1C}">
                          <a14:useLocalDpi xmlns:a14="http://schemas.microsoft.com/office/drawing/2010/main" val="0"/>
                        </a:ext>
                      </a:extLst>
                    </a:blip>
                    <a:srcRect l="29252" t="30328" r="22261" b="13111"/>
                    <a:stretch/>
                  </pic:blipFill>
                  <pic:spPr bwMode="auto">
                    <a:xfrm>
                      <a:off x="0" y="0"/>
                      <a:ext cx="5333776" cy="292600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B604145" w14:textId="0C54F8BC" w:rsidR="000B54BB" w:rsidRPr="00963832" w:rsidRDefault="00963832" w:rsidP="004A7BE2">
      <w:pPr>
        <w:pStyle w:val="Style5"/>
        <w:rPr>
          <w:color w:val="000000"/>
          <w:sz w:val="24"/>
          <w:szCs w:val="24"/>
          <w:lang w:eastAsia="pt-PT"/>
        </w:rPr>
      </w:pPr>
      <w:bookmarkStart w:id="18" w:name="_Toc110826958"/>
      <w:r w:rsidRPr="00CF152A">
        <w:rPr>
          <w:rStyle w:val="Style7Char"/>
        </w:rPr>
        <w:t>Total Rewards Strategy</w:t>
      </w:r>
      <w:bookmarkEnd w:id="18"/>
      <w:r>
        <w:rPr>
          <w:color w:val="000000"/>
          <w:sz w:val="24"/>
          <w:szCs w:val="24"/>
          <w:lang w:eastAsia="pt-PT"/>
        </w:rPr>
        <w:t xml:space="preserve">. </w:t>
      </w:r>
    </w:p>
    <w:p w14:paraId="67DC6FE5" w14:textId="0B53D40D" w:rsidR="00BB044A" w:rsidRDefault="000F4DE0" w:rsidP="00CF6BD7">
      <w:pPr>
        <w:pStyle w:val="Style5"/>
      </w:pPr>
      <w:r>
        <w:rPr>
          <w:noProof/>
        </w:rPr>
        <w:drawing>
          <wp:inline distT="0" distB="0" distL="0" distR="0" wp14:anchorId="6C8D9C92" wp14:editId="7C4D9464">
            <wp:extent cx="5302250" cy="2621280"/>
            <wp:effectExtent l="0" t="0" r="0" b="7620"/>
            <wp:docPr id="2" name="Picture 1" descr="Diagram&#10;&#10;Description automatically generated">
              <a:extLst xmlns:a="http://schemas.openxmlformats.org/drawingml/2006/main">
                <a:ext uri="{FF2B5EF4-FFF2-40B4-BE49-F238E27FC236}">
                  <a16:creationId xmlns:a16="http://schemas.microsoft.com/office/drawing/2014/main" id="{1566B81E-79D0-4885-8F6D-14D0ED64E09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Diagram&#10;&#10;Description automatically generated">
                      <a:extLst>
                        <a:ext uri="{FF2B5EF4-FFF2-40B4-BE49-F238E27FC236}">
                          <a16:creationId xmlns:a16="http://schemas.microsoft.com/office/drawing/2014/main" id="{1566B81E-79D0-4885-8F6D-14D0ED64E099}"/>
                        </a:ext>
                      </a:extLst>
                    </pic:cNvPr>
                    <pic:cNvPicPr>
                      <a:picLocks noChangeAspect="1"/>
                    </pic:cNvPicPr>
                  </pic:nvPicPr>
                  <pic:blipFill>
                    <a:blip r:embed="rId26"/>
                    <a:stretch>
                      <a:fillRect/>
                    </a:stretch>
                  </pic:blipFill>
                  <pic:spPr>
                    <a:xfrm>
                      <a:off x="0" y="0"/>
                      <a:ext cx="5394175" cy="2666725"/>
                    </a:xfrm>
                    <a:prstGeom prst="rect">
                      <a:avLst/>
                    </a:prstGeom>
                  </pic:spPr>
                </pic:pic>
              </a:graphicData>
            </a:graphic>
          </wp:inline>
        </w:drawing>
      </w:r>
    </w:p>
    <w:p w14:paraId="2D9459B0" w14:textId="65F26C28" w:rsidR="004F005A" w:rsidRPr="005B61F1" w:rsidRDefault="00BB044A" w:rsidP="005F33D5">
      <w:pPr>
        <w:pStyle w:val="Style10"/>
        <w:rPr>
          <w:lang w:val="en-GB"/>
        </w:rPr>
      </w:pPr>
      <w:r w:rsidRPr="005B61F1">
        <w:rPr>
          <w:lang w:val="en-GB"/>
        </w:rPr>
        <w:t xml:space="preserve">Figure </w:t>
      </w:r>
      <w:r>
        <w:fldChar w:fldCharType="begin"/>
      </w:r>
      <w:r w:rsidRPr="005B61F1">
        <w:rPr>
          <w:lang w:val="en-GB"/>
        </w:rPr>
        <w:instrText xml:space="preserve"> SEQ Figure \* ARABIC </w:instrText>
      </w:r>
      <w:r>
        <w:fldChar w:fldCharType="separate"/>
      </w:r>
      <w:r w:rsidR="00D05A85">
        <w:rPr>
          <w:noProof/>
          <w:lang w:val="en-GB"/>
        </w:rPr>
        <w:t>8</w:t>
      </w:r>
      <w:r>
        <w:fldChar w:fldCharType="end"/>
      </w:r>
      <w:r w:rsidRPr="005B61F1">
        <w:rPr>
          <w:lang w:val="en-GB"/>
        </w:rPr>
        <w:t>.</w:t>
      </w:r>
      <w:r w:rsidRPr="00BB044A">
        <w:rPr>
          <w:lang w:val="en-GB"/>
        </w:rPr>
        <w:t xml:space="preserve"> </w:t>
      </w:r>
      <w:r>
        <w:rPr>
          <w:lang w:val="en-GB"/>
        </w:rPr>
        <w:t>S</w:t>
      </w:r>
      <w:r w:rsidRPr="000474DD">
        <w:rPr>
          <w:lang w:val="en-GB"/>
        </w:rPr>
        <w:t>ource:</w:t>
      </w:r>
      <w:r w:rsidR="007475BC" w:rsidRPr="007475BC">
        <w:rPr>
          <w:lang w:val="en-GB"/>
        </w:rPr>
        <w:t xml:space="preserve"> </w:t>
      </w:r>
      <w:r w:rsidR="007475BC" w:rsidRPr="00421EF9">
        <w:rPr>
          <w:lang w:val="en-GB"/>
        </w:rPr>
        <w:t>Total Rewards Strategy</w:t>
      </w:r>
      <w:r w:rsidRPr="005B61F1">
        <w:rPr>
          <w:lang w:val="en-GB"/>
        </w:rPr>
        <w:t xml:space="preserve"> </w:t>
      </w:r>
      <w:sdt>
        <w:sdtPr>
          <w:id w:val="1987044301"/>
          <w:citation/>
        </w:sdtPr>
        <w:sdtContent>
          <w:r>
            <w:fldChar w:fldCharType="begin"/>
          </w:r>
          <w:r w:rsidR="005B61F1">
            <w:rPr>
              <w:lang w:val="en-GB"/>
            </w:rPr>
            <w:instrText xml:space="preserve">CITATION wee22 \l 2057 </w:instrText>
          </w:r>
          <w:r>
            <w:fldChar w:fldCharType="separate"/>
          </w:r>
          <w:r w:rsidR="005B61F1" w:rsidRPr="005B61F1">
            <w:rPr>
              <w:noProof/>
              <w:lang w:val="en-GB"/>
            </w:rPr>
            <w:t>(Weebly, 2022)</w:t>
          </w:r>
          <w:r>
            <w:fldChar w:fldCharType="end"/>
          </w:r>
        </w:sdtContent>
      </w:sdt>
      <w:r w:rsidRPr="005B61F1">
        <w:rPr>
          <w:lang w:val="en-GB"/>
        </w:rPr>
        <w:t>.</w:t>
      </w:r>
    </w:p>
    <w:p w14:paraId="3CF5AA7F" w14:textId="48E54BCE" w:rsidR="00BF2BD7" w:rsidRDefault="00E0094E" w:rsidP="00E0094E">
      <w:pPr>
        <w:pStyle w:val="Style5"/>
        <w:rPr>
          <w:shd w:val="clear" w:color="auto" w:fill="FFFFFF"/>
        </w:rPr>
      </w:pPr>
      <w:r w:rsidRPr="00E0094E">
        <w:rPr>
          <w:shd w:val="clear" w:color="auto" w:fill="FFFFFF"/>
        </w:rPr>
        <w:t>Rewards systems include more than just pay and benefits, but also engagement and development aspects that go beyond contractual obligations</w:t>
      </w:r>
      <w:r w:rsidR="0056175E">
        <w:rPr>
          <w:shd w:val="clear" w:color="auto" w:fill="FFFFFF"/>
        </w:rPr>
        <w:t xml:space="preserve"> </w:t>
      </w:r>
      <w:r w:rsidR="0056175E" w:rsidRPr="00C61BA7">
        <w:rPr>
          <w:rFonts w:eastAsia="Times New Roman"/>
          <w:lang w:val="en-US" w:eastAsia="pt-PT"/>
        </w:rPr>
        <w:t>(ARMSTRONG, 2007)</w:t>
      </w:r>
      <w:r w:rsidRPr="00E0094E">
        <w:rPr>
          <w:shd w:val="clear" w:color="auto" w:fill="FFFFFF"/>
        </w:rPr>
        <w:t xml:space="preserve">. Organizations Fresh Direct use reward systems to ensure that reward management is </w:t>
      </w:r>
      <w:r w:rsidR="003025F1" w:rsidRPr="00E0094E">
        <w:rPr>
          <w:shd w:val="clear" w:color="auto" w:fill="FFFFFF"/>
        </w:rPr>
        <w:t>conducted</w:t>
      </w:r>
      <w:r w:rsidRPr="00E0094E">
        <w:rPr>
          <w:shd w:val="clear" w:color="auto" w:fill="FFFFFF"/>
        </w:rPr>
        <w:t xml:space="preserve"> effectively and efficiently (Tyson, 2015, p. 277).</w:t>
      </w:r>
    </w:p>
    <w:p w14:paraId="1F9A0730" w14:textId="73127EBF" w:rsidR="009379D2" w:rsidRDefault="009379D2" w:rsidP="00E0094E">
      <w:pPr>
        <w:pStyle w:val="Style5"/>
        <w:rPr>
          <w:shd w:val="clear" w:color="auto" w:fill="FFFFFF"/>
        </w:rPr>
      </w:pPr>
    </w:p>
    <w:p w14:paraId="27955C13" w14:textId="77777777" w:rsidR="009379D2" w:rsidRDefault="009379D2" w:rsidP="00E0094E">
      <w:pPr>
        <w:pStyle w:val="Style5"/>
        <w:rPr>
          <w:shd w:val="clear" w:color="auto" w:fill="FFFFFF"/>
        </w:rPr>
      </w:pPr>
    </w:p>
    <w:p w14:paraId="6E7A1516" w14:textId="6CCE1E36" w:rsidR="00D05A85" w:rsidRPr="006D6070" w:rsidRDefault="005F33D5" w:rsidP="00D05A85">
      <w:pPr>
        <w:pStyle w:val="Style5"/>
        <w:rPr>
          <w:b/>
          <w:bCs/>
        </w:rPr>
      </w:pPr>
      <w:r w:rsidRPr="006D6070">
        <w:rPr>
          <w:b/>
          <w:bCs/>
        </w:rPr>
        <w:lastRenderedPageBreak/>
        <w:t>Armstrong and Brown (2006) discuss Towers Perrin's total reward model.</w:t>
      </w:r>
    </w:p>
    <w:p w14:paraId="709490FA" w14:textId="77777777" w:rsidR="00D05A85" w:rsidRDefault="00856DB7" w:rsidP="00D05A85">
      <w:pPr>
        <w:pStyle w:val="Style5"/>
        <w:keepNext/>
      </w:pPr>
      <w:r>
        <w:rPr>
          <w:noProof/>
        </w:rPr>
        <w:drawing>
          <wp:inline distT="0" distB="0" distL="0" distR="0" wp14:anchorId="3747A9C1" wp14:editId="44FE7367">
            <wp:extent cx="5288280" cy="1775460"/>
            <wp:effectExtent l="0" t="0" r="7620" b="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a:picLocks noChangeAspect="1" noChangeArrowheads="1"/>
                    </pic:cNvPicPr>
                  </pic:nvPicPr>
                  <pic:blipFill rotWithShape="1">
                    <a:blip r:embed="rId27">
                      <a:extLst>
                        <a:ext uri="{28A0092B-C50C-407E-A947-70E740481C1C}">
                          <a14:useLocalDpi xmlns:a14="http://schemas.microsoft.com/office/drawing/2010/main" val="0"/>
                        </a:ext>
                      </a:extLst>
                    </a:blip>
                    <a:srcRect l="29633" t="14799" r="15898" b="26757"/>
                    <a:stretch/>
                  </pic:blipFill>
                  <pic:spPr bwMode="auto">
                    <a:xfrm>
                      <a:off x="0" y="0"/>
                      <a:ext cx="5288280" cy="1775460"/>
                    </a:xfrm>
                    <a:prstGeom prst="rect">
                      <a:avLst/>
                    </a:prstGeom>
                    <a:noFill/>
                    <a:ln>
                      <a:noFill/>
                    </a:ln>
                    <a:extLst>
                      <a:ext uri="{53640926-AAD7-44D8-BBD7-CCE9431645EC}">
                        <a14:shadowObscured xmlns:a14="http://schemas.microsoft.com/office/drawing/2010/main"/>
                      </a:ext>
                    </a:extLst>
                  </pic:spPr>
                </pic:pic>
              </a:graphicData>
            </a:graphic>
          </wp:inline>
        </w:drawing>
      </w:r>
    </w:p>
    <w:p w14:paraId="5DF36679" w14:textId="628B5A8F" w:rsidR="00D05A85" w:rsidRPr="00D05A85" w:rsidRDefault="00D05A85" w:rsidP="00741972">
      <w:pPr>
        <w:pStyle w:val="Caption"/>
        <w:jc w:val="both"/>
        <w:rPr>
          <w:lang w:val="en-GB"/>
        </w:rPr>
      </w:pPr>
      <w:r w:rsidRPr="004A1199">
        <w:rPr>
          <w:lang w:val="en-GB"/>
        </w:rPr>
        <w:t xml:space="preserve">Figure </w:t>
      </w:r>
      <w:r>
        <w:fldChar w:fldCharType="begin"/>
      </w:r>
      <w:r w:rsidRPr="004A1199">
        <w:rPr>
          <w:lang w:val="en-GB"/>
        </w:rPr>
        <w:instrText xml:space="preserve"> SEQ Figure \* ARABIC </w:instrText>
      </w:r>
      <w:r>
        <w:fldChar w:fldCharType="separate"/>
      </w:r>
      <w:r w:rsidRPr="004A1199">
        <w:rPr>
          <w:noProof/>
          <w:lang w:val="en-GB"/>
        </w:rPr>
        <w:t>9</w:t>
      </w:r>
      <w:r>
        <w:fldChar w:fldCharType="end"/>
      </w:r>
      <w:r w:rsidRPr="004A1199">
        <w:rPr>
          <w:lang w:val="en-GB"/>
        </w:rPr>
        <w:t xml:space="preserve">. </w:t>
      </w:r>
      <w:r w:rsidRPr="00D05A85">
        <w:rPr>
          <w:rStyle w:val="Style10Char"/>
          <w:lang w:val="en-GB"/>
        </w:rPr>
        <w:t>Source:</w:t>
      </w:r>
      <w:r w:rsidRPr="004A1199">
        <w:rPr>
          <w:rStyle w:val="Style10Char"/>
          <w:lang w:val="en-GB"/>
        </w:rPr>
        <w:t xml:space="preserve"> Strategic reward: </w:t>
      </w:r>
      <w:r w:rsidRPr="00D05A85">
        <w:rPr>
          <w:rStyle w:val="Style10Char"/>
          <w:lang w:val="en-GB"/>
        </w:rPr>
        <w:t>(Armstrong &amp; Brown, 2006</w:t>
      </w:r>
      <w:r w:rsidRPr="00D05A85">
        <w:rPr>
          <w:lang w:val="en-GB"/>
        </w:rPr>
        <w:t>)</w:t>
      </w:r>
      <w:r w:rsidR="00741972">
        <w:rPr>
          <w:lang w:val="en-GB"/>
        </w:rPr>
        <w:t>.</w:t>
      </w:r>
    </w:p>
    <w:p w14:paraId="07153205" w14:textId="111F499A" w:rsidR="00B95539" w:rsidRPr="001E1D78" w:rsidRDefault="005F33D5" w:rsidP="00D60E85">
      <w:pPr>
        <w:pStyle w:val="Style5"/>
      </w:pPr>
      <w:r w:rsidRPr="005F33D5">
        <w:rPr>
          <w:shd w:val="clear" w:color="auto" w:fill="FFFFFF"/>
        </w:rPr>
        <w:t xml:space="preserve">Organizations </w:t>
      </w:r>
      <w:r w:rsidR="00431B96">
        <w:rPr>
          <w:shd w:val="clear" w:color="auto" w:fill="FFFFFF"/>
        </w:rPr>
        <w:t xml:space="preserve">Fresh Direct </w:t>
      </w:r>
      <w:r w:rsidRPr="005F33D5">
        <w:rPr>
          <w:shd w:val="clear" w:color="auto" w:fill="FFFFFF"/>
        </w:rPr>
        <w:t>that combine transactional and relational rewards are most powerful. The upper two quadrants are enhanced by human capital and human process advantage. Competitors can easily copy these financial strategies</w:t>
      </w:r>
      <w:r w:rsidR="002540DC">
        <w:rPr>
          <w:shd w:val="clear" w:color="auto" w:fill="FFFFFF"/>
        </w:rPr>
        <w:t xml:space="preserve"> </w:t>
      </w:r>
      <w:r w:rsidR="002540DC">
        <w:rPr>
          <w:rFonts w:eastAsia="Times New Roman"/>
          <w:lang w:eastAsia="pt-PT"/>
        </w:rPr>
        <w:t>(Morgan</w:t>
      </w:r>
      <w:r w:rsidR="002540DC">
        <w:rPr>
          <w:rFonts w:eastAsia="Times New Roman"/>
          <w:lang w:eastAsia="pt-PT"/>
        </w:rPr>
        <w:t xml:space="preserve"> et al.</w:t>
      </w:r>
      <w:r w:rsidR="002540DC">
        <w:rPr>
          <w:rFonts w:eastAsia="Times New Roman"/>
          <w:lang w:eastAsia="pt-PT"/>
        </w:rPr>
        <w:t xml:space="preserve"> 2005)</w:t>
      </w:r>
      <w:r w:rsidRPr="005F33D5">
        <w:rPr>
          <w:shd w:val="clear" w:color="auto" w:fill="FFFFFF"/>
        </w:rPr>
        <w:t>. A useful distinction is also made between individual and communal rewards, especially those that arise from the work environment</w:t>
      </w:r>
      <w:r w:rsidR="0056175E">
        <w:rPr>
          <w:shd w:val="clear" w:color="auto" w:fill="FFFFFF"/>
        </w:rPr>
        <w:t xml:space="preserve"> </w:t>
      </w:r>
      <w:r w:rsidR="009A290B" w:rsidRPr="00C61BA7">
        <w:t>(Ronchetti, 2022)</w:t>
      </w:r>
      <w:r w:rsidR="0056175E" w:rsidRPr="00C61BA7">
        <w:rPr>
          <w:shd w:val="clear" w:color="auto" w:fill="FFFFFF"/>
        </w:rPr>
        <w:t>. </w:t>
      </w:r>
    </w:p>
    <w:p w14:paraId="22473E0E" w14:textId="0FE0778F" w:rsidR="00FA08A6" w:rsidRPr="00EE598B" w:rsidRDefault="005105C3" w:rsidP="00FA08A6">
      <w:pPr>
        <w:pStyle w:val="Style7"/>
      </w:pPr>
      <w:bookmarkStart w:id="19" w:name="_Toc110826959"/>
      <w:r w:rsidRPr="00EE598B">
        <w:t xml:space="preserve">Component 2: </w:t>
      </w:r>
      <w:r w:rsidR="00B4791E" w:rsidRPr="00B4791E">
        <w:rPr>
          <w:rStyle w:val="Style5Char"/>
        </w:rPr>
        <w:t>An individual development plan</w:t>
      </w:r>
      <w:bookmarkEnd w:id="19"/>
    </w:p>
    <w:p w14:paraId="22247555" w14:textId="230F9833" w:rsidR="00FA08A6" w:rsidRPr="00EE598B" w:rsidRDefault="00FA08A6" w:rsidP="00EE598B">
      <w:pPr>
        <w:shd w:val="clear" w:color="auto" w:fill="FFFFFF"/>
        <w:spacing w:before="100" w:after="0" w:line="360" w:lineRule="auto"/>
        <w:textAlignment w:val="center"/>
        <w:rPr>
          <w:rFonts w:ascii="Arial" w:hAnsi="Arial" w:cs="Arial"/>
          <w:lang w:val="en-GB"/>
        </w:rPr>
      </w:pPr>
      <w:r w:rsidRPr="00EE598B">
        <w:rPr>
          <w:rFonts w:ascii="Arial" w:hAnsi="Arial" w:cs="Arial"/>
          <w:b/>
          <w:bCs/>
          <w:lang w:val="en-GB"/>
        </w:rPr>
        <w:t>Name</w:t>
      </w:r>
      <w:r w:rsidRPr="00EE598B">
        <w:rPr>
          <w:rFonts w:ascii="Arial" w:hAnsi="Arial" w:cs="Arial"/>
          <w:lang w:val="en-GB"/>
        </w:rPr>
        <w:t>: Mr Ricardo Alexandre</w:t>
      </w:r>
      <w:r w:rsidR="00835520">
        <w:rPr>
          <w:rFonts w:ascii="Arial" w:hAnsi="Arial" w:cs="Arial"/>
          <w:lang w:val="en-GB"/>
        </w:rPr>
        <w:t xml:space="preserve"> </w:t>
      </w:r>
      <w:r w:rsidR="00B33A77">
        <w:rPr>
          <w:rFonts w:ascii="Arial" w:hAnsi="Arial" w:cs="Arial"/>
          <w:lang w:val="en-GB"/>
        </w:rPr>
        <w:t>or (</w:t>
      </w:r>
      <w:r w:rsidR="00835520">
        <w:rPr>
          <w:rFonts w:ascii="Arial" w:hAnsi="Arial" w:cs="Arial"/>
          <w:lang w:val="en-GB"/>
        </w:rPr>
        <w:t>newly recruited)</w:t>
      </w:r>
      <w:r w:rsidRPr="00EE598B">
        <w:rPr>
          <w:rFonts w:ascii="Arial" w:hAnsi="Arial" w:cs="Arial"/>
          <w:lang w:val="en-GB"/>
        </w:rPr>
        <w:t xml:space="preserve"> </w:t>
      </w:r>
    </w:p>
    <w:p w14:paraId="6BB5F3FA" w14:textId="17855EB9" w:rsidR="00FA08A6" w:rsidRPr="00EE598B" w:rsidRDefault="00FA08A6" w:rsidP="00EE598B">
      <w:pPr>
        <w:shd w:val="clear" w:color="auto" w:fill="FFFFFF"/>
        <w:spacing w:before="100" w:after="0" w:line="360" w:lineRule="auto"/>
        <w:textAlignment w:val="center"/>
        <w:rPr>
          <w:rFonts w:ascii="Arial" w:hAnsi="Arial" w:cs="Arial"/>
          <w:lang w:val="en-GB"/>
        </w:rPr>
      </w:pPr>
      <w:r w:rsidRPr="00EE598B">
        <w:rPr>
          <w:rFonts w:ascii="Arial" w:hAnsi="Arial" w:cs="Arial"/>
          <w:b/>
          <w:bCs/>
          <w:lang w:val="en-GB"/>
        </w:rPr>
        <w:t>Department</w:t>
      </w:r>
      <w:r w:rsidRPr="00EE598B">
        <w:rPr>
          <w:rFonts w:ascii="Arial" w:hAnsi="Arial" w:cs="Arial"/>
          <w:lang w:val="en-GB"/>
        </w:rPr>
        <w:t xml:space="preserve">: </w:t>
      </w:r>
      <w:r w:rsidR="00EE598B" w:rsidRPr="00D8308A">
        <w:rPr>
          <w:rFonts w:ascii="Arial" w:hAnsi="Arial" w:cs="Arial"/>
          <w:color w:val="000000"/>
          <w:shd w:val="clear" w:color="auto" w:fill="FFFFFF"/>
          <w:lang w:val="en-GB"/>
        </w:rPr>
        <w:t xml:space="preserve">HR </w:t>
      </w:r>
    </w:p>
    <w:p w14:paraId="3E5D9D34" w14:textId="77777777" w:rsidR="00FA08A6" w:rsidRPr="00EE598B" w:rsidRDefault="00FA08A6" w:rsidP="00EE598B">
      <w:pPr>
        <w:shd w:val="clear" w:color="auto" w:fill="FFFFFF"/>
        <w:spacing w:before="100" w:after="0" w:line="360" w:lineRule="auto"/>
        <w:textAlignment w:val="center"/>
        <w:rPr>
          <w:rFonts w:ascii="Arial" w:hAnsi="Arial" w:cs="Arial"/>
          <w:lang w:val="en-GB"/>
        </w:rPr>
      </w:pPr>
      <w:r w:rsidRPr="00EE598B">
        <w:rPr>
          <w:rFonts w:ascii="Arial" w:hAnsi="Arial" w:cs="Arial"/>
          <w:b/>
          <w:bCs/>
          <w:lang w:val="en-GB"/>
        </w:rPr>
        <w:t>Organisation</w:t>
      </w:r>
      <w:r w:rsidRPr="00EE598B">
        <w:rPr>
          <w:rFonts w:ascii="Arial" w:hAnsi="Arial" w:cs="Arial"/>
          <w:lang w:val="en-GB"/>
        </w:rPr>
        <w:t>: Fresh Direct</w:t>
      </w:r>
    </w:p>
    <w:p w14:paraId="2864B693" w14:textId="10F8B7A5" w:rsidR="00FA08A6" w:rsidRPr="00EE598B" w:rsidRDefault="00FA08A6" w:rsidP="00EE598B">
      <w:pPr>
        <w:shd w:val="clear" w:color="auto" w:fill="FFFFFF"/>
        <w:spacing w:before="100" w:after="0" w:line="360" w:lineRule="auto"/>
        <w:textAlignment w:val="center"/>
        <w:rPr>
          <w:rFonts w:ascii="Arial" w:hAnsi="Arial" w:cs="Arial"/>
          <w:lang w:val="en-GB"/>
        </w:rPr>
      </w:pPr>
      <w:r w:rsidRPr="00EE598B">
        <w:rPr>
          <w:rFonts w:ascii="Arial" w:hAnsi="Arial" w:cs="Arial"/>
          <w:b/>
          <w:bCs/>
          <w:lang w:val="en-GB"/>
        </w:rPr>
        <w:t>Date</w:t>
      </w:r>
      <w:r w:rsidRPr="00EE598B">
        <w:rPr>
          <w:rFonts w:ascii="Arial" w:hAnsi="Arial" w:cs="Arial"/>
          <w:lang w:val="en-GB"/>
        </w:rPr>
        <w:t>:</w:t>
      </w:r>
      <w:r w:rsidR="00EE598B">
        <w:rPr>
          <w:rFonts w:ascii="Arial" w:hAnsi="Arial" w:cs="Arial"/>
          <w:lang w:val="en-GB"/>
        </w:rPr>
        <w:t xml:space="preserve"> 28/07/2022</w:t>
      </w:r>
    </w:p>
    <w:p w14:paraId="3ABCE158" w14:textId="703E6E29" w:rsidR="00FA08A6" w:rsidRPr="00B95539" w:rsidRDefault="009D0EE4" w:rsidP="00B95539">
      <w:pPr>
        <w:pStyle w:val="Style7"/>
      </w:pPr>
      <w:bookmarkStart w:id="20" w:name="_Toc110826960"/>
      <w:r w:rsidRPr="00B95539">
        <w:t>1 Step - Self-analysis</w:t>
      </w:r>
      <w:r w:rsidR="00835520" w:rsidRPr="00B95539">
        <w:t xml:space="preserve"> </w:t>
      </w:r>
      <w:r w:rsidR="00B33A77">
        <w:t xml:space="preserve">or </w:t>
      </w:r>
      <w:r w:rsidR="00835520" w:rsidRPr="00B95539">
        <w:t>(newly recruited)</w:t>
      </w:r>
      <w:bookmarkEnd w:id="20"/>
    </w:p>
    <w:p w14:paraId="53AFA3F4" w14:textId="7A135C85" w:rsidR="007134BD" w:rsidRPr="007134BD" w:rsidRDefault="007134BD" w:rsidP="007134BD">
      <w:pPr>
        <w:spacing w:line="360" w:lineRule="auto"/>
        <w:rPr>
          <w:lang w:val="en-GB"/>
        </w:rPr>
      </w:pPr>
      <w:r w:rsidRPr="007134BD">
        <w:rPr>
          <w:rStyle w:val="Style10Char"/>
          <w:lang w:val="en-GB"/>
        </w:rPr>
        <w:t xml:space="preserve">Table </w:t>
      </w:r>
      <w:r w:rsidRPr="007134BD">
        <w:rPr>
          <w:rStyle w:val="Style10Char"/>
        </w:rPr>
        <w:fldChar w:fldCharType="begin"/>
      </w:r>
      <w:r w:rsidRPr="007134BD">
        <w:rPr>
          <w:rStyle w:val="Style10Char"/>
          <w:lang w:val="en-GB"/>
        </w:rPr>
        <w:instrText xml:space="preserve"> SEQ Table \* ARABIC </w:instrText>
      </w:r>
      <w:r w:rsidRPr="007134BD">
        <w:rPr>
          <w:rStyle w:val="Style10Char"/>
        </w:rPr>
        <w:fldChar w:fldCharType="separate"/>
      </w:r>
      <w:r w:rsidR="00CB5A4F">
        <w:rPr>
          <w:rStyle w:val="Style10Char"/>
          <w:noProof/>
          <w:lang w:val="en-GB"/>
        </w:rPr>
        <w:t>7</w:t>
      </w:r>
      <w:r w:rsidRPr="007134BD">
        <w:rPr>
          <w:rStyle w:val="Style10Char"/>
        </w:rPr>
        <w:fldChar w:fldCharType="end"/>
      </w:r>
      <w:r w:rsidRPr="007134BD">
        <w:rPr>
          <w:rStyle w:val="Style10Char"/>
          <w:lang w:val="en-GB"/>
        </w:rPr>
        <w:t>. Source:</w:t>
      </w:r>
      <w:r>
        <w:rPr>
          <w:lang w:val="en-GB"/>
        </w:rPr>
        <w:t xml:space="preserve"> </w:t>
      </w:r>
      <w:r w:rsidRPr="007134BD">
        <w:rPr>
          <w:rStyle w:val="Style10Char"/>
          <w:lang w:val="en-GB"/>
        </w:rPr>
        <w:t>Self-awareness and leadership</w:t>
      </w:r>
      <w:r w:rsidRPr="007134BD">
        <w:rPr>
          <w:lang w:val="en-GB"/>
        </w:rPr>
        <w:t xml:space="preserve"> </w:t>
      </w:r>
      <w:r w:rsidRPr="007134BD">
        <w:rPr>
          <w:rStyle w:val="Style10Char"/>
          <w:lang w:val="en-GB"/>
        </w:rPr>
        <w:t>(Rubens et al. 2018).</w:t>
      </w:r>
    </w:p>
    <w:tbl>
      <w:tblPr>
        <w:tblStyle w:val="TableGrid"/>
        <w:tblW w:w="0" w:type="auto"/>
        <w:tblLook w:val="04A0" w:firstRow="1" w:lastRow="0" w:firstColumn="1" w:lastColumn="0" w:noHBand="0" w:noVBand="1"/>
      </w:tblPr>
      <w:tblGrid>
        <w:gridCol w:w="4247"/>
        <w:gridCol w:w="4247"/>
      </w:tblGrid>
      <w:tr w:rsidR="00FA08A6" w:rsidRPr="00EF7639" w14:paraId="2168B5D4" w14:textId="77777777" w:rsidTr="00EF7639">
        <w:tc>
          <w:tcPr>
            <w:tcW w:w="4247" w:type="dxa"/>
            <w:shd w:val="clear" w:color="auto" w:fill="B4C6E7" w:themeFill="accent1" w:themeFillTint="66"/>
          </w:tcPr>
          <w:p w14:paraId="422CB02E" w14:textId="77777777" w:rsidR="00FA08A6" w:rsidRPr="00EF7639" w:rsidRDefault="00FA08A6" w:rsidP="0062390F">
            <w:pPr>
              <w:spacing w:before="100" w:line="300" w:lineRule="atLeast"/>
              <w:textAlignment w:val="center"/>
              <w:rPr>
                <w:rFonts w:ascii="Arial" w:hAnsi="Arial" w:cs="Arial"/>
                <w:b/>
                <w:bCs/>
                <w:lang w:val="en-GB"/>
              </w:rPr>
            </w:pPr>
            <w:r w:rsidRPr="00EF7639">
              <w:rPr>
                <w:rFonts w:ascii="Arial" w:hAnsi="Arial" w:cs="Arial"/>
                <w:b/>
                <w:bCs/>
                <w:lang w:val="en-GB"/>
              </w:rPr>
              <w:t xml:space="preserve">Strengths </w:t>
            </w:r>
          </w:p>
        </w:tc>
        <w:tc>
          <w:tcPr>
            <w:tcW w:w="4247" w:type="dxa"/>
            <w:shd w:val="clear" w:color="auto" w:fill="B4C6E7" w:themeFill="accent1" w:themeFillTint="66"/>
          </w:tcPr>
          <w:p w14:paraId="476FA70F" w14:textId="77777777" w:rsidR="00FA08A6" w:rsidRPr="00EF7639" w:rsidRDefault="00FA08A6" w:rsidP="0062390F">
            <w:pPr>
              <w:spacing w:before="100" w:line="300" w:lineRule="atLeast"/>
              <w:textAlignment w:val="center"/>
              <w:rPr>
                <w:rFonts w:ascii="Arial" w:hAnsi="Arial" w:cs="Arial"/>
                <w:b/>
                <w:bCs/>
                <w:lang w:val="en-GB"/>
              </w:rPr>
            </w:pPr>
            <w:r w:rsidRPr="00EF7639">
              <w:rPr>
                <w:rFonts w:ascii="Arial" w:hAnsi="Arial" w:cs="Arial"/>
                <w:b/>
                <w:bCs/>
                <w:lang w:val="en-GB"/>
              </w:rPr>
              <w:t>Weaknesses</w:t>
            </w:r>
          </w:p>
        </w:tc>
      </w:tr>
      <w:tr w:rsidR="00FA08A6" w:rsidRPr="003C55EF" w14:paraId="1B0869EA" w14:textId="77777777" w:rsidTr="0062390F">
        <w:tc>
          <w:tcPr>
            <w:tcW w:w="4247" w:type="dxa"/>
          </w:tcPr>
          <w:p w14:paraId="35EB4BF7" w14:textId="77777777" w:rsidR="006A39D3" w:rsidRPr="00464D11" w:rsidRDefault="00122F6D">
            <w:pPr>
              <w:pStyle w:val="ListParagraph"/>
              <w:numPr>
                <w:ilvl w:val="0"/>
                <w:numId w:val="1"/>
              </w:numPr>
              <w:spacing w:before="100" w:line="360" w:lineRule="auto"/>
              <w:jc w:val="both"/>
              <w:textAlignment w:val="center"/>
              <w:rPr>
                <w:rFonts w:ascii="Arial" w:eastAsia="Calibri" w:hAnsi="Arial" w:cs="Arial"/>
                <w:b/>
                <w:bCs/>
                <w:sz w:val="22"/>
                <w:szCs w:val="22"/>
                <w:lang w:val="en-GB"/>
              </w:rPr>
            </w:pPr>
            <w:r w:rsidRPr="00464D11">
              <w:rPr>
                <w:rFonts w:ascii="Arial" w:eastAsia="Calibri" w:hAnsi="Arial" w:cs="Arial"/>
                <w:sz w:val="22"/>
                <w:szCs w:val="22"/>
                <w:shd w:val="clear" w:color="auto" w:fill="FFFFFF"/>
                <w:lang w:val="en-GB"/>
              </w:rPr>
              <w:t>I</w:t>
            </w:r>
            <w:r w:rsidR="00FA08A6" w:rsidRPr="00464D11">
              <w:rPr>
                <w:rFonts w:ascii="Arial" w:eastAsia="Calibri" w:hAnsi="Arial" w:cs="Arial"/>
                <w:sz w:val="22"/>
                <w:szCs w:val="22"/>
                <w:shd w:val="clear" w:color="auto" w:fill="FFFFFF"/>
                <w:lang w:val="en-GB"/>
              </w:rPr>
              <w:t xml:space="preserve"> have good administrative skills and basic knowledge for my level of training. </w:t>
            </w:r>
          </w:p>
          <w:p w14:paraId="60EC2416" w14:textId="77777777" w:rsidR="006A39D3" w:rsidRPr="00464D11" w:rsidRDefault="00FA08A6">
            <w:pPr>
              <w:pStyle w:val="ListParagraph"/>
              <w:numPr>
                <w:ilvl w:val="0"/>
                <w:numId w:val="1"/>
              </w:numPr>
              <w:spacing w:before="100" w:line="360" w:lineRule="auto"/>
              <w:jc w:val="both"/>
              <w:textAlignment w:val="center"/>
              <w:rPr>
                <w:rFonts w:ascii="Arial" w:eastAsia="Calibri" w:hAnsi="Arial" w:cs="Arial"/>
                <w:b/>
                <w:bCs/>
                <w:sz w:val="22"/>
                <w:szCs w:val="22"/>
                <w:lang w:val="en-GB"/>
              </w:rPr>
            </w:pPr>
            <w:r w:rsidRPr="00464D11">
              <w:rPr>
                <w:rFonts w:ascii="Arial" w:eastAsia="Calibri" w:hAnsi="Arial" w:cs="Arial"/>
                <w:sz w:val="22"/>
                <w:szCs w:val="22"/>
                <w:shd w:val="clear" w:color="auto" w:fill="FFFFFF"/>
                <w:lang w:val="en-GB"/>
              </w:rPr>
              <w:t xml:space="preserve">My confidence increased when I proved I could </w:t>
            </w:r>
            <w:r w:rsidR="00A678E7" w:rsidRPr="00464D11">
              <w:rPr>
                <w:rFonts w:ascii="Arial" w:eastAsia="Calibri" w:hAnsi="Arial" w:cs="Arial"/>
                <w:sz w:val="22"/>
                <w:szCs w:val="22"/>
                <w:shd w:val="clear" w:color="auto" w:fill="FFFFFF"/>
                <w:lang w:val="en-GB"/>
              </w:rPr>
              <w:t>manage</w:t>
            </w:r>
            <w:r w:rsidRPr="00464D11">
              <w:rPr>
                <w:rFonts w:ascii="Arial" w:eastAsia="Calibri" w:hAnsi="Arial" w:cs="Arial"/>
                <w:sz w:val="22"/>
                <w:szCs w:val="22"/>
                <w:shd w:val="clear" w:color="auto" w:fill="FFFFFF"/>
                <w:lang w:val="en-GB"/>
              </w:rPr>
              <w:t xml:space="preserve"> the pressures of the L and M course. </w:t>
            </w:r>
          </w:p>
          <w:p w14:paraId="21B54FDB" w14:textId="77777777" w:rsidR="006A39D3" w:rsidRPr="00464D11" w:rsidRDefault="00FA08A6">
            <w:pPr>
              <w:pStyle w:val="ListParagraph"/>
              <w:numPr>
                <w:ilvl w:val="0"/>
                <w:numId w:val="1"/>
              </w:numPr>
              <w:spacing w:before="100" w:line="360" w:lineRule="auto"/>
              <w:jc w:val="both"/>
              <w:textAlignment w:val="center"/>
              <w:rPr>
                <w:rFonts w:ascii="Arial" w:eastAsia="Calibri" w:hAnsi="Arial" w:cs="Arial"/>
                <w:b/>
                <w:bCs/>
                <w:sz w:val="22"/>
                <w:szCs w:val="22"/>
                <w:lang w:val="en-GB"/>
              </w:rPr>
            </w:pPr>
            <w:r w:rsidRPr="00464D11">
              <w:rPr>
                <w:rFonts w:ascii="Arial" w:eastAsia="Calibri" w:hAnsi="Arial" w:cs="Arial"/>
                <w:sz w:val="22"/>
                <w:szCs w:val="22"/>
                <w:shd w:val="clear" w:color="auto" w:fill="FFFFFF"/>
                <w:lang w:val="en-GB"/>
              </w:rPr>
              <w:t xml:space="preserve">I provided clear direction and was composed during practical work. My ability to provide clear direction </w:t>
            </w:r>
            <w:r w:rsidRPr="00464D11">
              <w:rPr>
                <w:rFonts w:ascii="Arial" w:eastAsia="Calibri" w:hAnsi="Arial" w:cs="Arial"/>
                <w:sz w:val="22"/>
                <w:szCs w:val="22"/>
                <w:shd w:val="clear" w:color="auto" w:fill="FFFFFF"/>
                <w:lang w:val="en-GB"/>
              </w:rPr>
              <w:lastRenderedPageBreak/>
              <w:t xml:space="preserve">and manage people under pressure was demonstrated when </w:t>
            </w:r>
          </w:p>
          <w:p w14:paraId="49145584" w14:textId="5E313B1A" w:rsidR="00FA08A6" w:rsidRPr="00464D11" w:rsidRDefault="00FA08A6">
            <w:pPr>
              <w:pStyle w:val="ListParagraph"/>
              <w:numPr>
                <w:ilvl w:val="0"/>
                <w:numId w:val="1"/>
              </w:numPr>
              <w:spacing w:before="100" w:line="360" w:lineRule="auto"/>
              <w:jc w:val="both"/>
              <w:textAlignment w:val="center"/>
              <w:rPr>
                <w:rFonts w:ascii="Arial" w:eastAsia="Calibri" w:hAnsi="Arial" w:cs="Arial"/>
                <w:b/>
                <w:bCs/>
                <w:sz w:val="22"/>
                <w:szCs w:val="22"/>
                <w:lang w:val="en-GB"/>
              </w:rPr>
            </w:pPr>
            <w:r w:rsidRPr="00464D11">
              <w:rPr>
                <w:rFonts w:ascii="Arial" w:eastAsia="Calibri" w:hAnsi="Arial" w:cs="Arial"/>
                <w:sz w:val="22"/>
                <w:szCs w:val="22"/>
                <w:shd w:val="clear" w:color="auto" w:fill="FFFFFF"/>
                <w:lang w:val="en-GB"/>
              </w:rPr>
              <w:t>I led a team over an extended period. </w:t>
            </w:r>
          </w:p>
        </w:tc>
        <w:tc>
          <w:tcPr>
            <w:tcW w:w="4247" w:type="dxa"/>
          </w:tcPr>
          <w:p w14:paraId="14D01BBC" w14:textId="77777777" w:rsidR="006A39D3" w:rsidRPr="00575B84" w:rsidRDefault="00FA08A6">
            <w:pPr>
              <w:pStyle w:val="ListParagraph"/>
              <w:numPr>
                <w:ilvl w:val="0"/>
                <w:numId w:val="1"/>
              </w:numPr>
              <w:spacing w:before="100" w:line="360" w:lineRule="auto"/>
              <w:jc w:val="both"/>
              <w:textAlignment w:val="center"/>
              <w:rPr>
                <w:rFonts w:ascii="Arial" w:eastAsia="Calibri" w:hAnsi="Arial" w:cs="Arial"/>
                <w:b/>
                <w:bCs/>
                <w:sz w:val="22"/>
                <w:szCs w:val="22"/>
                <w:lang w:val="en-GB"/>
              </w:rPr>
            </w:pPr>
            <w:r w:rsidRPr="00575B84">
              <w:rPr>
                <w:rFonts w:ascii="Arial" w:eastAsia="Calibri" w:hAnsi="Arial" w:cs="Arial"/>
                <w:color w:val="000000"/>
                <w:sz w:val="22"/>
                <w:szCs w:val="22"/>
                <w:shd w:val="clear" w:color="auto" w:fill="FFFFFF"/>
                <w:lang w:val="en-GB"/>
              </w:rPr>
              <w:lastRenderedPageBreak/>
              <w:t xml:space="preserve">Working and maintaining my fitness standards during academic studies were challenging. </w:t>
            </w:r>
          </w:p>
          <w:p w14:paraId="2E5726BA" w14:textId="77777777" w:rsidR="006A39D3" w:rsidRPr="00575B84" w:rsidRDefault="00FA08A6">
            <w:pPr>
              <w:pStyle w:val="ListParagraph"/>
              <w:numPr>
                <w:ilvl w:val="0"/>
                <w:numId w:val="1"/>
              </w:numPr>
              <w:spacing w:before="100" w:line="360" w:lineRule="auto"/>
              <w:jc w:val="both"/>
              <w:textAlignment w:val="center"/>
              <w:rPr>
                <w:rFonts w:ascii="Arial" w:eastAsia="Calibri" w:hAnsi="Arial" w:cs="Arial"/>
                <w:b/>
                <w:bCs/>
                <w:sz w:val="22"/>
                <w:szCs w:val="22"/>
                <w:lang w:val="en-GB"/>
              </w:rPr>
            </w:pPr>
            <w:r w:rsidRPr="00575B84">
              <w:rPr>
                <w:rFonts w:ascii="Arial" w:eastAsia="Calibri" w:hAnsi="Arial" w:cs="Arial"/>
                <w:color w:val="000000"/>
                <w:sz w:val="22"/>
                <w:szCs w:val="22"/>
                <w:shd w:val="clear" w:color="auto" w:fill="FFFFFF"/>
                <w:lang w:val="en-GB"/>
              </w:rPr>
              <w:t xml:space="preserve">My physical fitness has suffered as a result. Before briefing my subordinates, I need to plan thoroughly. </w:t>
            </w:r>
          </w:p>
          <w:p w14:paraId="16320BD5" w14:textId="77777777" w:rsidR="006A39D3" w:rsidRPr="00575B84" w:rsidRDefault="00FA08A6">
            <w:pPr>
              <w:pStyle w:val="ListParagraph"/>
              <w:numPr>
                <w:ilvl w:val="0"/>
                <w:numId w:val="1"/>
              </w:numPr>
              <w:spacing w:before="100" w:line="360" w:lineRule="auto"/>
              <w:jc w:val="both"/>
              <w:textAlignment w:val="center"/>
              <w:rPr>
                <w:rFonts w:ascii="Arial" w:eastAsia="Calibri" w:hAnsi="Arial" w:cs="Arial"/>
                <w:b/>
                <w:bCs/>
                <w:sz w:val="22"/>
                <w:szCs w:val="22"/>
                <w:lang w:val="en-GB"/>
              </w:rPr>
            </w:pPr>
            <w:r w:rsidRPr="00575B84">
              <w:rPr>
                <w:rFonts w:ascii="Arial" w:eastAsia="Calibri" w:hAnsi="Arial" w:cs="Arial"/>
                <w:color w:val="000000"/>
                <w:sz w:val="22"/>
                <w:szCs w:val="22"/>
                <w:shd w:val="clear" w:color="auto" w:fill="FFFFFF"/>
                <w:lang w:val="en-GB"/>
              </w:rPr>
              <w:t xml:space="preserve">Solving the problem is not the problem. </w:t>
            </w:r>
          </w:p>
          <w:p w14:paraId="2C217814" w14:textId="60757C65" w:rsidR="00FA08A6" w:rsidRPr="00575B84" w:rsidRDefault="00FA08A6">
            <w:pPr>
              <w:pStyle w:val="ListParagraph"/>
              <w:numPr>
                <w:ilvl w:val="0"/>
                <w:numId w:val="1"/>
              </w:numPr>
              <w:spacing w:before="100" w:line="360" w:lineRule="auto"/>
              <w:jc w:val="both"/>
              <w:textAlignment w:val="center"/>
              <w:rPr>
                <w:rFonts w:ascii="Arial" w:eastAsia="Calibri" w:hAnsi="Arial" w:cs="Arial"/>
                <w:b/>
                <w:bCs/>
                <w:sz w:val="22"/>
                <w:szCs w:val="22"/>
                <w:lang w:val="en-GB"/>
              </w:rPr>
            </w:pPr>
            <w:r w:rsidRPr="00575B84">
              <w:rPr>
                <w:rFonts w:ascii="Arial" w:eastAsia="Calibri" w:hAnsi="Arial" w:cs="Arial"/>
                <w:color w:val="000000"/>
                <w:sz w:val="22"/>
                <w:szCs w:val="22"/>
                <w:shd w:val="clear" w:color="auto" w:fill="FFFFFF"/>
                <w:lang w:val="en-GB"/>
              </w:rPr>
              <w:lastRenderedPageBreak/>
              <w:t>There is still to learn about estimate planning. Experience in team management in different scenarios will help me build confidence in command</w:t>
            </w:r>
            <w:r w:rsidR="00122F6D" w:rsidRPr="00575B84">
              <w:rPr>
                <w:rFonts w:ascii="Arial" w:eastAsia="Calibri" w:hAnsi="Arial" w:cs="Arial"/>
                <w:color w:val="000000"/>
                <w:sz w:val="22"/>
                <w:szCs w:val="22"/>
                <w:shd w:val="clear" w:color="auto" w:fill="FFFFFF"/>
                <w:lang w:val="en-GB"/>
              </w:rPr>
              <w:t>.</w:t>
            </w:r>
            <w:r w:rsidRPr="00575B84">
              <w:rPr>
                <w:rFonts w:ascii="Arial" w:eastAsia="Calibri" w:hAnsi="Arial" w:cs="Arial"/>
                <w:color w:val="000000"/>
                <w:sz w:val="22"/>
                <w:szCs w:val="22"/>
                <w:shd w:val="clear" w:color="auto" w:fill="FFFFFF"/>
                <w:lang w:val="en-GB"/>
              </w:rPr>
              <w:t> </w:t>
            </w:r>
          </w:p>
        </w:tc>
      </w:tr>
      <w:tr w:rsidR="00FA08A6" w:rsidRPr="00575B84" w14:paraId="365775AA" w14:textId="77777777" w:rsidTr="00EF7639">
        <w:tc>
          <w:tcPr>
            <w:tcW w:w="4247" w:type="dxa"/>
            <w:shd w:val="clear" w:color="auto" w:fill="B4C6E7" w:themeFill="accent1" w:themeFillTint="66"/>
          </w:tcPr>
          <w:p w14:paraId="2CD3F6E6" w14:textId="77777777" w:rsidR="00FA08A6" w:rsidRPr="00464D11" w:rsidRDefault="00FA08A6" w:rsidP="00575B84">
            <w:pPr>
              <w:spacing w:before="100" w:line="360" w:lineRule="auto"/>
              <w:textAlignment w:val="center"/>
              <w:rPr>
                <w:rFonts w:ascii="Arial" w:hAnsi="Arial" w:cs="Arial"/>
                <w:b/>
                <w:bCs/>
                <w:lang w:val="en-GB"/>
              </w:rPr>
            </w:pPr>
            <w:r w:rsidRPr="00464D11">
              <w:rPr>
                <w:rFonts w:ascii="Arial" w:hAnsi="Arial" w:cs="Arial"/>
                <w:b/>
                <w:bCs/>
                <w:lang w:val="en-GB"/>
              </w:rPr>
              <w:t>Opportunities</w:t>
            </w:r>
          </w:p>
        </w:tc>
        <w:tc>
          <w:tcPr>
            <w:tcW w:w="4247" w:type="dxa"/>
            <w:shd w:val="clear" w:color="auto" w:fill="B4C6E7" w:themeFill="accent1" w:themeFillTint="66"/>
          </w:tcPr>
          <w:p w14:paraId="5AB39491" w14:textId="77777777" w:rsidR="00FA08A6" w:rsidRPr="00575B84" w:rsidRDefault="00FA08A6" w:rsidP="00575B84">
            <w:pPr>
              <w:spacing w:before="100" w:line="360" w:lineRule="auto"/>
              <w:textAlignment w:val="center"/>
              <w:rPr>
                <w:rFonts w:ascii="Arial" w:hAnsi="Arial" w:cs="Arial"/>
                <w:b/>
                <w:bCs/>
                <w:lang w:val="en-GB"/>
              </w:rPr>
            </w:pPr>
            <w:r w:rsidRPr="00575B84">
              <w:rPr>
                <w:rFonts w:ascii="Arial" w:hAnsi="Arial" w:cs="Arial"/>
                <w:b/>
                <w:bCs/>
                <w:lang w:val="en-GB"/>
              </w:rPr>
              <w:t>Threats</w:t>
            </w:r>
          </w:p>
        </w:tc>
      </w:tr>
      <w:tr w:rsidR="00FA08A6" w:rsidRPr="00943FF1" w14:paraId="4ACAF50E" w14:textId="77777777" w:rsidTr="0062390F">
        <w:tc>
          <w:tcPr>
            <w:tcW w:w="4247" w:type="dxa"/>
          </w:tcPr>
          <w:p w14:paraId="49D57950" w14:textId="77777777" w:rsidR="006A39D3" w:rsidRPr="00464D11" w:rsidRDefault="00FA08A6">
            <w:pPr>
              <w:pStyle w:val="ListParagraph"/>
              <w:numPr>
                <w:ilvl w:val="0"/>
                <w:numId w:val="8"/>
              </w:numPr>
              <w:spacing w:before="100" w:line="360" w:lineRule="auto"/>
              <w:jc w:val="both"/>
              <w:textAlignment w:val="center"/>
              <w:rPr>
                <w:rFonts w:ascii="Arial" w:eastAsia="Calibri" w:hAnsi="Arial" w:cs="Arial"/>
                <w:b/>
                <w:bCs/>
                <w:sz w:val="22"/>
                <w:szCs w:val="22"/>
                <w:lang w:val="en-GB"/>
              </w:rPr>
            </w:pPr>
            <w:r w:rsidRPr="00464D11">
              <w:rPr>
                <w:rFonts w:ascii="Arial" w:eastAsia="Calibri" w:hAnsi="Arial" w:cs="Arial"/>
                <w:sz w:val="22"/>
                <w:szCs w:val="22"/>
                <w:shd w:val="clear" w:color="auto" w:fill="FFFFFF"/>
                <w:lang w:val="en-GB"/>
              </w:rPr>
              <w:t xml:space="preserve">Provide my employer with leadership and management training. </w:t>
            </w:r>
          </w:p>
          <w:p w14:paraId="7EBBD9A3" w14:textId="77777777" w:rsidR="006A39D3" w:rsidRPr="00464D11" w:rsidRDefault="00FA08A6">
            <w:pPr>
              <w:pStyle w:val="ListParagraph"/>
              <w:numPr>
                <w:ilvl w:val="0"/>
                <w:numId w:val="8"/>
              </w:numPr>
              <w:spacing w:before="100" w:line="360" w:lineRule="auto"/>
              <w:jc w:val="both"/>
              <w:textAlignment w:val="center"/>
              <w:rPr>
                <w:rFonts w:ascii="Arial" w:eastAsia="Calibri" w:hAnsi="Arial" w:cs="Arial"/>
                <w:b/>
                <w:bCs/>
                <w:sz w:val="22"/>
                <w:szCs w:val="22"/>
                <w:lang w:val="en-GB"/>
              </w:rPr>
            </w:pPr>
            <w:r w:rsidRPr="00464D11">
              <w:rPr>
                <w:rFonts w:ascii="Arial" w:eastAsia="Calibri" w:hAnsi="Arial" w:cs="Arial"/>
                <w:sz w:val="22"/>
                <w:szCs w:val="22"/>
                <w:shd w:val="clear" w:color="auto" w:fill="FFFFFF"/>
                <w:lang w:val="en-GB"/>
              </w:rPr>
              <w:t xml:space="preserve">Lead teams to accomplish specific tasks. </w:t>
            </w:r>
          </w:p>
          <w:p w14:paraId="1B34700A" w14:textId="77777777" w:rsidR="006A39D3" w:rsidRPr="00464D11" w:rsidRDefault="00FA08A6">
            <w:pPr>
              <w:pStyle w:val="ListParagraph"/>
              <w:numPr>
                <w:ilvl w:val="0"/>
                <w:numId w:val="8"/>
              </w:numPr>
              <w:spacing w:before="100" w:line="360" w:lineRule="auto"/>
              <w:jc w:val="both"/>
              <w:textAlignment w:val="center"/>
              <w:rPr>
                <w:rFonts w:ascii="Arial" w:eastAsia="Calibri" w:hAnsi="Arial" w:cs="Arial"/>
                <w:b/>
                <w:bCs/>
                <w:sz w:val="22"/>
                <w:szCs w:val="22"/>
                <w:lang w:val="en-GB"/>
              </w:rPr>
            </w:pPr>
            <w:r w:rsidRPr="00464D11">
              <w:rPr>
                <w:rFonts w:ascii="Arial" w:eastAsia="Calibri" w:hAnsi="Arial" w:cs="Arial"/>
                <w:sz w:val="22"/>
                <w:szCs w:val="22"/>
                <w:shd w:val="clear" w:color="auto" w:fill="FFFFFF"/>
                <w:lang w:val="en-GB"/>
              </w:rPr>
              <w:t xml:space="preserve">My exposure to a more structured approach to problem analysis will allow me to provide clear solutions to the company I work for. </w:t>
            </w:r>
          </w:p>
          <w:p w14:paraId="54B07544" w14:textId="77777777" w:rsidR="006A39D3" w:rsidRPr="00464D11" w:rsidRDefault="00A44BED">
            <w:pPr>
              <w:pStyle w:val="ListParagraph"/>
              <w:numPr>
                <w:ilvl w:val="0"/>
                <w:numId w:val="8"/>
              </w:numPr>
              <w:spacing w:before="100" w:line="360" w:lineRule="auto"/>
              <w:jc w:val="both"/>
              <w:textAlignment w:val="center"/>
              <w:rPr>
                <w:rFonts w:ascii="Arial" w:eastAsia="Calibri" w:hAnsi="Arial" w:cs="Arial"/>
                <w:b/>
                <w:bCs/>
                <w:sz w:val="22"/>
                <w:szCs w:val="22"/>
                <w:lang w:val="en-GB"/>
              </w:rPr>
            </w:pPr>
            <w:r w:rsidRPr="00464D11">
              <w:rPr>
                <w:rFonts w:ascii="Arial" w:eastAsia="Calibri" w:hAnsi="Arial" w:cs="Arial"/>
                <w:sz w:val="22"/>
                <w:szCs w:val="22"/>
                <w:shd w:val="clear" w:color="auto" w:fill="FFFFFF"/>
                <w:lang w:val="en-GB"/>
              </w:rPr>
              <w:t xml:space="preserve">In terms of my personal development, I can receive guidance from my line manager. </w:t>
            </w:r>
          </w:p>
          <w:p w14:paraId="5449BF51" w14:textId="0F268B08" w:rsidR="00FA08A6" w:rsidRPr="00464D11" w:rsidRDefault="00A44BED">
            <w:pPr>
              <w:pStyle w:val="ListParagraph"/>
              <w:numPr>
                <w:ilvl w:val="0"/>
                <w:numId w:val="8"/>
              </w:numPr>
              <w:spacing w:before="100" w:line="360" w:lineRule="auto"/>
              <w:jc w:val="both"/>
              <w:textAlignment w:val="center"/>
              <w:rPr>
                <w:rFonts w:ascii="Arial" w:eastAsia="Calibri" w:hAnsi="Arial" w:cs="Arial"/>
                <w:b/>
                <w:bCs/>
                <w:sz w:val="22"/>
                <w:szCs w:val="22"/>
                <w:lang w:val="en-GB"/>
              </w:rPr>
            </w:pPr>
            <w:r w:rsidRPr="00464D11">
              <w:rPr>
                <w:rFonts w:ascii="Arial" w:eastAsia="Calibri" w:hAnsi="Arial" w:cs="Arial"/>
                <w:sz w:val="22"/>
                <w:szCs w:val="22"/>
                <w:shd w:val="clear" w:color="auto" w:fill="FFFFFF"/>
                <w:lang w:val="en-GB"/>
              </w:rPr>
              <w:t>Annual appraisals will ensure feedback.</w:t>
            </w:r>
          </w:p>
        </w:tc>
        <w:tc>
          <w:tcPr>
            <w:tcW w:w="4247" w:type="dxa"/>
          </w:tcPr>
          <w:p w14:paraId="43592F8B" w14:textId="77777777" w:rsidR="00FA08A6" w:rsidRPr="00A9327C" w:rsidRDefault="00FA08A6">
            <w:pPr>
              <w:pStyle w:val="ListParagraph"/>
              <w:numPr>
                <w:ilvl w:val="0"/>
                <w:numId w:val="9"/>
              </w:numPr>
              <w:spacing w:before="100" w:line="360" w:lineRule="auto"/>
              <w:jc w:val="both"/>
              <w:textAlignment w:val="center"/>
              <w:rPr>
                <w:rFonts w:ascii="Arial" w:eastAsia="Calibri" w:hAnsi="Arial" w:cs="Arial"/>
                <w:b/>
                <w:bCs/>
                <w:sz w:val="22"/>
                <w:szCs w:val="22"/>
                <w:lang w:val="en-GB"/>
              </w:rPr>
            </w:pPr>
            <w:r w:rsidRPr="00575B84">
              <w:rPr>
                <w:rFonts w:ascii="Arial" w:eastAsia="Calibri" w:hAnsi="Arial" w:cs="Arial"/>
                <w:color w:val="000000"/>
                <w:sz w:val="22"/>
                <w:szCs w:val="22"/>
                <w:shd w:val="clear" w:color="auto" w:fill="FFFFFF"/>
                <w:lang w:val="en-GB"/>
              </w:rPr>
              <w:t>Maintain a balance between work and personal obligations</w:t>
            </w:r>
            <w:r w:rsidR="00122F6D" w:rsidRPr="00575B84">
              <w:rPr>
                <w:rFonts w:ascii="Arial" w:eastAsia="Calibri" w:hAnsi="Arial" w:cs="Arial"/>
                <w:color w:val="000000"/>
                <w:sz w:val="22"/>
                <w:szCs w:val="22"/>
                <w:shd w:val="clear" w:color="auto" w:fill="FFFFFF"/>
                <w:lang w:val="en-GB"/>
              </w:rPr>
              <w:t xml:space="preserve">. </w:t>
            </w:r>
          </w:p>
          <w:p w14:paraId="12FF5D7C" w14:textId="6BAC4541" w:rsidR="00A9327C" w:rsidRPr="00A9327C" w:rsidRDefault="00A9327C" w:rsidP="00A9327C">
            <w:pPr>
              <w:pStyle w:val="Style5"/>
              <w:numPr>
                <w:ilvl w:val="0"/>
                <w:numId w:val="9"/>
              </w:numPr>
              <w:rPr>
                <w:lang w:eastAsia="pt-PT"/>
              </w:rPr>
            </w:pPr>
            <w:r w:rsidRPr="00A9327C">
              <w:rPr>
                <w:lang w:eastAsia="pt-PT"/>
              </w:rPr>
              <w:t>An employee's morale</w:t>
            </w:r>
            <w:r>
              <w:rPr>
                <w:lang w:eastAsia="pt-PT"/>
              </w:rPr>
              <w:t>.</w:t>
            </w:r>
          </w:p>
          <w:p w14:paraId="13507BE7" w14:textId="0C76A59D" w:rsidR="00A9327C" w:rsidRPr="00A9327C" w:rsidRDefault="00A9327C" w:rsidP="00A9327C">
            <w:pPr>
              <w:pStyle w:val="Style5"/>
              <w:numPr>
                <w:ilvl w:val="0"/>
                <w:numId w:val="9"/>
              </w:numPr>
              <w:rPr>
                <w:lang w:eastAsia="pt-PT"/>
              </w:rPr>
            </w:pPr>
            <w:r w:rsidRPr="00A9327C">
              <w:rPr>
                <w:lang w:eastAsia="pt-PT"/>
              </w:rPr>
              <w:t>Culture of the workplace</w:t>
            </w:r>
            <w:r>
              <w:rPr>
                <w:lang w:eastAsia="pt-PT"/>
              </w:rPr>
              <w:t>.</w:t>
            </w:r>
          </w:p>
          <w:p w14:paraId="2A7B2190" w14:textId="77777777" w:rsidR="00A9327C" w:rsidRPr="00464D11" w:rsidRDefault="00A9327C" w:rsidP="00A9327C">
            <w:pPr>
              <w:pStyle w:val="Style5"/>
              <w:numPr>
                <w:ilvl w:val="0"/>
                <w:numId w:val="9"/>
              </w:numPr>
              <w:rPr>
                <w:b/>
                <w:bCs/>
              </w:rPr>
            </w:pPr>
            <w:r w:rsidRPr="00A9327C">
              <w:rPr>
                <w:lang w:eastAsia="pt-PT"/>
              </w:rPr>
              <w:t>Qualitative control</w:t>
            </w:r>
            <w:r>
              <w:rPr>
                <w:lang w:eastAsia="pt-PT"/>
              </w:rPr>
              <w:t>.</w:t>
            </w:r>
          </w:p>
          <w:p w14:paraId="2C3D67FC" w14:textId="3CF6669E" w:rsidR="00464D11" w:rsidRPr="00464D11" w:rsidRDefault="00464D11" w:rsidP="00A9327C">
            <w:pPr>
              <w:pStyle w:val="Style5"/>
              <w:numPr>
                <w:ilvl w:val="0"/>
                <w:numId w:val="9"/>
              </w:numPr>
            </w:pPr>
            <w:r w:rsidRPr="00464D11">
              <w:t>Over quality control</w:t>
            </w:r>
            <w:r>
              <w:t>.</w:t>
            </w:r>
          </w:p>
        </w:tc>
      </w:tr>
    </w:tbl>
    <w:p w14:paraId="73ACFFA1" w14:textId="68B43585" w:rsidR="005A555C" w:rsidRPr="00575B84" w:rsidRDefault="005A555C" w:rsidP="00575B84">
      <w:pPr>
        <w:pStyle w:val="Style7"/>
        <w:rPr>
          <w:sz w:val="22"/>
          <w:szCs w:val="22"/>
        </w:rPr>
      </w:pPr>
    </w:p>
    <w:p w14:paraId="64762BD8" w14:textId="1E5EBB09" w:rsidR="00B52E44" w:rsidRPr="00B95539" w:rsidRDefault="009D0EE4" w:rsidP="00B95539">
      <w:pPr>
        <w:pStyle w:val="Style7"/>
      </w:pPr>
      <w:bookmarkStart w:id="21" w:name="_Toc110826961"/>
      <w:r w:rsidRPr="00B95539">
        <w:t>2 Step - Determining your goals</w:t>
      </w:r>
      <w:r w:rsidR="00B33A77">
        <w:t xml:space="preserve"> or</w:t>
      </w:r>
      <w:r w:rsidR="00835520" w:rsidRPr="00B95539">
        <w:t xml:space="preserve"> </w:t>
      </w:r>
      <w:r w:rsidR="00B95539" w:rsidRPr="00B95539">
        <w:t>(newly</w:t>
      </w:r>
      <w:r w:rsidR="00835520" w:rsidRPr="00B95539">
        <w:t xml:space="preserve"> recruited)</w:t>
      </w:r>
      <w:bookmarkEnd w:id="21"/>
    </w:p>
    <w:tbl>
      <w:tblPr>
        <w:tblStyle w:val="TableGrid"/>
        <w:tblW w:w="0" w:type="auto"/>
        <w:tblLayout w:type="fixed"/>
        <w:tblLook w:val="04A0" w:firstRow="1" w:lastRow="0" w:firstColumn="1" w:lastColumn="0" w:noHBand="0" w:noVBand="1"/>
      </w:tblPr>
      <w:tblGrid>
        <w:gridCol w:w="1342"/>
        <w:gridCol w:w="2339"/>
        <w:gridCol w:w="1559"/>
        <w:gridCol w:w="1843"/>
        <w:gridCol w:w="1411"/>
      </w:tblGrid>
      <w:tr w:rsidR="005A555C" w:rsidRPr="003C55EF" w14:paraId="0059AD95" w14:textId="77777777" w:rsidTr="002326AB">
        <w:tc>
          <w:tcPr>
            <w:tcW w:w="1342" w:type="dxa"/>
            <w:shd w:val="clear" w:color="auto" w:fill="5B9BD5" w:themeFill="accent5"/>
          </w:tcPr>
          <w:p w14:paraId="36EBA16B" w14:textId="52EA7A7C" w:rsidR="005A555C" w:rsidRPr="00575B84" w:rsidRDefault="005A555C" w:rsidP="00575B84">
            <w:pPr>
              <w:spacing w:before="100" w:line="360" w:lineRule="auto"/>
              <w:textAlignment w:val="center"/>
              <w:rPr>
                <w:rFonts w:ascii="Arial" w:hAnsi="Arial" w:cs="Arial"/>
                <w:b/>
                <w:bCs/>
                <w:lang w:val="en-GB"/>
              </w:rPr>
            </w:pPr>
            <w:r w:rsidRPr="00575B84">
              <w:rPr>
                <w:rFonts w:ascii="Arial" w:hAnsi="Arial" w:cs="Arial"/>
                <w:b/>
                <w:bCs/>
                <w:lang w:val="en-GB"/>
              </w:rPr>
              <w:t>How can I learn?</w:t>
            </w:r>
            <w:r w:rsidRPr="00575B84">
              <w:rPr>
                <w:rFonts w:ascii="Arial" w:hAnsi="Arial" w:cs="Arial"/>
                <w:b/>
                <w:bCs/>
                <w:lang w:val="en-GB"/>
              </w:rPr>
              <w:tab/>
            </w:r>
          </w:p>
        </w:tc>
        <w:tc>
          <w:tcPr>
            <w:tcW w:w="2339" w:type="dxa"/>
            <w:shd w:val="clear" w:color="auto" w:fill="5B9BD5" w:themeFill="accent5"/>
          </w:tcPr>
          <w:p w14:paraId="0869B5F3" w14:textId="77777777" w:rsidR="005A555C" w:rsidRPr="00575B84" w:rsidRDefault="005A555C" w:rsidP="00575B84">
            <w:pPr>
              <w:spacing w:before="100" w:line="360" w:lineRule="auto"/>
              <w:textAlignment w:val="center"/>
              <w:rPr>
                <w:rFonts w:ascii="Arial" w:hAnsi="Arial" w:cs="Arial"/>
                <w:b/>
                <w:bCs/>
                <w:lang w:val="en-GB"/>
              </w:rPr>
            </w:pPr>
            <w:r w:rsidRPr="00575B84">
              <w:rPr>
                <w:rFonts w:ascii="Arial" w:hAnsi="Arial" w:cs="Arial"/>
                <w:b/>
                <w:bCs/>
                <w:lang w:val="en-GB"/>
              </w:rPr>
              <w:t xml:space="preserve">How do I proceed? </w:t>
            </w:r>
          </w:p>
          <w:p w14:paraId="089C69FB" w14:textId="77777777" w:rsidR="005A555C" w:rsidRPr="00575B84" w:rsidRDefault="005A555C" w:rsidP="00575B84">
            <w:pPr>
              <w:spacing w:before="100" w:line="360" w:lineRule="auto"/>
              <w:textAlignment w:val="center"/>
              <w:rPr>
                <w:rFonts w:ascii="Arial" w:hAnsi="Arial" w:cs="Arial"/>
                <w:b/>
                <w:bCs/>
                <w:lang w:val="en-GB"/>
              </w:rPr>
            </w:pPr>
          </w:p>
        </w:tc>
        <w:tc>
          <w:tcPr>
            <w:tcW w:w="1559" w:type="dxa"/>
            <w:shd w:val="clear" w:color="auto" w:fill="5B9BD5" w:themeFill="accent5"/>
          </w:tcPr>
          <w:p w14:paraId="739A6912" w14:textId="5E4C51D1" w:rsidR="005A555C" w:rsidRPr="00575B84" w:rsidRDefault="005A555C" w:rsidP="00575B84">
            <w:pPr>
              <w:spacing w:before="100" w:line="360" w:lineRule="auto"/>
              <w:textAlignment w:val="center"/>
              <w:rPr>
                <w:rFonts w:ascii="Arial" w:hAnsi="Arial" w:cs="Arial"/>
                <w:b/>
                <w:bCs/>
                <w:lang w:val="en-GB"/>
              </w:rPr>
            </w:pPr>
            <w:r w:rsidRPr="00575B84">
              <w:rPr>
                <w:rFonts w:ascii="Arial" w:hAnsi="Arial" w:cs="Arial"/>
                <w:b/>
                <w:bCs/>
                <w:lang w:val="en-GB"/>
              </w:rPr>
              <w:t>What resources and support do I need?</w:t>
            </w:r>
          </w:p>
        </w:tc>
        <w:tc>
          <w:tcPr>
            <w:tcW w:w="1843" w:type="dxa"/>
            <w:shd w:val="clear" w:color="auto" w:fill="5B9BD5" w:themeFill="accent5"/>
          </w:tcPr>
          <w:p w14:paraId="05BDBBCC" w14:textId="535C4BD1" w:rsidR="005A555C" w:rsidRPr="00575B84" w:rsidRDefault="005A555C" w:rsidP="00575B84">
            <w:pPr>
              <w:spacing w:before="100" w:line="360" w:lineRule="auto"/>
              <w:textAlignment w:val="center"/>
              <w:rPr>
                <w:rFonts w:ascii="Arial" w:hAnsi="Arial" w:cs="Arial"/>
                <w:b/>
                <w:bCs/>
                <w:lang w:val="en-GB"/>
              </w:rPr>
            </w:pPr>
            <w:r w:rsidRPr="00575B84">
              <w:rPr>
                <w:rFonts w:ascii="Arial" w:hAnsi="Arial" w:cs="Arial"/>
                <w:b/>
                <w:bCs/>
                <w:lang w:val="en-GB"/>
              </w:rPr>
              <w:t>Is success measurable?</w:t>
            </w:r>
          </w:p>
        </w:tc>
        <w:tc>
          <w:tcPr>
            <w:tcW w:w="1411" w:type="dxa"/>
            <w:shd w:val="clear" w:color="auto" w:fill="5B9BD5" w:themeFill="accent5"/>
          </w:tcPr>
          <w:p w14:paraId="5ADA3615" w14:textId="2F858BA5" w:rsidR="005A555C" w:rsidRPr="00575B84" w:rsidRDefault="005A555C" w:rsidP="00575B84">
            <w:pPr>
              <w:spacing w:before="100" w:line="360" w:lineRule="auto"/>
              <w:textAlignment w:val="center"/>
              <w:rPr>
                <w:rFonts w:ascii="Arial" w:hAnsi="Arial" w:cs="Arial"/>
                <w:b/>
                <w:bCs/>
                <w:lang w:val="en-GB"/>
              </w:rPr>
            </w:pPr>
            <w:r w:rsidRPr="00575B84">
              <w:rPr>
                <w:rFonts w:ascii="Arial" w:hAnsi="Arial" w:cs="Arial"/>
                <w:b/>
                <w:bCs/>
                <w:lang w:val="en-GB"/>
              </w:rPr>
              <w:t>Is there a target date?</w:t>
            </w:r>
          </w:p>
        </w:tc>
      </w:tr>
      <w:tr w:rsidR="005A555C" w:rsidRPr="00575B84" w14:paraId="51C27F5E" w14:textId="77777777" w:rsidTr="002326AB">
        <w:tc>
          <w:tcPr>
            <w:tcW w:w="1342" w:type="dxa"/>
          </w:tcPr>
          <w:p w14:paraId="0B64DA77" w14:textId="297FAB63" w:rsidR="005A555C" w:rsidRPr="00575B84" w:rsidRDefault="005A555C" w:rsidP="00575B84">
            <w:pPr>
              <w:spacing w:before="100" w:line="360" w:lineRule="auto"/>
              <w:textAlignment w:val="center"/>
              <w:rPr>
                <w:rFonts w:ascii="Arial" w:hAnsi="Arial" w:cs="Arial"/>
                <w:b/>
                <w:bCs/>
                <w:lang w:val="en-GB"/>
              </w:rPr>
            </w:pPr>
            <w:r w:rsidRPr="00575B84">
              <w:rPr>
                <w:rFonts w:ascii="Arial" w:hAnsi="Arial" w:cs="Arial"/>
                <w:shd w:val="clear" w:color="auto" w:fill="FFFFFF"/>
                <w:lang w:val="en-GB"/>
              </w:rPr>
              <w:t>Leadership in external activities with greater depth of knowledge.</w:t>
            </w:r>
          </w:p>
        </w:tc>
        <w:tc>
          <w:tcPr>
            <w:tcW w:w="2339" w:type="dxa"/>
          </w:tcPr>
          <w:p w14:paraId="371DB696" w14:textId="770D012B" w:rsidR="005A555C" w:rsidRPr="00575B84" w:rsidRDefault="005A555C" w:rsidP="00575B84">
            <w:pPr>
              <w:spacing w:before="100" w:line="360" w:lineRule="auto"/>
              <w:textAlignment w:val="center"/>
              <w:rPr>
                <w:rFonts w:ascii="Arial" w:hAnsi="Arial" w:cs="Arial"/>
                <w:b/>
                <w:bCs/>
                <w:lang w:val="en-GB"/>
              </w:rPr>
            </w:pPr>
            <w:r w:rsidRPr="00575B84">
              <w:rPr>
                <w:rFonts w:ascii="Arial" w:hAnsi="Arial" w:cs="Arial"/>
                <w:shd w:val="clear" w:color="auto" w:fill="FFFFFF"/>
                <w:lang w:val="en-GB"/>
              </w:rPr>
              <w:t>Complete the M&amp;L Course (4 weekends) Training and the Young Managers Programme (YM). </w:t>
            </w:r>
          </w:p>
        </w:tc>
        <w:tc>
          <w:tcPr>
            <w:tcW w:w="1559" w:type="dxa"/>
          </w:tcPr>
          <w:p w14:paraId="03A21CA2" w14:textId="77777777" w:rsidR="008E5904" w:rsidRDefault="005A555C" w:rsidP="008E5904">
            <w:pPr>
              <w:shd w:val="clear" w:color="auto" w:fill="FFFFFF"/>
              <w:autoSpaceDN/>
              <w:spacing w:line="360" w:lineRule="auto"/>
              <w:ind w:left="-105"/>
              <w:rPr>
                <w:rFonts w:ascii="Arial" w:eastAsia="Times New Roman" w:hAnsi="Arial" w:cs="Arial"/>
                <w:color w:val="000000"/>
                <w:lang w:val="en-GB" w:eastAsia="pt-PT"/>
              </w:rPr>
            </w:pPr>
            <w:r w:rsidRPr="00575B84">
              <w:rPr>
                <w:rFonts w:ascii="Arial" w:eastAsia="Times New Roman" w:hAnsi="Arial" w:cs="Arial"/>
                <w:color w:val="000000"/>
                <w:lang w:val="en-GB" w:eastAsia="pt-PT"/>
              </w:rPr>
              <w:t>1. YM Course Directing Staff at the Regional Training Centre.</w:t>
            </w:r>
          </w:p>
          <w:p w14:paraId="09F278EB" w14:textId="1634D37D" w:rsidR="005A555C" w:rsidRPr="00575B84" w:rsidRDefault="005A555C" w:rsidP="008E5904">
            <w:pPr>
              <w:shd w:val="clear" w:color="auto" w:fill="FFFFFF"/>
              <w:autoSpaceDN/>
              <w:spacing w:line="360" w:lineRule="auto"/>
              <w:ind w:left="-105"/>
              <w:rPr>
                <w:rFonts w:ascii="Arial" w:hAnsi="Arial" w:cs="Arial"/>
                <w:b/>
                <w:bCs/>
                <w:lang w:val="en-GB"/>
              </w:rPr>
            </w:pPr>
            <w:r w:rsidRPr="00575B84">
              <w:rPr>
                <w:rFonts w:ascii="Arial" w:eastAsia="Times New Roman" w:hAnsi="Arial" w:cs="Arial"/>
                <w:color w:val="000000"/>
                <w:lang w:val="en-GB" w:eastAsia="pt-PT"/>
              </w:rPr>
              <w:t xml:space="preserve"> 2. There may be difficulty in finding two </w:t>
            </w:r>
            <w:r w:rsidRPr="00575B84">
              <w:rPr>
                <w:rFonts w:ascii="Arial" w:eastAsia="Times New Roman" w:hAnsi="Arial" w:cs="Arial"/>
                <w:color w:val="000000"/>
                <w:lang w:val="en-GB" w:eastAsia="pt-PT"/>
              </w:rPr>
              <w:lastRenderedPageBreak/>
              <w:t>weeks for the (YM). </w:t>
            </w:r>
          </w:p>
        </w:tc>
        <w:tc>
          <w:tcPr>
            <w:tcW w:w="1843" w:type="dxa"/>
          </w:tcPr>
          <w:p w14:paraId="41725492" w14:textId="77777777" w:rsidR="008E5904" w:rsidRDefault="005A555C" w:rsidP="008E5904">
            <w:pPr>
              <w:shd w:val="clear" w:color="auto" w:fill="FFFFFF"/>
              <w:autoSpaceDN/>
              <w:spacing w:line="360" w:lineRule="auto"/>
              <w:ind w:left="-89"/>
              <w:rPr>
                <w:rFonts w:ascii="Arial" w:eastAsia="Times New Roman" w:hAnsi="Arial" w:cs="Arial"/>
                <w:color w:val="000000"/>
                <w:lang w:val="en-GB" w:eastAsia="pt-PT"/>
              </w:rPr>
            </w:pPr>
            <w:r w:rsidRPr="00575B84">
              <w:rPr>
                <w:rFonts w:ascii="Arial" w:eastAsia="Times New Roman" w:hAnsi="Arial" w:cs="Arial"/>
                <w:color w:val="000000"/>
                <w:lang w:val="en-GB" w:eastAsia="pt-PT"/>
              </w:rPr>
              <w:lastRenderedPageBreak/>
              <w:t xml:space="preserve">1. Taking </w:t>
            </w:r>
            <w:r w:rsidR="008E5904">
              <w:rPr>
                <w:rFonts w:ascii="Arial" w:eastAsia="Times New Roman" w:hAnsi="Arial" w:cs="Arial"/>
                <w:color w:val="000000"/>
                <w:lang w:val="en-GB" w:eastAsia="pt-PT"/>
              </w:rPr>
              <w:t>c</w:t>
            </w:r>
            <w:r w:rsidRPr="00575B84">
              <w:rPr>
                <w:rFonts w:ascii="Arial" w:eastAsia="Times New Roman" w:hAnsi="Arial" w:cs="Arial"/>
                <w:color w:val="000000"/>
                <w:lang w:val="en-GB" w:eastAsia="pt-PT"/>
              </w:rPr>
              <w:t>ourses. </w:t>
            </w:r>
          </w:p>
          <w:p w14:paraId="5E15FB63" w14:textId="29B28A59" w:rsidR="005A555C" w:rsidRPr="00575B84" w:rsidRDefault="005A555C" w:rsidP="008E5904">
            <w:pPr>
              <w:shd w:val="clear" w:color="auto" w:fill="FFFFFF"/>
              <w:autoSpaceDN/>
              <w:spacing w:line="360" w:lineRule="auto"/>
              <w:ind w:left="-89"/>
              <w:rPr>
                <w:rFonts w:ascii="Arial" w:eastAsia="Times New Roman" w:hAnsi="Arial" w:cs="Arial"/>
                <w:color w:val="000000"/>
                <w:lang w:val="en-GB" w:eastAsia="pt-PT"/>
              </w:rPr>
            </w:pPr>
            <w:r w:rsidRPr="00575B84">
              <w:rPr>
                <w:rFonts w:ascii="Arial" w:eastAsia="Times New Roman" w:hAnsi="Arial" w:cs="Arial"/>
                <w:color w:val="000000"/>
                <w:lang w:val="en-GB" w:eastAsia="pt-PT"/>
              </w:rPr>
              <w:t>2. Assessment of YM courses. </w:t>
            </w:r>
          </w:p>
          <w:p w14:paraId="36159129" w14:textId="58827D48" w:rsidR="005A555C" w:rsidRPr="00575B84" w:rsidRDefault="005A555C" w:rsidP="00575B84">
            <w:pPr>
              <w:shd w:val="clear" w:color="auto" w:fill="FFFFFF"/>
              <w:autoSpaceDN/>
              <w:spacing w:line="360" w:lineRule="auto"/>
              <w:rPr>
                <w:rFonts w:ascii="Arial" w:eastAsia="Times New Roman" w:hAnsi="Arial" w:cs="Arial"/>
                <w:color w:val="000000"/>
                <w:lang w:val="en-GB" w:eastAsia="pt-PT"/>
              </w:rPr>
            </w:pPr>
            <w:r w:rsidRPr="00575B84">
              <w:rPr>
                <w:rFonts w:ascii="Arial" w:eastAsia="Times New Roman" w:hAnsi="Arial" w:cs="Arial"/>
                <w:color w:val="000000"/>
                <w:lang w:val="en-GB" w:eastAsia="pt-PT"/>
              </w:rPr>
              <w:t xml:space="preserve">3. Performance and potential will be assessed in Line Manager Appraisal </w:t>
            </w:r>
            <w:r w:rsidRPr="00575B84">
              <w:rPr>
                <w:rFonts w:ascii="Arial" w:eastAsia="Times New Roman" w:hAnsi="Arial" w:cs="Arial"/>
                <w:color w:val="000000"/>
                <w:lang w:val="en-GB" w:eastAsia="pt-PT"/>
              </w:rPr>
              <w:lastRenderedPageBreak/>
              <w:t>Reports (LMAPs). </w:t>
            </w:r>
          </w:p>
        </w:tc>
        <w:tc>
          <w:tcPr>
            <w:tcW w:w="1411" w:type="dxa"/>
          </w:tcPr>
          <w:p w14:paraId="746E97CD" w14:textId="5267992A" w:rsidR="005A555C" w:rsidRPr="00A11202" w:rsidRDefault="005A555C" w:rsidP="00575B84">
            <w:pPr>
              <w:spacing w:before="100" w:line="360" w:lineRule="auto"/>
              <w:textAlignment w:val="center"/>
              <w:rPr>
                <w:rFonts w:ascii="Arial" w:hAnsi="Arial" w:cs="Arial"/>
                <w:b/>
                <w:bCs/>
                <w:lang w:val="en-GB"/>
              </w:rPr>
            </w:pPr>
            <w:r w:rsidRPr="00A11202">
              <w:rPr>
                <w:rFonts w:ascii="Arial" w:hAnsi="Arial" w:cs="Arial"/>
                <w:color w:val="000000"/>
                <w:shd w:val="clear" w:color="auto" w:fill="FFFFFF"/>
                <w:lang w:val="en-GB"/>
              </w:rPr>
              <w:lastRenderedPageBreak/>
              <w:t>Report: 28 July </w:t>
            </w:r>
          </w:p>
        </w:tc>
      </w:tr>
      <w:tr w:rsidR="005A555C" w:rsidRPr="00575B84" w14:paraId="0B716680" w14:textId="77777777" w:rsidTr="002326AB">
        <w:tc>
          <w:tcPr>
            <w:tcW w:w="1342" w:type="dxa"/>
          </w:tcPr>
          <w:p w14:paraId="2D9D2891" w14:textId="46BDF94F" w:rsidR="005A555C" w:rsidRPr="00575B84" w:rsidRDefault="005A555C" w:rsidP="00575B84">
            <w:pPr>
              <w:spacing w:before="100" w:line="360" w:lineRule="auto"/>
              <w:textAlignment w:val="center"/>
              <w:rPr>
                <w:rFonts w:ascii="Arial" w:hAnsi="Arial" w:cs="Arial"/>
                <w:b/>
                <w:bCs/>
                <w:lang w:val="en-GB"/>
              </w:rPr>
            </w:pPr>
          </w:p>
        </w:tc>
        <w:tc>
          <w:tcPr>
            <w:tcW w:w="2339" w:type="dxa"/>
          </w:tcPr>
          <w:p w14:paraId="012A2057" w14:textId="2FC8F7CA" w:rsidR="005A555C" w:rsidRPr="00575B84" w:rsidRDefault="005A555C" w:rsidP="00575B84">
            <w:pPr>
              <w:spacing w:before="100" w:line="360" w:lineRule="auto"/>
              <w:textAlignment w:val="center"/>
              <w:rPr>
                <w:rFonts w:ascii="Arial" w:hAnsi="Arial" w:cs="Arial"/>
                <w:b/>
                <w:bCs/>
                <w:lang w:val="en-GB"/>
              </w:rPr>
            </w:pPr>
            <w:r w:rsidRPr="00575B84">
              <w:rPr>
                <w:rFonts w:ascii="Arial" w:hAnsi="Arial" w:cs="Arial"/>
                <w:shd w:val="clear" w:color="auto" w:fill="FFFFFF"/>
                <w:lang w:val="en-GB"/>
              </w:rPr>
              <w:t>Build the trust and confidence of my departmental team.</w:t>
            </w:r>
          </w:p>
        </w:tc>
        <w:tc>
          <w:tcPr>
            <w:tcW w:w="1559" w:type="dxa"/>
          </w:tcPr>
          <w:p w14:paraId="48275F07" w14:textId="7B17105C" w:rsidR="005A555C" w:rsidRPr="00575B84" w:rsidRDefault="005A555C" w:rsidP="00575B84">
            <w:pPr>
              <w:spacing w:before="100" w:line="360" w:lineRule="auto"/>
              <w:textAlignment w:val="center"/>
              <w:rPr>
                <w:rFonts w:ascii="Arial" w:hAnsi="Arial" w:cs="Arial"/>
                <w:b/>
                <w:bCs/>
                <w:lang w:val="en-GB"/>
              </w:rPr>
            </w:pPr>
            <w:r w:rsidRPr="00575B84">
              <w:rPr>
                <w:rFonts w:ascii="Arial" w:hAnsi="Arial" w:cs="Arial"/>
                <w:color w:val="000000"/>
                <w:shd w:val="clear" w:color="auto" w:fill="FFFFFF"/>
                <w:lang w:val="en-GB"/>
              </w:rPr>
              <w:t>Feedback from my team and my Line Manager. </w:t>
            </w:r>
          </w:p>
        </w:tc>
        <w:tc>
          <w:tcPr>
            <w:tcW w:w="1843" w:type="dxa"/>
          </w:tcPr>
          <w:p w14:paraId="6FF57C06" w14:textId="77777777" w:rsidR="005A555C" w:rsidRPr="00575B84" w:rsidRDefault="005A555C" w:rsidP="00575B84">
            <w:pPr>
              <w:shd w:val="clear" w:color="auto" w:fill="FFFFFF"/>
              <w:spacing w:line="360" w:lineRule="auto"/>
              <w:rPr>
                <w:rFonts w:ascii="Arial" w:eastAsia="Times New Roman" w:hAnsi="Arial" w:cs="Arial"/>
                <w:color w:val="000000"/>
                <w:lang w:val="en-GB" w:eastAsia="pt-PT"/>
              </w:rPr>
            </w:pPr>
            <w:r w:rsidRPr="00575B84">
              <w:rPr>
                <w:rFonts w:ascii="Arial" w:eastAsia="Times New Roman" w:hAnsi="Arial" w:cs="Arial"/>
                <w:color w:val="000000"/>
                <w:lang w:val="en-GB" w:eastAsia="pt-PT"/>
              </w:rPr>
              <w:t>1. Informally and formally appraised. </w:t>
            </w:r>
          </w:p>
          <w:p w14:paraId="29757CF1" w14:textId="1F02F931" w:rsidR="005A555C" w:rsidRPr="00575B84" w:rsidRDefault="005A555C" w:rsidP="00575B84">
            <w:pPr>
              <w:shd w:val="clear" w:color="auto" w:fill="FFFFFF"/>
              <w:spacing w:line="360" w:lineRule="auto"/>
              <w:rPr>
                <w:rFonts w:ascii="Arial" w:hAnsi="Arial" w:cs="Arial"/>
                <w:b/>
                <w:bCs/>
                <w:lang w:val="en-GB"/>
              </w:rPr>
            </w:pPr>
            <w:r w:rsidRPr="00575B84">
              <w:rPr>
                <w:rFonts w:ascii="Arial" w:eastAsia="Times New Roman" w:hAnsi="Arial" w:cs="Arial"/>
                <w:color w:val="000000"/>
                <w:lang w:val="en-GB" w:eastAsia="pt-PT"/>
              </w:rPr>
              <w:t>2. Self-evaluation</w:t>
            </w:r>
            <w:r w:rsidR="005D67C3" w:rsidRPr="00575B84">
              <w:rPr>
                <w:rFonts w:ascii="Arial" w:eastAsia="Times New Roman" w:hAnsi="Arial" w:cs="Arial"/>
                <w:color w:val="000000"/>
                <w:lang w:val="en-GB" w:eastAsia="pt-PT"/>
              </w:rPr>
              <w:t xml:space="preserve">. </w:t>
            </w:r>
          </w:p>
        </w:tc>
        <w:tc>
          <w:tcPr>
            <w:tcW w:w="1411" w:type="dxa"/>
          </w:tcPr>
          <w:p w14:paraId="1B46EFFC" w14:textId="6B6BBA3F" w:rsidR="005A555C" w:rsidRPr="00A11202" w:rsidRDefault="005A555C" w:rsidP="00575B84">
            <w:pPr>
              <w:spacing w:before="100" w:line="360" w:lineRule="auto"/>
              <w:textAlignment w:val="center"/>
              <w:rPr>
                <w:rFonts w:ascii="Arial" w:hAnsi="Arial" w:cs="Arial"/>
                <w:b/>
                <w:bCs/>
                <w:lang w:val="en-GB"/>
              </w:rPr>
            </w:pPr>
            <w:r w:rsidRPr="00A11202">
              <w:rPr>
                <w:rFonts w:ascii="Arial" w:hAnsi="Arial" w:cs="Arial"/>
                <w:color w:val="000000"/>
                <w:shd w:val="clear" w:color="auto" w:fill="FFFFFF"/>
                <w:lang w:val="en-GB"/>
              </w:rPr>
              <w:t>Report: 28 July </w:t>
            </w:r>
          </w:p>
        </w:tc>
      </w:tr>
      <w:tr w:rsidR="005A555C" w:rsidRPr="00575B84" w14:paraId="45F35D86" w14:textId="77777777" w:rsidTr="002326AB">
        <w:tc>
          <w:tcPr>
            <w:tcW w:w="1342" w:type="dxa"/>
          </w:tcPr>
          <w:p w14:paraId="1875E8B6" w14:textId="2EC590A6" w:rsidR="005A555C" w:rsidRPr="00575B84" w:rsidRDefault="005A555C" w:rsidP="00575B84">
            <w:pPr>
              <w:shd w:val="clear" w:color="auto" w:fill="FFFFFF"/>
              <w:autoSpaceDN/>
              <w:spacing w:line="360" w:lineRule="auto"/>
              <w:rPr>
                <w:rFonts w:ascii="Arial" w:eastAsia="Times New Roman" w:hAnsi="Arial" w:cs="Arial"/>
                <w:color w:val="000000"/>
                <w:lang w:val="en-GB" w:eastAsia="pt-PT"/>
              </w:rPr>
            </w:pPr>
          </w:p>
        </w:tc>
        <w:tc>
          <w:tcPr>
            <w:tcW w:w="2339" w:type="dxa"/>
          </w:tcPr>
          <w:p w14:paraId="7E6D4809" w14:textId="5A00316B" w:rsidR="005A555C" w:rsidRPr="00575B84" w:rsidRDefault="005A555C" w:rsidP="00575B84">
            <w:pPr>
              <w:spacing w:before="100" w:line="360" w:lineRule="auto"/>
              <w:textAlignment w:val="center"/>
              <w:rPr>
                <w:rFonts w:ascii="Arial" w:hAnsi="Arial" w:cs="Arial"/>
                <w:lang w:val="en-GB"/>
              </w:rPr>
            </w:pPr>
            <w:r w:rsidRPr="00575B84">
              <w:rPr>
                <w:rFonts w:ascii="Arial" w:hAnsi="Arial" w:cs="Arial"/>
                <w:shd w:val="clear" w:color="auto" w:fill="FFFFFF"/>
                <w:lang w:val="en-GB"/>
              </w:rPr>
              <w:t>Deconflict work and social life by identifying training opportunities. My YM course may limit my business engagements</w:t>
            </w:r>
            <w:r w:rsidR="00122F6D" w:rsidRPr="00575B84">
              <w:rPr>
                <w:rFonts w:ascii="Arial" w:hAnsi="Arial" w:cs="Arial"/>
                <w:shd w:val="clear" w:color="auto" w:fill="FFFFFF"/>
                <w:lang w:val="en-GB"/>
              </w:rPr>
              <w:t xml:space="preserve">. </w:t>
            </w:r>
          </w:p>
        </w:tc>
        <w:tc>
          <w:tcPr>
            <w:tcW w:w="1559" w:type="dxa"/>
          </w:tcPr>
          <w:p w14:paraId="41716AC5" w14:textId="7F7FD43D" w:rsidR="005A555C" w:rsidRPr="00575B84" w:rsidRDefault="005A555C" w:rsidP="00575B84">
            <w:pPr>
              <w:shd w:val="clear" w:color="auto" w:fill="FFFFFF"/>
              <w:spacing w:line="360" w:lineRule="auto"/>
              <w:rPr>
                <w:rFonts w:ascii="Arial" w:eastAsia="Times New Roman" w:hAnsi="Arial" w:cs="Arial"/>
                <w:color w:val="000000"/>
                <w:lang w:val="en-GB" w:eastAsia="pt-PT"/>
              </w:rPr>
            </w:pPr>
            <w:r w:rsidRPr="00575B84">
              <w:rPr>
                <w:rFonts w:ascii="Arial" w:eastAsia="Times New Roman" w:hAnsi="Arial" w:cs="Arial"/>
                <w:color w:val="000000"/>
                <w:lang w:val="en-GB" w:eastAsia="pt-PT"/>
              </w:rPr>
              <w:t xml:space="preserve">  Having discussed my priorities with my line manager, I will need to </w:t>
            </w:r>
            <w:r w:rsidR="00A678E7" w:rsidRPr="00575B84">
              <w:rPr>
                <w:rFonts w:ascii="Arial" w:eastAsia="Times New Roman" w:hAnsi="Arial" w:cs="Arial"/>
                <w:color w:val="000000"/>
                <w:lang w:val="en-GB" w:eastAsia="pt-PT"/>
              </w:rPr>
              <w:t>agree</w:t>
            </w:r>
            <w:r w:rsidRPr="00575B84">
              <w:rPr>
                <w:rFonts w:ascii="Arial" w:eastAsia="Times New Roman" w:hAnsi="Arial" w:cs="Arial"/>
                <w:color w:val="000000"/>
                <w:lang w:val="en-GB" w:eastAsia="pt-PT"/>
              </w:rPr>
              <w:t>. </w:t>
            </w:r>
          </w:p>
        </w:tc>
        <w:tc>
          <w:tcPr>
            <w:tcW w:w="1843" w:type="dxa"/>
          </w:tcPr>
          <w:p w14:paraId="03055EA1" w14:textId="51E9B747" w:rsidR="005A555C" w:rsidRPr="00575B84" w:rsidRDefault="005A555C" w:rsidP="00575B84">
            <w:pPr>
              <w:shd w:val="clear" w:color="auto" w:fill="FFFFFF"/>
              <w:spacing w:line="360" w:lineRule="auto"/>
              <w:rPr>
                <w:rFonts w:ascii="Arial" w:eastAsia="Times New Roman" w:hAnsi="Arial" w:cs="Arial"/>
                <w:color w:val="000000"/>
                <w:lang w:val="en-GB" w:eastAsia="pt-PT"/>
              </w:rPr>
            </w:pPr>
            <w:r w:rsidRPr="00575B84">
              <w:rPr>
                <w:rFonts w:ascii="Arial" w:eastAsia="Times New Roman" w:hAnsi="Arial" w:cs="Arial"/>
                <w:color w:val="000000"/>
                <w:lang w:val="en-GB" w:eastAsia="pt-PT"/>
              </w:rPr>
              <w:t>1. My appraisal process includes prioritising goals.</w:t>
            </w:r>
          </w:p>
          <w:p w14:paraId="3719D7D1" w14:textId="55484E1E" w:rsidR="005A555C" w:rsidRPr="00575B84" w:rsidRDefault="005A555C" w:rsidP="00575B84">
            <w:pPr>
              <w:shd w:val="clear" w:color="auto" w:fill="FFFFFF"/>
              <w:spacing w:line="360" w:lineRule="auto"/>
              <w:rPr>
                <w:rFonts w:ascii="Arial" w:eastAsia="Times New Roman" w:hAnsi="Arial" w:cs="Arial"/>
                <w:color w:val="000000"/>
                <w:lang w:val="en-GB" w:eastAsia="pt-PT"/>
              </w:rPr>
            </w:pPr>
            <w:r w:rsidRPr="00575B84">
              <w:rPr>
                <w:rFonts w:ascii="Arial" w:eastAsia="Times New Roman" w:hAnsi="Arial" w:cs="Arial"/>
                <w:color w:val="000000"/>
                <w:lang w:val="en-GB" w:eastAsia="pt-PT"/>
              </w:rPr>
              <w:t>2. I must attend all training considered high priority. </w:t>
            </w:r>
          </w:p>
        </w:tc>
        <w:tc>
          <w:tcPr>
            <w:tcW w:w="1411" w:type="dxa"/>
          </w:tcPr>
          <w:p w14:paraId="75793501" w14:textId="159BD67C" w:rsidR="005A555C" w:rsidRPr="00A11202" w:rsidRDefault="005A555C" w:rsidP="00575B84">
            <w:pPr>
              <w:spacing w:before="100" w:line="360" w:lineRule="auto"/>
              <w:textAlignment w:val="center"/>
              <w:rPr>
                <w:rFonts w:ascii="Arial" w:hAnsi="Arial" w:cs="Arial"/>
                <w:b/>
                <w:bCs/>
                <w:lang w:val="en-GB"/>
              </w:rPr>
            </w:pPr>
            <w:r w:rsidRPr="00A11202">
              <w:rPr>
                <w:rFonts w:ascii="Arial" w:hAnsi="Arial" w:cs="Arial"/>
                <w:color w:val="000000"/>
                <w:shd w:val="clear" w:color="auto" w:fill="FFFFFF"/>
                <w:lang w:val="en-GB"/>
              </w:rPr>
              <w:t>Report: 28 July </w:t>
            </w:r>
          </w:p>
        </w:tc>
      </w:tr>
      <w:tr w:rsidR="005A555C" w:rsidRPr="00575B84" w14:paraId="7A9CA39D" w14:textId="77777777" w:rsidTr="002326AB">
        <w:tc>
          <w:tcPr>
            <w:tcW w:w="1342" w:type="dxa"/>
          </w:tcPr>
          <w:p w14:paraId="04482E30" w14:textId="77777777" w:rsidR="005A555C" w:rsidRPr="00575B84" w:rsidRDefault="005A555C" w:rsidP="00575B84">
            <w:pPr>
              <w:shd w:val="clear" w:color="auto" w:fill="FFFFFF"/>
              <w:spacing w:line="360" w:lineRule="auto"/>
              <w:rPr>
                <w:rFonts w:ascii="Arial" w:eastAsia="Times New Roman" w:hAnsi="Arial" w:cs="Arial"/>
                <w:color w:val="000000"/>
                <w:lang w:val="en-GB" w:eastAsia="pt-PT"/>
              </w:rPr>
            </w:pPr>
            <w:r w:rsidRPr="00575B84">
              <w:rPr>
                <w:rFonts w:ascii="Arial" w:eastAsia="Times New Roman" w:hAnsi="Arial" w:cs="Arial"/>
                <w:color w:val="000000"/>
                <w:lang w:val="en-GB" w:eastAsia="pt-PT"/>
              </w:rPr>
              <w:t>Develop my leadership skills. </w:t>
            </w:r>
          </w:p>
          <w:p w14:paraId="2457C8C1" w14:textId="53B992D4" w:rsidR="005A555C" w:rsidRPr="00575B84" w:rsidRDefault="005A555C" w:rsidP="00575B84">
            <w:pPr>
              <w:shd w:val="clear" w:color="auto" w:fill="FFFFFF"/>
              <w:spacing w:line="360" w:lineRule="auto"/>
              <w:rPr>
                <w:rFonts w:ascii="Arial" w:hAnsi="Arial" w:cs="Arial"/>
                <w:b/>
                <w:bCs/>
                <w:lang w:val="en-GB"/>
              </w:rPr>
            </w:pPr>
          </w:p>
        </w:tc>
        <w:tc>
          <w:tcPr>
            <w:tcW w:w="2339" w:type="dxa"/>
          </w:tcPr>
          <w:p w14:paraId="01069058" w14:textId="77777777" w:rsidR="006A39D3" w:rsidRPr="008E5904" w:rsidRDefault="005A555C" w:rsidP="008E5904">
            <w:pPr>
              <w:shd w:val="clear" w:color="auto" w:fill="FFFFFF"/>
              <w:spacing w:line="360" w:lineRule="auto"/>
              <w:rPr>
                <w:rFonts w:ascii="Arial" w:hAnsi="Arial" w:cs="Arial"/>
                <w:color w:val="000000"/>
                <w:lang w:val="en-GB"/>
              </w:rPr>
            </w:pPr>
            <w:r w:rsidRPr="008E5904">
              <w:rPr>
                <w:rFonts w:ascii="Arial" w:hAnsi="Arial" w:cs="Arial"/>
                <w:color w:val="000000"/>
                <w:lang w:val="en-GB"/>
              </w:rPr>
              <w:t xml:space="preserve">Experienced managers can teach you. </w:t>
            </w:r>
          </w:p>
          <w:p w14:paraId="56BD5D3E" w14:textId="51285E11" w:rsidR="005A555C" w:rsidRPr="008E5904" w:rsidRDefault="005A555C" w:rsidP="008E5904">
            <w:pPr>
              <w:shd w:val="clear" w:color="auto" w:fill="FFFFFF"/>
              <w:spacing w:line="360" w:lineRule="auto"/>
              <w:rPr>
                <w:rFonts w:ascii="Arial" w:hAnsi="Arial" w:cs="Arial"/>
                <w:color w:val="000000"/>
                <w:lang w:val="en-GB"/>
              </w:rPr>
            </w:pPr>
            <w:r w:rsidRPr="008E5904">
              <w:rPr>
                <w:rFonts w:ascii="Arial" w:hAnsi="Arial" w:cs="Arial"/>
                <w:color w:val="000000"/>
                <w:lang w:val="en-GB"/>
              </w:rPr>
              <w:t>Make friends and gain trust. </w:t>
            </w:r>
          </w:p>
        </w:tc>
        <w:tc>
          <w:tcPr>
            <w:tcW w:w="1559" w:type="dxa"/>
          </w:tcPr>
          <w:p w14:paraId="27CE63F8" w14:textId="77777777" w:rsidR="005A555C" w:rsidRPr="008E5904" w:rsidRDefault="005A555C" w:rsidP="008E5904">
            <w:pPr>
              <w:shd w:val="clear" w:color="auto" w:fill="FFFFFF"/>
              <w:spacing w:line="360" w:lineRule="auto"/>
              <w:rPr>
                <w:rFonts w:ascii="Arial" w:hAnsi="Arial" w:cs="Arial"/>
                <w:color w:val="000000"/>
                <w:lang w:val="en-GB"/>
              </w:rPr>
            </w:pPr>
            <w:r w:rsidRPr="008E5904">
              <w:rPr>
                <w:rFonts w:ascii="Arial" w:hAnsi="Arial" w:cs="Arial"/>
                <w:color w:val="000000"/>
                <w:lang w:val="en-GB"/>
              </w:rPr>
              <w:t>Co-workers. </w:t>
            </w:r>
          </w:p>
          <w:p w14:paraId="39AEF827" w14:textId="77777777" w:rsidR="005A555C" w:rsidRPr="00575B84" w:rsidRDefault="005A555C" w:rsidP="00575B84">
            <w:pPr>
              <w:spacing w:before="100" w:line="360" w:lineRule="auto"/>
              <w:ind w:left="282" w:hanging="284"/>
              <w:textAlignment w:val="center"/>
              <w:rPr>
                <w:rFonts w:ascii="Arial" w:hAnsi="Arial" w:cs="Arial"/>
                <w:b/>
                <w:bCs/>
                <w:lang w:val="en-GB"/>
              </w:rPr>
            </w:pPr>
          </w:p>
        </w:tc>
        <w:tc>
          <w:tcPr>
            <w:tcW w:w="1843" w:type="dxa"/>
          </w:tcPr>
          <w:p w14:paraId="2883319A" w14:textId="1D5475F8" w:rsidR="005A555C" w:rsidRPr="00575B84" w:rsidRDefault="005A555C" w:rsidP="00575B84">
            <w:pPr>
              <w:shd w:val="clear" w:color="auto" w:fill="FFFFFF"/>
              <w:spacing w:line="360" w:lineRule="auto"/>
              <w:rPr>
                <w:rFonts w:ascii="Arial" w:eastAsia="Times New Roman" w:hAnsi="Arial" w:cs="Arial"/>
                <w:color w:val="000000"/>
                <w:lang w:val="en-GB" w:eastAsia="pt-PT"/>
              </w:rPr>
            </w:pPr>
            <w:r w:rsidRPr="00575B84">
              <w:rPr>
                <w:rFonts w:ascii="Arial" w:eastAsia="Times New Roman" w:hAnsi="Arial" w:cs="Arial"/>
                <w:color w:val="000000"/>
                <w:lang w:val="en-GB" w:eastAsia="pt-PT"/>
              </w:rPr>
              <w:t>Performance appraisals. When developing</w:t>
            </w:r>
            <w:r w:rsidR="00122F6D" w:rsidRPr="00575B84">
              <w:rPr>
                <w:rFonts w:ascii="Arial" w:eastAsia="Times New Roman" w:hAnsi="Arial" w:cs="Arial"/>
                <w:color w:val="000000"/>
                <w:lang w:val="en-GB" w:eastAsia="pt-PT"/>
              </w:rPr>
              <w:t xml:space="preserve">. </w:t>
            </w:r>
          </w:p>
          <w:p w14:paraId="0872C7D6" w14:textId="2606273E" w:rsidR="005A555C" w:rsidRPr="00575B84" w:rsidRDefault="005A555C" w:rsidP="00575B84">
            <w:pPr>
              <w:shd w:val="clear" w:color="auto" w:fill="FFFFFF"/>
              <w:spacing w:line="360" w:lineRule="auto"/>
              <w:rPr>
                <w:rFonts w:ascii="Arial" w:hAnsi="Arial" w:cs="Arial"/>
                <w:b/>
                <w:bCs/>
                <w:lang w:val="en-GB"/>
              </w:rPr>
            </w:pPr>
            <w:r w:rsidRPr="00575B84">
              <w:rPr>
                <w:rFonts w:ascii="Arial" w:eastAsia="Times New Roman" w:hAnsi="Arial" w:cs="Arial"/>
                <w:color w:val="000000"/>
                <w:lang w:val="en-GB" w:eastAsia="pt-PT"/>
              </w:rPr>
              <w:t>  </w:t>
            </w:r>
          </w:p>
        </w:tc>
        <w:tc>
          <w:tcPr>
            <w:tcW w:w="1411" w:type="dxa"/>
          </w:tcPr>
          <w:p w14:paraId="36692426" w14:textId="16801284" w:rsidR="005A555C" w:rsidRPr="00A11202" w:rsidRDefault="005A555C" w:rsidP="00575B84">
            <w:pPr>
              <w:spacing w:before="100" w:line="360" w:lineRule="auto"/>
              <w:textAlignment w:val="center"/>
              <w:rPr>
                <w:rFonts w:ascii="Arial" w:hAnsi="Arial" w:cs="Arial"/>
                <w:b/>
                <w:bCs/>
                <w:lang w:val="en-GB"/>
              </w:rPr>
            </w:pPr>
            <w:r w:rsidRPr="00A11202">
              <w:rPr>
                <w:rFonts w:ascii="Arial" w:hAnsi="Arial" w:cs="Arial"/>
                <w:color w:val="000000"/>
                <w:shd w:val="clear" w:color="auto" w:fill="FFFFFF"/>
                <w:lang w:val="en-GB"/>
              </w:rPr>
              <w:t>Report: 28 July </w:t>
            </w:r>
          </w:p>
        </w:tc>
      </w:tr>
      <w:tr w:rsidR="005A555C" w:rsidRPr="00575B84" w14:paraId="6A897A94" w14:textId="77777777" w:rsidTr="002326AB">
        <w:tc>
          <w:tcPr>
            <w:tcW w:w="1342" w:type="dxa"/>
          </w:tcPr>
          <w:p w14:paraId="09B8ED29" w14:textId="72413F6B" w:rsidR="005A555C" w:rsidRPr="00645892" w:rsidRDefault="005A555C" w:rsidP="00575B84">
            <w:pPr>
              <w:shd w:val="clear" w:color="auto" w:fill="FFFFFF"/>
              <w:spacing w:line="360" w:lineRule="auto"/>
              <w:rPr>
                <w:rFonts w:ascii="Arial" w:eastAsia="Times New Roman" w:hAnsi="Arial" w:cs="Arial"/>
                <w:color w:val="000000"/>
                <w:lang w:val="en-GB" w:eastAsia="pt-PT"/>
              </w:rPr>
            </w:pPr>
            <w:r w:rsidRPr="00645892">
              <w:rPr>
                <w:rFonts w:ascii="Arial" w:eastAsia="Times New Roman" w:hAnsi="Arial" w:cs="Arial"/>
                <w:color w:val="000000"/>
                <w:lang w:val="en-GB" w:eastAsia="pt-PT"/>
              </w:rPr>
              <w:t>Improve my fitness. </w:t>
            </w:r>
          </w:p>
        </w:tc>
        <w:tc>
          <w:tcPr>
            <w:tcW w:w="2339" w:type="dxa"/>
          </w:tcPr>
          <w:p w14:paraId="4484DE57" w14:textId="77777777" w:rsidR="00110DCC" w:rsidRPr="008E5904" w:rsidRDefault="005A555C" w:rsidP="008E5904">
            <w:pPr>
              <w:shd w:val="clear" w:color="auto" w:fill="FFFFFF"/>
              <w:spacing w:line="360" w:lineRule="auto"/>
              <w:rPr>
                <w:rFonts w:ascii="Arial" w:hAnsi="Arial" w:cs="Arial"/>
                <w:color w:val="000000"/>
                <w:lang w:val="en-GB"/>
              </w:rPr>
            </w:pPr>
            <w:r w:rsidRPr="008E5904">
              <w:rPr>
                <w:rFonts w:ascii="Arial" w:hAnsi="Arial" w:cs="Arial"/>
                <w:color w:val="000000"/>
                <w:lang w:val="en-GB"/>
              </w:rPr>
              <w:t>Make fitness training a priority during the week and at weekends.</w:t>
            </w:r>
          </w:p>
          <w:p w14:paraId="166F000F" w14:textId="385296EF" w:rsidR="005A555C" w:rsidRPr="008E5904" w:rsidRDefault="00C54CF0" w:rsidP="008E5904">
            <w:pPr>
              <w:shd w:val="clear" w:color="auto" w:fill="FFFFFF"/>
              <w:spacing w:line="360" w:lineRule="auto"/>
              <w:rPr>
                <w:rFonts w:ascii="Arial" w:eastAsia="Times New Roman" w:hAnsi="Arial" w:cs="Arial"/>
                <w:color w:val="000000"/>
                <w:lang w:val="en-GB" w:eastAsia="pt-PT"/>
              </w:rPr>
            </w:pPr>
            <w:r w:rsidRPr="008E5904">
              <w:rPr>
                <w:rFonts w:ascii="Arial" w:hAnsi="Arial" w:cs="Arial"/>
                <w:color w:val="000000"/>
                <w:lang w:val="en-GB" w:eastAsia="pt-PT"/>
              </w:rPr>
              <w:t>To keep</w:t>
            </w:r>
            <w:r w:rsidR="00AA3A90" w:rsidRPr="008E5904">
              <w:rPr>
                <w:rFonts w:ascii="Arial" w:hAnsi="Arial" w:cs="Arial"/>
                <w:color w:val="000000"/>
                <w:lang w:val="en-GB" w:eastAsia="pt-PT"/>
              </w:rPr>
              <w:t xml:space="preserve"> </w:t>
            </w:r>
            <w:r w:rsidRPr="008E5904">
              <w:rPr>
                <w:rFonts w:ascii="Arial" w:hAnsi="Arial" w:cs="Arial"/>
                <w:color w:val="000000"/>
                <w:shd w:val="clear" w:color="auto" w:fill="FFFFFF"/>
                <w:lang w:val="en-GB"/>
              </w:rPr>
              <w:t>it programs can enhance your fitness and stamina. </w:t>
            </w:r>
          </w:p>
        </w:tc>
        <w:tc>
          <w:tcPr>
            <w:tcW w:w="1559" w:type="dxa"/>
          </w:tcPr>
          <w:p w14:paraId="4C3A510A" w14:textId="77777777" w:rsidR="00C54CF0" w:rsidRPr="008E5904" w:rsidRDefault="00C54CF0" w:rsidP="008E5904">
            <w:pPr>
              <w:spacing w:before="100" w:beforeAutospacing="1" w:after="100" w:afterAutospacing="1" w:line="360" w:lineRule="auto"/>
              <w:rPr>
                <w:rFonts w:ascii="Arial" w:hAnsi="Arial" w:cs="Arial"/>
              </w:rPr>
            </w:pPr>
            <w:r w:rsidRPr="008E5904">
              <w:rPr>
                <w:rFonts w:ascii="Arial" w:hAnsi="Arial" w:cs="Arial"/>
                <w:lang w:val="en-GB"/>
              </w:rPr>
              <w:t>Fitness trainer's advice.</w:t>
            </w:r>
          </w:p>
          <w:p w14:paraId="3B6201D6" w14:textId="77777777" w:rsidR="005A555C" w:rsidRPr="00575B84" w:rsidRDefault="005A555C" w:rsidP="00575B84">
            <w:pPr>
              <w:shd w:val="clear" w:color="auto" w:fill="FFFFFF"/>
              <w:spacing w:line="360" w:lineRule="auto"/>
              <w:ind w:left="282" w:hanging="284"/>
              <w:rPr>
                <w:rFonts w:ascii="Arial" w:eastAsia="Times New Roman" w:hAnsi="Arial" w:cs="Arial"/>
                <w:color w:val="000000"/>
                <w:lang w:val="en-GB" w:eastAsia="pt-PT"/>
              </w:rPr>
            </w:pPr>
          </w:p>
        </w:tc>
        <w:tc>
          <w:tcPr>
            <w:tcW w:w="1843" w:type="dxa"/>
          </w:tcPr>
          <w:p w14:paraId="39ED4609" w14:textId="69B9E260" w:rsidR="005A555C" w:rsidRPr="00575B84" w:rsidRDefault="00C54CF0" w:rsidP="00575B84">
            <w:pPr>
              <w:shd w:val="clear" w:color="auto" w:fill="FFFFFF"/>
              <w:spacing w:line="360" w:lineRule="auto"/>
              <w:rPr>
                <w:rFonts w:ascii="Arial" w:eastAsia="Times New Roman" w:hAnsi="Arial" w:cs="Arial"/>
                <w:color w:val="000000"/>
                <w:lang w:val="en-GB" w:eastAsia="pt-PT"/>
              </w:rPr>
            </w:pPr>
            <w:r w:rsidRPr="00575B84">
              <w:rPr>
                <w:rFonts w:ascii="Arial" w:hAnsi="Arial" w:cs="Arial"/>
                <w:color w:val="000000"/>
                <w:shd w:val="clear" w:color="auto" w:fill="FFFFFF"/>
                <w:lang w:val="en-GB"/>
              </w:rPr>
              <w:t xml:space="preserve">Self-evident improvement in fitness. </w:t>
            </w:r>
            <w:r w:rsidRPr="00575B84">
              <w:rPr>
                <w:rFonts w:ascii="Arial" w:hAnsi="Arial" w:cs="Arial"/>
                <w:color w:val="000000"/>
                <w:shd w:val="clear" w:color="auto" w:fill="FFFFFF"/>
              </w:rPr>
              <w:t>A better result.</w:t>
            </w:r>
          </w:p>
        </w:tc>
        <w:tc>
          <w:tcPr>
            <w:tcW w:w="1411" w:type="dxa"/>
          </w:tcPr>
          <w:p w14:paraId="4AA41FA0" w14:textId="77777777" w:rsidR="005A555C" w:rsidRPr="00A11202" w:rsidRDefault="005A555C" w:rsidP="00575B84">
            <w:pPr>
              <w:shd w:val="clear" w:color="auto" w:fill="FFFFFF"/>
              <w:autoSpaceDN/>
              <w:spacing w:line="360" w:lineRule="auto"/>
              <w:rPr>
                <w:rFonts w:ascii="Arial" w:eastAsia="Times New Roman" w:hAnsi="Arial" w:cs="Arial"/>
                <w:color w:val="000000"/>
                <w:lang w:val="en-GB" w:eastAsia="pt-PT"/>
              </w:rPr>
            </w:pPr>
            <w:r w:rsidRPr="00A11202">
              <w:rPr>
                <w:rFonts w:ascii="Arial" w:eastAsia="Times New Roman" w:hAnsi="Arial" w:cs="Arial"/>
                <w:color w:val="000000"/>
                <w:lang w:val="en-GB" w:eastAsia="pt-PT"/>
              </w:rPr>
              <w:t>Quarterly </w:t>
            </w:r>
          </w:p>
          <w:p w14:paraId="155E0B0E" w14:textId="77777777" w:rsidR="005A555C" w:rsidRPr="00A11202" w:rsidRDefault="005A555C" w:rsidP="00575B84">
            <w:pPr>
              <w:shd w:val="clear" w:color="auto" w:fill="FFFFFF"/>
              <w:autoSpaceDN/>
              <w:spacing w:line="360" w:lineRule="auto"/>
              <w:rPr>
                <w:rFonts w:ascii="Arial" w:eastAsia="Times New Roman" w:hAnsi="Arial" w:cs="Arial"/>
                <w:color w:val="000000"/>
                <w:lang w:val="en-GB" w:eastAsia="pt-PT"/>
              </w:rPr>
            </w:pPr>
          </w:p>
          <w:p w14:paraId="53DAC7F7" w14:textId="77777777" w:rsidR="005A555C" w:rsidRPr="00A11202" w:rsidRDefault="005A555C" w:rsidP="00575B84">
            <w:pPr>
              <w:shd w:val="clear" w:color="auto" w:fill="FFFFFF"/>
              <w:autoSpaceDN/>
              <w:spacing w:line="360" w:lineRule="auto"/>
              <w:rPr>
                <w:rFonts w:ascii="Arial" w:eastAsia="Times New Roman" w:hAnsi="Arial" w:cs="Arial"/>
                <w:color w:val="000000"/>
                <w:lang w:val="en-GB" w:eastAsia="pt-PT"/>
              </w:rPr>
            </w:pPr>
            <w:r w:rsidRPr="00A11202">
              <w:rPr>
                <w:rFonts w:ascii="Arial" w:eastAsia="Times New Roman" w:hAnsi="Arial" w:cs="Arial"/>
                <w:color w:val="000000"/>
                <w:lang w:val="en-GB" w:eastAsia="pt-PT"/>
              </w:rPr>
              <w:t>Bi-annually </w:t>
            </w:r>
          </w:p>
          <w:p w14:paraId="0B362B32" w14:textId="77777777" w:rsidR="005A555C" w:rsidRPr="00A11202" w:rsidRDefault="005A555C" w:rsidP="00575B84">
            <w:pPr>
              <w:shd w:val="clear" w:color="auto" w:fill="FFFFFF"/>
              <w:autoSpaceDN/>
              <w:spacing w:line="360" w:lineRule="auto"/>
              <w:rPr>
                <w:rFonts w:ascii="Arial" w:eastAsia="Times New Roman" w:hAnsi="Arial" w:cs="Arial"/>
                <w:color w:val="000000"/>
                <w:lang w:val="en-GB" w:eastAsia="pt-PT"/>
              </w:rPr>
            </w:pPr>
          </w:p>
          <w:p w14:paraId="3823D62F" w14:textId="77777777" w:rsidR="005A555C" w:rsidRPr="00A11202" w:rsidRDefault="005A555C" w:rsidP="00575B84">
            <w:pPr>
              <w:shd w:val="clear" w:color="auto" w:fill="FFFFFF"/>
              <w:autoSpaceDN/>
              <w:spacing w:line="360" w:lineRule="auto"/>
              <w:rPr>
                <w:rFonts w:ascii="Arial" w:eastAsia="Times New Roman" w:hAnsi="Arial" w:cs="Arial"/>
                <w:color w:val="000000"/>
                <w:lang w:val="en-GB" w:eastAsia="pt-PT"/>
              </w:rPr>
            </w:pPr>
            <w:r w:rsidRPr="00A11202">
              <w:rPr>
                <w:rFonts w:ascii="Arial" w:eastAsia="Times New Roman" w:hAnsi="Arial" w:cs="Arial"/>
                <w:color w:val="000000"/>
                <w:lang w:val="en-GB" w:eastAsia="pt-PT"/>
              </w:rPr>
              <w:t>Annual</w:t>
            </w:r>
          </w:p>
          <w:p w14:paraId="5EA49232" w14:textId="77777777" w:rsidR="005A555C" w:rsidRPr="00A11202" w:rsidRDefault="005A555C" w:rsidP="00575B84">
            <w:pPr>
              <w:spacing w:before="100" w:line="360" w:lineRule="auto"/>
              <w:textAlignment w:val="center"/>
              <w:rPr>
                <w:rFonts w:ascii="Arial" w:hAnsi="Arial" w:cs="Arial"/>
                <w:color w:val="000000"/>
                <w:shd w:val="clear" w:color="auto" w:fill="FFFFFF"/>
                <w:lang w:val="en-GB"/>
              </w:rPr>
            </w:pPr>
          </w:p>
        </w:tc>
      </w:tr>
      <w:tr w:rsidR="005A555C" w:rsidRPr="00575B84" w14:paraId="709D9240" w14:textId="77777777" w:rsidTr="002326AB">
        <w:tc>
          <w:tcPr>
            <w:tcW w:w="1342" w:type="dxa"/>
          </w:tcPr>
          <w:p w14:paraId="02BE96A7" w14:textId="04E93E7D" w:rsidR="005A555C" w:rsidRPr="00645892" w:rsidRDefault="005A555C" w:rsidP="00575B84">
            <w:pPr>
              <w:shd w:val="clear" w:color="auto" w:fill="FFFFFF"/>
              <w:spacing w:line="360" w:lineRule="auto"/>
              <w:rPr>
                <w:rFonts w:ascii="Arial" w:eastAsia="Times New Roman" w:hAnsi="Arial" w:cs="Arial"/>
                <w:color w:val="000000"/>
                <w:lang w:val="en-GB" w:eastAsia="pt-PT"/>
              </w:rPr>
            </w:pPr>
            <w:r w:rsidRPr="00645892">
              <w:rPr>
                <w:rFonts w:ascii="Arial" w:eastAsia="Times New Roman" w:hAnsi="Arial" w:cs="Arial"/>
                <w:color w:val="000000"/>
                <w:lang w:val="en-GB" w:eastAsia="pt-PT"/>
              </w:rPr>
              <w:t>l acquires core business skills. </w:t>
            </w:r>
          </w:p>
        </w:tc>
        <w:tc>
          <w:tcPr>
            <w:tcW w:w="2339" w:type="dxa"/>
          </w:tcPr>
          <w:p w14:paraId="64A630CC" w14:textId="57E309C4" w:rsidR="005A555C" w:rsidRPr="008E5904" w:rsidRDefault="005A555C" w:rsidP="00DD2BBA">
            <w:pPr>
              <w:shd w:val="clear" w:color="auto" w:fill="FFFFFF"/>
              <w:spacing w:line="360" w:lineRule="auto"/>
              <w:rPr>
                <w:rFonts w:ascii="Arial" w:hAnsi="Arial" w:cs="Arial"/>
                <w:color w:val="000000"/>
                <w:lang w:val="en-GB"/>
              </w:rPr>
            </w:pPr>
            <w:r w:rsidRPr="008E5904">
              <w:rPr>
                <w:rFonts w:ascii="Arial" w:hAnsi="Arial" w:cs="Arial"/>
                <w:color w:val="000000"/>
                <w:lang w:val="en-GB"/>
              </w:rPr>
              <w:t>Ensure that you have completed the mandatory organisation update training. An example: Continuing Professional Development.</w:t>
            </w:r>
          </w:p>
        </w:tc>
        <w:tc>
          <w:tcPr>
            <w:tcW w:w="1559" w:type="dxa"/>
          </w:tcPr>
          <w:p w14:paraId="56AB01CA" w14:textId="77777777" w:rsidR="005A555C" w:rsidRPr="00575B84" w:rsidRDefault="005A555C" w:rsidP="00575B84">
            <w:pPr>
              <w:shd w:val="clear" w:color="auto" w:fill="FFFFFF"/>
              <w:spacing w:line="360" w:lineRule="auto"/>
              <w:ind w:left="282" w:hanging="284"/>
              <w:rPr>
                <w:rFonts w:ascii="Arial" w:eastAsia="Times New Roman" w:hAnsi="Arial" w:cs="Arial"/>
                <w:color w:val="000000"/>
                <w:lang w:val="en-GB" w:eastAsia="pt-PT"/>
              </w:rPr>
            </w:pPr>
          </w:p>
        </w:tc>
        <w:tc>
          <w:tcPr>
            <w:tcW w:w="1843" w:type="dxa"/>
          </w:tcPr>
          <w:p w14:paraId="7D3A05C2" w14:textId="13316EB2" w:rsidR="005A555C" w:rsidRPr="00575B84" w:rsidRDefault="005A555C" w:rsidP="00575B84">
            <w:pPr>
              <w:shd w:val="clear" w:color="auto" w:fill="FFFFFF"/>
              <w:autoSpaceDN/>
              <w:spacing w:line="360" w:lineRule="auto"/>
              <w:rPr>
                <w:rFonts w:ascii="Arial" w:eastAsia="Times New Roman" w:hAnsi="Arial" w:cs="Arial"/>
                <w:color w:val="000000"/>
                <w:lang w:val="en-GB" w:eastAsia="pt-PT"/>
              </w:rPr>
            </w:pPr>
            <w:r w:rsidRPr="00575B84">
              <w:rPr>
                <w:rFonts w:ascii="Arial" w:eastAsia="Times New Roman" w:hAnsi="Arial" w:cs="Arial"/>
                <w:color w:val="000000"/>
                <w:lang w:val="en-GB" w:eastAsia="pt-PT"/>
              </w:rPr>
              <w:t xml:space="preserve">Ensure that bonus benefits are </w:t>
            </w:r>
            <w:r w:rsidR="00122F6D" w:rsidRPr="00575B84">
              <w:rPr>
                <w:rFonts w:ascii="Arial" w:eastAsia="Times New Roman" w:hAnsi="Arial" w:cs="Arial"/>
                <w:color w:val="000000"/>
                <w:lang w:val="en-GB" w:eastAsia="pt-PT"/>
              </w:rPr>
              <w:t>secured,</w:t>
            </w:r>
            <w:r w:rsidRPr="00575B84">
              <w:rPr>
                <w:rFonts w:ascii="Arial" w:eastAsia="Times New Roman" w:hAnsi="Arial" w:cs="Arial"/>
                <w:color w:val="000000"/>
                <w:lang w:val="en-GB" w:eastAsia="pt-PT"/>
              </w:rPr>
              <w:t xml:space="preserve"> as necessary.</w:t>
            </w:r>
          </w:p>
          <w:p w14:paraId="797080A4" w14:textId="77777777" w:rsidR="005A555C" w:rsidRPr="00575B84" w:rsidRDefault="005A555C" w:rsidP="00575B84">
            <w:pPr>
              <w:shd w:val="clear" w:color="auto" w:fill="FFFFFF"/>
              <w:spacing w:line="360" w:lineRule="auto"/>
              <w:rPr>
                <w:rFonts w:ascii="Arial" w:eastAsia="Times New Roman" w:hAnsi="Arial" w:cs="Arial"/>
                <w:color w:val="000000"/>
                <w:lang w:val="en-GB" w:eastAsia="pt-PT"/>
              </w:rPr>
            </w:pPr>
          </w:p>
        </w:tc>
        <w:tc>
          <w:tcPr>
            <w:tcW w:w="1411" w:type="dxa"/>
          </w:tcPr>
          <w:p w14:paraId="35FBED0C" w14:textId="459D3E94" w:rsidR="005A555C" w:rsidRPr="00575B84" w:rsidRDefault="005A555C" w:rsidP="00575B84">
            <w:pPr>
              <w:shd w:val="clear" w:color="auto" w:fill="FFFFFF"/>
              <w:autoSpaceDN/>
              <w:spacing w:line="360" w:lineRule="auto"/>
              <w:rPr>
                <w:rFonts w:ascii="Arial" w:eastAsia="Times New Roman" w:hAnsi="Arial" w:cs="Arial"/>
                <w:color w:val="000000"/>
                <w:lang w:eastAsia="pt-PT"/>
              </w:rPr>
            </w:pPr>
            <w:r w:rsidRPr="00575B84">
              <w:rPr>
                <w:rFonts w:ascii="Arial" w:eastAsia="Times New Roman" w:hAnsi="Arial" w:cs="Arial"/>
                <w:color w:val="000000"/>
                <w:lang w:val="en-GB" w:eastAsia="pt-PT"/>
              </w:rPr>
              <w:t>Annually on 28 July</w:t>
            </w:r>
          </w:p>
          <w:p w14:paraId="6C0400BF" w14:textId="77777777" w:rsidR="005A555C" w:rsidRPr="00575B84" w:rsidRDefault="005A555C" w:rsidP="00575B84">
            <w:pPr>
              <w:spacing w:before="100" w:line="360" w:lineRule="auto"/>
              <w:textAlignment w:val="center"/>
              <w:rPr>
                <w:rFonts w:ascii="Arial" w:hAnsi="Arial" w:cs="Arial"/>
                <w:color w:val="000000"/>
                <w:shd w:val="clear" w:color="auto" w:fill="FFFFFF"/>
              </w:rPr>
            </w:pPr>
          </w:p>
        </w:tc>
      </w:tr>
      <w:tr w:rsidR="005A555C" w:rsidRPr="00575B84" w14:paraId="74348456" w14:textId="77777777" w:rsidTr="002326AB">
        <w:tc>
          <w:tcPr>
            <w:tcW w:w="1342" w:type="dxa"/>
          </w:tcPr>
          <w:p w14:paraId="34F1ACA5" w14:textId="79193A6B" w:rsidR="005A555C" w:rsidRPr="00575B84" w:rsidRDefault="005A555C" w:rsidP="00DD2BBA">
            <w:pPr>
              <w:shd w:val="clear" w:color="auto" w:fill="FFFFFF"/>
              <w:autoSpaceDN/>
              <w:spacing w:line="360" w:lineRule="auto"/>
              <w:rPr>
                <w:rFonts w:ascii="Arial" w:eastAsia="Times New Roman" w:hAnsi="Arial" w:cs="Arial"/>
                <w:color w:val="000000"/>
                <w:lang w:val="en-GB" w:eastAsia="pt-PT"/>
              </w:rPr>
            </w:pPr>
            <w:r w:rsidRPr="00575B84">
              <w:rPr>
                <w:rFonts w:ascii="Arial" w:eastAsia="Times New Roman" w:hAnsi="Arial" w:cs="Arial"/>
                <w:color w:val="000000"/>
                <w:lang w:val="en-GB" w:eastAsia="pt-PT"/>
              </w:rPr>
              <w:lastRenderedPageBreak/>
              <w:t>Develop your leadership confidence.</w:t>
            </w:r>
          </w:p>
        </w:tc>
        <w:tc>
          <w:tcPr>
            <w:tcW w:w="2339" w:type="dxa"/>
          </w:tcPr>
          <w:p w14:paraId="36790E6F" w14:textId="09805DAE" w:rsidR="005A555C" w:rsidRPr="008E5904" w:rsidRDefault="00C54CF0" w:rsidP="008E5904">
            <w:pPr>
              <w:shd w:val="clear" w:color="auto" w:fill="FFFFFF"/>
              <w:spacing w:line="360" w:lineRule="auto"/>
              <w:rPr>
                <w:rFonts w:ascii="Arial" w:eastAsia="Times New Roman" w:hAnsi="Arial" w:cs="Arial"/>
                <w:color w:val="000000"/>
                <w:lang w:val="en-GB" w:eastAsia="pt-PT"/>
              </w:rPr>
            </w:pPr>
            <w:r w:rsidRPr="008E5904">
              <w:rPr>
                <w:rFonts w:ascii="Arial" w:hAnsi="Arial" w:cs="Arial"/>
                <w:color w:val="000000"/>
                <w:shd w:val="clear" w:color="auto" w:fill="FFFFFF"/>
                <w:lang w:val="en-GB"/>
              </w:rPr>
              <w:t>Participate in cross-functional projects to develop your leadership skills.</w:t>
            </w:r>
          </w:p>
        </w:tc>
        <w:tc>
          <w:tcPr>
            <w:tcW w:w="1559" w:type="dxa"/>
          </w:tcPr>
          <w:p w14:paraId="5D2B7FA8" w14:textId="59C7A79B" w:rsidR="005A555C" w:rsidRPr="00A91702" w:rsidRDefault="00C54CF0" w:rsidP="00E44E13">
            <w:pPr>
              <w:shd w:val="clear" w:color="auto" w:fill="FFFFFF"/>
              <w:spacing w:line="360" w:lineRule="auto"/>
              <w:rPr>
                <w:rFonts w:ascii="Arial" w:eastAsia="Times New Roman" w:hAnsi="Arial" w:cs="Arial"/>
                <w:color w:val="000000"/>
                <w:lang w:val="en-GB" w:eastAsia="pt-PT"/>
              </w:rPr>
            </w:pPr>
            <w:r w:rsidRPr="00A91702">
              <w:rPr>
                <w:rFonts w:ascii="Arial" w:hAnsi="Arial" w:cs="Arial"/>
                <w:color w:val="000000"/>
                <w:shd w:val="clear" w:color="auto" w:fill="FFFFFF"/>
                <w:lang w:val="en-GB"/>
              </w:rPr>
              <w:t>Supervisor.</w:t>
            </w:r>
          </w:p>
        </w:tc>
        <w:tc>
          <w:tcPr>
            <w:tcW w:w="1843" w:type="dxa"/>
          </w:tcPr>
          <w:p w14:paraId="68CD26DF" w14:textId="21313DB6" w:rsidR="005A555C" w:rsidRPr="00575B84" w:rsidRDefault="00C54CF0" w:rsidP="00575B84">
            <w:pPr>
              <w:shd w:val="clear" w:color="auto" w:fill="FFFFFF"/>
              <w:spacing w:line="360" w:lineRule="auto"/>
              <w:rPr>
                <w:rFonts w:ascii="Arial" w:eastAsia="Times New Roman" w:hAnsi="Arial" w:cs="Arial"/>
                <w:color w:val="000000"/>
                <w:lang w:val="en-GB" w:eastAsia="pt-PT"/>
              </w:rPr>
            </w:pPr>
            <w:r w:rsidRPr="00575B84">
              <w:rPr>
                <w:rFonts w:ascii="Arial" w:hAnsi="Arial" w:cs="Arial"/>
                <w:color w:val="000000"/>
                <w:shd w:val="clear" w:color="auto" w:fill="FFFFFF"/>
                <w:lang w:val="en-GB"/>
              </w:rPr>
              <w:t>Feedback from the sponsor of the project on the team</w:t>
            </w:r>
            <w:r w:rsidR="00DD2BBA">
              <w:rPr>
                <w:rFonts w:ascii="Arial" w:hAnsi="Arial" w:cs="Arial"/>
                <w:color w:val="000000"/>
                <w:shd w:val="clear" w:color="auto" w:fill="FFFFFF"/>
                <w:lang w:val="en-GB"/>
              </w:rPr>
              <w:t>.</w:t>
            </w:r>
          </w:p>
        </w:tc>
        <w:tc>
          <w:tcPr>
            <w:tcW w:w="1411" w:type="dxa"/>
          </w:tcPr>
          <w:p w14:paraId="215926DC" w14:textId="2A665023" w:rsidR="005A555C" w:rsidRPr="00DD2BBA" w:rsidRDefault="005A555C" w:rsidP="00DD2BBA">
            <w:pPr>
              <w:shd w:val="clear" w:color="auto" w:fill="FFFFFF"/>
              <w:autoSpaceDN/>
              <w:spacing w:line="360" w:lineRule="auto"/>
              <w:rPr>
                <w:rFonts w:ascii="Arial" w:eastAsia="Times New Roman" w:hAnsi="Arial" w:cs="Arial"/>
                <w:color w:val="000000"/>
                <w:lang w:eastAsia="pt-PT"/>
              </w:rPr>
            </w:pPr>
            <w:r w:rsidRPr="00575B84">
              <w:rPr>
                <w:rFonts w:ascii="Arial" w:eastAsia="Times New Roman" w:hAnsi="Arial" w:cs="Arial"/>
                <w:color w:val="000000"/>
                <w:lang w:val="en-GB" w:eastAsia="pt-PT"/>
              </w:rPr>
              <w:t>Project completion </w:t>
            </w:r>
          </w:p>
        </w:tc>
      </w:tr>
      <w:tr w:rsidR="005A555C" w:rsidRPr="00575B84" w14:paraId="58EA0285" w14:textId="77777777" w:rsidTr="002326AB">
        <w:tc>
          <w:tcPr>
            <w:tcW w:w="1342" w:type="dxa"/>
          </w:tcPr>
          <w:p w14:paraId="3BB9BA29" w14:textId="013A65F6" w:rsidR="005A555C" w:rsidRPr="00575B84" w:rsidRDefault="005A555C" w:rsidP="00E3085D">
            <w:pPr>
              <w:shd w:val="clear" w:color="auto" w:fill="FFFFFF"/>
              <w:autoSpaceDN/>
              <w:spacing w:before="100" w:line="360" w:lineRule="auto"/>
              <w:textAlignment w:val="center"/>
              <w:rPr>
                <w:rFonts w:ascii="Arial" w:eastAsia="Times New Roman" w:hAnsi="Arial" w:cs="Arial"/>
                <w:color w:val="000000"/>
                <w:lang w:val="en-GB" w:eastAsia="pt-PT"/>
              </w:rPr>
            </w:pPr>
            <w:r w:rsidRPr="00575B84">
              <w:rPr>
                <w:rFonts w:ascii="Arial" w:eastAsia="Times New Roman" w:hAnsi="Arial" w:cs="Arial"/>
                <w:color w:val="000000"/>
                <w:lang w:val="en-GB" w:eastAsia="pt-PT"/>
              </w:rPr>
              <w:t xml:space="preserve">Plan </w:t>
            </w:r>
            <w:r w:rsidR="00236978" w:rsidRPr="00575B84">
              <w:rPr>
                <w:rFonts w:ascii="Arial" w:eastAsia="Times New Roman" w:hAnsi="Arial" w:cs="Arial"/>
                <w:color w:val="000000"/>
                <w:lang w:val="en-GB" w:eastAsia="pt-PT"/>
              </w:rPr>
              <w:t xml:space="preserve">to </w:t>
            </w:r>
            <w:r w:rsidRPr="00575B84">
              <w:rPr>
                <w:rFonts w:ascii="Arial" w:eastAsia="Times New Roman" w:hAnsi="Arial" w:cs="Arial"/>
                <w:color w:val="000000"/>
                <w:lang w:val="en-GB" w:eastAsia="pt-PT"/>
              </w:rPr>
              <w:t>make better decisions. </w:t>
            </w:r>
          </w:p>
        </w:tc>
        <w:tc>
          <w:tcPr>
            <w:tcW w:w="2339" w:type="dxa"/>
          </w:tcPr>
          <w:p w14:paraId="5F27783B" w14:textId="495A5B1D" w:rsidR="005A555C" w:rsidRPr="008E5904" w:rsidRDefault="005A555C" w:rsidP="00DD2BBA">
            <w:pPr>
              <w:shd w:val="clear" w:color="auto" w:fill="FFFFFF"/>
              <w:spacing w:line="360" w:lineRule="auto"/>
              <w:rPr>
                <w:rFonts w:ascii="Arial" w:hAnsi="Arial" w:cs="Arial"/>
                <w:color w:val="000000"/>
                <w:lang w:val="en-GB"/>
              </w:rPr>
            </w:pPr>
            <w:r w:rsidRPr="008E5904">
              <w:rPr>
                <w:rFonts w:ascii="Arial" w:hAnsi="Arial" w:cs="Arial"/>
                <w:color w:val="000000"/>
                <w:lang w:val="en-GB"/>
              </w:rPr>
              <w:t>Improve your business analysis skills. To improve complex decision-making, use this in a working environment.</w:t>
            </w:r>
          </w:p>
        </w:tc>
        <w:tc>
          <w:tcPr>
            <w:tcW w:w="1559" w:type="dxa"/>
          </w:tcPr>
          <w:p w14:paraId="76D32EF8" w14:textId="77777777" w:rsidR="005A555C" w:rsidRPr="00E44E13" w:rsidRDefault="005A555C" w:rsidP="00E44E13">
            <w:pPr>
              <w:shd w:val="clear" w:color="auto" w:fill="FFFFFF"/>
              <w:spacing w:before="100" w:line="360" w:lineRule="auto"/>
              <w:textAlignment w:val="center"/>
              <w:rPr>
                <w:rFonts w:ascii="Arial" w:hAnsi="Arial" w:cs="Arial"/>
                <w:color w:val="000000"/>
                <w:lang w:val="en-GB"/>
              </w:rPr>
            </w:pPr>
            <w:r w:rsidRPr="00E44E13">
              <w:rPr>
                <w:rFonts w:ascii="Arial" w:hAnsi="Arial" w:cs="Arial"/>
                <w:color w:val="000000"/>
                <w:lang w:val="en-GB"/>
              </w:rPr>
              <w:t>Train and revise. </w:t>
            </w:r>
          </w:p>
          <w:p w14:paraId="083C5843" w14:textId="77777777" w:rsidR="005A555C" w:rsidRPr="00575B84" w:rsidRDefault="005A555C" w:rsidP="00575B84">
            <w:pPr>
              <w:shd w:val="clear" w:color="auto" w:fill="FFFFFF"/>
              <w:spacing w:line="360" w:lineRule="auto"/>
              <w:ind w:left="282" w:hanging="284"/>
              <w:rPr>
                <w:rFonts w:ascii="Arial" w:eastAsia="Times New Roman" w:hAnsi="Arial" w:cs="Arial"/>
                <w:color w:val="000000"/>
                <w:lang w:val="en-GB" w:eastAsia="pt-PT"/>
              </w:rPr>
            </w:pPr>
          </w:p>
        </w:tc>
        <w:tc>
          <w:tcPr>
            <w:tcW w:w="1843" w:type="dxa"/>
          </w:tcPr>
          <w:p w14:paraId="1EBDE2C5" w14:textId="77777777" w:rsidR="005A555C" w:rsidRPr="00575B84" w:rsidRDefault="005A555C" w:rsidP="00575B84">
            <w:pPr>
              <w:shd w:val="clear" w:color="auto" w:fill="FFFFFF"/>
              <w:autoSpaceDN/>
              <w:spacing w:before="100" w:line="360" w:lineRule="auto"/>
              <w:textAlignment w:val="center"/>
              <w:rPr>
                <w:rFonts w:ascii="Arial" w:eastAsia="Times New Roman" w:hAnsi="Arial" w:cs="Arial"/>
                <w:color w:val="000000"/>
                <w:lang w:val="en-GB" w:eastAsia="pt-PT"/>
              </w:rPr>
            </w:pPr>
            <w:r w:rsidRPr="00575B84">
              <w:rPr>
                <w:rFonts w:ascii="Arial" w:eastAsia="Times New Roman" w:hAnsi="Arial" w:cs="Arial"/>
                <w:color w:val="000000"/>
                <w:lang w:val="en-GB" w:eastAsia="pt-PT"/>
              </w:rPr>
              <w:t>Course Report for YMs. </w:t>
            </w:r>
          </w:p>
          <w:p w14:paraId="0E12BA3D" w14:textId="77777777" w:rsidR="005A555C" w:rsidRPr="00575B84" w:rsidRDefault="005A555C" w:rsidP="00575B84">
            <w:pPr>
              <w:shd w:val="clear" w:color="auto" w:fill="FFFFFF"/>
              <w:spacing w:line="360" w:lineRule="auto"/>
              <w:rPr>
                <w:rFonts w:ascii="Arial" w:eastAsia="Times New Roman" w:hAnsi="Arial" w:cs="Arial"/>
                <w:color w:val="000000"/>
                <w:lang w:val="en-GB" w:eastAsia="pt-PT"/>
              </w:rPr>
            </w:pPr>
          </w:p>
        </w:tc>
        <w:tc>
          <w:tcPr>
            <w:tcW w:w="1411" w:type="dxa"/>
          </w:tcPr>
          <w:p w14:paraId="7F7F7CF7" w14:textId="77777777" w:rsidR="005A555C" w:rsidRPr="00575B84" w:rsidRDefault="005A555C" w:rsidP="00575B84">
            <w:pPr>
              <w:shd w:val="clear" w:color="auto" w:fill="FFFFFF"/>
              <w:spacing w:line="360" w:lineRule="auto"/>
              <w:rPr>
                <w:rFonts w:ascii="Arial" w:eastAsia="Times New Roman" w:hAnsi="Arial" w:cs="Arial"/>
                <w:color w:val="000000"/>
                <w:lang w:val="en-GB" w:eastAsia="pt-PT"/>
              </w:rPr>
            </w:pPr>
          </w:p>
        </w:tc>
      </w:tr>
    </w:tbl>
    <w:p w14:paraId="268D013C" w14:textId="77777777" w:rsidR="005A555C" w:rsidRDefault="005A555C" w:rsidP="002159B5">
      <w:pPr>
        <w:pStyle w:val="Heading2"/>
      </w:pPr>
    </w:p>
    <w:p w14:paraId="4F457145" w14:textId="4EB70BAA" w:rsidR="005A555C" w:rsidRPr="007C28CA" w:rsidRDefault="009D0EE4" w:rsidP="00B52E44">
      <w:pPr>
        <w:pStyle w:val="Style7"/>
        <w:rPr>
          <w:b/>
          <w:bCs/>
        </w:rPr>
      </w:pPr>
      <w:bookmarkStart w:id="22" w:name="_Toc110826962"/>
      <w:r>
        <w:rPr>
          <w:shd w:val="clear" w:color="auto" w:fill="FFFFFF"/>
        </w:rPr>
        <w:t>3 Step</w:t>
      </w:r>
      <w:r w:rsidR="00B52E44">
        <w:rPr>
          <w:shd w:val="clear" w:color="auto" w:fill="FFFFFF"/>
        </w:rPr>
        <w:t xml:space="preserve"> - Objectives for the future</w:t>
      </w:r>
      <w:r w:rsidR="00835520">
        <w:rPr>
          <w:shd w:val="clear" w:color="auto" w:fill="FFFFFF"/>
        </w:rPr>
        <w:t xml:space="preserve"> </w:t>
      </w:r>
      <w:r w:rsidR="00B33A77">
        <w:rPr>
          <w:shd w:val="clear" w:color="auto" w:fill="FFFFFF"/>
        </w:rPr>
        <w:t xml:space="preserve">or </w:t>
      </w:r>
      <w:r w:rsidR="00835520">
        <w:rPr>
          <w:shd w:val="clear" w:color="auto" w:fill="FFFFFF"/>
        </w:rPr>
        <w:t>(newly recruited)</w:t>
      </w:r>
      <w:bookmarkEnd w:id="22"/>
    </w:p>
    <w:tbl>
      <w:tblPr>
        <w:tblStyle w:val="TableGrid"/>
        <w:tblW w:w="0" w:type="auto"/>
        <w:tblLook w:val="04A0" w:firstRow="1" w:lastRow="0" w:firstColumn="1" w:lastColumn="0" w:noHBand="0" w:noVBand="1"/>
      </w:tblPr>
      <w:tblGrid>
        <w:gridCol w:w="8494"/>
      </w:tblGrid>
      <w:tr w:rsidR="00823D31" w:rsidRPr="003C55EF" w14:paraId="28F5857F" w14:textId="77777777" w:rsidTr="005A555C">
        <w:tc>
          <w:tcPr>
            <w:tcW w:w="8494" w:type="dxa"/>
            <w:shd w:val="clear" w:color="auto" w:fill="2F5496" w:themeFill="accent1" w:themeFillShade="BF"/>
          </w:tcPr>
          <w:p w14:paraId="46684395" w14:textId="5F22CCAA" w:rsidR="00823D31" w:rsidRPr="00236978" w:rsidRDefault="00823D31" w:rsidP="00EE598B">
            <w:pPr>
              <w:shd w:val="clear" w:color="auto" w:fill="FFFFFF"/>
              <w:autoSpaceDN/>
              <w:spacing w:before="100" w:line="360" w:lineRule="auto"/>
              <w:textAlignment w:val="center"/>
              <w:rPr>
                <w:rFonts w:ascii="Arial" w:eastAsia="Times New Roman" w:hAnsi="Arial" w:cs="Arial"/>
                <w:color w:val="000000"/>
                <w:lang w:val="en-GB" w:eastAsia="pt-PT"/>
              </w:rPr>
            </w:pPr>
            <w:r w:rsidRPr="00236978">
              <w:rPr>
                <w:rFonts w:ascii="Arial" w:eastAsia="Times New Roman" w:hAnsi="Arial" w:cs="Arial"/>
                <w:color w:val="000000"/>
                <w:lang w:val="en-GB" w:eastAsia="pt-PT"/>
              </w:rPr>
              <w:t xml:space="preserve">Goals for the next </w:t>
            </w:r>
            <w:r w:rsidR="00CD183A" w:rsidRPr="00236978">
              <w:rPr>
                <w:rFonts w:ascii="Arial" w:eastAsia="Times New Roman" w:hAnsi="Arial" w:cs="Arial"/>
                <w:color w:val="000000"/>
                <w:lang w:val="en-GB" w:eastAsia="pt-PT"/>
              </w:rPr>
              <w:t>year</w:t>
            </w:r>
          </w:p>
        </w:tc>
      </w:tr>
      <w:tr w:rsidR="00823D31" w:rsidRPr="003C55EF" w14:paraId="52B9F0D4" w14:textId="77777777" w:rsidTr="005A555C">
        <w:tc>
          <w:tcPr>
            <w:tcW w:w="8494" w:type="dxa"/>
            <w:shd w:val="clear" w:color="auto" w:fill="8496B0" w:themeFill="text2" w:themeFillTint="99"/>
          </w:tcPr>
          <w:p w14:paraId="50BF09A1" w14:textId="77777777" w:rsidR="006A39D3" w:rsidRPr="00575B84" w:rsidRDefault="00823D31">
            <w:pPr>
              <w:pStyle w:val="ListParagraph"/>
              <w:numPr>
                <w:ilvl w:val="0"/>
                <w:numId w:val="9"/>
              </w:numPr>
              <w:shd w:val="clear" w:color="auto" w:fill="FFFFFF"/>
              <w:spacing w:before="100" w:line="360" w:lineRule="auto"/>
              <w:textAlignment w:val="center"/>
              <w:rPr>
                <w:rFonts w:ascii="Arial" w:eastAsia="Calibri" w:hAnsi="Arial" w:cs="Arial"/>
                <w:b/>
                <w:bCs/>
                <w:sz w:val="22"/>
                <w:szCs w:val="22"/>
                <w:lang w:val="en-GB"/>
              </w:rPr>
            </w:pPr>
            <w:r w:rsidRPr="00575B84">
              <w:rPr>
                <w:rFonts w:ascii="Arial" w:hAnsi="Arial" w:cs="Arial"/>
                <w:color w:val="000000"/>
                <w:sz w:val="22"/>
                <w:szCs w:val="22"/>
                <w:lang w:val="en-GB"/>
              </w:rPr>
              <w:t>Engage in complex business project activities after completing the Young Managers Course.</w:t>
            </w:r>
          </w:p>
          <w:p w14:paraId="1CFF1767" w14:textId="2E11C4E0" w:rsidR="006A39D3" w:rsidRPr="00575B84" w:rsidRDefault="00823D31">
            <w:pPr>
              <w:pStyle w:val="ListParagraph"/>
              <w:numPr>
                <w:ilvl w:val="0"/>
                <w:numId w:val="9"/>
              </w:numPr>
              <w:shd w:val="clear" w:color="auto" w:fill="FFFFFF"/>
              <w:spacing w:before="100" w:line="360" w:lineRule="auto"/>
              <w:textAlignment w:val="center"/>
              <w:rPr>
                <w:rFonts w:ascii="Arial" w:eastAsia="Calibri" w:hAnsi="Arial" w:cs="Arial"/>
                <w:b/>
                <w:bCs/>
                <w:sz w:val="22"/>
                <w:szCs w:val="22"/>
                <w:lang w:val="en-GB"/>
              </w:rPr>
            </w:pPr>
            <w:r w:rsidRPr="00575B84">
              <w:rPr>
                <w:rFonts w:ascii="Arial" w:hAnsi="Arial" w:cs="Arial"/>
                <w:color w:val="000000"/>
                <w:sz w:val="22"/>
                <w:szCs w:val="22"/>
                <w:lang w:val="en-GB"/>
              </w:rPr>
              <w:t xml:space="preserve"> I accept these goals </w:t>
            </w:r>
            <w:r w:rsidR="002E06EF" w:rsidRPr="00575B84">
              <w:rPr>
                <w:rFonts w:ascii="Arial" w:hAnsi="Arial" w:cs="Arial"/>
                <w:color w:val="000000"/>
                <w:sz w:val="22"/>
                <w:szCs w:val="22"/>
                <w:lang w:val="en-GB"/>
              </w:rPr>
              <w:t xml:space="preserve">and </w:t>
            </w:r>
            <w:r w:rsidRPr="00575B84">
              <w:rPr>
                <w:rFonts w:ascii="Arial" w:hAnsi="Arial" w:cs="Arial"/>
                <w:color w:val="000000"/>
                <w:sz w:val="22"/>
                <w:szCs w:val="22"/>
                <w:lang w:val="en-GB"/>
              </w:rPr>
              <w:t xml:space="preserve">may move to </w:t>
            </w:r>
            <w:r w:rsidR="000731D4">
              <w:rPr>
                <w:rFonts w:ascii="Arial" w:hAnsi="Arial" w:cs="Arial"/>
                <w:color w:val="000000"/>
                <w:sz w:val="22"/>
                <w:szCs w:val="22"/>
                <w:lang w:val="en-GB"/>
              </w:rPr>
              <w:t xml:space="preserve">the </w:t>
            </w:r>
            <w:r w:rsidR="00303A2C">
              <w:rPr>
                <w:rFonts w:ascii="Arial" w:hAnsi="Arial" w:cs="Arial"/>
                <w:color w:val="000000"/>
                <w:sz w:val="22"/>
                <w:szCs w:val="22"/>
                <w:lang w:val="en-GB"/>
              </w:rPr>
              <w:t>second</w:t>
            </w:r>
            <w:r w:rsidR="006A39D3" w:rsidRPr="00575B84">
              <w:rPr>
                <w:rFonts w:ascii="Arial" w:hAnsi="Arial" w:cs="Arial"/>
                <w:color w:val="000000"/>
                <w:sz w:val="22"/>
                <w:szCs w:val="22"/>
                <w:lang w:val="en-GB"/>
              </w:rPr>
              <w:t xml:space="preserve"> </w:t>
            </w:r>
            <w:r w:rsidRPr="00575B84">
              <w:rPr>
                <w:rFonts w:ascii="Arial" w:hAnsi="Arial" w:cs="Arial"/>
                <w:color w:val="000000"/>
                <w:sz w:val="22"/>
                <w:szCs w:val="22"/>
                <w:lang w:val="en-GB"/>
              </w:rPr>
              <w:t>year.</w:t>
            </w:r>
          </w:p>
          <w:p w14:paraId="6E0F0EDC" w14:textId="4BE14ACA" w:rsidR="00823D31" w:rsidRPr="00575B84" w:rsidRDefault="00823D31">
            <w:pPr>
              <w:pStyle w:val="ListParagraph"/>
              <w:numPr>
                <w:ilvl w:val="0"/>
                <w:numId w:val="9"/>
              </w:numPr>
              <w:shd w:val="clear" w:color="auto" w:fill="FFFFFF"/>
              <w:spacing w:before="100" w:line="360" w:lineRule="auto"/>
              <w:textAlignment w:val="center"/>
              <w:rPr>
                <w:rFonts w:ascii="Arial" w:eastAsia="Calibri" w:hAnsi="Arial" w:cs="Arial"/>
                <w:b/>
                <w:bCs/>
                <w:sz w:val="22"/>
                <w:szCs w:val="22"/>
                <w:lang w:val="en-GB"/>
              </w:rPr>
            </w:pPr>
            <w:r w:rsidRPr="00575B84">
              <w:rPr>
                <w:rFonts w:ascii="Arial" w:hAnsi="Arial" w:cs="Arial"/>
                <w:color w:val="000000"/>
                <w:sz w:val="22"/>
                <w:szCs w:val="22"/>
                <w:lang w:val="en-GB"/>
              </w:rPr>
              <w:t xml:space="preserve"> Responsible for a cross-functional project.</w:t>
            </w:r>
          </w:p>
        </w:tc>
      </w:tr>
      <w:tr w:rsidR="00823D31" w:rsidRPr="003C55EF" w14:paraId="62AB88BF" w14:textId="77777777" w:rsidTr="005A555C">
        <w:tc>
          <w:tcPr>
            <w:tcW w:w="8494" w:type="dxa"/>
            <w:shd w:val="clear" w:color="auto" w:fill="2F5496" w:themeFill="accent1" w:themeFillShade="BF"/>
          </w:tcPr>
          <w:p w14:paraId="4258C5DD" w14:textId="637725ED" w:rsidR="00823D31" w:rsidRPr="00575B84" w:rsidRDefault="00236978" w:rsidP="00EE598B">
            <w:pPr>
              <w:shd w:val="clear" w:color="auto" w:fill="FFFFFF"/>
              <w:autoSpaceDN/>
              <w:spacing w:before="100" w:line="360" w:lineRule="auto"/>
              <w:textAlignment w:val="center"/>
              <w:rPr>
                <w:rFonts w:ascii="Arial" w:hAnsi="Arial" w:cs="Arial"/>
                <w:b/>
                <w:bCs/>
                <w:lang w:val="en-GB"/>
              </w:rPr>
            </w:pPr>
            <w:r w:rsidRPr="00575B84">
              <w:rPr>
                <w:rFonts w:ascii="Arial" w:eastAsia="Times New Roman" w:hAnsi="Arial" w:cs="Arial"/>
                <w:color w:val="000000"/>
                <w:shd w:val="clear" w:color="auto" w:fill="FFFFFF"/>
                <w:lang w:val="en-GB" w:eastAsia="pt-PT"/>
              </w:rPr>
              <w:t>Two to three-year goals</w:t>
            </w:r>
          </w:p>
        </w:tc>
      </w:tr>
      <w:tr w:rsidR="00823D31" w:rsidRPr="003C55EF" w14:paraId="3A3FC58C" w14:textId="77777777" w:rsidTr="005A555C">
        <w:tc>
          <w:tcPr>
            <w:tcW w:w="8494" w:type="dxa"/>
            <w:shd w:val="clear" w:color="auto" w:fill="8496B0" w:themeFill="text2" w:themeFillTint="99"/>
          </w:tcPr>
          <w:p w14:paraId="6757B139" w14:textId="77777777" w:rsidR="006A39D3" w:rsidRPr="00575B84" w:rsidRDefault="00236978">
            <w:pPr>
              <w:pStyle w:val="ListParagraph"/>
              <w:numPr>
                <w:ilvl w:val="0"/>
                <w:numId w:val="10"/>
              </w:numPr>
              <w:shd w:val="clear" w:color="auto" w:fill="FFFFFF"/>
              <w:spacing w:before="100" w:line="360" w:lineRule="auto"/>
              <w:textAlignment w:val="center"/>
              <w:rPr>
                <w:rFonts w:ascii="Arial" w:eastAsia="Calibri" w:hAnsi="Arial" w:cs="Arial"/>
                <w:b/>
                <w:bCs/>
                <w:sz w:val="22"/>
                <w:szCs w:val="22"/>
                <w:lang w:val="en-GB"/>
              </w:rPr>
            </w:pPr>
            <w:r w:rsidRPr="00575B84">
              <w:rPr>
                <w:rFonts w:ascii="Arial" w:hAnsi="Arial" w:cs="Arial"/>
                <w:color w:val="000000"/>
                <w:sz w:val="22"/>
                <w:szCs w:val="22"/>
                <w:lang w:val="en-GB"/>
              </w:rPr>
              <w:t xml:space="preserve">Support a challenging business project with a small team. </w:t>
            </w:r>
          </w:p>
          <w:p w14:paraId="69AA02F1" w14:textId="63524CC3" w:rsidR="00823D31" w:rsidRPr="00575B84" w:rsidRDefault="00236978">
            <w:pPr>
              <w:pStyle w:val="ListParagraph"/>
              <w:numPr>
                <w:ilvl w:val="0"/>
                <w:numId w:val="10"/>
              </w:numPr>
              <w:shd w:val="clear" w:color="auto" w:fill="FFFFFF"/>
              <w:spacing w:before="100" w:line="360" w:lineRule="auto"/>
              <w:textAlignment w:val="center"/>
              <w:rPr>
                <w:rFonts w:ascii="Arial" w:eastAsia="Calibri" w:hAnsi="Arial" w:cs="Arial"/>
                <w:b/>
                <w:bCs/>
                <w:sz w:val="22"/>
                <w:szCs w:val="22"/>
                <w:lang w:val="en-GB"/>
              </w:rPr>
            </w:pPr>
            <w:r w:rsidRPr="00575B84">
              <w:rPr>
                <w:rFonts w:ascii="Arial" w:hAnsi="Arial" w:cs="Arial"/>
                <w:color w:val="000000"/>
                <w:sz w:val="22"/>
                <w:szCs w:val="22"/>
                <w:lang w:val="en-GB"/>
              </w:rPr>
              <w:t>I gain a significant amount of exposure to the business by supporting a cross-functional project team.</w:t>
            </w:r>
          </w:p>
        </w:tc>
      </w:tr>
      <w:tr w:rsidR="00823D31" w:rsidRPr="00236978" w14:paraId="4566ECFA" w14:textId="77777777" w:rsidTr="005A555C">
        <w:tc>
          <w:tcPr>
            <w:tcW w:w="8494" w:type="dxa"/>
            <w:shd w:val="clear" w:color="auto" w:fill="2F5496" w:themeFill="accent1" w:themeFillShade="BF"/>
          </w:tcPr>
          <w:p w14:paraId="3B8A5836" w14:textId="39B5AA9F" w:rsidR="00823D31" w:rsidRPr="00575B84" w:rsidRDefault="00236978" w:rsidP="00EE598B">
            <w:pPr>
              <w:shd w:val="clear" w:color="auto" w:fill="FFFFFF"/>
              <w:autoSpaceDN/>
              <w:spacing w:before="100" w:line="360" w:lineRule="auto"/>
              <w:textAlignment w:val="center"/>
              <w:rPr>
                <w:rFonts w:ascii="Arial" w:hAnsi="Arial" w:cs="Arial"/>
                <w:b/>
                <w:bCs/>
                <w:lang w:val="en-GB"/>
              </w:rPr>
            </w:pPr>
            <w:r w:rsidRPr="00575B84">
              <w:rPr>
                <w:rFonts w:ascii="Arial" w:eastAsia="Times New Roman" w:hAnsi="Arial" w:cs="Arial"/>
                <w:color w:val="000000"/>
                <w:lang w:val="en-GB" w:eastAsia="pt-PT"/>
              </w:rPr>
              <w:t>Defining long-term goals.</w:t>
            </w:r>
          </w:p>
        </w:tc>
      </w:tr>
      <w:tr w:rsidR="00823D31" w:rsidRPr="003C55EF" w14:paraId="0435AB9A" w14:textId="77777777" w:rsidTr="0002760A">
        <w:trPr>
          <w:trHeight w:val="1066"/>
        </w:trPr>
        <w:tc>
          <w:tcPr>
            <w:tcW w:w="8494" w:type="dxa"/>
            <w:shd w:val="clear" w:color="auto" w:fill="8496B0" w:themeFill="text2" w:themeFillTint="99"/>
          </w:tcPr>
          <w:p w14:paraId="4DEF490C" w14:textId="77777777" w:rsidR="006A39D3" w:rsidRPr="00575B84" w:rsidRDefault="00236978">
            <w:pPr>
              <w:pStyle w:val="ListParagraph"/>
              <w:numPr>
                <w:ilvl w:val="0"/>
                <w:numId w:val="11"/>
              </w:numPr>
              <w:shd w:val="clear" w:color="auto" w:fill="FFFFFF"/>
              <w:spacing w:before="100" w:line="360" w:lineRule="auto"/>
              <w:textAlignment w:val="center"/>
              <w:rPr>
                <w:rFonts w:ascii="Arial" w:eastAsia="Calibri" w:hAnsi="Arial" w:cs="Arial"/>
                <w:b/>
                <w:bCs/>
                <w:sz w:val="22"/>
                <w:szCs w:val="22"/>
                <w:lang w:val="en-GB"/>
              </w:rPr>
            </w:pPr>
            <w:r w:rsidRPr="00575B84">
              <w:rPr>
                <w:rFonts w:ascii="Arial" w:eastAsia="Calibri" w:hAnsi="Arial" w:cs="Arial"/>
                <w:color w:val="000000"/>
                <w:sz w:val="22"/>
                <w:szCs w:val="22"/>
                <w:lang w:val="en-GB"/>
              </w:rPr>
              <w:t xml:space="preserve">Throughout your career, colleagues and senior managers have supported your promotion to middle management. </w:t>
            </w:r>
          </w:p>
          <w:p w14:paraId="189E191A" w14:textId="7CFE96E2" w:rsidR="00823D31" w:rsidRPr="00575B84" w:rsidRDefault="00236978">
            <w:pPr>
              <w:pStyle w:val="ListParagraph"/>
              <w:numPr>
                <w:ilvl w:val="0"/>
                <w:numId w:val="11"/>
              </w:numPr>
              <w:shd w:val="clear" w:color="auto" w:fill="FFFFFF"/>
              <w:spacing w:before="100" w:line="360" w:lineRule="auto"/>
              <w:textAlignment w:val="center"/>
              <w:rPr>
                <w:rFonts w:ascii="Arial" w:eastAsia="Calibri" w:hAnsi="Arial" w:cs="Arial"/>
                <w:b/>
                <w:bCs/>
                <w:sz w:val="22"/>
                <w:szCs w:val="22"/>
                <w:lang w:val="en-GB"/>
              </w:rPr>
            </w:pPr>
            <w:r w:rsidRPr="00575B84">
              <w:rPr>
                <w:rFonts w:ascii="Arial" w:eastAsia="Calibri" w:hAnsi="Arial" w:cs="Arial"/>
                <w:color w:val="000000"/>
                <w:sz w:val="22"/>
                <w:szCs w:val="22"/>
                <w:lang w:val="en-GB"/>
              </w:rPr>
              <w:t>Direct responsibility for direct reports as well as a career goal of becoming a department head.</w:t>
            </w:r>
          </w:p>
        </w:tc>
      </w:tr>
    </w:tbl>
    <w:p w14:paraId="4B6B9DA5" w14:textId="77777777" w:rsidR="006D6070" w:rsidRDefault="006D6070" w:rsidP="009D0EE4">
      <w:pPr>
        <w:pStyle w:val="Style5"/>
        <w:jc w:val="left"/>
        <w:rPr>
          <w:rStyle w:val="Style7Char"/>
        </w:rPr>
      </w:pPr>
    </w:p>
    <w:p w14:paraId="582A406A" w14:textId="77777777" w:rsidR="006D6070" w:rsidRDefault="006D6070" w:rsidP="009D0EE4">
      <w:pPr>
        <w:pStyle w:val="Style5"/>
        <w:jc w:val="left"/>
        <w:rPr>
          <w:rStyle w:val="Style7Char"/>
        </w:rPr>
      </w:pPr>
    </w:p>
    <w:p w14:paraId="64FB1BB0" w14:textId="77777777" w:rsidR="006D6070" w:rsidRDefault="006D6070" w:rsidP="009D0EE4">
      <w:pPr>
        <w:pStyle w:val="Style5"/>
        <w:jc w:val="left"/>
        <w:rPr>
          <w:rStyle w:val="Style7Char"/>
        </w:rPr>
      </w:pPr>
    </w:p>
    <w:p w14:paraId="20869776" w14:textId="77777777" w:rsidR="006D6070" w:rsidRDefault="006D6070" w:rsidP="009D0EE4">
      <w:pPr>
        <w:pStyle w:val="Style5"/>
        <w:jc w:val="left"/>
        <w:rPr>
          <w:rStyle w:val="Style7Char"/>
        </w:rPr>
      </w:pPr>
    </w:p>
    <w:p w14:paraId="360917A0" w14:textId="2C9BFD7E" w:rsidR="00CD183A" w:rsidRDefault="00BB3CFE" w:rsidP="009D0EE4">
      <w:pPr>
        <w:pStyle w:val="Style5"/>
        <w:jc w:val="left"/>
        <w:rPr>
          <w:rStyle w:val="Style7Char"/>
        </w:rPr>
      </w:pPr>
      <w:bookmarkStart w:id="23" w:name="_Toc110826963"/>
      <w:r>
        <w:rPr>
          <w:rStyle w:val="Style7Char"/>
        </w:rPr>
        <w:lastRenderedPageBreak/>
        <w:t>C</w:t>
      </w:r>
      <w:r w:rsidR="009D0EE4" w:rsidRPr="009D0EE4">
        <w:rPr>
          <w:rStyle w:val="Style7Char"/>
        </w:rPr>
        <w:t>onclusion</w:t>
      </w:r>
      <w:bookmarkEnd w:id="23"/>
    </w:p>
    <w:p w14:paraId="36613848" w14:textId="79A41C1C" w:rsidR="002A4C8F" w:rsidRDefault="00CD183A" w:rsidP="00CD183A">
      <w:pPr>
        <w:pStyle w:val="Style5"/>
      </w:pPr>
      <w:r w:rsidRPr="00CD183A">
        <w:t>Programs designed to develop employees' skills and knowledge to manage tasks individually and as a team are intended to achieve this goal. The basis for achieving this is a comprehensive understanding of processes and a clear definition of the objectives</w:t>
      </w:r>
      <w:r w:rsidR="002A4C8F" w:rsidRPr="00CD183A">
        <w:t>. </w:t>
      </w:r>
      <w:r w:rsidR="00A678E7" w:rsidRPr="00CD183A">
        <w:t>Knowing</w:t>
      </w:r>
      <w:r w:rsidR="002A4C8F" w:rsidRPr="00CD183A">
        <w:t xml:space="preserve"> the skills required for a job will enable employees to find ways to perform tasks more quickly. Identifying the necessary skills.</w:t>
      </w:r>
      <w:r w:rsidRPr="00CD183A">
        <w:t xml:space="preserve"> Since leaders develop their ideas and skills, they are born rather than made</w:t>
      </w:r>
      <w:r w:rsidR="00B4791E" w:rsidRPr="00CD183A">
        <w:t xml:space="preserve">. </w:t>
      </w:r>
      <w:r w:rsidRPr="00CD183A">
        <w:t>T</w:t>
      </w:r>
      <w:r w:rsidR="002A4C8F" w:rsidRPr="00CD183A">
        <w:t>his can be seen in history, where the greatest leaders were born talented and possessed all the qualities of leadership, but they polished them over time. It is through experience and examples from the past that they can learn.</w:t>
      </w:r>
      <w:r w:rsidR="000474DD" w:rsidRPr="00CD183A">
        <w:t xml:space="preserve"> To improve the employees </w:t>
      </w:r>
      <w:r w:rsidR="0023787E" w:rsidRPr="00CD183A">
        <w:t>Fresh Direct offer reward achievement.</w:t>
      </w:r>
    </w:p>
    <w:p w14:paraId="27D75250" w14:textId="71CB769C" w:rsidR="006313CB" w:rsidRDefault="006313CB" w:rsidP="00CD183A">
      <w:pPr>
        <w:pStyle w:val="Style5"/>
      </w:pPr>
    </w:p>
    <w:p w14:paraId="25922912" w14:textId="66084B1E" w:rsidR="006313CB" w:rsidRDefault="006313CB" w:rsidP="00CD183A">
      <w:pPr>
        <w:pStyle w:val="Style5"/>
      </w:pPr>
    </w:p>
    <w:p w14:paraId="6736B2EF" w14:textId="1AC693E6" w:rsidR="006313CB" w:rsidRDefault="006313CB" w:rsidP="00CD183A">
      <w:pPr>
        <w:pStyle w:val="Style5"/>
      </w:pPr>
    </w:p>
    <w:p w14:paraId="4F249E05" w14:textId="40447633" w:rsidR="006313CB" w:rsidRDefault="006313CB" w:rsidP="00CD183A">
      <w:pPr>
        <w:pStyle w:val="Style5"/>
      </w:pPr>
    </w:p>
    <w:p w14:paraId="1D775A46" w14:textId="3EE1FD08" w:rsidR="006313CB" w:rsidRDefault="006313CB" w:rsidP="00CD183A">
      <w:pPr>
        <w:pStyle w:val="Style5"/>
      </w:pPr>
    </w:p>
    <w:p w14:paraId="7EB4EA21" w14:textId="30EE90D9" w:rsidR="006313CB" w:rsidRDefault="006313CB" w:rsidP="00CD183A">
      <w:pPr>
        <w:pStyle w:val="Style5"/>
      </w:pPr>
    </w:p>
    <w:p w14:paraId="4B37AC33" w14:textId="69A7AE44" w:rsidR="006313CB" w:rsidRDefault="006313CB" w:rsidP="00CD183A">
      <w:pPr>
        <w:pStyle w:val="Style5"/>
      </w:pPr>
    </w:p>
    <w:p w14:paraId="60D55A04" w14:textId="6CAF9B54" w:rsidR="006313CB" w:rsidRDefault="006313CB" w:rsidP="00CD183A">
      <w:pPr>
        <w:pStyle w:val="Style5"/>
      </w:pPr>
    </w:p>
    <w:p w14:paraId="27E6D682" w14:textId="5A4BDF08" w:rsidR="006313CB" w:rsidRDefault="006313CB" w:rsidP="00CD183A">
      <w:pPr>
        <w:pStyle w:val="Style5"/>
      </w:pPr>
    </w:p>
    <w:p w14:paraId="2BB81A03" w14:textId="2F56AE1C" w:rsidR="006313CB" w:rsidRDefault="006313CB" w:rsidP="00CD183A">
      <w:pPr>
        <w:pStyle w:val="Style5"/>
      </w:pPr>
    </w:p>
    <w:p w14:paraId="2B62442F" w14:textId="5EC8F3B0" w:rsidR="006313CB" w:rsidRDefault="006313CB" w:rsidP="00CD183A">
      <w:pPr>
        <w:pStyle w:val="Style5"/>
      </w:pPr>
    </w:p>
    <w:p w14:paraId="5E398D96" w14:textId="45E6CA29" w:rsidR="006313CB" w:rsidRDefault="006313CB" w:rsidP="00CD183A">
      <w:pPr>
        <w:pStyle w:val="Style5"/>
      </w:pPr>
    </w:p>
    <w:p w14:paraId="41E65E43" w14:textId="395DA895" w:rsidR="006313CB" w:rsidRDefault="006313CB" w:rsidP="00CD183A">
      <w:pPr>
        <w:pStyle w:val="Style5"/>
      </w:pPr>
    </w:p>
    <w:p w14:paraId="59192901" w14:textId="26AAD65E" w:rsidR="006313CB" w:rsidRDefault="006313CB" w:rsidP="00CD183A">
      <w:pPr>
        <w:pStyle w:val="Style5"/>
      </w:pPr>
    </w:p>
    <w:p w14:paraId="02EE9B69" w14:textId="6E5DAE42" w:rsidR="006313CB" w:rsidRDefault="006313CB" w:rsidP="00CD183A">
      <w:pPr>
        <w:pStyle w:val="Style5"/>
      </w:pPr>
    </w:p>
    <w:p w14:paraId="1AF2FA0A" w14:textId="77777777" w:rsidR="006313CB" w:rsidRDefault="006313CB" w:rsidP="00CD183A">
      <w:pPr>
        <w:pStyle w:val="Style5"/>
      </w:pPr>
    </w:p>
    <w:p w14:paraId="60531D8A" w14:textId="6E4BCEA6" w:rsidR="00110DA8" w:rsidRDefault="00110DA8" w:rsidP="00110DA8">
      <w:pPr>
        <w:pStyle w:val="Style7"/>
      </w:pPr>
      <w:bookmarkStart w:id="24" w:name="_Toc109945482"/>
      <w:bookmarkStart w:id="25" w:name="_Hlk110777116"/>
      <w:bookmarkStart w:id="26" w:name="_Toc109945485"/>
      <w:bookmarkStart w:id="27" w:name="_Toc110826964"/>
      <w:r>
        <w:lastRenderedPageBreak/>
        <w:t>References</w:t>
      </w:r>
      <w:bookmarkEnd w:id="27"/>
    </w:p>
    <w:p w14:paraId="6FA13203" w14:textId="77777777" w:rsidR="00110DA8" w:rsidRPr="00B57CCD" w:rsidRDefault="00110DA8" w:rsidP="00B57CCD">
      <w:pPr>
        <w:shd w:val="clear" w:color="auto" w:fill="FFFFFF"/>
        <w:spacing w:before="100" w:beforeAutospacing="1" w:after="100" w:afterAutospacing="1" w:line="360" w:lineRule="auto"/>
        <w:rPr>
          <w:rFonts w:ascii="Arial" w:eastAsia="Times New Roman" w:hAnsi="Arial" w:cs="Arial"/>
          <w:lang w:val="en-GB" w:eastAsia="pt-PT"/>
        </w:rPr>
      </w:pPr>
      <w:r w:rsidRPr="00B57CCD">
        <w:rPr>
          <w:rFonts w:ascii="Arial" w:hAnsi="Arial" w:cs="Arial"/>
          <w:color w:val="222222"/>
          <w:shd w:val="clear" w:color="auto" w:fill="FFFFFF"/>
          <w:lang w:val="en-GB"/>
        </w:rPr>
        <w:t>Adams, J.S., (1965). Inequity in social exchange. In </w:t>
      </w:r>
      <w:r w:rsidRPr="00B57CCD">
        <w:rPr>
          <w:rFonts w:ascii="Arial" w:hAnsi="Arial" w:cs="Arial"/>
          <w:i/>
          <w:iCs/>
          <w:color w:val="222222"/>
          <w:shd w:val="clear" w:color="auto" w:fill="FFFFFF"/>
          <w:lang w:val="en-GB"/>
        </w:rPr>
        <w:t>Advances in experimental social psychology</w:t>
      </w:r>
      <w:r w:rsidRPr="00B57CCD">
        <w:rPr>
          <w:rFonts w:ascii="Arial" w:hAnsi="Arial" w:cs="Arial"/>
          <w:color w:val="222222"/>
          <w:shd w:val="clear" w:color="auto" w:fill="FFFFFF"/>
          <w:lang w:val="en-GB"/>
        </w:rPr>
        <w:t> (Vol. 2, pp. 267-299). Academic Press.</w:t>
      </w:r>
      <w:r w:rsidRPr="00B57CCD">
        <w:rPr>
          <w:rFonts w:ascii="Arial" w:eastAsia="Times New Roman" w:hAnsi="Arial" w:cs="Arial"/>
          <w:lang w:val="en-GB" w:eastAsia="pt-PT"/>
        </w:rPr>
        <w:t xml:space="preserve"> </w:t>
      </w:r>
    </w:p>
    <w:p w14:paraId="469FE2AF" w14:textId="70CCA3D0" w:rsidR="00B46DF0" w:rsidRPr="00B57CCD" w:rsidRDefault="00B46DF0" w:rsidP="00B57CCD">
      <w:pPr>
        <w:shd w:val="clear" w:color="auto" w:fill="FFFFFF"/>
        <w:spacing w:before="100" w:beforeAutospacing="1" w:after="100" w:afterAutospacing="1" w:line="360" w:lineRule="auto"/>
        <w:rPr>
          <w:rFonts w:ascii="Arial" w:eastAsia="Times New Roman" w:hAnsi="Arial" w:cs="Arial"/>
          <w:lang w:val="en-GB" w:eastAsia="pt-PT"/>
        </w:rPr>
      </w:pPr>
      <w:r w:rsidRPr="00B57CCD">
        <w:rPr>
          <w:rFonts w:ascii="Arial" w:hAnsi="Arial" w:cs="Arial"/>
          <w:color w:val="222222"/>
          <w:shd w:val="clear" w:color="auto" w:fill="FFFFFF"/>
          <w:lang w:val="en-GB"/>
        </w:rPr>
        <w:t>Alderfer, C.P., (1972). Existence, relatedness, and growth: Human needs in organizational settings.</w:t>
      </w:r>
    </w:p>
    <w:p w14:paraId="5C0A837A" w14:textId="6E942D09" w:rsidR="00B46DF0" w:rsidRPr="00B57CCD" w:rsidRDefault="00B46DF0" w:rsidP="00B57CCD">
      <w:pPr>
        <w:shd w:val="clear" w:color="auto" w:fill="FFFFFF"/>
        <w:spacing w:before="100" w:beforeAutospacing="1" w:after="100" w:afterAutospacing="1" w:line="360" w:lineRule="auto"/>
        <w:rPr>
          <w:rFonts w:ascii="Arial" w:eastAsia="Times New Roman" w:hAnsi="Arial" w:cs="Arial"/>
          <w:lang w:val="en-GB" w:eastAsia="pt-PT"/>
        </w:rPr>
      </w:pPr>
      <w:r w:rsidRPr="00B57CCD">
        <w:rPr>
          <w:rFonts w:ascii="Arial" w:eastAsia="Times New Roman" w:hAnsi="Arial" w:cs="Arial"/>
          <w:lang w:val="en-GB" w:eastAsia="pt-PT"/>
        </w:rPr>
        <w:t>Armstrong, M., (2020). </w:t>
      </w:r>
      <w:r w:rsidRPr="00B57CCD">
        <w:rPr>
          <w:rFonts w:ascii="Arial" w:eastAsia="Times New Roman" w:hAnsi="Arial" w:cs="Arial"/>
          <w:i/>
          <w:iCs/>
          <w:lang w:val="en-GB" w:eastAsia="pt-PT"/>
        </w:rPr>
        <w:t>Armstrong's Handbook of Strategic Human Resource Management: Improve Business Performance Through Strategic People Management</w:t>
      </w:r>
      <w:r w:rsidRPr="00B57CCD">
        <w:rPr>
          <w:rFonts w:ascii="Arial" w:eastAsia="Times New Roman" w:hAnsi="Arial" w:cs="Arial"/>
          <w:lang w:val="en-GB" w:eastAsia="pt-PT"/>
        </w:rPr>
        <w:t>. Kogan Page Publishers.</w:t>
      </w:r>
      <w:bookmarkEnd w:id="24"/>
    </w:p>
    <w:p w14:paraId="1A62D077" w14:textId="77777777" w:rsidR="00B46DF0" w:rsidRPr="00B57CCD" w:rsidRDefault="00B46DF0" w:rsidP="00B57CCD">
      <w:pPr>
        <w:shd w:val="clear" w:color="auto" w:fill="FFFFFF"/>
        <w:spacing w:before="100" w:beforeAutospacing="1" w:after="100" w:afterAutospacing="1" w:line="360" w:lineRule="auto"/>
        <w:rPr>
          <w:rFonts w:ascii="Arial" w:hAnsi="Arial" w:cs="Arial"/>
          <w:lang w:val="en-GB"/>
        </w:rPr>
      </w:pPr>
      <w:bookmarkStart w:id="28" w:name="_Toc109945483"/>
      <w:r w:rsidRPr="00B57CCD">
        <w:rPr>
          <w:rFonts w:ascii="Arial" w:hAnsi="Arial" w:cs="Arial"/>
          <w:lang w:val="en-GB"/>
        </w:rPr>
        <w:t>Armstrong, M. (2008). </w:t>
      </w:r>
      <w:r w:rsidRPr="00B57CCD">
        <w:rPr>
          <w:rFonts w:ascii="Arial" w:hAnsi="Arial" w:cs="Arial"/>
          <w:i/>
          <w:iCs/>
          <w:lang w:val="en-GB"/>
        </w:rPr>
        <w:t>Strategic human resource management [electronic resource]: an action guide</w:t>
      </w:r>
      <w:r w:rsidRPr="00B57CCD">
        <w:rPr>
          <w:rFonts w:ascii="Arial" w:hAnsi="Arial" w:cs="Arial"/>
          <w:lang w:val="en-GB"/>
        </w:rPr>
        <w:t>. 4th ed. Philadelphia; London, Kogan Page.</w:t>
      </w:r>
      <w:bookmarkEnd w:id="28"/>
    </w:p>
    <w:p w14:paraId="5BE42358" w14:textId="77777777" w:rsidR="00B46DF0" w:rsidRPr="00B57CCD" w:rsidRDefault="00B46DF0" w:rsidP="00B57CCD">
      <w:pPr>
        <w:shd w:val="clear" w:color="auto" w:fill="FFFFFF"/>
        <w:spacing w:before="100" w:beforeAutospacing="1" w:after="100" w:afterAutospacing="1" w:line="360" w:lineRule="auto"/>
        <w:rPr>
          <w:rFonts w:ascii="Arial" w:eastAsia="Times New Roman" w:hAnsi="Arial" w:cs="Arial"/>
          <w:lang w:val="en-US" w:eastAsia="pt-PT"/>
        </w:rPr>
      </w:pPr>
      <w:bookmarkStart w:id="29" w:name="_Hlk110776923"/>
      <w:r w:rsidRPr="00B57CCD">
        <w:rPr>
          <w:rFonts w:ascii="Arial" w:eastAsia="Times New Roman" w:hAnsi="Arial" w:cs="Arial"/>
          <w:lang w:val="en-US" w:eastAsia="pt-PT"/>
        </w:rPr>
        <w:t>ARMSTRONG, M., (2007). </w:t>
      </w:r>
      <w:r w:rsidRPr="00B57CCD">
        <w:rPr>
          <w:rFonts w:ascii="Arial" w:eastAsia="Times New Roman" w:hAnsi="Arial" w:cs="Arial"/>
          <w:i/>
          <w:iCs/>
          <w:lang w:val="en-US" w:eastAsia="pt-PT"/>
        </w:rPr>
        <w:t>PART 01: THE FUNDAMENTALS OF REWARD MANAGEMENT</w:t>
      </w:r>
      <w:bookmarkEnd w:id="29"/>
      <w:r w:rsidRPr="00B57CCD">
        <w:rPr>
          <w:rFonts w:ascii="Arial" w:eastAsia="Times New Roman" w:hAnsi="Arial" w:cs="Arial"/>
          <w:i/>
          <w:iCs/>
          <w:lang w:val="en-US" w:eastAsia="pt-PT"/>
        </w:rPr>
        <w:t>; Chapter 01: Reward management: an overview. </w:t>
      </w:r>
      <w:r w:rsidRPr="00B57CCD">
        <w:rPr>
          <w:rFonts w:ascii="Arial" w:eastAsia="Times New Roman" w:hAnsi="Arial" w:cs="Arial"/>
          <w:lang w:val="en-US" w:eastAsia="pt-PT"/>
        </w:rPr>
        <w:t>2nd ed. London: Kogan Page Ltd.</w:t>
      </w:r>
      <w:bookmarkStart w:id="30" w:name="_Toc109945484"/>
    </w:p>
    <w:p w14:paraId="5A2CD70F" w14:textId="77777777" w:rsidR="00B46DF0" w:rsidRPr="00B57CCD" w:rsidRDefault="00B46DF0" w:rsidP="00B57CCD">
      <w:pPr>
        <w:shd w:val="clear" w:color="auto" w:fill="FFFFFF"/>
        <w:spacing w:before="100" w:beforeAutospacing="1" w:after="100" w:afterAutospacing="1" w:line="360" w:lineRule="auto"/>
        <w:rPr>
          <w:rFonts w:ascii="Arial" w:eastAsia="Times New Roman" w:hAnsi="Arial" w:cs="Arial"/>
          <w:lang w:val="en-GB" w:eastAsia="pt-PT"/>
        </w:rPr>
      </w:pPr>
      <w:r w:rsidRPr="00B57CCD">
        <w:rPr>
          <w:rFonts w:ascii="Arial" w:eastAsia="Times New Roman" w:hAnsi="Arial" w:cs="Arial"/>
          <w:lang w:val="en-GB" w:eastAsia="pt-PT"/>
        </w:rPr>
        <w:t>Armstrong, M. (2006). </w:t>
      </w:r>
      <w:r w:rsidRPr="00B57CCD">
        <w:rPr>
          <w:rFonts w:ascii="Arial" w:eastAsia="Times New Roman" w:hAnsi="Arial" w:cs="Arial"/>
          <w:i/>
          <w:iCs/>
          <w:lang w:val="en-GB" w:eastAsia="pt-PT"/>
        </w:rPr>
        <w:t>A handbook of human resource management practice [electronic resource].</w:t>
      </w:r>
      <w:r w:rsidRPr="00B57CCD">
        <w:rPr>
          <w:rFonts w:ascii="Arial" w:eastAsia="Times New Roman" w:hAnsi="Arial" w:cs="Arial"/>
          <w:lang w:val="en-GB" w:eastAsia="pt-PT"/>
        </w:rPr>
        <w:t> 10th ed. London, Kogan Page.</w:t>
      </w:r>
      <w:bookmarkEnd w:id="30"/>
    </w:p>
    <w:p w14:paraId="05435077" w14:textId="77777777" w:rsidR="00B46DF0" w:rsidRPr="00B57CCD" w:rsidRDefault="00B46DF0" w:rsidP="00B57CCD">
      <w:pPr>
        <w:pStyle w:val="Style5"/>
        <w:jc w:val="left"/>
        <w:rPr>
          <w:shd w:val="clear" w:color="auto" w:fill="FFFFFF"/>
        </w:rPr>
      </w:pPr>
      <w:bookmarkStart w:id="31" w:name="_Hlk110777074"/>
      <w:r w:rsidRPr="00B57CCD">
        <w:rPr>
          <w:shd w:val="clear" w:color="auto" w:fill="FFFFFF"/>
        </w:rPr>
        <w:t>Armstrong, M. and Brown, D., (2006). </w:t>
      </w:r>
      <w:r w:rsidRPr="00B57CCD">
        <w:rPr>
          <w:i/>
          <w:iCs/>
          <w:shd w:val="clear" w:color="auto" w:fill="FFFFFF"/>
        </w:rPr>
        <w:t>Strategic reward: making it happen</w:t>
      </w:r>
      <w:bookmarkEnd w:id="31"/>
      <w:r w:rsidRPr="00B57CCD">
        <w:rPr>
          <w:shd w:val="clear" w:color="auto" w:fill="FFFFFF"/>
        </w:rPr>
        <w:t>. Kogan Page Publishers.</w:t>
      </w:r>
    </w:p>
    <w:p w14:paraId="02729BEF" w14:textId="38706D2C" w:rsidR="00B46DF0" w:rsidRPr="00B57CCD" w:rsidRDefault="00B46DF0" w:rsidP="00B57CCD">
      <w:pPr>
        <w:shd w:val="clear" w:color="auto" w:fill="FFFFFF"/>
        <w:spacing w:before="100" w:beforeAutospacing="1" w:after="100" w:afterAutospacing="1" w:line="360" w:lineRule="auto"/>
        <w:rPr>
          <w:rFonts w:ascii="Arial" w:eastAsia="Times New Roman" w:hAnsi="Arial" w:cs="Arial"/>
          <w:lang w:val="en-GB" w:eastAsia="pt-PT"/>
        </w:rPr>
      </w:pPr>
      <w:bookmarkStart w:id="32" w:name="_Hlk110777090"/>
      <w:r w:rsidRPr="00B57CCD">
        <w:rPr>
          <w:rFonts w:ascii="Arial" w:eastAsia="Times New Roman" w:hAnsi="Arial" w:cs="Arial"/>
          <w:lang w:val="en-GB" w:eastAsia="pt-PT"/>
        </w:rPr>
        <w:t xml:space="preserve">Bailey, C and Fletcher, C (2002). The impact of multiple source feedback on management development; </w:t>
      </w:r>
      <w:bookmarkEnd w:id="32"/>
      <w:r w:rsidRPr="00B57CCD">
        <w:rPr>
          <w:rFonts w:ascii="Arial" w:eastAsia="Times New Roman" w:hAnsi="Arial" w:cs="Arial"/>
          <w:lang w:val="en-GB" w:eastAsia="pt-PT"/>
        </w:rPr>
        <w:t xml:space="preserve">findings from a longitudinal study, </w:t>
      </w:r>
      <w:r w:rsidRPr="00B57CCD">
        <w:rPr>
          <w:rFonts w:ascii="Arial" w:eastAsia="Times New Roman" w:hAnsi="Arial" w:cs="Arial"/>
          <w:i/>
          <w:iCs/>
          <w:lang w:val="en-GB" w:eastAsia="pt-PT"/>
        </w:rPr>
        <w:t xml:space="preserve">Journal of Organizational Behaviour, </w:t>
      </w:r>
      <w:r w:rsidRPr="00B57CCD">
        <w:rPr>
          <w:rFonts w:ascii="Arial" w:eastAsia="Times New Roman" w:hAnsi="Arial" w:cs="Arial"/>
          <w:lang w:val="en-GB" w:eastAsia="pt-PT"/>
        </w:rPr>
        <w:t>23</w:t>
      </w:r>
      <w:r w:rsidRPr="00B57CCD">
        <w:rPr>
          <w:rFonts w:ascii="Arial" w:eastAsia="Times New Roman" w:hAnsi="Arial" w:cs="Arial"/>
          <w:b/>
          <w:bCs/>
          <w:lang w:val="en-GB" w:eastAsia="pt-PT"/>
        </w:rPr>
        <w:t xml:space="preserve">, </w:t>
      </w:r>
      <w:r w:rsidRPr="00B57CCD">
        <w:rPr>
          <w:rFonts w:ascii="Arial" w:eastAsia="Times New Roman" w:hAnsi="Arial" w:cs="Arial"/>
          <w:lang w:val="en-GB" w:eastAsia="pt-PT"/>
        </w:rPr>
        <w:t>(7) pp 853-67.</w:t>
      </w:r>
    </w:p>
    <w:p w14:paraId="17C79EC8" w14:textId="6170791D" w:rsidR="007622AE" w:rsidRPr="00B57CCD" w:rsidRDefault="007622AE" w:rsidP="00B57CCD">
      <w:pPr>
        <w:shd w:val="clear" w:color="auto" w:fill="FFFFFF"/>
        <w:spacing w:before="100" w:beforeAutospacing="1" w:after="100" w:afterAutospacing="1" w:line="360" w:lineRule="auto"/>
        <w:rPr>
          <w:rFonts w:ascii="Arial" w:eastAsia="Times New Roman" w:hAnsi="Arial" w:cs="Arial"/>
          <w:lang w:val="en-GB" w:eastAsia="pt-PT"/>
        </w:rPr>
      </w:pPr>
      <w:r w:rsidRPr="00B57CCD">
        <w:rPr>
          <w:rFonts w:ascii="Arial" w:eastAsia="Times New Roman" w:hAnsi="Arial" w:cs="Arial"/>
          <w:lang w:val="en-GB" w:eastAsia="pt-PT"/>
        </w:rPr>
        <w:t>Beardwell, J. &amp; Thompson, A. (2017)</w:t>
      </w:r>
      <w:r w:rsidR="007C3A9C" w:rsidRPr="00B57CCD">
        <w:rPr>
          <w:rFonts w:ascii="Arial" w:eastAsia="Times New Roman" w:hAnsi="Arial" w:cs="Arial"/>
          <w:lang w:val="en-GB" w:eastAsia="pt-PT"/>
        </w:rPr>
        <w:t>.</w:t>
      </w:r>
      <w:r w:rsidRPr="00B57CCD">
        <w:rPr>
          <w:rFonts w:ascii="Arial" w:eastAsia="Times New Roman" w:hAnsi="Arial" w:cs="Arial"/>
          <w:lang w:val="en-GB" w:eastAsia="pt-PT"/>
        </w:rPr>
        <w:t> </w:t>
      </w:r>
      <w:r w:rsidRPr="00B57CCD">
        <w:rPr>
          <w:rFonts w:ascii="Arial" w:eastAsia="Times New Roman" w:hAnsi="Arial" w:cs="Arial"/>
          <w:i/>
          <w:iCs/>
          <w:lang w:val="en-GB" w:eastAsia="pt-PT"/>
        </w:rPr>
        <w:t>Human Resource Management</w:t>
      </w:r>
      <w:r w:rsidRPr="00B57CCD">
        <w:rPr>
          <w:rFonts w:ascii="Arial" w:eastAsia="Times New Roman" w:hAnsi="Arial" w:cs="Arial"/>
          <w:lang w:val="en-GB" w:eastAsia="pt-PT"/>
        </w:rPr>
        <w:t xml:space="preserve">. </w:t>
      </w:r>
      <w:bookmarkEnd w:id="25"/>
      <w:r w:rsidRPr="00B57CCD">
        <w:rPr>
          <w:rFonts w:ascii="Arial" w:eastAsia="Times New Roman" w:hAnsi="Arial" w:cs="Arial"/>
          <w:lang w:val="en-GB" w:eastAsia="pt-PT"/>
        </w:rPr>
        <w:t>Harlow, Pearson Education Limited.</w:t>
      </w:r>
      <w:bookmarkEnd w:id="26"/>
    </w:p>
    <w:p w14:paraId="003A3728" w14:textId="709AE0A2" w:rsidR="007440F4" w:rsidRPr="00B57CCD" w:rsidRDefault="007440F4" w:rsidP="00B57CCD">
      <w:pPr>
        <w:pStyle w:val="NormalWeb"/>
        <w:spacing w:before="200" w:line="360" w:lineRule="auto"/>
        <w:rPr>
          <w:rFonts w:ascii="Arial" w:hAnsi="Arial" w:cs="Arial"/>
          <w:sz w:val="22"/>
          <w:szCs w:val="22"/>
          <w:lang w:val="en-GB"/>
        </w:rPr>
      </w:pPr>
      <w:r w:rsidRPr="00B57CCD">
        <w:rPr>
          <w:rFonts w:ascii="Arial" w:hAnsi="Arial" w:cs="Arial"/>
          <w:color w:val="222222"/>
          <w:sz w:val="22"/>
          <w:szCs w:val="22"/>
          <w:shd w:val="clear" w:color="auto" w:fill="FFFFFF"/>
          <w:lang w:val="en-GB"/>
        </w:rPr>
        <w:t xml:space="preserve">Bong, M., </w:t>
      </w:r>
      <w:r w:rsidR="00B46DF0" w:rsidRPr="00B57CCD">
        <w:rPr>
          <w:rFonts w:ascii="Arial" w:hAnsi="Arial" w:cs="Arial"/>
          <w:color w:val="222222"/>
          <w:sz w:val="22"/>
          <w:szCs w:val="22"/>
          <w:shd w:val="clear" w:color="auto" w:fill="FFFFFF"/>
          <w:lang w:val="en-GB"/>
        </w:rPr>
        <w:t>(</w:t>
      </w:r>
      <w:r w:rsidRPr="00B57CCD">
        <w:rPr>
          <w:rFonts w:ascii="Arial" w:hAnsi="Arial" w:cs="Arial"/>
          <w:color w:val="222222"/>
          <w:sz w:val="22"/>
          <w:szCs w:val="22"/>
          <w:shd w:val="clear" w:color="auto" w:fill="FFFFFF"/>
          <w:lang w:val="en-GB"/>
        </w:rPr>
        <w:t>1996</w:t>
      </w:r>
      <w:r w:rsidR="00B46DF0" w:rsidRPr="00B57CCD">
        <w:rPr>
          <w:rFonts w:ascii="Arial" w:hAnsi="Arial" w:cs="Arial"/>
          <w:color w:val="222222"/>
          <w:sz w:val="22"/>
          <w:szCs w:val="22"/>
          <w:shd w:val="clear" w:color="auto" w:fill="FFFFFF"/>
          <w:lang w:val="en-GB"/>
        </w:rPr>
        <w:t>)</w:t>
      </w:r>
      <w:r w:rsidRPr="00B57CCD">
        <w:rPr>
          <w:rFonts w:ascii="Arial" w:hAnsi="Arial" w:cs="Arial"/>
          <w:color w:val="222222"/>
          <w:sz w:val="22"/>
          <w:szCs w:val="22"/>
          <w:shd w:val="clear" w:color="auto" w:fill="FFFFFF"/>
          <w:lang w:val="en-GB"/>
        </w:rPr>
        <w:t>. Problems in academic motivation research and advantages and disadvantages of their solutions. </w:t>
      </w:r>
      <w:r w:rsidRPr="00B57CCD">
        <w:rPr>
          <w:rFonts w:ascii="Arial" w:hAnsi="Arial" w:cs="Arial"/>
          <w:i/>
          <w:iCs/>
          <w:color w:val="222222"/>
          <w:sz w:val="22"/>
          <w:szCs w:val="22"/>
          <w:shd w:val="clear" w:color="auto" w:fill="FFFFFF"/>
          <w:lang w:val="en-GB"/>
        </w:rPr>
        <w:t>Contemporary Educational Psychology</w:t>
      </w:r>
      <w:r w:rsidRPr="00B57CCD">
        <w:rPr>
          <w:rFonts w:ascii="Arial" w:hAnsi="Arial" w:cs="Arial"/>
          <w:color w:val="222222"/>
          <w:sz w:val="22"/>
          <w:szCs w:val="22"/>
          <w:shd w:val="clear" w:color="auto" w:fill="FFFFFF"/>
          <w:lang w:val="en-GB"/>
        </w:rPr>
        <w:t>, </w:t>
      </w:r>
      <w:r w:rsidRPr="00B57CCD">
        <w:rPr>
          <w:rFonts w:ascii="Arial" w:hAnsi="Arial" w:cs="Arial"/>
          <w:i/>
          <w:iCs/>
          <w:color w:val="222222"/>
          <w:sz w:val="22"/>
          <w:szCs w:val="22"/>
          <w:shd w:val="clear" w:color="auto" w:fill="FFFFFF"/>
          <w:lang w:val="en-GB"/>
        </w:rPr>
        <w:t>21</w:t>
      </w:r>
      <w:r w:rsidRPr="00B57CCD">
        <w:rPr>
          <w:rFonts w:ascii="Arial" w:hAnsi="Arial" w:cs="Arial"/>
          <w:color w:val="222222"/>
          <w:sz w:val="22"/>
          <w:szCs w:val="22"/>
          <w:shd w:val="clear" w:color="auto" w:fill="FFFFFF"/>
          <w:lang w:val="en-GB"/>
        </w:rPr>
        <w:t>(2), pp.149-165.</w:t>
      </w:r>
    </w:p>
    <w:p w14:paraId="3F4733D2" w14:textId="43598658" w:rsidR="007622AE" w:rsidRPr="00B57CCD" w:rsidRDefault="007622AE" w:rsidP="00B57CCD">
      <w:pPr>
        <w:shd w:val="clear" w:color="auto" w:fill="FFFFFF"/>
        <w:spacing w:before="100" w:beforeAutospacing="1" w:after="100" w:afterAutospacing="1" w:line="360" w:lineRule="auto"/>
        <w:rPr>
          <w:rFonts w:ascii="Arial" w:eastAsia="Times New Roman" w:hAnsi="Arial" w:cs="Arial"/>
          <w:lang w:val="en-GB" w:eastAsia="pt-PT"/>
        </w:rPr>
      </w:pPr>
      <w:bookmarkStart w:id="33" w:name="_Hlk110777130"/>
      <w:bookmarkStart w:id="34" w:name="_Toc109945487"/>
      <w:r w:rsidRPr="00B57CCD">
        <w:rPr>
          <w:rFonts w:ascii="Arial" w:eastAsia="Times New Roman" w:hAnsi="Arial" w:cs="Arial"/>
          <w:lang w:val="en-GB" w:eastAsia="pt-PT"/>
        </w:rPr>
        <w:t>Bridger, E. (2018)</w:t>
      </w:r>
      <w:r w:rsidR="007C3A9C" w:rsidRPr="00B57CCD">
        <w:rPr>
          <w:rFonts w:ascii="Arial" w:eastAsia="Times New Roman" w:hAnsi="Arial" w:cs="Arial"/>
          <w:lang w:val="en-GB" w:eastAsia="pt-PT"/>
        </w:rPr>
        <w:t>.</w:t>
      </w:r>
      <w:r w:rsidRPr="00B57CCD">
        <w:rPr>
          <w:rFonts w:ascii="Arial" w:eastAsia="Times New Roman" w:hAnsi="Arial" w:cs="Arial"/>
          <w:lang w:val="en-GB" w:eastAsia="pt-PT"/>
        </w:rPr>
        <w:t> </w:t>
      </w:r>
      <w:r w:rsidRPr="00B57CCD">
        <w:rPr>
          <w:rFonts w:ascii="Arial" w:eastAsia="Times New Roman" w:hAnsi="Arial" w:cs="Arial"/>
          <w:i/>
          <w:iCs/>
          <w:lang w:val="en-GB" w:eastAsia="pt-PT"/>
        </w:rPr>
        <w:t>Employee engagement: a practical introduction</w:t>
      </w:r>
      <w:bookmarkEnd w:id="33"/>
      <w:r w:rsidRPr="00B57CCD">
        <w:rPr>
          <w:rFonts w:ascii="Arial" w:eastAsia="Times New Roman" w:hAnsi="Arial" w:cs="Arial"/>
          <w:lang w:val="en-GB" w:eastAsia="pt-PT"/>
        </w:rPr>
        <w:t>. Second edition. London, Kogan Page.</w:t>
      </w:r>
      <w:bookmarkEnd w:id="34"/>
    </w:p>
    <w:p w14:paraId="451267A8" w14:textId="20E4C915" w:rsidR="00A15849" w:rsidRPr="00B57CCD" w:rsidRDefault="00A15849" w:rsidP="00B57CCD">
      <w:pPr>
        <w:pStyle w:val="Style5"/>
        <w:jc w:val="left"/>
        <w:rPr>
          <w:shd w:val="clear" w:color="auto" w:fill="FFFFFF"/>
        </w:rPr>
      </w:pPr>
      <w:bookmarkStart w:id="35" w:name="_Hlk110777154"/>
      <w:r w:rsidRPr="00B57CCD">
        <w:rPr>
          <w:shd w:val="clear" w:color="auto" w:fill="FFFFFF"/>
        </w:rPr>
        <w:lastRenderedPageBreak/>
        <w:t>Bryman, A., (1986). Leadership and corporate culture</w:t>
      </w:r>
      <w:bookmarkEnd w:id="35"/>
      <w:r w:rsidRPr="00B57CCD">
        <w:rPr>
          <w:shd w:val="clear" w:color="auto" w:fill="FFFFFF"/>
        </w:rPr>
        <w:t>. </w:t>
      </w:r>
      <w:r w:rsidRPr="00B57CCD">
        <w:rPr>
          <w:i/>
          <w:iCs/>
          <w:shd w:val="clear" w:color="auto" w:fill="FFFFFF"/>
        </w:rPr>
        <w:t>Management Decision</w:t>
      </w:r>
      <w:r w:rsidRPr="00B57CCD">
        <w:rPr>
          <w:shd w:val="clear" w:color="auto" w:fill="FFFFFF"/>
        </w:rPr>
        <w:t>, </w:t>
      </w:r>
      <w:r w:rsidRPr="00B57CCD">
        <w:rPr>
          <w:i/>
          <w:iCs/>
          <w:shd w:val="clear" w:color="auto" w:fill="FFFFFF"/>
        </w:rPr>
        <w:t>24</w:t>
      </w:r>
      <w:r w:rsidRPr="00B57CCD">
        <w:rPr>
          <w:shd w:val="clear" w:color="auto" w:fill="FFFFFF"/>
        </w:rPr>
        <w:t>(6), pp.50-53.</w:t>
      </w:r>
    </w:p>
    <w:p w14:paraId="20A835F9" w14:textId="0AF71979" w:rsidR="00D06192" w:rsidRPr="00B57CCD" w:rsidRDefault="00D06192" w:rsidP="00B57CCD">
      <w:pPr>
        <w:spacing w:line="360" w:lineRule="auto"/>
        <w:rPr>
          <w:rFonts w:ascii="Arial" w:hAnsi="Arial" w:cs="Arial"/>
          <w:color w:val="222222"/>
          <w:shd w:val="clear" w:color="auto" w:fill="FFFFFF"/>
          <w:lang w:val="en-GB"/>
        </w:rPr>
      </w:pPr>
      <w:r w:rsidRPr="00B57CCD">
        <w:rPr>
          <w:rFonts w:ascii="Arial" w:hAnsi="Arial" w:cs="Arial"/>
          <w:color w:val="222222"/>
          <w:shd w:val="clear" w:color="auto" w:fill="FFFFFF"/>
          <w:lang w:val="en-GB"/>
        </w:rPr>
        <w:t>Eraut, M., (2007). Learning from other people in the workplace. </w:t>
      </w:r>
      <w:r w:rsidRPr="00B57CCD">
        <w:rPr>
          <w:rFonts w:ascii="Arial" w:hAnsi="Arial" w:cs="Arial"/>
          <w:i/>
          <w:iCs/>
          <w:color w:val="222222"/>
          <w:shd w:val="clear" w:color="auto" w:fill="FFFFFF"/>
          <w:lang w:val="en-GB"/>
        </w:rPr>
        <w:t>Oxford review of education</w:t>
      </w:r>
      <w:r w:rsidRPr="00B57CCD">
        <w:rPr>
          <w:rFonts w:ascii="Arial" w:hAnsi="Arial" w:cs="Arial"/>
          <w:color w:val="222222"/>
          <w:shd w:val="clear" w:color="auto" w:fill="FFFFFF"/>
          <w:lang w:val="en-GB"/>
        </w:rPr>
        <w:t>, </w:t>
      </w:r>
      <w:r w:rsidRPr="00B57CCD">
        <w:rPr>
          <w:rFonts w:ascii="Arial" w:hAnsi="Arial" w:cs="Arial"/>
          <w:i/>
          <w:iCs/>
          <w:color w:val="222222"/>
          <w:shd w:val="clear" w:color="auto" w:fill="FFFFFF"/>
          <w:lang w:val="en-GB"/>
        </w:rPr>
        <w:t>33</w:t>
      </w:r>
      <w:r w:rsidRPr="00B57CCD">
        <w:rPr>
          <w:rFonts w:ascii="Arial" w:hAnsi="Arial" w:cs="Arial"/>
          <w:color w:val="222222"/>
          <w:shd w:val="clear" w:color="auto" w:fill="FFFFFF"/>
          <w:lang w:val="en-GB"/>
        </w:rPr>
        <w:t>(4), pp.403-</w:t>
      </w:r>
      <w:r w:rsidR="00212D9C" w:rsidRPr="00B57CCD">
        <w:rPr>
          <w:rFonts w:ascii="Arial" w:hAnsi="Arial" w:cs="Arial"/>
          <w:color w:val="222222"/>
          <w:shd w:val="clear" w:color="auto" w:fill="FFFFFF"/>
          <w:lang w:val="en-GB"/>
        </w:rPr>
        <w:t>422.</w:t>
      </w:r>
    </w:p>
    <w:sdt>
      <w:sdtPr>
        <w:rPr>
          <w:rFonts w:ascii="Arial" w:hAnsi="Arial" w:cs="Arial"/>
        </w:rPr>
        <w:id w:val="-573587230"/>
        <w:bibliography/>
      </w:sdtPr>
      <w:sdtContent>
        <w:p w14:paraId="05EEA4B4" w14:textId="35C5ED75" w:rsidR="00212D9C" w:rsidRPr="00B57CCD" w:rsidRDefault="00212D9C" w:rsidP="00B57CCD">
          <w:pPr>
            <w:pStyle w:val="Bibliography"/>
            <w:spacing w:line="360" w:lineRule="auto"/>
            <w:rPr>
              <w:rFonts w:ascii="Arial" w:hAnsi="Arial" w:cs="Arial"/>
              <w:lang w:val="en-GB"/>
            </w:rPr>
          </w:pPr>
          <w:r w:rsidRPr="00B57CCD">
            <w:rPr>
              <w:rFonts w:ascii="Arial" w:hAnsi="Arial" w:cs="Arial"/>
            </w:rPr>
            <w:fldChar w:fldCharType="begin"/>
          </w:r>
          <w:r w:rsidRPr="00B57CCD">
            <w:rPr>
              <w:rFonts w:ascii="Arial" w:hAnsi="Arial" w:cs="Arial"/>
              <w:lang w:val="en-GB"/>
            </w:rPr>
            <w:instrText xml:space="preserve"> BIBLIOGRAPHY </w:instrText>
          </w:r>
          <w:r w:rsidRPr="00B57CCD">
            <w:rPr>
              <w:rFonts w:ascii="Arial" w:hAnsi="Arial" w:cs="Arial"/>
            </w:rPr>
            <w:fldChar w:fldCharType="separate"/>
          </w:r>
          <w:r w:rsidRPr="00B57CCD">
            <w:rPr>
              <w:rFonts w:ascii="Arial" w:hAnsi="Arial" w:cs="Arial"/>
              <w:noProof/>
              <w:lang w:val="en-US"/>
            </w:rPr>
            <w:t xml:space="preserve">Francisco, J., 2022. </w:t>
          </w:r>
          <w:r w:rsidRPr="00B57CCD">
            <w:rPr>
              <w:rFonts w:ascii="Arial" w:hAnsi="Arial" w:cs="Arial"/>
              <w:i/>
              <w:iCs/>
              <w:noProof/>
              <w:lang w:val="en-US"/>
            </w:rPr>
            <w:t xml:space="preserve">CEO, Principal Innovation Consultant, Facilitator and Coach, BridgePoint Effect. </w:t>
          </w:r>
          <w:r w:rsidRPr="00B57CCD">
            <w:rPr>
              <w:rFonts w:ascii="Arial" w:hAnsi="Arial" w:cs="Arial"/>
              <w:noProof/>
              <w:lang w:val="en-US"/>
            </w:rPr>
            <w:t xml:space="preserve">[Online] </w:t>
          </w:r>
          <w:r w:rsidRPr="00B57CCD">
            <w:rPr>
              <w:rFonts w:ascii="Arial" w:hAnsi="Arial" w:cs="Arial"/>
              <w:noProof/>
              <w:lang w:val="en-US"/>
            </w:rPr>
            <w:br/>
            <w:t xml:space="preserve">Available at: </w:t>
          </w:r>
          <w:r w:rsidRPr="00B57CCD">
            <w:rPr>
              <w:rFonts w:ascii="Arial" w:hAnsi="Arial" w:cs="Arial"/>
              <w:noProof/>
              <w:u w:val="single"/>
              <w:lang w:val="en-US"/>
            </w:rPr>
            <w:t>https://blog.bridgepointeffect.com/how-to-develop-innovation-skills</w:t>
          </w:r>
          <w:r w:rsidRPr="00B57CCD">
            <w:rPr>
              <w:rFonts w:ascii="Arial" w:hAnsi="Arial" w:cs="Arial"/>
              <w:noProof/>
              <w:lang w:val="en-US"/>
            </w:rPr>
            <w:br/>
            <w:t>[Accessed 05 08 2022].</w:t>
          </w:r>
          <w:r w:rsidRPr="00B57CCD">
            <w:rPr>
              <w:rFonts w:ascii="Arial" w:hAnsi="Arial" w:cs="Arial"/>
              <w:b/>
              <w:bCs/>
              <w:noProof/>
            </w:rPr>
            <w:fldChar w:fldCharType="end"/>
          </w:r>
        </w:p>
      </w:sdtContent>
    </w:sdt>
    <w:p w14:paraId="702B5198" w14:textId="77777777" w:rsidR="00D06192" w:rsidRPr="00B57CCD" w:rsidRDefault="00D06192" w:rsidP="00B57CCD">
      <w:pPr>
        <w:spacing w:line="360" w:lineRule="auto"/>
        <w:rPr>
          <w:rFonts w:ascii="Arial" w:hAnsi="Arial" w:cs="Arial"/>
          <w:color w:val="222222"/>
          <w:shd w:val="clear" w:color="auto" w:fill="FFFFFF"/>
          <w:lang w:val="en-GB"/>
        </w:rPr>
      </w:pPr>
      <w:r w:rsidRPr="00B57CCD">
        <w:rPr>
          <w:rFonts w:ascii="Arial" w:hAnsi="Arial" w:cs="Arial"/>
          <w:color w:val="222222"/>
          <w:shd w:val="clear" w:color="auto" w:fill="FFFFFF"/>
          <w:lang w:val="en-GB"/>
        </w:rPr>
        <w:t>Fayol, H., (1937). The administrative theory in the state. </w:t>
      </w:r>
      <w:r w:rsidRPr="00B57CCD">
        <w:rPr>
          <w:rFonts w:ascii="Arial" w:hAnsi="Arial" w:cs="Arial"/>
          <w:i/>
          <w:iCs/>
          <w:color w:val="222222"/>
          <w:shd w:val="clear" w:color="auto" w:fill="FFFFFF"/>
          <w:lang w:val="en-GB"/>
        </w:rPr>
        <w:t>Henri Fayol: Critical Evaluations in Business and Management</w:t>
      </w:r>
      <w:r w:rsidRPr="00B57CCD">
        <w:rPr>
          <w:rFonts w:ascii="Arial" w:hAnsi="Arial" w:cs="Arial"/>
          <w:color w:val="222222"/>
          <w:shd w:val="clear" w:color="auto" w:fill="FFFFFF"/>
          <w:lang w:val="en-GB"/>
        </w:rPr>
        <w:t>, </w:t>
      </w:r>
      <w:r w:rsidRPr="00B57CCD">
        <w:rPr>
          <w:rFonts w:ascii="Arial" w:hAnsi="Arial" w:cs="Arial"/>
          <w:i/>
          <w:iCs/>
          <w:color w:val="222222"/>
          <w:shd w:val="clear" w:color="auto" w:fill="FFFFFF"/>
          <w:lang w:val="en-GB"/>
        </w:rPr>
        <w:t>1</w:t>
      </w:r>
      <w:r w:rsidRPr="00B57CCD">
        <w:rPr>
          <w:rFonts w:ascii="Arial" w:hAnsi="Arial" w:cs="Arial"/>
          <w:color w:val="222222"/>
          <w:shd w:val="clear" w:color="auto" w:fill="FFFFFF"/>
          <w:lang w:val="en-GB"/>
        </w:rPr>
        <w:t>, pp.101-114.</w:t>
      </w:r>
    </w:p>
    <w:p w14:paraId="032CAC43" w14:textId="29DD45AF" w:rsidR="003544FA" w:rsidRPr="00B57CCD" w:rsidRDefault="003544FA" w:rsidP="00B57CCD">
      <w:pPr>
        <w:spacing w:line="360" w:lineRule="auto"/>
        <w:rPr>
          <w:rFonts w:ascii="Arial" w:hAnsi="Arial" w:cs="Arial"/>
          <w:color w:val="222222"/>
          <w:shd w:val="clear" w:color="auto" w:fill="FFFFFF"/>
          <w:lang w:val="en-GB"/>
        </w:rPr>
      </w:pPr>
      <w:r w:rsidRPr="00B57CCD">
        <w:rPr>
          <w:rFonts w:ascii="Arial" w:hAnsi="Arial" w:cs="Arial"/>
          <w:color w:val="222222"/>
          <w:shd w:val="clear" w:color="auto" w:fill="FFFFFF"/>
          <w:lang w:val="en-GB"/>
        </w:rPr>
        <w:t>Herzberg, F., (1968). </w:t>
      </w:r>
      <w:r w:rsidRPr="00B57CCD">
        <w:rPr>
          <w:rFonts w:ascii="Arial" w:hAnsi="Arial" w:cs="Arial"/>
          <w:i/>
          <w:iCs/>
          <w:color w:val="222222"/>
          <w:shd w:val="clear" w:color="auto" w:fill="FFFFFF"/>
          <w:lang w:val="en-GB"/>
        </w:rPr>
        <w:t>One more time: How do you motivate employees</w:t>
      </w:r>
      <w:r w:rsidRPr="00B57CCD">
        <w:rPr>
          <w:rFonts w:ascii="Arial" w:hAnsi="Arial" w:cs="Arial"/>
          <w:color w:val="222222"/>
          <w:shd w:val="clear" w:color="auto" w:fill="FFFFFF"/>
          <w:lang w:val="en-GB"/>
        </w:rPr>
        <w:t> (Vol. 65). Boston, MA: Harvard Business Review.</w:t>
      </w:r>
    </w:p>
    <w:p w14:paraId="5D2B5525" w14:textId="77777777" w:rsidR="00630BCF" w:rsidRPr="00B57CCD" w:rsidRDefault="00630BCF" w:rsidP="00B57CCD">
      <w:pPr>
        <w:pStyle w:val="Style5"/>
        <w:jc w:val="left"/>
        <w:rPr>
          <w:shd w:val="clear" w:color="auto" w:fill="FFFFFF"/>
        </w:rPr>
      </w:pPr>
      <w:bookmarkStart w:id="36" w:name="_Hlk110777260"/>
      <w:r w:rsidRPr="00B57CCD">
        <w:rPr>
          <w:shd w:val="clear" w:color="auto" w:fill="FFFFFF"/>
        </w:rPr>
        <w:t>Kahn, W.A., (1990). Psychological conditions of personal engagement and disengagement at work. </w:t>
      </w:r>
      <w:bookmarkEnd w:id="36"/>
      <w:r w:rsidRPr="00B57CCD">
        <w:rPr>
          <w:i/>
          <w:iCs/>
          <w:shd w:val="clear" w:color="auto" w:fill="FFFFFF"/>
        </w:rPr>
        <w:t>Academy of management journal</w:t>
      </w:r>
      <w:r w:rsidRPr="00B57CCD">
        <w:rPr>
          <w:shd w:val="clear" w:color="auto" w:fill="FFFFFF"/>
        </w:rPr>
        <w:t>, </w:t>
      </w:r>
      <w:r w:rsidRPr="00B57CCD">
        <w:rPr>
          <w:i/>
          <w:iCs/>
          <w:shd w:val="clear" w:color="auto" w:fill="FFFFFF"/>
        </w:rPr>
        <w:t>33</w:t>
      </w:r>
      <w:r w:rsidRPr="00B57CCD">
        <w:rPr>
          <w:shd w:val="clear" w:color="auto" w:fill="FFFFFF"/>
        </w:rPr>
        <w:t>(4), pp.692-724.</w:t>
      </w:r>
    </w:p>
    <w:p w14:paraId="7FB7CA2E" w14:textId="0BA26491" w:rsidR="007622AE" w:rsidRPr="00B57CCD" w:rsidRDefault="007622AE" w:rsidP="00B57CCD">
      <w:pPr>
        <w:shd w:val="clear" w:color="auto" w:fill="FFFFFF"/>
        <w:spacing w:before="100" w:beforeAutospacing="1" w:after="100" w:afterAutospacing="1" w:line="360" w:lineRule="auto"/>
        <w:rPr>
          <w:rFonts w:ascii="Arial" w:eastAsia="Times New Roman" w:hAnsi="Arial" w:cs="Arial"/>
          <w:lang w:val="en-GB" w:eastAsia="pt-PT"/>
        </w:rPr>
      </w:pPr>
      <w:bookmarkStart w:id="37" w:name="_Hlk110777298"/>
      <w:bookmarkStart w:id="38" w:name="_Toc109945489"/>
      <w:r w:rsidRPr="00B57CCD">
        <w:rPr>
          <w:rFonts w:ascii="Arial" w:eastAsia="Times New Roman" w:hAnsi="Arial" w:cs="Arial"/>
          <w:lang w:val="en-GB" w:eastAsia="pt-PT"/>
        </w:rPr>
        <w:t>Katcher</w:t>
      </w:r>
      <w:r w:rsidRPr="00B57CCD">
        <w:rPr>
          <w:rFonts w:ascii="Arial" w:eastAsia="Times New Roman" w:hAnsi="Arial" w:cs="Arial"/>
          <w:u w:val="single"/>
          <w:lang w:val="en-GB" w:eastAsia="pt-PT"/>
        </w:rPr>
        <w:t>,</w:t>
      </w:r>
      <w:r w:rsidRPr="00B57CCD">
        <w:rPr>
          <w:rFonts w:ascii="Arial" w:eastAsia="Times New Roman" w:hAnsi="Arial" w:cs="Arial"/>
          <w:lang w:val="en-GB" w:eastAsia="pt-PT"/>
        </w:rPr>
        <w:t xml:space="preserve"> B.L. &amp; Snyder, A. (2007)</w:t>
      </w:r>
      <w:r w:rsidR="00A17EB5" w:rsidRPr="00B57CCD">
        <w:rPr>
          <w:rFonts w:ascii="Arial" w:eastAsia="Times New Roman" w:hAnsi="Arial" w:cs="Arial"/>
          <w:lang w:val="en-GB" w:eastAsia="pt-PT"/>
        </w:rPr>
        <w:t>.</w:t>
      </w:r>
      <w:r w:rsidRPr="00B57CCD">
        <w:rPr>
          <w:rFonts w:ascii="Arial" w:eastAsia="Times New Roman" w:hAnsi="Arial" w:cs="Arial"/>
          <w:lang w:val="en-GB" w:eastAsia="pt-PT"/>
        </w:rPr>
        <w:t> </w:t>
      </w:r>
      <w:r w:rsidRPr="00B57CCD">
        <w:rPr>
          <w:rFonts w:ascii="Arial" w:eastAsia="Times New Roman" w:hAnsi="Arial" w:cs="Arial"/>
          <w:i/>
          <w:iCs/>
          <w:lang w:val="en-GB" w:eastAsia="pt-PT"/>
        </w:rPr>
        <w:t>thirty reasons employees hate their managers</w:t>
      </w:r>
      <w:bookmarkEnd w:id="37"/>
      <w:r w:rsidRPr="00B57CCD">
        <w:rPr>
          <w:rFonts w:ascii="Arial" w:eastAsia="Times New Roman" w:hAnsi="Arial" w:cs="Arial"/>
          <w:i/>
          <w:iCs/>
          <w:lang w:val="en-GB" w:eastAsia="pt-PT"/>
        </w:rPr>
        <w:t>: What your people may be thinking and what you can do about it</w:t>
      </w:r>
      <w:r w:rsidRPr="00B57CCD">
        <w:rPr>
          <w:rFonts w:ascii="Arial" w:eastAsia="Times New Roman" w:hAnsi="Arial" w:cs="Arial"/>
          <w:lang w:val="en-GB" w:eastAsia="pt-PT"/>
        </w:rPr>
        <w:t>. 1st ed. Saranac Lake, American Management Association.</w:t>
      </w:r>
      <w:bookmarkEnd w:id="38"/>
    </w:p>
    <w:p w14:paraId="19991F36" w14:textId="56203A2F" w:rsidR="007622AE" w:rsidRPr="00B57CCD" w:rsidRDefault="007622AE" w:rsidP="00B57CCD">
      <w:pPr>
        <w:shd w:val="clear" w:color="auto" w:fill="FFFFFF"/>
        <w:spacing w:before="100" w:beforeAutospacing="1" w:after="100" w:afterAutospacing="1" w:line="360" w:lineRule="auto"/>
        <w:rPr>
          <w:rFonts w:ascii="Arial" w:eastAsia="Times New Roman" w:hAnsi="Arial" w:cs="Arial"/>
          <w:lang w:val="en-GB" w:eastAsia="pt-PT"/>
        </w:rPr>
      </w:pPr>
      <w:bookmarkStart w:id="39" w:name="_Hlk110777318"/>
      <w:bookmarkStart w:id="40" w:name="_Toc109945492"/>
      <w:r w:rsidRPr="00B57CCD">
        <w:rPr>
          <w:rFonts w:ascii="Arial" w:eastAsia="Times New Roman" w:hAnsi="Arial" w:cs="Arial"/>
          <w:lang w:val="en-GB" w:eastAsia="pt-PT"/>
        </w:rPr>
        <w:t>Kauppila, O. (2018)</w:t>
      </w:r>
      <w:r w:rsidR="0093788C" w:rsidRPr="00B57CCD">
        <w:rPr>
          <w:rFonts w:ascii="Arial" w:eastAsia="Times New Roman" w:hAnsi="Arial" w:cs="Arial"/>
          <w:lang w:val="en-GB" w:eastAsia="pt-PT"/>
        </w:rPr>
        <w:t>.</w:t>
      </w:r>
      <w:r w:rsidRPr="00B57CCD">
        <w:rPr>
          <w:rFonts w:ascii="Arial" w:eastAsia="Times New Roman" w:hAnsi="Arial" w:cs="Arial"/>
          <w:lang w:val="en-GB" w:eastAsia="pt-PT"/>
        </w:rPr>
        <w:t xml:space="preserve"> How does it feel and how does it look? </w:t>
      </w:r>
      <w:bookmarkEnd w:id="39"/>
      <w:r w:rsidRPr="00B57CCD">
        <w:rPr>
          <w:rFonts w:ascii="Arial" w:eastAsia="Times New Roman" w:hAnsi="Arial" w:cs="Arial"/>
          <w:lang w:val="en-GB" w:eastAsia="pt-PT"/>
        </w:rPr>
        <w:t>The role of employee motivation in organizational learning type. </w:t>
      </w:r>
      <w:r w:rsidRPr="00B57CCD">
        <w:rPr>
          <w:rFonts w:ascii="Arial" w:eastAsia="Times New Roman" w:hAnsi="Arial" w:cs="Arial"/>
          <w:i/>
          <w:iCs/>
          <w:lang w:val="en-GB" w:eastAsia="pt-PT"/>
        </w:rPr>
        <w:t>Journal of Organizational Behavior</w:t>
      </w:r>
      <w:r w:rsidRPr="00B57CCD">
        <w:rPr>
          <w:rFonts w:ascii="Arial" w:eastAsia="Times New Roman" w:hAnsi="Arial" w:cs="Arial"/>
          <w:lang w:val="en-GB" w:eastAsia="pt-PT"/>
        </w:rPr>
        <w:t>. [Online] 39 (8), 941–956. Available from: doi:10.1002/job.2270.</w:t>
      </w:r>
      <w:bookmarkEnd w:id="40"/>
    </w:p>
    <w:p w14:paraId="351A8FA1" w14:textId="77777777" w:rsidR="00C577D1" w:rsidRPr="00B57CCD" w:rsidRDefault="00C577D1" w:rsidP="00B57CCD">
      <w:pPr>
        <w:spacing w:line="360" w:lineRule="auto"/>
        <w:rPr>
          <w:rFonts w:ascii="Arial" w:hAnsi="Arial" w:cs="Arial"/>
          <w:lang w:val="en-GB"/>
        </w:rPr>
      </w:pPr>
      <w:r w:rsidRPr="00B57CCD">
        <w:rPr>
          <w:rFonts w:ascii="Arial" w:hAnsi="Arial" w:cs="Arial"/>
          <w:color w:val="222222"/>
          <w:shd w:val="clear" w:color="auto" w:fill="FFFFFF"/>
          <w:lang w:val="en-GB"/>
        </w:rPr>
        <w:t>Kearns, W.D., Rosenberg, D., West, L. and Applegarth, S., (2007). Attitudes and expectations of technologies to manage wandering behavior in persons with dementia. </w:t>
      </w:r>
      <w:r w:rsidRPr="00B57CCD">
        <w:rPr>
          <w:rFonts w:ascii="Arial" w:hAnsi="Arial" w:cs="Arial"/>
          <w:i/>
          <w:iCs/>
          <w:color w:val="222222"/>
          <w:shd w:val="clear" w:color="auto" w:fill="FFFFFF"/>
          <w:lang w:val="en-GB"/>
        </w:rPr>
        <w:t>Gerontechnology</w:t>
      </w:r>
      <w:r w:rsidRPr="00B57CCD">
        <w:rPr>
          <w:rFonts w:ascii="Arial" w:hAnsi="Arial" w:cs="Arial"/>
          <w:color w:val="222222"/>
          <w:shd w:val="clear" w:color="auto" w:fill="FFFFFF"/>
          <w:lang w:val="en-GB"/>
        </w:rPr>
        <w:t>, </w:t>
      </w:r>
      <w:r w:rsidRPr="00B57CCD">
        <w:rPr>
          <w:rFonts w:ascii="Arial" w:hAnsi="Arial" w:cs="Arial"/>
          <w:i/>
          <w:iCs/>
          <w:color w:val="222222"/>
          <w:shd w:val="clear" w:color="auto" w:fill="FFFFFF"/>
          <w:lang w:val="en-GB"/>
        </w:rPr>
        <w:t>6</w:t>
      </w:r>
      <w:r w:rsidRPr="00B57CCD">
        <w:rPr>
          <w:rFonts w:ascii="Arial" w:hAnsi="Arial" w:cs="Arial"/>
          <w:color w:val="222222"/>
          <w:shd w:val="clear" w:color="auto" w:fill="FFFFFF"/>
          <w:lang w:val="en-GB"/>
        </w:rPr>
        <w:t>(2), p.89.</w:t>
      </w:r>
    </w:p>
    <w:p w14:paraId="79D912B5" w14:textId="51826B46" w:rsidR="0000347C" w:rsidRPr="00B57CCD" w:rsidRDefault="0000347C" w:rsidP="00B57CCD">
      <w:pPr>
        <w:shd w:val="clear" w:color="auto" w:fill="FFFFFF"/>
        <w:spacing w:before="100" w:beforeAutospacing="1" w:after="100" w:afterAutospacing="1" w:line="360" w:lineRule="auto"/>
        <w:rPr>
          <w:rFonts w:ascii="Arial" w:eastAsia="Times New Roman" w:hAnsi="Arial" w:cs="Arial"/>
          <w:lang w:val="en-GB" w:eastAsia="pt-PT"/>
        </w:rPr>
      </w:pPr>
      <w:bookmarkStart w:id="41" w:name="_Hlk110777337"/>
      <w:bookmarkStart w:id="42" w:name="_Toc109945491"/>
      <w:r w:rsidRPr="00B57CCD">
        <w:rPr>
          <w:rFonts w:ascii="Arial" w:eastAsia="Times New Roman" w:hAnsi="Arial" w:cs="Arial"/>
          <w:u w:val="single"/>
          <w:lang w:val="en-GB" w:eastAsia="pt-PT"/>
        </w:rPr>
        <w:t>Kermally,</w:t>
      </w:r>
      <w:r w:rsidRPr="00B57CCD">
        <w:rPr>
          <w:rFonts w:ascii="Arial" w:eastAsia="Times New Roman" w:hAnsi="Arial" w:cs="Arial"/>
          <w:lang w:val="en-GB" w:eastAsia="pt-PT"/>
        </w:rPr>
        <w:t xml:space="preserve"> S. (1999). </w:t>
      </w:r>
      <w:r w:rsidRPr="00B57CCD">
        <w:rPr>
          <w:rFonts w:ascii="Arial" w:eastAsia="Times New Roman" w:hAnsi="Arial" w:cs="Arial"/>
          <w:i/>
          <w:iCs/>
          <w:lang w:val="en-GB" w:eastAsia="pt-PT"/>
        </w:rPr>
        <w:t xml:space="preserve">The Management Tool Kit </w:t>
      </w:r>
      <w:bookmarkEnd w:id="41"/>
      <w:r w:rsidRPr="00B57CCD">
        <w:rPr>
          <w:rFonts w:ascii="Arial" w:eastAsia="Times New Roman" w:hAnsi="Arial" w:cs="Arial"/>
          <w:i/>
          <w:iCs/>
          <w:lang w:val="en-GB" w:eastAsia="pt-PT"/>
        </w:rPr>
        <w:t>[electronic resource]: Tools and Techniques That Work</w:t>
      </w:r>
      <w:r w:rsidRPr="00B57CCD">
        <w:rPr>
          <w:rFonts w:ascii="Arial" w:eastAsia="Times New Roman" w:hAnsi="Arial" w:cs="Arial"/>
          <w:lang w:val="en-GB" w:eastAsia="pt-PT"/>
        </w:rPr>
        <w:t>. London, Thorogood Publishing.</w:t>
      </w:r>
      <w:bookmarkEnd w:id="42"/>
    </w:p>
    <w:p w14:paraId="135A366C" w14:textId="2147F4F5" w:rsidR="00CC066C" w:rsidRPr="00B57CCD" w:rsidRDefault="00CC066C" w:rsidP="00B57CCD">
      <w:pPr>
        <w:shd w:val="clear" w:color="auto" w:fill="FFFFFF"/>
        <w:spacing w:before="100" w:beforeAutospacing="1" w:after="100" w:afterAutospacing="1" w:line="360" w:lineRule="auto"/>
        <w:rPr>
          <w:rFonts w:ascii="Arial" w:eastAsia="Times New Roman" w:hAnsi="Arial" w:cs="Arial"/>
          <w:lang w:val="en-GB" w:eastAsia="pt-PT"/>
        </w:rPr>
      </w:pPr>
      <w:r w:rsidRPr="00B57CCD">
        <w:rPr>
          <w:rFonts w:ascii="Arial" w:hAnsi="Arial" w:cs="Arial"/>
          <w:color w:val="222222"/>
          <w:shd w:val="clear" w:color="auto" w:fill="FFFFFF"/>
          <w:lang w:val="en-GB"/>
        </w:rPr>
        <w:t>Latham, G.P. and Locke, E.A., 1979. Goal setting—A motivational technique that works. </w:t>
      </w:r>
      <w:r w:rsidRPr="00B57CCD">
        <w:rPr>
          <w:rFonts w:ascii="Arial" w:hAnsi="Arial" w:cs="Arial"/>
          <w:i/>
          <w:iCs/>
          <w:color w:val="222222"/>
          <w:shd w:val="clear" w:color="auto" w:fill="FFFFFF"/>
        </w:rPr>
        <w:t>Organizational dynamics</w:t>
      </w:r>
      <w:r w:rsidRPr="00B57CCD">
        <w:rPr>
          <w:rFonts w:ascii="Arial" w:hAnsi="Arial" w:cs="Arial"/>
          <w:color w:val="222222"/>
          <w:shd w:val="clear" w:color="auto" w:fill="FFFFFF"/>
        </w:rPr>
        <w:t>, </w:t>
      </w:r>
      <w:r w:rsidRPr="00B57CCD">
        <w:rPr>
          <w:rFonts w:ascii="Arial" w:hAnsi="Arial" w:cs="Arial"/>
          <w:i/>
          <w:iCs/>
          <w:color w:val="222222"/>
          <w:shd w:val="clear" w:color="auto" w:fill="FFFFFF"/>
        </w:rPr>
        <w:t>8</w:t>
      </w:r>
      <w:r w:rsidRPr="00B57CCD">
        <w:rPr>
          <w:rFonts w:ascii="Arial" w:hAnsi="Arial" w:cs="Arial"/>
          <w:color w:val="222222"/>
          <w:shd w:val="clear" w:color="auto" w:fill="FFFFFF"/>
        </w:rPr>
        <w:t>(2), pp.68-80.</w:t>
      </w:r>
    </w:p>
    <w:p w14:paraId="5F284703" w14:textId="1453A920" w:rsidR="00650D4D" w:rsidRPr="00B57CCD" w:rsidRDefault="00650D4D" w:rsidP="00B57CCD">
      <w:pPr>
        <w:shd w:val="clear" w:color="auto" w:fill="FFFFFF"/>
        <w:spacing w:before="100" w:beforeAutospacing="1" w:after="100" w:afterAutospacing="1" w:line="360" w:lineRule="auto"/>
        <w:rPr>
          <w:rFonts w:ascii="Arial" w:eastAsia="Times New Roman" w:hAnsi="Arial" w:cs="Arial"/>
          <w:lang w:val="en-GB" w:eastAsia="pt-PT"/>
        </w:rPr>
      </w:pPr>
      <w:r w:rsidRPr="00B57CCD">
        <w:rPr>
          <w:rFonts w:ascii="Arial" w:hAnsi="Arial" w:cs="Arial"/>
          <w:color w:val="222222"/>
          <w:shd w:val="clear" w:color="auto" w:fill="FFFFFF"/>
          <w:lang w:val="en-GB"/>
        </w:rPr>
        <w:t>Lawler, E.E., Porter, L.W. and Tennenbaum, A., 1968. Managers' attitudes toward interaction episodes. </w:t>
      </w:r>
      <w:r w:rsidRPr="00B57CCD">
        <w:rPr>
          <w:rFonts w:ascii="Arial" w:hAnsi="Arial" w:cs="Arial"/>
          <w:i/>
          <w:iCs/>
          <w:color w:val="222222"/>
          <w:shd w:val="clear" w:color="auto" w:fill="FFFFFF"/>
        </w:rPr>
        <w:t>Journal of Applied Psychology</w:t>
      </w:r>
      <w:r w:rsidRPr="00B57CCD">
        <w:rPr>
          <w:rFonts w:ascii="Arial" w:hAnsi="Arial" w:cs="Arial"/>
          <w:color w:val="222222"/>
          <w:shd w:val="clear" w:color="auto" w:fill="FFFFFF"/>
        </w:rPr>
        <w:t>, </w:t>
      </w:r>
      <w:r w:rsidRPr="00B57CCD">
        <w:rPr>
          <w:rFonts w:ascii="Arial" w:hAnsi="Arial" w:cs="Arial"/>
          <w:i/>
          <w:iCs/>
          <w:color w:val="222222"/>
          <w:shd w:val="clear" w:color="auto" w:fill="FFFFFF"/>
        </w:rPr>
        <w:t>52</w:t>
      </w:r>
      <w:r w:rsidRPr="00B57CCD">
        <w:rPr>
          <w:rFonts w:ascii="Arial" w:hAnsi="Arial" w:cs="Arial"/>
          <w:color w:val="222222"/>
          <w:shd w:val="clear" w:color="auto" w:fill="FFFFFF"/>
        </w:rPr>
        <w:t>(6p1), p.432.</w:t>
      </w:r>
    </w:p>
    <w:p w14:paraId="4714E015" w14:textId="77777777" w:rsidR="0056523E" w:rsidRPr="00B57CCD" w:rsidRDefault="0056523E" w:rsidP="00B57CCD">
      <w:pPr>
        <w:spacing w:line="360" w:lineRule="auto"/>
        <w:rPr>
          <w:rFonts w:ascii="Arial" w:hAnsi="Arial" w:cs="Arial"/>
          <w:color w:val="222222"/>
          <w:shd w:val="clear" w:color="auto" w:fill="FFFFFF"/>
          <w:lang w:val="en-GB"/>
        </w:rPr>
      </w:pPr>
      <w:r w:rsidRPr="00B57CCD">
        <w:rPr>
          <w:rFonts w:ascii="Arial" w:hAnsi="Arial" w:cs="Arial"/>
          <w:color w:val="222222"/>
          <w:shd w:val="clear" w:color="auto" w:fill="FFFFFF"/>
          <w:lang w:val="en-GB"/>
        </w:rPr>
        <w:lastRenderedPageBreak/>
        <w:t>Macey, W.H., Schneider, B., Barbera, K.M. and Young, S.A., (2011). </w:t>
      </w:r>
      <w:r w:rsidRPr="00B57CCD">
        <w:rPr>
          <w:rFonts w:ascii="Arial" w:hAnsi="Arial" w:cs="Arial"/>
          <w:i/>
          <w:iCs/>
          <w:color w:val="222222"/>
          <w:shd w:val="clear" w:color="auto" w:fill="FFFFFF"/>
          <w:lang w:val="en-GB"/>
        </w:rPr>
        <w:t>Employee engagement: Tools for analysis, practice, and competitive advantage</w:t>
      </w:r>
      <w:r w:rsidRPr="00B57CCD">
        <w:rPr>
          <w:rFonts w:ascii="Arial" w:hAnsi="Arial" w:cs="Arial"/>
          <w:color w:val="222222"/>
          <w:shd w:val="clear" w:color="auto" w:fill="FFFFFF"/>
          <w:lang w:val="en-GB"/>
        </w:rPr>
        <w:t>. John Wiley &amp; Sons.</w:t>
      </w:r>
    </w:p>
    <w:p w14:paraId="06E5695D" w14:textId="77777777" w:rsidR="0056523E" w:rsidRPr="00B57CCD" w:rsidRDefault="0056523E" w:rsidP="00B57CCD">
      <w:pPr>
        <w:spacing w:line="360" w:lineRule="auto"/>
        <w:rPr>
          <w:rFonts w:ascii="Arial" w:hAnsi="Arial" w:cs="Arial"/>
          <w:color w:val="222222"/>
          <w:shd w:val="clear" w:color="auto" w:fill="FFFFFF"/>
          <w:lang w:val="en-GB"/>
        </w:rPr>
      </w:pPr>
      <w:r w:rsidRPr="00B57CCD">
        <w:rPr>
          <w:rFonts w:ascii="Arial" w:hAnsi="Arial" w:cs="Arial"/>
          <w:color w:val="222222"/>
          <w:shd w:val="clear" w:color="auto" w:fill="FFFFFF"/>
          <w:lang w:val="en-GB"/>
        </w:rPr>
        <w:t>MacLeod, D. and Clarke, N., (2009). Engaging for success: enhancing performance through employee engagement: a report to the government.</w:t>
      </w:r>
    </w:p>
    <w:p w14:paraId="0E1B049F" w14:textId="66ADFCB4" w:rsidR="00530E60" w:rsidRPr="00B57CCD" w:rsidRDefault="00530E60" w:rsidP="00B57CCD">
      <w:pPr>
        <w:shd w:val="clear" w:color="auto" w:fill="FFFFFF"/>
        <w:spacing w:before="100" w:beforeAutospacing="1" w:after="100" w:afterAutospacing="1" w:line="360" w:lineRule="auto"/>
        <w:rPr>
          <w:rFonts w:ascii="Arial" w:eastAsia="Times New Roman" w:hAnsi="Arial" w:cs="Arial"/>
          <w:lang w:val="en-GB" w:eastAsia="pt-PT"/>
        </w:rPr>
      </w:pPr>
      <w:bookmarkStart w:id="43" w:name="_Hlk110777442"/>
      <w:r w:rsidRPr="00B57CCD">
        <w:rPr>
          <w:rFonts w:ascii="Arial" w:eastAsia="Times New Roman" w:hAnsi="Arial" w:cs="Arial"/>
          <w:lang w:val="en-GB" w:eastAsia="pt-PT"/>
        </w:rPr>
        <w:t>Mahmood, A., Shuai, C., Akhtar, M.N., Talat, U., </w:t>
      </w:r>
      <w:r w:rsidRPr="00B57CCD">
        <w:rPr>
          <w:rFonts w:ascii="Arial" w:eastAsia="Times New Roman" w:hAnsi="Arial" w:cs="Arial"/>
          <w:i/>
          <w:iCs/>
          <w:lang w:val="en-GB" w:eastAsia="pt-PT"/>
        </w:rPr>
        <w:t>et al.</w:t>
      </w:r>
      <w:r w:rsidRPr="00B57CCD">
        <w:rPr>
          <w:rFonts w:ascii="Arial" w:eastAsia="Times New Roman" w:hAnsi="Arial" w:cs="Arial"/>
          <w:lang w:val="en-GB" w:eastAsia="pt-PT"/>
        </w:rPr>
        <w:t> (2019). Specific HR practices and employee commitment: the mediating role of job satisfaction. </w:t>
      </w:r>
      <w:bookmarkEnd w:id="43"/>
      <w:r w:rsidRPr="00B57CCD">
        <w:rPr>
          <w:rFonts w:ascii="Arial" w:eastAsia="Times New Roman" w:hAnsi="Arial" w:cs="Arial"/>
          <w:i/>
          <w:iCs/>
          <w:lang w:val="en-GB" w:eastAsia="pt-PT"/>
        </w:rPr>
        <w:t>Employee Relations</w:t>
      </w:r>
      <w:r w:rsidRPr="00B57CCD">
        <w:rPr>
          <w:rFonts w:ascii="Arial" w:eastAsia="Times New Roman" w:hAnsi="Arial" w:cs="Arial"/>
          <w:lang w:val="en-GB" w:eastAsia="pt-PT"/>
        </w:rPr>
        <w:t>. [Online] 41 (3), 420–436. Available from: doi:10.1108/ER-03-2018-0074.</w:t>
      </w:r>
    </w:p>
    <w:p w14:paraId="0AC0C22D" w14:textId="071B0307" w:rsidR="00D06192" w:rsidRPr="00B57CCD" w:rsidRDefault="00D06192" w:rsidP="00B57CCD">
      <w:pPr>
        <w:shd w:val="clear" w:color="auto" w:fill="FFFFFF"/>
        <w:spacing w:before="100" w:beforeAutospacing="1" w:after="100" w:afterAutospacing="1" w:line="360" w:lineRule="auto"/>
        <w:rPr>
          <w:rFonts w:ascii="Arial" w:eastAsia="Times New Roman" w:hAnsi="Arial" w:cs="Arial"/>
          <w:lang w:val="en-GB" w:eastAsia="pt-PT"/>
        </w:rPr>
      </w:pPr>
      <w:bookmarkStart w:id="44" w:name="_Hlk110777614"/>
      <w:r w:rsidRPr="00B57CCD">
        <w:rPr>
          <w:rFonts w:ascii="Arial" w:eastAsia="Times New Roman" w:hAnsi="Arial" w:cs="Arial"/>
          <w:lang w:val="en-GB" w:eastAsia="pt-PT"/>
        </w:rPr>
        <w:t>Marchington, M., Wilkinson, A., Donnelly, R. and Kynighou, A., (2016). </w:t>
      </w:r>
      <w:r w:rsidRPr="00B57CCD">
        <w:rPr>
          <w:rFonts w:ascii="Arial" w:eastAsia="Times New Roman" w:hAnsi="Arial" w:cs="Arial"/>
          <w:i/>
          <w:iCs/>
          <w:lang w:val="en-GB" w:eastAsia="pt-PT"/>
        </w:rPr>
        <w:t>Human resource management at work</w:t>
      </w:r>
      <w:bookmarkEnd w:id="44"/>
      <w:r w:rsidRPr="00B57CCD">
        <w:rPr>
          <w:rFonts w:ascii="Arial" w:eastAsia="Times New Roman" w:hAnsi="Arial" w:cs="Arial"/>
          <w:lang w:val="en-GB" w:eastAsia="pt-PT"/>
        </w:rPr>
        <w:t>. Kogan Page Publishers.</w:t>
      </w:r>
    </w:p>
    <w:p w14:paraId="79EB63AC" w14:textId="17246AB9" w:rsidR="00DA6358" w:rsidRPr="00B57CCD" w:rsidRDefault="00DA6358" w:rsidP="00B57CCD">
      <w:pPr>
        <w:shd w:val="clear" w:color="auto" w:fill="FFFFFF"/>
        <w:spacing w:before="100" w:beforeAutospacing="1" w:after="100" w:afterAutospacing="1" w:line="360" w:lineRule="auto"/>
        <w:rPr>
          <w:rFonts w:ascii="Arial" w:eastAsia="Times New Roman" w:hAnsi="Arial" w:cs="Arial"/>
          <w:lang w:val="en-GB" w:eastAsia="pt-PT"/>
        </w:rPr>
      </w:pPr>
      <w:r w:rsidRPr="00B57CCD">
        <w:rPr>
          <w:rFonts w:ascii="Arial" w:hAnsi="Arial" w:cs="Arial"/>
          <w:color w:val="222222"/>
          <w:shd w:val="clear" w:color="auto" w:fill="FFFFFF"/>
          <w:lang w:val="en-GB"/>
        </w:rPr>
        <w:t>Martinez, O., Tagliaferro, B., Rodriguez, N., Athens, J., Abrams, C. and Elbel, B., (2018). EBT payment for online grocery orders: a mixed-methods study to understand its uptake among SNAP recipients and the barriers to and motivators for its use. </w:t>
      </w:r>
      <w:r w:rsidRPr="00B57CCD">
        <w:rPr>
          <w:rFonts w:ascii="Arial" w:hAnsi="Arial" w:cs="Arial"/>
          <w:i/>
          <w:iCs/>
          <w:color w:val="222222"/>
          <w:shd w:val="clear" w:color="auto" w:fill="FFFFFF"/>
          <w:lang w:val="en-GB"/>
        </w:rPr>
        <w:t>Journal of nutrition education and behavior</w:t>
      </w:r>
      <w:r w:rsidRPr="00B57CCD">
        <w:rPr>
          <w:rFonts w:ascii="Arial" w:hAnsi="Arial" w:cs="Arial"/>
          <w:color w:val="222222"/>
          <w:shd w:val="clear" w:color="auto" w:fill="FFFFFF"/>
          <w:lang w:val="en-GB"/>
        </w:rPr>
        <w:t>, </w:t>
      </w:r>
      <w:r w:rsidRPr="00B57CCD">
        <w:rPr>
          <w:rFonts w:ascii="Arial" w:hAnsi="Arial" w:cs="Arial"/>
          <w:i/>
          <w:iCs/>
          <w:color w:val="222222"/>
          <w:shd w:val="clear" w:color="auto" w:fill="FFFFFF"/>
          <w:lang w:val="en-GB"/>
        </w:rPr>
        <w:t>50</w:t>
      </w:r>
      <w:r w:rsidRPr="00B57CCD">
        <w:rPr>
          <w:rFonts w:ascii="Arial" w:hAnsi="Arial" w:cs="Arial"/>
          <w:color w:val="222222"/>
          <w:shd w:val="clear" w:color="auto" w:fill="FFFFFF"/>
          <w:lang w:val="en-GB"/>
        </w:rPr>
        <w:t>(4), pp.396-402.</w:t>
      </w:r>
    </w:p>
    <w:p w14:paraId="1FE5E7A1" w14:textId="41296E04" w:rsidR="00D06192" w:rsidRPr="00B57CCD" w:rsidRDefault="00D06192" w:rsidP="00B57CCD">
      <w:pPr>
        <w:pStyle w:val="Style5"/>
        <w:jc w:val="left"/>
        <w:rPr>
          <w:shd w:val="clear" w:color="auto" w:fill="FFFFFF"/>
        </w:rPr>
      </w:pPr>
      <w:bookmarkStart w:id="45" w:name="_Hlk110777539"/>
      <w:r w:rsidRPr="00B57CCD">
        <w:rPr>
          <w:shd w:val="clear" w:color="auto" w:fill="FFFFFF"/>
        </w:rPr>
        <w:t>M</w:t>
      </w:r>
      <w:r w:rsidRPr="00B57CCD">
        <w:rPr>
          <w:u w:val="single"/>
          <w:shd w:val="clear" w:color="auto" w:fill="FFFFFF"/>
        </w:rPr>
        <w:t>asla</w:t>
      </w:r>
      <w:r w:rsidRPr="00B57CCD">
        <w:rPr>
          <w:shd w:val="clear" w:color="auto" w:fill="FFFFFF"/>
        </w:rPr>
        <w:t>ch, C., Schaufeli, W.B. and Leiter, M.P., (2001). Job burnout</w:t>
      </w:r>
      <w:bookmarkEnd w:id="45"/>
      <w:r w:rsidRPr="00B57CCD">
        <w:rPr>
          <w:shd w:val="clear" w:color="auto" w:fill="FFFFFF"/>
        </w:rPr>
        <w:t>. </w:t>
      </w:r>
      <w:r w:rsidRPr="00B57CCD">
        <w:rPr>
          <w:i/>
          <w:iCs/>
          <w:shd w:val="clear" w:color="auto" w:fill="FFFFFF"/>
        </w:rPr>
        <w:t>Annual review of psychology</w:t>
      </w:r>
      <w:r w:rsidRPr="00B57CCD">
        <w:rPr>
          <w:shd w:val="clear" w:color="auto" w:fill="FFFFFF"/>
        </w:rPr>
        <w:t>, </w:t>
      </w:r>
      <w:r w:rsidRPr="00B57CCD">
        <w:rPr>
          <w:i/>
          <w:iCs/>
          <w:shd w:val="clear" w:color="auto" w:fill="FFFFFF"/>
        </w:rPr>
        <w:t>52</w:t>
      </w:r>
      <w:r w:rsidRPr="00B57CCD">
        <w:rPr>
          <w:shd w:val="clear" w:color="auto" w:fill="FFFFFF"/>
        </w:rPr>
        <w:t>, pp.397-422.</w:t>
      </w:r>
    </w:p>
    <w:p w14:paraId="6D6E7714" w14:textId="0D4B0BBB" w:rsidR="00B7452D" w:rsidRPr="00B57CCD" w:rsidRDefault="00B7452D" w:rsidP="00B57CCD">
      <w:pPr>
        <w:pStyle w:val="Style5"/>
        <w:jc w:val="left"/>
        <w:rPr>
          <w:shd w:val="clear" w:color="auto" w:fill="FFFFFF"/>
        </w:rPr>
      </w:pPr>
      <w:r w:rsidRPr="00B57CCD">
        <w:rPr>
          <w:color w:val="222222"/>
          <w:shd w:val="clear" w:color="auto" w:fill="FFFFFF"/>
        </w:rPr>
        <w:t>Maslow, A.H., 1954. The instinctoid nature of basic needs. </w:t>
      </w:r>
      <w:r w:rsidRPr="00B57CCD">
        <w:rPr>
          <w:i/>
          <w:iCs/>
          <w:color w:val="222222"/>
          <w:shd w:val="clear" w:color="auto" w:fill="FFFFFF"/>
        </w:rPr>
        <w:t>Journal of personality</w:t>
      </w:r>
      <w:r w:rsidRPr="00B57CCD">
        <w:rPr>
          <w:color w:val="222222"/>
          <w:shd w:val="clear" w:color="auto" w:fill="FFFFFF"/>
        </w:rPr>
        <w:t>.</w:t>
      </w:r>
    </w:p>
    <w:p w14:paraId="51F3D691" w14:textId="77777777" w:rsidR="00D06192" w:rsidRPr="00B57CCD" w:rsidRDefault="00D06192" w:rsidP="00B57CCD">
      <w:pPr>
        <w:pStyle w:val="Style8"/>
        <w:spacing w:line="360" w:lineRule="auto"/>
        <w:jc w:val="left"/>
        <w:rPr>
          <w:noProof/>
          <w:color w:val="auto"/>
        </w:rPr>
      </w:pPr>
      <w:bookmarkStart w:id="46" w:name="_Hlk110777559"/>
      <w:r w:rsidRPr="00B57CCD">
        <w:rPr>
          <w:noProof/>
          <w:color w:val="auto"/>
        </w:rPr>
        <w:t xml:space="preserve">Maslow, A., (1943). </w:t>
      </w:r>
      <w:r w:rsidRPr="00B57CCD">
        <w:rPr>
          <w:i/>
          <w:iCs/>
          <w:noProof/>
          <w:color w:val="auto"/>
        </w:rPr>
        <w:t>Hierarchy of needs</w:t>
      </w:r>
      <w:bookmarkEnd w:id="46"/>
      <w:r w:rsidRPr="00B57CCD">
        <w:rPr>
          <w:i/>
          <w:iCs/>
          <w:noProof/>
          <w:color w:val="auto"/>
        </w:rPr>
        <w:t xml:space="preserve">. </w:t>
      </w:r>
      <w:r w:rsidRPr="00B57CCD">
        <w:rPr>
          <w:noProof/>
          <w:color w:val="auto"/>
        </w:rPr>
        <w:t xml:space="preserve">[Online] </w:t>
      </w:r>
      <w:r w:rsidRPr="00B57CCD">
        <w:rPr>
          <w:noProof/>
          <w:color w:val="auto"/>
        </w:rPr>
        <w:br/>
        <w:t>Available at: https://www.bing.com/images/search?view=detailV2&amp;ccid=uNKW3g47&amp;id=77E0F2A4704B96EF2F89332A2FD56FC904C8994B&amp;thid=OIP.uNKW3g47fJd8GjhRkntKQQHaFb&amp;mediaurl=https%3a%2f%2fc1.staticflickr.com%2f7%2f6204%2f6098017181_c5bb562b5c_z.jpg&amp;cdnurl=https%3a%2f%2fth.bing.[Accessed 29 07 2022].</w:t>
      </w:r>
    </w:p>
    <w:p w14:paraId="5C70523E" w14:textId="3F7F0720" w:rsidR="00F34193" w:rsidRPr="00B57CCD" w:rsidRDefault="00F34193" w:rsidP="00B57CCD">
      <w:pPr>
        <w:shd w:val="clear" w:color="auto" w:fill="FFFFFF"/>
        <w:spacing w:before="100" w:beforeAutospacing="1" w:after="100" w:afterAutospacing="1" w:line="360" w:lineRule="auto"/>
        <w:rPr>
          <w:rFonts w:ascii="Arial" w:eastAsia="Times New Roman" w:hAnsi="Arial" w:cs="Arial"/>
          <w:lang w:val="en-GB" w:eastAsia="pt-PT"/>
        </w:rPr>
      </w:pPr>
      <w:bookmarkStart w:id="47" w:name="_Hlk110777384"/>
      <w:r w:rsidRPr="00B57CCD">
        <w:rPr>
          <w:rFonts w:ascii="Arial" w:eastAsia="Times New Roman" w:hAnsi="Arial" w:cs="Arial"/>
          <w:lang w:val="en-GB" w:eastAsia="pt-PT"/>
        </w:rPr>
        <w:t>Maurer</w:t>
      </w:r>
      <w:r w:rsidRPr="00B57CCD">
        <w:rPr>
          <w:rFonts w:ascii="Arial" w:eastAsia="Times New Roman" w:hAnsi="Arial" w:cs="Arial"/>
          <w:u w:val="single"/>
          <w:lang w:val="en-GB" w:eastAsia="pt-PT"/>
        </w:rPr>
        <w:t>,</w:t>
      </w:r>
      <w:r w:rsidRPr="00B57CCD">
        <w:rPr>
          <w:rFonts w:ascii="Arial" w:eastAsia="Times New Roman" w:hAnsi="Arial" w:cs="Arial"/>
          <w:lang w:val="en-GB" w:eastAsia="pt-PT"/>
        </w:rPr>
        <w:t xml:space="preserve"> T, Mitchell, D and Barbiette, F (2002). Predictors of attitudes towards a 360-degree feedback </w:t>
      </w:r>
      <w:bookmarkEnd w:id="47"/>
      <w:r w:rsidRPr="00B57CCD">
        <w:rPr>
          <w:rFonts w:ascii="Arial" w:eastAsia="Times New Roman" w:hAnsi="Arial" w:cs="Arial"/>
          <w:lang w:val="en-GB" w:eastAsia="pt-PT"/>
        </w:rPr>
        <w:t xml:space="preserve">system and involvement in post-feedback management development activity, Journal of Occupational and Organizational Psychology, </w:t>
      </w:r>
      <w:r w:rsidRPr="00B57CCD">
        <w:rPr>
          <w:rFonts w:ascii="Arial" w:eastAsia="Times New Roman" w:hAnsi="Arial" w:cs="Arial"/>
          <w:b/>
          <w:bCs/>
          <w:lang w:val="en-GB" w:eastAsia="pt-PT"/>
        </w:rPr>
        <w:t xml:space="preserve">75, </w:t>
      </w:r>
      <w:r w:rsidRPr="00B57CCD">
        <w:rPr>
          <w:rFonts w:ascii="Arial" w:eastAsia="Times New Roman" w:hAnsi="Arial" w:cs="Arial"/>
          <w:lang w:val="en-GB" w:eastAsia="pt-PT"/>
        </w:rPr>
        <w:t>pp 87-107</w:t>
      </w:r>
      <w:r w:rsidR="00C81EF4" w:rsidRPr="00B57CCD">
        <w:rPr>
          <w:rFonts w:ascii="Arial" w:eastAsia="Times New Roman" w:hAnsi="Arial" w:cs="Arial"/>
          <w:lang w:val="en-GB" w:eastAsia="pt-PT"/>
        </w:rPr>
        <w:t>.</w:t>
      </w:r>
    </w:p>
    <w:p w14:paraId="7F3E39C3" w14:textId="55A2C59F" w:rsidR="00B9232F" w:rsidRPr="00B57CCD" w:rsidRDefault="00B9232F" w:rsidP="00B57CCD">
      <w:pPr>
        <w:spacing w:line="360" w:lineRule="auto"/>
        <w:rPr>
          <w:rFonts w:ascii="Arial" w:hAnsi="Arial" w:cs="Arial"/>
          <w:color w:val="222222"/>
          <w:shd w:val="clear" w:color="auto" w:fill="FFFFFF"/>
          <w:lang w:val="en-GB"/>
        </w:rPr>
      </w:pPr>
      <w:r w:rsidRPr="00B57CCD">
        <w:rPr>
          <w:rFonts w:ascii="Arial" w:hAnsi="Arial" w:cs="Arial"/>
          <w:color w:val="222222"/>
          <w:shd w:val="clear" w:color="auto" w:fill="FFFFFF"/>
          <w:lang w:val="en-GB"/>
        </w:rPr>
        <w:t>Michela, E., Rosenberg, J.M., Kimmons, R., Sultana, O., Burchfield, M.A. and Thomas, T., (2022)</w:t>
      </w:r>
      <w:r w:rsidR="008838FD" w:rsidRPr="00B57CCD">
        <w:rPr>
          <w:rFonts w:ascii="Arial" w:hAnsi="Arial" w:cs="Arial"/>
          <w:color w:val="222222"/>
          <w:shd w:val="clear" w:color="auto" w:fill="FFFFFF"/>
          <w:lang w:val="en-GB"/>
        </w:rPr>
        <w:t xml:space="preserve">. </w:t>
      </w:r>
      <w:r w:rsidRPr="00B57CCD">
        <w:rPr>
          <w:rFonts w:ascii="Arial" w:hAnsi="Arial" w:cs="Arial"/>
          <w:color w:val="222222"/>
          <w:shd w:val="clear" w:color="auto" w:fill="FFFFFF"/>
          <w:lang w:val="en-GB"/>
        </w:rPr>
        <w:t>“We Are Trying to Communicate the Best We Can”: Understanding Districts’ Communication on Twitter During the COVID-19 Pandemic. </w:t>
      </w:r>
      <w:r w:rsidRPr="00B57CCD">
        <w:rPr>
          <w:rFonts w:ascii="Arial" w:hAnsi="Arial" w:cs="Arial"/>
          <w:i/>
          <w:iCs/>
          <w:color w:val="222222"/>
          <w:shd w:val="clear" w:color="auto" w:fill="FFFFFF"/>
          <w:lang w:val="en-GB"/>
        </w:rPr>
        <w:t>AERA Open</w:t>
      </w:r>
      <w:r w:rsidRPr="00B57CCD">
        <w:rPr>
          <w:rFonts w:ascii="Arial" w:hAnsi="Arial" w:cs="Arial"/>
          <w:color w:val="222222"/>
          <w:shd w:val="clear" w:color="auto" w:fill="FFFFFF"/>
          <w:lang w:val="en-GB"/>
        </w:rPr>
        <w:t>, </w:t>
      </w:r>
      <w:r w:rsidRPr="00B57CCD">
        <w:rPr>
          <w:rFonts w:ascii="Arial" w:hAnsi="Arial" w:cs="Arial"/>
          <w:i/>
          <w:iCs/>
          <w:color w:val="222222"/>
          <w:shd w:val="clear" w:color="auto" w:fill="FFFFFF"/>
          <w:lang w:val="en-GB"/>
        </w:rPr>
        <w:t>8</w:t>
      </w:r>
      <w:r w:rsidRPr="00B57CCD">
        <w:rPr>
          <w:rFonts w:ascii="Arial" w:hAnsi="Arial" w:cs="Arial"/>
          <w:color w:val="222222"/>
          <w:shd w:val="clear" w:color="auto" w:fill="FFFFFF"/>
          <w:lang w:val="en-GB"/>
        </w:rPr>
        <w:t>, p.23328584221078542.</w:t>
      </w:r>
    </w:p>
    <w:p w14:paraId="2446E2F6" w14:textId="51B44F12" w:rsidR="00A15849" w:rsidRPr="00B57CCD" w:rsidRDefault="00A15849" w:rsidP="00B57CCD">
      <w:pPr>
        <w:pStyle w:val="Style5"/>
        <w:jc w:val="left"/>
        <w:rPr>
          <w:shd w:val="clear" w:color="auto" w:fill="FFFFFF"/>
        </w:rPr>
      </w:pPr>
      <w:bookmarkStart w:id="48" w:name="_Hlk110777659"/>
      <w:r w:rsidRPr="00B57CCD">
        <w:rPr>
          <w:shd w:val="clear" w:color="auto" w:fill="FFFFFF"/>
        </w:rPr>
        <w:lastRenderedPageBreak/>
        <w:t>Mitchell, R. and Popham, F., (2008). Effect of exposure to natural environment on health inequalities</w:t>
      </w:r>
      <w:bookmarkEnd w:id="48"/>
      <w:r w:rsidRPr="00B57CCD">
        <w:rPr>
          <w:shd w:val="clear" w:color="auto" w:fill="FFFFFF"/>
        </w:rPr>
        <w:t>: an observational population study. </w:t>
      </w:r>
      <w:r w:rsidRPr="00B57CCD">
        <w:rPr>
          <w:i/>
          <w:iCs/>
          <w:shd w:val="clear" w:color="auto" w:fill="FFFFFF"/>
        </w:rPr>
        <w:t>The lancet</w:t>
      </w:r>
      <w:r w:rsidRPr="00B57CCD">
        <w:rPr>
          <w:shd w:val="clear" w:color="auto" w:fill="FFFFFF"/>
        </w:rPr>
        <w:t>, </w:t>
      </w:r>
      <w:r w:rsidRPr="00B57CCD">
        <w:rPr>
          <w:i/>
          <w:iCs/>
          <w:shd w:val="clear" w:color="auto" w:fill="FFFFFF"/>
        </w:rPr>
        <w:t>372</w:t>
      </w:r>
      <w:r w:rsidRPr="00B57CCD">
        <w:rPr>
          <w:shd w:val="clear" w:color="auto" w:fill="FFFFFF"/>
        </w:rPr>
        <w:t>(9650), pp.1655-1660.</w:t>
      </w:r>
    </w:p>
    <w:p w14:paraId="2FC0374A" w14:textId="7A51B390" w:rsidR="00F34193" w:rsidRPr="00B57CCD" w:rsidRDefault="00F34193" w:rsidP="00B57CCD">
      <w:pPr>
        <w:shd w:val="clear" w:color="auto" w:fill="FFFFFF"/>
        <w:spacing w:before="100" w:beforeAutospacing="1" w:after="100" w:afterAutospacing="1" w:line="360" w:lineRule="auto"/>
        <w:rPr>
          <w:rFonts w:ascii="Arial" w:eastAsia="Times New Roman" w:hAnsi="Arial" w:cs="Arial"/>
          <w:lang w:val="en-GB" w:eastAsia="pt-PT"/>
        </w:rPr>
      </w:pPr>
      <w:bookmarkStart w:id="49" w:name="_Hlk110777714"/>
      <w:r w:rsidRPr="00B57CCD">
        <w:rPr>
          <w:rFonts w:ascii="Arial" w:eastAsia="Times New Roman" w:hAnsi="Arial" w:cs="Arial"/>
          <w:lang w:val="en-GB" w:eastAsia="pt-PT"/>
        </w:rPr>
        <w:t>Morgan, A, Cannan, K and Culinane, K (2005). 360-degree feedback</w:t>
      </w:r>
      <w:bookmarkEnd w:id="49"/>
      <w:r w:rsidRPr="00B57CCD">
        <w:rPr>
          <w:rFonts w:ascii="Arial" w:eastAsia="Times New Roman" w:hAnsi="Arial" w:cs="Arial"/>
          <w:lang w:val="en-GB" w:eastAsia="pt-PT"/>
        </w:rPr>
        <w:t xml:space="preserve">: a critical enquiry, </w:t>
      </w:r>
      <w:r w:rsidRPr="00B57CCD">
        <w:rPr>
          <w:rFonts w:ascii="Arial" w:eastAsia="Times New Roman" w:hAnsi="Arial" w:cs="Arial"/>
          <w:i/>
          <w:iCs/>
          <w:lang w:val="en-GB" w:eastAsia="pt-PT"/>
        </w:rPr>
        <w:t>Personnel Review,</w:t>
      </w:r>
      <w:r w:rsidRPr="00B57CCD">
        <w:rPr>
          <w:rFonts w:ascii="Arial" w:eastAsia="Times New Roman" w:hAnsi="Arial" w:cs="Arial"/>
          <w:lang w:val="en-GB" w:eastAsia="pt-PT"/>
        </w:rPr>
        <w:t xml:space="preserve"> </w:t>
      </w:r>
      <w:r w:rsidRPr="00B57CCD">
        <w:rPr>
          <w:rFonts w:ascii="Arial" w:eastAsia="Times New Roman" w:hAnsi="Arial" w:cs="Arial"/>
          <w:b/>
          <w:bCs/>
          <w:lang w:val="en-GB" w:eastAsia="pt-PT"/>
        </w:rPr>
        <w:t>34</w:t>
      </w:r>
      <w:r w:rsidRPr="00B57CCD">
        <w:rPr>
          <w:rFonts w:ascii="Arial" w:eastAsia="Times New Roman" w:hAnsi="Arial" w:cs="Arial"/>
          <w:lang w:val="en-GB" w:eastAsia="pt-PT"/>
        </w:rPr>
        <w:t>(6), pp 663-80</w:t>
      </w:r>
      <w:r w:rsidR="00C81EF4" w:rsidRPr="00B57CCD">
        <w:rPr>
          <w:rFonts w:ascii="Arial" w:eastAsia="Times New Roman" w:hAnsi="Arial" w:cs="Arial"/>
          <w:lang w:val="en-GB" w:eastAsia="pt-PT"/>
        </w:rPr>
        <w:t>.</w:t>
      </w:r>
    </w:p>
    <w:p w14:paraId="7F59DB1D" w14:textId="77777777" w:rsidR="00212D9C" w:rsidRPr="00B57CCD" w:rsidRDefault="00212D9C" w:rsidP="00B57CCD">
      <w:pPr>
        <w:pStyle w:val="Bibliography"/>
        <w:spacing w:line="360" w:lineRule="auto"/>
        <w:rPr>
          <w:rFonts w:ascii="Arial" w:hAnsi="Arial" w:cs="Arial"/>
          <w:noProof/>
          <w:lang w:val="en-US"/>
        </w:rPr>
      </w:pPr>
      <w:r w:rsidRPr="00B57CCD">
        <w:rPr>
          <w:rFonts w:ascii="Arial" w:hAnsi="Arial" w:cs="Arial"/>
          <w:noProof/>
          <w:lang w:val="en-US"/>
        </w:rPr>
        <w:t xml:space="preserve">Nikoletta Bika, 2022. </w:t>
      </w:r>
      <w:r w:rsidRPr="00B57CCD">
        <w:rPr>
          <w:rFonts w:ascii="Arial" w:hAnsi="Arial" w:cs="Arial"/>
          <w:i/>
          <w:iCs/>
          <w:noProof/>
          <w:lang w:val="en-US"/>
        </w:rPr>
        <w:t xml:space="preserve">Hiring an HR manager for the first time – A complete how-to guide. </w:t>
      </w:r>
      <w:r w:rsidRPr="00B57CCD">
        <w:rPr>
          <w:rFonts w:ascii="Arial" w:hAnsi="Arial" w:cs="Arial"/>
          <w:noProof/>
          <w:lang w:val="en-US"/>
        </w:rPr>
        <w:t xml:space="preserve">[Online] </w:t>
      </w:r>
      <w:r w:rsidRPr="00B57CCD">
        <w:rPr>
          <w:rFonts w:ascii="Arial" w:hAnsi="Arial" w:cs="Arial"/>
          <w:noProof/>
          <w:lang w:val="en-US"/>
        </w:rPr>
        <w:br/>
        <w:t xml:space="preserve">Available at: </w:t>
      </w:r>
      <w:r w:rsidRPr="00B57CCD">
        <w:rPr>
          <w:rFonts w:ascii="Arial" w:hAnsi="Arial" w:cs="Arial"/>
          <w:noProof/>
          <w:u w:val="single"/>
          <w:lang w:val="en-US"/>
        </w:rPr>
        <w:t>https://resources.workable.com/tutorial/how-to-hire-your-first-hr-manager/</w:t>
      </w:r>
      <w:r w:rsidRPr="00B57CCD">
        <w:rPr>
          <w:rFonts w:ascii="Arial" w:hAnsi="Arial" w:cs="Arial"/>
          <w:noProof/>
          <w:lang w:val="en-US"/>
        </w:rPr>
        <w:br/>
        <w:t>[Accessed 07 08 2022].</w:t>
      </w:r>
    </w:p>
    <w:p w14:paraId="011481F3" w14:textId="05AC2703" w:rsidR="00421EF9" w:rsidRPr="00B57CCD" w:rsidRDefault="00FC0AB4" w:rsidP="00B57CCD">
      <w:pPr>
        <w:shd w:val="clear" w:color="auto" w:fill="FFFFFF"/>
        <w:spacing w:before="100" w:beforeAutospacing="1" w:after="100" w:afterAutospacing="1" w:line="360" w:lineRule="auto"/>
        <w:rPr>
          <w:rFonts w:ascii="Arial" w:hAnsi="Arial" w:cs="Arial"/>
          <w:color w:val="222222"/>
          <w:shd w:val="clear" w:color="auto" w:fill="FFFFFF"/>
          <w:lang w:val="en-GB"/>
        </w:rPr>
      </w:pPr>
      <w:r w:rsidRPr="00B57CCD">
        <w:rPr>
          <w:rFonts w:ascii="Arial" w:hAnsi="Arial" w:cs="Arial"/>
          <w:color w:val="222222"/>
          <w:shd w:val="clear" w:color="auto" w:fill="FFFFFF"/>
          <w:lang w:val="en-GB"/>
        </w:rPr>
        <w:t>Nilsson, J.E., Marszalek, J.M., Linnemeyer, R.M., Bahner, A.D. and Misialek, L.H., (2011). Development and assessment of the social issues advocacy scale. </w:t>
      </w:r>
      <w:r w:rsidRPr="00B57CCD">
        <w:rPr>
          <w:rFonts w:ascii="Arial" w:hAnsi="Arial" w:cs="Arial"/>
          <w:i/>
          <w:iCs/>
          <w:color w:val="222222"/>
          <w:shd w:val="clear" w:color="auto" w:fill="FFFFFF"/>
          <w:lang w:val="en-GB"/>
        </w:rPr>
        <w:t>Educational and Psychological Measurement</w:t>
      </w:r>
      <w:r w:rsidRPr="00B57CCD">
        <w:rPr>
          <w:rFonts w:ascii="Arial" w:hAnsi="Arial" w:cs="Arial"/>
          <w:color w:val="222222"/>
          <w:shd w:val="clear" w:color="auto" w:fill="FFFFFF"/>
          <w:lang w:val="en-GB"/>
        </w:rPr>
        <w:t>, </w:t>
      </w:r>
      <w:r w:rsidRPr="00B57CCD">
        <w:rPr>
          <w:rFonts w:ascii="Arial" w:hAnsi="Arial" w:cs="Arial"/>
          <w:i/>
          <w:iCs/>
          <w:color w:val="222222"/>
          <w:shd w:val="clear" w:color="auto" w:fill="FFFFFF"/>
          <w:lang w:val="en-GB"/>
        </w:rPr>
        <w:t>71</w:t>
      </w:r>
      <w:r w:rsidRPr="00B57CCD">
        <w:rPr>
          <w:rFonts w:ascii="Arial" w:hAnsi="Arial" w:cs="Arial"/>
          <w:color w:val="222222"/>
          <w:shd w:val="clear" w:color="auto" w:fill="FFFFFF"/>
          <w:lang w:val="en-GB"/>
        </w:rPr>
        <w:t>(1), pp.258-275.</w:t>
      </w:r>
    </w:p>
    <w:p w14:paraId="35FE39BE" w14:textId="61FDCBBE" w:rsidR="007440F4" w:rsidRPr="00B57CCD" w:rsidRDefault="007440F4" w:rsidP="00B57CCD">
      <w:pPr>
        <w:shd w:val="clear" w:color="auto" w:fill="FFFFFF"/>
        <w:spacing w:before="100" w:beforeAutospacing="1" w:after="100" w:afterAutospacing="1" w:line="360" w:lineRule="auto"/>
        <w:rPr>
          <w:rFonts w:ascii="Arial" w:hAnsi="Arial" w:cs="Arial"/>
          <w:color w:val="222222"/>
          <w:shd w:val="clear" w:color="auto" w:fill="FFFFFF"/>
          <w:lang w:val="en-GB"/>
        </w:rPr>
      </w:pPr>
      <w:r w:rsidRPr="00B57CCD">
        <w:rPr>
          <w:rFonts w:ascii="Arial" w:hAnsi="Arial" w:cs="Arial"/>
          <w:color w:val="222222"/>
          <w:shd w:val="clear" w:color="auto" w:fill="FFFFFF"/>
          <w:lang w:val="en-GB"/>
        </w:rPr>
        <w:t xml:space="preserve">Ormrod, J.E., </w:t>
      </w:r>
      <w:r w:rsidR="00B46DF0" w:rsidRPr="00B57CCD">
        <w:rPr>
          <w:rFonts w:ascii="Arial" w:hAnsi="Arial" w:cs="Arial"/>
          <w:color w:val="222222"/>
          <w:shd w:val="clear" w:color="auto" w:fill="FFFFFF"/>
          <w:lang w:val="en-GB"/>
        </w:rPr>
        <w:t>(</w:t>
      </w:r>
      <w:r w:rsidRPr="00B57CCD">
        <w:rPr>
          <w:rFonts w:ascii="Arial" w:hAnsi="Arial" w:cs="Arial"/>
          <w:color w:val="222222"/>
          <w:shd w:val="clear" w:color="auto" w:fill="FFFFFF"/>
          <w:lang w:val="en-GB"/>
        </w:rPr>
        <w:t>2008</w:t>
      </w:r>
      <w:r w:rsidR="00B46DF0" w:rsidRPr="00B57CCD">
        <w:rPr>
          <w:rFonts w:ascii="Arial" w:hAnsi="Arial" w:cs="Arial"/>
          <w:color w:val="222222"/>
          <w:shd w:val="clear" w:color="auto" w:fill="FFFFFF"/>
          <w:lang w:val="en-GB"/>
        </w:rPr>
        <w:t>)</w:t>
      </w:r>
      <w:r w:rsidRPr="00B57CCD">
        <w:rPr>
          <w:rFonts w:ascii="Arial" w:hAnsi="Arial" w:cs="Arial"/>
          <w:color w:val="222222"/>
          <w:shd w:val="clear" w:color="auto" w:fill="FFFFFF"/>
          <w:lang w:val="en-GB"/>
        </w:rPr>
        <w:t>. Metacognition, self-regulated learning and study strategies. </w:t>
      </w:r>
      <w:r w:rsidRPr="00B57CCD">
        <w:rPr>
          <w:rFonts w:ascii="Arial" w:hAnsi="Arial" w:cs="Arial"/>
          <w:i/>
          <w:iCs/>
          <w:color w:val="222222"/>
          <w:shd w:val="clear" w:color="auto" w:fill="FFFFFF"/>
          <w:lang w:val="en-GB"/>
        </w:rPr>
        <w:t>Human Learning, 5th ed., Upper Saddle River, NJ: Pearson/Merrill Prentice Hall</w:t>
      </w:r>
      <w:r w:rsidRPr="00B57CCD">
        <w:rPr>
          <w:rFonts w:ascii="Arial" w:hAnsi="Arial" w:cs="Arial"/>
          <w:color w:val="222222"/>
          <w:shd w:val="clear" w:color="auto" w:fill="FFFFFF"/>
          <w:lang w:val="en-GB"/>
        </w:rPr>
        <w:t>, pp.350-390.</w:t>
      </w:r>
    </w:p>
    <w:p w14:paraId="019A4452" w14:textId="640C540B" w:rsidR="00707548" w:rsidRPr="00B57CCD" w:rsidRDefault="00707548" w:rsidP="00B57CCD">
      <w:pPr>
        <w:spacing w:line="360" w:lineRule="auto"/>
        <w:rPr>
          <w:rFonts w:ascii="Arial" w:hAnsi="Arial" w:cs="Arial"/>
          <w:color w:val="222222"/>
          <w:shd w:val="clear" w:color="auto" w:fill="FFFFFF"/>
          <w:lang w:val="en-GB"/>
        </w:rPr>
      </w:pPr>
      <w:r w:rsidRPr="00B57CCD">
        <w:rPr>
          <w:rFonts w:ascii="Arial" w:hAnsi="Arial" w:cs="Arial"/>
          <w:color w:val="222222"/>
          <w:shd w:val="clear" w:color="auto" w:fill="FFFFFF"/>
          <w:lang w:val="en-GB"/>
        </w:rPr>
        <w:t xml:space="preserve">Otley, D., </w:t>
      </w:r>
      <w:r w:rsidR="00B46DF0" w:rsidRPr="00B57CCD">
        <w:rPr>
          <w:rFonts w:ascii="Arial" w:hAnsi="Arial" w:cs="Arial"/>
          <w:color w:val="222222"/>
          <w:shd w:val="clear" w:color="auto" w:fill="FFFFFF"/>
          <w:lang w:val="en-GB"/>
        </w:rPr>
        <w:t>(</w:t>
      </w:r>
      <w:r w:rsidRPr="00B57CCD">
        <w:rPr>
          <w:rFonts w:ascii="Arial" w:hAnsi="Arial" w:cs="Arial"/>
          <w:color w:val="222222"/>
          <w:shd w:val="clear" w:color="auto" w:fill="FFFFFF"/>
          <w:lang w:val="en-GB"/>
        </w:rPr>
        <w:t>1999</w:t>
      </w:r>
      <w:r w:rsidR="00B46DF0" w:rsidRPr="00B57CCD">
        <w:rPr>
          <w:rFonts w:ascii="Arial" w:hAnsi="Arial" w:cs="Arial"/>
          <w:color w:val="222222"/>
          <w:shd w:val="clear" w:color="auto" w:fill="FFFFFF"/>
          <w:lang w:val="en-GB"/>
        </w:rPr>
        <w:t>)</w:t>
      </w:r>
      <w:r w:rsidRPr="00B57CCD">
        <w:rPr>
          <w:rFonts w:ascii="Arial" w:hAnsi="Arial" w:cs="Arial"/>
          <w:color w:val="222222"/>
          <w:shd w:val="clear" w:color="auto" w:fill="FFFFFF"/>
          <w:lang w:val="en-GB"/>
        </w:rPr>
        <w:t>. Performance management: a framework for management control systems research. </w:t>
      </w:r>
      <w:r w:rsidRPr="00B57CCD">
        <w:rPr>
          <w:rFonts w:ascii="Arial" w:hAnsi="Arial" w:cs="Arial"/>
          <w:i/>
          <w:iCs/>
          <w:color w:val="222222"/>
          <w:shd w:val="clear" w:color="auto" w:fill="FFFFFF"/>
          <w:lang w:val="en-GB"/>
        </w:rPr>
        <w:t>Management accounting research</w:t>
      </w:r>
      <w:r w:rsidRPr="00B57CCD">
        <w:rPr>
          <w:rFonts w:ascii="Arial" w:hAnsi="Arial" w:cs="Arial"/>
          <w:color w:val="222222"/>
          <w:shd w:val="clear" w:color="auto" w:fill="FFFFFF"/>
          <w:lang w:val="en-GB"/>
        </w:rPr>
        <w:t>, </w:t>
      </w:r>
      <w:r w:rsidRPr="00B57CCD">
        <w:rPr>
          <w:rFonts w:ascii="Arial" w:hAnsi="Arial" w:cs="Arial"/>
          <w:i/>
          <w:iCs/>
          <w:color w:val="222222"/>
          <w:shd w:val="clear" w:color="auto" w:fill="FFFFFF"/>
          <w:lang w:val="en-GB"/>
        </w:rPr>
        <w:t>10</w:t>
      </w:r>
      <w:r w:rsidRPr="00B57CCD">
        <w:rPr>
          <w:rFonts w:ascii="Arial" w:hAnsi="Arial" w:cs="Arial"/>
          <w:color w:val="222222"/>
          <w:shd w:val="clear" w:color="auto" w:fill="FFFFFF"/>
          <w:lang w:val="en-GB"/>
        </w:rPr>
        <w:t>(4), pp.363-382.</w:t>
      </w:r>
    </w:p>
    <w:p w14:paraId="1B25A737" w14:textId="3D4D8D5F" w:rsidR="00C81EF4" w:rsidRPr="00B57CCD" w:rsidRDefault="00C81EF4" w:rsidP="00B57CCD">
      <w:pPr>
        <w:shd w:val="clear" w:color="auto" w:fill="FFFFFF"/>
        <w:spacing w:before="100" w:beforeAutospacing="1" w:after="100" w:afterAutospacing="1" w:line="360" w:lineRule="auto"/>
        <w:rPr>
          <w:rFonts w:ascii="Arial" w:eastAsia="Times New Roman" w:hAnsi="Arial" w:cs="Arial"/>
          <w:lang w:val="en-GB" w:eastAsia="pt-PT"/>
        </w:rPr>
      </w:pPr>
      <w:bookmarkStart w:id="50" w:name="_Hlk110777798"/>
      <w:bookmarkStart w:id="51" w:name="_Toc109945486"/>
      <w:r w:rsidRPr="00B57CCD">
        <w:rPr>
          <w:rFonts w:ascii="Arial" w:eastAsia="Times New Roman" w:hAnsi="Arial" w:cs="Arial"/>
          <w:lang w:val="en-GB" w:eastAsia="pt-PT"/>
        </w:rPr>
        <w:t xml:space="preserve">Page-Tickell, R. (2014). </w:t>
      </w:r>
      <w:r w:rsidRPr="00B57CCD">
        <w:rPr>
          <w:rFonts w:ascii="Arial" w:eastAsia="Times New Roman" w:hAnsi="Arial" w:cs="Arial"/>
          <w:i/>
          <w:iCs/>
          <w:lang w:val="en-GB" w:eastAsia="pt-PT"/>
        </w:rPr>
        <w:t>Learning and Development</w:t>
      </w:r>
      <w:bookmarkEnd w:id="50"/>
      <w:r w:rsidRPr="00B57CCD">
        <w:rPr>
          <w:rFonts w:ascii="Arial" w:eastAsia="Times New Roman" w:hAnsi="Arial" w:cs="Arial"/>
          <w:lang w:val="en-GB" w:eastAsia="pt-PT"/>
        </w:rPr>
        <w:t>. 1st ed. London, Kogan Page, Limited.</w:t>
      </w:r>
      <w:bookmarkEnd w:id="51"/>
    </w:p>
    <w:p w14:paraId="63354EF9" w14:textId="36E0E714" w:rsidR="00650D4D" w:rsidRPr="00B57CCD" w:rsidRDefault="00650D4D" w:rsidP="00B57CCD">
      <w:pPr>
        <w:shd w:val="clear" w:color="auto" w:fill="FFFFFF"/>
        <w:spacing w:before="100" w:beforeAutospacing="1" w:after="100" w:afterAutospacing="1" w:line="360" w:lineRule="auto"/>
        <w:rPr>
          <w:rFonts w:ascii="Arial" w:eastAsia="Times New Roman" w:hAnsi="Arial" w:cs="Arial"/>
          <w:lang w:val="en-GB" w:eastAsia="pt-PT"/>
        </w:rPr>
      </w:pPr>
      <w:r w:rsidRPr="00B57CCD">
        <w:rPr>
          <w:rFonts w:ascii="Arial" w:hAnsi="Arial" w:cs="Arial"/>
          <w:color w:val="222222"/>
          <w:shd w:val="clear" w:color="auto" w:fill="FFFFFF"/>
          <w:lang w:val="en-GB"/>
        </w:rPr>
        <w:t>Ryan, R.M. and Deci, E.L., 2000. Intrinsic and extrinsic motivations: Classic definitions and new directions. </w:t>
      </w:r>
      <w:r w:rsidRPr="00B57CCD">
        <w:rPr>
          <w:rFonts w:ascii="Arial" w:hAnsi="Arial" w:cs="Arial"/>
          <w:i/>
          <w:iCs/>
          <w:color w:val="222222"/>
          <w:shd w:val="clear" w:color="auto" w:fill="FFFFFF"/>
        </w:rPr>
        <w:t>Contemporary educational psychology</w:t>
      </w:r>
      <w:r w:rsidRPr="00B57CCD">
        <w:rPr>
          <w:rFonts w:ascii="Arial" w:hAnsi="Arial" w:cs="Arial"/>
          <w:color w:val="222222"/>
          <w:shd w:val="clear" w:color="auto" w:fill="FFFFFF"/>
        </w:rPr>
        <w:t>, </w:t>
      </w:r>
      <w:r w:rsidRPr="00B57CCD">
        <w:rPr>
          <w:rFonts w:ascii="Arial" w:hAnsi="Arial" w:cs="Arial"/>
          <w:i/>
          <w:iCs/>
          <w:color w:val="222222"/>
          <w:shd w:val="clear" w:color="auto" w:fill="FFFFFF"/>
        </w:rPr>
        <w:t>25</w:t>
      </w:r>
      <w:r w:rsidRPr="00B57CCD">
        <w:rPr>
          <w:rFonts w:ascii="Arial" w:hAnsi="Arial" w:cs="Arial"/>
          <w:color w:val="222222"/>
          <w:shd w:val="clear" w:color="auto" w:fill="FFFFFF"/>
        </w:rPr>
        <w:t>(1), pp.54-67.</w:t>
      </w:r>
    </w:p>
    <w:p w14:paraId="43C555EC" w14:textId="752B2971" w:rsidR="0006446E" w:rsidRPr="00B57CCD" w:rsidRDefault="0006446E" w:rsidP="00B57CCD">
      <w:pPr>
        <w:spacing w:line="360" w:lineRule="auto"/>
        <w:rPr>
          <w:rFonts w:ascii="Arial" w:hAnsi="Arial" w:cs="Arial"/>
          <w:color w:val="222222"/>
          <w:shd w:val="clear" w:color="auto" w:fill="FFFFFF"/>
        </w:rPr>
      </w:pPr>
      <w:r w:rsidRPr="00B57CCD">
        <w:rPr>
          <w:rFonts w:ascii="Arial" w:hAnsi="Arial" w:cs="Arial"/>
          <w:color w:val="222222"/>
          <w:shd w:val="clear" w:color="auto" w:fill="FFFFFF"/>
          <w:lang w:val="en-GB"/>
        </w:rPr>
        <w:t xml:space="preserve">Rigoni, B. and Nelson, B., 2016. Do employees really know what's expected of </w:t>
      </w:r>
      <w:r w:rsidRPr="00B57CCD">
        <w:rPr>
          <w:rFonts w:ascii="Arial" w:hAnsi="Arial" w:cs="Arial"/>
          <w:color w:val="222222"/>
          <w:shd w:val="clear" w:color="auto" w:fill="FFFFFF"/>
          <w:lang w:val="en-GB"/>
        </w:rPr>
        <w:t>them?</w:t>
      </w:r>
      <w:r w:rsidRPr="00B57CCD">
        <w:rPr>
          <w:rFonts w:ascii="Arial" w:hAnsi="Arial" w:cs="Arial"/>
          <w:color w:val="222222"/>
          <w:shd w:val="clear" w:color="auto" w:fill="FFFFFF"/>
          <w:lang w:val="en-GB"/>
        </w:rPr>
        <w:t> </w:t>
      </w:r>
      <w:r w:rsidRPr="00B57CCD">
        <w:rPr>
          <w:rFonts w:ascii="Arial" w:hAnsi="Arial" w:cs="Arial"/>
          <w:i/>
          <w:iCs/>
          <w:color w:val="222222"/>
          <w:shd w:val="clear" w:color="auto" w:fill="FFFFFF"/>
        </w:rPr>
        <w:t>Business Journal</w:t>
      </w:r>
      <w:r w:rsidRPr="00B57CCD">
        <w:rPr>
          <w:rFonts w:ascii="Arial" w:hAnsi="Arial" w:cs="Arial"/>
          <w:color w:val="222222"/>
          <w:shd w:val="clear" w:color="auto" w:fill="FFFFFF"/>
        </w:rPr>
        <w:t>, </w:t>
      </w:r>
      <w:r w:rsidRPr="00B57CCD">
        <w:rPr>
          <w:rFonts w:ascii="Arial" w:hAnsi="Arial" w:cs="Arial"/>
          <w:i/>
          <w:iCs/>
          <w:color w:val="222222"/>
          <w:shd w:val="clear" w:color="auto" w:fill="FFFFFF"/>
        </w:rPr>
        <w:t>27</w:t>
      </w:r>
      <w:r w:rsidRPr="00B57CCD">
        <w:rPr>
          <w:rFonts w:ascii="Arial" w:hAnsi="Arial" w:cs="Arial"/>
          <w:color w:val="222222"/>
          <w:shd w:val="clear" w:color="auto" w:fill="FFFFFF"/>
        </w:rPr>
        <w:t>.</w:t>
      </w:r>
    </w:p>
    <w:p w14:paraId="00153901" w14:textId="266B088D" w:rsidR="007622AE" w:rsidRPr="00B57CCD" w:rsidRDefault="007622AE" w:rsidP="00B57CCD">
      <w:pPr>
        <w:pStyle w:val="Style5"/>
        <w:jc w:val="left"/>
      </w:pPr>
      <w:bookmarkStart w:id="52" w:name="_Hlk110778284"/>
      <w:r w:rsidRPr="00B57CCD">
        <w:t xml:space="preserve">Ronchetti, L., </w:t>
      </w:r>
      <w:r w:rsidR="00F34193" w:rsidRPr="00B57CCD">
        <w:t>(</w:t>
      </w:r>
      <w:r w:rsidRPr="00B57CCD">
        <w:t>2022</w:t>
      </w:r>
      <w:r w:rsidR="00F34193" w:rsidRPr="00B57CCD">
        <w:t>)</w:t>
      </w:r>
      <w:r w:rsidRPr="00B57CCD">
        <w:t xml:space="preserve">. Total rewards or not what the people want? </w:t>
      </w:r>
      <w:bookmarkEnd w:id="52"/>
      <w:r w:rsidRPr="00B57CCD">
        <w:t>Examining the preferred total rewards of those at home vs. in the workplace.</w:t>
      </w:r>
    </w:p>
    <w:p w14:paraId="7333C53D" w14:textId="26C23984" w:rsidR="00707548" w:rsidRPr="00B57CCD" w:rsidRDefault="00707548" w:rsidP="00B57CCD">
      <w:pPr>
        <w:spacing w:line="360" w:lineRule="auto"/>
        <w:rPr>
          <w:rFonts w:ascii="Arial" w:hAnsi="Arial" w:cs="Arial"/>
          <w:color w:val="222222"/>
          <w:shd w:val="clear" w:color="auto" w:fill="FFFFFF"/>
          <w:lang w:val="en-GB"/>
        </w:rPr>
      </w:pPr>
      <w:r w:rsidRPr="00B57CCD">
        <w:rPr>
          <w:rFonts w:ascii="Arial" w:hAnsi="Arial" w:cs="Arial"/>
          <w:color w:val="222222"/>
          <w:shd w:val="clear" w:color="auto" w:fill="FFFFFF"/>
          <w:lang w:val="en-GB"/>
        </w:rPr>
        <w:t>Ropponen, A., Koskinen, A., Puttonen, S., Ervasti, J., Kivimäki, M., Oksanen, T., Härmä, M. and Karhula, K., (2022). Working hours, on-call shifts, and risk of occupational injuries among hospital physicians: A case-crossover study. </w:t>
      </w:r>
      <w:r w:rsidRPr="00B57CCD">
        <w:rPr>
          <w:rFonts w:ascii="Arial" w:hAnsi="Arial" w:cs="Arial"/>
          <w:i/>
          <w:iCs/>
          <w:color w:val="222222"/>
          <w:shd w:val="clear" w:color="auto" w:fill="FFFFFF"/>
          <w:lang w:val="en-GB"/>
        </w:rPr>
        <w:t>Journal of occupational health</w:t>
      </w:r>
      <w:r w:rsidRPr="00B57CCD">
        <w:rPr>
          <w:rFonts w:ascii="Arial" w:hAnsi="Arial" w:cs="Arial"/>
          <w:color w:val="222222"/>
          <w:shd w:val="clear" w:color="auto" w:fill="FFFFFF"/>
          <w:lang w:val="en-GB"/>
        </w:rPr>
        <w:t>, </w:t>
      </w:r>
      <w:r w:rsidRPr="00B57CCD">
        <w:rPr>
          <w:rFonts w:ascii="Arial" w:hAnsi="Arial" w:cs="Arial"/>
          <w:i/>
          <w:iCs/>
          <w:color w:val="222222"/>
          <w:shd w:val="clear" w:color="auto" w:fill="FFFFFF"/>
          <w:lang w:val="en-GB"/>
        </w:rPr>
        <w:t>64</w:t>
      </w:r>
      <w:r w:rsidRPr="00B57CCD">
        <w:rPr>
          <w:rFonts w:ascii="Arial" w:hAnsi="Arial" w:cs="Arial"/>
          <w:color w:val="222222"/>
          <w:shd w:val="clear" w:color="auto" w:fill="FFFFFF"/>
          <w:lang w:val="en-GB"/>
        </w:rPr>
        <w:t>(1), p.e12322.</w:t>
      </w:r>
    </w:p>
    <w:p w14:paraId="58690F9F" w14:textId="68A40814" w:rsidR="00A15849" w:rsidRPr="00B57CCD" w:rsidRDefault="00A15849" w:rsidP="00B57CCD">
      <w:pPr>
        <w:pStyle w:val="Style5"/>
        <w:jc w:val="left"/>
        <w:rPr>
          <w:shd w:val="clear" w:color="auto" w:fill="FFFFFF"/>
        </w:rPr>
      </w:pPr>
      <w:bookmarkStart w:id="53" w:name="_Hlk110778359"/>
      <w:r w:rsidRPr="00B57CCD">
        <w:rPr>
          <w:shd w:val="clear" w:color="auto" w:fill="FFFFFF"/>
        </w:rPr>
        <w:t>Rowe, W.G. and Guerrero, L. eds., (2012). </w:t>
      </w:r>
      <w:r w:rsidRPr="00B57CCD">
        <w:rPr>
          <w:i/>
          <w:iCs/>
          <w:shd w:val="clear" w:color="auto" w:fill="FFFFFF"/>
        </w:rPr>
        <w:t>Cases in leadership</w:t>
      </w:r>
      <w:bookmarkEnd w:id="53"/>
      <w:r w:rsidRPr="00B57CCD">
        <w:rPr>
          <w:shd w:val="clear" w:color="auto" w:fill="FFFFFF"/>
        </w:rPr>
        <w:t>. Sage.</w:t>
      </w:r>
    </w:p>
    <w:p w14:paraId="4EC86F10" w14:textId="77777777" w:rsidR="00F634A4" w:rsidRPr="00B57CCD" w:rsidRDefault="00F634A4" w:rsidP="00B57CCD">
      <w:pPr>
        <w:shd w:val="clear" w:color="auto" w:fill="FFFFFF"/>
        <w:spacing w:before="100" w:beforeAutospacing="1" w:after="100" w:afterAutospacing="1" w:line="360" w:lineRule="auto"/>
        <w:rPr>
          <w:rFonts w:ascii="Arial" w:eastAsia="Times New Roman" w:hAnsi="Arial" w:cs="Arial"/>
          <w:u w:val="single"/>
          <w:lang w:val="en-GB" w:eastAsia="pt-PT"/>
        </w:rPr>
      </w:pPr>
      <w:bookmarkStart w:id="54" w:name="_Hlk110778322"/>
      <w:bookmarkStart w:id="55" w:name="_Toc109945496"/>
      <w:r w:rsidRPr="00B57CCD">
        <w:rPr>
          <w:rFonts w:ascii="Arial" w:eastAsia="Times New Roman" w:hAnsi="Arial" w:cs="Arial"/>
          <w:lang w:val="en-GB" w:eastAsia="pt-PT"/>
        </w:rPr>
        <w:lastRenderedPageBreak/>
        <w:t>Rožman, M., Treven, S. &amp; Čančer, V. (2017). Motivation and Satisfaction of Employees in the Workplace</w:t>
      </w:r>
      <w:bookmarkEnd w:id="54"/>
      <w:r w:rsidRPr="00B57CCD">
        <w:rPr>
          <w:rFonts w:ascii="Arial" w:eastAsia="Times New Roman" w:hAnsi="Arial" w:cs="Arial"/>
          <w:lang w:val="en-GB" w:eastAsia="pt-PT"/>
        </w:rPr>
        <w:t>. </w:t>
      </w:r>
      <w:r w:rsidRPr="00B57CCD">
        <w:rPr>
          <w:rFonts w:ascii="Arial" w:eastAsia="Times New Roman" w:hAnsi="Arial" w:cs="Arial"/>
          <w:i/>
          <w:iCs/>
          <w:lang w:val="en-GB" w:eastAsia="pt-PT"/>
        </w:rPr>
        <w:t>Business Systems Research Journal</w:t>
      </w:r>
      <w:r w:rsidRPr="00B57CCD">
        <w:rPr>
          <w:rFonts w:ascii="Arial" w:eastAsia="Times New Roman" w:hAnsi="Arial" w:cs="Arial"/>
          <w:lang w:val="en-GB" w:eastAsia="pt-PT"/>
        </w:rPr>
        <w:t>. [Online] 8 (2), 14–25. Available from: doi:10.1515/bsrj-2017-0013</w:t>
      </w:r>
      <w:r w:rsidRPr="00B57CCD">
        <w:rPr>
          <w:rFonts w:ascii="Arial" w:eastAsia="Times New Roman" w:hAnsi="Arial" w:cs="Arial"/>
          <w:u w:val="single"/>
          <w:lang w:val="en-GB" w:eastAsia="pt-PT"/>
        </w:rPr>
        <w:t>.</w:t>
      </w:r>
      <w:bookmarkEnd w:id="55"/>
    </w:p>
    <w:p w14:paraId="15D864A4" w14:textId="04254D0E" w:rsidR="0056523E" w:rsidRPr="00B57CCD" w:rsidRDefault="0056523E" w:rsidP="00B57CCD">
      <w:pPr>
        <w:spacing w:line="360" w:lineRule="auto"/>
        <w:rPr>
          <w:rFonts w:ascii="Arial" w:hAnsi="Arial" w:cs="Arial"/>
          <w:color w:val="222222"/>
          <w:shd w:val="clear" w:color="auto" w:fill="FFFFFF"/>
          <w:lang w:val="en-GB"/>
        </w:rPr>
      </w:pPr>
      <w:r w:rsidRPr="00B57CCD">
        <w:rPr>
          <w:rFonts w:ascii="Arial" w:hAnsi="Arial" w:cs="Arial"/>
          <w:color w:val="222222"/>
          <w:shd w:val="clear" w:color="auto" w:fill="FFFFFF"/>
          <w:lang w:val="en-GB"/>
        </w:rPr>
        <w:t xml:space="preserve">Rubens, A., Schoenfeld, G.A., Schaffer, B.S. and Leah, J.S., (2018). </w:t>
      </w:r>
      <w:bookmarkStart w:id="56" w:name="_Hlk110800792"/>
      <w:r w:rsidRPr="00B57CCD">
        <w:rPr>
          <w:rFonts w:ascii="Arial" w:hAnsi="Arial" w:cs="Arial"/>
          <w:color w:val="222222"/>
          <w:shd w:val="clear" w:color="auto" w:fill="FFFFFF"/>
          <w:lang w:val="en-GB"/>
        </w:rPr>
        <w:t>Self-awareness and leadership</w:t>
      </w:r>
      <w:bookmarkEnd w:id="56"/>
      <w:r w:rsidRPr="00B57CCD">
        <w:rPr>
          <w:rFonts w:ascii="Arial" w:hAnsi="Arial" w:cs="Arial"/>
          <w:color w:val="222222"/>
          <w:shd w:val="clear" w:color="auto" w:fill="FFFFFF"/>
          <w:lang w:val="en-GB"/>
        </w:rPr>
        <w:t>: Developing an individual strategic professional development plan in an MBA leadership course. </w:t>
      </w:r>
      <w:r w:rsidRPr="00B57CCD">
        <w:rPr>
          <w:rFonts w:ascii="Arial" w:hAnsi="Arial" w:cs="Arial"/>
          <w:i/>
          <w:iCs/>
          <w:color w:val="222222"/>
          <w:shd w:val="clear" w:color="auto" w:fill="FFFFFF"/>
          <w:lang w:val="en-GB"/>
        </w:rPr>
        <w:t>The International Journal of Management Education</w:t>
      </w:r>
      <w:r w:rsidRPr="00B57CCD">
        <w:rPr>
          <w:rFonts w:ascii="Arial" w:hAnsi="Arial" w:cs="Arial"/>
          <w:color w:val="222222"/>
          <w:shd w:val="clear" w:color="auto" w:fill="FFFFFF"/>
          <w:lang w:val="en-GB"/>
        </w:rPr>
        <w:t>, </w:t>
      </w:r>
      <w:r w:rsidRPr="00B57CCD">
        <w:rPr>
          <w:rFonts w:ascii="Arial" w:hAnsi="Arial" w:cs="Arial"/>
          <w:i/>
          <w:iCs/>
          <w:color w:val="222222"/>
          <w:shd w:val="clear" w:color="auto" w:fill="FFFFFF"/>
          <w:lang w:val="en-GB"/>
        </w:rPr>
        <w:t>16</w:t>
      </w:r>
      <w:r w:rsidRPr="00B57CCD">
        <w:rPr>
          <w:rFonts w:ascii="Arial" w:hAnsi="Arial" w:cs="Arial"/>
          <w:color w:val="222222"/>
          <w:shd w:val="clear" w:color="auto" w:fill="FFFFFF"/>
          <w:lang w:val="en-GB"/>
        </w:rPr>
        <w:t>(1), pp.1-13.</w:t>
      </w:r>
    </w:p>
    <w:p w14:paraId="029D3C68" w14:textId="77777777" w:rsidR="0056523E" w:rsidRPr="00B57CCD" w:rsidRDefault="0056523E" w:rsidP="00B57CCD">
      <w:pPr>
        <w:spacing w:line="360" w:lineRule="auto"/>
        <w:rPr>
          <w:rFonts w:ascii="Arial" w:eastAsia="Times New Roman" w:hAnsi="Arial" w:cs="Arial"/>
          <w:i/>
          <w:iCs/>
          <w:lang w:val="en-GB" w:eastAsia="pt-PT"/>
        </w:rPr>
      </w:pPr>
      <w:r w:rsidRPr="00B57CCD">
        <w:rPr>
          <w:rFonts w:ascii="Arial" w:hAnsi="Arial" w:cs="Arial"/>
          <w:color w:val="222222"/>
          <w:shd w:val="clear" w:color="auto" w:fill="FFFFFF"/>
          <w:lang w:val="en-GB"/>
        </w:rPr>
        <w:t>Senge, P.M., (2017). The leader’s new work: Building learning organizations. In </w:t>
      </w:r>
      <w:r w:rsidRPr="00B57CCD">
        <w:rPr>
          <w:rFonts w:ascii="Arial" w:hAnsi="Arial" w:cs="Arial"/>
          <w:i/>
          <w:iCs/>
          <w:color w:val="222222"/>
          <w:shd w:val="clear" w:color="auto" w:fill="FFFFFF"/>
          <w:lang w:val="en-GB"/>
        </w:rPr>
        <w:t>Leadership perspectives</w:t>
      </w:r>
      <w:r w:rsidRPr="00B57CCD">
        <w:rPr>
          <w:rFonts w:ascii="Arial" w:hAnsi="Arial" w:cs="Arial"/>
          <w:color w:val="222222"/>
          <w:shd w:val="clear" w:color="auto" w:fill="FFFFFF"/>
          <w:lang w:val="en-GB"/>
        </w:rPr>
        <w:t> (pp. 51-67). Routledge.</w:t>
      </w:r>
    </w:p>
    <w:p w14:paraId="35CFDEA5" w14:textId="666D4BBA" w:rsidR="0056523E" w:rsidRPr="00B57CCD" w:rsidRDefault="0056523E" w:rsidP="00B57CCD">
      <w:pPr>
        <w:spacing w:line="360" w:lineRule="auto"/>
        <w:rPr>
          <w:rFonts w:ascii="Arial" w:hAnsi="Arial" w:cs="Arial"/>
          <w:color w:val="222222"/>
          <w:shd w:val="clear" w:color="auto" w:fill="FFFFFF"/>
          <w:lang w:val="en-GB"/>
        </w:rPr>
      </w:pPr>
      <w:r w:rsidRPr="00B57CCD">
        <w:rPr>
          <w:rFonts w:ascii="Arial" w:hAnsi="Arial" w:cs="Arial"/>
          <w:color w:val="222222"/>
          <w:shd w:val="clear" w:color="auto" w:fill="FFFFFF"/>
          <w:lang w:val="en-GB"/>
        </w:rPr>
        <w:t>Senge, P.M., (1990). </w:t>
      </w:r>
      <w:r w:rsidRPr="00B57CCD">
        <w:rPr>
          <w:rFonts w:ascii="Arial" w:hAnsi="Arial" w:cs="Arial"/>
          <w:i/>
          <w:iCs/>
          <w:color w:val="222222"/>
          <w:shd w:val="clear" w:color="auto" w:fill="FFFFFF"/>
          <w:lang w:val="en-GB"/>
        </w:rPr>
        <w:t>The art and practice of the learning organization</w:t>
      </w:r>
      <w:r w:rsidRPr="00B57CCD">
        <w:rPr>
          <w:rFonts w:ascii="Arial" w:hAnsi="Arial" w:cs="Arial"/>
          <w:color w:val="222222"/>
          <w:shd w:val="clear" w:color="auto" w:fill="FFFFFF"/>
          <w:lang w:val="en-GB"/>
        </w:rPr>
        <w:t> (Vol. 1). New York: Doubleday.</w:t>
      </w:r>
    </w:p>
    <w:p w14:paraId="3B942E5E" w14:textId="09F8EFF3" w:rsidR="00220287" w:rsidRPr="00B57CCD" w:rsidRDefault="00220287" w:rsidP="00B57CCD">
      <w:pPr>
        <w:shd w:val="clear" w:color="auto" w:fill="FFFFFF"/>
        <w:spacing w:before="100" w:beforeAutospacing="1" w:after="100" w:afterAutospacing="1" w:line="360" w:lineRule="auto"/>
        <w:rPr>
          <w:rFonts w:ascii="Arial" w:eastAsia="Times New Roman" w:hAnsi="Arial" w:cs="Arial"/>
          <w:lang w:val="en-GB" w:eastAsia="pt-PT"/>
        </w:rPr>
      </w:pPr>
      <w:bookmarkStart w:id="57" w:name="_Hlk110778382"/>
      <w:r w:rsidRPr="00B57CCD">
        <w:rPr>
          <w:rFonts w:ascii="Arial" w:eastAsia="Times New Roman" w:hAnsi="Arial" w:cs="Arial"/>
          <w:lang w:val="en-GB" w:eastAsia="pt-PT"/>
        </w:rPr>
        <w:t>Sharma, N., Chaudhary, N. &amp; Singh, V.K. (2019). </w:t>
      </w:r>
      <w:r w:rsidRPr="00B57CCD">
        <w:rPr>
          <w:rFonts w:ascii="Arial" w:eastAsia="Times New Roman" w:hAnsi="Arial" w:cs="Arial"/>
          <w:i/>
          <w:iCs/>
          <w:lang w:val="en-GB" w:eastAsia="pt-PT"/>
        </w:rPr>
        <w:t>Management Techniques for Employee Engagement in Contemporary Organizations</w:t>
      </w:r>
      <w:bookmarkEnd w:id="57"/>
      <w:r w:rsidRPr="00B57CCD">
        <w:rPr>
          <w:rFonts w:ascii="Arial" w:eastAsia="Times New Roman" w:hAnsi="Arial" w:cs="Arial"/>
          <w:lang w:val="en-GB" w:eastAsia="pt-PT"/>
        </w:rPr>
        <w:t>. Hershey, IGI Global.</w:t>
      </w:r>
    </w:p>
    <w:p w14:paraId="32A99B01" w14:textId="77777777" w:rsidR="006D6070" w:rsidRPr="00B57CCD" w:rsidRDefault="006D6070" w:rsidP="00B57CCD">
      <w:pPr>
        <w:spacing w:line="360" w:lineRule="auto"/>
        <w:rPr>
          <w:rFonts w:ascii="Arial" w:eastAsia="Times New Roman" w:hAnsi="Arial" w:cs="Arial"/>
          <w:i/>
          <w:iCs/>
          <w:lang w:val="en-GB" w:eastAsia="pt-PT"/>
        </w:rPr>
      </w:pPr>
      <w:r w:rsidRPr="00B57CCD">
        <w:rPr>
          <w:rFonts w:ascii="Arial" w:hAnsi="Arial" w:cs="Arial"/>
          <w:color w:val="222222"/>
          <w:shd w:val="clear" w:color="auto" w:fill="FFFFFF"/>
          <w:lang w:val="en-GB"/>
        </w:rPr>
        <w:t>Shields, S.A., 2007. Passionate men, emotional women: psychology constructs gender difference in the late 19th century. </w:t>
      </w:r>
      <w:r w:rsidRPr="00B57CCD">
        <w:rPr>
          <w:rFonts w:ascii="Arial" w:hAnsi="Arial" w:cs="Arial"/>
          <w:i/>
          <w:iCs/>
          <w:color w:val="222222"/>
          <w:shd w:val="clear" w:color="auto" w:fill="FFFFFF"/>
          <w:lang w:val="en-GB"/>
        </w:rPr>
        <w:t>History of psychology</w:t>
      </w:r>
      <w:r w:rsidRPr="00B57CCD">
        <w:rPr>
          <w:rFonts w:ascii="Arial" w:hAnsi="Arial" w:cs="Arial"/>
          <w:color w:val="222222"/>
          <w:shd w:val="clear" w:color="auto" w:fill="FFFFFF"/>
          <w:lang w:val="en-GB"/>
        </w:rPr>
        <w:t>, </w:t>
      </w:r>
      <w:r w:rsidRPr="00B57CCD">
        <w:rPr>
          <w:rFonts w:ascii="Arial" w:hAnsi="Arial" w:cs="Arial"/>
          <w:i/>
          <w:iCs/>
          <w:color w:val="222222"/>
          <w:shd w:val="clear" w:color="auto" w:fill="FFFFFF"/>
          <w:lang w:val="en-GB"/>
        </w:rPr>
        <w:t>10</w:t>
      </w:r>
      <w:r w:rsidRPr="00B57CCD">
        <w:rPr>
          <w:rFonts w:ascii="Arial" w:hAnsi="Arial" w:cs="Arial"/>
          <w:color w:val="222222"/>
          <w:shd w:val="clear" w:color="auto" w:fill="FFFFFF"/>
          <w:lang w:val="en-GB"/>
        </w:rPr>
        <w:t>(2), p.92.</w:t>
      </w:r>
    </w:p>
    <w:p w14:paraId="130EEAC5" w14:textId="59013CF0" w:rsidR="003544FA" w:rsidRPr="00B57CCD" w:rsidRDefault="003544FA" w:rsidP="00B57CCD">
      <w:pPr>
        <w:spacing w:line="360" w:lineRule="auto"/>
        <w:rPr>
          <w:rFonts w:ascii="Arial" w:hAnsi="Arial" w:cs="Arial"/>
          <w:color w:val="222222"/>
          <w:shd w:val="clear" w:color="auto" w:fill="FFFFFF"/>
          <w:lang w:val="en-GB"/>
        </w:rPr>
      </w:pPr>
      <w:r w:rsidRPr="00B57CCD">
        <w:rPr>
          <w:rFonts w:ascii="Arial" w:hAnsi="Arial" w:cs="Arial"/>
          <w:color w:val="222222"/>
          <w:shd w:val="clear" w:color="auto" w:fill="FFFFFF"/>
          <w:lang w:val="en-GB"/>
        </w:rPr>
        <w:t xml:space="preserve">Stanciu, M., Popescu, A., Antonie, I., Sava, C. and Nistoreanu, B.G., </w:t>
      </w:r>
      <w:r w:rsidR="008838FD" w:rsidRPr="00B57CCD">
        <w:rPr>
          <w:rFonts w:ascii="Arial" w:hAnsi="Arial" w:cs="Arial"/>
          <w:color w:val="222222"/>
          <w:shd w:val="clear" w:color="auto" w:fill="FFFFFF"/>
          <w:lang w:val="en-GB"/>
        </w:rPr>
        <w:t>(</w:t>
      </w:r>
      <w:r w:rsidRPr="00B57CCD">
        <w:rPr>
          <w:rFonts w:ascii="Arial" w:hAnsi="Arial" w:cs="Arial"/>
          <w:color w:val="222222"/>
          <w:shd w:val="clear" w:color="auto" w:fill="FFFFFF"/>
          <w:lang w:val="en-GB"/>
        </w:rPr>
        <w:t>2022</w:t>
      </w:r>
      <w:r w:rsidR="008838FD" w:rsidRPr="00B57CCD">
        <w:rPr>
          <w:rFonts w:ascii="Arial" w:hAnsi="Arial" w:cs="Arial"/>
          <w:color w:val="222222"/>
          <w:shd w:val="clear" w:color="auto" w:fill="FFFFFF"/>
          <w:lang w:val="en-GB"/>
        </w:rPr>
        <w:t>)</w:t>
      </w:r>
      <w:r w:rsidRPr="00B57CCD">
        <w:rPr>
          <w:rFonts w:ascii="Arial" w:hAnsi="Arial" w:cs="Arial"/>
          <w:color w:val="222222"/>
          <w:shd w:val="clear" w:color="auto" w:fill="FFFFFF"/>
          <w:lang w:val="en-GB"/>
        </w:rPr>
        <w:t>. Good Practices on Reducing Food Waste Throughout the Food Supply Chain. </w:t>
      </w:r>
      <w:r w:rsidRPr="00B57CCD">
        <w:rPr>
          <w:rFonts w:ascii="Arial" w:hAnsi="Arial" w:cs="Arial"/>
          <w:i/>
          <w:iCs/>
          <w:color w:val="222222"/>
          <w:shd w:val="clear" w:color="auto" w:fill="FFFFFF"/>
          <w:lang w:val="en-GB"/>
        </w:rPr>
        <w:t>The AMFITEATRU ECONOMIC journal</w:t>
      </w:r>
      <w:r w:rsidRPr="00B57CCD">
        <w:rPr>
          <w:rFonts w:ascii="Arial" w:hAnsi="Arial" w:cs="Arial"/>
          <w:color w:val="222222"/>
          <w:shd w:val="clear" w:color="auto" w:fill="FFFFFF"/>
          <w:lang w:val="en-GB"/>
        </w:rPr>
        <w:t>, </w:t>
      </w:r>
      <w:r w:rsidRPr="00B57CCD">
        <w:rPr>
          <w:rFonts w:ascii="Arial" w:hAnsi="Arial" w:cs="Arial"/>
          <w:i/>
          <w:iCs/>
          <w:color w:val="222222"/>
          <w:shd w:val="clear" w:color="auto" w:fill="FFFFFF"/>
          <w:lang w:val="en-GB"/>
        </w:rPr>
        <w:t>24</w:t>
      </w:r>
      <w:r w:rsidRPr="00B57CCD">
        <w:rPr>
          <w:rFonts w:ascii="Arial" w:hAnsi="Arial" w:cs="Arial"/>
          <w:color w:val="222222"/>
          <w:shd w:val="clear" w:color="auto" w:fill="FFFFFF"/>
          <w:lang w:val="en-GB"/>
        </w:rPr>
        <w:t>(60), pp.566-566.</w:t>
      </w:r>
    </w:p>
    <w:p w14:paraId="62C43557" w14:textId="60ECCB79" w:rsidR="003544FA" w:rsidRPr="00B57CCD" w:rsidRDefault="00220287" w:rsidP="00B57CCD">
      <w:pPr>
        <w:pStyle w:val="Style5"/>
        <w:jc w:val="left"/>
        <w:rPr>
          <w:color w:val="222222"/>
          <w:shd w:val="clear" w:color="auto" w:fill="FFFFFF"/>
        </w:rPr>
      </w:pPr>
      <w:r w:rsidRPr="00B57CCD">
        <w:rPr>
          <w:color w:val="222222"/>
          <w:shd w:val="clear" w:color="auto" w:fill="FFFFFF"/>
        </w:rPr>
        <w:t>Stewart, G.L. and Brown, K.G., (2019). </w:t>
      </w:r>
      <w:r w:rsidRPr="00B57CCD">
        <w:rPr>
          <w:i/>
          <w:iCs/>
          <w:color w:val="222222"/>
          <w:shd w:val="clear" w:color="auto" w:fill="FFFFFF"/>
        </w:rPr>
        <w:t>Human resource management</w:t>
      </w:r>
      <w:r w:rsidRPr="00B57CCD">
        <w:rPr>
          <w:color w:val="222222"/>
          <w:shd w:val="clear" w:color="auto" w:fill="FFFFFF"/>
        </w:rPr>
        <w:t>. John Wiley &amp; Sons.</w:t>
      </w:r>
    </w:p>
    <w:p w14:paraId="01ADCE32" w14:textId="77777777" w:rsidR="0056523E" w:rsidRPr="00B57CCD" w:rsidRDefault="0056523E" w:rsidP="00B57CCD">
      <w:pPr>
        <w:spacing w:line="360" w:lineRule="auto"/>
        <w:rPr>
          <w:rFonts w:ascii="Arial" w:eastAsia="Times New Roman" w:hAnsi="Arial" w:cs="Arial"/>
          <w:i/>
          <w:iCs/>
          <w:lang w:val="en-GB" w:eastAsia="pt-PT"/>
        </w:rPr>
      </w:pPr>
      <w:r w:rsidRPr="00B57CCD">
        <w:rPr>
          <w:rFonts w:ascii="Arial" w:hAnsi="Arial" w:cs="Arial"/>
          <w:color w:val="222222"/>
          <w:shd w:val="clear" w:color="auto" w:fill="FFFFFF"/>
          <w:lang w:val="en-GB"/>
        </w:rPr>
        <w:t>Taylor, F.W., (2004). </w:t>
      </w:r>
      <w:r w:rsidRPr="00B57CCD">
        <w:rPr>
          <w:rFonts w:ascii="Arial" w:hAnsi="Arial" w:cs="Arial"/>
          <w:i/>
          <w:iCs/>
          <w:color w:val="222222"/>
          <w:shd w:val="clear" w:color="auto" w:fill="FFFFFF"/>
          <w:lang w:val="en-GB"/>
        </w:rPr>
        <w:t>Scientific management</w:t>
      </w:r>
      <w:r w:rsidRPr="00B57CCD">
        <w:rPr>
          <w:rFonts w:ascii="Arial" w:hAnsi="Arial" w:cs="Arial"/>
          <w:color w:val="222222"/>
          <w:shd w:val="clear" w:color="auto" w:fill="FFFFFF"/>
          <w:lang w:val="en-GB"/>
        </w:rPr>
        <w:t>. Routledge.</w:t>
      </w:r>
    </w:p>
    <w:p w14:paraId="4EE52090" w14:textId="777745FE" w:rsidR="00CC2019" w:rsidRPr="00B57CCD" w:rsidRDefault="00CC2019" w:rsidP="00B57CCD">
      <w:pPr>
        <w:shd w:val="clear" w:color="auto" w:fill="FFFFFF"/>
        <w:spacing w:before="100" w:beforeAutospacing="1" w:after="100" w:afterAutospacing="1" w:line="360" w:lineRule="auto"/>
        <w:rPr>
          <w:rFonts w:ascii="Arial" w:eastAsia="Times New Roman" w:hAnsi="Arial" w:cs="Arial"/>
          <w:lang w:val="en-US" w:eastAsia="pt-PT"/>
        </w:rPr>
      </w:pPr>
      <w:bookmarkStart w:id="58" w:name="_Hlk110778445"/>
      <w:r w:rsidRPr="00B57CCD">
        <w:rPr>
          <w:rFonts w:ascii="Arial" w:eastAsia="Times New Roman" w:hAnsi="Arial" w:cs="Arial"/>
          <w:lang w:val="en-US" w:eastAsia="pt-PT"/>
        </w:rPr>
        <w:t>Tyson, S. (2015)</w:t>
      </w:r>
      <w:r w:rsidR="00A97DDE" w:rsidRPr="00B57CCD">
        <w:rPr>
          <w:rFonts w:ascii="Arial" w:eastAsia="Times New Roman" w:hAnsi="Arial" w:cs="Arial"/>
          <w:lang w:val="en-US" w:eastAsia="pt-PT"/>
        </w:rPr>
        <w:t xml:space="preserve">. </w:t>
      </w:r>
      <w:r w:rsidRPr="00B57CCD">
        <w:rPr>
          <w:rFonts w:ascii="Arial" w:eastAsia="Times New Roman" w:hAnsi="Arial" w:cs="Arial"/>
          <w:i/>
          <w:iCs/>
          <w:lang w:val="en-US" w:eastAsia="pt-PT"/>
        </w:rPr>
        <w:t>Essentials of Human Resource Management</w:t>
      </w:r>
      <w:r w:rsidRPr="00B57CCD">
        <w:rPr>
          <w:rFonts w:ascii="Arial" w:eastAsia="Times New Roman" w:hAnsi="Arial" w:cs="Arial"/>
          <w:lang w:val="en-US" w:eastAsia="pt-PT"/>
        </w:rPr>
        <w:t xml:space="preserve">. </w:t>
      </w:r>
      <w:bookmarkEnd w:id="58"/>
      <w:r w:rsidRPr="00B57CCD">
        <w:rPr>
          <w:rFonts w:ascii="Arial" w:eastAsia="Times New Roman" w:hAnsi="Arial" w:cs="Arial"/>
          <w:lang w:val="en-US" w:eastAsia="pt-PT"/>
        </w:rPr>
        <w:t>London: Routledge.</w:t>
      </w:r>
    </w:p>
    <w:p w14:paraId="20487881" w14:textId="0DE3CE8A" w:rsidR="003E6048" w:rsidRPr="00B57CCD" w:rsidRDefault="002A07EC" w:rsidP="00B57CCD">
      <w:pPr>
        <w:shd w:val="clear" w:color="auto" w:fill="FFFFFF"/>
        <w:spacing w:before="100" w:beforeAutospacing="1" w:after="100" w:afterAutospacing="1" w:line="360" w:lineRule="auto"/>
        <w:rPr>
          <w:rFonts w:ascii="Arial" w:eastAsia="Times New Roman" w:hAnsi="Arial" w:cs="Arial"/>
          <w:lang w:val="en-GB" w:eastAsia="pt-PT"/>
        </w:rPr>
      </w:pPr>
      <w:bookmarkStart w:id="59" w:name="_Toc109945497"/>
      <w:bookmarkStart w:id="60" w:name="_Hlk110778462"/>
      <w:r w:rsidRPr="00B57CCD">
        <w:rPr>
          <w:rFonts w:ascii="Arial" w:eastAsia="Times New Roman" w:hAnsi="Arial" w:cs="Arial"/>
          <w:lang w:val="en-GB" w:eastAsia="pt-PT"/>
        </w:rPr>
        <w:t xml:space="preserve">Uddin, M.A., Mahmood, M. &amp; Fan, L. (2019). </w:t>
      </w:r>
      <w:bookmarkEnd w:id="60"/>
      <w:r w:rsidR="00232B01" w:rsidRPr="00B57CCD">
        <w:rPr>
          <w:rFonts w:ascii="Arial" w:eastAsia="Times New Roman" w:hAnsi="Arial" w:cs="Arial"/>
          <w:lang w:val="en-GB" w:eastAsia="pt-PT"/>
        </w:rPr>
        <w:t>Why does individual employee engagement matter for team performance? Mediating effects of employee commitment and organizational citizenship behaviour. </w:t>
      </w:r>
      <w:r w:rsidR="00232B01" w:rsidRPr="00B57CCD">
        <w:rPr>
          <w:rFonts w:ascii="Arial" w:eastAsia="Times New Roman" w:hAnsi="Arial" w:cs="Arial"/>
          <w:i/>
          <w:iCs/>
          <w:lang w:val="en-GB" w:eastAsia="pt-PT"/>
        </w:rPr>
        <w:t>Team performance management</w:t>
      </w:r>
      <w:r w:rsidR="00232B01" w:rsidRPr="00B57CCD">
        <w:rPr>
          <w:rFonts w:ascii="Arial" w:eastAsia="Times New Roman" w:hAnsi="Arial" w:cs="Arial"/>
          <w:lang w:val="en-GB" w:eastAsia="pt-PT"/>
        </w:rPr>
        <w:t>. [Online] 25 (1/2), 47–68. Available from: doi:10.1108/TPM-12-2017-0078.</w:t>
      </w:r>
      <w:bookmarkEnd w:id="59"/>
    </w:p>
    <w:p w14:paraId="7F7373AD" w14:textId="5A98141D" w:rsidR="006E6B90" w:rsidRPr="00B57CCD" w:rsidRDefault="00A63C3A" w:rsidP="00B57CCD">
      <w:pPr>
        <w:pStyle w:val="Style5"/>
        <w:jc w:val="left"/>
        <w:rPr>
          <w:shd w:val="clear" w:color="auto" w:fill="FFFFFF"/>
        </w:rPr>
      </w:pPr>
      <w:r w:rsidRPr="00B57CCD">
        <w:rPr>
          <w:shd w:val="clear" w:color="auto" w:fill="FFFFFF"/>
        </w:rPr>
        <w:t xml:space="preserve">Ward, P., </w:t>
      </w:r>
      <w:r w:rsidR="00F34193" w:rsidRPr="00B57CCD">
        <w:rPr>
          <w:shd w:val="clear" w:color="auto" w:fill="FFFFFF"/>
        </w:rPr>
        <w:t>(</w:t>
      </w:r>
      <w:r w:rsidRPr="00B57CCD">
        <w:rPr>
          <w:shd w:val="clear" w:color="auto" w:fill="FFFFFF"/>
        </w:rPr>
        <w:t>1997</w:t>
      </w:r>
      <w:r w:rsidR="00F34193" w:rsidRPr="00B57CCD">
        <w:rPr>
          <w:shd w:val="clear" w:color="auto" w:fill="FFFFFF"/>
        </w:rPr>
        <w:t>)</w:t>
      </w:r>
      <w:r w:rsidRPr="00B57CCD">
        <w:rPr>
          <w:shd w:val="clear" w:color="auto" w:fill="FFFFFF"/>
        </w:rPr>
        <w:t>. </w:t>
      </w:r>
      <w:r w:rsidRPr="00B57CCD">
        <w:rPr>
          <w:i/>
          <w:iCs/>
          <w:shd w:val="clear" w:color="auto" w:fill="FFFFFF"/>
        </w:rPr>
        <w:t>360-degree feedback</w:t>
      </w:r>
      <w:r w:rsidRPr="00B57CCD">
        <w:rPr>
          <w:shd w:val="clear" w:color="auto" w:fill="FFFFFF"/>
        </w:rPr>
        <w:t>. CIPD Publishing.</w:t>
      </w:r>
    </w:p>
    <w:p w14:paraId="17487CF8" w14:textId="36F2C4A1" w:rsidR="00F634A4" w:rsidRPr="00B57CCD" w:rsidRDefault="00F634A4" w:rsidP="00B57CCD">
      <w:pPr>
        <w:spacing w:line="360" w:lineRule="auto"/>
        <w:rPr>
          <w:rFonts w:ascii="Arial" w:hAnsi="Arial" w:cs="Arial"/>
          <w:color w:val="222222"/>
          <w:shd w:val="clear" w:color="auto" w:fill="FFFFFF"/>
          <w:lang w:val="en-GB"/>
        </w:rPr>
      </w:pPr>
      <w:r w:rsidRPr="00B57CCD">
        <w:rPr>
          <w:rFonts w:ascii="Arial" w:hAnsi="Arial" w:cs="Arial"/>
          <w:color w:val="222222"/>
          <w:shd w:val="clear" w:color="auto" w:fill="FFFFFF"/>
          <w:lang w:val="en-GB"/>
        </w:rPr>
        <w:t>Weber, M., (2013). </w:t>
      </w:r>
      <w:r w:rsidRPr="00B57CCD">
        <w:rPr>
          <w:rFonts w:ascii="Arial" w:hAnsi="Arial" w:cs="Arial"/>
          <w:i/>
          <w:iCs/>
          <w:color w:val="222222"/>
          <w:shd w:val="clear" w:color="auto" w:fill="FFFFFF"/>
          <w:lang w:val="en-GB"/>
        </w:rPr>
        <w:t>From Max Weber: essays in sociology</w:t>
      </w:r>
      <w:r w:rsidRPr="00B57CCD">
        <w:rPr>
          <w:rFonts w:ascii="Arial" w:hAnsi="Arial" w:cs="Arial"/>
          <w:color w:val="222222"/>
          <w:shd w:val="clear" w:color="auto" w:fill="FFFFFF"/>
          <w:lang w:val="en-GB"/>
        </w:rPr>
        <w:t>. Routledge.</w:t>
      </w:r>
    </w:p>
    <w:p w14:paraId="71B57551" w14:textId="42B30E42" w:rsidR="0056523E" w:rsidRPr="00B57CCD" w:rsidRDefault="0062484F" w:rsidP="00B57CCD">
      <w:pPr>
        <w:pStyle w:val="Style8"/>
        <w:spacing w:line="360" w:lineRule="auto"/>
        <w:jc w:val="left"/>
        <w:rPr>
          <w:noProof/>
          <w:color w:val="auto"/>
        </w:rPr>
      </w:pPr>
      <w:r w:rsidRPr="00B57CCD">
        <w:rPr>
          <w:noProof/>
          <w:color w:val="auto"/>
        </w:rPr>
        <w:lastRenderedPageBreak/>
        <w:t xml:space="preserve">Weebly, (2022). </w:t>
      </w:r>
      <w:r w:rsidR="008B0658" w:rsidRPr="00B57CCD">
        <w:rPr>
          <w:i/>
          <w:iCs/>
          <w:noProof/>
          <w:color w:val="auto"/>
        </w:rPr>
        <w:t xml:space="preserve">TOTAL REWARDS STRATEGY. </w:t>
      </w:r>
      <w:r w:rsidR="008B0658" w:rsidRPr="00B57CCD">
        <w:rPr>
          <w:noProof/>
          <w:color w:val="auto"/>
        </w:rPr>
        <w:t xml:space="preserve">[Online] </w:t>
      </w:r>
      <w:r w:rsidR="008B0658" w:rsidRPr="00B57CCD">
        <w:rPr>
          <w:noProof/>
          <w:color w:val="auto"/>
        </w:rPr>
        <w:br/>
        <w:t>Available at: https://creativemoveswin.weebly.com/total-rewards-strategy.html</w:t>
      </w:r>
      <w:r w:rsidR="008B0658" w:rsidRPr="00B57CCD">
        <w:rPr>
          <w:noProof/>
          <w:color w:val="auto"/>
        </w:rPr>
        <w:br/>
        <w:t>[Accessed 29 07 2022].</w:t>
      </w:r>
    </w:p>
    <w:p w14:paraId="03FBC0E8" w14:textId="1A6E1D52" w:rsidR="006E6B90" w:rsidRPr="00B57CCD" w:rsidRDefault="006E6B90" w:rsidP="00B57CCD">
      <w:pPr>
        <w:pStyle w:val="Style8"/>
        <w:spacing w:line="360" w:lineRule="auto"/>
        <w:jc w:val="left"/>
        <w:rPr>
          <w:noProof/>
          <w:color w:val="auto"/>
        </w:rPr>
      </w:pPr>
      <w:r w:rsidRPr="00B57CCD">
        <w:rPr>
          <w:color w:val="222222"/>
          <w:u w:val="single"/>
          <w:shd w:val="clear" w:color="auto" w:fill="FFFFFF"/>
        </w:rPr>
        <w:t>Wernerfelt,</w:t>
      </w:r>
      <w:r w:rsidRPr="00B57CCD">
        <w:rPr>
          <w:color w:val="222222"/>
          <w:shd w:val="clear" w:color="auto" w:fill="FFFFFF"/>
        </w:rPr>
        <w:t xml:space="preserve"> B., (1984). A resource</w:t>
      </w:r>
      <w:r w:rsidRPr="00B57CCD">
        <w:rPr>
          <w:rFonts w:ascii="Cambria Math" w:hAnsi="Cambria Math" w:cs="Cambria Math"/>
          <w:color w:val="222222"/>
          <w:shd w:val="clear" w:color="auto" w:fill="FFFFFF"/>
        </w:rPr>
        <w:t>‐</w:t>
      </w:r>
      <w:r w:rsidRPr="00B57CCD">
        <w:rPr>
          <w:color w:val="222222"/>
          <w:shd w:val="clear" w:color="auto" w:fill="FFFFFF"/>
        </w:rPr>
        <w:t>based view of the firm. </w:t>
      </w:r>
      <w:r w:rsidRPr="00B57CCD">
        <w:rPr>
          <w:i/>
          <w:iCs/>
          <w:color w:val="222222"/>
          <w:shd w:val="clear" w:color="auto" w:fill="FFFFFF"/>
        </w:rPr>
        <w:t>Strategic management journal</w:t>
      </w:r>
      <w:r w:rsidRPr="00B57CCD">
        <w:rPr>
          <w:color w:val="222222"/>
          <w:shd w:val="clear" w:color="auto" w:fill="FFFFFF"/>
        </w:rPr>
        <w:t>, </w:t>
      </w:r>
      <w:r w:rsidRPr="00B57CCD">
        <w:rPr>
          <w:i/>
          <w:iCs/>
          <w:color w:val="222222"/>
          <w:shd w:val="clear" w:color="auto" w:fill="FFFFFF"/>
        </w:rPr>
        <w:t>5</w:t>
      </w:r>
      <w:r w:rsidRPr="00B57CCD">
        <w:rPr>
          <w:color w:val="222222"/>
          <w:shd w:val="clear" w:color="auto" w:fill="FFFFFF"/>
        </w:rPr>
        <w:t>(2), pp.171-180.</w:t>
      </w:r>
    </w:p>
    <w:p w14:paraId="02600FDA" w14:textId="05BBBB62" w:rsidR="004132C2" w:rsidRPr="00B57CCD" w:rsidRDefault="004132C2" w:rsidP="00B57CCD">
      <w:pPr>
        <w:pStyle w:val="Style8"/>
        <w:spacing w:line="360" w:lineRule="auto"/>
        <w:jc w:val="left"/>
        <w:rPr>
          <w:color w:val="222222"/>
          <w:shd w:val="clear" w:color="auto" w:fill="FFFFFF"/>
        </w:rPr>
      </w:pPr>
      <w:r w:rsidRPr="00B57CCD">
        <w:rPr>
          <w:color w:val="222222"/>
          <w:shd w:val="clear" w:color="auto" w:fill="FFFFFF"/>
        </w:rPr>
        <w:t>Yong, J.Y. and Mohd-Yusoff, Y., 2016. Studying the influence of strategic human resource competencies on the adoption of green human resource management practices. </w:t>
      </w:r>
      <w:r w:rsidRPr="00B57CCD">
        <w:rPr>
          <w:i/>
          <w:iCs/>
          <w:color w:val="222222"/>
          <w:shd w:val="clear" w:color="auto" w:fill="FFFFFF"/>
        </w:rPr>
        <w:t>Industrial and commercial training</w:t>
      </w:r>
      <w:r w:rsidRPr="00B57CCD">
        <w:rPr>
          <w:color w:val="222222"/>
          <w:shd w:val="clear" w:color="auto" w:fill="FFFFFF"/>
        </w:rPr>
        <w:t>.</w:t>
      </w:r>
    </w:p>
    <w:p w14:paraId="7E57ABB4" w14:textId="77777777" w:rsidR="00A63C3A" w:rsidRPr="008B0658" w:rsidRDefault="00A63C3A" w:rsidP="008B0658">
      <w:pPr>
        <w:pStyle w:val="Style8"/>
        <w:spacing w:line="360" w:lineRule="auto"/>
        <w:jc w:val="left"/>
        <w:rPr>
          <w:noProof/>
        </w:rPr>
      </w:pPr>
    </w:p>
    <w:p w14:paraId="2D78F38F" w14:textId="2CF84F83" w:rsidR="00212D9C" w:rsidRDefault="00212D9C" w:rsidP="00212D9C"/>
    <w:p w14:paraId="3031ABEA" w14:textId="77777777" w:rsidR="00212D9C" w:rsidRPr="00212D9C" w:rsidRDefault="00212D9C" w:rsidP="00212D9C">
      <w:pPr>
        <w:rPr>
          <w:lang w:val="en-US"/>
        </w:rPr>
      </w:pPr>
    </w:p>
    <w:p w14:paraId="7D227B83" w14:textId="77777777" w:rsidR="00E43C21" w:rsidRPr="00E43C21" w:rsidRDefault="00E43C21" w:rsidP="00E43C21">
      <w:pPr>
        <w:shd w:val="clear" w:color="auto" w:fill="FFFFFF"/>
        <w:spacing w:before="100" w:beforeAutospacing="1" w:after="100" w:afterAutospacing="1" w:line="360" w:lineRule="auto"/>
        <w:rPr>
          <w:rFonts w:ascii="Arial" w:eastAsia="Times New Roman" w:hAnsi="Arial" w:cs="Arial"/>
          <w:color w:val="000000"/>
          <w:lang w:val="en-GB" w:eastAsia="pt-PT"/>
        </w:rPr>
      </w:pPr>
    </w:p>
    <w:sectPr w:rsidR="00E43C21" w:rsidRPr="00E43C21" w:rsidSect="0071623A">
      <w:footerReference w:type="default" r:id="rId28"/>
      <w:pgSz w:w="11906" w:h="16838"/>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8CFD4C" w14:textId="77777777" w:rsidR="003443BE" w:rsidRDefault="003443BE" w:rsidP="00212A2E">
      <w:pPr>
        <w:spacing w:after="0" w:line="240" w:lineRule="auto"/>
      </w:pPr>
      <w:r>
        <w:separator/>
      </w:r>
    </w:p>
  </w:endnote>
  <w:endnote w:type="continuationSeparator" w:id="0">
    <w:p w14:paraId="6DA9991E" w14:textId="77777777" w:rsidR="003443BE" w:rsidRDefault="003443BE" w:rsidP="00212A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530996"/>
      <w:docPartObj>
        <w:docPartGallery w:val="Page Numbers (Bottom of Page)"/>
        <w:docPartUnique/>
      </w:docPartObj>
    </w:sdtPr>
    <w:sdtEndPr>
      <w:rPr>
        <w:noProof/>
      </w:rPr>
    </w:sdtEndPr>
    <w:sdtContent>
      <w:p w14:paraId="28650BCF" w14:textId="7F6DDB41" w:rsidR="00212A2E" w:rsidRDefault="00212A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97B2B0" w14:textId="77777777" w:rsidR="00212A2E" w:rsidRDefault="00212A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C9A4FB" w14:textId="77777777" w:rsidR="003443BE" w:rsidRDefault="003443BE" w:rsidP="00212A2E">
      <w:pPr>
        <w:spacing w:after="0" w:line="240" w:lineRule="auto"/>
      </w:pPr>
      <w:r>
        <w:separator/>
      </w:r>
    </w:p>
  </w:footnote>
  <w:footnote w:type="continuationSeparator" w:id="0">
    <w:p w14:paraId="5C0F4BF2" w14:textId="77777777" w:rsidR="003443BE" w:rsidRDefault="003443BE" w:rsidP="00212A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15EF8"/>
    <w:multiLevelType w:val="hybridMultilevel"/>
    <w:tmpl w:val="1A48ACA2"/>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 w15:restartNumberingAfterBreak="0">
    <w:nsid w:val="042A6F9D"/>
    <w:multiLevelType w:val="hybridMultilevel"/>
    <w:tmpl w:val="019C376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 w15:restartNumberingAfterBreak="0">
    <w:nsid w:val="0934527A"/>
    <w:multiLevelType w:val="hybridMultilevel"/>
    <w:tmpl w:val="CAFCBE8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 w15:restartNumberingAfterBreak="0">
    <w:nsid w:val="11425136"/>
    <w:multiLevelType w:val="hybridMultilevel"/>
    <w:tmpl w:val="ADA2BFF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 w15:restartNumberingAfterBreak="0">
    <w:nsid w:val="12A0322A"/>
    <w:multiLevelType w:val="hybridMultilevel"/>
    <w:tmpl w:val="6B225D46"/>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5" w15:restartNumberingAfterBreak="0">
    <w:nsid w:val="15D40D97"/>
    <w:multiLevelType w:val="hybridMultilevel"/>
    <w:tmpl w:val="4C34D7C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6" w15:restartNumberingAfterBreak="0">
    <w:nsid w:val="1710678B"/>
    <w:multiLevelType w:val="hybridMultilevel"/>
    <w:tmpl w:val="0AA4A25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7" w15:restartNumberingAfterBreak="0">
    <w:nsid w:val="175976F5"/>
    <w:multiLevelType w:val="hybridMultilevel"/>
    <w:tmpl w:val="8C5620E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8" w15:restartNumberingAfterBreak="0">
    <w:nsid w:val="1ABF456C"/>
    <w:multiLevelType w:val="hybridMultilevel"/>
    <w:tmpl w:val="A15CBE0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9" w15:restartNumberingAfterBreak="0">
    <w:nsid w:val="1D8062BA"/>
    <w:multiLevelType w:val="hybridMultilevel"/>
    <w:tmpl w:val="9618BB7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0" w15:restartNumberingAfterBreak="0">
    <w:nsid w:val="1D9760BF"/>
    <w:multiLevelType w:val="multilevel"/>
    <w:tmpl w:val="B8FAFF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0C60A3"/>
    <w:multiLevelType w:val="hybridMultilevel"/>
    <w:tmpl w:val="0DF49BE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2" w15:restartNumberingAfterBreak="0">
    <w:nsid w:val="29E1672C"/>
    <w:multiLevelType w:val="hybridMultilevel"/>
    <w:tmpl w:val="7D10579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3" w15:restartNumberingAfterBreak="0">
    <w:nsid w:val="334D60C9"/>
    <w:multiLevelType w:val="hybridMultilevel"/>
    <w:tmpl w:val="72B28176"/>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4" w15:restartNumberingAfterBreak="0">
    <w:nsid w:val="384F74ED"/>
    <w:multiLevelType w:val="hybridMultilevel"/>
    <w:tmpl w:val="DAD6EF9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5" w15:restartNumberingAfterBreak="0">
    <w:nsid w:val="3AE40B2C"/>
    <w:multiLevelType w:val="hybridMultilevel"/>
    <w:tmpl w:val="AF8C4046"/>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6" w15:restartNumberingAfterBreak="0">
    <w:nsid w:val="3B060A33"/>
    <w:multiLevelType w:val="hybridMultilevel"/>
    <w:tmpl w:val="CD04B9A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7" w15:restartNumberingAfterBreak="0">
    <w:nsid w:val="4D462B25"/>
    <w:multiLevelType w:val="hybridMultilevel"/>
    <w:tmpl w:val="A6F206E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8" w15:restartNumberingAfterBreak="0">
    <w:nsid w:val="4FEA12FD"/>
    <w:multiLevelType w:val="hybridMultilevel"/>
    <w:tmpl w:val="0EECD3AC"/>
    <w:lvl w:ilvl="0" w:tplc="F51CEB9A">
      <w:start w:val="1"/>
      <w:numFmt w:val="decimal"/>
      <w:lvlText w:val="%1."/>
      <w:lvlJc w:val="left"/>
      <w:pPr>
        <w:ind w:left="720" w:hanging="360"/>
      </w:pPr>
      <w:rPr>
        <w:b/>
        <w:bCs/>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9" w15:restartNumberingAfterBreak="0">
    <w:nsid w:val="57522F2B"/>
    <w:multiLevelType w:val="hybridMultilevel"/>
    <w:tmpl w:val="8634D7F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0" w15:restartNumberingAfterBreak="0">
    <w:nsid w:val="5B13250E"/>
    <w:multiLevelType w:val="hybridMultilevel"/>
    <w:tmpl w:val="204C8D5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1" w15:restartNumberingAfterBreak="0">
    <w:nsid w:val="5B9416E9"/>
    <w:multiLevelType w:val="hybridMultilevel"/>
    <w:tmpl w:val="50E83EC2"/>
    <w:lvl w:ilvl="0" w:tplc="08160001">
      <w:start w:val="1"/>
      <w:numFmt w:val="bullet"/>
      <w:lvlText w:val=""/>
      <w:lvlJc w:val="left"/>
      <w:pPr>
        <w:ind w:left="1080" w:hanging="360"/>
      </w:pPr>
      <w:rPr>
        <w:rFonts w:ascii="Symbol" w:hAnsi="Symbol" w:hint="default"/>
      </w:rPr>
    </w:lvl>
    <w:lvl w:ilvl="1" w:tplc="08160003" w:tentative="1">
      <w:start w:val="1"/>
      <w:numFmt w:val="bullet"/>
      <w:lvlText w:val="o"/>
      <w:lvlJc w:val="left"/>
      <w:pPr>
        <w:ind w:left="1800" w:hanging="360"/>
      </w:pPr>
      <w:rPr>
        <w:rFonts w:ascii="Courier New" w:hAnsi="Courier New" w:cs="Courier New" w:hint="default"/>
      </w:rPr>
    </w:lvl>
    <w:lvl w:ilvl="2" w:tplc="08160005" w:tentative="1">
      <w:start w:val="1"/>
      <w:numFmt w:val="bullet"/>
      <w:lvlText w:val=""/>
      <w:lvlJc w:val="left"/>
      <w:pPr>
        <w:ind w:left="2520" w:hanging="360"/>
      </w:pPr>
      <w:rPr>
        <w:rFonts w:ascii="Wingdings" w:hAnsi="Wingdings" w:hint="default"/>
      </w:rPr>
    </w:lvl>
    <w:lvl w:ilvl="3" w:tplc="08160001" w:tentative="1">
      <w:start w:val="1"/>
      <w:numFmt w:val="bullet"/>
      <w:lvlText w:val=""/>
      <w:lvlJc w:val="left"/>
      <w:pPr>
        <w:ind w:left="3240" w:hanging="360"/>
      </w:pPr>
      <w:rPr>
        <w:rFonts w:ascii="Symbol" w:hAnsi="Symbol" w:hint="default"/>
      </w:rPr>
    </w:lvl>
    <w:lvl w:ilvl="4" w:tplc="08160003" w:tentative="1">
      <w:start w:val="1"/>
      <w:numFmt w:val="bullet"/>
      <w:lvlText w:val="o"/>
      <w:lvlJc w:val="left"/>
      <w:pPr>
        <w:ind w:left="3960" w:hanging="360"/>
      </w:pPr>
      <w:rPr>
        <w:rFonts w:ascii="Courier New" w:hAnsi="Courier New" w:cs="Courier New" w:hint="default"/>
      </w:rPr>
    </w:lvl>
    <w:lvl w:ilvl="5" w:tplc="08160005" w:tentative="1">
      <w:start w:val="1"/>
      <w:numFmt w:val="bullet"/>
      <w:lvlText w:val=""/>
      <w:lvlJc w:val="left"/>
      <w:pPr>
        <w:ind w:left="4680" w:hanging="360"/>
      </w:pPr>
      <w:rPr>
        <w:rFonts w:ascii="Wingdings" w:hAnsi="Wingdings" w:hint="default"/>
      </w:rPr>
    </w:lvl>
    <w:lvl w:ilvl="6" w:tplc="08160001" w:tentative="1">
      <w:start w:val="1"/>
      <w:numFmt w:val="bullet"/>
      <w:lvlText w:val=""/>
      <w:lvlJc w:val="left"/>
      <w:pPr>
        <w:ind w:left="5400" w:hanging="360"/>
      </w:pPr>
      <w:rPr>
        <w:rFonts w:ascii="Symbol" w:hAnsi="Symbol" w:hint="default"/>
      </w:rPr>
    </w:lvl>
    <w:lvl w:ilvl="7" w:tplc="08160003" w:tentative="1">
      <w:start w:val="1"/>
      <w:numFmt w:val="bullet"/>
      <w:lvlText w:val="o"/>
      <w:lvlJc w:val="left"/>
      <w:pPr>
        <w:ind w:left="6120" w:hanging="360"/>
      </w:pPr>
      <w:rPr>
        <w:rFonts w:ascii="Courier New" w:hAnsi="Courier New" w:cs="Courier New" w:hint="default"/>
      </w:rPr>
    </w:lvl>
    <w:lvl w:ilvl="8" w:tplc="08160005" w:tentative="1">
      <w:start w:val="1"/>
      <w:numFmt w:val="bullet"/>
      <w:lvlText w:val=""/>
      <w:lvlJc w:val="left"/>
      <w:pPr>
        <w:ind w:left="6840" w:hanging="360"/>
      </w:pPr>
      <w:rPr>
        <w:rFonts w:ascii="Wingdings" w:hAnsi="Wingdings" w:hint="default"/>
      </w:rPr>
    </w:lvl>
  </w:abstractNum>
  <w:abstractNum w:abstractNumId="22" w15:restartNumberingAfterBreak="0">
    <w:nsid w:val="6064389B"/>
    <w:multiLevelType w:val="multilevel"/>
    <w:tmpl w:val="84FAE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25103F9"/>
    <w:multiLevelType w:val="hybridMultilevel"/>
    <w:tmpl w:val="4B0C8AB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4" w15:restartNumberingAfterBreak="0">
    <w:nsid w:val="68D62A02"/>
    <w:multiLevelType w:val="hybridMultilevel"/>
    <w:tmpl w:val="7BD654A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5" w15:restartNumberingAfterBreak="0">
    <w:nsid w:val="6DE41FDF"/>
    <w:multiLevelType w:val="hybridMultilevel"/>
    <w:tmpl w:val="D0E214A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6" w15:restartNumberingAfterBreak="0">
    <w:nsid w:val="724A57D5"/>
    <w:multiLevelType w:val="hybridMultilevel"/>
    <w:tmpl w:val="BF0A5BE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7" w15:restartNumberingAfterBreak="0">
    <w:nsid w:val="77F372A5"/>
    <w:multiLevelType w:val="hybridMultilevel"/>
    <w:tmpl w:val="DC1A89F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8" w15:restartNumberingAfterBreak="0">
    <w:nsid w:val="79187091"/>
    <w:multiLevelType w:val="hybridMultilevel"/>
    <w:tmpl w:val="763C61DE"/>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num w:numId="1" w16cid:durableId="192957932">
    <w:abstractNumId w:val="8"/>
  </w:num>
  <w:num w:numId="2" w16cid:durableId="331186002">
    <w:abstractNumId w:val="13"/>
  </w:num>
  <w:num w:numId="3" w16cid:durableId="1119449843">
    <w:abstractNumId w:val="11"/>
  </w:num>
  <w:num w:numId="4" w16cid:durableId="1229415620">
    <w:abstractNumId w:val="28"/>
  </w:num>
  <w:num w:numId="5" w16cid:durableId="65300540">
    <w:abstractNumId w:val="1"/>
  </w:num>
  <w:num w:numId="6" w16cid:durableId="378896109">
    <w:abstractNumId w:val="4"/>
  </w:num>
  <w:num w:numId="7" w16cid:durableId="1790002685">
    <w:abstractNumId w:val="17"/>
  </w:num>
  <w:num w:numId="8" w16cid:durableId="838472608">
    <w:abstractNumId w:val="9"/>
  </w:num>
  <w:num w:numId="9" w16cid:durableId="1855343362">
    <w:abstractNumId w:val="20"/>
  </w:num>
  <w:num w:numId="10" w16cid:durableId="613094046">
    <w:abstractNumId w:val="23"/>
  </w:num>
  <w:num w:numId="11" w16cid:durableId="1773668311">
    <w:abstractNumId w:val="27"/>
  </w:num>
  <w:num w:numId="12" w16cid:durableId="1895923298">
    <w:abstractNumId w:val="21"/>
  </w:num>
  <w:num w:numId="13" w16cid:durableId="631137993">
    <w:abstractNumId w:val="2"/>
  </w:num>
  <w:num w:numId="14" w16cid:durableId="1581987378">
    <w:abstractNumId w:val="24"/>
  </w:num>
  <w:num w:numId="15" w16cid:durableId="1351569928">
    <w:abstractNumId w:val="14"/>
  </w:num>
  <w:num w:numId="16" w16cid:durableId="190263956">
    <w:abstractNumId w:val="10"/>
  </w:num>
  <w:num w:numId="17" w16cid:durableId="1155997192">
    <w:abstractNumId w:val="18"/>
  </w:num>
  <w:num w:numId="18" w16cid:durableId="1853715616">
    <w:abstractNumId w:val="22"/>
  </w:num>
  <w:num w:numId="19" w16cid:durableId="1287390341">
    <w:abstractNumId w:val="6"/>
  </w:num>
  <w:num w:numId="20" w16cid:durableId="1515342382">
    <w:abstractNumId w:val="3"/>
  </w:num>
  <w:num w:numId="21" w16cid:durableId="1835953091">
    <w:abstractNumId w:val="26"/>
  </w:num>
  <w:num w:numId="22" w16cid:durableId="716853427">
    <w:abstractNumId w:val="7"/>
  </w:num>
  <w:num w:numId="23" w16cid:durableId="863861742">
    <w:abstractNumId w:val="16"/>
  </w:num>
  <w:num w:numId="24" w16cid:durableId="1028720897">
    <w:abstractNumId w:val="5"/>
  </w:num>
  <w:num w:numId="25" w16cid:durableId="594635123">
    <w:abstractNumId w:val="12"/>
  </w:num>
  <w:num w:numId="26" w16cid:durableId="1201628422">
    <w:abstractNumId w:val="19"/>
  </w:num>
  <w:num w:numId="27" w16cid:durableId="2061005812">
    <w:abstractNumId w:val="15"/>
  </w:num>
  <w:num w:numId="28" w16cid:durableId="1267543919">
    <w:abstractNumId w:val="25"/>
  </w:num>
  <w:num w:numId="29" w16cid:durableId="1835606371">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A2E"/>
    <w:rsid w:val="0000347C"/>
    <w:rsid w:val="000065BD"/>
    <w:rsid w:val="0001033A"/>
    <w:rsid w:val="00013D6B"/>
    <w:rsid w:val="000152C7"/>
    <w:rsid w:val="00017596"/>
    <w:rsid w:val="000247EE"/>
    <w:rsid w:val="0002499A"/>
    <w:rsid w:val="0002760A"/>
    <w:rsid w:val="000461D3"/>
    <w:rsid w:val="000474DD"/>
    <w:rsid w:val="00061BE9"/>
    <w:rsid w:val="0006446E"/>
    <w:rsid w:val="000731D4"/>
    <w:rsid w:val="000740E0"/>
    <w:rsid w:val="000742F7"/>
    <w:rsid w:val="00083074"/>
    <w:rsid w:val="00092469"/>
    <w:rsid w:val="000A063C"/>
    <w:rsid w:val="000A41A0"/>
    <w:rsid w:val="000B02D5"/>
    <w:rsid w:val="000B5031"/>
    <w:rsid w:val="000B54BB"/>
    <w:rsid w:val="000B6309"/>
    <w:rsid w:val="000B6313"/>
    <w:rsid w:val="000C4B5D"/>
    <w:rsid w:val="000D630B"/>
    <w:rsid w:val="000E3BF1"/>
    <w:rsid w:val="000F2B5C"/>
    <w:rsid w:val="000F4DE0"/>
    <w:rsid w:val="001017AD"/>
    <w:rsid w:val="001074D0"/>
    <w:rsid w:val="00110DA8"/>
    <w:rsid w:val="00110DCC"/>
    <w:rsid w:val="00112DA3"/>
    <w:rsid w:val="00122F6D"/>
    <w:rsid w:val="0014130E"/>
    <w:rsid w:val="00146965"/>
    <w:rsid w:val="00153280"/>
    <w:rsid w:val="00165E68"/>
    <w:rsid w:val="00166E19"/>
    <w:rsid w:val="00171AD2"/>
    <w:rsid w:val="00180D4D"/>
    <w:rsid w:val="00183DBD"/>
    <w:rsid w:val="001904C3"/>
    <w:rsid w:val="00195555"/>
    <w:rsid w:val="001B2633"/>
    <w:rsid w:val="001B5DD8"/>
    <w:rsid w:val="001C5D19"/>
    <w:rsid w:val="001D59A3"/>
    <w:rsid w:val="001D5DE8"/>
    <w:rsid w:val="001D5FB4"/>
    <w:rsid w:val="001E1D78"/>
    <w:rsid w:val="001E56F5"/>
    <w:rsid w:val="001E5702"/>
    <w:rsid w:val="001E7067"/>
    <w:rsid w:val="001F119F"/>
    <w:rsid w:val="00204EE6"/>
    <w:rsid w:val="00207F05"/>
    <w:rsid w:val="00207F5F"/>
    <w:rsid w:val="00212A2E"/>
    <w:rsid w:val="00212D9C"/>
    <w:rsid w:val="00213FAC"/>
    <w:rsid w:val="0021560C"/>
    <w:rsid w:val="002159B5"/>
    <w:rsid w:val="00220287"/>
    <w:rsid w:val="002224F9"/>
    <w:rsid w:val="00230D03"/>
    <w:rsid w:val="002326AB"/>
    <w:rsid w:val="00232B01"/>
    <w:rsid w:val="00236978"/>
    <w:rsid w:val="0023787E"/>
    <w:rsid w:val="002540DC"/>
    <w:rsid w:val="00274779"/>
    <w:rsid w:val="00276B03"/>
    <w:rsid w:val="00281054"/>
    <w:rsid w:val="00282297"/>
    <w:rsid w:val="00286D4E"/>
    <w:rsid w:val="00287B28"/>
    <w:rsid w:val="0029136A"/>
    <w:rsid w:val="00291443"/>
    <w:rsid w:val="00292FFA"/>
    <w:rsid w:val="002966BF"/>
    <w:rsid w:val="002A07EC"/>
    <w:rsid w:val="002A4359"/>
    <w:rsid w:val="002A4C8F"/>
    <w:rsid w:val="002B2D9D"/>
    <w:rsid w:val="002B6FD1"/>
    <w:rsid w:val="002C65A3"/>
    <w:rsid w:val="002C6F25"/>
    <w:rsid w:val="002E03B6"/>
    <w:rsid w:val="002E06EF"/>
    <w:rsid w:val="002E2166"/>
    <w:rsid w:val="002E6008"/>
    <w:rsid w:val="002F0A4B"/>
    <w:rsid w:val="002F279C"/>
    <w:rsid w:val="003025F1"/>
    <w:rsid w:val="00303A2C"/>
    <w:rsid w:val="00304CB4"/>
    <w:rsid w:val="00317837"/>
    <w:rsid w:val="003443BE"/>
    <w:rsid w:val="00350B65"/>
    <w:rsid w:val="003529E3"/>
    <w:rsid w:val="003544FA"/>
    <w:rsid w:val="003734DB"/>
    <w:rsid w:val="003822CC"/>
    <w:rsid w:val="00390904"/>
    <w:rsid w:val="00395A47"/>
    <w:rsid w:val="00397520"/>
    <w:rsid w:val="003A0553"/>
    <w:rsid w:val="003A3428"/>
    <w:rsid w:val="003C2F87"/>
    <w:rsid w:val="003C55EF"/>
    <w:rsid w:val="003D4021"/>
    <w:rsid w:val="003D6C32"/>
    <w:rsid w:val="003E3AFB"/>
    <w:rsid w:val="003E47CA"/>
    <w:rsid w:val="003E6048"/>
    <w:rsid w:val="003F05CF"/>
    <w:rsid w:val="003F3FAB"/>
    <w:rsid w:val="003F5723"/>
    <w:rsid w:val="00410416"/>
    <w:rsid w:val="004132C2"/>
    <w:rsid w:val="00414BD8"/>
    <w:rsid w:val="00421EF9"/>
    <w:rsid w:val="004256BD"/>
    <w:rsid w:val="00426319"/>
    <w:rsid w:val="00431B96"/>
    <w:rsid w:val="0046451B"/>
    <w:rsid w:val="00464D11"/>
    <w:rsid w:val="00464E2C"/>
    <w:rsid w:val="00490D01"/>
    <w:rsid w:val="00496D5D"/>
    <w:rsid w:val="004972D4"/>
    <w:rsid w:val="004A1199"/>
    <w:rsid w:val="004A7923"/>
    <w:rsid w:val="004A7BE2"/>
    <w:rsid w:val="004B0282"/>
    <w:rsid w:val="004B76C1"/>
    <w:rsid w:val="004C57C1"/>
    <w:rsid w:val="004C5E9B"/>
    <w:rsid w:val="004C757D"/>
    <w:rsid w:val="004D4220"/>
    <w:rsid w:val="004F005A"/>
    <w:rsid w:val="004F0769"/>
    <w:rsid w:val="004F26F4"/>
    <w:rsid w:val="004F647B"/>
    <w:rsid w:val="0050022E"/>
    <w:rsid w:val="005072F1"/>
    <w:rsid w:val="00507C11"/>
    <w:rsid w:val="005105C3"/>
    <w:rsid w:val="00523AC6"/>
    <w:rsid w:val="00525EBB"/>
    <w:rsid w:val="0052785D"/>
    <w:rsid w:val="00530E60"/>
    <w:rsid w:val="00534F62"/>
    <w:rsid w:val="0053553E"/>
    <w:rsid w:val="005446F1"/>
    <w:rsid w:val="00544EE8"/>
    <w:rsid w:val="005451DE"/>
    <w:rsid w:val="00551433"/>
    <w:rsid w:val="00556090"/>
    <w:rsid w:val="00557B24"/>
    <w:rsid w:val="0056175E"/>
    <w:rsid w:val="005624B3"/>
    <w:rsid w:val="00563E70"/>
    <w:rsid w:val="0056523E"/>
    <w:rsid w:val="00575B84"/>
    <w:rsid w:val="00584948"/>
    <w:rsid w:val="005A27B4"/>
    <w:rsid w:val="005A3ED7"/>
    <w:rsid w:val="005A506F"/>
    <w:rsid w:val="005A555C"/>
    <w:rsid w:val="005A59EA"/>
    <w:rsid w:val="005B4609"/>
    <w:rsid w:val="005B61F1"/>
    <w:rsid w:val="005C4563"/>
    <w:rsid w:val="005C73E1"/>
    <w:rsid w:val="005D0DAD"/>
    <w:rsid w:val="005D67C3"/>
    <w:rsid w:val="005E1717"/>
    <w:rsid w:val="005F33D5"/>
    <w:rsid w:val="005F68E5"/>
    <w:rsid w:val="005F6D17"/>
    <w:rsid w:val="00602A8B"/>
    <w:rsid w:val="00603DF9"/>
    <w:rsid w:val="00604FC1"/>
    <w:rsid w:val="00606CBB"/>
    <w:rsid w:val="006135D0"/>
    <w:rsid w:val="006140BE"/>
    <w:rsid w:val="0062484F"/>
    <w:rsid w:val="00630BCF"/>
    <w:rsid w:val="006313CB"/>
    <w:rsid w:val="0064120E"/>
    <w:rsid w:val="00645892"/>
    <w:rsid w:val="00650D4D"/>
    <w:rsid w:val="00656526"/>
    <w:rsid w:val="00667735"/>
    <w:rsid w:val="00671A30"/>
    <w:rsid w:val="00673D4B"/>
    <w:rsid w:val="00675AF4"/>
    <w:rsid w:val="00686D54"/>
    <w:rsid w:val="00694AF7"/>
    <w:rsid w:val="00695C3F"/>
    <w:rsid w:val="006A2C3E"/>
    <w:rsid w:val="006A39D3"/>
    <w:rsid w:val="006A5927"/>
    <w:rsid w:val="006A7E9B"/>
    <w:rsid w:val="006B3767"/>
    <w:rsid w:val="006C10E0"/>
    <w:rsid w:val="006C2AD3"/>
    <w:rsid w:val="006D4832"/>
    <w:rsid w:val="006D49FA"/>
    <w:rsid w:val="006D6070"/>
    <w:rsid w:val="006D7720"/>
    <w:rsid w:val="006E0727"/>
    <w:rsid w:val="006E0E90"/>
    <w:rsid w:val="006E18F0"/>
    <w:rsid w:val="006E1DD5"/>
    <w:rsid w:val="006E6B90"/>
    <w:rsid w:val="006F0AC8"/>
    <w:rsid w:val="006F1239"/>
    <w:rsid w:val="006F1EC2"/>
    <w:rsid w:val="006F40ED"/>
    <w:rsid w:val="007046B2"/>
    <w:rsid w:val="00707548"/>
    <w:rsid w:val="007134BD"/>
    <w:rsid w:val="0071623A"/>
    <w:rsid w:val="00716457"/>
    <w:rsid w:val="007266D2"/>
    <w:rsid w:val="00730CDE"/>
    <w:rsid w:val="00731FD7"/>
    <w:rsid w:val="007341A5"/>
    <w:rsid w:val="00741972"/>
    <w:rsid w:val="007440F4"/>
    <w:rsid w:val="007475BC"/>
    <w:rsid w:val="007622AE"/>
    <w:rsid w:val="00767522"/>
    <w:rsid w:val="00770E19"/>
    <w:rsid w:val="007735EA"/>
    <w:rsid w:val="00777E0A"/>
    <w:rsid w:val="00782F9E"/>
    <w:rsid w:val="00785F1A"/>
    <w:rsid w:val="007A1F87"/>
    <w:rsid w:val="007C3A9C"/>
    <w:rsid w:val="007C5752"/>
    <w:rsid w:val="007D0C80"/>
    <w:rsid w:val="007D12FD"/>
    <w:rsid w:val="007E0A97"/>
    <w:rsid w:val="007E22AA"/>
    <w:rsid w:val="007F23B1"/>
    <w:rsid w:val="007F2B13"/>
    <w:rsid w:val="007F5C91"/>
    <w:rsid w:val="0080023F"/>
    <w:rsid w:val="00821387"/>
    <w:rsid w:val="008233A0"/>
    <w:rsid w:val="00823D31"/>
    <w:rsid w:val="00835520"/>
    <w:rsid w:val="008437ED"/>
    <w:rsid w:val="008458C9"/>
    <w:rsid w:val="0085170C"/>
    <w:rsid w:val="0085396B"/>
    <w:rsid w:val="00856DB7"/>
    <w:rsid w:val="008656B6"/>
    <w:rsid w:val="008659B9"/>
    <w:rsid w:val="008664C5"/>
    <w:rsid w:val="00866840"/>
    <w:rsid w:val="00866B45"/>
    <w:rsid w:val="00872495"/>
    <w:rsid w:val="00873D06"/>
    <w:rsid w:val="008838FD"/>
    <w:rsid w:val="008A5DA1"/>
    <w:rsid w:val="008A7E60"/>
    <w:rsid w:val="008B0658"/>
    <w:rsid w:val="008B076B"/>
    <w:rsid w:val="008B7191"/>
    <w:rsid w:val="008C10AD"/>
    <w:rsid w:val="008D127F"/>
    <w:rsid w:val="008D14EE"/>
    <w:rsid w:val="008E225F"/>
    <w:rsid w:val="008E4597"/>
    <w:rsid w:val="008E5904"/>
    <w:rsid w:val="008F778E"/>
    <w:rsid w:val="008F7CD1"/>
    <w:rsid w:val="00903BAC"/>
    <w:rsid w:val="00914489"/>
    <w:rsid w:val="0093788C"/>
    <w:rsid w:val="009379D2"/>
    <w:rsid w:val="00943FF1"/>
    <w:rsid w:val="00950A88"/>
    <w:rsid w:val="00952F99"/>
    <w:rsid w:val="00953EAE"/>
    <w:rsid w:val="00961D32"/>
    <w:rsid w:val="00963832"/>
    <w:rsid w:val="00972A7F"/>
    <w:rsid w:val="00976051"/>
    <w:rsid w:val="009761E8"/>
    <w:rsid w:val="00986FE2"/>
    <w:rsid w:val="00987D54"/>
    <w:rsid w:val="009946B8"/>
    <w:rsid w:val="009A290B"/>
    <w:rsid w:val="009A39DD"/>
    <w:rsid w:val="009B1EE5"/>
    <w:rsid w:val="009C07A3"/>
    <w:rsid w:val="009C3C3F"/>
    <w:rsid w:val="009C6797"/>
    <w:rsid w:val="009D0780"/>
    <w:rsid w:val="009D08FC"/>
    <w:rsid w:val="009D0EE4"/>
    <w:rsid w:val="009D67D4"/>
    <w:rsid w:val="009E04A8"/>
    <w:rsid w:val="009E3576"/>
    <w:rsid w:val="009F5C0C"/>
    <w:rsid w:val="00A011DA"/>
    <w:rsid w:val="00A07C44"/>
    <w:rsid w:val="00A11202"/>
    <w:rsid w:val="00A15849"/>
    <w:rsid w:val="00A17EB5"/>
    <w:rsid w:val="00A23290"/>
    <w:rsid w:val="00A36115"/>
    <w:rsid w:val="00A361DB"/>
    <w:rsid w:val="00A40229"/>
    <w:rsid w:val="00A44BED"/>
    <w:rsid w:val="00A44CE2"/>
    <w:rsid w:val="00A45CCF"/>
    <w:rsid w:val="00A63C3A"/>
    <w:rsid w:val="00A678E7"/>
    <w:rsid w:val="00A91702"/>
    <w:rsid w:val="00A9327C"/>
    <w:rsid w:val="00A97DDE"/>
    <w:rsid w:val="00AA3A90"/>
    <w:rsid w:val="00AB6308"/>
    <w:rsid w:val="00AB7876"/>
    <w:rsid w:val="00AC174A"/>
    <w:rsid w:val="00AF29C1"/>
    <w:rsid w:val="00AF4781"/>
    <w:rsid w:val="00AF47C6"/>
    <w:rsid w:val="00AF5FBA"/>
    <w:rsid w:val="00B03766"/>
    <w:rsid w:val="00B07F47"/>
    <w:rsid w:val="00B15D29"/>
    <w:rsid w:val="00B33A77"/>
    <w:rsid w:val="00B34FE3"/>
    <w:rsid w:val="00B378F0"/>
    <w:rsid w:val="00B423DD"/>
    <w:rsid w:val="00B45A4C"/>
    <w:rsid w:val="00B46DF0"/>
    <w:rsid w:val="00B4791E"/>
    <w:rsid w:val="00B52E44"/>
    <w:rsid w:val="00B52FA6"/>
    <w:rsid w:val="00B56EFC"/>
    <w:rsid w:val="00B57CCD"/>
    <w:rsid w:val="00B7452D"/>
    <w:rsid w:val="00B9232F"/>
    <w:rsid w:val="00B95539"/>
    <w:rsid w:val="00B95DDB"/>
    <w:rsid w:val="00BB044A"/>
    <w:rsid w:val="00BB3831"/>
    <w:rsid w:val="00BB3CAD"/>
    <w:rsid w:val="00BB3CFE"/>
    <w:rsid w:val="00BB7E88"/>
    <w:rsid w:val="00BC7F05"/>
    <w:rsid w:val="00BD3DB5"/>
    <w:rsid w:val="00BD4CA7"/>
    <w:rsid w:val="00BD6E9F"/>
    <w:rsid w:val="00BD7A3B"/>
    <w:rsid w:val="00BF2BD7"/>
    <w:rsid w:val="00BF63C1"/>
    <w:rsid w:val="00C019B9"/>
    <w:rsid w:val="00C2193E"/>
    <w:rsid w:val="00C27B93"/>
    <w:rsid w:val="00C27BBE"/>
    <w:rsid w:val="00C34085"/>
    <w:rsid w:val="00C40C36"/>
    <w:rsid w:val="00C40D72"/>
    <w:rsid w:val="00C50695"/>
    <w:rsid w:val="00C54CF0"/>
    <w:rsid w:val="00C553E1"/>
    <w:rsid w:val="00C57651"/>
    <w:rsid w:val="00C577D1"/>
    <w:rsid w:val="00C64DCB"/>
    <w:rsid w:val="00C7365E"/>
    <w:rsid w:val="00C74939"/>
    <w:rsid w:val="00C75549"/>
    <w:rsid w:val="00C77FB6"/>
    <w:rsid w:val="00C81EF4"/>
    <w:rsid w:val="00C822AE"/>
    <w:rsid w:val="00C86C82"/>
    <w:rsid w:val="00C90CB0"/>
    <w:rsid w:val="00CA0AB1"/>
    <w:rsid w:val="00CA61EC"/>
    <w:rsid w:val="00CA7738"/>
    <w:rsid w:val="00CB19C9"/>
    <w:rsid w:val="00CB5A4F"/>
    <w:rsid w:val="00CC066C"/>
    <w:rsid w:val="00CC2019"/>
    <w:rsid w:val="00CC21D9"/>
    <w:rsid w:val="00CC229D"/>
    <w:rsid w:val="00CC66C5"/>
    <w:rsid w:val="00CD183A"/>
    <w:rsid w:val="00CD1CDE"/>
    <w:rsid w:val="00CE527C"/>
    <w:rsid w:val="00CF152A"/>
    <w:rsid w:val="00CF6BD7"/>
    <w:rsid w:val="00D05A85"/>
    <w:rsid w:val="00D06192"/>
    <w:rsid w:val="00D1149B"/>
    <w:rsid w:val="00D1172E"/>
    <w:rsid w:val="00D2257E"/>
    <w:rsid w:val="00D24DE3"/>
    <w:rsid w:val="00D2523A"/>
    <w:rsid w:val="00D30E8C"/>
    <w:rsid w:val="00D46D4C"/>
    <w:rsid w:val="00D50104"/>
    <w:rsid w:val="00D5260E"/>
    <w:rsid w:val="00D60280"/>
    <w:rsid w:val="00D60E85"/>
    <w:rsid w:val="00D6521C"/>
    <w:rsid w:val="00D73ACF"/>
    <w:rsid w:val="00D8101F"/>
    <w:rsid w:val="00D81EFC"/>
    <w:rsid w:val="00D8308A"/>
    <w:rsid w:val="00D85796"/>
    <w:rsid w:val="00D85799"/>
    <w:rsid w:val="00D95D8F"/>
    <w:rsid w:val="00D9684C"/>
    <w:rsid w:val="00DA6358"/>
    <w:rsid w:val="00DB4AA7"/>
    <w:rsid w:val="00DD1830"/>
    <w:rsid w:val="00DD2BBA"/>
    <w:rsid w:val="00DD64F6"/>
    <w:rsid w:val="00DD71AF"/>
    <w:rsid w:val="00DE2528"/>
    <w:rsid w:val="00DE3825"/>
    <w:rsid w:val="00DF7E42"/>
    <w:rsid w:val="00E0094E"/>
    <w:rsid w:val="00E05A41"/>
    <w:rsid w:val="00E1637F"/>
    <w:rsid w:val="00E3085D"/>
    <w:rsid w:val="00E37F25"/>
    <w:rsid w:val="00E43C21"/>
    <w:rsid w:val="00E43CBF"/>
    <w:rsid w:val="00E44E13"/>
    <w:rsid w:val="00E513E1"/>
    <w:rsid w:val="00E5360D"/>
    <w:rsid w:val="00E607EB"/>
    <w:rsid w:val="00E64198"/>
    <w:rsid w:val="00E71541"/>
    <w:rsid w:val="00E71C8B"/>
    <w:rsid w:val="00E837D6"/>
    <w:rsid w:val="00E83A75"/>
    <w:rsid w:val="00EA52BD"/>
    <w:rsid w:val="00EB2686"/>
    <w:rsid w:val="00EC4E55"/>
    <w:rsid w:val="00EC5183"/>
    <w:rsid w:val="00ED11AB"/>
    <w:rsid w:val="00EE073E"/>
    <w:rsid w:val="00EE598B"/>
    <w:rsid w:val="00EF4E8B"/>
    <w:rsid w:val="00EF7639"/>
    <w:rsid w:val="00F04BF6"/>
    <w:rsid w:val="00F2255B"/>
    <w:rsid w:val="00F24216"/>
    <w:rsid w:val="00F30199"/>
    <w:rsid w:val="00F34193"/>
    <w:rsid w:val="00F3559B"/>
    <w:rsid w:val="00F4768B"/>
    <w:rsid w:val="00F60596"/>
    <w:rsid w:val="00F634A4"/>
    <w:rsid w:val="00F65EFC"/>
    <w:rsid w:val="00F6766C"/>
    <w:rsid w:val="00F73AE2"/>
    <w:rsid w:val="00F84BFC"/>
    <w:rsid w:val="00F86870"/>
    <w:rsid w:val="00F91B6A"/>
    <w:rsid w:val="00F93C39"/>
    <w:rsid w:val="00F94EF5"/>
    <w:rsid w:val="00FA08A6"/>
    <w:rsid w:val="00FB2629"/>
    <w:rsid w:val="00FC0AB4"/>
    <w:rsid w:val="00FC1245"/>
    <w:rsid w:val="00FC1522"/>
    <w:rsid w:val="00FC5865"/>
    <w:rsid w:val="00FD34C4"/>
    <w:rsid w:val="00FD7542"/>
    <w:rsid w:val="00FE6AF1"/>
    <w:rsid w:val="00FE7110"/>
    <w:rsid w:val="00FF1220"/>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619F38"/>
  <w15:chartTrackingRefBased/>
  <w15:docId w15:val="{5E0202FE-F169-474E-BA59-2088BB961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A2E"/>
  </w:style>
  <w:style w:type="paragraph" w:styleId="Heading1">
    <w:name w:val="heading 1"/>
    <w:basedOn w:val="Normal"/>
    <w:link w:val="Heading1Char"/>
    <w:autoRedefine/>
    <w:uiPriority w:val="9"/>
    <w:qFormat/>
    <w:rsid w:val="00F84BFC"/>
    <w:pPr>
      <w:keepNext/>
      <w:spacing w:before="120" w:after="120" w:line="276" w:lineRule="auto"/>
      <w:outlineLvl w:val="0"/>
    </w:pPr>
    <w:rPr>
      <w:rFonts w:ascii="Arial" w:eastAsiaTheme="majorEastAsia" w:hAnsi="Arial" w:cstheme="majorBidi"/>
      <w:color w:val="323E4F" w:themeColor="text2" w:themeShade="BF"/>
      <w:kern w:val="28"/>
      <w:szCs w:val="32"/>
      <w:lang w:val="en-US"/>
    </w:rPr>
  </w:style>
  <w:style w:type="paragraph" w:styleId="Heading2">
    <w:name w:val="heading 2"/>
    <w:basedOn w:val="Normal"/>
    <w:next w:val="Normal"/>
    <w:link w:val="Heading2Char"/>
    <w:uiPriority w:val="9"/>
    <w:unhideWhenUsed/>
    <w:qFormat/>
    <w:rsid w:val="004C5E9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6">
    <w:name w:val="heading 6"/>
    <w:basedOn w:val="Normal"/>
    <w:next w:val="Normal"/>
    <w:link w:val="Heading6Char"/>
    <w:uiPriority w:val="9"/>
    <w:semiHidden/>
    <w:unhideWhenUsed/>
    <w:qFormat/>
    <w:rsid w:val="000B54B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4BFC"/>
    <w:rPr>
      <w:rFonts w:ascii="Arial" w:eastAsiaTheme="majorEastAsia" w:hAnsi="Arial" w:cstheme="majorBidi"/>
      <w:color w:val="323E4F" w:themeColor="text2" w:themeShade="BF"/>
      <w:kern w:val="28"/>
      <w:szCs w:val="32"/>
      <w:lang w:val="en-US"/>
    </w:rPr>
  </w:style>
  <w:style w:type="paragraph" w:styleId="NoSpacing">
    <w:name w:val="No Spacing"/>
    <w:uiPriority w:val="1"/>
    <w:qFormat/>
    <w:rsid w:val="00212A2E"/>
    <w:pPr>
      <w:spacing w:after="0" w:line="240" w:lineRule="auto"/>
    </w:pPr>
  </w:style>
  <w:style w:type="paragraph" w:styleId="Title">
    <w:name w:val="Title"/>
    <w:basedOn w:val="Normal"/>
    <w:next w:val="Normal"/>
    <w:link w:val="TitleChar"/>
    <w:uiPriority w:val="10"/>
    <w:qFormat/>
    <w:rsid w:val="00212A2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2A2E"/>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212A2E"/>
    <w:pPr>
      <w:tabs>
        <w:tab w:val="center" w:pos="4252"/>
        <w:tab w:val="right" w:pos="8504"/>
      </w:tabs>
      <w:spacing w:after="0" w:line="240" w:lineRule="auto"/>
    </w:pPr>
  </w:style>
  <w:style w:type="character" w:customStyle="1" w:styleId="HeaderChar">
    <w:name w:val="Header Char"/>
    <w:basedOn w:val="DefaultParagraphFont"/>
    <w:link w:val="Header"/>
    <w:uiPriority w:val="99"/>
    <w:rsid w:val="00212A2E"/>
  </w:style>
  <w:style w:type="paragraph" w:styleId="Footer">
    <w:name w:val="footer"/>
    <w:basedOn w:val="Normal"/>
    <w:link w:val="FooterChar"/>
    <w:uiPriority w:val="99"/>
    <w:unhideWhenUsed/>
    <w:rsid w:val="00212A2E"/>
    <w:pPr>
      <w:tabs>
        <w:tab w:val="center" w:pos="4252"/>
        <w:tab w:val="right" w:pos="8504"/>
      </w:tabs>
      <w:spacing w:after="0" w:line="240" w:lineRule="auto"/>
    </w:pPr>
  </w:style>
  <w:style w:type="character" w:customStyle="1" w:styleId="FooterChar">
    <w:name w:val="Footer Char"/>
    <w:basedOn w:val="DefaultParagraphFont"/>
    <w:link w:val="Footer"/>
    <w:uiPriority w:val="99"/>
    <w:rsid w:val="00212A2E"/>
  </w:style>
  <w:style w:type="character" w:customStyle="1" w:styleId="Heading2Char">
    <w:name w:val="Heading 2 Char"/>
    <w:basedOn w:val="DefaultParagraphFont"/>
    <w:link w:val="Heading2"/>
    <w:uiPriority w:val="9"/>
    <w:rsid w:val="004C5E9B"/>
    <w:rPr>
      <w:rFonts w:asciiTheme="majorHAnsi" w:eastAsiaTheme="majorEastAsia" w:hAnsiTheme="majorHAnsi" w:cstheme="majorBidi"/>
      <w:color w:val="2F5496" w:themeColor="accent1" w:themeShade="BF"/>
      <w:sz w:val="26"/>
      <w:szCs w:val="26"/>
    </w:rPr>
  </w:style>
  <w:style w:type="paragraph" w:customStyle="1" w:styleId="Style1">
    <w:name w:val="Style1"/>
    <w:basedOn w:val="Heading2"/>
    <w:link w:val="Style1Char"/>
    <w:rsid w:val="004C5E9B"/>
    <w:pPr>
      <w:spacing w:line="360" w:lineRule="auto"/>
      <w:jc w:val="center"/>
    </w:pPr>
    <w:rPr>
      <w:rFonts w:ascii="Arial" w:hAnsi="Arial" w:cs="Arial"/>
      <w:sz w:val="22"/>
      <w:szCs w:val="22"/>
      <w:lang w:val="en-GB"/>
    </w:rPr>
  </w:style>
  <w:style w:type="paragraph" w:customStyle="1" w:styleId="Style2">
    <w:name w:val="Style2"/>
    <w:basedOn w:val="Normal"/>
    <w:link w:val="Style2Char"/>
    <w:rsid w:val="004C5E9B"/>
    <w:pPr>
      <w:jc w:val="both"/>
    </w:pPr>
    <w:rPr>
      <w:rFonts w:ascii="Arial" w:hAnsi="Arial" w:cs="Arial"/>
    </w:rPr>
  </w:style>
  <w:style w:type="character" w:customStyle="1" w:styleId="Style1Char">
    <w:name w:val="Style1 Char"/>
    <w:basedOn w:val="Heading2Char"/>
    <w:link w:val="Style1"/>
    <w:rsid w:val="004C5E9B"/>
    <w:rPr>
      <w:rFonts w:ascii="Arial" w:eastAsiaTheme="majorEastAsia" w:hAnsi="Arial" w:cs="Arial"/>
      <w:color w:val="2F5496" w:themeColor="accent1" w:themeShade="BF"/>
      <w:sz w:val="26"/>
      <w:szCs w:val="26"/>
      <w:lang w:val="en-GB"/>
    </w:rPr>
  </w:style>
  <w:style w:type="paragraph" w:customStyle="1" w:styleId="Style3">
    <w:name w:val="Style3"/>
    <w:basedOn w:val="Normal"/>
    <w:link w:val="Style3Char"/>
    <w:rsid w:val="004C5E9B"/>
    <w:pPr>
      <w:jc w:val="both"/>
    </w:pPr>
    <w:rPr>
      <w:rFonts w:ascii="Arial" w:hAnsi="Arial" w:cs="Arial"/>
    </w:rPr>
  </w:style>
  <w:style w:type="character" w:customStyle="1" w:styleId="Style2Char">
    <w:name w:val="Style2 Char"/>
    <w:basedOn w:val="DefaultParagraphFont"/>
    <w:link w:val="Style2"/>
    <w:rsid w:val="004C5E9B"/>
    <w:rPr>
      <w:rFonts w:ascii="Arial" w:hAnsi="Arial" w:cs="Arial"/>
    </w:rPr>
  </w:style>
  <w:style w:type="paragraph" w:styleId="ListParagraph">
    <w:name w:val="List Paragraph"/>
    <w:basedOn w:val="Normal"/>
    <w:uiPriority w:val="34"/>
    <w:qFormat/>
    <w:rsid w:val="00866840"/>
    <w:pPr>
      <w:spacing w:after="0" w:line="240" w:lineRule="auto"/>
      <w:ind w:left="720"/>
      <w:contextualSpacing/>
    </w:pPr>
    <w:rPr>
      <w:rFonts w:ascii="Times New Roman" w:eastAsia="Times New Roman" w:hAnsi="Times New Roman" w:cs="Times New Roman"/>
      <w:sz w:val="24"/>
      <w:szCs w:val="24"/>
      <w:lang w:eastAsia="pt-PT"/>
    </w:rPr>
  </w:style>
  <w:style w:type="character" w:customStyle="1" w:styleId="Style3Char">
    <w:name w:val="Style3 Char"/>
    <w:basedOn w:val="DefaultParagraphFont"/>
    <w:link w:val="Style3"/>
    <w:rsid w:val="004C5E9B"/>
    <w:rPr>
      <w:rFonts w:ascii="Arial" w:hAnsi="Arial" w:cs="Arial"/>
    </w:rPr>
  </w:style>
  <w:style w:type="paragraph" w:customStyle="1" w:styleId="style30">
    <w:name w:val="style3"/>
    <w:basedOn w:val="Normal"/>
    <w:rsid w:val="00166E19"/>
    <w:pPr>
      <w:spacing w:before="100" w:beforeAutospacing="1" w:after="100" w:afterAutospacing="1" w:line="240" w:lineRule="auto"/>
    </w:pPr>
    <w:rPr>
      <w:rFonts w:ascii="Times New Roman" w:eastAsia="Times New Roman" w:hAnsi="Times New Roman" w:cs="Times New Roman"/>
      <w:sz w:val="24"/>
      <w:szCs w:val="24"/>
      <w:lang w:eastAsia="pt-PT"/>
    </w:rPr>
  </w:style>
  <w:style w:type="paragraph" w:customStyle="1" w:styleId="Style4">
    <w:name w:val="Style4"/>
    <w:basedOn w:val="Style1"/>
    <w:link w:val="Style4Char"/>
    <w:rsid w:val="002C6F25"/>
    <w:rPr>
      <w:sz w:val="36"/>
      <w:szCs w:val="36"/>
    </w:rPr>
  </w:style>
  <w:style w:type="paragraph" w:customStyle="1" w:styleId="Style5">
    <w:name w:val="Style5"/>
    <w:basedOn w:val="Style3"/>
    <w:link w:val="Style5Char"/>
    <w:qFormat/>
    <w:rsid w:val="002C6F25"/>
    <w:pPr>
      <w:tabs>
        <w:tab w:val="left" w:pos="5849"/>
      </w:tabs>
      <w:spacing w:line="360" w:lineRule="auto"/>
    </w:pPr>
    <w:rPr>
      <w:lang w:val="en-GB"/>
    </w:rPr>
  </w:style>
  <w:style w:type="character" w:customStyle="1" w:styleId="Style4Char">
    <w:name w:val="Style4 Char"/>
    <w:basedOn w:val="Style1Char"/>
    <w:link w:val="Style4"/>
    <w:rsid w:val="002C6F25"/>
    <w:rPr>
      <w:rFonts w:ascii="Arial" w:eastAsiaTheme="majorEastAsia" w:hAnsi="Arial" w:cs="Arial"/>
      <w:color w:val="2F5496" w:themeColor="accent1" w:themeShade="BF"/>
      <w:sz w:val="36"/>
      <w:szCs w:val="36"/>
      <w:lang w:val="en-GB"/>
    </w:rPr>
  </w:style>
  <w:style w:type="paragraph" w:styleId="NormalWeb">
    <w:name w:val="Normal (Web)"/>
    <w:basedOn w:val="Normal"/>
    <w:unhideWhenUsed/>
    <w:rsid w:val="002C6F25"/>
    <w:pPr>
      <w:spacing w:before="100" w:beforeAutospacing="1" w:after="100" w:afterAutospacing="1" w:line="240" w:lineRule="auto"/>
    </w:pPr>
    <w:rPr>
      <w:rFonts w:ascii="Times New Roman" w:eastAsia="Times New Roman" w:hAnsi="Times New Roman" w:cs="Times New Roman"/>
      <w:sz w:val="24"/>
      <w:szCs w:val="24"/>
      <w:lang w:eastAsia="pt-PT"/>
    </w:rPr>
  </w:style>
  <w:style w:type="character" w:customStyle="1" w:styleId="Style5Char">
    <w:name w:val="Style5 Char"/>
    <w:basedOn w:val="Style3Char"/>
    <w:link w:val="Style5"/>
    <w:rsid w:val="002C6F25"/>
    <w:rPr>
      <w:rFonts w:ascii="Arial" w:hAnsi="Arial" w:cs="Arial"/>
      <w:lang w:val="en-GB"/>
    </w:rPr>
  </w:style>
  <w:style w:type="character" w:styleId="Strong">
    <w:name w:val="Strong"/>
    <w:basedOn w:val="DefaultParagraphFont"/>
    <w:uiPriority w:val="22"/>
    <w:qFormat/>
    <w:rsid w:val="0052785D"/>
    <w:rPr>
      <w:b/>
      <w:bCs/>
    </w:rPr>
  </w:style>
  <w:style w:type="paragraph" w:customStyle="1" w:styleId="Style6">
    <w:name w:val="Style6"/>
    <w:basedOn w:val="Style3"/>
    <w:link w:val="Style6Char"/>
    <w:rsid w:val="00EB2686"/>
    <w:rPr>
      <w:lang w:val="en-GB"/>
    </w:rPr>
  </w:style>
  <w:style w:type="paragraph" w:customStyle="1" w:styleId="Style7">
    <w:name w:val="Style7"/>
    <w:basedOn w:val="Style4"/>
    <w:link w:val="Style7Char"/>
    <w:qFormat/>
    <w:rsid w:val="00C86C82"/>
    <w:pPr>
      <w:jc w:val="left"/>
    </w:pPr>
  </w:style>
  <w:style w:type="character" w:customStyle="1" w:styleId="Style6Char">
    <w:name w:val="Style6 Char"/>
    <w:basedOn w:val="Style3Char"/>
    <w:link w:val="Style6"/>
    <w:rsid w:val="00EB2686"/>
    <w:rPr>
      <w:rFonts w:ascii="Arial" w:hAnsi="Arial" w:cs="Arial"/>
      <w:lang w:val="en-GB"/>
    </w:rPr>
  </w:style>
  <w:style w:type="paragraph" w:styleId="TOCHeading">
    <w:name w:val="TOC Heading"/>
    <w:basedOn w:val="Heading1"/>
    <w:next w:val="Normal"/>
    <w:uiPriority w:val="39"/>
    <w:unhideWhenUsed/>
    <w:qFormat/>
    <w:rsid w:val="00C86C82"/>
    <w:pPr>
      <w:keepLines/>
      <w:spacing w:before="240" w:after="0" w:line="259" w:lineRule="auto"/>
      <w:outlineLvl w:val="9"/>
    </w:pPr>
    <w:rPr>
      <w:rFonts w:asciiTheme="majorHAnsi" w:hAnsiTheme="majorHAnsi"/>
      <w:color w:val="2F5496" w:themeColor="accent1" w:themeShade="BF"/>
      <w:kern w:val="0"/>
      <w:sz w:val="32"/>
    </w:rPr>
  </w:style>
  <w:style w:type="character" w:customStyle="1" w:styleId="Style7Char">
    <w:name w:val="Style7 Char"/>
    <w:basedOn w:val="Style4Char"/>
    <w:link w:val="Style7"/>
    <w:rsid w:val="00C86C82"/>
    <w:rPr>
      <w:rFonts w:ascii="Arial" w:eastAsiaTheme="majorEastAsia" w:hAnsi="Arial" w:cs="Arial"/>
      <w:color w:val="2F5496" w:themeColor="accent1" w:themeShade="BF"/>
      <w:sz w:val="36"/>
      <w:szCs w:val="36"/>
      <w:lang w:val="en-GB"/>
    </w:rPr>
  </w:style>
  <w:style w:type="paragraph" w:styleId="TOC2">
    <w:name w:val="toc 2"/>
    <w:basedOn w:val="Normal"/>
    <w:next w:val="Normal"/>
    <w:autoRedefine/>
    <w:uiPriority w:val="39"/>
    <w:unhideWhenUsed/>
    <w:rsid w:val="008664C5"/>
    <w:pPr>
      <w:tabs>
        <w:tab w:val="right" w:leader="dot" w:pos="8494"/>
      </w:tabs>
      <w:spacing w:after="100" w:line="360" w:lineRule="auto"/>
      <w:ind w:left="220"/>
    </w:pPr>
    <w:rPr>
      <w:rFonts w:ascii="Arial" w:hAnsi="Arial" w:cs="Arial"/>
      <w:noProof/>
    </w:rPr>
  </w:style>
  <w:style w:type="character" w:styleId="Hyperlink">
    <w:name w:val="Hyperlink"/>
    <w:basedOn w:val="DefaultParagraphFont"/>
    <w:uiPriority w:val="99"/>
    <w:unhideWhenUsed/>
    <w:rsid w:val="00C86C82"/>
    <w:rPr>
      <w:color w:val="0563C1" w:themeColor="hyperlink"/>
      <w:u w:val="single"/>
    </w:rPr>
  </w:style>
  <w:style w:type="paragraph" w:customStyle="1" w:styleId="Style8">
    <w:name w:val="Style8"/>
    <w:basedOn w:val="Normal"/>
    <w:link w:val="Style8Char"/>
    <w:qFormat/>
    <w:rsid w:val="007D0C80"/>
    <w:pPr>
      <w:shd w:val="clear" w:color="auto" w:fill="FFFFFF"/>
      <w:spacing w:before="100" w:beforeAutospacing="1" w:after="0" w:line="300" w:lineRule="atLeast"/>
      <w:jc w:val="both"/>
      <w:textAlignment w:val="center"/>
    </w:pPr>
    <w:rPr>
      <w:rFonts w:ascii="Arial" w:eastAsia="Times New Roman" w:hAnsi="Arial" w:cs="Arial"/>
      <w:color w:val="111111"/>
      <w:lang w:val="en-GB" w:eastAsia="pt-PT"/>
    </w:rPr>
  </w:style>
  <w:style w:type="paragraph" w:customStyle="1" w:styleId="style70">
    <w:name w:val="style7"/>
    <w:basedOn w:val="Normal"/>
    <w:rsid w:val="003F5723"/>
    <w:pPr>
      <w:spacing w:before="100" w:beforeAutospacing="1" w:after="100" w:afterAutospacing="1" w:line="240" w:lineRule="auto"/>
    </w:pPr>
    <w:rPr>
      <w:rFonts w:ascii="Times New Roman" w:eastAsia="Times New Roman" w:hAnsi="Times New Roman" w:cs="Times New Roman"/>
      <w:sz w:val="24"/>
      <w:szCs w:val="24"/>
      <w:lang w:eastAsia="pt-PT"/>
    </w:rPr>
  </w:style>
  <w:style w:type="character" w:customStyle="1" w:styleId="Style8Char">
    <w:name w:val="Style8 Char"/>
    <w:basedOn w:val="DefaultParagraphFont"/>
    <w:link w:val="Style8"/>
    <w:rsid w:val="007D0C80"/>
    <w:rPr>
      <w:rFonts w:ascii="Arial" w:eastAsia="Times New Roman" w:hAnsi="Arial" w:cs="Arial"/>
      <w:color w:val="111111"/>
      <w:shd w:val="clear" w:color="auto" w:fill="FFFFFF"/>
      <w:lang w:val="en-GB" w:eastAsia="pt-PT"/>
    </w:rPr>
  </w:style>
  <w:style w:type="table" w:styleId="TableGrid">
    <w:name w:val="Table Grid"/>
    <w:basedOn w:val="TableNormal"/>
    <w:uiPriority w:val="39"/>
    <w:rsid w:val="00FA08A6"/>
    <w:pPr>
      <w:autoSpaceDN w:val="0"/>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0">
    <w:name w:val="style2"/>
    <w:basedOn w:val="Normal"/>
    <w:rsid w:val="00B378F0"/>
    <w:pPr>
      <w:spacing w:before="100" w:beforeAutospacing="1" w:after="100" w:afterAutospacing="1" w:line="240" w:lineRule="auto"/>
    </w:pPr>
    <w:rPr>
      <w:rFonts w:ascii="Times New Roman" w:eastAsia="Times New Roman" w:hAnsi="Times New Roman" w:cs="Times New Roman"/>
      <w:sz w:val="24"/>
      <w:szCs w:val="24"/>
      <w:lang w:eastAsia="pt-PT"/>
    </w:rPr>
  </w:style>
  <w:style w:type="paragraph" w:styleId="Caption">
    <w:name w:val="caption"/>
    <w:basedOn w:val="Normal"/>
    <w:next w:val="Normal"/>
    <w:link w:val="CaptionChar"/>
    <w:uiPriority w:val="35"/>
    <w:unhideWhenUsed/>
    <w:qFormat/>
    <w:rsid w:val="00AF4781"/>
    <w:pPr>
      <w:spacing w:after="200" w:line="240" w:lineRule="auto"/>
    </w:pPr>
    <w:rPr>
      <w:i/>
      <w:iCs/>
      <w:color w:val="44546A" w:themeColor="text2"/>
      <w:sz w:val="18"/>
      <w:szCs w:val="18"/>
    </w:rPr>
  </w:style>
  <w:style w:type="paragraph" w:customStyle="1" w:styleId="Style9">
    <w:name w:val="Style9"/>
    <w:basedOn w:val="Caption"/>
    <w:link w:val="Style9Char"/>
    <w:qFormat/>
    <w:rsid w:val="006E0E90"/>
    <w:pPr>
      <w:spacing w:line="360" w:lineRule="auto"/>
      <w:jc w:val="both"/>
    </w:pPr>
    <w:rPr>
      <w:rFonts w:ascii="Arial" w:hAnsi="Arial" w:cs="Arial"/>
    </w:rPr>
  </w:style>
  <w:style w:type="character" w:customStyle="1" w:styleId="CaptionChar">
    <w:name w:val="Caption Char"/>
    <w:basedOn w:val="DefaultParagraphFont"/>
    <w:link w:val="Caption"/>
    <w:uiPriority w:val="35"/>
    <w:rsid w:val="006E0E90"/>
    <w:rPr>
      <w:i/>
      <w:iCs/>
      <w:color w:val="44546A" w:themeColor="text2"/>
      <w:sz w:val="18"/>
      <w:szCs w:val="18"/>
    </w:rPr>
  </w:style>
  <w:style w:type="character" w:customStyle="1" w:styleId="Style9Char">
    <w:name w:val="Style9 Char"/>
    <w:basedOn w:val="CaptionChar"/>
    <w:link w:val="Style9"/>
    <w:rsid w:val="006E0E90"/>
    <w:rPr>
      <w:rFonts w:ascii="Arial" w:hAnsi="Arial" w:cs="Arial"/>
      <w:i/>
      <w:iCs/>
      <w:color w:val="44546A" w:themeColor="text2"/>
      <w:sz w:val="18"/>
      <w:szCs w:val="18"/>
    </w:rPr>
  </w:style>
  <w:style w:type="character" w:styleId="UnresolvedMention">
    <w:name w:val="Unresolved Mention"/>
    <w:basedOn w:val="DefaultParagraphFont"/>
    <w:uiPriority w:val="99"/>
    <w:semiHidden/>
    <w:unhideWhenUsed/>
    <w:rsid w:val="00604FC1"/>
    <w:rPr>
      <w:color w:val="605E5C"/>
      <w:shd w:val="clear" w:color="auto" w:fill="E1DFDD"/>
    </w:rPr>
  </w:style>
  <w:style w:type="paragraph" w:customStyle="1" w:styleId="Style10">
    <w:name w:val="Style10"/>
    <w:basedOn w:val="Caption"/>
    <w:link w:val="Style10Char"/>
    <w:qFormat/>
    <w:rsid w:val="008D127F"/>
    <w:pPr>
      <w:spacing w:line="360" w:lineRule="auto"/>
      <w:jc w:val="both"/>
    </w:pPr>
    <w:rPr>
      <w:rFonts w:ascii="Arial" w:hAnsi="Arial" w:cs="Arial"/>
    </w:rPr>
  </w:style>
  <w:style w:type="character" w:customStyle="1" w:styleId="Style10Char">
    <w:name w:val="Style10 Char"/>
    <w:basedOn w:val="CaptionChar"/>
    <w:link w:val="Style10"/>
    <w:rsid w:val="008D127F"/>
    <w:rPr>
      <w:rFonts w:ascii="Arial" w:hAnsi="Arial" w:cs="Arial"/>
      <w:i/>
      <w:iCs/>
      <w:color w:val="44546A" w:themeColor="text2"/>
      <w:sz w:val="18"/>
      <w:szCs w:val="18"/>
    </w:rPr>
  </w:style>
  <w:style w:type="paragraph" w:styleId="Bibliography">
    <w:name w:val="Bibliography"/>
    <w:basedOn w:val="Normal"/>
    <w:next w:val="Normal"/>
    <w:uiPriority w:val="37"/>
    <w:unhideWhenUsed/>
    <w:rsid w:val="008B0658"/>
  </w:style>
  <w:style w:type="paragraph" w:customStyle="1" w:styleId="style50">
    <w:name w:val="style5"/>
    <w:basedOn w:val="Normal"/>
    <w:rsid w:val="004972D4"/>
    <w:pPr>
      <w:spacing w:before="100" w:beforeAutospacing="1" w:after="100" w:afterAutospacing="1" w:line="240" w:lineRule="auto"/>
    </w:pPr>
    <w:rPr>
      <w:rFonts w:ascii="Times New Roman" w:eastAsia="Times New Roman" w:hAnsi="Times New Roman" w:cs="Times New Roman"/>
      <w:sz w:val="24"/>
      <w:szCs w:val="24"/>
      <w:lang w:eastAsia="pt-PT"/>
    </w:rPr>
  </w:style>
  <w:style w:type="character" w:customStyle="1" w:styleId="Heading6Char">
    <w:name w:val="Heading 6 Char"/>
    <w:basedOn w:val="DefaultParagraphFont"/>
    <w:link w:val="Heading6"/>
    <w:uiPriority w:val="9"/>
    <w:semiHidden/>
    <w:rsid w:val="000B54BB"/>
    <w:rPr>
      <w:rFonts w:asciiTheme="majorHAnsi" w:eastAsiaTheme="majorEastAsia" w:hAnsiTheme="majorHAnsi" w:cstheme="majorBidi"/>
      <w:color w:val="1F3763" w:themeColor="accent1" w:themeShade="7F"/>
    </w:rPr>
  </w:style>
  <w:style w:type="character" w:styleId="Emphasis">
    <w:name w:val="Emphasis"/>
    <w:basedOn w:val="DefaultParagraphFont"/>
    <w:uiPriority w:val="20"/>
    <w:qFormat/>
    <w:rsid w:val="00C57651"/>
    <w:rPr>
      <w:i/>
      <w:iCs/>
    </w:rPr>
  </w:style>
  <w:style w:type="paragraph" w:customStyle="1" w:styleId="Style11">
    <w:name w:val="Style11"/>
    <w:basedOn w:val="Caption"/>
    <w:link w:val="Style11Char"/>
    <w:rsid w:val="00C57651"/>
    <w:pPr>
      <w:keepNext/>
      <w:jc w:val="both"/>
    </w:pPr>
    <w:rPr>
      <w:rFonts w:ascii="Arial" w:hAnsi="Arial" w:cs="Arial"/>
      <w:lang w:val="en-GB"/>
    </w:rPr>
  </w:style>
  <w:style w:type="character" w:customStyle="1" w:styleId="Style11Char">
    <w:name w:val="Style11 Char"/>
    <w:basedOn w:val="CaptionChar"/>
    <w:link w:val="Style11"/>
    <w:rsid w:val="00C57651"/>
    <w:rPr>
      <w:rFonts w:ascii="Arial" w:hAnsi="Arial" w:cs="Arial"/>
      <w:i/>
      <w:iCs/>
      <w:color w:val="44546A" w:themeColor="text2"/>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31540">
      <w:bodyDiv w:val="1"/>
      <w:marLeft w:val="0"/>
      <w:marRight w:val="0"/>
      <w:marTop w:val="0"/>
      <w:marBottom w:val="0"/>
      <w:divBdr>
        <w:top w:val="none" w:sz="0" w:space="0" w:color="auto"/>
        <w:left w:val="none" w:sz="0" w:space="0" w:color="auto"/>
        <w:bottom w:val="none" w:sz="0" w:space="0" w:color="auto"/>
        <w:right w:val="none" w:sz="0" w:space="0" w:color="auto"/>
      </w:divBdr>
    </w:div>
    <w:div w:id="62991700">
      <w:bodyDiv w:val="1"/>
      <w:marLeft w:val="0"/>
      <w:marRight w:val="0"/>
      <w:marTop w:val="0"/>
      <w:marBottom w:val="0"/>
      <w:divBdr>
        <w:top w:val="none" w:sz="0" w:space="0" w:color="auto"/>
        <w:left w:val="none" w:sz="0" w:space="0" w:color="auto"/>
        <w:bottom w:val="none" w:sz="0" w:space="0" w:color="auto"/>
        <w:right w:val="none" w:sz="0" w:space="0" w:color="auto"/>
      </w:divBdr>
      <w:divsChild>
        <w:div w:id="1497110609">
          <w:marLeft w:val="274"/>
          <w:marRight w:val="0"/>
          <w:marTop w:val="72"/>
          <w:marBottom w:val="0"/>
          <w:divBdr>
            <w:top w:val="none" w:sz="0" w:space="0" w:color="auto"/>
            <w:left w:val="none" w:sz="0" w:space="0" w:color="auto"/>
            <w:bottom w:val="none" w:sz="0" w:space="0" w:color="auto"/>
            <w:right w:val="none" w:sz="0" w:space="0" w:color="auto"/>
          </w:divBdr>
        </w:div>
        <w:div w:id="490416022">
          <w:marLeft w:val="274"/>
          <w:marRight w:val="0"/>
          <w:marTop w:val="72"/>
          <w:marBottom w:val="0"/>
          <w:divBdr>
            <w:top w:val="none" w:sz="0" w:space="0" w:color="auto"/>
            <w:left w:val="none" w:sz="0" w:space="0" w:color="auto"/>
            <w:bottom w:val="none" w:sz="0" w:space="0" w:color="auto"/>
            <w:right w:val="none" w:sz="0" w:space="0" w:color="auto"/>
          </w:divBdr>
        </w:div>
        <w:div w:id="1301887329">
          <w:marLeft w:val="274"/>
          <w:marRight w:val="0"/>
          <w:marTop w:val="72"/>
          <w:marBottom w:val="0"/>
          <w:divBdr>
            <w:top w:val="none" w:sz="0" w:space="0" w:color="auto"/>
            <w:left w:val="none" w:sz="0" w:space="0" w:color="auto"/>
            <w:bottom w:val="none" w:sz="0" w:space="0" w:color="auto"/>
            <w:right w:val="none" w:sz="0" w:space="0" w:color="auto"/>
          </w:divBdr>
        </w:div>
        <w:div w:id="500970273">
          <w:marLeft w:val="274"/>
          <w:marRight w:val="0"/>
          <w:marTop w:val="72"/>
          <w:marBottom w:val="0"/>
          <w:divBdr>
            <w:top w:val="none" w:sz="0" w:space="0" w:color="auto"/>
            <w:left w:val="none" w:sz="0" w:space="0" w:color="auto"/>
            <w:bottom w:val="none" w:sz="0" w:space="0" w:color="auto"/>
            <w:right w:val="none" w:sz="0" w:space="0" w:color="auto"/>
          </w:divBdr>
        </w:div>
      </w:divsChild>
    </w:div>
    <w:div w:id="63529724">
      <w:bodyDiv w:val="1"/>
      <w:marLeft w:val="0"/>
      <w:marRight w:val="0"/>
      <w:marTop w:val="0"/>
      <w:marBottom w:val="0"/>
      <w:divBdr>
        <w:top w:val="none" w:sz="0" w:space="0" w:color="auto"/>
        <w:left w:val="none" w:sz="0" w:space="0" w:color="auto"/>
        <w:bottom w:val="none" w:sz="0" w:space="0" w:color="auto"/>
        <w:right w:val="none" w:sz="0" w:space="0" w:color="auto"/>
      </w:divBdr>
    </w:div>
    <w:div w:id="90468793">
      <w:bodyDiv w:val="1"/>
      <w:marLeft w:val="0"/>
      <w:marRight w:val="0"/>
      <w:marTop w:val="0"/>
      <w:marBottom w:val="0"/>
      <w:divBdr>
        <w:top w:val="none" w:sz="0" w:space="0" w:color="auto"/>
        <w:left w:val="none" w:sz="0" w:space="0" w:color="auto"/>
        <w:bottom w:val="none" w:sz="0" w:space="0" w:color="auto"/>
        <w:right w:val="none" w:sz="0" w:space="0" w:color="auto"/>
      </w:divBdr>
      <w:divsChild>
        <w:div w:id="1629048656">
          <w:marLeft w:val="144"/>
          <w:marRight w:val="0"/>
          <w:marTop w:val="240"/>
          <w:marBottom w:val="40"/>
          <w:divBdr>
            <w:top w:val="none" w:sz="0" w:space="0" w:color="auto"/>
            <w:left w:val="none" w:sz="0" w:space="0" w:color="auto"/>
            <w:bottom w:val="none" w:sz="0" w:space="0" w:color="auto"/>
            <w:right w:val="none" w:sz="0" w:space="0" w:color="auto"/>
          </w:divBdr>
        </w:div>
        <w:div w:id="475604641">
          <w:marLeft w:val="144"/>
          <w:marRight w:val="0"/>
          <w:marTop w:val="240"/>
          <w:marBottom w:val="40"/>
          <w:divBdr>
            <w:top w:val="none" w:sz="0" w:space="0" w:color="auto"/>
            <w:left w:val="none" w:sz="0" w:space="0" w:color="auto"/>
            <w:bottom w:val="none" w:sz="0" w:space="0" w:color="auto"/>
            <w:right w:val="none" w:sz="0" w:space="0" w:color="auto"/>
          </w:divBdr>
        </w:div>
      </w:divsChild>
    </w:div>
    <w:div w:id="102844943">
      <w:bodyDiv w:val="1"/>
      <w:marLeft w:val="0"/>
      <w:marRight w:val="0"/>
      <w:marTop w:val="0"/>
      <w:marBottom w:val="0"/>
      <w:divBdr>
        <w:top w:val="none" w:sz="0" w:space="0" w:color="auto"/>
        <w:left w:val="none" w:sz="0" w:space="0" w:color="auto"/>
        <w:bottom w:val="none" w:sz="0" w:space="0" w:color="auto"/>
        <w:right w:val="none" w:sz="0" w:space="0" w:color="auto"/>
      </w:divBdr>
    </w:div>
    <w:div w:id="110050203">
      <w:bodyDiv w:val="1"/>
      <w:marLeft w:val="0"/>
      <w:marRight w:val="0"/>
      <w:marTop w:val="0"/>
      <w:marBottom w:val="0"/>
      <w:divBdr>
        <w:top w:val="none" w:sz="0" w:space="0" w:color="auto"/>
        <w:left w:val="none" w:sz="0" w:space="0" w:color="auto"/>
        <w:bottom w:val="none" w:sz="0" w:space="0" w:color="auto"/>
        <w:right w:val="none" w:sz="0" w:space="0" w:color="auto"/>
      </w:divBdr>
    </w:div>
    <w:div w:id="115026041">
      <w:bodyDiv w:val="1"/>
      <w:marLeft w:val="0"/>
      <w:marRight w:val="0"/>
      <w:marTop w:val="0"/>
      <w:marBottom w:val="0"/>
      <w:divBdr>
        <w:top w:val="none" w:sz="0" w:space="0" w:color="auto"/>
        <w:left w:val="none" w:sz="0" w:space="0" w:color="auto"/>
        <w:bottom w:val="none" w:sz="0" w:space="0" w:color="auto"/>
        <w:right w:val="none" w:sz="0" w:space="0" w:color="auto"/>
      </w:divBdr>
    </w:div>
    <w:div w:id="156774668">
      <w:bodyDiv w:val="1"/>
      <w:marLeft w:val="0"/>
      <w:marRight w:val="0"/>
      <w:marTop w:val="0"/>
      <w:marBottom w:val="0"/>
      <w:divBdr>
        <w:top w:val="none" w:sz="0" w:space="0" w:color="auto"/>
        <w:left w:val="none" w:sz="0" w:space="0" w:color="auto"/>
        <w:bottom w:val="none" w:sz="0" w:space="0" w:color="auto"/>
        <w:right w:val="none" w:sz="0" w:space="0" w:color="auto"/>
      </w:divBdr>
    </w:div>
    <w:div w:id="164174449">
      <w:bodyDiv w:val="1"/>
      <w:marLeft w:val="0"/>
      <w:marRight w:val="0"/>
      <w:marTop w:val="0"/>
      <w:marBottom w:val="0"/>
      <w:divBdr>
        <w:top w:val="none" w:sz="0" w:space="0" w:color="auto"/>
        <w:left w:val="none" w:sz="0" w:space="0" w:color="auto"/>
        <w:bottom w:val="none" w:sz="0" w:space="0" w:color="auto"/>
        <w:right w:val="none" w:sz="0" w:space="0" w:color="auto"/>
      </w:divBdr>
    </w:div>
    <w:div w:id="204022351">
      <w:bodyDiv w:val="1"/>
      <w:marLeft w:val="0"/>
      <w:marRight w:val="0"/>
      <w:marTop w:val="0"/>
      <w:marBottom w:val="0"/>
      <w:divBdr>
        <w:top w:val="none" w:sz="0" w:space="0" w:color="auto"/>
        <w:left w:val="none" w:sz="0" w:space="0" w:color="auto"/>
        <w:bottom w:val="none" w:sz="0" w:space="0" w:color="auto"/>
        <w:right w:val="none" w:sz="0" w:space="0" w:color="auto"/>
      </w:divBdr>
    </w:div>
    <w:div w:id="216859170">
      <w:bodyDiv w:val="1"/>
      <w:marLeft w:val="0"/>
      <w:marRight w:val="0"/>
      <w:marTop w:val="0"/>
      <w:marBottom w:val="0"/>
      <w:divBdr>
        <w:top w:val="none" w:sz="0" w:space="0" w:color="auto"/>
        <w:left w:val="none" w:sz="0" w:space="0" w:color="auto"/>
        <w:bottom w:val="none" w:sz="0" w:space="0" w:color="auto"/>
        <w:right w:val="none" w:sz="0" w:space="0" w:color="auto"/>
      </w:divBdr>
      <w:divsChild>
        <w:div w:id="1588805583">
          <w:marLeft w:val="0"/>
          <w:marRight w:val="0"/>
          <w:marTop w:val="0"/>
          <w:marBottom w:val="0"/>
          <w:divBdr>
            <w:top w:val="none" w:sz="0" w:space="0" w:color="auto"/>
            <w:left w:val="none" w:sz="0" w:space="0" w:color="auto"/>
            <w:bottom w:val="none" w:sz="0" w:space="0" w:color="auto"/>
            <w:right w:val="none" w:sz="0" w:space="0" w:color="auto"/>
          </w:divBdr>
          <w:divsChild>
            <w:div w:id="224070518">
              <w:marLeft w:val="0"/>
              <w:marRight w:val="0"/>
              <w:marTop w:val="0"/>
              <w:marBottom w:val="0"/>
              <w:divBdr>
                <w:top w:val="none" w:sz="0" w:space="0" w:color="auto"/>
                <w:left w:val="none" w:sz="0" w:space="0" w:color="auto"/>
                <w:bottom w:val="none" w:sz="0" w:space="0" w:color="auto"/>
                <w:right w:val="none" w:sz="0" w:space="0" w:color="auto"/>
              </w:divBdr>
            </w:div>
            <w:div w:id="983117967">
              <w:marLeft w:val="0"/>
              <w:marRight w:val="0"/>
              <w:marTop w:val="0"/>
              <w:marBottom w:val="0"/>
              <w:divBdr>
                <w:top w:val="none" w:sz="0" w:space="0" w:color="auto"/>
                <w:left w:val="none" w:sz="0" w:space="0" w:color="auto"/>
                <w:bottom w:val="none" w:sz="0" w:space="0" w:color="auto"/>
                <w:right w:val="none" w:sz="0" w:space="0" w:color="auto"/>
              </w:divBdr>
            </w:div>
            <w:div w:id="1708406280">
              <w:marLeft w:val="0"/>
              <w:marRight w:val="0"/>
              <w:marTop w:val="0"/>
              <w:marBottom w:val="0"/>
              <w:divBdr>
                <w:top w:val="none" w:sz="0" w:space="0" w:color="auto"/>
                <w:left w:val="none" w:sz="0" w:space="0" w:color="auto"/>
                <w:bottom w:val="none" w:sz="0" w:space="0" w:color="auto"/>
                <w:right w:val="none" w:sz="0" w:space="0" w:color="auto"/>
              </w:divBdr>
            </w:div>
            <w:div w:id="1978336792">
              <w:marLeft w:val="0"/>
              <w:marRight w:val="0"/>
              <w:marTop w:val="0"/>
              <w:marBottom w:val="0"/>
              <w:divBdr>
                <w:top w:val="none" w:sz="0" w:space="0" w:color="auto"/>
                <w:left w:val="none" w:sz="0" w:space="0" w:color="auto"/>
                <w:bottom w:val="none" w:sz="0" w:space="0" w:color="auto"/>
                <w:right w:val="none" w:sz="0" w:space="0" w:color="auto"/>
              </w:divBdr>
            </w:div>
          </w:divsChild>
        </w:div>
        <w:div w:id="2058894701">
          <w:marLeft w:val="0"/>
          <w:marRight w:val="0"/>
          <w:marTop w:val="0"/>
          <w:marBottom w:val="0"/>
          <w:divBdr>
            <w:top w:val="none" w:sz="0" w:space="0" w:color="auto"/>
            <w:left w:val="none" w:sz="0" w:space="0" w:color="auto"/>
            <w:bottom w:val="none" w:sz="0" w:space="0" w:color="auto"/>
            <w:right w:val="none" w:sz="0" w:space="0" w:color="auto"/>
          </w:divBdr>
        </w:div>
      </w:divsChild>
    </w:div>
    <w:div w:id="220020116">
      <w:bodyDiv w:val="1"/>
      <w:marLeft w:val="0"/>
      <w:marRight w:val="0"/>
      <w:marTop w:val="0"/>
      <w:marBottom w:val="0"/>
      <w:divBdr>
        <w:top w:val="none" w:sz="0" w:space="0" w:color="auto"/>
        <w:left w:val="none" w:sz="0" w:space="0" w:color="auto"/>
        <w:bottom w:val="none" w:sz="0" w:space="0" w:color="auto"/>
        <w:right w:val="none" w:sz="0" w:space="0" w:color="auto"/>
      </w:divBdr>
    </w:div>
    <w:div w:id="240867584">
      <w:bodyDiv w:val="1"/>
      <w:marLeft w:val="0"/>
      <w:marRight w:val="0"/>
      <w:marTop w:val="0"/>
      <w:marBottom w:val="0"/>
      <w:divBdr>
        <w:top w:val="none" w:sz="0" w:space="0" w:color="auto"/>
        <w:left w:val="none" w:sz="0" w:space="0" w:color="auto"/>
        <w:bottom w:val="none" w:sz="0" w:space="0" w:color="auto"/>
        <w:right w:val="none" w:sz="0" w:space="0" w:color="auto"/>
      </w:divBdr>
    </w:div>
    <w:div w:id="340160089">
      <w:bodyDiv w:val="1"/>
      <w:marLeft w:val="0"/>
      <w:marRight w:val="0"/>
      <w:marTop w:val="0"/>
      <w:marBottom w:val="0"/>
      <w:divBdr>
        <w:top w:val="none" w:sz="0" w:space="0" w:color="auto"/>
        <w:left w:val="none" w:sz="0" w:space="0" w:color="auto"/>
        <w:bottom w:val="none" w:sz="0" w:space="0" w:color="auto"/>
        <w:right w:val="none" w:sz="0" w:space="0" w:color="auto"/>
      </w:divBdr>
    </w:div>
    <w:div w:id="346755001">
      <w:bodyDiv w:val="1"/>
      <w:marLeft w:val="0"/>
      <w:marRight w:val="0"/>
      <w:marTop w:val="0"/>
      <w:marBottom w:val="0"/>
      <w:divBdr>
        <w:top w:val="none" w:sz="0" w:space="0" w:color="auto"/>
        <w:left w:val="none" w:sz="0" w:space="0" w:color="auto"/>
        <w:bottom w:val="none" w:sz="0" w:space="0" w:color="auto"/>
        <w:right w:val="none" w:sz="0" w:space="0" w:color="auto"/>
      </w:divBdr>
    </w:div>
    <w:div w:id="352191157">
      <w:bodyDiv w:val="1"/>
      <w:marLeft w:val="0"/>
      <w:marRight w:val="0"/>
      <w:marTop w:val="0"/>
      <w:marBottom w:val="0"/>
      <w:divBdr>
        <w:top w:val="none" w:sz="0" w:space="0" w:color="auto"/>
        <w:left w:val="none" w:sz="0" w:space="0" w:color="auto"/>
        <w:bottom w:val="none" w:sz="0" w:space="0" w:color="auto"/>
        <w:right w:val="none" w:sz="0" w:space="0" w:color="auto"/>
      </w:divBdr>
    </w:div>
    <w:div w:id="370767779">
      <w:bodyDiv w:val="1"/>
      <w:marLeft w:val="0"/>
      <w:marRight w:val="0"/>
      <w:marTop w:val="0"/>
      <w:marBottom w:val="0"/>
      <w:divBdr>
        <w:top w:val="none" w:sz="0" w:space="0" w:color="auto"/>
        <w:left w:val="none" w:sz="0" w:space="0" w:color="auto"/>
        <w:bottom w:val="none" w:sz="0" w:space="0" w:color="auto"/>
        <w:right w:val="none" w:sz="0" w:space="0" w:color="auto"/>
      </w:divBdr>
      <w:divsChild>
        <w:div w:id="669139376">
          <w:marLeft w:val="720"/>
          <w:marRight w:val="0"/>
          <w:marTop w:val="0"/>
          <w:marBottom w:val="0"/>
          <w:divBdr>
            <w:top w:val="none" w:sz="0" w:space="0" w:color="auto"/>
            <w:left w:val="none" w:sz="0" w:space="0" w:color="auto"/>
            <w:bottom w:val="none" w:sz="0" w:space="0" w:color="auto"/>
            <w:right w:val="none" w:sz="0" w:space="0" w:color="auto"/>
          </w:divBdr>
        </w:div>
        <w:div w:id="1052382918">
          <w:marLeft w:val="720"/>
          <w:marRight w:val="0"/>
          <w:marTop w:val="0"/>
          <w:marBottom w:val="0"/>
          <w:divBdr>
            <w:top w:val="none" w:sz="0" w:space="0" w:color="auto"/>
            <w:left w:val="none" w:sz="0" w:space="0" w:color="auto"/>
            <w:bottom w:val="none" w:sz="0" w:space="0" w:color="auto"/>
            <w:right w:val="none" w:sz="0" w:space="0" w:color="auto"/>
          </w:divBdr>
        </w:div>
        <w:div w:id="102456751">
          <w:marLeft w:val="720"/>
          <w:marRight w:val="0"/>
          <w:marTop w:val="0"/>
          <w:marBottom w:val="0"/>
          <w:divBdr>
            <w:top w:val="none" w:sz="0" w:space="0" w:color="auto"/>
            <w:left w:val="none" w:sz="0" w:space="0" w:color="auto"/>
            <w:bottom w:val="none" w:sz="0" w:space="0" w:color="auto"/>
            <w:right w:val="none" w:sz="0" w:space="0" w:color="auto"/>
          </w:divBdr>
        </w:div>
        <w:div w:id="250045699">
          <w:marLeft w:val="720"/>
          <w:marRight w:val="0"/>
          <w:marTop w:val="0"/>
          <w:marBottom w:val="0"/>
          <w:divBdr>
            <w:top w:val="none" w:sz="0" w:space="0" w:color="auto"/>
            <w:left w:val="none" w:sz="0" w:space="0" w:color="auto"/>
            <w:bottom w:val="none" w:sz="0" w:space="0" w:color="auto"/>
            <w:right w:val="none" w:sz="0" w:space="0" w:color="auto"/>
          </w:divBdr>
        </w:div>
        <w:div w:id="1433939301">
          <w:marLeft w:val="720"/>
          <w:marRight w:val="0"/>
          <w:marTop w:val="0"/>
          <w:marBottom w:val="0"/>
          <w:divBdr>
            <w:top w:val="none" w:sz="0" w:space="0" w:color="auto"/>
            <w:left w:val="none" w:sz="0" w:space="0" w:color="auto"/>
            <w:bottom w:val="none" w:sz="0" w:space="0" w:color="auto"/>
            <w:right w:val="none" w:sz="0" w:space="0" w:color="auto"/>
          </w:divBdr>
        </w:div>
      </w:divsChild>
    </w:div>
    <w:div w:id="384259393">
      <w:bodyDiv w:val="1"/>
      <w:marLeft w:val="0"/>
      <w:marRight w:val="0"/>
      <w:marTop w:val="0"/>
      <w:marBottom w:val="0"/>
      <w:divBdr>
        <w:top w:val="none" w:sz="0" w:space="0" w:color="auto"/>
        <w:left w:val="none" w:sz="0" w:space="0" w:color="auto"/>
        <w:bottom w:val="none" w:sz="0" w:space="0" w:color="auto"/>
        <w:right w:val="none" w:sz="0" w:space="0" w:color="auto"/>
      </w:divBdr>
    </w:div>
    <w:div w:id="404298913">
      <w:bodyDiv w:val="1"/>
      <w:marLeft w:val="0"/>
      <w:marRight w:val="0"/>
      <w:marTop w:val="0"/>
      <w:marBottom w:val="0"/>
      <w:divBdr>
        <w:top w:val="none" w:sz="0" w:space="0" w:color="auto"/>
        <w:left w:val="none" w:sz="0" w:space="0" w:color="auto"/>
        <w:bottom w:val="none" w:sz="0" w:space="0" w:color="auto"/>
        <w:right w:val="none" w:sz="0" w:space="0" w:color="auto"/>
      </w:divBdr>
    </w:div>
    <w:div w:id="480968913">
      <w:bodyDiv w:val="1"/>
      <w:marLeft w:val="0"/>
      <w:marRight w:val="0"/>
      <w:marTop w:val="0"/>
      <w:marBottom w:val="0"/>
      <w:divBdr>
        <w:top w:val="none" w:sz="0" w:space="0" w:color="auto"/>
        <w:left w:val="none" w:sz="0" w:space="0" w:color="auto"/>
        <w:bottom w:val="none" w:sz="0" w:space="0" w:color="auto"/>
        <w:right w:val="none" w:sz="0" w:space="0" w:color="auto"/>
      </w:divBdr>
    </w:div>
    <w:div w:id="485705998">
      <w:bodyDiv w:val="1"/>
      <w:marLeft w:val="0"/>
      <w:marRight w:val="0"/>
      <w:marTop w:val="0"/>
      <w:marBottom w:val="0"/>
      <w:divBdr>
        <w:top w:val="none" w:sz="0" w:space="0" w:color="auto"/>
        <w:left w:val="none" w:sz="0" w:space="0" w:color="auto"/>
        <w:bottom w:val="none" w:sz="0" w:space="0" w:color="auto"/>
        <w:right w:val="none" w:sz="0" w:space="0" w:color="auto"/>
      </w:divBdr>
    </w:div>
    <w:div w:id="490368268">
      <w:bodyDiv w:val="1"/>
      <w:marLeft w:val="0"/>
      <w:marRight w:val="0"/>
      <w:marTop w:val="0"/>
      <w:marBottom w:val="0"/>
      <w:divBdr>
        <w:top w:val="none" w:sz="0" w:space="0" w:color="auto"/>
        <w:left w:val="none" w:sz="0" w:space="0" w:color="auto"/>
        <w:bottom w:val="none" w:sz="0" w:space="0" w:color="auto"/>
        <w:right w:val="none" w:sz="0" w:space="0" w:color="auto"/>
      </w:divBdr>
    </w:div>
    <w:div w:id="516893133">
      <w:bodyDiv w:val="1"/>
      <w:marLeft w:val="0"/>
      <w:marRight w:val="0"/>
      <w:marTop w:val="0"/>
      <w:marBottom w:val="0"/>
      <w:divBdr>
        <w:top w:val="none" w:sz="0" w:space="0" w:color="auto"/>
        <w:left w:val="none" w:sz="0" w:space="0" w:color="auto"/>
        <w:bottom w:val="none" w:sz="0" w:space="0" w:color="auto"/>
        <w:right w:val="none" w:sz="0" w:space="0" w:color="auto"/>
      </w:divBdr>
    </w:div>
    <w:div w:id="577715185">
      <w:bodyDiv w:val="1"/>
      <w:marLeft w:val="0"/>
      <w:marRight w:val="0"/>
      <w:marTop w:val="0"/>
      <w:marBottom w:val="0"/>
      <w:divBdr>
        <w:top w:val="none" w:sz="0" w:space="0" w:color="auto"/>
        <w:left w:val="none" w:sz="0" w:space="0" w:color="auto"/>
        <w:bottom w:val="none" w:sz="0" w:space="0" w:color="auto"/>
        <w:right w:val="none" w:sz="0" w:space="0" w:color="auto"/>
      </w:divBdr>
    </w:div>
    <w:div w:id="602957492">
      <w:bodyDiv w:val="1"/>
      <w:marLeft w:val="0"/>
      <w:marRight w:val="0"/>
      <w:marTop w:val="0"/>
      <w:marBottom w:val="0"/>
      <w:divBdr>
        <w:top w:val="none" w:sz="0" w:space="0" w:color="auto"/>
        <w:left w:val="none" w:sz="0" w:space="0" w:color="auto"/>
        <w:bottom w:val="none" w:sz="0" w:space="0" w:color="auto"/>
        <w:right w:val="none" w:sz="0" w:space="0" w:color="auto"/>
      </w:divBdr>
    </w:div>
    <w:div w:id="607125932">
      <w:bodyDiv w:val="1"/>
      <w:marLeft w:val="0"/>
      <w:marRight w:val="0"/>
      <w:marTop w:val="0"/>
      <w:marBottom w:val="0"/>
      <w:divBdr>
        <w:top w:val="none" w:sz="0" w:space="0" w:color="auto"/>
        <w:left w:val="none" w:sz="0" w:space="0" w:color="auto"/>
        <w:bottom w:val="none" w:sz="0" w:space="0" w:color="auto"/>
        <w:right w:val="none" w:sz="0" w:space="0" w:color="auto"/>
      </w:divBdr>
    </w:div>
    <w:div w:id="614601634">
      <w:bodyDiv w:val="1"/>
      <w:marLeft w:val="0"/>
      <w:marRight w:val="0"/>
      <w:marTop w:val="0"/>
      <w:marBottom w:val="0"/>
      <w:divBdr>
        <w:top w:val="none" w:sz="0" w:space="0" w:color="auto"/>
        <w:left w:val="none" w:sz="0" w:space="0" w:color="auto"/>
        <w:bottom w:val="none" w:sz="0" w:space="0" w:color="auto"/>
        <w:right w:val="none" w:sz="0" w:space="0" w:color="auto"/>
      </w:divBdr>
    </w:div>
    <w:div w:id="665137281">
      <w:bodyDiv w:val="1"/>
      <w:marLeft w:val="0"/>
      <w:marRight w:val="0"/>
      <w:marTop w:val="0"/>
      <w:marBottom w:val="0"/>
      <w:divBdr>
        <w:top w:val="none" w:sz="0" w:space="0" w:color="auto"/>
        <w:left w:val="none" w:sz="0" w:space="0" w:color="auto"/>
        <w:bottom w:val="none" w:sz="0" w:space="0" w:color="auto"/>
        <w:right w:val="none" w:sz="0" w:space="0" w:color="auto"/>
      </w:divBdr>
    </w:div>
    <w:div w:id="718750911">
      <w:bodyDiv w:val="1"/>
      <w:marLeft w:val="0"/>
      <w:marRight w:val="0"/>
      <w:marTop w:val="0"/>
      <w:marBottom w:val="0"/>
      <w:divBdr>
        <w:top w:val="none" w:sz="0" w:space="0" w:color="auto"/>
        <w:left w:val="none" w:sz="0" w:space="0" w:color="auto"/>
        <w:bottom w:val="none" w:sz="0" w:space="0" w:color="auto"/>
        <w:right w:val="none" w:sz="0" w:space="0" w:color="auto"/>
      </w:divBdr>
    </w:div>
    <w:div w:id="783110140">
      <w:bodyDiv w:val="1"/>
      <w:marLeft w:val="0"/>
      <w:marRight w:val="0"/>
      <w:marTop w:val="0"/>
      <w:marBottom w:val="0"/>
      <w:divBdr>
        <w:top w:val="none" w:sz="0" w:space="0" w:color="auto"/>
        <w:left w:val="none" w:sz="0" w:space="0" w:color="auto"/>
        <w:bottom w:val="none" w:sz="0" w:space="0" w:color="auto"/>
        <w:right w:val="none" w:sz="0" w:space="0" w:color="auto"/>
      </w:divBdr>
    </w:div>
    <w:div w:id="789905816">
      <w:bodyDiv w:val="1"/>
      <w:marLeft w:val="0"/>
      <w:marRight w:val="0"/>
      <w:marTop w:val="0"/>
      <w:marBottom w:val="0"/>
      <w:divBdr>
        <w:top w:val="none" w:sz="0" w:space="0" w:color="auto"/>
        <w:left w:val="none" w:sz="0" w:space="0" w:color="auto"/>
        <w:bottom w:val="none" w:sz="0" w:space="0" w:color="auto"/>
        <w:right w:val="none" w:sz="0" w:space="0" w:color="auto"/>
      </w:divBdr>
    </w:div>
    <w:div w:id="803158226">
      <w:bodyDiv w:val="1"/>
      <w:marLeft w:val="0"/>
      <w:marRight w:val="0"/>
      <w:marTop w:val="0"/>
      <w:marBottom w:val="0"/>
      <w:divBdr>
        <w:top w:val="none" w:sz="0" w:space="0" w:color="auto"/>
        <w:left w:val="none" w:sz="0" w:space="0" w:color="auto"/>
        <w:bottom w:val="none" w:sz="0" w:space="0" w:color="auto"/>
        <w:right w:val="none" w:sz="0" w:space="0" w:color="auto"/>
      </w:divBdr>
    </w:div>
    <w:div w:id="808326287">
      <w:bodyDiv w:val="1"/>
      <w:marLeft w:val="0"/>
      <w:marRight w:val="0"/>
      <w:marTop w:val="0"/>
      <w:marBottom w:val="0"/>
      <w:divBdr>
        <w:top w:val="none" w:sz="0" w:space="0" w:color="auto"/>
        <w:left w:val="none" w:sz="0" w:space="0" w:color="auto"/>
        <w:bottom w:val="none" w:sz="0" w:space="0" w:color="auto"/>
        <w:right w:val="none" w:sz="0" w:space="0" w:color="auto"/>
      </w:divBdr>
      <w:divsChild>
        <w:div w:id="1895119470">
          <w:marLeft w:val="547"/>
          <w:marRight w:val="0"/>
          <w:marTop w:val="0"/>
          <w:marBottom w:val="0"/>
          <w:divBdr>
            <w:top w:val="none" w:sz="0" w:space="0" w:color="auto"/>
            <w:left w:val="none" w:sz="0" w:space="0" w:color="auto"/>
            <w:bottom w:val="none" w:sz="0" w:space="0" w:color="auto"/>
            <w:right w:val="none" w:sz="0" w:space="0" w:color="auto"/>
          </w:divBdr>
        </w:div>
        <w:div w:id="794761706">
          <w:marLeft w:val="547"/>
          <w:marRight w:val="0"/>
          <w:marTop w:val="0"/>
          <w:marBottom w:val="0"/>
          <w:divBdr>
            <w:top w:val="none" w:sz="0" w:space="0" w:color="auto"/>
            <w:left w:val="none" w:sz="0" w:space="0" w:color="auto"/>
            <w:bottom w:val="none" w:sz="0" w:space="0" w:color="auto"/>
            <w:right w:val="none" w:sz="0" w:space="0" w:color="auto"/>
          </w:divBdr>
        </w:div>
        <w:div w:id="762460427">
          <w:marLeft w:val="547"/>
          <w:marRight w:val="0"/>
          <w:marTop w:val="0"/>
          <w:marBottom w:val="0"/>
          <w:divBdr>
            <w:top w:val="none" w:sz="0" w:space="0" w:color="auto"/>
            <w:left w:val="none" w:sz="0" w:space="0" w:color="auto"/>
            <w:bottom w:val="none" w:sz="0" w:space="0" w:color="auto"/>
            <w:right w:val="none" w:sz="0" w:space="0" w:color="auto"/>
          </w:divBdr>
        </w:div>
        <w:div w:id="672731410">
          <w:marLeft w:val="547"/>
          <w:marRight w:val="0"/>
          <w:marTop w:val="0"/>
          <w:marBottom w:val="0"/>
          <w:divBdr>
            <w:top w:val="none" w:sz="0" w:space="0" w:color="auto"/>
            <w:left w:val="none" w:sz="0" w:space="0" w:color="auto"/>
            <w:bottom w:val="none" w:sz="0" w:space="0" w:color="auto"/>
            <w:right w:val="none" w:sz="0" w:space="0" w:color="auto"/>
          </w:divBdr>
        </w:div>
        <w:div w:id="735665315">
          <w:marLeft w:val="547"/>
          <w:marRight w:val="0"/>
          <w:marTop w:val="0"/>
          <w:marBottom w:val="0"/>
          <w:divBdr>
            <w:top w:val="none" w:sz="0" w:space="0" w:color="auto"/>
            <w:left w:val="none" w:sz="0" w:space="0" w:color="auto"/>
            <w:bottom w:val="none" w:sz="0" w:space="0" w:color="auto"/>
            <w:right w:val="none" w:sz="0" w:space="0" w:color="auto"/>
          </w:divBdr>
        </w:div>
        <w:div w:id="1181746934">
          <w:marLeft w:val="547"/>
          <w:marRight w:val="0"/>
          <w:marTop w:val="0"/>
          <w:marBottom w:val="0"/>
          <w:divBdr>
            <w:top w:val="none" w:sz="0" w:space="0" w:color="auto"/>
            <w:left w:val="none" w:sz="0" w:space="0" w:color="auto"/>
            <w:bottom w:val="none" w:sz="0" w:space="0" w:color="auto"/>
            <w:right w:val="none" w:sz="0" w:space="0" w:color="auto"/>
          </w:divBdr>
        </w:div>
        <w:div w:id="353503621">
          <w:marLeft w:val="547"/>
          <w:marRight w:val="0"/>
          <w:marTop w:val="0"/>
          <w:marBottom w:val="0"/>
          <w:divBdr>
            <w:top w:val="none" w:sz="0" w:space="0" w:color="auto"/>
            <w:left w:val="none" w:sz="0" w:space="0" w:color="auto"/>
            <w:bottom w:val="none" w:sz="0" w:space="0" w:color="auto"/>
            <w:right w:val="none" w:sz="0" w:space="0" w:color="auto"/>
          </w:divBdr>
        </w:div>
      </w:divsChild>
    </w:div>
    <w:div w:id="816923441">
      <w:bodyDiv w:val="1"/>
      <w:marLeft w:val="0"/>
      <w:marRight w:val="0"/>
      <w:marTop w:val="0"/>
      <w:marBottom w:val="0"/>
      <w:divBdr>
        <w:top w:val="none" w:sz="0" w:space="0" w:color="auto"/>
        <w:left w:val="none" w:sz="0" w:space="0" w:color="auto"/>
        <w:bottom w:val="none" w:sz="0" w:space="0" w:color="auto"/>
        <w:right w:val="none" w:sz="0" w:space="0" w:color="auto"/>
      </w:divBdr>
      <w:divsChild>
        <w:div w:id="1861700478">
          <w:marLeft w:val="0"/>
          <w:marRight w:val="0"/>
          <w:marTop w:val="0"/>
          <w:marBottom w:val="0"/>
          <w:divBdr>
            <w:top w:val="none" w:sz="0" w:space="0" w:color="auto"/>
            <w:left w:val="none" w:sz="0" w:space="0" w:color="auto"/>
            <w:bottom w:val="single" w:sz="6" w:space="0" w:color="DDDDDD"/>
            <w:right w:val="none" w:sz="0" w:space="0" w:color="auto"/>
          </w:divBdr>
          <w:divsChild>
            <w:div w:id="1590309434">
              <w:marLeft w:val="0"/>
              <w:marRight w:val="0"/>
              <w:marTop w:val="0"/>
              <w:marBottom w:val="0"/>
              <w:divBdr>
                <w:top w:val="none" w:sz="0" w:space="0" w:color="auto"/>
                <w:left w:val="none" w:sz="0" w:space="0" w:color="auto"/>
                <w:bottom w:val="none" w:sz="0" w:space="0" w:color="auto"/>
                <w:right w:val="none" w:sz="0" w:space="0" w:color="auto"/>
              </w:divBdr>
              <w:divsChild>
                <w:div w:id="1908609835">
                  <w:marLeft w:val="0"/>
                  <w:marRight w:val="0"/>
                  <w:marTop w:val="0"/>
                  <w:marBottom w:val="0"/>
                  <w:divBdr>
                    <w:top w:val="none" w:sz="0" w:space="0" w:color="auto"/>
                    <w:left w:val="none" w:sz="0" w:space="0" w:color="auto"/>
                    <w:bottom w:val="none" w:sz="0" w:space="0" w:color="auto"/>
                    <w:right w:val="none" w:sz="0" w:space="0" w:color="auto"/>
                  </w:divBdr>
                  <w:divsChild>
                    <w:div w:id="1301152781">
                      <w:marLeft w:val="0"/>
                      <w:marRight w:val="0"/>
                      <w:marTop w:val="0"/>
                      <w:marBottom w:val="0"/>
                      <w:divBdr>
                        <w:top w:val="none" w:sz="0" w:space="0" w:color="auto"/>
                        <w:left w:val="none" w:sz="0" w:space="0" w:color="ECECEC"/>
                        <w:bottom w:val="none" w:sz="0" w:space="7" w:color="ECECEC"/>
                        <w:right w:val="none" w:sz="0" w:space="0" w:color="ECECEC"/>
                      </w:divBdr>
                      <w:divsChild>
                        <w:div w:id="1852642130">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931816">
          <w:marLeft w:val="0"/>
          <w:marRight w:val="0"/>
          <w:marTop w:val="0"/>
          <w:marBottom w:val="0"/>
          <w:divBdr>
            <w:top w:val="none" w:sz="0" w:space="0" w:color="auto"/>
            <w:left w:val="none" w:sz="0" w:space="0" w:color="auto"/>
            <w:bottom w:val="single" w:sz="6" w:space="0" w:color="DDDDDD"/>
            <w:right w:val="none" w:sz="0" w:space="0" w:color="auto"/>
          </w:divBdr>
          <w:divsChild>
            <w:div w:id="489711849">
              <w:marLeft w:val="0"/>
              <w:marRight w:val="0"/>
              <w:marTop w:val="0"/>
              <w:marBottom w:val="0"/>
              <w:divBdr>
                <w:top w:val="none" w:sz="0" w:space="0" w:color="auto"/>
                <w:left w:val="none" w:sz="0" w:space="0" w:color="auto"/>
                <w:bottom w:val="none" w:sz="0" w:space="0" w:color="auto"/>
                <w:right w:val="none" w:sz="0" w:space="0" w:color="auto"/>
              </w:divBdr>
              <w:divsChild>
                <w:div w:id="1066225537">
                  <w:marLeft w:val="0"/>
                  <w:marRight w:val="0"/>
                  <w:marTop w:val="0"/>
                  <w:marBottom w:val="0"/>
                  <w:divBdr>
                    <w:top w:val="none" w:sz="0" w:space="0" w:color="auto"/>
                    <w:left w:val="none" w:sz="0" w:space="0" w:color="auto"/>
                    <w:bottom w:val="none" w:sz="0" w:space="0" w:color="auto"/>
                    <w:right w:val="none" w:sz="0" w:space="0" w:color="auto"/>
                  </w:divBdr>
                  <w:divsChild>
                    <w:div w:id="939685384">
                      <w:marLeft w:val="0"/>
                      <w:marRight w:val="0"/>
                      <w:marTop w:val="0"/>
                      <w:marBottom w:val="0"/>
                      <w:divBdr>
                        <w:top w:val="none" w:sz="0" w:space="0" w:color="auto"/>
                        <w:left w:val="none" w:sz="0" w:space="0" w:color="ECECEC"/>
                        <w:bottom w:val="none" w:sz="0" w:space="7" w:color="ECECEC"/>
                        <w:right w:val="none" w:sz="0" w:space="0" w:color="ECECEC"/>
                      </w:divBdr>
                      <w:divsChild>
                        <w:div w:id="955255290">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0259307">
          <w:marLeft w:val="0"/>
          <w:marRight w:val="0"/>
          <w:marTop w:val="0"/>
          <w:marBottom w:val="0"/>
          <w:divBdr>
            <w:top w:val="none" w:sz="0" w:space="0" w:color="auto"/>
            <w:left w:val="none" w:sz="0" w:space="0" w:color="auto"/>
            <w:bottom w:val="single" w:sz="6" w:space="0" w:color="DDDDDD"/>
            <w:right w:val="none" w:sz="0" w:space="0" w:color="auto"/>
          </w:divBdr>
          <w:divsChild>
            <w:div w:id="242569754">
              <w:marLeft w:val="0"/>
              <w:marRight w:val="0"/>
              <w:marTop w:val="0"/>
              <w:marBottom w:val="0"/>
              <w:divBdr>
                <w:top w:val="none" w:sz="0" w:space="0" w:color="auto"/>
                <w:left w:val="none" w:sz="0" w:space="0" w:color="auto"/>
                <w:bottom w:val="none" w:sz="0" w:space="0" w:color="auto"/>
                <w:right w:val="none" w:sz="0" w:space="0" w:color="auto"/>
              </w:divBdr>
              <w:divsChild>
                <w:div w:id="584454886">
                  <w:marLeft w:val="0"/>
                  <w:marRight w:val="0"/>
                  <w:marTop w:val="0"/>
                  <w:marBottom w:val="0"/>
                  <w:divBdr>
                    <w:top w:val="none" w:sz="0" w:space="0" w:color="auto"/>
                    <w:left w:val="none" w:sz="0" w:space="0" w:color="auto"/>
                    <w:bottom w:val="none" w:sz="0" w:space="0" w:color="auto"/>
                    <w:right w:val="none" w:sz="0" w:space="0" w:color="auto"/>
                  </w:divBdr>
                  <w:divsChild>
                    <w:div w:id="125899081">
                      <w:marLeft w:val="0"/>
                      <w:marRight w:val="0"/>
                      <w:marTop w:val="0"/>
                      <w:marBottom w:val="0"/>
                      <w:divBdr>
                        <w:top w:val="none" w:sz="0" w:space="0" w:color="auto"/>
                        <w:left w:val="none" w:sz="0" w:space="0" w:color="ECECEC"/>
                        <w:bottom w:val="none" w:sz="0" w:space="7" w:color="ECECEC"/>
                        <w:right w:val="none" w:sz="0" w:space="0" w:color="ECECEC"/>
                      </w:divBdr>
                      <w:divsChild>
                        <w:div w:id="384842656">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6877729">
          <w:marLeft w:val="0"/>
          <w:marRight w:val="0"/>
          <w:marTop w:val="0"/>
          <w:marBottom w:val="0"/>
          <w:divBdr>
            <w:top w:val="none" w:sz="0" w:space="0" w:color="auto"/>
            <w:left w:val="none" w:sz="0" w:space="0" w:color="auto"/>
            <w:bottom w:val="single" w:sz="6" w:space="0" w:color="DDDDDD"/>
            <w:right w:val="none" w:sz="0" w:space="0" w:color="auto"/>
          </w:divBdr>
          <w:divsChild>
            <w:div w:id="1731617266">
              <w:marLeft w:val="0"/>
              <w:marRight w:val="0"/>
              <w:marTop w:val="0"/>
              <w:marBottom w:val="0"/>
              <w:divBdr>
                <w:top w:val="none" w:sz="0" w:space="0" w:color="auto"/>
                <w:left w:val="none" w:sz="0" w:space="0" w:color="auto"/>
                <w:bottom w:val="none" w:sz="0" w:space="0" w:color="auto"/>
                <w:right w:val="none" w:sz="0" w:space="0" w:color="auto"/>
              </w:divBdr>
              <w:divsChild>
                <w:div w:id="1766489837">
                  <w:marLeft w:val="0"/>
                  <w:marRight w:val="0"/>
                  <w:marTop w:val="0"/>
                  <w:marBottom w:val="0"/>
                  <w:divBdr>
                    <w:top w:val="none" w:sz="0" w:space="0" w:color="auto"/>
                    <w:left w:val="none" w:sz="0" w:space="0" w:color="auto"/>
                    <w:bottom w:val="none" w:sz="0" w:space="0" w:color="auto"/>
                    <w:right w:val="none" w:sz="0" w:space="0" w:color="auto"/>
                  </w:divBdr>
                  <w:divsChild>
                    <w:div w:id="53050529">
                      <w:marLeft w:val="0"/>
                      <w:marRight w:val="0"/>
                      <w:marTop w:val="0"/>
                      <w:marBottom w:val="0"/>
                      <w:divBdr>
                        <w:top w:val="none" w:sz="0" w:space="0" w:color="auto"/>
                        <w:left w:val="none" w:sz="0" w:space="0" w:color="ECECEC"/>
                        <w:bottom w:val="none" w:sz="0" w:space="7" w:color="ECECEC"/>
                        <w:right w:val="none" w:sz="0" w:space="0" w:color="ECECEC"/>
                      </w:divBdr>
                      <w:divsChild>
                        <w:div w:id="1978028054">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5586425">
      <w:bodyDiv w:val="1"/>
      <w:marLeft w:val="0"/>
      <w:marRight w:val="0"/>
      <w:marTop w:val="0"/>
      <w:marBottom w:val="0"/>
      <w:divBdr>
        <w:top w:val="none" w:sz="0" w:space="0" w:color="auto"/>
        <w:left w:val="none" w:sz="0" w:space="0" w:color="auto"/>
        <w:bottom w:val="none" w:sz="0" w:space="0" w:color="auto"/>
        <w:right w:val="none" w:sz="0" w:space="0" w:color="auto"/>
      </w:divBdr>
    </w:div>
    <w:div w:id="826475634">
      <w:bodyDiv w:val="1"/>
      <w:marLeft w:val="0"/>
      <w:marRight w:val="0"/>
      <w:marTop w:val="0"/>
      <w:marBottom w:val="0"/>
      <w:divBdr>
        <w:top w:val="none" w:sz="0" w:space="0" w:color="auto"/>
        <w:left w:val="none" w:sz="0" w:space="0" w:color="auto"/>
        <w:bottom w:val="none" w:sz="0" w:space="0" w:color="auto"/>
        <w:right w:val="none" w:sz="0" w:space="0" w:color="auto"/>
      </w:divBdr>
      <w:divsChild>
        <w:div w:id="2096827118">
          <w:marLeft w:val="274"/>
          <w:marRight w:val="0"/>
          <w:marTop w:val="115"/>
          <w:marBottom w:val="0"/>
          <w:divBdr>
            <w:top w:val="none" w:sz="0" w:space="0" w:color="auto"/>
            <w:left w:val="none" w:sz="0" w:space="0" w:color="auto"/>
            <w:bottom w:val="none" w:sz="0" w:space="0" w:color="auto"/>
            <w:right w:val="none" w:sz="0" w:space="0" w:color="auto"/>
          </w:divBdr>
        </w:div>
        <w:div w:id="36051239">
          <w:marLeft w:val="274"/>
          <w:marRight w:val="0"/>
          <w:marTop w:val="115"/>
          <w:marBottom w:val="0"/>
          <w:divBdr>
            <w:top w:val="none" w:sz="0" w:space="0" w:color="auto"/>
            <w:left w:val="none" w:sz="0" w:space="0" w:color="auto"/>
            <w:bottom w:val="none" w:sz="0" w:space="0" w:color="auto"/>
            <w:right w:val="none" w:sz="0" w:space="0" w:color="auto"/>
          </w:divBdr>
        </w:div>
        <w:div w:id="1386759541">
          <w:marLeft w:val="274"/>
          <w:marRight w:val="0"/>
          <w:marTop w:val="115"/>
          <w:marBottom w:val="0"/>
          <w:divBdr>
            <w:top w:val="none" w:sz="0" w:space="0" w:color="auto"/>
            <w:left w:val="none" w:sz="0" w:space="0" w:color="auto"/>
            <w:bottom w:val="none" w:sz="0" w:space="0" w:color="auto"/>
            <w:right w:val="none" w:sz="0" w:space="0" w:color="auto"/>
          </w:divBdr>
        </w:div>
      </w:divsChild>
    </w:div>
    <w:div w:id="831457403">
      <w:bodyDiv w:val="1"/>
      <w:marLeft w:val="0"/>
      <w:marRight w:val="0"/>
      <w:marTop w:val="0"/>
      <w:marBottom w:val="0"/>
      <w:divBdr>
        <w:top w:val="none" w:sz="0" w:space="0" w:color="auto"/>
        <w:left w:val="none" w:sz="0" w:space="0" w:color="auto"/>
        <w:bottom w:val="none" w:sz="0" w:space="0" w:color="auto"/>
        <w:right w:val="none" w:sz="0" w:space="0" w:color="auto"/>
      </w:divBdr>
      <w:divsChild>
        <w:div w:id="1208567979">
          <w:marLeft w:val="547"/>
          <w:marRight w:val="0"/>
          <w:marTop w:val="115"/>
          <w:marBottom w:val="0"/>
          <w:divBdr>
            <w:top w:val="none" w:sz="0" w:space="0" w:color="auto"/>
            <w:left w:val="none" w:sz="0" w:space="0" w:color="auto"/>
            <w:bottom w:val="none" w:sz="0" w:space="0" w:color="auto"/>
            <w:right w:val="none" w:sz="0" w:space="0" w:color="auto"/>
          </w:divBdr>
        </w:div>
        <w:div w:id="1522160278">
          <w:marLeft w:val="547"/>
          <w:marRight w:val="0"/>
          <w:marTop w:val="115"/>
          <w:marBottom w:val="0"/>
          <w:divBdr>
            <w:top w:val="none" w:sz="0" w:space="0" w:color="auto"/>
            <w:left w:val="none" w:sz="0" w:space="0" w:color="auto"/>
            <w:bottom w:val="none" w:sz="0" w:space="0" w:color="auto"/>
            <w:right w:val="none" w:sz="0" w:space="0" w:color="auto"/>
          </w:divBdr>
        </w:div>
        <w:div w:id="2128159086">
          <w:marLeft w:val="547"/>
          <w:marRight w:val="0"/>
          <w:marTop w:val="115"/>
          <w:marBottom w:val="0"/>
          <w:divBdr>
            <w:top w:val="none" w:sz="0" w:space="0" w:color="auto"/>
            <w:left w:val="none" w:sz="0" w:space="0" w:color="auto"/>
            <w:bottom w:val="none" w:sz="0" w:space="0" w:color="auto"/>
            <w:right w:val="none" w:sz="0" w:space="0" w:color="auto"/>
          </w:divBdr>
        </w:div>
        <w:div w:id="854458450">
          <w:marLeft w:val="547"/>
          <w:marRight w:val="0"/>
          <w:marTop w:val="115"/>
          <w:marBottom w:val="0"/>
          <w:divBdr>
            <w:top w:val="none" w:sz="0" w:space="0" w:color="auto"/>
            <w:left w:val="none" w:sz="0" w:space="0" w:color="auto"/>
            <w:bottom w:val="none" w:sz="0" w:space="0" w:color="auto"/>
            <w:right w:val="none" w:sz="0" w:space="0" w:color="auto"/>
          </w:divBdr>
        </w:div>
        <w:div w:id="1198734610">
          <w:marLeft w:val="547"/>
          <w:marRight w:val="0"/>
          <w:marTop w:val="115"/>
          <w:marBottom w:val="0"/>
          <w:divBdr>
            <w:top w:val="none" w:sz="0" w:space="0" w:color="auto"/>
            <w:left w:val="none" w:sz="0" w:space="0" w:color="auto"/>
            <w:bottom w:val="none" w:sz="0" w:space="0" w:color="auto"/>
            <w:right w:val="none" w:sz="0" w:space="0" w:color="auto"/>
          </w:divBdr>
        </w:div>
        <w:div w:id="1744328551">
          <w:marLeft w:val="547"/>
          <w:marRight w:val="0"/>
          <w:marTop w:val="115"/>
          <w:marBottom w:val="0"/>
          <w:divBdr>
            <w:top w:val="none" w:sz="0" w:space="0" w:color="auto"/>
            <w:left w:val="none" w:sz="0" w:space="0" w:color="auto"/>
            <w:bottom w:val="none" w:sz="0" w:space="0" w:color="auto"/>
            <w:right w:val="none" w:sz="0" w:space="0" w:color="auto"/>
          </w:divBdr>
        </w:div>
      </w:divsChild>
    </w:div>
    <w:div w:id="833036515">
      <w:bodyDiv w:val="1"/>
      <w:marLeft w:val="0"/>
      <w:marRight w:val="0"/>
      <w:marTop w:val="0"/>
      <w:marBottom w:val="0"/>
      <w:divBdr>
        <w:top w:val="none" w:sz="0" w:space="0" w:color="auto"/>
        <w:left w:val="none" w:sz="0" w:space="0" w:color="auto"/>
        <w:bottom w:val="none" w:sz="0" w:space="0" w:color="auto"/>
        <w:right w:val="none" w:sz="0" w:space="0" w:color="auto"/>
      </w:divBdr>
    </w:div>
    <w:div w:id="842814515">
      <w:bodyDiv w:val="1"/>
      <w:marLeft w:val="0"/>
      <w:marRight w:val="0"/>
      <w:marTop w:val="0"/>
      <w:marBottom w:val="0"/>
      <w:divBdr>
        <w:top w:val="none" w:sz="0" w:space="0" w:color="auto"/>
        <w:left w:val="none" w:sz="0" w:space="0" w:color="auto"/>
        <w:bottom w:val="none" w:sz="0" w:space="0" w:color="auto"/>
        <w:right w:val="none" w:sz="0" w:space="0" w:color="auto"/>
      </w:divBdr>
    </w:div>
    <w:div w:id="848253887">
      <w:bodyDiv w:val="1"/>
      <w:marLeft w:val="0"/>
      <w:marRight w:val="0"/>
      <w:marTop w:val="0"/>
      <w:marBottom w:val="0"/>
      <w:divBdr>
        <w:top w:val="none" w:sz="0" w:space="0" w:color="auto"/>
        <w:left w:val="none" w:sz="0" w:space="0" w:color="auto"/>
        <w:bottom w:val="none" w:sz="0" w:space="0" w:color="auto"/>
        <w:right w:val="none" w:sz="0" w:space="0" w:color="auto"/>
      </w:divBdr>
    </w:div>
    <w:div w:id="874073773">
      <w:bodyDiv w:val="1"/>
      <w:marLeft w:val="0"/>
      <w:marRight w:val="0"/>
      <w:marTop w:val="0"/>
      <w:marBottom w:val="0"/>
      <w:divBdr>
        <w:top w:val="none" w:sz="0" w:space="0" w:color="auto"/>
        <w:left w:val="none" w:sz="0" w:space="0" w:color="auto"/>
        <w:bottom w:val="none" w:sz="0" w:space="0" w:color="auto"/>
        <w:right w:val="none" w:sz="0" w:space="0" w:color="auto"/>
      </w:divBdr>
      <w:divsChild>
        <w:div w:id="503016104">
          <w:marLeft w:val="0"/>
          <w:marRight w:val="0"/>
          <w:marTop w:val="0"/>
          <w:marBottom w:val="0"/>
          <w:divBdr>
            <w:top w:val="none" w:sz="0" w:space="0" w:color="auto"/>
            <w:left w:val="none" w:sz="0" w:space="0" w:color="auto"/>
            <w:bottom w:val="none" w:sz="0" w:space="0" w:color="auto"/>
            <w:right w:val="none" w:sz="0" w:space="0" w:color="auto"/>
          </w:divBdr>
        </w:div>
        <w:div w:id="1698044628">
          <w:marLeft w:val="0"/>
          <w:marRight w:val="0"/>
          <w:marTop w:val="0"/>
          <w:marBottom w:val="0"/>
          <w:divBdr>
            <w:top w:val="none" w:sz="0" w:space="0" w:color="auto"/>
            <w:left w:val="none" w:sz="0" w:space="0" w:color="auto"/>
            <w:bottom w:val="none" w:sz="0" w:space="0" w:color="auto"/>
            <w:right w:val="none" w:sz="0" w:space="0" w:color="auto"/>
          </w:divBdr>
        </w:div>
      </w:divsChild>
    </w:div>
    <w:div w:id="935015850">
      <w:bodyDiv w:val="1"/>
      <w:marLeft w:val="0"/>
      <w:marRight w:val="0"/>
      <w:marTop w:val="0"/>
      <w:marBottom w:val="0"/>
      <w:divBdr>
        <w:top w:val="none" w:sz="0" w:space="0" w:color="auto"/>
        <w:left w:val="none" w:sz="0" w:space="0" w:color="auto"/>
        <w:bottom w:val="none" w:sz="0" w:space="0" w:color="auto"/>
        <w:right w:val="none" w:sz="0" w:space="0" w:color="auto"/>
      </w:divBdr>
      <w:divsChild>
        <w:div w:id="1216432492">
          <w:marLeft w:val="0"/>
          <w:marRight w:val="0"/>
          <w:marTop w:val="0"/>
          <w:marBottom w:val="0"/>
          <w:divBdr>
            <w:top w:val="none" w:sz="0" w:space="0" w:color="auto"/>
            <w:left w:val="none" w:sz="0" w:space="0" w:color="auto"/>
            <w:bottom w:val="none" w:sz="0" w:space="0" w:color="auto"/>
            <w:right w:val="none" w:sz="0" w:space="0" w:color="auto"/>
          </w:divBdr>
        </w:div>
        <w:div w:id="1584028143">
          <w:marLeft w:val="0"/>
          <w:marRight w:val="0"/>
          <w:marTop w:val="0"/>
          <w:marBottom w:val="0"/>
          <w:divBdr>
            <w:top w:val="none" w:sz="0" w:space="0" w:color="auto"/>
            <w:left w:val="none" w:sz="0" w:space="0" w:color="auto"/>
            <w:bottom w:val="none" w:sz="0" w:space="0" w:color="auto"/>
            <w:right w:val="none" w:sz="0" w:space="0" w:color="auto"/>
          </w:divBdr>
        </w:div>
      </w:divsChild>
    </w:div>
    <w:div w:id="941914673">
      <w:bodyDiv w:val="1"/>
      <w:marLeft w:val="0"/>
      <w:marRight w:val="0"/>
      <w:marTop w:val="0"/>
      <w:marBottom w:val="0"/>
      <w:divBdr>
        <w:top w:val="none" w:sz="0" w:space="0" w:color="auto"/>
        <w:left w:val="none" w:sz="0" w:space="0" w:color="auto"/>
        <w:bottom w:val="none" w:sz="0" w:space="0" w:color="auto"/>
        <w:right w:val="none" w:sz="0" w:space="0" w:color="auto"/>
      </w:divBdr>
    </w:div>
    <w:div w:id="966593807">
      <w:bodyDiv w:val="1"/>
      <w:marLeft w:val="0"/>
      <w:marRight w:val="0"/>
      <w:marTop w:val="0"/>
      <w:marBottom w:val="0"/>
      <w:divBdr>
        <w:top w:val="none" w:sz="0" w:space="0" w:color="auto"/>
        <w:left w:val="none" w:sz="0" w:space="0" w:color="auto"/>
        <w:bottom w:val="none" w:sz="0" w:space="0" w:color="auto"/>
        <w:right w:val="none" w:sz="0" w:space="0" w:color="auto"/>
      </w:divBdr>
    </w:div>
    <w:div w:id="979379328">
      <w:bodyDiv w:val="1"/>
      <w:marLeft w:val="0"/>
      <w:marRight w:val="0"/>
      <w:marTop w:val="0"/>
      <w:marBottom w:val="0"/>
      <w:divBdr>
        <w:top w:val="none" w:sz="0" w:space="0" w:color="auto"/>
        <w:left w:val="none" w:sz="0" w:space="0" w:color="auto"/>
        <w:bottom w:val="none" w:sz="0" w:space="0" w:color="auto"/>
        <w:right w:val="none" w:sz="0" w:space="0" w:color="auto"/>
      </w:divBdr>
    </w:div>
    <w:div w:id="990405511">
      <w:bodyDiv w:val="1"/>
      <w:marLeft w:val="0"/>
      <w:marRight w:val="0"/>
      <w:marTop w:val="0"/>
      <w:marBottom w:val="0"/>
      <w:divBdr>
        <w:top w:val="none" w:sz="0" w:space="0" w:color="auto"/>
        <w:left w:val="none" w:sz="0" w:space="0" w:color="auto"/>
        <w:bottom w:val="none" w:sz="0" w:space="0" w:color="auto"/>
        <w:right w:val="none" w:sz="0" w:space="0" w:color="auto"/>
      </w:divBdr>
    </w:div>
    <w:div w:id="1023168058">
      <w:bodyDiv w:val="1"/>
      <w:marLeft w:val="0"/>
      <w:marRight w:val="0"/>
      <w:marTop w:val="0"/>
      <w:marBottom w:val="0"/>
      <w:divBdr>
        <w:top w:val="none" w:sz="0" w:space="0" w:color="auto"/>
        <w:left w:val="none" w:sz="0" w:space="0" w:color="auto"/>
        <w:bottom w:val="none" w:sz="0" w:space="0" w:color="auto"/>
        <w:right w:val="none" w:sz="0" w:space="0" w:color="auto"/>
      </w:divBdr>
    </w:div>
    <w:div w:id="1035349437">
      <w:bodyDiv w:val="1"/>
      <w:marLeft w:val="0"/>
      <w:marRight w:val="0"/>
      <w:marTop w:val="0"/>
      <w:marBottom w:val="0"/>
      <w:divBdr>
        <w:top w:val="none" w:sz="0" w:space="0" w:color="auto"/>
        <w:left w:val="none" w:sz="0" w:space="0" w:color="auto"/>
        <w:bottom w:val="none" w:sz="0" w:space="0" w:color="auto"/>
        <w:right w:val="none" w:sz="0" w:space="0" w:color="auto"/>
      </w:divBdr>
    </w:div>
    <w:div w:id="1040133613">
      <w:bodyDiv w:val="1"/>
      <w:marLeft w:val="0"/>
      <w:marRight w:val="0"/>
      <w:marTop w:val="0"/>
      <w:marBottom w:val="0"/>
      <w:divBdr>
        <w:top w:val="none" w:sz="0" w:space="0" w:color="auto"/>
        <w:left w:val="none" w:sz="0" w:space="0" w:color="auto"/>
        <w:bottom w:val="none" w:sz="0" w:space="0" w:color="auto"/>
        <w:right w:val="none" w:sz="0" w:space="0" w:color="auto"/>
      </w:divBdr>
      <w:divsChild>
        <w:div w:id="1625890473">
          <w:marLeft w:val="547"/>
          <w:marRight w:val="0"/>
          <w:marTop w:val="115"/>
          <w:marBottom w:val="0"/>
          <w:divBdr>
            <w:top w:val="none" w:sz="0" w:space="0" w:color="auto"/>
            <w:left w:val="none" w:sz="0" w:space="0" w:color="auto"/>
            <w:bottom w:val="none" w:sz="0" w:space="0" w:color="auto"/>
            <w:right w:val="none" w:sz="0" w:space="0" w:color="auto"/>
          </w:divBdr>
        </w:div>
        <w:div w:id="730270200">
          <w:marLeft w:val="547"/>
          <w:marRight w:val="0"/>
          <w:marTop w:val="115"/>
          <w:marBottom w:val="0"/>
          <w:divBdr>
            <w:top w:val="none" w:sz="0" w:space="0" w:color="auto"/>
            <w:left w:val="none" w:sz="0" w:space="0" w:color="auto"/>
            <w:bottom w:val="none" w:sz="0" w:space="0" w:color="auto"/>
            <w:right w:val="none" w:sz="0" w:space="0" w:color="auto"/>
          </w:divBdr>
        </w:div>
        <w:div w:id="464616466">
          <w:marLeft w:val="547"/>
          <w:marRight w:val="0"/>
          <w:marTop w:val="115"/>
          <w:marBottom w:val="0"/>
          <w:divBdr>
            <w:top w:val="none" w:sz="0" w:space="0" w:color="auto"/>
            <w:left w:val="none" w:sz="0" w:space="0" w:color="auto"/>
            <w:bottom w:val="none" w:sz="0" w:space="0" w:color="auto"/>
            <w:right w:val="none" w:sz="0" w:space="0" w:color="auto"/>
          </w:divBdr>
        </w:div>
        <w:div w:id="1142162222">
          <w:marLeft w:val="547"/>
          <w:marRight w:val="0"/>
          <w:marTop w:val="115"/>
          <w:marBottom w:val="0"/>
          <w:divBdr>
            <w:top w:val="none" w:sz="0" w:space="0" w:color="auto"/>
            <w:left w:val="none" w:sz="0" w:space="0" w:color="auto"/>
            <w:bottom w:val="none" w:sz="0" w:space="0" w:color="auto"/>
            <w:right w:val="none" w:sz="0" w:space="0" w:color="auto"/>
          </w:divBdr>
        </w:div>
        <w:div w:id="1558854562">
          <w:marLeft w:val="547"/>
          <w:marRight w:val="0"/>
          <w:marTop w:val="115"/>
          <w:marBottom w:val="0"/>
          <w:divBdr>
            <w:top w:val="none" w:sz="0" w:space="0" w:color="auto"/>
            <w:left w:val="none" w:sz="0" w:space="0" w:color="auto"/>
            <w:bottom w:val="none" w:sz="0" w:space="0" w:color="auto"/>
            <w:right w:val="none" w:sz="0" w:space="0" w:color="auto"/>
          </w:divBdr>
        </w:div>
        <w:div w:id="1130898944">
          <w:marLeft w:val="547"/>
          <w:marRight w:val="0"/>
          <w:marTop w:val="115"/>
          <w:marBottom w:val="0"/>
          <w:divBdr>
            <w:top w:val="none" w:sz="0" w:space="0" w:color="auto"/>
            <w:left w:val="none" w:sz="0" w:space="0" w:color="auto"/>
            <w:bottom w:val="none" w:sz="0" w:space="0" w:color="auto"/>
            <w:right w:val="none" w:sz="0" w:space="0" w:color="auto"/>
          </w:divBdr>
        </w:div>
        <w:div w:id="907346192">
          <w:marLeft w:val="547"/>
          <w:marRight w:val="0"/>
          <w:marTop w:val="115"/>
          <w:marBottom w:val="0"/>
          <w:divBdr>
            <w:top w:val="none" w:sz="0" w:space="0" w:color="auto"/>
            <w:left w:val="none" w:sz="0" w:space="0" w:color="auto"/>
            <w:bottom w:val="none" w:sz="0" w:space="0" w:color="auto"/>
            <w:right w:val="none" w:sz="0" w:space="0" w:color="auto"/>
          </w:divBdr>
        </w:div>
      </w:divsChild>
    </w:div>
    <w:div w:id="1056002866">
      <w:bodyDiv w:val="1"/>
      <w:marLeft w:val="0"/>
      <w:marRight w:val="0"/>
      <w:marTop w:val="0"/>
      <w:marBottom w:val="0"/>
      <w:divBdr>
        <w:top w:val="none" w:sz="0" w:space="0" w:color="auto"/>
        <w:left w:val="none" w:sz="0" w:space="0" w:color="auto"/>
        <w:bottom w:val="none" w:sz="0" w:space="0" w:color="auto"/>
        <w:right w:val="none" w:sz="0" w:space="0" w:color="auto"/>
      </w:divBdr>
    </w:div>
    <w:div w:id="1057778477">
      <w:bodyDiv w:val="1"/>
      <w:marLeft w:val="0"/>
      <w:marRight w:val="0"/>
      <w:marTop w:val="0"/>
      <w:marBottom w:val="0"/>
      <w:divBdr>
        <w:top w:val="none" w:sz="0" w:space="0" w:color="auto"/>
        <w:left w:val="none" w:sz="0" w:space="0" w:color="auto"/>
        <w:bottom w:val="none" w:sz="0" w:space="0" w:color="auto"/>
        <w:right w:val="none" w:sz="0" w:space="0" w:color="auto"/>
      </w:divBdr>
      <w:divsChild>
        <w:div w:id="102502167">
          <w:marLeft w:val="547"/>
          <w:marRight w:val="0"/>
          <w:marTop w:val="106"/>
          <w:marBottom w:val="0"/>
          <w:divBdr>
            <w:top w:val="none" w:sz="0" w:space="0" w:color="auto"/>
            <w:left w:val="none" w:sz="0" w:space="0" w:color="auto"/>
            <w:bottom w:val="none" w:sz="0" w:space="0" w:color="auto"/>
            <w:right w:val="none" w:sz="0" w:space="0" w:color="auto"/>
          </w:divBdr>
        </w:div>
        <w:div w:id="879632599">
          <w:marLeft w:val="547"/>
          <w:marRight w:val="0"/>
          <w:marTop w:val="106"/>
          <w:marBottom w:val="0"/>
          <w:divBdr>
            <w:top w:val="none" w:sz="0" w:space="0" w:color="auto"/>
            <w:left w:val="none" w:sz="0" w:space="0" w:color="auto"/>
            <w:bottom w:val="none" w:sz="0" w:space="0" w:color="auto"/>
            <w:right w:val="none" w:sz="0" w:space="0" w:color="auto"/>
          </w:divBdr>
        </w:div>
        <w:div w:id="502861689">
          <w:marLeft w:val="547"/>
          <w:marRight w:val="0"/>
          <w:marTop w:val="106"/>
          <w:marBottom w:val="0"/>
          <w:divBdr>
            <w:top w:val="none" w:sz="0" w:space="0" w:color="auto"/>
            <w:left w:val="none" w:sz="0" w:space="0" w:color="auto"/>
            <w:bottom w:val="none" w:sz="0" w:space="0" w:color="auto"/>
            <w:right w:val="none" w:sz="0" w:space="0" w:color="auto"/>
          </w:divBdr>
        </w:div>
        <w:div w:id="1097940062">
          <w:marLeft w:val="547"/>
          <w:marRight w:val="0"/>
          <w:marTop w:val="106"/>
          <w:marBottom w:val="0"/>
          <w:divBdr>
            <w:top w:val="none" w:sz="0" w:space="0" w:color="auto"/>
            <w:left w:val="none" w:sz="0" w:space="0" w:color="auto"/>
            <w:bottom w:val="none" w:sz="0" w:space="0" w:color="auto"/>
            <w:right w:val="none" w:sz="0" w:space="0" w:color="auto"/>
          </w:divBdr>
        </w:div>
        <w:div w:id="2132476603">
          <w:marLeft w:val="547"/>
          <w:marRight w:val="0"/>
          <w:marTop w:val="106"/>
          <w:marBottom w:val="0"/>
          <w:divBdr>
            <w:top w:val="none" w:sz="0" w:space="0" w:color="auto"/>
            <w:left w:val="none" w:sz="0" w:space="0" w:color="auto"/>
            <w:bottom w:val="none" w:sz="0" w:space="0" w:color="auto"/>
            <w:right w:val="none" w:sz="0" w:space="0" w:color="auto"/>
          </w:divBdr>
        </w:div>
      </w:divsChild>
    </w:div>
    <w:div w:id="1076509121">
      <w:bodyDiv w:val="1"/>
      <w:marLeft w:val="0"/>
      <w:marRight w:val="0"/>
      <w:marTop w:val="0"/>
      <w:marBottom w:val="0"/>
      <w:divBdr>
        <w:top w:val="none" w:sz="0" w:space="0" w:color="auto"/>
        <w:left w:val="none" w:sz="0" w:space="0" w:color="auto"/>
        <w:bottom w:val="none" w:sz="0" w:space="0" w:color="auto"/>
        <w:right w:val="none" w:sz="0" w:space="0" w:color="auto"/>
      </w:divBdr>
      <w:divsChild>
        <w:div w:id="1672878771">
          <w:marLeft w:val="144"/>
          <w:marRight w:val="0"/>
          <w:marTop w:val="240"/>
          <w:marBottom w:val="40"/>
          <w:divBdr>
            <w:top w:val="none" w:sz="0" w:space="0" w:color="auto"/>
            <w:left w:val="none" w:sz="0" w:space="0" w:color="auto"/>
            <w:bottom w:val="none" w:sz="0" w:space="0" w:color="auto"/>
            <w:right w:val="none" w:sz="0" w:space="0" w:color="auto"/>
          </w:divBdr>
        </w:div>
        <w:div w:id="1789397932">
          <w:marLeft w:val="144"/>
          <w:marRight w:val="0"/>
          <w:marTop w:val="240"/>
          <w:marBottom w:val="40"/>
          <w:divBdr>
            <w:top w:val="none" w:sz="0" w:space="0" w:color="auto"/>
            <w:left w:val="none" w:sz="0" w:space="0" w:color="auto"/>
            <w:bottom w:val="none" w:sz="0" w:space="0" w:color="auto"/>
            <w:right w:val="none" w:sz="0" w:space="0" w:color="auto"/>
          </w:divBdr>
        </w:div>
      </w:divsChild>
    </w:div>
    <w:div w:id="1087775912">
      <w:bodyDiv w:val="1"/>
      <w:marLeft w:val="0"/>
      <w:marRight w:val="0"/>
      <w:marTop w:val="0"/>
      <w:marBottom w:val="0"/>
      <w:divBdr>
        <w:top w:val="none" w:sz="0" w:space="0" w:color="auto"/>
        <w:left w:val="none" w:sz="0" w:space="0" w:color="auto"/>
        <w:bottom w:val="none" w:sz="0" w:space="0" w:color="auto"/>
        <w:right w:val="none" w:sz="0" w:space="0" w:color="auto"/>
      </w:divBdr>
    </w:div>
    <w:div w:id="1101805547">
      <w:bodyDiv w:val="1"/>
      <w:marLeft w:val="0"/>
      <w:marRight w:val="0"/>
      <w:marTop w:val="0"/>
      <w:marBottom w:val="0"/>
      <w:divBdr>
        <w:top w:val="none" w:sz="0" w:space="0" w:color="auto"/>
        <w:left w:val="none" w:sz="0" w:space="0" w:color="auto"/>
        <w:bottom w:val="none" w:sz="0" w:space="0" w:color="auto"/>
        <w:right w:val="none" w:sz="0" w:space="0" w:color="auto"/>
      </w:divBdr>
      <w:divsChild>
        <w:div w:id="971907083">
          <w:marLeft w:val="446"/>
          <w:marRight w:val="0"/>
          <w:marTop w:val="0"/>
          <w:marBottom w:val="0"/>
          <w:divBdr>
            <w:top w:val="none" w:sz="0" w:space="0" w:color="auto"/>
            <w:left w:val="none" w:sz="0" w:space="0" w:color="auto"/>
            <w:bottom w:val="none" w:sz="0" w:space="0" w:color="auto"/>
            <w:right w:val="none" w:sz="0" w:space="0" w:color="auto"/>
          </w:divBdr>
        </w:div>
        <w:div w:id="1289244681">
          <w:marLeft w:val="446"/>
          <w:marRight w:val="0"/>
          <w:marTop w:val="0"/>
          <w:marBottom w:val="0"/>
          <w:divBdr>
            <w:top w:val="none" w:sz="0" w:space="0" w:color="auto"/>
            <w:left w:val="none" w:sz="0" w:space="0" w:color="auto"/>
            <w:bottom w:val="none" w:sz="0" w:space="0" w:color="auto"/>
            <w:right w:val="none" w:sz="0" w:space="0" w:color="auto"/>
          </w:divBdr>
        </w:div>
        <w:div w:id="1172378654">
          <w:marLeft w:val="446"/>
          <w:marRight w:val="0"/>
          <w:marTop w:val="0"/>
          <w:marBottom w:val="0"/>
          <w:divBdr>
            <w:top w:val="none" w:sz="0" w:space="0" w:color="auto"/>
            <w:left w:val="none" w:sz="0" w:space="0" w:color="auto"/>
            <w:bottom w:val="none" w:sz="0" w:space="0" w:color="auto"/>
            <w:right w:val="none" w:sz="0" w:space="0" w:color="auto"/>
          </w:divBdr>
        </w:div>
      </w:divsChild>
    </w:div>
    <w:div w:id="1127354201">
      <w:bodyDiv w:val="1"/>
      <w:marLeft w:val="0"/>
      <w:marRight w:val="0"/>
      <w:marTop w:val="0"/>
      <w:marBottom w:val="0"/>
      <w:divBdr>
        <w:top w:val="none" w:sz="0" w:space="0" w:color="auto"/>
        <w:left w:val="none" w:sz="0" w:space="0" w:color="auto"/>
        <w:bottom w:val="none" w:sz="0" w:space="0" w:color="auto"/>
        <w:right w:val="none" w:sz="0" w:space="0" w:color="auto"/>
      </w:divBdr>
    </w:div>
    <w:div w:id="1127435332">
      <w:bodyDiv w:val="1"/>
      <w:marLeft w:val="0"/>
      <w:marRight w:val="0"/>
      <w:marTop w:val="0"/>
      <w:marBottom w:val="0"/>
      <w:divBdr>
        <w:top w:val="none" w:sz="0" w:space="0" w:color="auto"/>
        <w:left w:val="none" w:sz="0" w:space="0" w:color="auto"/>
        <w:bottom w:val="none" w:sz="0" w:space="0" w:color="auto"/>
        <w:right w:val="none" w:sz="0" w:space="0" w:color="auto"/>
      </w:divBdr>
    </w:div>
    <w:div w:id="1191869849">
      <w:bodyDiv w:val="1"/>
      <w:marLeft w:val="0"/>
      <w:marRight w:val="0"/>
      <w:marTop w:val="0"/>
      <w:marBottom w:val="0"/>
      <w:divBdr>
        <w:top w:val="none" w:sz="0" w:space="0" w:color="auto"/>
        <w:left w:val="none" w:sz="0" w:space="0" w:color="auto"/>
        <w:bottom w:val="none" w:sz="0" w:space="0" w:color="auto"/>
        <w:right w:val="none" w:sz="0" w:space="0" w:color="auto"/>
      </w:divBdr>
    </w:div>
    <w:div w:id="1209225721">
      <w:bodyDiv w:val="1"/>
      <w:marLeft w:val="0"/>
      <w:marRight w:val="0"/>
      <w:marTop w:val="0"/>
      <w:marBottom w:val="0"/>
      <w:divBdr>
        <w:top w:val="none" w:sz="0" w:space="0" w:color="auto"/>
        <w:left w:val="none" w:sz="0" w:space="0" w:color="auto"/>
        <w:bottom w:val="none" w:sz="0" w:space="0" w:color="auto"/>
        <w:right w:val="none" w:sz="0" w:space="0" w:color="auto"/>
      </w:divBdr>
      <w:divsChild>
        <w:div w:id="193813676">
          <w:marLeft w:val="0"/>
          <w:marRight w:val="0"/>
          <w:marTop w:val="0"/>
          <w:marBottom w:val="0"/>
          <w:divBdr>
            <w:top w:val="none" w:sz="0" w:space="0" w:color="auto"/>
            <w:left w:val="none" w:sz="0" w:space="0" w:color="auto"/>
            <w:bottom w:val="none" w:sz="0" w:space="0" w:color="auto"/>
            <w:right w:val="none" w:sz="0" w:space="0" w:color="auto"/>
          </w:divBdr>
          <w:divsChild>
            <w:div w:id="708267399">
              <w:marLeft w:val="0"/>
              <w:marRight w:val="0"/>
              <w:marTop w:val="0"/>
              <w:marBottom w:val="0"/>
              <w:divBdr>
                <w:top w:val="none" w:sz="0" w:space="0" w:color="auto"/>
                <w:left w:val="none" w:sz="0" w:space="0" w:color="auto"/>
                <w:bottom w:val="none" w:sz="0" w:space="0" w:color="auto"/>
                <w:right w:val="none" w:sz="0" w:space="0" w:color="auto"/>
              </w:divBdr>
            </w:div>
            <w:div w:id="1222206605">
              <w:marLeft w:val="0"/>
              <w:marRight w:val="0"/>
              <w:marTop w:val="0"/>
              <w:marBottom w:val="0"/>
              <w:divBdr>
                <w:top w:val="none" w:sz="0" w:space="0" w:color="auto"/>
                <w:left w:val="none" w:sz="0" w:space="0" w:color="auto"/>
                <w:bottom w:val="none" w:sz="0" w:space="0" w:color="auto"/>
                <w:right w:val="none" w:sz="0" w:space="0" w:color="auto"/>
              </w:divBdr>
            </w:div>
          </w:divsChild>
        </w:div>
        <w:div w:id="1357807296">
          <w:marLeft w:val="0"/>
          <w:marRight w:val="0"/>
          <w:marTop w:val="0"/>
          <w:marBottom w:val="0"/>
          <w:divBdr>
            <w:top w:val="none" w:sz="0" w:space="0" w:color="auto"/>
            <w:left w:val="none" w:sz="0" w:space="0" w:color="auto"/>
            <w:bottom w:val="none" w:sz="0" w:space="0" w:color="auto"/>
            <w:right w:val="none" w:sz="0" w:space="0" w:color="auto"/>
          </w:divBdr>
        </w:div>
      </w:divsChild>
    </w:div>
    <w:div w:id="1235161714">
      <w:bodyDiv w:val="1"/>
      <w:marLeft w:val="0"/>
      <w:marRight w:val="0"/>
      <w:marTop w:val="0"/>
      <w:marBottom w:val="0"/>
      <w:divBdr>
        <w:top w:val="none" w:sz="0" w:space="0" w:color="auto"/>
        <w:left w:val="none" w:sz="0" w:space="0" w:color="auto"/>
        <w:bottom w:val="none" w:sz="0" w:space="0" w:color="auto"/>
        <w:right w:val="none" w:sz="0" w:space="0" w:color="auto"/>
      </w:divBdr>
    </w:div>
    <w:div w:id="1244487230">
      <w:bodyDiv w:val="1"/>
      <w:marLeft w:val="0"/>
      <w:marRight w:val="0"/>
      <w:marTop w:val="0"/>
      <w:marBottom w:val="0"/>
      <w:divBdr>
        <w:top w:val="none" w:sz="0" w:space="0" w:color="auto"/>
        <w:left w:val="none" w:sz="0" w:space="0" w:color="auto"/>
        <w:bottom w:val="none" w:sz="0" w:space="0" w:color="auto"/>
        <w:right w:val="none" w:sz="0" w:space="0" w:color="auto"/>
      </w:divBdr>
      <w:divsChild>
        <w:div w:id="85659522">
          <w:marLeft w:val="0"/>
          <w:marRight w:val="0"/>
          <w:marTop w:val="0"/>
          <w:marBottom w:val="0"/>
          <w:divBdr>
            <w:top w:val="none" w:sz="0" w:space="0" w:color="auto"/>
            <w:left w:val="none" w:sz="0" w:space="0" w:color="auto"/>
            <w:bottom w:val="none" w:sz="0" w:space="0" w:color="auto"/>
            <w:right w:val="none" w:sz="0" w:space="0" w:color="auto"/>
          </w:divBdr>
        </w:div>
        <w:div w:id="79915531">
          <w:marLeft w:val="0"/>
          <w:marRight w:val="0"/>
          <w:marTop w:val="0"/>
          <w:marBottom w:val="0"/>
          <w:divBdr>
            <w:top w:val="none" w:sz="0" w:space="0" w:color="auto"/>
            <w:left w:val="none" w:sz="0" w:space="0" w:color="auto"/>
            <w:bottom w:val="none" w:sz="0" w:space="0" w:color="auto"/>
            <w:right w:val="none" w:sz="0" w:space="0" w:color="auto"/>
          </w:divBdr>
        </w:div>
        <w:div w:id="1254777977">
          <w:marLeft w:val="0"/>
          <w:marRight w:val="0"/>
          <w:marTop w:val="0"/>
          <w:marBottom w:val="0"/>
          <w:divBdr>
            <w:top w:val="none" w:sz="0" w:space="0" w:color="auto"/>
            <w:left w:val="none" w:sz="0" w:space="0" w:color="auto"/>
            <w:bottom w:val="none" w:sz="0" w:space="0" w:color="auto"/>
            <w:right w:val="none" w:sz="0" w:space="0" w:color="auto"/>
          </w:divBdr>
        </w:div>
        <w:div w:id="789664919">
          <w:marLeft w:val="0"/>
          <w:marRight w:val="0"/>
          <w:marTop w:val="0"/>
          <w:marBottom w:val="0"/>
          <w:divBdr>
            <w:top w:val="none" w:sz="0" w:space="0" w:color="auto"/>
            <w:left w:val="none" w:sz="0" w:space="0" w:color="auto"/>
            <w:bottom w:val="none" w:sz="0" w:space="0" w:color="auto"/>
            <w:right w:val="none" w:sz="0" w:space="0" w:color="auto"/>
          </w:divBdr>
        </w:div>
      </w:divsChild>
    </w:div>
    <w:div w:id="1283852065">
      <w:bodyDiv w:val="1"/>
      <w:marLeft w:val="0"/>
      <w:marRight w:val="0"/>
      <w:marTop w:val="0"/>
      <w:marBottom w:val="0"/>
      <w:divBdr>
        <w:top w:val="none" w:sz="0" w:space="0" w:color="auto"/>
        <w:left w:val="none" w:sz="0" w:space="0" w:color="auto"/>
        <w:bottom w:val="none" w:sz="0" w:space="0" w:color="auto"/>
        <w:right w:val="none" w:sz="0" w:space="0" w:color="auto"/>
      </w:divBdr>
      <w:divsChild>
        <w:div w:id="22749531">
          <w:marLeft w:val="850"/>
          <w:marRight w:val="0"/>
          <w:marTop w:val="79"/>
          <w:marBottom w:val="0"/>
          <w:divBdr>
            <w:top w:val="none" w:sz="0" w:space="0" w:color="auto"/>
            <w:left w:val="none" w:sz="0" w:space="0" w:color="auto"/>
            <w:bottom w:val="none" w:sz="0" w:space="0" w:color="auto"/>
            <w:right w:val="none" w:sz="0" w:space="0" w:color="auto"/>
          </w:divBdr>
        </w:div>
        <w:div w:id="877202996">
          <w:marLeft w:val="850"/>
          <w:marRight w:val="0"/>
          <w:marTop w:val="79"/>
          <w:marBottom w:val="0"/>
          <w:divBdr>
            <w:top w:val="none" w:sz="0" w:space="0" w:color="auto"/>
            <w:left w:val="none" w:sz="0" w:space="0" w:color="auto"/>
            <w:bottom w:val="none" w:sz="0" w:space="0" w:color="auto"/>
            <w:right w:val="none" w:sz="0" w:space="0" w:color="auto"/>
          </w:divBdr>
        </w:div>
        <w:div w:id="182404516">
          <w:marLeft w:val="850"/>
          <w:marRight w:val="0"/>
          <w:marTop w:val="79"/>
          <w:marBottom w:val="0"/>
          <w:divBdr>
            <w:top w:val="none" w:sz="0" w:space="0" w:color="auto"/>
            <w:left w:val="none" w:sz="0" w:space="0" w:color="auto"/>
            <w:bottom w:val="none" w:sz="0" w:space="0" w:color="auto"/>
            <w:right w:val="none" w:sz="0" w:space="0" w:color="auto"/>
          </w:divBdr>
        </w:div>
        <w:div w:id="1270042354">
          <w:marLeft w:val="850"/>
          <w:marRight w:val="0"/>
          <w:marTop w:val="79"/>
          <w:marBottom w:val="0"/>
          <w:divBdr>
            <w:top w:val="none" w:sz="0" w:space="0" w:color="auto"/>
            <w:left w:val="none" w:sz="0" w:space="0" w:color="auto"/>
            <w:bottom w:val="none" w:sz="0" w:space="0" w:color="auto"/>
            <w:right w:val="none" w:sz="0" w:space="0" w:color="auto"/>
          </w:divBdr>
        </w:div>
      </w:divsChild>
    </w:div>
    <w:div w:id="1298803202">
      <w:bodyDiv w:val="1"/>
      <w:marLeft w:val="0"/>
      <w:marRight w:val="0"/>
      <w:marTop w:val="0"/>
      <w:marBottom w:val="0"/>
      <w:divBdr>
        <w:top w:val="none" w:sz="0" w:space="0" w:color="auto"/>
        <w:left w:val="none" w:sz="0" w:space="0" w:color="auto"/>
        <w:bottom w:val="none" w:sz="0" w:space="0" w:color="auto"/>
        <w:right w:val="none" w:sz="0" w:space="0" w:color="auto"/>
      </w:divBdr>
      <w:divsChild>
        <w:div w:id="1820001233">
          <w:marLeft w:val="0"/>
          <w:marRight w:val="0"/>
          <w:marTop w:val="0"/>
          <w:marBottom w:val="0"/>
          <w:divBdr>
            <w:top w:val="none" w:sz="0" w:space="0" w:color="auto"/>
            <w:left w:val="none" w:sz="0" w:space="0" w:color="auto"/>
            <w:bottom w:val="none" w:sz="0" w:space="0" w:color="auto"/>
            <w:right w:val="none" w:sz="0" w:space="0" w:color="auto"/>
          </w:divBdr>
        </w:div>
        <w:div w:id="1622685534">
          <w:marLeft w:val="0"/>
          <w:marRight w:val="0"/>
          <w:marTop w:val="0"/>
          <w:marBottom w:val="0"/>
          <w:divBdr>
            <w:top w:val="none" w:sz="0" w:space="0" w:color="auto"/>
            <w:left w:val="none" w:sz="0" w:space="0" w:color="auto"/>
            <w:bottom w:val="none" w:sz="0" w:space="0" w:color="auto"/>
            <w:right w:val="none" w:sz="0" w:space="0" w:color="auto"/>
          </w:divBdr>
        </w:div>
        <w:div w:id="471681178">
          <w:marLeft w:val="0"/>
          <w:marRight w:val="0"/>
          <w:marTop w:val="0"/>
          <w:marBottom w:val="0"/>
          <w:divBdr>
            <w:top w:val="none" w:sz="0" w:space="0" w:color="auto"/>
            <w:left w:val="none" w:sz="0" w:space="0" w:color="auto"/>
            <w:bottom w:val="none" w:sz="0" w:space="0" w:color="auto"/>
            <w:right w:val="none" w:sz="0" w:space="0" w:color="auto"/>
          </w:divBdr>
        </w:div>
        <w:div w:id="1566522711">
          <w:marLeft w:val="0"/>
          <w:marRight w:val="0"/>
          <w:marTop w:val="0"/>
          <w:marBottom w:val="0"/>
          <w:divBdr>
            <w:top w:val="none" w:sz="0" w:space="0" w:color="auto"/>
            <w:left w:val="none" w:sz="0" w:space="0" w:color="auto"/>
            <w:bottom w:val="none" w:sz="0" w:space="0" w:color="auto"/>
            <w:right w:val="none" w:sz="0" w:space="0" w:color="auto"/>
          </w:divBdr>
        </w:div>
      </w:divsChild>
    </w:div>
    <w:div w:id="1370762607">
      <w:bodyDiv w:val="1"/>
      <w:marLeft w:val="0"/>
      <w:marRight w:val="0"/>
      <w:marTop w:val="0"/>
      <w:marBottom w:val="0"/>
      <w:divBdr>
        <w:top w:val="none" w:sz="0" w:space="0" w:color="auto"/>
        <w:left w:val="none" w:sz="0" w:space="0" w:color="auto"/>
        <w:bottom w:val="none" w:sz="0" w:space="0" w:color="auto"/>
        <w:right w:val="none" w:sz="0" w:space="0" w:color="auto"/>
      </w:divBdr>
    </w:div>
    <w:div w:id="1383823530">
      <w:bodyDiv w:val="1"/>
      <w:marLeft w:val="0"/>
      <w:marRight w:val="0"/>
      <w:marTop w:val="0"/>
      <w:marBottom w:val="0"/>
      <w:divBdr>
        <w:top w:val="none" w:sz="0" w:space="0" w:color="auto"/>
        <w:left w:val="none" w:sz="0" w:space="0" w:color="auto"/>
        <w:bottom w:val="none" w:sz="0" w:space="0" w:color="auto"/>
        <w:right w:val="none" w:sz="0" w:space="0" w:color="auto"/>
      </w:divBdr>
      <w:divsChild>
        <w:div w:id="246112575">
          <w:marLeft w:val="547"/>
          <w:marRight w:val="0"/>
          <w:marTop w:val="120"/>
          <w:marBottom w:val="0"/>
          <w:divBdr>
            <w:top w:val="none" w:sz="0" w:space="0" w:color="auto"/>
            <w:left w:val="none" w:sz="0" w:space="0" w:color="auto"/>
            <w:bottom w:val="none" w:sz="0" w:space="0" w:color="auto"/>
            <w:right w:val="none" w:sz="0" w:space="0" w:color="auto"/>
          </w:divBdr>
        </w:div>
      </w:divsChild>
    </w:div>
    <w:div w:id="1391491560">
      <w:bodyDiv w:val="1"/>
      <w:marLeft w:val="0"/>
      <w:marRight w:val="0"/>
      <w:marTop w:val="0"/>
      <w:marBottom w:val="0"/>
      <w:divBdr>
        <w:top w:val="none" w:sz="0" w:space="0" w:color="auto"/>
        <w:left w:val="none" w:sz="0" w:space="0" w:color="auto"/>
        <w:bottom w:val="none" w:sz="0" w:space="0" w:color="auto"/>
        <w:right w:val="none" w:sz="0" w:space="0" w:color="auto"/>
      </w:divBdr>
    </w:div>
    <w:div w:id="1407460458">
      <w:bodyDiv w:val="1"/>
      <w:marLeft w:val="0"/>
      <w:marRight w:val="0"/>
      <w:marTop w:val="0"/>
      <w:marBottom w:val="0"/>
      <w:divBdr>
        <w:top w:val="none" w:sz="0" w:space="0" w:color="auto"/>
        <w:left w:val="none" w:sz="0" w:space="0" w:color="auto"/>
        <w:bottom w:val="none" w:sz="0" w:space="0" w:color="auto"/>
        <w:right w:val="none" w:sz="0" w:space="0" w:color="auto"/>
      </w:divBdr>
    </w:div>
    <w:div w:id="1415735313">
      <w:bodyDiv w:val="1"/>
      <w:marLeft w:val="0"/>
      <w:marRight w:val="0"/>
      <w:marTop w:val="0"/>
      <w:marBottom w:val="0"/>
      <w:divBdr>
        <w:top w:val="none" w:sz="0" w:space="0" w:color="auto"/>
        <w:left w:val="none" w:sz="0" w:space="0" w:color="auto"/>
        <w:bottom w:val="none" w:sz="0" w:space="0" w:color="auto"/>
        <w:right w:val="none" w:sz="0" w:space="0" w:color="auto"/>
      </w:divBdr>
      <w:divsChild>
        <w:div w:id="484932562">
          <w:marLeft w:val="0"/>
          <w:marRight w:val="0"/>
          <w:marTop w:val="0"/>
          <w:marBottom w:val="0"/>
          <w:divBdr>
            <w:top w:val="none" w:sz="0" w:space="0" w:color="auto"/>
            <w:left w:val="none" w:sz="0" w:space="0" w:color="auto"/>
            <w:bottom w:val="none" w:sz="0" w:space="0" w:color="auto"/>
            <w:right w:val="none" w:sz="0" w:space="0" w:color="auto"/>
          </w:divBdr>
        </w:div>
        <w:div w:id="1204632832">
          <w:marLeft w:val="0"/>
          <w:marRight w:val="0"/>
          <w:marTop w:val="0"/>
          <w:marBottom w:val="0"/>
          <w:divBdr>
            <w:top w:val="none" w:sz="0" w:space="0" w:color="auto"/>
            <w:left w:val="none" w:sz="0" w:space="0" w:color="auto"/>
            <w:bottom w:val="none" w:sz="0" w:space="0" w:color="auto"/>
            <w:right w:val="none" w:sz="0" w:space="0" w:color="auto"/>
          </w:divBdr>
        </w:div>
      </w:divsChild>
    </w:div>
    <w:div w:id="1463381192">
      <w:bodyDiv w:val="1"/>
      <w:marLeft w:val="0"/>
      <w:marRight w:val="0"/>
      <w:marTop w:val="0"/>
      <w:marBottom w:val="0"/>
      <w:divBdr>
        <w:top w:val="none" w:sz="0" w:space="0" w:color="auto"/>
        <w:left w:val="none" w:sz="0" w:space="0" w:color="auto"/>
        <w:bottom w:val="none" w:sz="0" w:space="0" w:color="auto"/>
        <w:right w:val="none" w:sz="0" w:space="0" w:color="auto"/>
      </w:divBdr>
      <w:divsChild>
        <w:div w:id="1063870587">
          <w:marLeft w:val="547"/>
          <w:marRight w:val="0"/>
          <w:marTop w:val="0"/>
          <w:marBottom w:val="0"/>
          <w:divBdr>
            <w:top w:val="none" w:sz="0" w:space="0" w:color="auto"/>
            <w:left w:val="none" w:sz="0" w:space="0" w:color="auto"/>
            <w:bottom w:val="none" w:sz="0" w:space="0" w:color="auto"/>
            <w:right w:val="none" w:sz="0" w:space="0" w:color="auto"/>
          </w:divBdr>
        </w:div>
        <w:div w:id="1960067994">
          <w:marLeft w:val="547"/>
          <w:marRight w:val="0"/>
          <w:marTop w:val="0"/>
          <w:marBottom w:val="0"/>
          <w:divBdr>
            <w:top w:val="none" w:sz="0" w:space="0" w:color="auto"/>
            <w:left w:val="none" w:sz="0" w:space="0" w:color="auto"/>
            <w:bottom w:val="none" w:sz="0" w:space="0" w:color="auto"/>
            <w:right w:val="none" w:sz="0" w:space="0" w:color="auto"/>
          </w:divBdr>
        </w:div>
        <w:div w:id="1467548508">
          <w:marLeft w:val="547"/>
          <w:marRight w:val="0"/>
          <w:marTop w:val="0"/>
          <w:marBottom w:val="0"/>
          <w:divBdr>
            <w:top w:val="none" w:sz="0" w:space="0" w:color="auto"/>
            <w:left w:val="none" w:sz="0" w:space="0" w:color="auto"/>
            <w:bottom w:val="none" w:sz="0" w:space="0" w:color="auto"/>
            <w:right w:val="none" w:sz="0" w:space="0" w:color="auto"/>
          </w:divBdr>
        </w:div>
      </w:divsChild>
    </w:div>
    <w:div w:id="1468737686">
      <w:bodyDiv w:val="1"/>
      <w:marLeft w:val="0"/>
      <w:marRight w:val="0"/>
      <w:marTop w:val="0"/>
      <w:marBottom w:val="0"/>
      <w:divBdr>
        <w:top w:val="none" w:sz="0" w:space="0" w:color="auto"/>
        <w:left w:val="none" w:sz="0" w:space="0" w:color="auto"/>
        <w:bottom w:val="none" w:sz="0" w:space="0" w:color="auto"/>
        <w:right w:val="none" w:sz="0" w:space="0" w:color="auto"/>
      </w:divBdr>
    </w:div>
    <w:div w:id="1471094410">
      <w:bodyDiv w:val="1"/>
      <w:marLeft w:val="0"/>
      <w:marRight w:val="0"/>
      <w:marTop w:val="0"/>
      <w:marBottom w:val="0"/>
      <w:divBdr>
        <w:top w:val="none" w:sz="0" w:space="0" w:color="auto"/>
        <w:left w:val="none" w:sz="0" w:space="0" w:color="auto"/>
        <w:bottom w:val="none" w:sz="0" w:space="0" w:color="auto"/>
        <w:right w:val="none" w:sz="0" w:space="0" w:color="auto"/>
      </w:divBdr>
    </w:div>
    <w:div w:id="1492328013">
      <w:bodyDiv w:val="1"/>
      <w:marLeft w:val="0"/>
      <w:marRight w:val="0"/>
      <w:marTop w:val="0"/>
      <w:marBottom w:val="0"/>
      <w:divBdr>
        <w:top w:val="none" w:sz="0" w:space="0" w:color="auto"/>
        <w:left w:val="none" w:sz="0" w:space="0" w:color="auto"/>
        <w:bottom w:val="none" w:sz="0" w:space="0" w:color="auto"/>
        <w:right w:val="none" w:sz="0" w:space="0" w:color="auto"/>
      </w:divBdr>
      <w:divsChild>
        <w:div w:id="1219442326">
          <w:marLeft w:val="0"/>
          <w:marRight w:val="0"/>
          <w:marTop w:val="0"/>
          <w:marBottom w:val="120"/>
          <w:divBdr>
            <w:top w:val="none" w:sz="0" w:space="0" w:color="auto"/>
            <w:left w:val="none" w:sz="0" w:space="0" w:color="auto"/>
            <w:bottom w:val="single" w:sz="6" w:space="2" w:color="DCE8EB"/>
            <w:right w:val="none" w:sz="0" w:space="0" w:color="auto"/>
          </w:divBdr>
          <w:divsChild>
            <w:div w:id="649750761">
              <w:marLeft w:val="0"/>
              <w:marRight w:val="0"/>
              <w:marTop w:val="0"/>
              <w:marBottom w:val="0"/>
              <w:divBdr>
                <w:top w:val="none" w:sz="0" w:space="0" w:color="auto"/>
                <w:left w:val="none" w:sz="0" w:space="0" w:color="auto"/>
                <w:bottom w:val="none" w:sz="0" w:space="0" w:color="auto"/>
                <w:right w:val="none" w:sz="0" w:space="0" w:color="auto"/>
              </w:divBdr>
            </w:div>
          </w:divsChild>
        </w:div>
        <w:div w:id="756679446">
          <w:marLeft w:val="0"/>
          <w:marRight w:val="0"/>
          <w:marTop w:val="0"/>
          <w:marBottom w:val="0"/>
          <w:divBdr>
            <w:top w:val="none" w:sz="0" w:space="0" w:color="auto"/>
            <w:left w:val="none" w:sz="0" w:space="0" w:color="auto"/>
            <w:bottom w:val="none" w:sz="0" w:space="0" w:color="auto"/>
            <w:right w:val="none" w:sz="0" w:space="0" w:color="auto"/>
          </w:divBdr>
        </w:div>
      </w:divsChild>
    </w:div>
    <w:div w:id="1507163812">
      <w:bodyDiv w:val="1"/>
      <w:marLeft w:val="0"/>
      <w:marRight w:val="0"/>
      <w:marTop w:val="0"/>
      <w:marBottom w:val="0"/>
      <w:divBdr>
        <w:top w:val="none" w:sz="0" w:space="0" w:color="auto"/>
        <w:left w:val="none" w:sz="0" w:space="0" w:color="auto"/>
        <w:bottom w:val="none" w:sz="0" w:space="0" w:color="auto"/>
        <w:right w:val="none" w:sz="0" w:space="0" w:color="auto"/>
      </w:divBdr>
      <w:divsChild>
        <w:div w:id="36272836">
          <w:marLeft w:val="547"/>
          <w:marRight w:val="0"/>
          <w:marTop w:val="154"/>
          <w:marBottom w:val="0"/>
          <w:divBdr>
            <w:top w:val="none" w:sz="0" w:space="0" w:color="auto"/>
            <w:left w:val="none" w:sz="0" w:space="0" w:color="auto"/>
            <w:bottom w:val="none" w:sz="0" w:space="0" w:color="auto"/>
            <w:right w:val="none" w:sz="0" w:space="0" w:color="auto"/>
          </w:divBdr>
        </w:div>
      </w:divsChild>
    </w:div>
    <w:div w:id="1507819403">
      <w:bodyDiv w:val="1"/>
      <w:marLeft w:val="0"/>
      <w:marRight w:val="0"/>
      <w:marTop w:val="0"/>
      <w:marBottom w:val="0"/>
      <w:divBdr>
        <w:top w:val="none" w:sz="0" w:space="0" w:color="auto"/>
        <w:left w:val="none" w:sz="0" w:space="0" w:color="auto"/>
        <w:bottom w:val="none" w:sz="0" w:space="0" w:color="auto"/>
        <w:right w:val="none" w:sz="0" w:space="0" w:color="auto"/>
      </w:divBdr>
    </w:div>
    <w:div w:id="1508445977">
      <w:bodyDiv w:val="1"/>
      <w:marLeft w:val="0"/>
      <w:marRight w:val="0"/>
      <w:marTop w:val="0"/>
      <w:marBottom w:val="0"/>
      <w:divBdr>
        <w:top w:val="none" w:sz="0" w:space="0" w:color="auto"/>
        <w:left w:val="none" w:sz="0" w:space="0" w:color="auto"/>
        <w:bottom w:val="none" w:sz="0" w:space="0" w:color="auto"/>
        <w:right w:val="none" w:sz="0" w:space="0" w:color="auto"/>
      </w:divBdr>
    </w:div>
    <w:div w:id="1621185861">
      <w:bodyDiv w:val="1"/>
      <w:marLeft w:val="0"/>
      <w:marRight w:val="0"/>
      <w:marTop w:val="0"/>
      <w:marBottom w:val="0"/>
      <w:divBdr>
        <w:top w:val="none" w:sz="0" w:space="0" w:color="auto"/>
        <w:left w:val="none" w:sz="0" w:space="0" w:color="auto"/>
        <w:bottom w:val="none" w:sz="0" w:space="0" w:color="auto"/>
        <w:right w:val="none" w:sz="0" w:space="0" w:color="auto"/>
      </w:divBdr>
    </w:div>
    <w:div w:id="1624925691">
      <w:bodyDiv w:val="1"/>
      <w:marLeft w:val="0"/>
      <w:marRight w:val="0"/>
      <w:marTop w:val="0"/>
      <w:marBottom w:val="0"/>
      <w:divBdr>
        <w:top w:val="none" w:sz="0" w:space="0" w:color="auto"/>
        <w:left w:val="none" w:sz="0" w:space="0" w:color="auto"/>
        <w:bottom w:val="none" w:sz="0" w:space="0" w:color="auto"/>
        <w:right w:val="none" w:sz="0" w:space="0" w:color="auto"/>
      </w:divBdr>
    </w:div>
    <w:div w:id="1626043668">
      <w:bodyDiv w:val="1"/>
      <w:marLeft w:val="0"/>
      <w:marRight w:val="0"/>
      <w:marTop w:val="0"/>
      <w:marBottom w:val="0"/>
      <w:divBdr>
        <w:top w:val="none" w:sz="0" w:space="0" w:color="auto"/>
        <w:left w:val="none" w:sz="0" w:space="0" w:color="auto"/>
        <w:bottom w:val="none" w:sz="0" w:space="0" w:color="auto"/>
        <w:right w:val="none" w:sz="0" w:space="0" w:color="auto"/>
      </w:divBdr>
    </w:div>
    <w:div w:id="1647006117">
      <w:bodyDiv w:val="1"/>
      <w:marLeft w:val="0"/>
      <w:marRight w:val="0"/>
      <w:marTop w:val="0"/>
      <w:marBottom w:val="0"/>
      <w:divBdr>
        <w:top w:val="none" w:sz="0" w:space="0" w:color="auto"/>
        <w:left w:val="none" w:sz="0" w:space="0" w:color="auto"/>
        <w:bottom w:val="none" w:sz="0" w:space="0" w:color="auto"/>
        <w:right w:val="none" w:sz="0" w:space="0" w:color="auto"/>
      </w:divBdr>
    </w:div>
    <w:div w:id="1653365959">
      <w:bodyDiv w:val="1"/>
      <w:marLeft w:val="0"/>
      <w:marRight w:val="0"/>
      <w:marTop w:val="0"/>
      <w:marBottom w:val="0"/>
      <w:divBdr>
        <w:top w:val="none" w:sz="0" w:space="0" w:color="auto"/>
        <w:left w:val="none" w:sz="0" w:space="0" w:color="auto"/>
        <w:bottom w:val="none" w:sz="0" w:space="0" w:color="auto"/>
        <w:right w:val="none" w:sz="0" w:space="0" w:color="auto"/>
      </w:divBdr>
    </w:div>
    <w:div w:id="1656030578">
      <w:bodyDiv w:val="1"/>
      <w:marLeft w:val="0"/>
      <w:marRight w:val="0"/>
      <w:marTop w:val="0"/>
      <w:marBottom w:val="0"/>
      <w:divBdr>
        <w:top w:val="none" w:sz="0" w:space="0" w:color="auto"/>
        <w:left w:val="none" w:sz="0" w:space="0" w:color="auto"/>
        <w:bottom w:val="none" w:sz="0" w:space="0" w:color="auto"/>
        <w:right w:val="none" w:sz="0" w:space="0" w:color="auto"/>
      </w:divBdr>
      <w:divsChild>
        <w:div w:id="1689914941">
          <w:marLeft w:val="274"/>
          <w:marRight w:val="0"/>
          <w:marTop w:val="115"/>
          <w:marBottom w:val="0"/>
          <w:divBdr>
            <w:top w:val="none" w:sz="0" w:space="0" w:color="auto"/>
            <w:left w:val="none" w:sz="0" w:space="0" w:color="auto"/>
            <w:bottom w:val="none" w:sz="0" w:space="0" w:color="auto"/>
            <w:right w:val="none" w:sz="0" w:space="0" w:color="auto"/>
          </w:divBdr>
        </w:div>
        <w:div w:id="1652325687">
          <w:marLeft w:val="274"/>
          <w:marRight w:val="0"/>
          <w:marTop w:val="115"/>
          <w:marBottom w:val="0"/>
          <w:divBdr>
            <w:top w:val="none" w:sz="0" w:space="0" w:color="auto"/>
            <w:left w:val="none" w:sz="0" w:space="0" w:color="auto"/>
            <w:bottom w:val="none" w:sz="0" w:space="0" w:color="auto"/>
            <w:right w:val="none" w:sz="0" w:space="0" w:color="auto"/>
          </w:divBdr>
        </w:div>
      </w:divsChild>
    </w:div>
    <w:div w:id="1672754984">
      <w:bodyDiv w:val="1"/>
      <w:marLeft w:val="0"/>
      <w:marRight w:val="0"/>
      <w:marTop w:val="0"/>
      <w:marBottom w:val="0"/>
      <w:divBdr>
        <w:top w:val="none" w:sz="0" w:space="0" w:color="auto"/>
        <w:left w:val="none" w:sz="0" w:space="0" w:color="auto"/>
        <w:bottom w:val="none" w:sz="0" w:space="0" w:color="auto"/>
        <w:right w:val="none" w:sz="0" w:space="0" w:color="auto"/>
      </w:divBdr>
    </w:div>
    <w:div w:id="1693147856">
      <w:bodyDiv w:val="1"/>
      <w:marLeft w:val="0"/>
      <w:marRight w:val="0"/>
      <w:marTop w:val="0"/>
      <w:marBottom w:val="0"/>
      <w:divBdr>
        <w:top w:val="none" w:sz="0" w:space="0" w:color="auto"/>
        <w:left w:val="none" w:sz="0" w:space="0" w:color="auto"/>
        <w:bottom w:val="none" w:sz="0" w:space="0" w:color="auto"/>
        <w:right w:val="none" w:sz="0" w:space="0" w:color="auto"/>
      </w:divBdr>
    </w:div>
    <w:div w:id="1696077710">
      <w:bodyDiv w:val="1"/>
      <w:marLeft w:val="0"/>
      <w:marRight w:val="0"/>
      <w:marTop w:val="0"/>
      <w:marBottom w:val="0"/>
      <w:divBdr>
        <w:top w:val="none" w:sz="0" w:space="0" w:color="auto"/>
        <w:left w:val="none" w:sz="0" w:space="0" w:color="auto"/>
        <w:bottom w:val="none" w:sz="0" w:space="0" w:color="auto"/>
        <w:right w:val="none" w:sz="0" w:space="0" w:color="auto"/>
      </w:divBdr>
      <w:divsChild>
        <w:div w:id="912396895">
          <w:marLeft w:val="0"/>
          <w:marRight w:val="0"/>
          <w:marTop w:val="0"/>
          <w:marBottom w:val="0"/>
          <w:divBdr>
            <w:top w:val="none" w:sz="0" w:space="0" w:color="auto"/>
            <w:left w:val="none" w:sz="0" w:space="0" w:color="auto"/>
            <w:bottom w:val="none" w:sz="0" w:space="0" w:color="auto"/>
            <w:right w:val="none" w:sz="0" w:space="0" w:color="auto"/>
          </w:divBdr>
        </w:div>
      </w:divsChild>
    </w:div>
    <w:div w:id="1700278907">
      <w:bodyDiv w:val="1"/>
      <w:marLeft w:val="0"/>
      <w:marRight w:val="0"/>
      <w:marTop w:val="0"/>
      <w:marBottom w:val="0"/>
      <w:divBdr>
        <w:top w:val="none" w:sz="0" w:space="0" w:color="auto"/>
        <w:left w:val="none" w:sz="0" w:space="0" w:color="auto"/>
        <w:bottom w:val="none" w:sz="0" w:space="0" w:color="auto"/>
        <w:right w:val="none" w:sz="0" w:space="0" w:color="auto"/>
      </w:divBdr>
    </w:div>
    <w:div w:id="1778671072">
      <w:bodyDiv w:val="1"/>
      <w:marLeft w:val="0"/>
      <w:marRight w:val="0"/>
      <w:marTop w:val="0"/>
      <w:marBottom w:val="0"/>
      <w:divBdr>
        <w:top w:val="none" w:sz="0" w:space="0" w:color="auto"/>
        <w:left w:val="none" w:sz="0" w:space="0" w:color="auto"/>
        <w:bottom w:val="none" w:sz="0" w:space="0" w:color="auto"/>
        <w:right w:val="none" w:sz="0" w:space="0" w:color="auto"/>
      </w:divBdr>
      <w:divsChild>
        <w:div w:id="255485235">
          <w:marLeft w:val="547"/>
          <w:marRight w:val="0"/>
          <w:marTop w:val="96"/>
          <w:marBottom w:val="0"/>
          <w:divBdr>
            <w:top w:val="none" w:sz="0" w:space="0" w:color="auto"/>
            <w:left w:val="none" w:sz="0" w:space="0" w:color="auto"/>
            <w:bottom w:val="none" w:sz="0" w:space="0" w:color="auto"/>
            <w:right w:val="none" w:sz="0" w:space="0" w:color="auto"/>
          </w:divBdr>
        </w:div>
        <w:div w:id="727874905">
          <w:marLeft w:val="547"/>
          <w:marRight w:val="0"/>
          <w:marTop w:val="96"/>
          <w:marBottom w:val="0"/>
          <w:divBdr>
            <w:top w:val="none" w:sz="0" w:space="0" w:color="auto"/>
            <w:left w:val="none" w:sz="0" w:space="0" w:color="auto"/>
            <w:bottom w:val="none" w:sz="0" w:space="0" w:color="auto"/>
            <w:right w:val="none" w:sz="0" w:space="0" w:color="auto"/>
          </w:divBdr>
        </w:div>
        <w:div w:id="2012223096">
          <w:marLeft w:val="547"/>
          <w:marRight w:val="0"/>
          <w:marTop w:val="96"/>
          <w:marBottom w:val="0"/>
          <w:divBdr>
            <w:top w:val="none" w:sz="0" w:space="0" w:color="auto"/>
            <w:left w:val="none" w:sz="0" w:space="0" w:color="auto"/>
            <w:bottom w:val="none" w:sz="0" w:space="0" w:color="auto"/>
            <w:right w:val="none" w:sz="0" w:space="0" w:color="auto"/>
          </w:divBdr>
        </w:div>
        <w:div w:id="1243025846">
          <w:marLeft w:val="547"/>
          <w:marRight w:val="0"/>
          <w:marTop w:val="96"/>
          <w:marBottom w:val="0"/>
          <w:divBdr>
            <w:top w:val="none" w:sz="0" w:space="0" w:color="auto"/>
            <w:left w:val="none" w:sz="0" w:space="0" w:color="auto"/>
            <w:bottom w:val="none" w:sz="0" w:space="0" w:color="auto"/>
            <w:right w:val="none" w:sz="0" w:space="0" w:color="auto"/>
          </w:divBdr>
        </w:div>
        <w:div w:id="1057435632">
          <w:marLeft w:val="547"/>
          <w:marRight w:val="0"/>
          <w:marTop w:val="96"/>
          <w:marBottom w:val="0"/>
          <w:divBdr>
            <w:top w:val="none" w:sz="0" w:space="0" w:color="auto"/>
            <w:left w:val="none" w:sz="0" w:space="0" w:color="auto"/>
            <w:bottom w:val="none" w:sz="0" w:space="0" w:color="auto"/>
            <w:right w:val="none" w:sz="0" w:space="0" w:color="auto"/>
          </w:divBdr>
        </w:div>
        <w:div w:id="516769232">
          <w:marLeft w:val="547"/>
          <w:marRight w:val="0"/>
          <w:marTop w:val="96"/>
          <w:marBottom w:val="0"/>
          <w:divBdr>
            <w:top w:val="none" w:sz="0" w:space="0" w:color="auto"/>
            <w:left w:val="none" w:sz="0" w:space="0" w:color="auto"/>
            <w:bottom w:val="none" w:sz="0" w:space="0" w:color="auto"/>
            <w:right w:val="none" w:sz="0" w:space="0" w:color="auto"/>
          </w:divBdr>
        </w:div>
        <w:div w:id="1104035913">
          <w:marLeft w:val="547"/>
          <w:marRight w:val="0"/>
          <w:marTop w:val="96"/>
          <w:marBottom w:val="0"/>
          <w:divBdr>
            <w:top w:val="none" w:sz="0" w:space="0" w:color="auto"/>
            <w:left w:val="none" w:sz="0" w:space="0" w:color="auto"/>
            <w:bottom w:val="none" w:sz="0" w:space="0" w:color="auto"/>
            <w:right w:val="none" w:sz="0" w:space="0" w:color="auto"/>
          </w:divBdr>
        </w:div>
        <w:div w:id="19161492">
          <w:marLeft w:val="547"/>
          <w:marRight w:val="0"/>
          <w:marTop w:val="96"/>
          <w:marBottom w:val="0"/>
          <w:divBdr>
            <w:top w:val="none" w:sz="0" w:space="0" w:color="auto"/>
            <w:left w:val="none" w:sz="0" w:space="0" w:color="auto"/>
            <w:bottom w:val="none" w:sz="0" w:space="0" w:color="auto"/>
            <w:right w:val="none" w:sz="0" w:space="0" w:color="auto"/>
          </w:divBdr>
        </w:div>
        <w:div w:id="744382240">
          <w:marLeft w:val="547"/>
          <w:marRight w:val="0"/>
          <w:marTop w:val="96"/>
          <w:marBottom w:val="0"/>
          <w:divBdr>
            <w:top w:val="none" w:sz="0" w:space="0" w:color="auto"/>
            <w:left w:val="none" w:sz="0" w:space="0" w:color="auto"/>
            <w:bottom w:val="none" w:sz="0" w:space="0" w:color="auto"/>
            <w:right w:val="none" w:sz="0" w:space="0" w:color="auto"/>
          </w:divBdr>
        </w:div>
      </w:divsChild>
    </w:div>
    <w:div w:id="1837039652">
      <w:bodyDiv w:val="1"/>
      <w:marLeft w:val="0"/>
      <w:marRight w:val="0"/>
      <w:marTop w:val="0"/>
      <w:marBottom w:val="0"/>
      <w:divBdr>
        <w:top w:val="none" w:sz="0" w:space="0" w:color="auto"/>
        <w:left w:val="none" w:sz="0" w:space="0" w:color="auto"/>
        <w:bottom w:val="none" w:sz="0" w:space="0" w:color="auto"/>
        <w:right w:val="none" w:sz="0" w:space="0" w:color="auto"/>
      </w:divBdr>
    </w:div>
    <w:div w:id="1871793811">
      <w:bodyDiv w:val="1"/>
      <w:marLeft w:val="0"/>
      <w:marRight w:val="0"/>
      <w:marTop w:val="0"/>
      <w:marBottom w:val="0"/>
      <w:divBdr>
        <w:top w:val="none" w:sz="0" w:space="0" w:color="auto"/>
        <w:left w:val="none" w:sz="0" w:space="0" w:color="auto"/>
        <w:bottom w:val="none" w:sz="0" w:space="0" w:color="auto"/>
        <w:right w:val="none" w:sz="0" w:space="0" w:color="auto"/>
      </w:divBdr>
      <w:divsChild>
        <w:div w:id="621763947">
          <w:marLeft w:val="360"/>
          <w:marRight w:val="0"/>
          <w:marTop w:val="96"/>
          <w:marBottom w:val="0"/>
          <w:divBdr>
            <w:top w:val="none" w:sz="0" w:space="0" w:color="auto"/>
            <w:left w:val="none" w:sz="0" w:space="0" w:color="auto"/>
            <w:bottom w:val="none" w:sz="0" w:space="0" w:color="auto"/>
            <w:right w:val="none" w:sz="0" w:space="0" w:color="auto"/>
          </w:divBdr>
        </w:div>
        <w:div w:id="503789368">
          <w:marLeft w:val="360"/>
          <w:marRight w:val="0"/>
          <w:marTop w:val="96"/>
          <w:marBottom w:val="0"/>
          <w:divBdr>
            <w:top w:val="none" w:sz="0" w:space="0" w:color="auto"/>
            <w:left w:val="none" w:sz="0" w:space="0" w:color="auto"/>
            <w:bottom w:val="none" w:sz="0" w:space="0" w:color="auto"/>
            <w:right w:val="none" w:sz="0" w:space="0" w:color="auto"/>
          </w:divBdr>
        </w:div>
        <w:div w:id="398867603">
          <w:marLeft w:val="360"/>
          <w:marRight w:val="0"/>
          <w:marTop w:val="96"/>
          <w:marBottom w:val="0"/>
          <w:divBdr>
            <w:top w:val="none" w:sz="0" w:space="0" w:color="auto"/>
            <w:left w:val="none" w:sz="0" w:space="0" w:color="auto"/>
            <w:bottom w:val="none" w:sz="0" w:space="0" w:color="auto"/>
            <w:right w:val="none" w:sz="0" w:space="0" w:color="auto"/>
          </w:divBdr>
        </w:div>
      </w:divsChild>
    </w:div>
    <w:div w:id="1872062468">
      <w:bodyDiv w:val="1"/>
      <w:marLeft w:val="0"/>
      <w:marRight w:val="0"/>
      <w:marTop w:val="0"/>
      <w:marBottom w:val="0"/>
      <w:divBdr>
        <w:top w:val="none" w:sz="0" w:space="0" w:color="auto"/>
        <w:left w:val="none" w:sz="0" w:space="0" w:color="auto"/>
        <w:bottom w:val="none" w:sz="0" w:space="0" w:color="auto"/>
        <w:right w:val="none" w:sz="0" w:space="0" w:color="auto"/>
      </w:divBdr>
    </w:div>
    <w:div w:id="1895313007">
      <w:bodyDiv w:val="1"/>
      <w:marLeft w:val="0"/>
      <w:marRight w:val="0"/>
      <w:marTop w:val="0"/>
      <w:marBottom w:val="0"/>
      <w:divBdr>
        <w:top w:val="none" w:sz="0" w:space="0" w:color="auto"/>
        <w:left w:val="none" w:sz="0" w:space="0" w:color="auto"/>
        <w:bottom w:val="none" w:sz="0" w:space="0" w:color="auto"/>
        <w:right w:val="none" w:sz="0" w:space="0" w:color="auto"/>
      </w:divBdr>
      <w:divsChild>
        <w:div w:id="1067798590">
          <w:marLeft w:val="446"/>
          <w:marRight w:val="0"/>
          <w:marTop w:val="0"/>
          <w:marBottom w:val="0"/>
          <w:divBdr>
            <w:top w:val="none" w:sz="0" w:space="0" w:color="auto"/>
            <w:left w:val="none" w:sz="0" w:space="0" w:color="auto"/>
            <w:bottom w:val="none" w:sz="0" w:space="0" w:color="auto"/>
            <w:right w:val="none" w:sz="0" w:space="0" w:color="auto"/>
          </w:divBdr>
        </w:div>
        <w:div w:id="912859937">
          <w:marLeft w:val="446"/>
          <w:marRight w:val="0"/>
          <w:marTop w:val="0"/>
          <w:marBottom w:val="0"/>
          <w:divBdr>
            <w:top w:val="none" w:sz="0" w:space="0" w:color="auto"/>
            <w:left w:val="none" w:sz="0" w:space="0" w:color="auto"/>
            <w:bottom w:val="none" w:sz="0" w:space="0" w:color="auto"/>
            <w:right w:val="none" w:sz="0" w:space="0" w:color="auto"/>
          </w:divBdr>
        </w:div>
        <w:div w:id="960921017">
          <w:marLeft w:val="446"/>
          <w:marRight w:val="0"/>
          <w:marTop w:val="0"/>
          <w:marBottom w:val="0"/>
          <w:divBdr>
            <w:top w:val="none" w:sz="0" w:space="0" w:color="auto"/>
            <w:left w:val="none" w:sz="0" w:space="0" w:color="auto"/>
            <w:bottom w:val="none" w:sz="0" w:space="0" w:color="auto"/>
            <w:right w:val="none" w:sz="0" w:space="0" w:color="auto"/>
          </w:divBdr>
        </w:div>
        <w:div w:id="272518899">
          <w:marLeft w:val="446"/>
          <w:marRight w:val="0"/>
          <w:marTop w:val="0"/>
          <w:marBottom w:val="0"/>
          <w:divBdr>
            <w:top w:val="none" w:sz="0" w:space="0" w:color="auto"/>
            <w:left w:val="none" w:sz="0" w:space="0" w:color="auto"/>
            <w:bottom w:val="none" w:sz="0" w:space="0" w:color="auto"/>
            <w:right w:val="none" w:sz="0" w:space="0" w:color="auto"/>
          </w:divBdr>
        </w:div>
      </w:divsChild>
    </w:div>
    <w:div w:id="1895385874">
      <w:bodyDiv w:val="1"/>
      <w:marLeft w:val="0"/>
      <w:marRight w:val="0"/>
      <w:marTop w:val="0"/>
      <w:marBottom w:val="0"/>
      <w:divBdr>
        <w:top w:val="none" w:sz="0" w:space="0" w:color="auto"/>
        <w:left w:val="none" w:sz="0" w:space="0" w:color="auto"/>
        <w:bottom w:val="none" w:sz="0" w:space="0" w:color="auto"/>
        <w:right w:val="none" w:sz="0" w:space="0" w:color="auto"/>
      </w:divBdr>
    </w:div>
    <w:div w:id="1902859840">
      <w:bodyDiv w:val="1"/>
      <w:marLeft w:val="0"/>
      <w:marRight w:val="0"/>
      <w:marTop w:val="0"/>
      <w:marBottom w:val="0"/>
      <w:divBdr>
        <w:top w:val="none" w:sz="0" w:space="0" w:color="auto"/>
        <w:left w:val="none" w:sz="0" w:space="0" w:color="auto"/>
        <w:bottom w:val="none" w:sz="0" w:space="0" w:color="auto"/>
        <w:right w:val="none" w:sz="0" w:space="0" w:color="auto"/>
      </w:divBdr>
    </w:div>
    <w:div w:id="1922761399">
      <w:bodyDiv w:val="1"/>
      <w:marLeft w:val="0"/>
      <w:marRight w:val="0"/>
      <w:marTop w:val="0"/>
      <w:marBottom w:val="0"/>
      <w:divBdr>
        <w:top w:val="none" w:sz="0" w:space="0" w:color="auto"/>
        <w:left w:val="none" w:sz="0" w:space="0" w:color="auto"/>
        <w:bottom w:val="none" w:sz="0" w:space="0" w:color="auto"/>
        <w:right w:val="none" w:sz="0" w:space="0" w:color="auto"/>
      </w:divBdr>
    </w:div>
    <w:div w:id="1978296347">
      <w:bodyDiv w:val="1"/>
      <w:marLeft w:val="0"/>
      <w:marRight w:val="0"/>
      <w:marTop w:val="0"/>
      <w:marBottom w:val="0"/>
      <w:divBdr>
        <w:top w:val="none" w:sz="0" w:space="0" w:color="auto"/>
        <w:left w:val="none" w:sz="0" w:space="0" w:color="auto"/>
        <w:bottom w:val="none" w:sz="0" w:space="0" w:color="auto"/>
        <w:right w:val="none" w:sz="0" w:space="0" w:color="auto"/>
      </w:divBdr>
      <w:divsChild>
        <w:div w:id="1393119910">
          <w:marLeft w:val="274"/>
          <w:marRight w:val="0"/>
          <w:marTop w:val="79"/>
          <w:marBottom w:val="0"/>
          <w:divBdr>
            <w:top w:val="none" w:sz="0" w:space="0" w:color="auto"/>
            <w:left w:val="none" w:sz="0" w:space="0" w:color="auto"/>
            <w:bottom w:val="none" w:sz="0" w:space="0" w:color="auto"/>
            <w:right w:val="none" w:sz="0" w:space="0" w:color="auto"/>
          </w:divBdr>
        </w:div>
        <w:div w:id="529879486">
          <w:marLeft w:val="274"/>
          <w:marRight w:val="0"/>
          <w:marTop w:val="79"/>
          <w:marBottom w:val="0"/>
          <w:divBdr>
            <w:top w:val="none" w:sz="0" w:space="0" w:color="auto"/>
            <w:left w:val="none" w:sz="0" w:space="0" w:color="auto"/>
            <w:bottom w:val="none" w:sz="0" w:space="0" w:color="auto"/>
            <w:right w:val="none" w:sz="0" w:space="0" w:color="auto"/>
          </w:divBdr>
        </w:div>
        <w:div w:id="1722052546">
          <w:marLeft w:val="274"/>
          <w:marRight w:val="0"/>
          <w:marTop w:val="79"/>
          <w:marBottom w:val="0"/>
          <w:divBdr>
            <w:top w:val="none" w:sz="0" w:space="0" w:color="auto"/>
            <w:left w:val="none" w:sz="0" w:space="0" w:color="auto"/>
            <w:bottom w:val="none" w:sz="0" w:space="0" w:color="auto"/>
            <w:right w:val="none" w:sz="0" w:space="0" w:color="auto"/>
          </w:divBdr>
        </w:div>
        <w:div w:id="1514109920">
          <w:marLeft w:val="274"/>
          <w:marRight w:val="0"/>
          <w:marTop w:val="79"/>
          <w:marBottom w:val="0"/>
          <w:divBdr>
            <w:top w:val="none" w:sz="0" w:space="0" w:color="auto"/>
            <w:left w:val="none" w:sz="0" w:space="0" w:color="auto"/>
            <w:bottom w:val="none" w:sz="0" w:space="0" w:color="auto"/>
            <w:right w:val="none" w:sz="0" w:space="0" w:color="auto"/>
          </w:divBdr>
        </w:div>
      </w:divsChild>
    </w:div>
    <w:div w:id="1978484137">
      <w:bodyDiv w:val="1"/>
      <w:marLeft w:val="0"/>
      <w:marRight w:val="0"/>
      <w:marTop w:val="0"/>
      <w:marBottom w:val="0"/>
      <w:divBdr>
        <w:top w:val="none" w:sz="0" w:space="0" w:color="auto"/>
        <w:left w:val="none" w:sz="0" w:space="0" w:color="auto"/>
        <w:bottom w:val="none" w:sz="0" w:space="0" w:color="auto"/>
        <w:right w:val="none" w:sz="0" w:space="0" w:color="auto"/>
      </w:divBdr>
    </w:div>
    <w:div w:id="1995648078">
      <w:bodyDiv w:val="1"/>
      <w:marLeft w:val="0"/>
      <w:marRight w:val="0"/>
      <w:marTop w:val="0"/>
      <w:marBottom w:val="0"/>
      <w:divBdr>
        <w:top w:val="none" w:sz="0" w:space="0" w:color="auto"/>
        <w:left w:val="none" w:sz="0" w:space="0" w:color="auto"/>
        <w:bottom w:val="none" w:sz="0" w:space="0" w:color="auto"/>
        <w:right w:val="none" w:sz="0" w:space="0" w:color="auto"/>
      </w:divBdr>
    </w:div>
    <w:div w:id="1996107329">
      <w:bodyDiv w:val="1"/>
      <w:marLeft w:val="0"/>
      <w:marRight w:val="0"/>
      <w:marTop w:val="0"/>
      <w:marBottom w:val="0"/>
      <w:divBdr>
        <w:top w:val="none" w:sz="0" w:space="0" w:color="auto"/>
        <w:left w:val="none" w:sz="0" w:space="0" w:color="auto"/>
        <w:bottom w:val="none" w:sz="0" w:space="0" w:color="auto"/>
        <w:right w:val="none" w:sz="0" w:space="0" w:color="auto"/>
      </w:divBdr>
    </w:div>
    <w:div w:id="2008748305">
      <w:bodyDiv w:val="1"/>
      <w:marLeft w:val="0"/>
      <w:marRight w:val="0"/>
      <w:marTop w:val="0"/>
      <w:marBottom w:val="0"/>
      <w:divBdr>
        <w:top w:val="none" w:sz="0" w:space="0" w:color="auto"/>
        <w:left w:val="none" w:sz="0" w:space="0" w:color="auto"/>
        <w:bottom w:val="none" w:sz="0" w:space="0" w:color="auto"/>
        <w:right w:val="none" w:sz="0" w:space="0" w:color="auto"/>
      </w:divBdr>
    </w:div>
    <w:div w:id="2030330208">
      <w:bodyDiv w:val="1"/>
      <w:marLeft w:val="0"/>
      <w:marRight w:val="0"/>
      <w:marTop w:val="0"/>
      <w:marBottom w:val="0"/>
      <w:divBdr>
        <w:top w:val="none" w:sz="0" w:space="0" w:color="auto"/>
        <w:left w:val="none" w:sz="0" w:space="0" w:color="auto"/>
        <w:bottom w:val="none" w:sz="0" w:space="0" w:color="auto"/>
        <w:right w:val="none" w:sz="0" w:space="0" w:color="auto"/>
      </w:divBdr>
    </w:div>
    <w:div w:id="2054309118">
      <w:bodyDiv w:val="1"/>
      <w:marLeft w:val="0"/>
      <w:marRight w:val="0"/>
      <w:marTop w:val="0"/>
      <w:marBottom w:val="0"/>
      <w:divBdr>
        <w:top w:val="none" w:sz="0" w:space="0" w:color="auto"/>
        <w:left w:val="none" w:sz="0" w:space="0" w:color="auto"/>
        <w:bottom w:val="none" w:sz="0" w:space="0" w:color="auto"/>
        <w:right w:val="none" w:sz="0" w:space="0" w:color="auto"/>
      </w:divBdr>
    </w:div>
    <w:div w:id="2078933796">
      <w:bodyDiv w:val="1"/>
      <w:marLeft w:val="0"/>
      <w:marRight w:val="0"/>
      <w:marTop w:val="0"/>
      <w:marBottom w:val="0"/>
      <w:divBdr>
        <w:top w:val="none" w:sz="0" w:space="0" w:color="auto"/>
        <w:left w:val="none" w:sz="0" w:space="0" w:color="auto"/>
        <w:bottom w:val="none" w:sz="0" w:space="0" w:color="auto"/>
        <w:right w:val="none" w:sz="0" w:space="0" w:color="auto"/>
      </w:divBdr>
    </w:div>
    <w:div w:id="2110615466">
      <w:bodyDiv w:val="1"/>
      <w:marLeft w:val="0"/>
      <w:marRight w:val="0"/>
      <w:marTop w:val="0"/>
      <w:marBottom w:val="0"/>
      <w:divBdr>
        <w:top w:val="none" w:sz="0" w:space="0" w:color="auto"/>
        <w:left w:val="none" w:sz="0" w:space="0" w:color="auto"/>
        <w:bottom w:val="none" w:sz="0" w:space="0" w:color="auto"/>
        <w:right w:val="none" w:sz="0" w:space="0" w:color="auto"/>
      </w:divBdr>
      <w:divsChild>
        <w:div w:id="695736968">
          <w:marLeft w:val="0"/>
          <w:marRight w:val="0"/>
          <w:marTop w:val="0"/>
          <w:marBottom w:val="0"/>
          <w:divBdr>
            <w:top w:val="none" w:sz="0" w:space="0" w:color="auto"/>
            <w:left w:val="none" w:sz="0" w:space="0" w:color="auto"/>
            <w:bottom w:val="none" w:sz="0" w:space="0" w:color="auto"/>
            <w:right w:val="none" w:sz="0" w:space="0" w:color="auto"/>
          </w:divBdr>
        </w:div>
        <w:div w:id="1920671330">
          <w:marLeft w:val="0"/>
          <w:marRight w:val="0"/>
          <w:marTop w:val="0"/>
          <w:marBottom w:val="0"/>
          <w:divBdr>
            <w:top w:val="none" w:sz="0" w:space="0" w:color="auto"/>
            <w:left w:val="none" w:sz="0" w:space="0" w:color="auto"/>
            <w:bottom w:val="none" w:sz="0" w:space="0" w:color="auto"/>
            <w:right w:val="none" w:sz="0" w:space="0" w:color="auto"/>
          </w:divBdr>
        </w:div>
        <w:div w:id="924919282">
          <w:marLeft w:val="0"/>
          <w:marRight w:val="0"/>
          <w:marTop w:val="0"/>
          <w:marBottom w:val="0"/>
          <w:divBdr>
            <w:top w:val="none" w:sz="0" w:space="0" w:color="auto"/>
            <w:left w:val="none" w:sz="0" w:space="0" w:color="auto"/>
            <w:bottom w:val="none" w:sz="0" w:space="0" w:color="auto"/>
            <w:right w:val="none" w:sz="0" w:space="0" w:color="auto"/>
          </w:divBdr>
        </w:div>
        <w:div w:id="1063019727">
          <w:marLeft w:val="0"/>
          <w:marRight w:val="0"/>
          <w:marTop w:val="0"/>
          <w:marBottom w:val="0"/>
          <w:divBdr>
            <w:top w:val="none" w:sz="0" w:space="0" w:color="auto"/>
            <w:left w:val="none" w:sz="0" w:space="0" w:color="auto"/>
            <w:bottom w:val="none" w:sz="0" w:space="0" w:color="auto"/>
            <w:right w:val="none" w:sz="0" w:space="0" w:color="auto"/>
          </w:divBdr>
        </w:div>
      </w:divsChild>
    </w:div>
    <w:div w:id="2117745204">
      <w:bodyDiv w:val="1"/>
      <w:marLeft w:val="0"/>
      <w:marRight w:val="0"/>
      <w:marTop w:val="0"/>
      <w:marBottom w:val="0"/>
      <w:divBdr>
        <w:top w:val="none" w:sz="0" w:space="0" w:color="auto"/>
        <w:left w:val="none" w:sz="0" w:space="0" w:color="auto"/>
        <w:bottom w:val="none" w:sz="0" w:space="0" w:color="auto"/>
        <w:right w:val="none" w:sz="0" w:space="0" w:color="auto"/>
      </w:divBdr>
      <w:divsChild>
        <w:div w:id="1425497505">
          <w:marLeft w:val="0"/>
          <w:marRight w:val="0"/>
          <w:marTop w:val="0"/>
          <w:marBottom w:val="0"/>
          <w:divBdr>
            <w:top w:val="none" w:sz="0" w:space="0" w:color="auto"/>
            <w:left w:val="none" w:sz="0" w:space="0" w:color="auto"/>
            <w:bottom w:val="none" w:sz="0" w:space="0" w:color="auto"/>
            <w:right w:val="none" w:sz="0" w:space="0" w:color="auto"/>
          </w:divBdr>
        </w:div>
        <w:div w:id="4923377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hyperlink" Target="https://frappsec.org/FrAppSec/" TargetMode="External"/><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hyperlink" Target="https://open.lib.umn.edu/principlesmanagement/chapter/6-4-from-management-by-objectives-to-the-balanced-scorecard/" TargetMode="External"/><Relationship Id="rId7" Type="http://schemas.openxmlformats.org/officeDocument/2006/relationships/endnotes" Target="endnotes.xml"/><Relationship Id="rId12" Type="http://schemas.openxmlformats.org/officeDocument/2006/relationships/hyperlink" Target="https://www.tasnimnews.com/fa/news/1392/08/08/179175/%D9%88%D9%82%D8%AA%DB%8C-%D9%85%D8%AA%D9%87%D9%85-%D8%AC%D8%A7%DB%8C-%D8%B4%D8%A7%DA%A9%DB%8C-%D8%B1%D8%A7-%D9%85%DB%8C-%DA%AF%DB%8C%D8%B1%D8%AF" TargetMode="External"/><Relationship Id="rId17" Type="http://schemas.openxmlformats.org/officeDocument/2006/relationships/image" Target="media/image7.png"/><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9.jp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image" Target="media/image12.jpeg"/><Relationship Id="rId5" Type="http://schemas.openxmlformats.org/officeDocument/2006/relationships/webSettings" Target="webSettings.xml"/><Relationship Id="rId15" Type="http://schemas.openxmlformats.org/officeDocument/2006/relationships/hyperlink" Target="https://ecampusontario.pressbooks.pub/competencytoolkit/chapter/sample-structures/" TargetMode="External"/><Relationship Id="rId23" Type="http://schemas.openxmlformats.org/officeDocument/2006/relationships/image" Target="media/image11.png"/><Relationship Id="rId28" Type="http://schemas.openxmlformats.org/officeDocument/2006/relationships/footer" Target="footer1.xml"/><Relationship Id="rId10" Type="http://schemas.openxmlformats.org/officeDocument/2006/relationships/hyperlink" Target="https://www.socialbrite.org/2011/06/14/7-tips-a-grid-for-social-media-measurement/" TargetMode="Externa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0.jpeg"/><Relationship Id="rId27" Type="http://schemas.openxmlformats.org/officeDocument/2006/relationships/image" Target="media/image15.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Abr43</b:Tag>
    <b:SourceType>InternetSite</b:SourceType>
    <b:Guid>{6E398363-B0EC-4089-AFD8-08784A25D6EB}</b:Guid>
    <b:Title>Hierarchy of needs</b:Title>
    <b:Year>1943</b:Year>
    <b:YearAccessed>2022</b:YearAccessed>
    <b:MonthAccessed>07</b:MonthAccessed>
    <b:DayAccessed>29</b:DayAccessed>
    <b:URL>https://www.bing.com/images/search?view=detailV2&amp;ccid=uNKW3g47&amp;id=77E0F2A4704B96EF2F89332A2FD56FC904C8994B&amp;thid=OIP.uNKW3g47fJd8GjhRkntKQQHaFb&amp;mediaurl=https%3a%2f%2fc1.staticflickr.com%2f7%2f6204%2f6098017181_c5bb562b5c_z.jpg&amp;cdnurl=https%3a%2f%2fth.bing</b:URL>
    <b:Author>
      <b:Author>
        <b:NameList>
          <b:Person>
            <b:Last>Maslow</b:Last>
            <b:First>Abraham</b:First>
          </b:Person>
        </b:NameList>
      </b:Author>
    </b:Author>
    <b:RefOrder>3</b:RefOrder>
  </b:Source>
  <b:Source>
    <b:Tag>wee22</b:Tag>
    <b:SourceType>InternetSite</b:SourceType>
    <b:Guid>{9D0E698F-A336-432B-9B5F-869019CEFEC5}</b:Guid>
    <b:Author>
      <b:Author>
        <b:Corporate>Weebly</b:Corporate>
      </b:Author>
    </b:Author>
    <b:Title>TOTAL REWARDS STRATEGY</b:Title>
    <b:Year>2022</b:Year>
    <b:YearAccessed>2022</b:YearAccessed>
    <b:MonthAccessed>07</b:MonthAccessed>
    <b:DayAccessed>29</b:DayAccessed>
    <b:URL>https://creativemoveswin.weebly.com/total-rewards-strategy.html</b:URL>
    <b:RefOrder>4</b:RefOrder>
  </b:Source>
  <b:Source>
    <b:Tag>Jan22</b:Tag>
    <b:SourceType>InternetSite</b:SourceType>
    <b:Guid>{97445D77-7476-44B6-91BA-9C27BA408C73}</b:Guid>
    <b:Author>
      <b:Author>
        <b:NameList>
          <b:Person>
            <b:Last>Francisco</b:Last>
            <b:First>Janice</b:First>
          </b:Person>
        </b:NameList>
      </b:Author>
    </b:Author>
    <b:Title>CEO, Principal Innovation Consultant, Facilitator and Coach, BridgePoint Effect</b:Title>
    <b:Year>2022</b:Year>
    <b:YearAccessed>2022</b:YearAccessed>
    <b:MonthAccessed>08</b:MonthAccessed>
    <b:DayAccessed>05</b:DayAccessed>
    <b:URL>https://blog.bridgepointeffect.com/how-to-develop-innovation-skills</b:URL>
    <b:RefOrder>2</b:RefOrder>
  </b:Source>
  <b:Source>
    <b:Tag>Nik22</b:Tag>
    <b:SourceType>InternetSite</b:SourceType>
    <b:Guid>{53984175-7FAE-462A-AAA1-C6C96D92A5DB}</b:Guid>
    <b:Author>
      <b:Author>
        <b:Corporate>Nikoletta Bika</b:Corporate>
      </b:Author>
    </b:Author>
    <b:Title>Hiring an HR manager for the first time – A complete how-to guide</b:Title>
    <b:Year>2022</b:Year>
    <b:YearAccessed>2022</b:YearAccessed>
    <b:MonthAccessed>08</b:MonthAccessed>
    <b:DayAccessed>07</b:DayAccessed>
    <b:URL>https://resources.workable.com/tutorial/how-to-hire-your-first-hr-manager/</b:URL>
    <b:RefOrder>1</b:RefOrder>
  </b:Source>
</b:Sources>
</file>

<file path=customXml/itemProps1.xml><?xml version="1.0" encoding="utf-8"?>
<ds:datastoreItem xmlns:ds="http://schemas.openxmlformats.org/officeDocument/2006/customXml" ds:itemID="{287BA34F-2DF4-4878-A53A-C1BB6FB99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1189</TotalTime>
  <Pages>26</Pages>
  <Words>4912</Words>
  <Characters>26528</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Alexandre (2025546)</dc:creator>
  <cp:keywords/>
  <dc:description/>
  <cp:lastModifiedBy>Ricardo</cp:lastModifiedBy>
  <cp:revision>122</cp:revision>
  <dcterms:created xsi:type="dcterms:W3CDTF">2022-07-30T03:23:00Z</dcterms:created>
  <dcterms:modified xsi:type="dcterms:W3CDTF">2022-08-08T04:22:00Z</dcterms:modified>
</cp:coreProperties>
</file>