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D1148" w14:textId="37FDEBA5" w:rsidR="003F591C" w:rsidRPr="00CF60E9" w:rsidRDefault="003F591C" w:rsidP="003F591C">
      <w:pPr>
        <w:pStyle w:val="Title"/>
        <w:jc w:val="center"/>
        <w:rPr>
          <w:rFonts w:ascii="Arial" w:hAnsi="Arial" w:cs="Arial"/>
        </w:rPr>
      </w:pPr>
      <w:r w:rsidRPr="00CF60E9">
        <w:rPr>
          <w:rFonts w:ascii="Arial" w:hAnsi="Arial" w:cs="Arial"/>
        </w:rPr>
        <w:t>Civil Engineering Technology- Ground Improvement &amp; soil strengthening techniques.</w:t>
      </w:r>
    </w:p>
    <w:p w14:paraId="4A6EF7A2" w14:textId="551FBEF8" w:rsidR="003F591C" w:rsidRPr="00CF60E9" w:rsidRDefault="003F591C" w:rsidP="003F591C">
      <w:pPr>
        <w:rPr>
          <w:rFonts w:ascii="Arial" w:hAnsi="Arial" w:cs="Arial"/>
        </w:rPr>
      </w:pPr>
      <w:r w:rsidRPr="00CF60E9">
        <w:rPr>
          <w:rFonts w:ascii="Arial" w:hAnsi="Arial" w:cs="Arial"/>
        </w:rPr>
        <w:t>Name: Cerith Owen Davies</w:t>
      </w:r>
    </w:p>
    <w:p w14:paraId="13CA4958" w14:textId="208C7545" w:rsidR="003F591C" w:rsidRPr="00CF60E9" w:rsidRDefault="003F591C" w:rsidP="003F591C">
      <w:pPr>
        <w:rPr>
          <w:rFonts w:ascii="Arial" w:hAnsi="Arial" w:cs="Arial"/>
        </w:rPr>
      </w:pPr>
      <w:r w:rsidRPr="00CF60E9">
        <w:rPr>
          <w:rFonts w:ascii="Arial" w:hAnsi="Arial" w:cs="Arial"/>
        </w:rPr>
        <w:t>Student Number: 2115743</w:t>
      </w:r>
    </w:p>
    <w:p w14:paraId="6BA1EE46" w14:textId="21DBB017" w:rsidR="003F591C" w:rsidRPr="00CF60E9" w:rsidRDefault="003F591C" w:rsidP="003F591C">
      <w:pPr>
        <w:rPr>
          <w:rFonts w:ascii="Arial" w:hAnsi="Arial" w:cs="Arial"/>
        </w:rPr>
      </w:pPr>
      <w:r w:rsidRPr="00CF60E9">
        <w:rPr>
          <w:rFonts w:ascii="Arial" w:hAnsi="Arial" w:cs="Arial"/>
        </w:rPr>
        <w:t>Module: ACBA5007</w:t>
      </w:r>
    </w:p>
    <w:p w14:paraId="70E62525" w14:textId="77777777" w:rsidR="003F591C" w:rsidRPr="00CF60E9" w:rsidRDefault="003F591C" w:rsidP="003F591C">
      <w:pPr>
        <w:rPr>
          <w:rFonts w:ascii="Arial" w:hAnsi="Arial" w:cs="Arial"/>
        </w:rPr>
      </w:pPr>
    </w:p>
    <w:p w14:paraId="58EFEA0D" w14:textId="77777777" w:rsidR="003F591C" w:rsidRPr="00CF60E9" w:rsidRDefault="003F591C" w:rsidP="003F591C">
      <w:pPr>
        <w:rPr>
          <w:rFonts w:ascii="Arial" w:hAnsi="Arial" w:cs="Arial"/>
        </w:rPr>
      </w:pPr>
    </w:p>
    <w:p w14:paraId="2E5AFFEC" w14:textId="77777777" w:rsidR="003F591C" w:rsidRPr="00CF60E9" w:rsidRDefault="003F591C" w:rsidP="003F591C">
      <w:pPr>
        <w:rPr>
          <w:rFonts w:ascii="Arial" w:hAnsi="Arial" w:cs="Arial"/>
        </w:rPr>
      </w:pPr>
    </w:p>
    <w:p w14:paraId="76ABC069" w14:textId="77777777" w:rsidR="003F591C" w:rsidRPr="00CF60E9" w:rsidRDefault="003F591C" w:rsidP="003F591C">
      <w:pPr>
        <w:rPr>
          <w:rFonts w:ascii="Arial" w:hAnsi="Arial" w:cs="Arial"/>
        </w:rPr>
      </w:pPr>
    </w:p>
    <w:p w14:paraId="706886F5" w14:textId="77777777" w:rsidR="003F591C" w:rsidRPr="00CF60E9" w:rsidRDefault="003F591C" w:rsidP="003F591C">
      <w:pPr>
        <w:rPr>
          <w:rFonts w:ascii="Arial" w:hAnsi="Arial" w:cs="Arial"/>
        </w:rPr>
      </w:pPr>
    </w:p>
    <w:p w14:paraId="4375DDA0" w14:textId="77777777" w:rsidR="003F591C" w:rsidRPr="00CF60E9" w:rsidRDefault="003F591C" w:rsidP="003F591C">
      <w:pPr>
        <w:rPr>
          <w:rFonts w:ascii="Arial" w:hAnsi="Arial" w:cs="Arial"/>
        </w:rPr>
      </w:pPr>
    </w:p>
    <w:p w14:paraId="4DDCFE4C" w14:textId="77777777" w:rsidR="003F591C" w:rsidRPr="00CF60E9" w:rsidRDefault="003F591C" w:rsidP="003F591C">
      <w:pPr>
        <w:rPr>
          <w:rFonts w:ascii="Arial" w:hAnsi="Arial" w:cs="Arial"/>
        </w:rPr>
      </w:pPr>
    </w:p>
    <w:p w14:paraId="5A5F494A" w14:textId="77777777" w:rsidR="003F591C" w:rsidRPr="00CF60E9" w:rsidRDefault="003F591C" w:rsidP="003F591C">
      <w:pPr>
        <w:rPr>
          <w:rFonts w:ascii="Arial" w:hAnsi="Arial" w:cs="Arial"/>
        </w:rPr>
      </w:pPr>
    </w:p>
    <w:p w14:paraId="47A86F6D" w14:textId="77777777" w:rsidR="003F591C" w:rsidRPr="00CF60E9" w:rsidRDefault="003F591C" w:rsidP="003F591C">
      <w:pPr>
        <w:rPr>
          <w:rFonts w:ascii="Arial" w:hAnsi="Arial" w:cs="Arial"/>
        </w:rPr>
      </w:pPr>
    </w:p>
    <w:p w14:paraId="39EEFCD3" w14:textId="77777777" w:rsidR="003F591C" w:rsidRPr="00CF60E9" w:rsidRDefault="003F591C" w:rsidP="003F591C">
      <w:pPr>
        <w:rPr>
          <w:rFonts w:ascii="Arial" w:hAnsi="Arial" w:cs="Arial"/>
        </w:rPr>
      </w:pPr>
    </w:p>
    <w:p w14:paraId="018B4CB2" w14:textId="77777777" w:rsidR="003F591C" w:rsidRPr="00CF60E9" w:rsidRDefault="003F591C" w:rsidP="003F591C">
      <w:pPr>
        <w:rPr>
          <w:rFonts w:ascii="Arial" w:hAnsi="Arial" w:cs="Arial"/>
        </w:rPr>
      </w:pPr>
    </w:p>
    <w:p w14:paraId="11AD87AB" w14:textId="77777777" w:rsidR="003F591C" w:rsidRPr="00CF60E9" w:rsidRDefault="003F591C" w:rsidP="003F591C">
      <w:pPr>
        <w:rPr>
          <w:rFonts w:ascii="Arial" w:hAnsi="Arial" w:cs="Arial"/>
        </w:rPr>
      </w:pPr>
    </w:p>
    <w:p w14:paraId="616B2CCF" w14:textId="77777777" w:rsidR="003F591C" w:rsidRPr="00CF60E9" w:rsidRDefault="003F591C" w:rsidP="003F591C">
      <w:pPr>
        <w:rPr>
          <w:rFonts w:ascii="Arial" w:hAnsi="Arial" w:cs="Arial"/>
        </w:rPr>
      </w:pPr>
    </w:p>
    <w:p w14:paraId="71AAD2E9" w14:textId="77777777" w:rsidR="003F591C" w:rsidRPr="00CF60E9" w:rsidRDefault="003F591C" w:rsidP="003F591C">
      <w:pPr>
        <w:rPr>
          <w:rFonts w:ascii="Arial" w:hAnsi="Arial" w:cs="Arial"/>
        </w:rPr>
      </w:pPr>
    </w:p>
    <w:p w14:paraId="1E5B49F8" w14:textId="77777777" w:rsidR="003F591C" w:rsidRPr="00CF60E9" w:rsidRDefault="003F591C" w:rsidP="003F591C">
      <w:pPr>
        <w:rPr>
          <w:rFonts w:ascii="Arial" w:hAnsi="Arial" w:cs="Arial"/>
        </w:rPr>
      </w:pPr>
    </w:p>
    <w:p w14:paraId="16FDD16D" w14:textId="77777777" w:rsidR="003F591C" w:rsidRPr="00CF60E9" w:rsidRDefault="003F591C" w:rsidP="003F591C">
      <w:pPr>
        <w:rPr>
          <w:rFonts w:ascii="Arial" w:hAnsi="Arial" w:cs="Arial"/>
        </w:rPr>
      </w:pPr>
    </w:p>
    <w:p w14:paraId="2562533D" w14:textId="77777777" w:rsidR="003F591C" w:rsidRPr="00CF60E9" w:rsidRDefault="003F591C" w:rsidP="003F591C">
      <w:pPr>
        <w:rPr>
          <w:rFonts w:ascii="Arial" w:hAnsi="Arial" w:cs="Arial"/>
        </w:rPr>
      </w:pPr>
    </w:p>
    <w:p w14:paraId="0FFC936E" w14:textId="77777777" w:rsidR="003F591C" w:rsidRPr="00CF60E9" w:rsidRDefault="003F591C" w:rsidP="003F591C">
      <w:pPr>
        <w:rPr>
          <w:rFonts w:ascii="Arial" w:hAnsi="Arial" w:cs="Arial"/>
        </w:rPr>
      </w:pPr>
    </w:p>
    <w:p w14:paraId="7F53D827" w14:textId="77777777" w:rsidR="003F591C" w:rsidRPr="00CF60E9" w:rsidRDefault="003F591C" w:rsidP="003F591C">
      <w:pPr>
        <w:rPr>
          <w:rFonts w:ascii="Arial" w:hAnsi="Arial" w:cs="Arial"/>
        </w:rPr>
      </w:pPr>
    </w:p>
    <w:p w14:paraId="45B1AE6D" w14:textId="77777777" w:rsidR="003F591C" w:rsidRPr="00CF60E9" w:rsidRDefault="003F591C" w:rsidP="003F591C">
      <w:pPr>
        <w:rPr>
          <w:rFonts w:ascii="Arial" w:hAnsi="Arial" w:cs="Arial"/>
        </w:rPr>
      </w:pPr>
    </w:p>
    <w:p w14:paraId="0275622E" w14:textId="77777777" w:rsidR="003F591C" w:rsidRPr="00CF60E9" w:rsidRDefault="003F591C" w:rsidP="003F591C">
      <w:pPr>
        <w:rPr>
          <w:rFonts w:ascii="Arial" w:hAnsi="Arial" w:cs="Arial"/>
        </w:rPr>
      </w:pPr>
    </w:p>
    <w:p w14:paraId="1159F531" w14:textId="77777777" w:rsidR="003F591C" w:rsidRPr="00CF60E9" w:rsidRDefault="003F591C" w:rsidP="003F591C">
      <w:pPr>
        <w:rPr>
          <w:rFonts w:ascii="Arial" w:hAnsi="Arial" w:cs="Arial"/>
        </w:rPr>
      </w:pPr>
    </w:p>
    <w:p w14:paraId="3DE02459" w14:textId="77777777" w:rsidR="003F591C" w:rsidRPr="00CF60E9" w:rsidRDefault="003F591C" w:rsidP="003F591C">
      <w:pPr>
        <w:rPr>
          <w:rFonts w:ascii="Arial" w:hAnsi="Arial" w:cs="Arial"/>
        </w:rPr>
      </w:pPr>
    </w:p>
    <w:p w14:paraId="40643362" w14:textId="77777777" w:rsidR="003F591C" w:rsidRPr="00CF60E9" w:rsidRDefault="003F591C" w:rsidP="003F591C">
      <w:pPr>
        <w:rPr>
          <w:rFonts w:ascii="Arial" w:hAnsi="Arial" w:cs="Arial"/>
        </w:rPr>
      </w:pPr>
    </w:p>
    <w:p w14:paraId="1FFB4E66" w14:textId="77777777" w:rsidR="003F591C" w:rsidRPr="00CF60E9" w:rsidRDefault="003F591C" w:rsidP="003F591C">
      <w:pPr>
        <w:rPr>
          <w:rFonts w:ascii="Arial" w:hAnsi="Arial" w:cs="Arial"/>
        </w:rPr>
      </w:pPr>
    </w:p>
    <w:p w14:paraId="75728F92" w14:textId="77777777" w:rsidR="00A0614B" w:rsidRPr="00CF60E9" w:rsidRDefault="00A0614B" w:rsidP="003F591C">
      <w:pPr>
        <w:pStyle w:val="Heading1"/>
        <w:rPr>
          <w:rFonts w:ascii="Arial" w:hAnsi="Arial" w:cs="Arial"/>
          <w:sz w:val="24"/>
          <w:szCs w:val="24"/>
        </w:rPr>
      </w:pPr>
    </w:p>
    <w:sdt>
      <w:sdtPr>
        <w:rPr>
          <w:rFonts w:ascii="Arial" w:eastAsiaTheme="minorHAnsi" w:hAnsi="Arial" w:cs="Arial"/>
          <w:color w:val="auto"/>
          <w:kern w:val="2"/>
          <w:sz w:val="22"/>
          <w:szCs w:val="22"/>
          <w:lang w:val="en-GB"/>
          <w14:ligatures w14:val="standardContextual"/>
        </w:rPr>
        <w:id w:val="-944146710"/>
        <w:docPartObj>
          <w:docPartGallery w:val="Table of Contents"/>
          <w:docPartUnique/>
        </w:docPartObj>
      </w:sdtPr>
      <w:sdtEndPr>
        <w:rPr>
          <w:b/>
          <w:bCs/>
          <w:noProof/>
        </w:rPr>
      </w:sdtEndPr>
      <w:sdtContent>
        <w:p w14:paraId="284458AA" w14:textId="77A2ECB8" w:rsidR="00A0614B" w:rsidRPr="00CF60E9" w:rsidRDefault="00A0614B">
          <w:pPr>
            <w:pStyle w:val="TOCHeading"/>
            <w:rPr>
              <w:rFonts w:ascii="Arial" w:hAnsi="Arial" w:cs="Arial"/>
            </w:rPr>
          </w:pPr>
          <w:r w:rsidRPr="00CF60E9">
            <w:rPr>
              <w:rFonts w:ascii="Arial" w:hAnsi="Arial" w:cs="Arial"/>
            </w:rPr>
            <w:t>Table of Contents</w:t>
          </w:r>
        </w:p>
        <w:p w14:paraId="54C81995" w14:textId="47F59D6C" w:rsidR="00D2149B" w:rsidRDefault="00A0614B">
          <w:pPr>
            <w:pStyle w:val="TOC1"/>
            <w:tabs>
              <w:tab w:val="right" w:leader="dot" w:pos="9016"/>
            </w:tabs>
            <w:rPr>
              <w:rFonts w:eastAsiaTheme="minorEastAsia"/>
              <w:noProof/>
              <w:sz w:val="24"/>
              <w:szCs w:val="24"/>
              <w:lang w:eastAsia="en-GB"/>
            </w:rPr>
          </w:pPr>
          <w:r w:rsidRPr="00CF60E9">
            <w:rPr>
              <w:rFonts w:ascii="Arial" w:hAnsi="Arial" w:cs="Arial"/>
            </w:rPr>
            <w:fldChar w:fldCharType="begin"/>
          </w:r>
          <w:r w:rsidRPr="00CF60E9">
            <w:rPr>
              <w:rFonts w:ascii="Arial" w:hAnsi="Arial" w:cs="Arial"/>
            </w:rPr>
            <w:instrText xml:space="preserve"> TOC \o "1-3" \h \z \u </w:instrText>
          </w:r>
          <w:r w:rsidRPr="00CF60E9">
            <w:rPr>
              <w:rFonts w:ascii="Arial" w:hAnsi="Arial" w:cs="Arial"/>
            </w:rPr>
            <w:fldChar w:fldCharType="separate"/>
          </w:r>
          <w:hyperlink w:anchor="_Toc165395788" w:history="1">
            <w:r w:rsidR="00D2149B" w:rsidRPr="00D02D36">
              <w:rPr>
                <w:rStyle w:val="Hyperlink"/>
                <w:rFonts w:ascii="Arial" w:hAnsi="Arial" w:cs="Arial"/>
                <w:noProof/>
              </w:rPr>
              <w:t>Introduction</w:t>
            </w:r>
            <w:r w:rsidR="00D2149B">
              <w:rPr>
                <w:noProof/>
                <w:webHidden/>
              </w:rPr>
              <w:tab/>
            </w:r>
            <w:r w:rsidR="00D2149B">
              <w:rPr>
                <w:noProof/>
                <w:webHidden/>
              </w:rPr>
              <w:fldChar w:fldCharType="begin"/>
            </w:r>
            <w:r w:rsidR="00D2149B">
              <w:rPr>
                <w:noProof/>
                <w:webHidden/>
              </w:rPr>
              <w:instrText xml:space="preserve"> PAGEREF _Toc165395788 \h </w:instrText>
            </w:r>
            <w:r w:rsidR="00D2149B">
              <w:rPr>
                <w:noProof/>
                <w:webHidden/>
              </w:rPr>
            </w:r>
            <w:r w:rsidR="00D2149B">
              <w:rPr>
                <w:noProof/>
                <w:webHidden/>
              </w:rPr>
              <w:fldChar w:fldCharType="separate"/>
            </w:r>
            <w:r w:rsidR="00D2149B">
              <w:rPr>
                <w:noProof/>
                <w:webHidden/>
              </w:rPr>
              <w:t>3</w:t>
            </w:r>
            <w:r w:rsidR="00D2149B">
              <w:rPr>
                <w:noProof/>
                <w:webHidden/>
              </w:rPr>
              <w:fldChar w:fldCharType="end"/>
            </w:r>
          </w:hyperlink>
        </w:p>
        <w:p w14:paraId="1B8A5C5F" w14:textId="0E3BBA50" w:rsidR="00D2149B" w:rsidRDefault="008A29E6">
          <w:pPr>
            <w:pStyle w:val="TOC1"/>
            <w:tabs>
              <w:tab w:val="right" w:leader="dot" w:pos="9016"/>
            </w:tabs>
            <w:rPr>
              <w:rFonts w:eastAsiaTheme="minorEastAsia"/>
              <w:noProof/>
              <w:sz w:val="24"/>
              <w:szCs w:val="24"/>
              <w:lang w:eastAsia="en-GB"/>
            </w:rPr>
          </w:pPr>
          <w:hyperlink w:anchor="_Toc165395789" w:history="1">
            <w:r w:rsidR="00D2149B" w:rsidRPr="00D02D36">
              <w:rPr>
                <w:rStyle w:val="Hyperlink"/>
                <w:rFonts w:ascii="Arial" w:hAnsi="Arial" w:cs="Arial"/>
                <w:noProof/>
              </w:rPr>
              <w:t>Method and techniques to improve soil conditions.</w:t>
            </w:r>
            <w:r w:rsidR="00D2149B">
              <w:rPr>
                <w:noProof/>
                <w:webHidden/>
              </w:rPr>
              <w:tab/>
            </w:r>
            <w:r w:rsidR="00D2149B">
              <w:rPr>
                <w:noProof/>
                <w:webHidden/>
              </w:rPr>
              <w:fldChar w:fldCharType="begin"/>
            </w:r>
            <w:r w:rsidR="00D2149B">
              <w:rPr>
                <w:noProof/>
                <w:webHidden/>
              </w:rPr>
              <w:instrText xml:space="preserve"> PAGEREF _Toc165395789 \h </w:instrText>
            </w:r>
            <w:r w:rsidR="00D2149B">
              <w:rPr>
                <w:noProof/>
                <w:webHidden/>
              </w:rPr>
            </w:r>
            <w:r w:rsidR="00D2149B">
              <w:rPr>
                <w:noProof/>
                <w:webHidden/>
              </w:rPr>
              <w:fldChar w:fldCharType="separate"/>
            </w:r>
            <w:r w:rsidR="00D2149B">
              <w:rPr>
                <w:noProof/>
                <w:webHidden/>
              </w:rPr>
              <w:t>3</w:t>
            </w:r>
            <w:r w:rsidR="00D2149B">
              <w:rPr>
                <w:noProof/>
                <w:webHidden/>
              </w:rPr>
              <w:fldChar w:fldCharType="end"/>
            </w:r>
          </w:hyperlink>
        </w:p>
        <w:p w14:paraId="260669ED" w14:textId="07BE5BC3" w:rsidR="00D2149B" w:rsidRDefault="008A29E6">
          <w:pPr>
            <w:pStyle w:val="TOC2"/>
            <w:tabs>
              <w:tab w:val="right" w:leader="dot" w:pos="9016"/>
            </w:tabs>
            <w:rPr>
              <w:rFonts w:eastAsiaTheme="minorEastAsia"/>
              <w:noProof/>
              <w:sz w:val="24"/>
              <w:szCs w:val="24"/>
              <w:lang w:eastAsia="en-GB"/>
            </w:rPr>
          </w:pPr>
          <w:hyperlink w:anchor="_Toc165395790" w:history="1">
            <w:r w:rsidR="00D2149B" w:rsidRPr="00D02D36">
              <w:rPr>
                <w:rStyle w:val="Hyperlink"/>
                <w:rFonts w:ascii="Arial" w:hAnsi="Arial" w:cs="Arial"/>
                <w:noProof/>
              </w:rPr>
              <w:t>Vibro Compaction</w:t>
            </w:r>
            <w:r w:rsidR="00D2149B">
              <w:rPr>
                <w:noProof/>
                <w:webHidden/>
              </w:rPr>
              <w:tab/>
            </w:r>
            <w:r w:rsidR="00D2149B">
              <w:rPr>
                <w:noProof/>
                <w:webHidden/>
              </w:rPr>
              <w:fldChar w:fldCharType="begin"/>
            </w:r>
            <w:r w:rsidR="00D2149B">
              <w:rPr>
                <w:noProof/>
                <w:webHidden/>
              </w:rPr>
              <w:instrText xml:space="preserve"> PAGEREF _Toc165395790 \h </w:instrText>
            </w:r>
            <w:r w:rsidR="00D2149B">
              <w:rPr>
                <w:noProof/>
                <w:webHidden/>
              </w:rPr>
            </w:r>
            <w:r w:rsidR="00D2149B">
              <w:rPr>
                <w:noProof/>
                <w:webHidden/>
              </w:rPr>
              <w:fldChar w:fldCharType="separate"/>
            </w:r>
            <w:r w:rsidR="00D2149B">
              <w:rPr>
                <w:noProof/>
                <w:webHidden/>
              </w:rPr>
              <w:t>4</w:t>
            </w:r>
            <w:r w:rsidR="00D2149B">
              <w:rPr>
                <w:noProof/>
                <w:webHidden/>
              </w:rPr>
              <w:fldChar w:fldCharType="end"/>
            </w:r>
          </w:hyperlink>
        </w:p>
        <w:p w14:paraId="5F1A7287" w14:textId="4D96F815" w:rsidR="00D2149B" w:rsidRDefault="008A29E6">
          <w:pPr>
            <w:pStyle w:val="TOC3"/>
            <w:tabs>
              <w:tab w:val="right" w:leader="dot" w:pos="9016"/>
            </w:tabs>
            <w:rPr>
              <w:rFonts w:eastAsiaTheme="minorEastAsia"/>
              <w:noProof/>
              <w:sz w:val="24"/>
              <w:szCs w:val="24"/>
              <w:lang w:eastAsia="en-GB"/>
            </w:rPr>
          </w:pPr>
          <w:hyperlink w:anchor="_Toc165395791" w:history="1">
            <w:r w:rsidR="00D2149B" w:rsidRPr="00D02D36">
              <w:rPr>
                <w:rStyle w:val="Hyperlink"/>
                <w:rFonts w:ascii="Arial" w:hAnsi="Arial" w:cs="Arial"/>
                <w:noProof/>
              </w:rPr>
              <w:t>Advantages and disadvantages</w:t>
            </w:r>
            <w:r w:rsidR="00D2149B">
              <w:rPr>
                <w:noProof/>
                <w:webHidden/>
              </w:rPr>
              <w:tab/>
            </w:r>
            <w:r w:rsidR="00D2149B">
              <w:rPr>
                <w:noProof/>
                <w:webHidden/>
              </w:rPr>
              <w:fldChar w:fldCharType="begin"/>
            </w:r>
            <w:r w:rsidR="00D2149B">
              <w:rPr>
                <w:noProof/>
                <w:webHidden/>
              </w:rPr>
              <w:instrText xml:space="preserve"> PAGEREF _Toc165395791 \h </w:instrText>
            </w:r>
            <w:r w:rsidR="00D2149B">
              <w:rPr>
                <w:noProof/>
                <w:webHidden/>
              </w:rPr>
            </w:r>
            <w:r w:rsidR="00D2149B">
              <w:rPr>
                <w:noProof/>
                <w:webHidden/>
              </w:rPr>
              <w:fldChar w:fldCharType="separate"/>
            </w:r>
            <w:r w:rsidR="00D2149B">
              <w:rPr>
                <w:noProof/>
                <w:webHidden/>
              </w:rPr>
              <w:t>4</w:t>
            </w:r>
            <w:r w:rsidR="00D2149B">
              <w:rPr>
                <w:noProof/>
                <w:webHidden/>
              </w:rPr>
              <w:fldChar w:fldCharType="end"/>
            </w:r>
          </w:hyperlink>
        </w:p>
        <w:p w14:paraId="14A87F2F" w14:textId="0D3EEF1C" w:rsidR="00D2149B" w:rsidRDefault="008A29E6">
          <w:pPr>
            <w:pStyle w:val="TOC2"/>
            <w:tabs>
              <w:tab w:val="right" w:leader="dot" w:pos="9016"/>
            </w:tabs>
            <w:rPr>
              <w:rFonts w:eastAsiaTheme="minorEastAsia"/>
              <w:noProof/>
              <w:sz w:val="24"/>
              <w:szCs w:val="24"/>
              <w:lang w:eastAsia="en-GB"/>
            </w:rPr>
          </w:pPr>
          <w:hyperlink w:anchor="_Toc165395792" w:history="1">
            <w:r w:rsidR="00D2149B" w:rsidRPr="00D02D36">
              <w:rPr>
                <w:rStyle w:val="Hyperlink"/>
                <w:rFonts w:ascii="Arial" w:hAnsi="Arial" w:cs="Arial"/>
                <w:noProof/>
              </w:rPr>
              <w:t>Vibro replacement</w:t>
            </w:r>
            <w:r w:rsidR="00D2149B">
              <w:rPr>
                <w:noProof/>
                <w:webHidden/>
              </w:rPr>
              <w:tab/>
            </w:r>
            <w:r w:rsidR="00D2149B">
              <w:rPr>
                <w:noProof/>
                <w:webHidden/>
              </w:rPr>
              <w:fldChar w:fldCharType="begin"/>
            </w:r>
            <w:r w:rsidR="00D2149B">
              <w:rPr>
                <w:noProof/>
                <w:webHidden/>
              </w:rPr>
              <w:instrText xml:space="preserve"> PAGEREF _Toc165395792 \h </w:instrText>
            </w:r>
            <w:r w:rsidR="00D2149B">
              <w:rPr>
                <w:noProof/>
                <w:webHidden/>
              </w:rPr>
            </w:r>
            <w:r w:rsidR="00D2149B">
              <w:rPr>
                <w:noProof/>
                <w:webHidden/>
              </w:rPr>
              <w:fldChar w:fldCharType="separate"/>
            </w:r>
            <w:r w:rsidR="00D2149B">
              <w:rPr>
                <w:noProof/>
                <w:webHidden/>
              </w:rPr>
              <w:t>4</w:t>
            </w:r>
            <w:r w:rsidR="00D2149B">
              <w:rPr>
                <w:noProof/>
                <w:webHidden/>
              </w:rPr>
              <w:fldChar w:fldCharType="end"/>
            </w:r>
          </w:hyperlink>
        </w:p>
        <w:p w14:paraId="1F23F542" w14:textId="5B697128" w:rsidR="00D2149B" w:rsidRDefault="008A29E6">
          <w:pPr>
            <w:pStyle w:val="TOC3"/>
            <w:tabs>
              <w:tab w:val="right" w:leader="dot" w:pos="9016"/>
            </w:tabs>
            <w:rPr>
              <w:rFonts w:eastAsiaTheme="minorEastAsia"/>
              <w:noProof/>
              <w:sz w:val="24"/>
              <w:szCs w:val="24"/>
              <w:lang w:eastAsia="en-GB"/>
            </w:rPr>
          </w:pPr>
          <w:hyperlink w:anchor="_Toc165395793" w:history="1">
            <w:r w:rsidR="00D2149B" w:rsidRPr="00D02D36">
              <w:rPr>
                <w:rStyle w:val="Hyperlink"/>
                <w:rFonts w:ascii="Arial" w:hAnsi="Arial" w:cs="Arial"/>
                <w:noProof/>
              </w:rPr>
              <w:t>Advantages and disadvantages</w:t>
            </w:r>
            <w:r w:rsidR="00D2149B">
              <w:rPr>
                <w:noProof/>
                <w:webHidden/>
              </w:rPr>
              <w:tab/>
            </w:r>
            <w:r w:rsidR="00D2149B">
              <w:rPr>
                <w:noProof/>
                <w:webHidden/>
              </w:rPr>
              <w:fldChar w:fldCharType="begin"/>
            </w:r>
            <w:r w:rsidR="00D2149B">
              <w:rPr>
                <w:noProof/>
                <w:webHidden/>
              </w:rPr>
              <w:instrText xml:space="preserve"> PAGEREF _Toc165395793 \h </w:instrText>
            </w:r>
            <w:r w:rsidR="00D2149B">
              <w:rPr>
                <w:noProof/>
                <w:webHidden/>
              </w:rPr>
            </w:r>
            <w:r w:rsidR="00D2149B">
              <w:rPr>
                <w:noProof/>
                <w:webHidden/>
              </w:rPr>
              <w:fldChar w:fldCharType="separate"/>
            </w:r>
            <w:r w:rsidR="00D2149B">
              <w:rPr>
                <w:noProof/>
                <w:webHidden/>
              </w:rPr>
              <w:t>5</w:t>
            </w:r>
            <w:r w:rsidR="00D2149B">
              <w:rPr>
                <w:noProof/>
                <w:webHidden/>
              </w:rPr>
              <w:fldChar w:fldCharType="end"/>
            </w:r>
          </w:hyperlink>
        </w:p>
        <w:p w14:paraId="4184ADE2" w14:textId="6D760632" w:rsidR="00D2149B" w:rsidRDefault="008A29E6">
          <w:pPr>
            <w:pStyle w:val="TOC2"/>
            <w:tabs>
              <w:tab w:val="right" w:leader="dot" w:pos="9016"/>
            </w:tabs>
            <w:rPr>
              <w:rFonts w:eastAsiaTheme="minorEastAsia"/>
              <w:noProof/>
              <w:sz w:val="24"/>
              <w:szCs w:val="24"/>
              <w:lang w:eastAsia="en-GB"/>
            </w:rPr>
          </w:pPr>
          <w:hyperlink w:anchor="_Toc165395794" w:history="1">
            <w:r w:rsidR="00D2149B" w:rsidRPr="00D02D36">
              <w:rPr>
                <w:rStyle w:val="Hyperlink"/>
                <w:rFonts w:ascii="Arial" w:hAnsi="Arial" w:cs="Arial"/>
                <w:noProof/>
              </w:rPr>
              <w:t>Ground Freezing</w:t>
            </w:r>
            <w:r w:rsidR="00D2149B">
              <w:rPr>
                <w:noProof/>
                <w:webHidden/>
              </w:rPr>
              <w:tab/>
            </w:r>
            <w:r w:rsidR="00D2149B">
              <w:rPr>
                <w:noProof/>
                <w:webHidden/>
              </w:rPr>
              <w:fldChar w:fldCharType="begin"/>
            </w:r>
            <w:r w:rsidR="00D2149B">
              <w:rPr>
                <w:noProof/>
                <w:webHidden/>
              </w:rPr>
              <w:instrText xml:space="preserve"> PAGEREF _Toc165395794 \h </w:instrText>
            </w:r>
            <w:r w:rsidR="00D2149B">
              <w:rPr>
                <w:noProof/>
                <w:webHidden/>
              </w:rPr>
            </w:r>
            <w:r w:rsidR="00D2149B">
              <w:rPr>
                <w:noProof/>
                <w:webHidden/>
              </w:rPr>
              <w:fldChar w:fldCharType="separate"/>
            </w:r>
            <w:r w:rsidR="00D2149B">
              <w:rPr>
                <w:noProof/>
                <w:webHidden/>
              </w:rPr>
              <w:t>5</w:t>
            </w:r>
            <w:r w:rsidR="00D2149B">
              <w:rPr>
                <w:noProof/>
                <w:webHidden/>
              </w:rPr>
              <w:fldChar w:fldCharType="end"/>
            </w:r>
          </w:hyperlink>
        </w:p>
        <w:p w14:paraId="1A0F86D4" w14:textId="57C804F6" w:rsidR="00D2149B" w:rsidRDefault="008A29E6">
          <w:pPr>
            <w:pStyle w:val="TOC3"/>
            <w:tabs>
              <w:tab w:val="right" w:leader="dot" w:pos="9016"/>
            </w:tabs>
            <w:rPr>
              <w:rFonts w:eastAsiaTheme="minorEastAsia"/>
              <w:noProof/>
              <w:sz w:val="24"/>
              <w:szCs w:val="24"/>
              <w:lang w:eastAsia="en-GB"/>
            </w:rPr>
          </w:pPr>
          <w:hyperlink w:anchor="_Toc165395795" w:history="1">
            <w:r w:rsidR="00D2149B" w:rsidRPr="00D02D36">
              <w:rPr>
                <w:rStyle w:val="Hyperlink"/>
                <w:rFonts w:ascii="Arial" w:hAnsi="Arial" w:cs="Arial"/>
                <w:noProof/>
              </w:rPr>
              <w:t>Indirect ground freezing</w:t>
            </w:r>
            <w:r w:rsidR="00D2149B">
              <w:rPr>
                <w:noProof/>
                <w:webHidden/>
              </w:rPr>
              <w:tab/>
            </w:r>
            <w:r w:rsidR="00D2149B">
              <w:rPr>
                <w:noProof/>
                <w:webHidden/>
              </w:rPr>
              <w:fldChar w:fldCharType="begin"/>
            </w:r>
            <w:r w:rsidR="00D2149B">
              <w:rPr>
                <w:noProof/>
                <w:webHidden/>
              </w:rPr>
              <w:instrText xml:space="preserve"> PAGEREF _Toc165395795 \h </w:instrText>
            </w:r>
            <w:r w:rsidR="00D2149B">
              <w:rPr>
                <w:noProof/>
                <w:webHidden/>
              </w:rPr>
            </w:r>
            <w:r w:rsidR="00D2149B">
              <w:rPr>
                <w:noProof/>
                <w:webHidden/>
              </w:rPr>
              <w:fldChar w:fldCharType="separate"/>
            </w:r>
            <w:r w:rsidR="00D2149B">
              <w:rPr>
                <w:noProof/>
                <w:webHidden/>
              </w:rPr>
              <w:t>5</w:t>
            </w:r>
            <w:r w:rsidR="00D2149B">
              <w:rPr>
                <w:noProof/>
                <w:webHidden/>
              </w:rPr>
              <w:fldChar w:fldCharType="end"/>
            </w:r>
          </w:hyperlink>
        </w:p>
        <w:p w14:paraId="60B430AE" w14:textId="618D7C35" w:rsidR="00D2149B" w:rsidRDefault="008A29E6">
          <w:pPr>
            <w:pStyle w:val="TOC3"/>
            <w:tabs>
              <w:tab w:val="right" w:leader="dot" w:pos="9016"/>
            </w:tabs>
            <w:rPr>
              <w:rFonts w:eastAsiaTheme="minorEastAsia"/>
              <w:noProof/>
              <w:sz w:val="24"/>
              <w:szCs w:val="24"/>
              <w:lang w:eastAsia="en-GB"/>
            </w:rPr>
          </w:pPr>
          <w:hyperlink w:anchor="_Toc165395796" w:history="1">
            <w:r w:rsidR="00D2149B" w:rsidRPr="00D02D36">
              <w:rPr>
                <w:rStyle w:val="Hyperlink"/>
                <w:rFonts w:ascii="Arial" w:hAnsi="Arial" w:cs="Arial"/>
                <w:noProof/>
              </w:rPr>
              <w:t>Direct Ground Freezing</w:t>
            </w:r>
            <w:r w:rsidR="00D2149B">
              <w:rPr>
                <w:noProof/>
                <w:webHidden/>
              </w:rPr>
              <w:tab/>
            </w:r>
            <w:r w:rsidR="00D2149B">
              <w:rPr>
                <w:noProof/>
                <w:webHidden/>
              </w:rPr>
              <w:fldChar w:fldCharType="begin"/>
            </w:r>
            <w:r w:rsidR="00D2149B">
              <w:rPr>
                <w:noProof/>
                <w:webHidden/>
              </w:rPr>
              <w:instrText xml:space="preserve"> PAGEREF _Toc165395796 \h </w:instrText>
            </w:r>
            <w:r w:rsidR="00D2149B">
              <w:rPr>
                <w:noProof/>
                <w:webHidden/>
              </w:rPr>
            </w:r>
            <w:r w:rsidR="00D2149B">
              <w:rPr>
                <w:noProof/>
                <w:webHidden/>
              </w:rPr>
              <w:fldChar w:fldCharType="separate"/>
            </w:r>
            <w:r w:rsidR="00D2149B">
              <w:rPr>
                <w:noProof/>
                <w:webHidden/>
              </w:rPr>
              <w:t>6</w:t>
            </w:r>
            <w:r w:rsidR="00D2149B">
              <w:rPr>
                <w:noProof/>
                <w:webHidden/>
              </w:rPr>
              <w:fldChar w:fldCharType="end"/>
            </w:r>
          </w:hyperlink>
        </w:p>
        <w:p w14:paraId="7BBC6FDB" w14:textId="358EDC2B" w:rsidR="00D2149B" w:rsidRDefault="008A29E6">
          <w:pPr>
            <w:pStyle w:val="TOC3"/>
            <w:tabs>
              <w:tab w:val="right" w:leader="dot" w:pos="9016"/>
            </w:tabs>
            <w:rPr>
              <w:rFonts w:eastAsiaTheme="minorEastAsia"/>
              <w:noProof/>
              <w:sz w:val="24"/>
              <w:szCs w:val="24"/>
              <w:lang w:eastAsia="en-GB"/>
            </w:rPr>
          </w:pPr>
          <w:hyperlink w:anchor="_Toc165395797" w:history="1">
            <w:r w:rsidR="00D2149B" w:rsidRPr="00D02D36">
              <w:rPr>
                <w:rStyle w:val="Hyperlink"/>
                <w:rFonts w:ascii="Arial" w:hAnsi="Arial" w:cs="Arial"/>
                <w:noProof/>
              </w:rPr>
              <w:t>Advantages and disadvantages</w:t>
            </w:r>
            <w:r w:rsidR="00D2149B">
              <w:rPr>
                <w:noProof/>
                <w:webHidden/>
              </w:rPr>
              <w:tab/>
            </w:r>
            <w:r w:rsidR="00D2149B">
              <w:rPr>
                <w:noProof/>
                <w:webHidden/>
              </w:rPr>
              <w:fldChar w:fldCharType="begin"/>
            </w:r>
            <w:r w:rsidR="00D2149B">
              <w:rPr>
                <w:noProof/>
                <w:webHidden/>
              </w:rPr>
              <w:instrText xml:space="preserve"> PAGEREF _Toc165395797 \h </w:instrText>
            </w:r>
            <w:r w:rsidR="00D2149B">
              <w:rPr>
                <w:noProof/>
                <w:webHidden/>
              </w:rPr>
            </w:r>
            <w:r w:rsidR="00D2149B">
              <w:rPr>
                <w:noProof/>
                <w:webHidden/>
              </w:rPr>
              <w:fldChar w:fldCharType="separate"/>
            </w:r>
            <w:r w:rsidR="00D2149B">
              <w:rPr>
                <w:noProof/>
                <w:webHidden/>
              </w:rPr>
              <w:t>6</w:t>
            </w:r>
            <w:r w:rsidR="00D2149B">
              <w:rPr>
                <w:noProof/>
                <w:webHidden/>
              </w:rPr>
              <w:fldChar w:fldCharType="end"/>
            </w:r>
          </w:hyperlink>
        </w:p>
        <w:p w14:paraId="071C0CF0" w14:textId="1CDD4CA9" w:rsidR="00D2149B" w:rsidRDefault="008A29E6">
          <w:pPr>
            <w:pStyle w:val="TOC2"/>
            <w:tabs>
              <w:tab w:val="right" w:leader="dot" w:pos="9016"/>
            </w:tabs>
            <w:rPr>
              <w:rFonts w:eastAsiaTheme="minorEastAsia"/>
              <w:noProof/>
              <w:sz w:val="24"/>
              <w:szCs w:val="24"/>
              <w:lang w:eastAsia="en-GB"/>
            </w:rPr>
          </w:pPr>
          <w:hyperlink w:anchor="_Toc165395798" w:history="1">
            <w:r w:rsidR="00D2149B" w:rsidRPr="00D02D36">
              <w:rPr>
                <w:rStyle w:val="Hyperlink"/>
                <w:rFonts w:ascii="Arial" w:hAnsi="Arial" w:cs="Arial"/>
                <w:noProof/>
              </w:rPr>
              <w:t>Preloading of soil</w:t>
            </w:r>
            <w:r w:rsidR="00D2149B">
              <w:rPr>
                <w:noProof/>
                <w:webHidden/>
              </w:rPr>
              <w:tab/>
            </w:r>
            <w:r w:rsidR="00D2149B">
              <w:rPr>
                <w:noProof/>
                <w:webHidden/>
              </w:rPr>
              <w:fldChar w:fldCharType="begin"/>
            </w:r>
            <w:r w:rsidR="00D2149B">
              <w:rPr>
                <w:noProof/>
                <w:webHidden/>
              </w:rPr>
              <w:instrText xml:space="preserve"> PAGEREF _Toc165395798 \h </w:instrText>
            </w:r>
            <w:r w:rsidR="00D2149B">
              <w:rPr>
                <w:noProof/>
                <w:webHidden/>
              </w:rPr>
            </w:r>
            <w:r w:rsidR="00D2149B">
              <w:rPr>
                <w:noProof/>
                <w:webHidden/>
              </w:rPr>
              <w:fldChar w:fldCharType="separate"/>
            </w:r>
            <w:r w:rsidR="00D2149B">
              <w:rPr>
                <w:noProof/>
                <w:webHidden/>
              </w:rPr>
              <w:t>7</w:t>
            </w:r>
            <w:r w:rsidR="00D2149B">
              <w:rPr>
                <w:noProof/>
                <w:webHidden/>
              </w:rPr>
              <w:fldChar w:fldCharType="end"/>
            </w:r>
          </w:hyperlink>
        </w:p>
        <w:p w14:paraId="5A2907B6" w14:textId="6BC0C690" w:rsidR="00D2149B" w:rsidRDefault="008A29E6">
          <w:pPr>
            <w:pStyle w:val="TOC2"/>
            <w:tabs>
              <w:tab w:val="right" w:leader="dot" w:pos="9016"/>
            </w:tabs>
            <w:rPr>
              <w:rFonts w:eastAsiaTheme="minorEastAsia"/>
              <w:noProof/>
              <w:sz w:val="24"/>
              <w:szCs w:val="24"/>
              <w:lang w:eastAsia="en-GB"/>
            </w:rPr>
          </w:pPr>
          <w:hyperlink w:anchor="_Toc165395799" w:history="1">
            <w:r w:rsidR="00D2149B" w:rsidRPr="00D02D36">
              <w:rPr>
                <w:rStyle w:val="Hyperlink"/>
                <w:rFonts w:ascii="Arial" w:hAnsi="Arial" w:cs="Arial"/>
                <w:noProof/>
              </w:rPr>
              <w:t>Grouting</w:t>
            </w:r>
            <w:r w:rsidR="00D2149B">
              <w:rPr>
                <w:noProof/>
                <w:webHidden/>
              </w:rPr>
              <w:tab/>
            </w:r>
            <w:r w:rsidR="00D2149B">
              <w:rPr>
                <w:noProof/>
                <w:webHidden/>
              </w:rPr>
              <w:fldChar w:fldCharType="begin"/>
            </w:r>
            <w:r w:rsidR="00D2149B">
              <w:rPr>
                <w:noProof/>
                <w:webHidden/>
              </w:rPr>
              <w:instrText xml:space="preserve"> PAGEREF _Toc165395799 \h </w:instrText>
            </w:r>
            <w:r w:rsidR="00D2149B">
              <w:rPr>
                <w:noProof/>
                <w:webHidden/>
              </w:rPr>
            </w:r>
            <w:r w:rsidR="00D2149B">
              <w:rPr>
                <w:noProof/>
                <w:webHidden/>
              </w:rPr>
              <w:fldChar w:fldCharType="separate"/>
            </w:r>
            <w:r w:rsidR="00D2149B">
              <w:rPr>
                <w:noProof/>
                <w:webHidden/>
              </w:rPr>
              <w:t>7</w:t>
            </w:r>
            <w:r w:rsidR="00D2149B">
              <w:rPr>
                <w:noProof/>
                <w:webHidden/>
              </w:rPr>
              <w:fldChar w:fldCharType="end"/>
            </w:r>
          </w:hyperlink>
        </w:p>
        <w:p w14:paraId="7319B79E" w14:textId="37637809" w:rsidR="00D2149B" w:rsidRDefault="008A29E6">
          <w:pPr>
            <w:pStyle w:val="TOC3"/>
            <w:tabs>
              <w:tab w:val="right" w:leader="dot" w:pos="9016"/>
            </w:tabs>
            <w:rPr>
              <w:rFonts w:eastAsiaTheme="minorEastAsia"/>
              <w:noProof/>
              <w:sz w:val="24"/>
              <w:szCs w:val="24"/>
              <w:lang w:eastAsia="en-GB"/>
            </w:rPr>
          </w:pPr>
          <w:hyperlink w:anchor="_Toc165395800" w:history="1">
            <w:r w:rsidR="00D2149B" w:rsidRPr="00D02D36">
              <w:rPr>
                <w:rStyle w:val="Hyperlink"/>
                <w:rFonts w:ascii="Arial" w:hAnsi="Arial" w:cs="Arial"/>
                <w:noProof/>
              </w:rPr>
              <w:t>Advantages and disadvantages</w:t>
            </w:r>
            <w:r w:rsidR="00D2149B">
              <w:rPr>
                <w:noProof/>
                <w:webHidden/>
              </w:rPr>
              <w:tab/>
            </w:r>
            <w:r w:rsidR="00D2149B">
              <w:rPr>
                <w:noProof/>
                <w:webHidden/>
              </w:rPr>
              <w:fldChar w:fldCharType="begin"/>
            </w:r>
            <w:r w:rsidR="00D2149B">
              <w:rPr>
                <w:noProof/>
                <w:webHidden/>
              </w:rPr>
              <w:instrText xml:space="preserve"> PAGEREF _Toc165395800 \h </w:instrText>
            </w:r>
            <w:r w:rsidR="00D2149B">
              <w:rPr>
                <w:noProof/>
                <w:webHidden/>
              </w:rPr>
            </w:r>
            <w:r w:rsidR="00D2149B">
              <w:rPr>
                <w:noProof/>
                <w:webHidden/>
              </w:rPr>
              <w:fldChar w:fldCharType="separate"/>
            </w:r>
            <w:r w:rsidR="00D2149B">
              <w:rPr>
                <w:noProof/>
                <w:webHidden/>
              </w:rPr>
              <w:t>7</w:t>
            </w:r>
            <w:r w:rsidR="00D2149B">
              <w:rPr>
                <w:noProof/>
                <w:webHidden/>
              </w:rPr>
              <w:fldChar w:fldCharType="end"/>
            </w:r>
          </w:hyperlink>
        </w:p>
        <w:p w14:paraId="3CA614D2" w14:textId="528D31D5" w:rsidR="00D2149B" w:rsidRDefault="008A29E6">
          <w:pPr>
            <w:pStyle w:val="TOC2"/>
            <w:tabs>
              <w:tab w:val="right" w:leader="dot" w:pos="9016"/>
            </w:tabs>
            <w:rPr>
              <w:rFonts w:eastAsiaTheme="minorEastAsia"/>
              <w:noProof/>
              <w:sz w:val="24"/>
              <w:szCs w:val="24"/>
              <w:lang w:eastAsia="en-GB"/>
            </w:rPr>
          </w:pPr>
          <w:hyperlink w:anchor="_Toc165395801" w:history="1">
            <w:r w:rsidR="00D2149B" w:rsidRPr="00D02D36">
              <w:rPr>
                <w:rStyle w:val="Hyperlink"/>
                <w:rFonts w:ascii="Arial" w:hAnsi="Arial" w:cs="Arial"/>
                <w:noProof/>
              </w:rPr>
              <w:t>Geosynthetics</w:t>
            </w:r>
            <w:r w:rsidR="00D2149B">
              <w:rPr>
                <w:noProof/>
                <w:webHidden/>
              </w:rPr>
              <w:tab/>
            </w:r>
            <w:r w:rsidR="00D2149B">
              <w:rPr>
                <w:noProof/>
                <w:webHidden/>
              </w:rPr>
              <w:fldChar w:fldCharType="begin"/>
            </w:r>
            <w:r w:rsidR="00D2149B">
              <w:rPr>
                <w:noProof/>
                <w:webHidden/>
              </w:rPr>
              <w:instrText xml:space="preserve"> PAGEREF _Toc165395801 \h </w:instrText>
            </w:r>
            <w:r w:rsidR="00D2149B">
              <w:rPr>
                <w:noProof/>
                <w:webHidden/>
              </w:rPr>
            </w:r>
            <w:r w:rsidR="00D2149B">
              <w:rPr>
                <w:noProof/>
                <w:webHidden/>
              </w:rPr>
              <w:fldChar w:fldCharType="separate"/>
            </w:r>
            <w:r w:rsidR="00D2149B">
              <w:rPr>
                <w:noProof/>
                <w:webHidden/>
              </w:rPr>
              <w:t>7</w:t>
            </w:r>
            <w:r w:rsidR="00D2149B">
              <w:rPr>
                <w:noProof/>
                <w:webHidden/>
              </w:rPr>
              <w:fldChar w:fldCharType="end"/>
            </w:r>
          </w:hyperlink>
        </w:p>
        <w:p w14:paraId="4A798FD5" w14:textId="5FF119D9" w:rsidR="00D2149B" w:rsidRDefault="008A29E6">
          <w:pPr>
            <w:pStyle w:val="TOC1"/>
            <w:tabs>
              <w:tab w:val="right" w:leader="dot" w:pos="9016"/>
            </w:tabs>
            <w:rPr>
              <w:rFonts w:eastAsiaTheme="minorEastAsia"/>
              <w:noProof/>
              <w:sz w:val="24"/>
              <w:szCs w:val="24"/>
              <w:lang w:eastAsia="en-GB"/>
            </w:rPr>
          </w:pPr>
          <w:hyperlink w:anchor="_Toc165395802" w:history="1">
            <w:r w:rsidR="00D2149B" w:rsidRPr="00D02D36">
              <w:rPr>
                <w:rStyle w:val="Hyperlink"/>
                <w:rFonts w:ascii="Arial" w:hAnsi="Arial" w:cs="Arial"/>
                <w:noProof/>
              </w:rPr>
              <w:t>Examples of real-life scenarios</w:t>
            </w:r>
            <w:r w:rsidR="00D2149B">
              <w:rPr>
                <w:noProof/>
                <w:webHidden/>
              </w:rPr>
              <w:tab/>
            </w:r>
            <w:r w:rsidR="00D2149B">
              <w:rPr>
                <w:noProof/>
                <w:webHidden/>
              </w:rPr>
              <w:fldChar w:fldCharType="begin"/>
            </w:r>
            <w:r w:rsidR="00D2149B">
              <w:rPr>
                <w:noProof/>
                <w:webHidden/>
              </w:rPr>
              <w:instrText xml:space="preserve"> PAGEREF _Toc165395802 \h </w:instrText>
            </w:r>
            <w:r w:rsidR="00D2149B">
              <w:rPr>
                <w:noProof/>
                <w:webHidden/>
              </w:rPr>
            </w:r>
            <w:r w:rsidR="00D2149B">
              <w:rPr>
                <w:noProof/>
                <w:webHidden/>
              </w:rPr>
              <w:fldChar w:fldCharType="separate"/>
            </w:r>
            <w:r w:rsidR="00D2149B">
              <w:rPr>
                <w:noProof/>
                <w:webHidden/>
              </w:rPr>
              <w:t>8</w:t>
            </w:r>
            <w:r w:rsidR="00D2149B">
              <w:rPr>
                <w:noProof/>
                <w:webHidden/>
              </w:rPr>
              <w:fldChar w:fldCharType="end"/>
            </w:r>
          </w:hyperlink>
        </w:p>
        <w:p w14:paraId="348FCC86" w14:textId="46B19640" w:rsidR="00D2149B" w:rsidRDefault="008A29E6">
          <w:pPr>
            <w:pStyle w:val="TOC1"/>
            <w:tabs>
              <w:tab w:val="right" w:leader="dot" w:pos="9016"/>
            </w:tabs>
            <w:rPr>
              <w:rFonts w:eastAsiaTheme="minorEastAsia"/>
              <w:noProof/>
              <w:sz w:val="24"/>
              <w:szCs w:val="24"/>
              <w:lang w:eastAsia="en-GB"/>
            </w:rPr>
          </w:pPr>
          <w:hyperlink w:anchor="_Toc165395803" w:history="1">
            <w:r w:rsidR="00D2149B" w:rsidRPr="00D02D36">
              <w:rPr>
                <w:rStyle w:val="Hyperlink"/>
                <w:rFonts w:ascii="Arial" w:eastAsiaTheme="majorEastAsia" w:hAnsi="Arial" w:cs="Arial"/>
                <w:noProof/>
              </w:rPr>
              <w:t>Importance of ground improvement methods</w:t>
            </w:r>
            <w:r w:rsidR="00D2149B">
              <w:rPr>
                <w:noProof/>
                <w:webHidden/>
              </w:rPr>
              <w:tab/>
            </w:r>
            <w:r w:rsidR="00D2149B">
              <w:rPr>
                <w:noProof/>
                <w:webHidden/>
              </w:rPr>
              <w:fldChar w:fldCharType="begin"/>
            </w:r>
            <w:r w:rsidR="00D2149B">
              <w:rPr>
                <w:noProof/>
                <w:webHidden/>
              </w:rPr>
              <w:instrText xml:space="preserve"> PAGEREF _Toc165395803 \h </w:instrText>
            </w:r>
            <w:r w:rsidR="00D2149B">
              <w:rPr>
                <w:noProof/>
                <w:webHidden/>
              </w:rPr>
            </w:r>
            <w:r w:rsidR="00D2149B">
              <w:rPr>
                <w:noProof/>
                <w:webHidden/>
              </w:rPr>
              <w:fldChar w:fldCharType="separate"/>
            </w:r>
            <w:r w:rsidR="00D2149B">
              <w:rPr>
                <w:noProof/>
                <w:webHidden/>
              </w:rPr>
              <w:t>8</w:t>
            </w:r>
            <w:r w:rsidR="00D2149B">
              <w:rPr>
                <w:noProof/>
                <w:webHidden/>
              </w:rPr>
              <w:fldChar w:fldCharType="end"/>
            </w:r>
          </w:hyperlink>
        </w:p>
        <w:p w14:paraId="0BA60AF9" w14:textId="5D044C88" w:rsidR="00D2149B" w:rsidRDefault="008A29E6">
          <w:pPr>
            <w:pStyle w:val="TOC1"/>
            <w:tabs>
              <w:tab w:val="right" w:leader="dot" w:pos="9016"/>
            </w:tabs>
            <w:rPr>
              <w:rFonts w:eastAsiaTheme="minorEastAsia"/>
              <w:noProof/>
              <w:sz w:val="24"/>
              <w:szCs w:val="24"/>
              <w:lang w:eastAsia="en-GB"/>
            </w:rPr>
          </w:pPr>
          <w:hyperlink w:anchor="_Toc165395804" w:history="1">
            <w:r w:rsidR="00D2149B" w:rsidRPr="00D02D36">
              <w:rPr>
                <w:rStyle w:val="Hyperlink"/>
                <w:rFonts w:ascii="Arial" w:hAnsi="Arial" w:cs="Arial"/>
                <w:noProof/>
              </w:rPr>
              <w:t>References</w:t>
            </w:r>
            <w:r w:rsidR="00D2149B">
              <w:rPr>
                <w:noProof/>
                <w:webHidden/>
              </w:rPr>
              <w:tab/>
            </w:r>
            <w:r w:rsidR="00D2149B">
              <w:rPr>
                <w:noProof/>
                <w:webHidden/>
              </w:rPr>
              <w:fldChar w:fldCharType="begin"/>
            </w:r>
            <w:r w:rsidR="00D2149B">
              <w:rPr>
                <w:noProof/>
                <w:webHidden/>
              </w:rPr>
              <w:instrText xml:space="preserve"> PAGEREF _Toc165395804 \h </w:instrText>
            </w:r>
            <w:r w:rsidR="00D2149B">
              <w:rPr>
                <w:noProof/>
                <w:webHidden/>
              </w:rPr>
            </w:r>
            <w:r w:rsidR="00D2149B">
              <w:rPr>
                <w:noProof/>
                <w:webHidden/>
              </w:rPr>
              <w:fldChar w:fldCharType="separate"/>
            </w:r>
            <w:r w:rsidR="00D2149B">
              <w:rPr>
                <w:noProof/>
                <w:webHidden/>
              </w:rPr>
              <w:t>9</w:t>
            </w:r>
            <w:r w:rsidR="00D2149B">
              <w:rPr>
                <w:noProof/>
                <w:webHidden/>
              </w:rPr>
              <w:fldChar w:fldCharType="end"/>
            </w:r>
          </w:hyperlink>
        </w:p>
        <w:p w14:paraId="610A4108" w14:textId="7BFFA135" w:rsidR="00A0614B" w:rsidRPr="00CF60E9" w:rsidRDefault="00A0614B">
          <w:pPr>
            <w:rPr>
              <w:rFonts w:ascii="Arial" w:hAnsi="Arial" w:cs="Arial"/>
            </w:rPr>
          </w:pPr>
          <w:r w:rsidRPr="00CF60E9">
            <w:rPr>
              <w:rFonts w:ascii="Arial" w:hAnsi="Arial" w:cs="Arial"/>
              <w:b/>
              <w:bCs/>
              <w:noProof/>
            </w:rPr>
            <w:fldChar w:fldCharType="end"/>
          </w:r>
        </w:p>
      </w:sdtContent>
    </w:sdt>
    <w:p w14:paraId="1FF7DCE9" w14:textId="77777777" w:rsidR="00A0614B" w:rsidRPr="00CF60E9" w:rsidRDefault="00A0614B" w:rsidP="00A0614B">
      <w:pPr>
        <w:rPr>
          <w:rFonts w:ascii="Arial" w:hAnsi="Arial" w:cs="Arial"/>
        </w:rPr>
      </w:pPr>
    </w:p>
    <w:p w14:paraId="4A045FF9" w14:textId="77777777" w:rsidR="00A0614B" w:rsidRPr="00CF60E9" w:rsidRDefault="00A0614B" w:rsidP="003F591C">
      <w:pPr>
        <w:pStyle w:val="Heading1"/>
        <w:rPr>
          <w:rFonts w:ascii="Arial" w:hAnsi="Arial" w:cs="Arial"/>
          <w:sz w:val="24"/>
          <w:szCs w:val="24"/>
        </w:rPr>
      </w:pPr>
    </w:p>
    <w:p w14:paraId="2897B458" w14:textId="77777777" w:rsidR="00A0614B" w:rsidRPr="00CF60E9" w:rsidRDefault="00A0614B" w:rsidP="003F591C">
      <w:pPr>
        <w:pStyle w:val="Heading1"/>
        <w:rPr>
          <w:rFonts w:ascii="Arial" w:hAnsi="Arial" w:cs="Arial"/>
          <w:sz w:val="24"/>
          <w:szCs w:val="24"/>
        </w:rPr>
      </w:pPr>
    </w:p>
    <w:p w14:paraId="7A200514" w14:textId="77777777" w:rsidR="00A0614B" w:rsidRPr="00CF60E9" w:rsidRDefault="00A0614B" w:rsidP="003F591C">
      <w:pPr>
        <w:pStyle w:val="Heading1"/>
        <w:rPr>
          <w:rFonts w:ascii="Arial" w:hAnsi="Arial" w:cs="Arial"/>
          <w:sz w:val="24"/>
          <w:szCs w:val="24"/>
        </w:rPr>
      </w:pPr>
    </w:p>
    <w:p w14:paraId="0F58B778" w14:textId="77777777" w:rsidR="00A0614B" w:rsidRPr="00CF60E9" w:rsidRDefault="00A0614B" w:rsidP="003F591C">
      <w:pPr>
        <w:pStyle w:val="Heading1"/>
        <w:rPr>
          <w:rFonts w:ascii="Arial" w:hAnsi="Arial" w:cs="Arial"/>
          <w:sz w:val="24"/>
          <w:szCs w:val="24"/>
        </w:rPr>
      </w:pPr>
    </w:p>
    <w:p w14:paraId="17312EE1" w14:textId="77777777" w:rsidR="00A0614B" w:rsidRPr="00CF60E9" w:rsidRDefault="00A0614B" w:rsidP="003F591C">
      <w:pPr>
        <w:pStyle w:val="Heading1"/>
        <w:rPr>
          <w:rFonts w:ascii="Arial" w:hAnsi="Arial" w:cs="Arial"/>
          <w:sz w:val="24"/>
          <w:szCs w:val="24"/>
        </w:rPr>
      </w:pPr>
    </w:p>
    <w:p w14:paraId="3678205E" w14:textId="77777777" w:rsidR="00A0614B" w:rsidRPr="00CF60E9" w:rsidRDefault="00A0614B" w:rsidP="003F591C">
      <w:pPr>
        <w:pStyle w:val="Heading1"/>
        <w:rPr>
          <w:rFonts w:ascii="Arial" w:hAnsi="Arial" w:cs="Arial"/>
          <w:sz w:val="24"/>
          <w:szCs w:val="24"/>
        </w:rPr>
      </w:pPr>
    </w:p>
    <w:p w14:paraId="46279CF0" w14:textId="77777777" w:rsidR="00A0614B" w:rsidRPr="00CF60E9" w:rsidRDefault="00A0614B" w:rsidP="003F591C">
      <w:pPr>
        <w:pStyle w:val="Heading1"/>
        <w:rPr>
          <w:rFonts w:ascii="Arial" w:hAnsi="Arial" w:cs="Arial"/>
          <w:sz w:val="24"/>
          <w:szCs w:val="24"/>
        </w:rPr>
      </w:pPr>
    </w:p>
    <w:p w14:paraId="7193ED08" w14:textId="77777777" w:rsidR="00A0614B" w:rsidRPr="00CF60E9" w:rsidRDefault="00A0614B" w:rsidP="003F591C">
      <w:pPr>
        <w:pStyle w:val="Heading1"/>
        <w:rPr>
          <w:rFonts w:ascii="Arial" w:hAnsi="Arial" w:cs="Arial"/>
          <w:sz w:val="24"/>
          <w:szCs w:val="24"/>
        </w:rPr>
      </w:pPr>
    </w:p>
    <w:p w14:paraId="3FE6EB8F" w14:textId="77777777" w:rsidR="00A0614B" w:rsidRPr="00CF60E9" w:rsidRDefault="00A0614B" w:rsidP="003F591C">
      <w:pPr>
        <w:pStyle w:val="Heading1"/>
        <w:rPr>
          <w:rFonts w:ascii="Arial" w:hAnsi="Arial" w:cs="Arial"/>
          <w:sz w:val="24"/>
          <w:szCs w:val="24"/>
        </w:rPr>
      </w:pPr>
    </w:p>
    <w:p w14:paraId="0907CFCB" w14:textId="77777777" w:rsidR="00A0614B" w:rsidRPr="00CF60E9" w:rsidRDefault="00A0614B" w:rsidP="003F591C">
      <w:pPr>
        <w:pStyle w:val="Heading1"/>
        <w:rPr>
          <w:rFonts w:ascii="Arial" w:hAnsi="Arial" w:cs="Arial"/>
          <w:sz w:val="24"/>
          <w:szCs w:val="24"/>
        </w:rPr>
      </w:pPr>
    </w:p>
    <w:p w14:paraId="2BC14CB8" w14:textId="77777777" w:rsidR="00A0614B" w:rsidRPr="00CF60E9" w:rsidRDefault="00A0614B" w:rsidP="003F591C">
      <w:pPr>
        <w:pStyle w:val="Heading1"/>
        <w:rPr>
          <w:rFonts w:ascii="Arial" w:hAnsi="Arial" w:cs="Arial"/>
          <w:sz w:val="24"/>
          <w:szCs w:val="24"/>
        </w:rPr>
      </w:pPr>
    </w:p>
    <w:p w14:paraId="387204C7" w14:textId="77777777" w:rsidR="00A0614B" w:rsidRPr="00CF60E9" w:rsidRDefault="00A0614B" w:rsidP="003F591C">
      <w:pPr>
        <w:pStyle w:val="Heading1"/>
        <w:rPr>
          <w:rFonts w:ascii="Arial" w:hAnsi="Arial" w:cs="Arial"/>
          <w:sz w:val="24"/>
          <w:szCs w:val="24"/>
        </w:rPr>
      </w:pPr>
    </w:p>
    <w:p w14:paraId="524A657C" w14:textId="77777777" w:rsidR="00CF7D69" w:rsidRPr="00CF60E9" w:rsidRDefault="00CF7D69" w:rsidP="003F591C">
      <w:pPr>
        <w:pStyle w:val="Heading1"/>
        <w:rPr>
          <w:rFonts w:ascii="Arial" w:hAnsi="Arial" w:cs="Arial"/>
          <w:sz w:val="24"/>
          <w:szCs w:val="24"/>
        </w:rPr>
      </w:pPr>
    </w:p>
    <w:p w14:paraId="5DCDCE25" w14:textId="4C757D07" w:rsidR="003F591C" w:rsidRPr="00CF60E9" w:rsidRDefault="003F591C" w:rsidP="003F591C">
      <w:pPr>
        <w:pStyle w:val="Heading1"/>
        <w:rPr>
          <w:rFonts w:ascii="Arial" w:hAnsi="Arial" w:cs="Arial"/>
          <w:sz w:val="24"/>
          <w:szCs w:val="24"/>
        </w:rPr>
      </w:pPr>
      <w:bookmarkStart w:id="0" w:name="_Toc165395788"/>
      <w:r w:rsidRPr="00CF60E9">
        <w:rPr>
          <w:rFonts w:ascii="Arial" w:hAnsi="Arial" w:cs="Arial"/>
          <w:sz w:val="24"/>
          <w:szCs w:val="24"/>
        </w:rPr>
        <w:t>Introduction</w:t>
      </w:r>
      <w:bookmarkEnd w:id="0"/>
      <w:r w:rsidRPr="00CF60E9">
        <w:rPr>
          <w:rFonts w:ascii="Arial" w:hAnsi="Arial" w:cs="Arial"/>
          <w:sz w:val="24"/>
          <w:szCs w:val="24"/>
        </w:rPr>
        <w:t xml:space="preserve"> </w:t>
      </w:r>
    </w:p>
    <w:p w14:paraId="05AE5FA2" w14:textId="2049DCD7" w:rsidR="007B722A" w:rsidRPr="00CF60E9" w:rsidRDefault="003F591C" w:rsidP="002E6814">
      <w:pPr>
        <w:rPr>
          <w:rFonts w:ascii="Arial" w:hAnsi="Arial" w:cs="Arial"/>
        </w:rPr>
      </w:pPr>
      <w:r w:rsidRPr="00CF60E9">
        <w:rPr>
          <w:rFonts w:ascii="Arial" w:hAnsi="Arial" w:cs="Arial"/>
        </w:rPr>
        <w:t xml:space="preserve">In this research paper I will be covering the different methods and mechanisms that can be used to improve ground conditions and soils properties. The research is important as it gives </w:t>
      </w:r>
      <w:r w:rsidR="00906004" w:rsidRPr="00CF60E9">
        <w:rPr>
          <w:rFonts w:ascii="Arial" w:hAnsi="Arial" w:cs="Arial"/>
        </w:rPr>
        <w:t>an</w:t>
      </w:r>
      <w:r w:rsidRPr="00CF60E9">
        <w:rPr>
          <w:rFonts w:ascii="Arial" w:hAnsi="Arial" w:cs="Arial"/>
        </w:rPr>
        <w:t xml:space="preserve"> understanding to engineers on how the properties of soil and the alterations it has on project outcomes.</w:t>
      </w:r>
      <w:r w:rsidR="00166CA3" w:rsidRPr="00CF60E9">
        <w:rPr>
          <w:rFonts w:ascii="Arial" w:hAnsi="Arial" w:cs="Arial"/>
        </w:rPr>
        <w:t xml:space="preserve"> In this research it will include both advantages and disadvantages these methods and techniques have</w:t>
      </w:r>
      <w:r w:rsidR="00555E82" w:rsidRPr="00CF60E9">
        <w:rPr>
          <w:rFonts w:ascii="Arial" w:hAnsi="Arial" w:cs="Arial"/>
        </w:rPr>
        <w:t>, also case studies of where these methods have had success in previous construction developments.</w:t>
      </w:r>
    </w:p>
    <w:p w14:paraId="1C7BE4F8" w14:textId="77777777" w:rsidR="002E6814" w:rsidRPr="00CF60E9" w:rsidRDefault="002E6814" w:rsidP="003F591C">
      <w:pPr>
        <w:rPr>
          <w:rFonts w:ascii="Arial" w:hAnsi="Arial" w:cs="Arial"/>
        </w:rPr>
      </w:pPr>
    </w:p>
    <w:p w14:paraId="1400DE03" w14:textId="0830C9A4" w:rsidR="003F591C" w:rsidRPr="00CF60E9" w:rsidRDefault="003F591C" w:rsidP="003F591C">
      <w:pPr>
        <w:pStyle w:val="Heading1"/>
        <w:rPr>
          <w:rFonts w:ascii="Arial" w:hAnsi="Arial" w:cs="Arial"/>
          <w:sz w:val="24"/>
          <w:szCs w:val="24"/>
        </w:rPr>
      </w:pPr>
      <w:bookmarkStart w:id="1" w:name="_Toc165395789"/>
      <w:r w:rsidRPr="00CF60E9">
        <w:rPr>
          <w:rFonts w:ascii="Arial" w:hAnsi="Arial" w:cs="Arial"/>
          <w:sz w:val="24"/>
          <w:szCs w:val="24"/>
        </w:rPr>
        <w:t>Method and techniques to improve soil conditions.</w:t>
      </w:r>
      <w:bookmarkEnd w:id="1"/>
    </w:p>
    <w:p w14:paraId="49C24CB6" w14:textId="365B4049" w:rsidR="003F591C" w:rsidRPr="00CF60E9" w:rsidRDefault="00AF55EE" w:rsidP="003F591C">
      <w:pPr>
        <w:rPr>
          <w:rFonts w:ascii="Arial" w:hAnsi="Arial" w:cs="Arial"/>
        </w:rPr>
      </w:pPr>
      <w:r w:rsidRPr="00CF60E9">
        <w:rPr>
          <w:rFonts w:ascii="Arial" w:hAnsi="Arial" w:cs="Arial"/>
        </w:rPr>
        <w:t>There is a variety of methods/techniques used for soil stabilisation, which can be seen listed below:</w:t>
      </w:r>
    </w:p>
    <w:p w14:paraId="44DFD145" w14:textId="7BD493E5" w:rsidR="00AF55EE" w:rsidRPr="00CF60E9" w:rsidRDefault="00AF55EE" w:rsidP="00AF55EE">
      <w:pPr>
        <w:pStyle w:val="ListParagraph"/>
        <w:numPr>
          <w:ilvl w:val="0"/>
          <w:numId w:val="1"/>
        </w:numPr>
        <w:rPr>
          <w:rFonts w:ascii="Arial" w:hAnsi="Arial" w:cs="Arial"/>
        </w:rPr>
      </w:pPr>
      <w:r w:rsidRPr="00CF60E9">
        <w:rPr>
          <w:rFonts w:ascii="Arial" w:hAnsi="Arial" w:cs="Arial"/>
        </w:rPr>
        <w:t>Vibro compaction</w:t>
      </w:r>
    </w:p>
    <w:p w14:paraId="58A9CD79" w14:textId="7EE6A0F1" w:rsidR="00AF55EE" w:rsidRPr="00CF60E9" w:rsidRDefault="00AF55EE" w:rsidP="00AF55EE">
      <w:pPr>
        <w:pStyle w:val="ListParagraph"/>
        <w:numPr>
          <w:ilvl w:val="0"/>
          <w:numId w:val="1"/>
        </w:numPr>
        <w:rPr>
          <w:rFonts w:ascii="Arial" w:hAnsi="Arial" w:cs="Arial"/>
        </w:rPr>
      </w:pPr>
      <w:r w:rsidRPr="00CF60E9">
        <w:rPr>
          <w:rFonts w:ascii="Arial" w:hAnsi="Arial" w:cs="Arial"/>
        </w:rPr>
        <w:t xml:space="preserve">Vacuum consolidation </w:t>
      </w:r>
    </w:p>
    <w:p w14:paraId="0F4352B0" w14:textId="4843FE37" w:rsidR="00AF55EE" w:rsidRPr="00CF60E9" w:rsidRDefault="00AF55EE" w:rsidP="00AF55EE">
      <w:pPr>
        <w:pStyle w:val="ListParagraph"/>
        <w:numPr>
          <w:ilvl w:val="0"/>
          <w:numId w:val="1"/>
        </w:numPr>
        <w:rPr>
          <w:rFonts w:ascii="Arial" w:hAnsi="Arial" w:cs="Arial"/>
        </w:rPr>
      </w:pPr>
      <w:r w:rsidRPr="00CF60E9">
        <w:rPr>
          <w:rFonts w:ascii="Arial" w:hAnsi="Arial" w:cs="Arial"/>
        </w:rPr>
        <w:t xml:space="preserve">Ground </w:t>
      </w:r>
      <w:proofErr w:type="gramStart"/>
      <w:r w:rsidR="00D255E4" w:rsidRPr="00CF60E9">
        <w:rPr>
          <w:rFonts w:ascii="Arial" w:hAnsi="Arial" w:cs="Arial"/>
        </w:rPr>
        <w:t>freezing</w:t>
      </w:r>
      <w:proofErr w:type="gramEnd"/>
    </w:p>
    <w:p w14:paraId="7E106957" w14:textId="745FD347" w:rsidR="00AF55EE" w:rsidRPr="00CF60E9" w:rsidRDefault="00AF55EE" w:rsidP="00AF55EE">
      <w:pPr>
        <w:pStyle w:val="ListParagraph"/>
        <w:numPr>
          <w:ilvl w:val="0"/>
          <w:numId w:val="1"/>
        </w:numPr>
        <w:rPr>
          <w:rFonts w:ascii="Arial" w:hAnsi="Arial" w:cs="Arial"/>
        </w:rPr>
      </w:pPr>
      <w:r w:rsidRPr="00CF60E9">
        <w:rPr>
          <w:rFonts w:ascii="Arial" w:hAnsi="Arial" w:cs="Arial"/>
        </w:rPr>
        <w:t xml:space="preserve">Soil stabilisation by heating </w:t>
      </w:r>
    </w:p>
    <w:p w14:paraId="7CE2AE47" w14:textId="7ECD7B5D" w:rsidR="00AF55EE" w:rsidRPr="00CF60E9" w:rsidRDefault="00AF55EE" w:rsidP="00AF55EE">
      <w:pPr>
        <w:pStyle w:val="ListParagraph"/>
        <w:numPr>
          <w:ilvl w:val="0"/>
          <w:numId w:val="1"/>
        </w:numPr>
        <w:rPr>
          <w:rFonts w:ascii="Arial" w:hAnsi="Arial" w:cs="Arial"/>
        </w:rPr>
      </w:pPr>
      <w:r w:rsidRPr="00CF60E9">
        <w:rPr>
          <w:rFonts w:ascii="Arial" w:hAnsi="Arial" w:cs="Arial"/>
        </w:rPr>
        <w:t xml:space="preserve">Vibro replacement stone columns </w:t>
      </w:r>
    </w:p>
    <w:p w14:paraId="791EDE4F" w14:textId="425A7C55" w:rsidR="00AF55EE" w:rsidRPr="00CF60E9" w:rsidRDefault="00AF55EE" w:rsidP="00AF55EE">
      <w:pPr>
        <w:pStyle w:val="ListParagraph"/>
        <w:numPr>
          <w:ilvl w:val="0"/>
          <w:numId w:val="1"/>
        </w:numPr>
        <w:rPr>
          <w:rFonts w:ascii="Arial" w:hAnsi="Arial" w:cs="Arial"/>
        </w:rPr>
      </w:pPr>
      <w:r w:rsidRPr="00CF60E9">
        <w:rPr>
          <w:rFonts w:ascii="Arial" w:hAnsi="Arial" w:cs="Arial"/>
        </w:rPr>
        <w:lastRenderedPageBreak/>
        <w:t xml:space="preserve">Preloading of soil </w:t>
      </w:r>
    </w:p>
    <w:p w14:paraId="2B747153" w14:textId="348D258D" w:rsidR="00AF55EE" w:rsidRPr="00CF60E9" w:rsidRDefault="00AF55EE" w:rsidP="00AF55EE">
      <w:pPr>
        <w:pStyle w:val="ListParagraph"/>
        <w:numPr>
          <w:ilvl w:val="0"/>
          <w:numId w:val="1"/>
        </w:numPr>
        <w:rPr>
          <w:rFonts w:ascii="Arial" w:hAnsi="Arial" w:cs="Arial"/>
        </w:rPr>
      </w:pPr>
      <w:r w:rsidRPr="00CF60E9">
        <w:rPr>
          <w:rFonts w:ascii="Arial" w:hAnsi="Arial" w:cs="Arial"/>
        </w:rPr>
        <w:t xml:space="preserve">Soil nailing </w:t>
      </w:r>
    </w:p>
    <w:p w14:paraId="14FA45E8" w14:textId="361CD960" w:rsidR="00AF55EE" w:rsidRPr="00CF60E9" w:rsidRDefault="00AF55EE" w:rsidP="00AF55EE">
      <w:pPr>
        <w:pStyle w:val="ListParagraph"/>
        <w:numPr>
          <w:ilvl w:val="0"/>
          <w:numId w:val="1"/>
        </w:numPr>
        <w:rPr>
          <w:rFonts w:ascii="Arial" w:hAnsi="Arial" w:cs="Arial"/>
        </w:rPr>
      </w:pPr>
      <w:r w:rsidRPr="00CF60E9">
        <w:rPr>
          <w:rFonts w:ascii="Arial" w:hAnsi="Arial" w:cs="Arial"/>
        </w:rPr>
        <w:t>Micro-piling</w:t>
      </w:r>
    </w:p>
    <w:p w14:paraId="2E017477" w14:textId="375E3B9B" w:rsidR="00AF55EE" w:rsidRPr="00CF60E9" w:rsidRDefault="00AF55EE" w:rsidP="00AF55EE">
      <w:pPr>
        <w:pStyle w:val="ListParagraph"/>
        <w:numPr>
          <w:ilvl w:val="0"/>
          <w:numId w:val="1"/>
        </w:numPr>
        <w:rPr>
          <w:rFonts w:ascii="Arial" w:hAnsi="Arial" w:cs="Arial"/>
        </w:rPr>
      </w:pPr>
      <w:r w:rsidRPr="00CF60E9">
        <w:rPr>
          <w:rFonts w:ascii="Arial" w:hAnsi="Arial" w:cs="Arial"/>
        </w:rPr>
        <w:t xml:space="preserve">Grouting </w:t>
      </w:r>
    </w:p>
    <w:p w14:paraId="5DBA6821" w14:textId="21843C7F" w:rsidR="00AF55EE" w:rsidRPr="00CF60E9" w:rsidRDefault="00AF55EE" w:rsidP="00AF55EE">
      <w:pPr>
        <w:rPr>
          <w:rFonts w:ascii="Arial" w:hAnsi="Arial" w:cs="Arial"/>
        </w:rPr>
      </w:pPr>
      <w:r w:rsidRPr="00CF60E9">
        <w:rPr>
          <w:rFonts w:ascii="Arial" w:hAnsi="Arial" w:cs="Arial"/>
        </w:rPr>
        <w:t>All will be written about below in more detail, with their given advantages as well as their drawbacks.</w:t>
      </w:r>
    </w:p>
    <w:p w14:paraId="0780A454" w14:textId="698F0858" w:rsidR="00653D3E" w:rsidRPr="00CF60E9" w:rsidRDefault="00353A14" w:rsidP="00353A14">
      <w:pPr>
        <w:pStyle w:val="Heading2"/>
        <w:rPr>
          <w:rFonts w:ascii="Arial" w:hAnsi="Arial" w:cs="Arial"/>
          <w:sz w:val="24"/>
          <w:szCs w:val="24"/>
        </w:rPr>
      </w:pPr>
      <w:bookmarkStart w:id="2" w:name="_Toc165395790"/>
      <w:r w:rsidRPr="00CF60E9">
        <w:rPr>
          <w:rFonts w:ascii="Arial" w:hAnsi="Arial" w:cs="Arial"/>
          <w:sz w:val="24"/>
          <w:szCs w:val="24"/>
        </w:rPr>
        <w:t>Vibro Compaction</w:t>
      </w:r>
      <w:bookmarkEnd w:id="2"/>
      <w:r w:rsidRPr="00CF60E9">
        <w:rPr>
          <w:rFonts w:ascii="Arial" w:hAnsi="Arial" w:cs="Arial"/>
          <w:sz w:val="24"/>
          <w:szCs w:val="24"/>
        </w:rPr>
        <w:t xml:space="preserve"> </w:t>
      </w:r>
    </w:p>
    <w:p w14:paraId="2D4CC5CB" w14:textId="77777777" w:rsidR="00EF0697" w:rsidRPr="00CF60E9" w:rsidRDefault="00EF0697" w:rsidP="00353A14">
      <w:pPr>
        <w:rPr>
          <w:rFonts w:ascii="Arial" w:hAnsi="Arial" w:cs="Arial"/>
        </w:rPr>
      </w:pPr>
      <w:r w:rsidRPr="00CF60E9">
        <w:rPr>
          <w:rFonts w:ascii="Arial" w:hAnsi="Arial" w:cs="Arial"/>
        </w:rPr>
        <w:t>This form of ground improvement is achieved by the use of a specialized probe for in-situ sub surfaces, compacting gritty or sandy soils at depths beyond any surface compaction efforts are effective.</w:t>
      </w:r>
    </w:p>
    <w:p w14:paraId="7C972C57" w14:textId="35D5E8EC" w:rsidR="00171E76" w:rsidRPr="00CF60E9" w:rsidRDefault="00106719" w:rsidP="00353A14">
      <w:pPr>
        <w:rPr>
          <w:rFonts w:ascii="Arial" w:hAnsi="Arial" w:cs="Arial"/>
        </w:rPr>
      </w:pPr>
      <w:r w:rsidRPr="00CF60E9">
        <w:rPr>
          <w:rFonts w:ascii="Arial" w:hAnsi="Arial" w:cs="Arial"/>
        </w:rPr>
        <w:t>The way this technique works is a vibrator is hung from a crane cable or in other instances mounted to leads, similar to drilling equipment for foundation piles. The vibrator uses its own weight to penetrate, and with the use of water jets within the vibrator allows the soils to transfer to a denser state.</w:t>
      </w:r>
      <w:r w:rsidR="00DB62A3" w:rsidRPr="00CF60E9">
        <w:rPr>
          <w:rFonts w:ascii="Arial" w:hAnsi="Arial" w:cs="Arial"/>
        </w:rPr>
        <w:t xml:space="preserve"> Increasing the soils shear strength, bearing capacity as well as reducing any foundations settlement. </w:t>
      </w:r>
      <w:r w:rsidR="00171E76" w:rsidRPr="00CF60E9">
        <w:rPr>
          <w:rFonts w:ascii="Arial" w:hAnsi="Arial" w:cs="Arial"/>
        </w:rPr>
        <w:t>However,</w:t>
      </w:r>
      <w:r w:rsidR="00DB62A3" w:rsidRPr="00CF60E9">
        <w:rPr>
          <w:rFonts w:ascii="Arial" w:hAnsi="Arial" w:cs="Arial"/>
        </w:rPr>
        <w:t xml:space="preserve"> does reduce permeability.</w:t>
      </w:r>
    </w:p>
    <w:p w14:paraId="6B1212D5" w14:textId="6B0855CE" w:rsidR="00171E76" w:rsidRPr="00065E69" w:rsidRDefault="00171E76" w:rsidP="00171E76">
      <w:pPr>
        <w:pStyle w:val="Heading3"/>
        <w:rPr>
          <w:rFonts w:ascii="Arial" w:hAnsi="Arial" w:cs="Arial"/>
          <w:sz w:val="24"/>
          <w:szCs w:val="24"/>
        </w:rPr>
      </w:pPr>
      <w:bookmarkStart w:id="3" w:name="_Toc165395791"/>
      <w:r w:rsidRPr="00065E69">
        <w:rPr>
          <w:rFonts w:ascii="Arial" w:hAnsi="Arial" w:cs="Arial"/>
          <w:sz w:val="24"/>
          <w:szCs w:val="24"/>
        </w:rPr>
        <w:t>Advantages and disadvantages</w:t>
      </w:r>
      <w:bookmarkEnd w:id="3"/>
      <w:r w:rsidRPr="00065E69">
        <w:rPr>
          <w:rFonts w:ascii="Arial" w:hAnsi="Arial" w:cs="Arial"/>
          <w:sz w:val="24"/>
          <w:szCs w:val="24"/>
        </w:rPr>
        <w:t xml:space="preserve"> </w:t>
      </w:r>
    </w:p>
    <w:p w14:paraId="154D94DF" w14:textId="780837F8" w:rsidR="00171E76" w:rsidRPr="00CF60E9" w:rsidRDefault="00723E31" w:rsidP="00171E76">
      <w:pPr>
        <w:rPr>
          <w:rFonts w:ascii="Arial" w:hAnsi="Arial" w:cs="Arial"/>
        </w:rPr>
      </w:pPr>
      <w:r w:rsidRPr="00CF60E9">
        <w:rPr>
          <w:rFonts w:ascii="Arial" w:hAnsi="Arial" w:cs="Arial"/>
        </w:rPr>
        <w:t xml:space="preserve">One advantage of using this method is its positive effect on </w:t>
      </w:r>
      <w:r w:rsidR="008F27A2" w:rsidRPr="00CF60E9">
        <w:rPr>
          <w:rFonts w:ascii="Arial" w:hAnsi="Arial" w:cs="Arial"/>
        </w:rPr>
        <w:t>economic</w:t>
      </w:r>
      <w:r w:rsidRPr="00CF60E9">
        <w:rPr>
          <w:rFonts w:ascii="Arial" w:hAnsi="Arial" w:cs="Arial"/>
        </w:rPr>
        <w:t xml:space="preserve"> impacts, also on time saving and costs. As it is far cheaper and quicker to use this method than remove the soil and backfilling with a material not as poor in load bearing capacity. As vibro compaction can improve soils up to 165 feet in depth and can be used above and below water table levels.</w:t>
      </w:r>
    </w:p>
    <w:p w14:paraId="47101526" w14:textId="794E8232" w:rsidR="007811A6" w:rsidRPr="00CF60E9" w:rsidRDefault="007811A6" w:rsidP="00171E76">
      <w:pPr>
        <w:rPr>
          <w:rFonts w:ascii="Arial" w:hAnsi="Arial" w:cs="Arial"/>
        </w:rPr>
      </w:pPr>
      <w:r w:rsidRPr="00CF60E9">
        <w:rPr>
          <w:rFonts w:ascii="Arial" w:hAnsi="Arial" w:cs="Arial"/>
        </w:rPr>
        <w:t>However, dependant on the location and the future project design, as stated previously it can reduce permeability, so with the new age of soakaways and permeable roadways etc it will have a negative effect in that aspect. Another limitation is that the technique can only achieve the needed strength if the soil contains more than 12% silt or 2% clay.</w:t>
      </w:r>
    </w:p>
    <w:p w14:paraId="4851FEE5" w14:textId="77777777" w:rsidR="006B02BE" w:rsidRPr="00CF60E9" w:rsidRDefault="006B02BE" w:rsidP="00171E76">
      <w:pPr>
        <w:rPr>
          <w:rFonts w:ascii="Arial" w:hAnsi="Arial" w:cs="Arial"/>
        </w:rPr>
      </w:pPr>
    </w:p>
    <w:p w14:paraId="4FC0C2D6" w14:textId="77777777" w:rsidR="006B02BE" w:rsidRPr="00CF60E9" w:rsidRDefault="006B02BE" w:rsidP="00171E76">
      <w:pPr>
        <w:rPr>
          <w:rFonts w:ascii="Arial" w:hAnsi="Arial" w:cs="Arial"/>
        </w:rPr>
      </w:pPr>
    </w:p>
    <w:p w14:paraId="5D468D33" w14:textId="1A045406" w:rsidR="006B02BE" w:rsidRPr="00CF60E9" w:rsidRDefault="006B02BE" w:rsidP="00171E76">
      <w:pPr>
        <w:rPr>
          <w:rFonts w:ascii="Arial" w:hAnsi="Arial" w:cs="Arial"/>
        </w:rPr>
      </w:pPr>
      <w:r w:rsidRPr="00CF60E9">
        <w:rPr>
          <w:rFonts w:ascii="Arial" w:hAnsi="Arial" w:cs="Arial"/>
        </w:rPr>
        <w:t>This method has been used in a variety of construction forms those being:</w:t>
      </w:r>
    </w:p>
    <w:p w14:paraId="400CAE12" w14:textId="572BBD28" w:rsidR="006B02BE" w:rsidRPr="00CF60E9" w:rsidRDefault="006B02BE" w:rsidP="006B02BE">
      <w:pPr>
        <w:pStyle w:val="ListParagraph"/>
        <w:numPr>
          <w:ilvl w:val="0"/>
          <w:numId w:val="2"/>
        </w:numPr>
        <w:rPr>
          <w:rFonts w:ascii="Arial" w:hAnsi="Arial" w:cs="Arial"/>
        </w:rPr>
      </w:pPr>
      <w:r w:rsidRPr="00CF60E9">
        <w:rPr>
          <w:rFonts w:ascii="Arial" w:hAnsi="Arial" w:cs="Arial"/>
        </w:rPr>
        <w:t>Storage tank foundations.</w:t>
      </w:r>
    </w:p>
    <w:p w14:paraId="11146081" w14:textId="60772456" w:rsidR="006B02BE" w:rsidRPr="00CF60E9" w:rsidRDefault="006B02BE" w:rsidP="006B02BE">
      <w:pPr>
        <w:pStyle w:val="ListParagraph"/>
        <w:numPr>
          <w:ilvl w:val="0"/>
          <w:numId w:val="2"/>
        </w:numPr>
        <w:rPr>
          <w:rFonts w:ascii="Arial" w:hAnsi="Arial" w:cs="Arial"/>
        </w:rPr>
      </w:pPr>
      <w:r w:rsidRPr="00CF60E9">
        <w:rPr>
          <w:rFonts w:ascii="Arial" w:hAnsi="Arial" w:cs="Arial"/>
        </w:rPr>
        <w:t xml:space="preserve">Pipeline trench backfilling. </w:t>
      </w:r>
    </w:p>
    <w:p w14:paraId="2C426159" w14:textId="77777777" w:rsidR="00D92EA1" w:rsidRPr="00CF60E9" w:rsidRDefault="006B02BE" w:rsidP="006B02BE">
      <w:pPr>
        <w:pStyle w:val="ListParagraph"/>
        <w:numPr>
          <w:ilvl w:val="0"/>
          <w:numId w:val="2"/>
        </w:numPr>
        <w:rPr>
          <w:rFonts w:ascii="Arial" w:hAnsi="Arial" w:cs="Arial"/>
        </w:rPr>
      </w:pPr>
      <w:r w:rsidRPr="00CF60E9">
        <w:rPr>
          <w:rFonts w:ascii="Arial" w:hAnsi="Arial" w:cs="Arial"/>
        </w:rPr>
        <w:t>Port and harbour construction.</w:t>
      </w:r>
    </w:p>
    <w:p w14:paraId="258437C7" w14:textId="77777777" w:rsidR="00D92EA1" w:rsidRPr="00CF60E9" w:rsidRDefault="00D92EA1" w:rsidP="006B02BE">
      <w:pPr>
        <w:pStyle w:val="ListParagraph"/>
        <w:numPr>
          <w:ilvl w:val="0"/>
          <w:numId w:val="2"/>
        </w:numPr>
        <w:rPr>
          <w:rFonts w:ascii="Arial" w:hAnsi="Arial" w:cs="Arial"/>
        </w:rPr>
      </w:pPr>
      <w:r w:rsidRPr="00CF60E9">
        <w:rPr>
          <w:rFonts w:ascii="Arial" w:hAnsi="Arial" w:cs="Arial"/>
        </w:rPr>
        <w:t>Airport runways.</w:t>
      </w:r>
    </w:p>
    <w:p w14:paraId="1036B2EE" w14:textId="77777777" w:rsidR="00C863B7" w:rsidRPr="00065E69" w:rsidRDefault="00C863B7" w:rsidP="00A0614B">
      <w:pPr>
        <w:pStyle w:val="Heading2"/>
        <w:rPr>
          <w:rFonts w:ascii="Arial" w:hAnsi="Arial" w:cs="Arial"/>
          <w:sz w:val="24"/>
          <w:szCs w:val="24"/>
        </w:rPr>
      </w:pPr>
      <w:bookmarkStart w:id="4" w:name="_Toc165395792"/>
      <w:r w:rsidRPr="00065E69">
        <w:rPr>
          <w:rFonts w:ascii="Arial" w:hAnsi="Arial" w:cs="Arial"/>
          <w:sz w:val="24"/>
          <w:szCs w:val="24"/>
        </w:rPr>
        <w:t>Vibro replacement</w:t>
      </w:r>
      <w:bookmarkEnd w:id="4"/>
      <w:r w:rsidRPr="00065E69">
        <w:rPr>
          <w:rFonts w:ascii="Arial" w:hAnsi="Arial" w:cs="Arial"/>
          <w:sz w:val="24"/>
          <w:szCs w:val="24"/>
        </w:rPr>
        <w:t xml:space="preserve"> </w:t>
      </w:r>
    </w:p>
    <w:p w14:paraId="481002A3" w14:textId="1C8E22A5" w:rsidR="006B02BE" w:rsidRPr="00CF60E9" w:rsidRDefault="00C863B7" w:rsidP="00C863B7">
      <w:pPr>
        <w:rPr>
          <w:rFonts w:ascii="Arial" w:hAnsi="Arial" w:cs="Arial"/>
        </w:rPr>
      </w:pPr>
      <w:r w:rsidRPr="00CF60E9">
        <w:rPr>
          <w:rFonts w:ascii="Arial" w:hAnsi="Arial" w:cs="Arial"/>
        </w:rPr>
        <w:t>Another form of soil strengthening is vibro replacement, similar process to vibro compaction as well as trying to achieve the same thing which is improving bearing capacity. Whereas vibro compaction was vibrating the soil in order to rearrange it, vibro replacements outcome is to replace the weak soils with a compacted crush stone creating columns of compacted material. As the probe is gradually withdrawn the replacement is simultaneously injecting the other material in. As can be seen in the image below.</w:t>
      </w:r>
    </w:p>
    <w:p w14:paraId="3EAD2482" w14:textId="06C8D6F7" w:rsidR="00C863B7" w:rsidRPr="00CF60E9" w:rsidRDefault="00C863B7" w:rsidP="00C863B7">
      <w:pPr>
        <w:rPr>
          <w:rFonts w:ascii="Arial" w:hAnsi="Arial" w:cs="Arial"/>
        </w:rPr>
      </w:pPr>
      <w:r w:rsidRPr="00CF60E9">
        <w:rPr>
          <w:rFonts w:ascii="Arial" w:hAnsi="Arial" w:cs="Arial"/>
          <w:noProof/>
        </w:rPr>
        <w:lastRenderedPageBreak/>
        <w:drawing>
          <wp:anchor distT="0" distB="0" distL="114300" distR="114300" simplePos="0" relativeHeight="251658240" behindDoc="1" locked="0" layoutInCell="1" allowOverlap="1" wp14:anchorId="57E5E263" wp14:editId="6DE53B3F">
            <wp:simplePos x="0" y="0"/>
            <wp:positionH relativeFrom="column">
              <wp:posOffset>0</wp:posOffset>
            </wp:positionH>
            <wp:positionV relativeFrom="paragraph">
              <wp:posOffset>3175</wp:posOffset>
            </wp:positionV>
            <wp:extent cx="4191000" cy="3002280"/>
            <wp:effectExtent l="0" t="0" r="0" b="7620"/>
            <wp:wrapTight wrapText="bothSides">
              <wp:wrapPolygon edited="0">
                <wp:start x="0" y="0"/>
                <wp:lineTo x="0" y="21518"/>
                <wp:lineTo x="21502" y="21518"/>
                <wp:lineTo x="21502" y="0"/>
                <wp:lineTo x="0" y="0"/>
              </wp:wrapPolygon>
            </wp:wrapTight>
            <wp:docPr id="573626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1000" cy="3002280"/>
                    </a:xfrm>
                    <a:prstGeom prst="rect">
                      <a:avLst/>
                    </a:prstGeom>
                    <a:noFill/>
                  </pic:spPr>
                </pic:pic>
              </a:graphicData>
            </a:graphic>
          </wp:anchor>
        </w:drawing>
      </w:r>
    </w:p>
    <w:p w14:paraId="1D3F9201" w14:textId="3A526143" w:rsidR="006B02BE" w:rsidRPr="00CF60E9" w:rsidRDefault="006B02BE" w:rsidP="00171E76">
      <w:pPr>
        <w:rPr>
          <w:rFonts w:ascii="Arial" w:hAnsi="Arial" w:cs="Arial"/>
        </w:rPr>
      </w:pPr>
    </w:p>
    <w:p w14:paraId="46C43A7D" w14:textId="5F668F60" w:rsidR="00353A14" w:rsidRPr="00CF60E9" w:rsidRDefault="00EF0697" w:rsidP="00353A14">
      <w:pPr>
        <w:rPr>
          <w:rFonts w:ascii="Arial" w:hAnsi="Arial" w:cs="Arial"/>
        </w:rPr>
      </w:pPr>
      <w:r w:rsidRPr="00CF60E9">
        <w:rPr>
          <w:rFonts w:ascii="Arial" w:hAnsi="Arial" w:cs="Arial"/>
        </w:rPr>
        <w:t xml:space="preserve"> </w:t>
      </w:r>
    </w:p>
    <w:p w14:paraId="6D5E6A2B" w14:textId="77777777" w:rsidR="00653D3E" w:rsidRPr="00CF60E9" w:rsidRDefault="00653D3E" w:rsidP="00AF55EE">
      <w:pPr>
        <w:rPr>
          <w:rFonts w:ascii="Arial" w:hAnsi="Arial" w:cs="Arial"/>
        </w:rPr>
      </w:pPr>
    </w:p>
    <w:p w14:paraId="430AF757" w14:textId="77777777" w:rsidR="003B6C56" w:rsidRPr="00CF60E9" w:rsidRDefault="003B6C56" w:rsidP="00AF55EE">
      <w:pPr>
        <w:rPr>
          <w:rFonts w:ascii="Arial" w:hAnsi="Arial" w:cs="Arial"/>
        </w:rPr>
      </w:pPr>
    </w:p>
    <w:p w14:paraId="50EC048D" w14:textId="77777777" w:rsidR="003B6C56" w:rsidRPr="00CF60E9" w:rsidRDefault="003B6C56" w:rsidP="00AF55EE">
      <w:pPr>
        <w:rPr>
          <w:rFonts w:ascii="Arial" w:hAnsi="Arial" w:cs="Arial"/>
        </w:rPr>
      </w:pPr>
    </w:p>
    <w:p w14:paraId="45571136" w14:textId="77777777" w:rsidR="003B6C56" w:rsidRPr="00CF60E9" w:rsidRDefault="003B6C56" w:rsidP="00AF55EE">
      <w:pPr>
        <w:rPr>
          <w:rFonts w:ascii="Arial" w:hAnsi="Arial" w:cs="Arial"/>
        </w:rPr>
      </w:pPr>
    </w:p>
    <w:p w14:paraId="72F69C5E" w14:textId="77777777" w:rsidR="003B6C56" w:rsidRPr="00CF60E9" w:rsidRDefault="003B6C56" w:rsidP="00AF55EE">
      <w:pPr>
        <w:rPr>
          <w:rFonts w:ascii="Arial" w:hAnsi="Arial" w:cs="Arial"/>
        </w:rPr>
      </w:pPr>
    </w:p>
    <w:p w14:paraId="2E97EFC2" w14:textId="77777777" w:rsidR="003B6C56" w:rsidRPr="00CF60E9" w:rsidRDefault="003B6C56" w:rsidP="00AF55EE">
      <w:pPr>
        <w:rPr>
          <w:rFonts w:ascii="Arial" w:hAnsi="Arial" w:cs="Arial"/>
        </w:rPr>
      </w:pPr>
    </w:p>
    <w:p w14:paraId="431C637A" w14:textId="77777777" w:rsidR="003B6C56" w:rsidRPr="00CF60E9" w:rsidRDefault="003B6C56" w:rsidP="00AF55EE">
      <w:pPr>
        <w:rPr>
          <w:rFonts w:ascii="Arial" w:hAnsi="Arial" w:cs="Arial"/>
        </w:rPr>
      </w:pPr>
    </w:p>
    <w:p w14:paraId="1A58AE57" w14:textId="77777777" w:rsidR="003B6C56" w:rsidRPr="00CF60E9" w:rsidRDefault="003B6C56" w:rsidP="00AF55EE">
      <w:pPr>
        <w:rPr>
          <w:rFonts w:ascii="Arial" w:hAnsi="Arial" w:cs="Arial"/>
        </w:rPr>
      </w:pPr>
    </w:p>
    <w:p w14:paraId="2BC18D78" w14:textId="62AD63DF" w:rsidR="003B6C56" w:rsidRPr="00CF60E9" w:rsidRDefault="00725B26" w:rsidP="00AF55EE">
      <w:pPr>
        <w:rPr>
          <w:rFonts w:ascii="Arial" w:hAnsi="Arial" w:cs="Arial"/>
        </w:rPr>
      </w:pPr>
      <w:r w:rsidRPr="00CF60E9">
        <w:rPr>
          <w:rFonts w:ascii="Arial" w:hAnsi="Arial" w:cs="Arial"/>
        </w:rPr>
        <w:t>(Spears et.al. 2014)</w:t>
      </w:r>
      <w:r w:rsidR="00C863B7" w:rsidRPr="00CF60E9">
        <w:rPr>
          <w:rFonts w:ascii="Arial" w:hAnsi="Arial" w:cs="Arial"/>
        </w:rPr>
        <w:t xml:space="preserve">Image available at: </w:t>
      </w:r>
      <w:hyperlink r:id="rId7" w:history="1">
        <w:r w:rsidR="00C863B7" w:rsidRPr="00CF60E9">
          <w:rPr>
            <w:rStyle w:val="Hyperlink"/>
            <w:rFonts w:ascii="Arial" w:hAnsi="Arial" w:cs="Arial"/>
          </w:rPr>
          <w:t>https://www.semanticscholar.org/paper/Soil-Improvement-Using-Vibro-Replacement-Spears/b2f4697460af5d0be3ea960a46d27bf134e91cf2</w:t>
        </w:r>
      </w:hyperlink>
    </w:p>
    <w:p w14:paraId="2C2A0577" w14:textId="77777777" w:rsidR="00C863B7" w:rsidRPr="00CF60E9" w:rsidRDefault="00C863B7" w:rsidP="00AF55EE">
      <w:pPr>
        <w:rPr>
          <w:rFonts w:ascii="Arial" w:hAnsi="Arial" w:cs="Arial"/>
        </w:rPr>
      </w:pPr>
    </w:p>
    <w:p w14:paraId="770EC2E5" w14:textId="486DB636" w:rsidR="003B6C56" w:rsidRPr="00065E69" w:rsidRDefault="00A0614B" w:rsidP="00A0614B">
      <w:pPr>
        <w:pStyle w:val="Heading3"/>
        <w:rPr>
          <w:rFonts w:ascii="Arial" w:hAnsi="Arial" w:cs="Arial"/>
          <w:sz w:val="24"/>
          <w:szCs w:val="24"/>
        </w:rPr>
      </w:pPr>
      <w:bookmarkStart w:id="5" w:name="_Toc165395793"/>
      <w:r w:rsidRPr="00065E69">
        <w:rPr>
          <w:rFonts w:ascii="Arial" w:hAnsi="Arial" w:cs="Arial"/>
          <w:sz w:val="24"/>
          <w:szCs w:val="24"/>
        </w:rPr>
        <w:t>Advantages and disadvantages</w:t>
      </w:r>
      <w:bookmarkEnd w:id="5"/>
    </w:p>
    <w:p w14:paraId="32E5657D" w14:textId="2BB5603E" w:rsidR="00A0614B" w:rsidRPr="00CF60E9" w:rsidRDefault="00A0614B" w:rsidP="00A0614B">
      <w:pPr>
        <w:rPr>
          <w:rFonts w:ascii="Arial" w:hAnsi="Arial" w:cs="Arial"/>
        </w:rPr>
      </w:pPr>
      <w:r w:rsidRPr="00CF60E9">
        <w:rPr>
          <w:rFonts w:ascii="Arial" w:hAnsi="Arial" w:cs="Arial"/>
        </w:rPr>
        <w:t xml:space="preserve">The obvious advantages are increased load-bearing capacity also reduction to settlement of soil. Some of the other advantages are its versatility as can be used in wide range of structures such as buildings, </w:t>
      </w:r>
      <w:proofErr w:type="gramStart"/>
      <w:r w:rsidRPr="00CF60E9">
        <w:rPr>
          <w:rFonts w:ascii="Arial" w:hAnsi="Arial" w:cs="Arial"/>
        </w:rPr>
        <w:t>embankments</w:t>
      </w:r>
      <w:proofErr w:type="gramEnd"/>
      <w:r w:rsidRPr="00CF60E9">
        <w:rPr>
          <w:rFonts w:ascii="Arial" w:hAnsi="Arial" w:cs="Arial"/>
        </w:rPr>
        <w:t xml:space="preserve"> and infrastructure projects. This process also produces minimal disruption due to not generating significant noise and vibrations.</w:t>
      </w:r>
    </w:p>
    <w:p w14:paraId="3E70D20C" w14:textId="1EAD89C5" w:rsidR="006668FB" w:rsidRPr="00CF60E9" w:rsidRDefault="006668FB" w:rsidP="00A0614B">
      <w:pPr>
        <w:rPr>
          <w:rFonts w:ascii="Arial" w:hAnsi="Arial" w:cs="Arial"/>
        </w:rPr>
      </w:pPr>
      <w:r w:rsidRPr="00CF60E9">
        <w:rPr>
          <w:rFonts w:ascii="Arial" w:hAnsi="Arial" w:cs="Arial"/>
        </w:rPr>
        <w:t>On to the disadvantages, one of the major disadvantages is complexity of design as it requires careful consideration in regards of column spacing, dimensions and specific material. Another one is lack of support laterally as they hold vertical support well</w:t>
      </w:r>
      <w:r w:rsidR="00A46B92" w:rsidRPr="00CF60E9">
        <w:rPr>
          <w:rFonts w:ascii="Arial" w:hAnsi="Arial" w:cs="Arial"/>
        </w:rPr>
        <w:t>.</w:t>
      </w:r>
    </w:p>
    <w:p w14:paraId="209862A1" w14:textId="77777777" w:rsidR="003B6C56" w:rsidRPr="00CF60E9" w:rsidRDefault="003B6C56" w:rsidP="00AF55EE">
      <w:pPr>
        <w:rPr>
          <w:rFonts w:ascii="Arial" w:hAnsi="Arial" w:cs="Arial"/>
        </w:rPr>
      </w:pPr>
    </w:p>
    <w:p w14:paraId="6F593251" w14:textId="3990B296" w:rsidR="00F2303E" w:rsidRPr="00065E69" w:rsidRDefault="000522B1" w:rsidP="000522B1">
      <w:pPr>
        <w:pStyle w:val="Heading2"/>
        <w:rPr>
          <w:rFonts w:ascii="Arial" w:hAnsi="Arial" w:cs="Arial"/>
          <w:sz w:val="24"/>
          <w:szCs w:val="24"/>
        </w:rPr>
      </w:pPr>
      <w:bookmarkStart w:id="6" w:name="_Toc165395794"/>
      <w:r w:rsidRPr="00065E69">
        <w:rPr>
          <w:rFonts w:ascii="Arial" w:hAnsi="Arial" w:cs="Arial"/>
          <w:sz w:val="24"/>
          <w:szCs w:val="24"/>
        </w:rPr>
        <w:t>Ground Freezing</w:t>
      </w:r>
      <w:bookmarkEnd w:id="6"/>
      <w:r w:rsidRPr="00065E69">
        <w:rPr>
          <w:rFonts w:ascii="Arial" w:hAnsi="Arial" w:cs="Arial"/>
          <w:sz w:val="24"/>
          <w:szCs w:val="24"/>
        </w:rPr>
        <w:t xml:space="preserve"> </w:t>
      </w:r>
    </w:p>
    <w:p w14:paraId="46E86F54" w14:textId="77777777" w:rsidR="000522B1" w:rsidRPr="00CF60E9" w:rsidRDefault="000522B1" w:rsidP="000522B1">
      <w:pPr>
        <w:rPr>
          <w:rFonts w:ascii="Arial" w:hAnsi="Arial" w:cs="Arial"/>
        </w:rPr>
      </w:pPr>
      <w:r w:rsidRPr="000522B1">
        <w:rPr>
          <w:rFonts w:ascii="Arial" w:hAnsi="Arial" w:cs="Arial"/>
        </w:rPr>
        <w:t>The process of turning pore fluids or pores into ice through constant soil refrigeration is known as ground freezing. The soil that holds water is very loose and lacks the shear and compressive strength required to support its own weight. The ground freezing procedure is used to strengthen these properties and temporarily render the water-bearing strata impervious. Usually, this is done to prevent ground water from flowing into the site area, offer temporary support, and provide structural foundation.</w:t>
      </w:r>
    </w:p>
    <w:p w14:paraId="50B92582" w14:textId="3E94908C" w:rsidR="000522B1" w:rsidRPr="00CF60E9" w:rsidRDefault="000522B1" w:rsidP="000522B1">
      <w:pPr>
        <w:rPr>
          <w:rFonts w:ascii="Arial" w:hAnsi="Arial" w:cs="Arial"/>
        </w:rPr>
      </w:pPr>
      <w:r w:rsidRPr="00CF60E9">
        <w:rPr>
          <w:rFonts w:ascii="Arial" w:hAnsi="Arial" w:cs="Arial"/>
        </w:rPr>
        <w:t>Ground freezing can be achieved with two separate methods known as direct and indirect.</w:t>
      </w:r>
    </w:p>
    <w:p w14:paraId="3D5A5323" w14:textId="5EA75D5A" w:rsidR="000522B1" w:rsidRPr="00065E69" w:rsidRDefault="000522B1" w:rsidP="000522B1">
      <w:pPr>
        <w:pStyle w:val="Heading3"/>
        <w:rPr>
          <w:rFonts w:ascii="Arial" w:hAnsi="Arial" w:cs="Arial"/>
          <w:sz w:val="24"/>
          <w:szCs w:val="24"/>
        </w:rPr>
      </w:pPr>
      <w:bookmarkStart w:id="7" w:name="_Toc165395795"/>
      <w:r w:rsidRPr="00065E69">
        <w:rPr>
          <w:rFonts w:ascii="Arial" w:hAnsi="Arial" w:cs="Arial"/>
          <w:sz w:val="24"/>
          <w:szCs w:val="24"/>
        </w:rPr>
        <w:t>Indirect ground freezing</w:t>
      </w:r>
      <w:bookmarkEnd w:id="7"/>
      <w:r w:rsidRPr="00065E69">
        <w:rPr>
          <w:rFonts w:ascii="Arial" w:hAnsi="Arial" w:cs="Arial"/>
          <w:sz w:val="24"/>
          <w:szCs w:val="24"/>
        </w:rPr>
        <w:t xml:space="preserve"> </w:t>
      </w:r>
    </w:p>
    <w:p w14:paraId="4B0C2311" w14:textId="66AA0B13" w:rsidR="000522B1" w:rsidRPr="00CF60E9" w:rsidRDefault="000522B1" w:rsidP="000522B1">
      <w:pPr>
        <w:rPr>
          <w:rFonts w:ascii="Arial" w:hAnsi="Arial" w:cs="Arial"/>
        </w:rPr>
      </w:pPr>
      <w:r w:rsidRPr="000522B1">
        <w:rPr>
          <w:rFonts w:ascii="Arial" w:hAnsi="Arial" w:cs="Arial"/>
        </w:rPr>
        <w:t xml:space="preserve">This approach makes use of two coolants. Ammonia is the first coolant, and calcium chloride is the second. In the freezing unit, the ammonia is compressed and then allowed to cool. The ammonia is cooled by the condenser, changing its state from gas to liquid. In the cooling unit, the water is cooled. This liquid ammonia is passed, and its effect cools the secondary coolant down. The tubes that are driven parallel to the ground receive the cooled brine solution. The tubes freeze, and the ground around them likewise does. Repeat this cycle </w:t>
      </w:r>
      <w:r w:rsidRPr="000522B1">
        <w:rPr>
          <w:rFonts w:ascii="Arial" w:hAnsi="Arial" w:cs="Arial"/>
        </w:rPr>
        <w:lastRenderedPageBreak/>
        <w:t xml:space="preserve">until the necessary amount of ground freezes. </w:t>
      </w:r>
      <w:r w:rsidRPr="00CF60E9">
        <w:rPr>
          <w:rFonts w:ascii="Arial" w:hAnsi="Arial" w:cs="Arial"/>
        </w:rPr>
        <w:t xml:space="preserve"> The time for completion of this process will have a variety of factors such as the size of the freezing plant and tubes as well as the size of the area and water content within the site.</w:t>
      </w:r>
    </w:p>
    <w:p w14:paraId="7C0411DA" w14:textId="1DB3B50E" w:rsidR="001A507B" w:rsidRPr="000522B1" w:rsidRDefault="001A507B" w:rsidP="000522B1">
      <w:pPr>
        <w:rPr>
          <w:rFonts w:ascii="Arial" w:hAnsi="Arial" w:cs="Arial"/>
        </w:rPr>
      </w:pPr>
      <w:r w:rsidRPr="00CF60E9">
        <w:rPr>
          <w:rFonts w:ascii="Arial" w:hAnsi="Arial" w:cs="Arial"/>
          <w:noProof/>
        </w:rPr>
        <w:drawing>
          <wp:inline distT="0" distB="0" distL="0" distR="0" wp14:anchorId="2941393D" wp14:editId="1D2FED0B">
            <wp:extent cx="5715000" cy="2819400"/>
            <wp:effectExtent l="0" t="0" r="0" b="0"/>
            <wp:docPr id="693396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pic:spPr>
                </pic:pic>
              </a:graphicData>
            </a:graphic>
          </wp:inline>
        </w:drawing>
      </w:r>
    </w:p>
    <w:p w14:paraId="21791195" w14:textId="77777777" w:rsidR="000522B1" w:rsidRPr="00CF60E9" w:rsidRDefault="000522B1" w:rsidP="000522B1">
      <w:pPr>
        <w:rPr>
          <w:rFonts w:ascii="Arial" w:hAnsi="Arial" w:cs="Arial"/>
        </w:rPr>
      </w:pPr>
    </w:p>
    <w:p w14:paraId="0A418AFC" w14:textId="5382D2A4" w:rsidR="000522B1" w:rsidRPr="00CF60E9" w:rsidRDefault="001A507B" w:rsidP="000522B1">
      <w:pPr>
        <w:rPr>
          <w:rFonts w:ascii="Arial" w:hAnsi="Arial" w:cs="Arial"/>
        </w:rPr>
      </w:pPr>
      <w:r w:rsidRPr="00CF60E9">
        <w:rPr>
          <w:rFonts w:ascii="Arial" w:hAnsi="Arial" w:cs="Arial"/>
        </w:rPr>
        <w:t xml:space="preserve">Image available at: </w:t>
      </w:r>
      <w:hyperlink r:id="rId9" w:history="1">
        <w:r w:rsidRPr="00CF60E9">
          <w:rPr>
            <w:rStyle w:val="Hyperlink"/>
            <w:rFonts w:ascii="Arial" w:hAnsi="Arial" w:cs="Arial"/>
          </w:rPr>
          <w:t>https://theconstructor.org/geotechnical/ground-freezing-technique/16944/</w:t>
        </w:r>
      </w:hyperlink>
    </w:p>
    <w:p w14:paraId="43D6593B" w14:textId="7E5CB00D" w:rsidR="001A507B" w:rsidRPr="00065E69" w:rsidRDefault="00963016" w:rsidP="00963016">
      <w:pPr>
        <w:pStyle w:val="Heading3"/>
        <w:rPr>
          <w:rFonts w:ascii="Arial" w:hAnsi="Arial" w:cs="Arial"/>
          <w:sz w:val="24"/>
          <w:szCs w:val="24"/>
        </w:rPr>
      </w:pPr>
      <w:bookmarkStart w:id="8" w:name="_Toc165395796"/>
      <w:r w:rsidRPr="00065E69">
        <w:rPr>
          <w:rFonts w:ascii="Arial" w:hAnsi="Arial" w:cs="Arial"/>
          <w:sz w:val="24"/>
          <w:szCs w:val="24"/>
        </w:rPr>
        <w:t>Direct Ground Freezing</w:t>
      </w:r>
      <w:bookmarkEnd w:id="8"/>
      <w:r w:rsidRPr="00065E69">
        <w:rPr>
          <w:rFonts w:ascii="Arial" w:hAnsi="Arial" w:cs="Arial"/>
          <w:sz w:val="24"/>
          <w:szCs w:val="24"/>
        </w:rPr>
        <w:t xml:space="preserve"> </w:t>
      </w:r>
    </w:p>
    <w:p w14:paraId="1AF2FED9" w14:textId="02A08A87" w:rsidR="00963016" w:rsidRPr="00CF60E9" w:rsidRDefault="00963016" w:rsidP="00963016">
      <w:pPr>
        <w:rPr>
          <w:rFonts w:ascii="Arial" w:hAnsi="Arial" w:cs="Arial"/>
        </w:rPr>
      </w:pPr>
      <w:r w:rsidRPr="00CF60E9">
        <w:rPr>
          <w:rFonts w:ascii="Arial" w:hAnsi="Arial" w:cs="Arial"/>
        </w:rPr>
        <w:t xml:space="preserve">The direct method has two processes that can be used one being ‘by circulation of the primary refrigerant fluid through the ground </w:t>
      </w:r>
      <w:proofErr w:type="gramStart"/>
      <w:r w:rsidR="00D43F17" w:rsidRPr="00CF60E9">
        <w:rPr>
          <w:rFonts w:ascii="Arial" w:hAnsi="Arial" w:cs="Arial"/>
        </w:rPr>
        <w:t>tubes’</w:t>
      </w:r>
      <w:proofErr w:type="gramEnd"/>
      <w:r w:rsidR="00D43F17" w:rsidRPr="00CF60E9">
        <w:rPr>
          <w:rFonts w:ascii="Arial" w:hAnsi="Arial" w:cs="Arial"/>
        </w:rPr>
        <w:t xml:space="preserve"> </w:t>
      </w:r>
      <w:r w:rsidRPr="00CF60E9">
        <w:rPr>
          <w:rFonts w:ascii="Arial" w:hAnsi="Arial" w:cs="Arial"/>
        </w:rPr>
        <w:t>and the other being ‘by injection of a coolant into the ground, such as liquid nitrogen’.</w:t>
      </w:r>
    </w:p>
    <w:p w14:paraId="1DEB24BF" w14:textId="50779237" w:rsidR="00D43F17" w:rsidRPr="00D43F17" w:rsidRDefault="00D43F17" w:rsidP="00D43F17">
      <w:pPr>
        <w:rPr>
          <w:rFonts w:ascii="Arial" w:hAnsi="Arial" w:cs="Arial"/>
        </w:rPr>
      </w:pPr>
      <w:r w:rsidRPr="00D43F17">
        <w:rPr>
          <w:rFonts w:ascii="Arial" w:hAnsi="Arial" w:cs="Arial"/>
        </w:rPr>
        <w:t xml:space="preserve">Ammonia is the only substance employed in the freezing process in this kind of direct ground freezing approach. Although there is just one coolant utilised, the procedure is the same as with the indirect approach. After being crushed, the ammonia is injected into the underground tubes. The earth around the tubes freezes as a result of the ammonia. This procedure takes the same amount of time as an indirect </w:t>
      </w:r>
      <w:r w:rsidRPr="00CF60E9">
        <w:rPr>
          <w:rFonts w:ascii="Arial" w:hAnsi="Arial" w:cs="Arial"/>
        </w:rPr>
        <w:t>process;</w:t>
      </w:r>
      <w:r w:rsidRPr="00D43F17">
        <w:rPr>
          <w:rFonts w:ascii="Arial" w:hAnsi="Arial" w:cs="Arial"/>
        </w:rPr>
        <w:t xml:space="preserve"> </w:t>
      </w:r>
      <w:r w:rsidR="002E676F" w:rsidRPr="00CF60E9">
        <w:rPr>
          <w:rFonts w:ascii="Arial" w:hAnsi="Arial" w:cs="Arial"/>
        </w:rPr>
        <w:t>however,</w:t>
      </w:r>
      <w:r w:rsidRPr="00D43F17">
        <w:rPr>
          <w:rFonts w:ascii="Arial" w:hAnsi="Arial" w:cs="Arial"/>
        </w:rPr>
        <w:t xml:space="preserve"> it is more efficient than an indirect approach.</w:t>
      </w:r>
    </w:p>
    <w:p w14:paraId="07A9DB92" w14:textId="26EA4EE6" w:rsidR="002E676F" w:rsidRPr="00CF60E9" w:rsidRDefault="002E676F" w:rsidP="002E676F">
      <w:pPr>
        <w:rPr>
          <w:rFonts w:ascii="Arial" w:hAnsi="Arial" w:cs="Arial"/>
        </w:rPr>
      </w:pPr>
      <w:r w:rsidRPr="00CF60E9">
        <w:rPr>
          <w:rFonts w:ascii="Arial" w:hAnsi="Arial" w:cs="Arial"/>
        </w:rPr>
        <w:t>With the use of the other direct technique there's no need for an ant refrigeration facility using this strategy. Ammonia is transported to the location under mild pressure and kept there in insulated tanks. Return pipes are provided so that the tubes can be pushed into the earth and exhaust to the atmosphere. One benefit is that it may be quickly frozen without requiring complex fixed plant and equipment—perfect for emergency use. This could be doubly beneficial for locations far from power sources. Under these circumstances, nitrogen can be released straight into the atmosphere through tubes drilled into the earth.</w:t>
      </w:r>
    </w:p>
    <w:p w14:paraId="5DBFA673" w14:textId="2BFAB8BB" w:rsidR="000905AD" w:rsidRPr="00065E69" w:rsidRDefault="000905AD" w:rsidP="000905AD">
      <w:pPr>
        <w:pStyle w:val="Heading3"/>
        <w:rPr>
          <w:rFonts w:ascii="Arial" w:hAnsi="Arial" w:cs="Arial"/>
          <w:sz w:val="24"/>
          <w:szCs w:val="24"/>
        </w:rPr>
      </w:pPr>
      <w:bookmarkStart w:id="9" w:name="_Toc165395797"/>
      <w:r w:rsidRPr="00065E69">
        <w:rPr>
          <w:rFonts w:ascii="Arial" w:hAnsi="Arial" w:cs="Arial"/>
          <w:sz w:val="24"/>
          <w:szCs w:val="24"/>
        </w:rPr>
        <w:t>Advantages and disadvantages</w:t>
      </w:r>
      <w:bookmarkEnd w:id="9"/>
      <w:r w:rsidRPr="00065E69">
        <w:rPr>
          <w:rFonts w:ascii="Arial" w:hAnsi="Arial" w:cs="Arial"/>
          <w:sz w:val="24"/>
          <w:szCs w:val="24"/>
        </w:rPr>
        <w:t xml:space="preserve"> </w:t>
      </w:r>
    </w:p>
    <w:p w14:paraId="72363EB6" w14:textId="51FFCEEB" w:rsidR="003B6C56" w:rsidRPr="00CF60E9" w:rsidRDefault="00A85627" w:rsidP="00AF55EE">
      <w:pPr>
        <w:rPr>
          <w:rFonts w:ascii="Arial" w:hAnsi="Arial" w:cs="Arial"/>
        </w:rPr>
      </w:pPr>
      <w:r w:rsidRPr="00CF60E9">
        <w:rPr>
          <w:rFonts w:ascii="Arial" w:hAnsi="Arial" w:cs="Arial"/>
        </w:rPr>
        <w:t xml:space="preserve">One advantage is that this method provides temporary underpinning to adjacent structures and support during permanent underpinning. It also allows shaft construction in non-cohesive, saturated grounds. </w:t>
      </w:r>
      <w:r w:rsidR="00682C9D" w:rsidRPr="00CF60E9">
        <w:rPr>
          <w:rFonts w:ascii="Arial" w:hAnsi="Arial" w:cs="Arial"/>
        </w:rPr>
        <w:t>However,</w:t>
      </w:r>
      <w:r w:rsidRPr="00CF60E9">
        <w:rPr>
          <w:rFonts w:ascii="Arial" w:hAnsi="Arial" w:cs="Arial"/>
        </w:rPr>
        <w:t xml:space="preserve"> there are some drawbacks those being the cost of the method as well as it needs continuous monitoring to detect any failures that can lead to subsidence of buildings and collapsing of soils due to lack of strength.</w:t>
      </w:r>
      <w:r w:rsidR="000470CC">
        <w:rPr>
          <w:rFonts w:ascii="Arial" w:hAnsi="Arial" w:cs="Arial"/>
        </w:rPr>
        <w:t xml:space="preserve"> A major advantage of </w:t>
      </w:r>
      <w:r w:rsidR="000470CC">
        <w:rPr>
          <w:rFonts w:ascii="Arial" w:hAnsi="Arial" w:cs="Arial"/>
        </w:rPr>
        <w:lastRenderedPageBreak/>
        <w:t xml:space="preserve">ground freezing is that it can immobilise any radioactive or contaminated soil. This was shown </w:t>
      </w:r>
      <w:r w:rsidR="001C39DB">
        <w:rPr>
          <w:rFonts w:ascii="Arial" w:hAnsi="Arial" w:cs="Arial"/>
        </w:rPr>
        <w:t xml:space="preserve">in </w:t>
      </w:r>
      <w:proofErr w:type="spellStart"/>
      <w:r w:rsidR="001C39DB">
        <w:rPr>
          <w:rFonts w:ascii="Arial" w:hAnsi="Arial" w:cs="Arial"/>
        </w:rPr>
        <w:t>Japans</w:t>
      </w:r>
      <w:proofErr w:type="spellEnd"/>
      <w:r w:rsidR="001C39DB">
        <w:rPr>
          <w:rFonts w:ascii="Arial" w:hAnsi="Arial" w:cs="Arial"/>
        </w:rPr>
        <w:t xml:space="preserve"> radioactive plant known as </w:t>
      </w:r>
      <w:r w:rsidR="001C39DB" w:rsidRPr="001C39DB">
        <w:rPr>
          <w:rFonts w:ascii="Arial" w:hAnsi="Arial" w:cs="Arial"/>
        </w:rPr>
        <w:t>Fukushima Daiichi nuclear power plant</w:t>
      </w:r>
      <w:r w:rsidR="001C39DB">
        <w:rPr>
          <w:rFonts w:ascii="Arial" w:hAnsi="Arial" w:cs="Arial"/>
        </w:rPr>
        <w:t>.</w:t>
      </w:r>
    </w:p>
    <w:p w14:paraId="50E72EFA" w14:textId="640E1A92" w:rsidR="00682C9D" w:rsidRPr="00065E69" w:rsidRDefault="00833D82" w:rsidP="00833D82">
      <w:pPr>
        <w:pStyle w:val="Heading2"/>
        <w:rPr>
          <w:rFonts w:ascii="Arial" w:hAnsi="Arial" w:cs="Arial"/>
          <w:sz w:val="24"/>
          <w:szCs w:val="24"/>
        </w:rPr>
      </w:pPr>
      <w:bookmarkStart w:id="10" w:name="_Toc165395798"/>
      <w:r w:rsidRPr="00065E69">
        <w:rPr>
          <w:rFonts w:ascii="Arial" w:hAnsi="Arial" w:cs="Arial"/>
          <w:sz w:val="24"/>
          <w:szCs w:val="24"/>
        </w:rPr>
        <w:t>Preloading of soil</w:t>
      </w:r>
      <w:bookmarkEnd w:id="10"/>
      <w:r w:rsidRPr="00065E69">
        <w:rPr>
          <w:rFonts w:ascii="Arial" w:hAnsi="Arial" w:cs="Arial"/>
          <w:sz w:val="24"/>
          <w:szCs w:val="24"/>
        </w:rPr>
        <w:t xml:space="preserve"> </w:t>
      </w:r>
    </w:p>
    <w:p w14:paraId="4AF4283D" w14:textId="77777777" w:rsidR="00833D82" w:rsidRDefault="00833D82" w:rsidP="00833D82">
      <w:pPr>
        <w:rPr>
          <w:rFonts w:ascii="Arial" w:hAnsi="Arial" w:cs="Arial"/>
        </w:rPr>
      </w:pPr>
      <w:r w:rsidRPr="00833D82">
        <w:rPr>
          <w:rFonts w:ascii="Arial" w:hAnsi="Arial" w:cs="Arial"/>
        </w:rPr>
        <w:t xml:space="preserve">The pre-loading technique was created in the 1940s and was mostly applied to highway-related projects. However, this method is currently considered to be highly helpful and is applied to many different projects, including airfields, storage tanks, buildings, and flood control structures. This technique's disadvantage is that it doesn't produce good outcomes for structures with heavily concentrated loads. </w:t>
      </w:r>
      <w:r w:rsidRPr="00833D82">
        <w:rPr>
          <w:rFonts w:ascii="Arial" w:hAnsi="Arial" w:cs="Arial"/>
        </w:rPr>
        <w:br/>
      </w:r>
      <w:r w:rsidRPr="00833D82">
        <w:rPr>
          <w:rFonts w:ascii="Arial" w:hAnsi="Arial" w:cs="Arial"/>
        </w:rPr>
        <w:br/>
        <w:t>However, soils with high moisture concentrations, high compressibility, and poor shearing strength respond well to this treatment. Eliminating settlements that would otherwise need to be done once construction is finished is another benefit.</w:t>
      </w:r>
    </w:p>
    <w:p w14:paraId="3EDD7826" w14:textId="77777777" w:rsidR="00E84F58" w:rsidRDefault="00E84F58" w:rsidP="00E84F58">
      <w:pPr>
        <w:rPr>
          <w:rFonts w:ascii="Arial" w:hAnsi="Arial" w:cs="Arial"/>
        </w:rPr>
      </w:pPr>
      <w:r w:rsidRPr="00E84F58">
        <w:rPr>
          <w:rFonts w:ascii="Arial" w:hAnsi="Arial" w:cs="Arial"/>
        </w:rPr>
        <w:t>The preloading approach is used to improve the weak soils before to beginning the proposed building. Pre-load pressure typically ranges from 1.2 to 1.3 times the actual structural pressure, or it may be marginally higher than the maximum pressure produced by the suggested structural load.</w:t>
      </w:r>
    </w:p>
    <w:p w14:paraId="744E19A8" w14:textId="0784D07F" w:rsidR="009A0D18" w:rsidRDefault="009A0D18" w:rsidP="009A0D18">
      <w:pPr>
        <w:pStyle w:val="Heading2"/>
        <w:rPr>
          <w:rFonts w:ascii="Arial" w:hAnsi="Arial" w:cs="Arial"/>
          <w:sz w:val="24"/>
          <w:szCs w:val="24"/>
        </w:rPr>
      </w:pPr>
      <w:bookmarkStart w:id="11" w:name="_Toc165395799"/>
      <w:r>
        <w:rPr>
          <w:rFonts w:ascii="Arial" w:hAnsi="Arial" w:cs="Arial"/>
          <w:sz w:val="24"/>
          <w:szCs w:val="24"/>
        </w:rPr>
        <w:t>Grouting</w:t>
      </w:r>
      <w:bookmarkEnd w:id="11"/>
      <w:r>
        <w:rPr>
          <w:rFonts w:ascii="Arial" w:hAnsi="Arial" w:cs="Arial"/>
          <w:sz w:val="24"/>
          <w:szCs w:val="24"/>
        </w:rPr>
        <w:t xml:space="preserve"> </w:t>
      </w:r>
    </w:p>
    <w:p w14:paraId="1A9F140A" w14:textId="77777777" w:rsidR="009B0196" w:rsidRPr="009B0196" w:rsidRDefault="009B0196" w:rsidP="009B0196">
      <w:pPr>
        <w:rPr>
          <w:rFonts w:ascii="Arial" w:hAnsi="Arial" w:cs="Arial"/>
        </w:rPr>
      </w:pPr>
      <w:r w:rsidRPr="009B0196">
        <w:rPr>
          <w:rFonts w:ascii="Arial" w:hAnsi="Arial" w:cs="Arial"/>
        </w:rPr>
        <w:t xml:space="preserve">This technique is widely applied in subsurface and foundation building for ground enhancement. It's a rather prevalent practice these days. The method involves using a liquid form substance to fill in cracks or cavities in hard stratum or soil in order to reduce permeability and boost cohesion once the material has set. Cement base grout mixes are typically utilised for severely layered surfaces. Grout mixtures that are chemical or organic are also utilised occasionally. The effectiveness of hydraulic base grout for soil treatment has increased recently with the development of ultrafine grout mixes. </w:t>
      </w:r>
    </w:p>
    <w:p w14:paraId="23D5C1B3" w14:textId="0AA65610" w:rsidR="009D32CE" w:rsidRDefault="009B0196" w:rsidP="009D32CE">
      <w:pPr>
        <w:rPr>
          <w:rFonts w:ascii="Arial" w:hAnsi="Arial" w:cs="Arial"/>
        </w:rPr>
      </w:pPr>
      <w:r w:rsidRPr="00DB2A33">
        <w:rPr>
          <w:rFonts w:ascii="Arial" w:hAnsi="Arial" w:cs="Arial"/>
        </w:rPr>
        <w:t>The grout mix is dependent on the soil’s nature and gradation of the soil. The grouting categories consist of the following.</w:t>
      </w:r>
    </w:p>
    <w:p w14:paraId="29B93A30" w14:textId="4C88D7A6" w:rsidR="00DB2A33" w:rsidRDefault="00DB2A33" w:rsidP="00DB2A33">
      <w:pPr>
        <w:pStyle w:val="ListParagraph"/>
        <w:numPr>
          <w:ilvl w:val="0"/>
          <w:numId w:val="3"/>
        </w:numPr>
        <w:rPr>
          <w:rFonts w:ascii="Arial" w:hAnsi="Arial" w:cs="Arial"/>
        </w:rPr>
      </w:pPr>
      <w:r>
        <w:rPr>
          <w:rFonts w:ascii="Arial" w:hAnsi="Arial" w:cs="Arial"/>
        </w:rPr>
        <w:t xml:space="preserve">Penetration grouting </w:t>
      </w:r>
    </w:p>
    <w:p w14:paraId="18D97AC1" w14:textId="0EB64A1D" w:rsidR="00DB2A33" w:rsidRDefault="00DB2A33" w:rsidP="00DB2A33">
      <w:pPr>
        <w:pStyle w:val="ListParagraph"/>
        <w:numPr>
          <w:ilvl w:val="0"/>
          <w:numId w:val="3"/>
        </w:numPr>
        <w:rPr>
          <w:rFonts w:ascii="Arial" w:hAnsi="Arial" w:cs="Arial"/>
        </w:rPr>
      </w:pPr>
      <w:r>
        <w:rPr>
          <w:rFonts w:ascii="Arial" w:hAnsi="Arial" w:cs="Arial"/>
        </w:rPr>
        <w:t xml:space="preserve">Displacement grouting </w:t>
      </w:r>
    </w:p>
    <w:p w14:paraId="4FBA5B68" w14:textId="449B398E" w:rsidR="00DB2A33" w:rsidRDefault="00DB2A33" w:rsidP="00DB2A33">
      <w:pPr>
        <w:pStyle w:val="ListParagraph"/>
        <w:numPr>
          <w:ilvl w:val="0"/>
          <w:numId w:val="3"/>
        </w:numPr>
        <w:rPr>
          <w:rFonts w:ascii="Arial" w:hAnsi="Arial" w:cs="Arial"/>
        </w:rPr>
      </w:pPr>
      <w:r>
        <w:rPr>
          <w:rFonts w:ascii="Arial" w:hAnsi="Arial" w:cs="Arial"/>
        </w:rPr>
        <w:t xml:space="preserve">Compaction grouting </w:t>
      </w:r>
    </w:p>
    <w:p w14:paraId="06D95434" w14:textId="27E65960" w:rsidR="00DB2A33" w:rsidRDefault="00DB2A33" w:rsidP="00DB2A33">
      <w:pPr>
        <w:pStyle w:val="ListParagraph"/>
        <w:numPr>
          <w:ilvl w:val="0"/>
          <w:numId w:val="3"/>
        </w:numPr>
        <w:rPr>
          <w:rFonts w:ascii="Arial" w:hAnsi="Arial" w:cs="Arial"/>
        </w:rPr>
      </w:pPr>
      <w:r>
        <w:rPr>
          <w:rFonts w:ascii="Arial" w:hAnsi="Arial" w:cs="Arial"/>
        </w:rPr>
        <w:t>Grouting of voids</w:t>
      </w:r>
    </w:p>
    <w:p w14:paraId="482CFAAC" w14:textId="5C1B3382" w:rsidR="00DB2A33" w:rsidRDefault="00DB2A33" w:rsidP="00DB2A33">
      <w:pPr>
        <w:pStyle w:val="ListParagraph"/>
        <w:numPr>
          <w:ilvl w:val="0"/>
          <w:numId w:val="3"/>
        </w:numPr>
        <w:rPr>
          <w:rFonts w:ascii="Arial" w:hAnsi="Arial" w:cs="Arial"/>
        </w:rPr>
      </w:pPr>
      <w:r>
        <w:rPr>
          <w:rFonts w:ascii="Arial" w:hAnsi="Arial" w:cs="Arial"/>
        </w:rPr>
        <w:t xml:space="preserve">Jet grouting </w:t>
      </w:r>
    </w:p>
    <w:p w14:paraId="31B98A37" w14:textId="55B03BD3" w:rsidR="00536C7F" w:rsidRDefault="00536C7F" w:rsidP="00536C7F">
      <w:pPr>
        <w:pStyle w:val="Heading3"/>
        <w:rPr>
          <w:rFonts w:ascii="Arial" w:hAnsi="Arial" w:cs="Arial"/>
          <w:sz w:val="24"/>
          <w:szCs w:val="24"/>
        </w:rPr>
      </w:pPr>
      <w:bookmarkStart w:id="12" w:name="_Toc165395800"/>
      <w:r>
        <w:rPr>
          <w:rFonts w:ascii="Arial" w:hAnsi="Arial" w:cs="Arial"/>
          <w:sz w:val="24"/>
          <w:szCs w:val="24"/>
        </w:rPr>
        <w:t>Advantages and disadvantages</w:t>
      </w:r>
      <w:bookmarkEnd w:id="12"/>
      <w:r>
        <w:rPr>
          <w:rFonts w:ascii="Arial" w:hAnsi="Arial" w:cs="Arial"/>
          <w:sz w:val="24"/>
          <w:szCs w:val="24"/>
        </w:rPr>
        <w:t xml:space="preserve"> </w:t>
      </w:r>
    </w:p>
    <w:p w14:paraId="7F4ED88D" w14:textId="36FBEB4A" w:rsidR="00536C7F" w:rsidRDefault="00712D65" w:rsidP="00536C7F">
      <w:pPr>
        <w:rPr>
          <w:rFonts w:ascii="Arial" w:hAnsi="Arial" w:cs="Arial"/>
        </w:rPr>
      </w:pPr>
      <w:r>
        <w:rPr>
          <w:rFonts w:ascii="Arial" w:hAnsi="Arial" w:cs="Arial"/>
        </w:rPr>
        <w:t xml:space="preserve">Grouting has many advantages to new or existing </w:t>
      </w:r>
      <w:r w:rsidR="00996AA5">
        <w:rPr>
          <w:rFonts w:ascii="Arial" w:hAnsi="Arial" w:cs="Arial"/>
        </w:rPr>
        <w:t>structures;</w:t>
      </w:r>
      <w:r>
        <w:rPr>
          <w:rFonts w:ascii="Arial" w:hAnsi="Arial" w:cs="Arial"/>
        </w:rPr>
        <w:t xml:space="preserve"> grouting helps with the control of groundwater flow and is suitable for all soil conditions. This procedure doesn’t produce any vibrations so can be used on existing structures as is doesn’t produce any structural damage, it also works on strengthening or lifting deformed foundations known as ‘slab jacking’</w:t>
      </w:r>
      <w:r w:rsidR="002C1952">
        <w:rPr>
          <w:rFonts w:ascii="Arial" w:hAnsi="Arial" w:cs="Arial"/>
        </w:rPr>
        <w:t xml:space="preserve">. </w:t>
      </w:r>
    </w:p>
    <w:p w14:paraId="2C28BEE3" w14:textId="3044E2E9" w:rsidR="002C1952" w:rsidRDefault="002C1952" w:rsidP="00536C7F">
      <w:pPr>
        <w:rPr>
          <w:rFonts w:ascii="Arial" w:hAnsi="Arial" w:cs="Arial"/>
        </w:rPr>
      </w:pPr>
      <w:r>
        <w:rPr>
          <w:rFonts w:ascii="Arial" w:hAnsi="Arial" w:cs="Arial"/>
        </w:rPr>
        <w:t xml:space="preserve">Onto disadvantages grouting holds the usual disadvantages as most other forms which is time </w:t>
      </w:r>
      <w:r w:rsidR="00996AA5">
        <w:rPr>
          <w:rFonts w:ascii="Arial" w:hAnsi="Arial" w:cs="Arial"/>
        </w:rPr>
        <w:t>consuming,</w:t>
      </w:r>
      <w:r>
        <w:rPr>
          <w:rFonts w:ascii="Arial" w:hAnsi="Arial" w:cs="Arial"/>
        </w:rPr>
        <w:t xml:space="preserve"> but it also has an economical effect with the manufacturing process of creating the grout due to the carbon emissions created.</w:t>
      </w:r>
    </w:p>
    <w:p w14:paraId="7E4428E1" w14:textId="38CA44F6" w:rsidR="00955EE9" w:rsidRDefault="00955EE9" w:rsidP="00955EE9">
      <w:pPr>
        <w:pStyle w:val="Heading2"/>
        <w:rPr>
          <w:rFonts w:ascii="Arial" w:hAnsi="Arial" w:cs="Arial"/>
          <w:sz w:val="24"/>
          <w:szCs w:val="24"/>
        </w:rPr>
      </w:pPr>
      <w:bookmarkStart w:id="13" w:name="_Toc165395801"/>
      <w:r>
        <w:rPr>
          <w:rFonts w:ascii="Arial" w:hAnsi="Arial" w:cs="Arial"/>
          <w:sz w:val="24"/>
          <w:szCs w:val="24"/>
        </w:rPr>
        <w:t>Geosynthetics</w:t>
      </w:r>
      <w:bookmarkEnd w:id="13"/>
      <w:r>
        <w:rPr>
          <w:rFonts w:ascii="Arial" w:hAnsi="Arial" w:cs="Arial"/>
          <w:sz w:val="24"/>
          <w:szCs w:val="24"/>
        </w:rPr>
        <w:t xml:space="preserve"> </w:t>
      </w:r>
    </w:p>
    <w:p w14:paraId="200EC255" w14:textId="77777777" w:rsidR="00955EE9" w:rsidRDefault="00955EE9" w:rsidP="00955EE9"/>
    <w:p w14:paraId="014C64B8" w14:textId="714208C6" w:rsidR="00955EE9" w:rsidRDefault="00955EE9" w:rsidP="00955EE9">
      <w:pPr>
        <w:rPr>
          <w:rFonts w:ascii="Arial" w:hAnsi="Arial" w:cs="Arial"/>
        </w:rPr>
      </w:pPr>
      <w:r w:rsidRPr="00955EE9">
        <w:rPr>
          <w:rFonts w:ascii="Arial" w:hAnsi="Arial" w:cs="Arial"/>
        </w:rPr>
        <w:t xml:space="preserve">Geosynthetic soil improvement techniques involve the use of synthetic materials to enhance the engineering properties of soil in various construction applications. These materials, </w:t>
      </w:r>
      <w:r w:rsidRPr="00955EE9">
        <w:rPr>
          <w:rFonts w:ascii="Arial" w:hAnsi="Arial" w:cs="Arial"/>
        </w:rPr>
        <w:lastRenderedPageBreak/>
        <w:t>collectively referred to as geosynthetics, offer solutions for reinforcing, separating, filtering, and draining soil, thereby improving its stability, durability, and performance. Here's an overview of some key geosynthetic soil improvement techniques:</w:t>
      </w:r>
    </w:p>
    <w:p w14:paraId="7B3B3145" w14:textId="2CBC6857" w:rsidR="00955EE9" w:rsidRDefault="00955EE9" w:rsidP="00955EE9">
      <w:pPr>
        <w:rPr>
          <w:rFonts w:ascii="Arial" w:hAnsi="Arial" w:cs="Arial"/>
        </w:rPr>
      </w:pPr>
      <w:r w:rsidRPr="00955EE9">
        <w:rPr>
          <w:rFonts w:ascii="Arial" w:hAnsi="Arial" w:cs="Arial"/>
        </w:rPr>
        <w:t xml:space="preserve">Geotextiles are permeable fabrics made from synthetic </w:t>
      </w:r>
      <w:proofErr w:type="spellStart"/>
      <w:r w:rsidRPr="00955EE9">
        <w:rPr>
          <w:rFonts w:ascii="Arial" w:hAnsi="Arial" w:cs="Arial"/>
        </w:rPr>
        <w:t>fibers</w:t>
      </w:r>
      <w:proofErr w:type="spellEnd"/>
      <w:r w:rsidRPr="00955EE9">
        <w:rPr>
          <w:rFonts w:ascii="Arial" w:hAnsi="Arial" w:cs="Arial"/>
        </w:rPr>
        <w:t xml:space="preserve"> like polypropylene or polyester. They are used to reinforce soil, separate different soil layers, and provide filtration and drainage functions. Geotextiles are commonly employed in road construction, erosion control, and landfill engineering to enhance soil strength, prevent soil erosion, and improve drainage.</w:t>
      </w:r>
    </w:p>
    <w:p w14:paraId="2D1F5A8A" w14:textId="2ED77B71" w:rsidR="00955EE9" w:rsidRDefault="00955EE9" w:rsidP="00955EE9">
      <w:pPr>
        <w:rPr>
          <w:rFonts w:ascii="Arial" w:hAnsi="Arial" w:cs="Arial"/>
        </w:rPr>
      </w:pPr>
      <w:r w:rsidRPr="00955EE9">
        <w:rPr>
          <w:rFonts w:ascii="Arial" w:hAnsi="Arial" w:cs="Arial"/>
        </w:rPr>
        <w:t>Geogrids are rigid or flexible mesh-like structures made from polymers or metals. They are used to reinforce soil by distributing loads over a wider area and reducing soil movement. Geogrids are commonly used in retaining walls, slopes, and embankments to improve stability and prevent soil erosion.</w:t>
      </w:r>
    </w:p>
    <w:p w14:paraId="5B240FD2" w14:textId="363885A3" w:rsidR="006D3097" w:rsidRPr="00955EE9" w:rsidRDefault="006D3097" w:rsidP="00955EE9">
      <w:pPr>
        <w:rPr>
          <w:rFonts w:ascii="Arial" w:hAnsi="Arial" w:cs="Arial"/>
        </w:rPr>
      </w:pPr>
      <w:r w:rsidRPr="006D3097">
        <w:rPr>
          <w:rFonts w:ascii="Arial" w:hAnsi="Arial" w:cs="Arial"/>
        </w:rPr>
        <w:t>Geocells, also known as cellular confinement systems, are three-dimensional honeycomb-like structures made from interconnected panels or cells. They are filled with soil, aggregate, or concrete and used to confine and stabilize soil in applications such as slope stabilization, erosion control, and load support for pavements. Geocells improve soil shear strength, prevent soil erosion, and provide a sustainable solution for various civil engineering projects.</w:t>
      </w:r>
    </w:p>
    <w:p w14:paraId="32345AE0" w14:textId="77777777" w:rsidR="009B0196" w:rsidRPr="009D32CE" w:rsidRDefault="009B0196" w:rsidP="009D32CE"/>
    <w:p w14:paraId="4627A269" w14:textId="77777777" w:rsidR="006B2988" w:rsidRDefault="006B2988" w:rsidP="00E84F58">
      <w:pPr>
        <w:rPr>
          <w:rFonts w:ascii="Arial" w:hAnsi="Arial" w:cs="Arial"/>
        </w:rPr>
      </w:pPr>
    </w:p>
    <w:p w14:paraId="48553732" w14:textId="6C9E778A" w:rsidR="000C58A7" w:rsidRPr="00B4372B" w:rsidRDefault="009F412B" w:rsidP="000C58A7">
      <w:pPr>
        <w:pStyle w:val="Heading1"/>
        <w:rPr>
          <w:rFonts w:ascii="Arial" w:hAnsi="Arial" w:cs="Arial"/>
          <w:sz w:val="24"/>
          <w:szCs w:val="24"/>
        </w:rPr>
      </w:pPr>
      <w:bookmarkStart w:id="14" w:name="_Toc165395802"/>
      <w:r>
        <w:rPr>
          <w:rFonts w:ascii="Arial" w:hAnsi="Arial" w:cs="Arial"/>
          <w:sz w:val="24"/>
          <w:szCs w:val="24"/>
        </w:rPr>
        <w:t xml:space="preserve">Examples of </w:t>
      </w:r>
      <w:r w:rsidR="007F2CC9">
        <w:rPr>
          <w:rFonts w:ascii="Arial" w:hAnsi="Arial" w:cs="Arial"/>
          <w:sz w:val="24"/>
          <w:szCs w:val="24"/>
        </w:rPr>
        <w:t>real-life</w:t>
      </w:r>
      <w:r>
        <w:rPr>
          <w:rFonts w:ascii="Arial" w:hAnsi="Arial" w:cs="Arial"/>
          <w:sz w:val="24"/>
          <w:szCs w:val="24"/>
        </w:rPr>
        <w:t xml:space="preserve"> scenarios</w:t>
      </w:r>
      <w:bookmarkEnd w:id="14"/>
      <w:r>
        <w:rPr>
          <w:rFonts w:ascii="Arial" w:hAnsi="Arial" w:cs="Arial"/>
          <w:sz w:val="24"/>
          <w:szCs w:val="24"/>
        </w:rPr>
        <w:t xml:space="preserve"> </w:t>
      </w:r>
    </w:p>
    <w:p w14:paraId="5D892694" w14:textId="6019E99C" w:rsidR="003164C1" w:rsidRDefault="003164C1" w:rsidP="003164C1">
      <w:pPr>
        <w:rPr>
          <w:rFonts w:ascii="Arial" w:hAnsi="Arial" w:cs="Arial"/>
        </w:rPr>
      </w:pPr>
      <w:r>
        <w:rPr>
          <w:rFonts w:ascii="Arial" w:hAnsi="Arial" w:cs="Arial"/>
        </w:rPr>
        <w:t>One case study is the land reclamation in Singapore and the use of dynamic compaction technique.</w:t>
      </w:r>
      <w:r w:rsidRPr="003164C1">
        <w:rPr>
          <w:rFonts w:ascii="Arial" w:hAnsi="Arial" w:cs="Arial"/>
        </w:rPr>
        <w:t xml:space="preserve"> W</w:t>
      </w:r>
      <w:r>
        <w:rPr>
          <w:rFonts w:ascii="Arial" w:hAnsi="Arial" w:cs="Arial"/>
        </w:rPr>
        <w:t>ith Singapore being</w:t>
      </w:r>
      <w:r w:rsidRPr="003164C1">
        <w:rPr>
          <w:rFonts w:ascii="Arial" w:hAnsi="Arial" w:cs="Arial"/>
        </w:rPr>
        <w:t xml:space="preserve"> well-known for its massive land reclamation initiatives. Sand layers overlying marine clays were hydraulically filled due to the requirement for more area for development. The problem was that the fill material's considerable variation in stiffness from the soft coastal clay underneath presented a risk of differential settling.</w:t>
      </w:r>
    </w:p>
    <w:p w14:paraId="05E354D2" w14:textId="26F269BD" w:rsidR="007F2CC9" w:rsidRDefault="007F2CC9" w:rsidP="003164C1">
      <w:pPr>
        <w:rPr>
          <w:rFonts w:ascii="Arial" w:hAnsi="Arial" w:cs="Arial"/>
        </w:rPr>
      </w:pPr>
      <w:r>
        <w:rPr>
          <w:rFonts w:ascii="Arial" w:hAnsi="Arial" w:cs="Arial"/>
        </w:rPr>
        <w:t xml:space="preserve">Another example of deep compaction was the Burj Khalifa, the project entailed challenges due to the weak soil conditions, the vibro compaction technique was used which involved vibrating probes </w:t>
      </w:r>
      <w:r w:rsidR="00E70E52">
        <w:rPr>
          <w:rFonts w:ascii="Arial" w:hAnsi="Arial" w:cs="Arial"/>
        </w:rPr>
        <w:t xml:space="preserve">to densify the ground and increase </w:t>
      </w:r>
      <w:r w:rsidR="00FE7A7A">
        <w:rPr>
          <w:rFonts w:ascii="Arial" w:hAnsi="Arial" w:cs="Arial"/>
        </w:rPr>
        <w:t>its</w:t>
      </w:r>
      <w:r w:rsidR="00E70E52">
        <w:rPr>
          <w:rFonts w:ascii="Arial" w:hAnsi="Arial" w:cs="Arial"/>
        </w:rPr>
        <w:t xml:space="preserve"> bearing load.</w:t>
      </w:r>
    </w:p>
    <w:p w14:paraId="230C3B44" w14:textId="59925A10" w:rsidR="000B436B" w:rsidRDefault="000B436B" w:rsidP="003164C1">
      <w:pPr>
        <w:rPr>
          <w:rFonts w:ascii="Arial" w:hAnsi="Arial" w:cs="Arial"/>
        </w:rPr>
      </w:pPr>
      <w:r w:rsidRPr="000B436B">
        <w:rPr>
          <w:rFonts w:ascii="Arial" w:hAnsi="Arial" w:cs="Arial"/>
        </w:rPr>
        <w:t>Kansai International Airport, Osaka, Japan</w:t>
      </w:r>
      <w:r>
        <w:rPr>
          <w:rFonts w:ascii="Arial" w:hAnsi="Arial" w:cs="Arial"/>
        </w:rPr>
        <w:t xml:space="preserve"> was</w:t>
      </w:r>
      <w:r w:rsidRPr="000B436B">
        <w:rPr>
          <w:rFonts w:ascii="Arial" w:hAnsi="Arial" w:cs="Arial"/>
        </w:rPr>
        <w:t xml:space="preserve"> </w:t>
      </w:r>
      <w:r>
        <w:rPr>
          <w:rFonts w:ascii="Arial" w:hAnsi="Arial" w:cs="Arial"/>
        </w:rPr>
        <w:t>b</w:t>
      </w:r>
      <w:r w:rsidRPr="000B436B">
        <w:rPr>
          <w:rFonts w:ascii="Arial" w:hAnsi="Arial" w:cs="Arial"/>
        </w:rPr>
        <w:t>uilt on a man-made island in Osaka Bay, Kansai International Airport required innovative ground improvement techniques due to the soft marine clay deposits. The airport's foundation includes a combination of deep cement mixing, surcharge preloading, and ground improvement using vertical drains to stabilize the soil and mitigate settlement.</w:t>
      </w:r>
    </w:p>
    <w:p w14:paraId="269AA6E1" w14:textId="1F1D9FE2" w:rsidR="00F93A59" w:rsidRDefault="009D5436" w:rsidP="003164C1">
      <w:pPr>
        <w:rPr>
          <w:rFonts w:ascii="Arial" w:hAnsi="Arial" w:cs="Arial"/>
        </w:rPr>
      </w:pPr>
      <w:r w:rsidRPr="009D5436">
        <w:rPr>
          <w:rFonts w:ascii="Arial" w:hAnsi="Arial" w:cs="Arial"/>
        </w:rPr>
        <w:t>Hong Kong-Zhuhai-Macau Bridge, China</w:t>
      </w:r>
      <w:r>
        <w:rPr>
          <w:rFonts w:ascii="Arial" w:hAnsi="Arial" w:cs="Arial"/>
        </w:rPr>
        <w:t>. T</w:t>
      </w:r>
      <w:r w:rsidRPr="009D5436">
        <w:rPr>
          <w:rFonts w:ascii="Arial" w:hAnsi="Arial" w:cs="Arial"/>
        </w:rPr>
        <w:t>he construction of the Hong Kong-Zhuhai-Macau Bridge, the world's longest sea-crossing bridge, involved ground improvement techniques to address challenging soil conditions and seismic risks. Various methods, including deep cement mixing, stone columns, and surcharge preloading, were employed to stabilize the soft marine clay and improve the bearing capacity along the bridge alignment.</w:t>
      </w:r>
    </w:p>
    <w:p w14:paraId="568E1184" w14:textId="77777777" w:rsidR="008A29E6" w:rsidRDefault="008A29E6" w:rsidP="003164C1">
      <w:pPr>
        <w:rPr>
          <w:rFonts w:ascii="Arial" w:hAnsi="Arial" w:cs="Arial"/>
        </w:rPr>
      </w:pPr>
    </w:p>
    <w:p w14:paraId="382C9DDB" w14:textId="3DFED73E" w:rsidR="00F93A59" w:rsidRDefault="00F93A59" w:rsidP="003164C1">
      <w:pPr>
        <w:rPr>
          <w:rFonts w:ascii="Arial" w:hAnsi="Arial" w:cs="Arial"/>
        </w:rPr>
      </w:pPr>
      <w:r w:rsidRPr="00F93A59">
        <w:rPr>
          <w:rFonts w:ascii="Arial" w:hAnsi="Arial" w:cs="Arial"/>
        </w:rPr>
        <w:t>These case studies demonstrate the critical role of ground improvement techniques in overcoming soil challenges and ensuring the success of complex civil engineering projects. By employing innovative and site-specific methods, engineers can effectively enhance soil stability, mitigate risks, and optimize the performance of infrastructure developments.</w:t>
      </w:r>
    </w:p>
    <w:p w14:paraId="3DDF68DD" w14:textId="77777777" w:rsidR="00E70E52" w:rsidRPr="003164C1" w:rsidRDefault="00E70E52" w:rsidP="003164C1">
      <w:pPr>
        <w:rPr>
          <w:rFonts w:ascii="Arial" w:hAnsi="Arial" w:cs="Arial"/>
        </w:rPr>
      </w:pPr>
    </w:p>
    <w:p w14:paraId="18861A51" w14:textId="7199F1B3" w:rsidR="000C58A7" w:rsidRPr="000C58A7" w:rsidRDefault="000C58A7" w:rsidP="000C58A7">
      <w:pPr>
        <w:rPr>
          <w:rFonts w:ascii="Arial" w:hAnsi="Arial" w:cs="Arial"/>
        </w:rPr>
      </w:pPr>
    </w:p>
    <w:p w14:paraId="4FDEBB9D" w14:textId="77777777" w:rsidR="00B36545" w:rsidRPr="00B36545" w:rsidRDefault="00B36545" w:rsidP="00B36545">
      <w:pPr>
        <w:keepNext/>
        <w:keepLines/>
        <w:spacing w:before="360" w:after="80"/>
        <w:outlineLvl w:val="0"/>
        <w:rPr>
          <w:rFonts w:ascii="Arial" w:eastAsiaTheme="majorEastAsia" w:hAnsi="Arial" w:cs="Arial"/>
          <w:color w:val="0F4761" w:themeColor="accent1" w:themeShade="BF"/>
          <w:sz w:val="24"/>
          <w:szCs w:val="24"/>
        </w:rPr>
      </w:pPr>
      <w:bookmarkStart w:id="15" w:name="_Toc165395803"/>
      <w:r w:rsidRPr="00B36545">
        <w:rPr>
          <w:rFonts w:ascii="Arial" w:eastAsiaTheme="majorEastAsia" w:hAnsi="Arial" w:cs="Arial"/>
          <w:color w:val="0F4761" w:themeColor="accent1" w:themeShade="BF"/>
          <w:sz w:val="24"/>
          <w:szCs w:val="24"/>
        </w:rPr>
        <w:t>Importance of ground improvement methods</w:t>
      </w:r>
      <w:bookmarkEnd w:id="15"/>
    </w:p>
    <w:p w14:paraId="2ED04A2E" w14:textId="77777777" w:rsidR="00B36545" w:rsidRPr="00B36545" w:rsidRDefault="00B36545" w:rsidP="00B36545">
      <w:pPr>
        <w:rPr>
          <w:rFonts w:ascii="Arial" w:hAnsi="Arial" w:cs="Arial"/>
        </w:rPr>
      </w:pPr>
      <w:r w:rsidRPr="00B36545">
        <w:rPr>
          <w:rFonts w:ascii="Arial" w:hAnsi="Arial" w:cs="Arial"/>
        </w:rPr>
        <w:t>The choice of appropriate methods for soil strengthening and ground improvement is dependent upon a number of factors, such as the nature of the soil, site-specific characteristics, and project design features. In order to choose the best course of action for every project, engineers and geotechnical experts must carefully weigh these variables, considering both immediate performance and long-term sustainability. Furthermore, new developments in technology, materials, and building methods keep broadening the range of approaches that might need to be considered.</w:t>
      </w:r>
    </w:p>
    <w:p w14:paraId="38344E31" w14:textId="77777777" w:rsidR="00485C0A" w:rsidRPr="00485C0A" w:rsidRDefault="00485C0A" w:rsidP="00485C0A">
      <w:pPr>
        <w:rPr>
          <w:rFonts w:ascii="Arial" w:hAnsi="Arial" w:cs="Arial"/>
        </w:rPr>
      </w:pPr>
      <w:r w:rsidRPr="00485C0A">
        <w:rPr>
          <w:rFonts w:ascii="Arial" w:hAnsi="Arial" w:cs="Arial"/>
        </w:rPr>
        <w:t>Vibro-compaction is one of the effective ways to improve bearing capacity and soil density using compaction techniques. These methods work especially well in granular soils, but they could be challenging to use in cohesive or saturated soils where it can be hard to achieve proper compaction. Furthermore, if compaction is not done correctly or if underlying voids are not sufficiently addressed, it may result in ground surface settlement.</w:t>
      </w:r>
    </w:p>
    <w:p w14:paraId="6D7577CB" w14:textId="17DE30CC" w:rsidR="003B6C56" w:rsidRPr="00CF60E9" w:rsidRDefault="00485C0A" w:rsidP="00AF55EE">
      <w:pPr>
        <w:rPr>
          <w:rFonts w:ascii="Arial" w:hAnsi="Arial" w:cs="Arial"/>
        </w:rPr>
      </w:pPr>
      <w:r>
        <w:rPr>
          <w:rFonts w:ascii="Arial" w:hAnsi="Arial" w:cs="Arial"/>
        </w:rPr>
        <w:t>Chemical techniques like grouting and ground freezing alters the soil properties resulting in improvement of strength, however these methods come at a price and are only beneficial within certain ground conditions e.g. saturated grounds.</w:t>
      </w:r>
    </w:p>
    <w:p w14:paraId="4F9F1153" w14:textId="77777777" w:rsidR="00C863B7" w:rsidRPr="00CF60E9" w:rsidRDefault="00C863B7" w:rsidP="003B6C56">
      <w:pPr>
        <w:pStyle w:val="Heading1"/>
        <w:rPr>
          <w:rFonts w:ascii="Arial" w:hAnsi="Arial" w:cs="Arial"/>
          <w:sz w:val="24"/>
          <w:szCs w:val="24"/>
        </w:rPr>
      </w:pPr>
    </w:p>
    <w:p w14:paraId="1885A67A" w14:textId="4F1ABBAF" w:rsidR="003B6C56" w:rsidRPr="00CF60E9" w:rsidRDefault="003B6C56" w:rsidP="003B6C56">
      <w:pPr>
        <w:pStyle w:val="Heading1"/>
        <w:rPr>
          <w:rFonts w:ascii="Arial" w:hAnsi="Arial" w:cs="Arial"/>
          <w:sz w:val="24"/>
          <w:szCs w:val="24"/>
        </w:rPr>
      </w:pPr>
      <w:bookmarkStart w:id="16" w:name="_Toc165395804"/>
      <w:r w:rsidRPr="00CF60E9">
        <w:rPr>
          <w:rFonts w:ascii="Arial" w:hAnsi="Arial" w:cs="Arial"/>
          <w:sz w:val="24"/>
          <w:szCs w:val="24"/>
        </w:rPr>
        <w:t>References</w:t>
      </w:r>
      <w:bookmarkEnd w:id="16"/>
      <w:r w:rsidRPr="00CF60E9">
        <w:rPr>
          <w:rFonts w:ascii="Arial" w:hAnsi="Arial" w:cs="Arial"/>
          <w:sz w:val="24"/>
          <w:szCs w:val="24"/>
        </w:rPr>
        <w:t xml:space="preserve"> </w:t>
      </w:r>
    </w:p>
    <w:p w14:paraId="65EDBF59" w14:textId="53E8E346" w:rsidR="003B6C56" w:rsidRPr="00CF60E9" w:rsidRDefault="003B6C56" w:rsidP="003B6C56">
      <w:pPr>
        <w:rPr>
          <w:rFonts w:ascii="Arial" w:hAnsi="Arial" w:cs="Arial"/>
        </w:rPr>
      </w:pPr>
      <w:proofErr w:type="spellStart"/>
      <w:r w:rsidRPr="00CF60E9">
        <w:rPr>
          <w:rFonts w:ascii="Arial" w:hAnsi="Arial" w:cs="Arial"/>
        </w:rPr>
        <w:t>TheConstructor</w:t>
      </w:r>
      <w:proofErr w:type="spellEnd"/>
      <w:r w:rsidRPr="00CF60E9">
        <w:rPr>
          <w:rFonts w:ascii="Arial" w:hAnsi="Arial" w:cs="Arial"/>
        </w:rPr>
        <w:t xml:space="preserve"> (2024) </w:t>
      </w:r>
      <w:r w:rsidRPr="00CF60E9">
        <w:rPr>
          <w:rFonts w:ascii="Arial" w:hAnsi="Arial" w:cs="Arial"/>
          <w:i/>
          <w:iCs/>
        </w:rPr>
        <w:t>Ground improvement techniques for stabilization of soil for various purposes.</w:t>
      </w:r>
      <w:r w:rsidRPr="00CF60E9">
        <w:rPr>
          <w:rFonts w:ascii="Arial" w:hAnsi="Arial" w:cs="Arial"/>
        </w:rPr>
        <w:t xml:space="preserve"> Available at: </w:t>
      </w:r>
      <w:hyperlink r:id="rId10" w:history="1">
        <w:r w:rsidRPr="00CF60E9">
          <w:rPr>
            <w:rStyle w:val="Hyperlink"/>
            <w:rFonts w:ascii="Arial" w:hAnsi="Arial" w:cs="Arial"/>
          </w:rPr>
          <w:t>https://theconstructor.org/geotechnical/ground-improvement-techniques-soil-stabilization/1836/</w:t>
        </w:r>
      </w:hyperlink>
      <w:r w:rsidRPr="00CF60E9">
        <w:rPr>
          <w:rFonts w:ascii="Arial" w:hAnsi="Arial" w:cs="Arial"/>
        </w:rPr>
        <w:t xml:space="preserve"> (Accessed 8</w:t>
      </w:r>
      <w:r w:rsidRPr="00CF60E9">
        <w:rPr>
          <w:rFonts w:ascii="Arial" w:hAnsi="Arial" w:cs="Arial"/>
          <w:vertAlign w:val="superscript"/>
        </w:rPr>
        <w:t>th</w:t>
      </w:r>
      <w:r w:rsidRPr="00CF60E9">
        <w:rPr>
          <w:rFonts w:ascii="Arial" w:hAnsi="Arial" w:cs="Arial"/>
        </w:rPr>
        <w:t xml:space="preserve"> April 2024)</w:t>
      </w:r>
    </w:p>
    <w:p w14:paraId="1868992E" w14:textId="765A1D48" w:rsidR="003B6C56" w:rsidRPr="00CF60E9" w:rsidRDefault="00C863B7" w:rsidP="003B6C56">
      <w:pPr>
        <w:rPr>
          <w:rFonts w:ascii="Arial" w:hAnsi="Arial" w:cs="Arial"/>
        </w:rPr>
      </w:pPr>
      <w:r w:rsidRPr="00CF60E9">
        <w:rPr>
          <w:rFonts w:ascii="Arial" w:hAnsi="Arial" w:cs="Arial"/>
        </w:rPr>
        <w:t xml:space="preserve">Semantic Scholar (2014) </w:t>
      </w:r>
      <w:r w:rsidRPr="00CF60E9">
        <w:rPr>
          <w:rFonts w:ascii="Arial" w:hAnsi="Arial" w:cs="Arial"/>
          <w:i/>
          <w:iCs/>
        </w:rPr>
        <w:t xml:space="preserve">Soil improvement using Vibro-replacement. </w:t>
      </w:r>
      <w:r w:rsidRPr="00CF60E9">
        <w:rPr>
          <w:rFonts w:ascii="Arial" w:hAnsi="Arial" w:cs="Arial"/>
        </w:rPr>
        <w:t xml:space="preserve">Available at: </w:t>
      </w:r>
      <w:hyperlink r:id="rId11" w:history="1">
        <w:r w:rsidRPr="00CF60E9">
          <w:rPr>
            <w:rStyle w:val="Hyperlink"/>
            <w:rFonts w:ascii="Arial" w:hAnsi="Arial" w:cs="Arial"/>
          </w:rPr>
          <w:t>https://www.semanticscholar.org/paper/Soil-Improvement-Using-Vibro-Replacement-Spears/b2f4697460af5d0be3ea960a46d27bf134e91cf2</w:t>
        </w:r>
      </w:hyperlink>
      <w:r w:rsidRPr="00CF60E9">
        <w:rPr>
          <w:rFonts w:ascii="Arial" w:hAnsi="Arial" w:cs="Arial"/>
        </w:rPr>
        <w:t xml:space="preserve"> (Accessed 8th April)</w:t>
      </w:r>
    </w:p>
    <w:p w14:paraId="123AFE4B" w14:textId="769A847D" w:rsidR="00C863B7" w:rsidRPr="00CF60E9" w:rsidRDefault="006D7255" w:rsidP="003B6C56">
      <w:pPr>
        <w:rPr>
          <w:rFonts w:ascii="Arial" w:hAnsi="Arial" w:cs="Arial"/>
        </w:rPr>
      </w:pPr>
      <w:r w:rsidRPr="00CF60E9">
        <w:rPr>
          <w:rFonts w:ascii="Arial" w:hAnsi="Arial" w:cs="Arial"/>
        </w:rPr>
        <w:t xml:space="preserve">VIBRO (2024) </w:t>
      </w:r>
      <w:r w:rsidRPr="00CF60E9">
        <w:rPr>
          <w:rFonts w:ascii="Arial" w:hAnsi="Arial" w:cs="Arial"/>
          <w:i/>
          <w:iCs/>
        </w:rPr>
        <w:t>Vibro stone columns- Advantages and disadvantages.</w:t>
      </w:r>
      <w:r w:rsidRPr="00CF60E9">
        <w:rPr>
          <w:rFonts w:ascii="Arial" w:hAnsi="Arial" w:cs="Arial"/>
        </w:rPr>
        <w:t xml:space="preserve"> Available at: </w:t>
      </w:r>
      <w:hyperlink r:id="rId12" w:history="1">
        <w:r w:rsidRPr="00CF60E9">
          <w:rPr>
            <w:rStyle w:val="Hyperlink"/>
            <w:rFonts w:ascii="Arial" w:hAnsi="Arial" w:cs="Arial"/>
          </w:rPr>
          <w:t>https://vibro.uk/vibro-stone-columns-advantages-and-disadvantages/</w:t>
        </w:r>
      </w:hyperlink>
      <w:r w:rsidRPr="00CF60E9">
        <w:rPr>
          <w:rFonts w:ascii="Arial" w:hAnsi="Arial" w:cs="Arial"/>
        </w:rPr>
        <w:t xml:space="preserve"> (Accessed 8</w:t>
      </w:r>
      <w:r w:rsidRPr="00CF60E9">
        <w:rPr>
          <w:rFonts w:ascii="Arial" w:hAnsi="Arial" w:cs="Arial"/>
          <w:vertAlign w:val="superscript"/>
        </w:rPr>
        <w:t>th</w:t>
      </w:r>
      <w:r w:rsidRPr="00CF60E9">
        <w:rPr>
          <w:rFonts w:ascii="Arial" w:hAnsi="Arial" w:cs="Arial"/>
        </w:rPr>
        <w:t xml:space="preserve"> April)</w:t>
      </w:r>
    </w:p>
    <w:p w14:paraId="30D8EBBD" w14:textId="3ED4B0D3" w:rsidR="005C6EDB" w:rsidRPr="00CF60E9" w:rsidRDefault="005C6EDB" w:rsidP="003B6C56">
      <w:pPr>
        <w:rPr>
          <w:rFonts w:ascii="Arial" w:hAnsi="Arial" w:cs="Arial"/>
        </w:rPr>
      </w:pPr>
      <w:proofErr w:type="spellStart"/>
      <w:r w:rsidRPr="00CF60E9">
        <w:rPr>
          <w:rFonts w:ascii="Arial" w:hAnsi="Arial" w:cs="Arial"/>
        </w:rPr>
        <w:t>TheConstuctor</w:t>
      </w:r>
      <w:proofErr w:type="spellEnd"/>
      <w:r w:rsidRPr="00CF60E9">
        <w:rPr>
          <w:rFonts w:ascii="Arial" w:hAnsi="Arial" w:cs="Arial"/>
        </w:rPr>
        <w:t xml:space="preserve"> (2024) </w:t>
      </w:r>
      <w:r w:rsidRPr="00CF60E9">
        <w:rPr>
          <w:rFonts w:ascii="Arial" w:hAnsi="Arial" w:cs="Arial"/>
          <w:i/>
          <w:iCs/>
        </w:rPr>
        <w:t>Ground freezing techniques for soil stabilization-Methods, Advantages, Applications.</w:t>
      </w:r>
      <w:r w:rsidRPr="00CF60E9">
        <w:rPr>
          <w:rFonts w:ascii="Arial" w:hAnsi="Arial" w:cs="Arial"/>
        </w:rPr>
        <w:t xml:space="preserve"> Available at: </w:t>
      </w:r>
      <w:hyperlink r:id="rId13" w:history="1">
        <w:r w:rsidRPr="00CF60E9">
          <w:rPr>
            <w:rStyle w:val="Hyperlink"/>
            <w:rFonts w:ascii="Arial" w:hAnsi="Arial" w:cs="Arial"/>
          </w:rPr>
          <w:t>https://theconstructor.org/geotechnical/ground-freezing-technique/16944/</w:t>
        </w:r>
      </w:hyperlink>
      <w:r w:rsidRPr="00CF60E9">
        <w:rPr>
          <w:rFonts w:ascii="Arial" w:hAnsi="Arial" w:cs="Arial"/>
        </w:rPr>
        <w:t xml:space="preserve"> (Accessed 13</w:t>
      </w:r>
      <w:r w:rsidRPr="00CF60E9">
        <w:rPr>
          <w:rFonts w:ascii="Arial" w:hAnsi="Arial" w:cs="Arial"/>
          <w:vertAlign w:val="superscript"/>
        </w:rPr>
        <w:t>th</w:t>
      </w:r>
      <w:r w:rsidRPr="00CF60E9">
        <w:rPr>
          <w:rFonts w:ascii="Arial" w:hAnsi="Arial" w:cs="Arial"/>
        </w:rPr>
        <w:t xml:space="preserve"> April 2024)</w:t>
      </w:r>
    </w:p>
    <w:p w14:paraId="41194385" w14:textId="5B54DED1" w:rsidR="005C6EDB" w:rsidRDefault="008F631A" w:rsidP="003B6C56">
      <w:pPr>
        <w:rPr>
          <w:rFonts w:ascii="Arial" w:hAnsi="Arial" w:cs="Arial"/>
        </w:rPr>
      </w:pPr>
      <w:proofErr w:type="spellStart"/>
      <w:r>
        <w:rPr>
          <w:rFonts w:ascii="Arial" w:hAnsi="Arial" w:cs="Arial"/>
        </w:rPr>
        <w:t>CivilEngineeringTerms</w:t>
      </w:r>
      <w:proofErr w:type="spellEnd"/>
      <w:r>
        <w:rPr>
          <w:rFonts w:ascii="Arial" w:hAnsi="Arial" w:cs="Arial"/>
        </w:rPr>
        <w:t xml:space="preserve"> (2011) </w:t>
      </w:r>
      <w:r>
        <w:rPr>
          <w:rFonts w:ascii="Arial" w:hAnsi="Arial" w:cs="Arial"/>
          <w:i/>
          <w:iCs/>
        </w:rPr>
        <w:t xml:space="preserve">Preloading technique of ground improvement. </w:t>
      </w:r>
      <w:r>
        <w:rPr>
          <w:rFonts w:ascii="Arial" w:hAnsi="Arial" w:cs="Arial"/>
        </w:rPr>
        <w:t xml:space="preserve">Available at: </w:t>
      </w:r>
      <w:hyperlink r:id="rId14" w:history="1">
        <w:r w:rsidRPr="000F2028">
          <w:rPr>
            <w:rStyle w:val="Hyperlink"/>
            <w:rFonts w:ascii="Arial" w:hAnsi="Arial" w:cs="Arial"/>
          </w:rPr>
          <w:t>https://www.civilengineeringterms.com/soil-mechanics-2/pre-loading-technique-of-ground-improvement/</w:t>
        </w:r>
      </w:hyperlink>
      <w:r>
        <w:rPr>
          <w:rFonts w:ascii="Arial" w:hAnsi="Arial" w:cs="Arial"/>
        </w:rPr>
        <w:t xml:space="preserve"> (Accessed 14</w:t>
      </w:r>
      <w:r w:rsidRPr="008F631A">
        <w:rPr>
          <w:rFonts w:ascii="Arial" w:hAnsi="Arial" w:cs="Arial"/>
          <w:vertAlign w:val="superscript"/>
        </w:rPr>
        <w:t>th</w:t>
      </w:r>
      <w:r>
        <w:rPr>
          <w:rFonts w:ascii="Arial" w:hAnsi="Arial" w:cs="Arial"/>
        </w:rPr>
        <w:t xml:space="preserve"> April 2024)</w:t>
      </w:r>
    </w:p>
    <w:p w14:paraId="0CC90835" w14:textId="40C7B3DC" w:rsidR="008F631A" w:rsidRDefault="006B2988" w:rsidP="003B6C56">
      <w:pPr>
        <w:rPr>
          <w:rFonts w:ascii="Arial" w:hAnsi="Arial" w:cs="Arial"/>
        </w:rPr>
      </w:pPr>
      <w:r>
        <w:rPr>
          <w:rFonts w:ascii="Arial" w:hAnsi="Arial" w:cs="Arial"/>
        </w:rPr>
        <w:t xml:space="preserve">Ayele (2017) </w:t>
      </w:r>
      <w:r w:rsidRPr="006B2988">
        <w:rPr>
          <w:rFonts w:ascii="Arial" w:hAnsi="Arial" w:cs="Arial"/>
          <w:i/>
          <w:iCs/>
        </w:rPr>
        <w:t>A Case Study on Ground Improvement Techniques and Its Applications</w:t>
      </w:r>
      <w:r>
        <w:rPr>
          <w:rFonts w:ascii="Arial" w:hAnsi="Arial" w:cs="Arial"/>
          <w:i/>
          <w:iCs/>
        </w:rPr>
        <w:t xml:space="preserve">. </w:t>
      </w:r>
      <w:r>
        <w:rPr>
          <w:rFonts w:ascii="Arial" w:hAnsi="Arial" w:cs="Arial"/>
        </w:rPr>
        <w:t>Available at:</w:t>
      </w:r>
      <w:r w:rsidRPr="006B2988">
        <w:t xml:space="preserve"> </w:t>
      </w:r>
      <w:hyperlink r:id="rId15" w:history="1">
        <w:r w:rsidRPr="000F2028">
          <w:rPr>
            <w:rStyle w:val="Hyperlink"/>
            <w:rFonts w:ascii="Arial" w:hAnsi="Arial" w:cs="Arial"/>
          </w:rPr>
          <w:t>https://www.ijser.org/researchpaper/A-Case-Study-on-Ground-Improvement-Techniques-And-Its-Applications.pdf</w:t>
        </w:r>
      </w:hyperlink>
      <w:r>
        <w:rPr>
          <w:rFonts w:ascii="Arial" w:hAnsi="Arial" w:cs="Arial"/>
        </w:rPr>
        <w:t xml:space="preserve"> (Accessed 14th April 2024)</w:t>
      </w:r>
    </w:p>
    <w:p w14:paraId="585D193F" w14:textId="7EC03BCA" w:rsidR="006B2988" w:rsidRDefault="00DC04A5" w:rsidP="003B6C56">
      <w:pPr>
        <w:rPr>
          <w:rFonts w:ascii="Arial" w:hAnsi="Arial" w:cs="Arial"/>
        </w:rPr>
      </w:pPr>
      <w:r>
        <w:rPr>
          <w:rFonts w:ascii="Arial" w:hAnsi="Arial" w:cs="Arial"/>
        </w:rPr>
        <w:t xml:space="preserve">Lavanya (2023) </w:t>
      </w:r>
      <w:r>
        <w:rPr>
          <w:rFonts w:ascii="Arial" w:hAnsi="Arial" w:cs="Arial"/>
          <w:i/>
          <w:iCs/>
        </w:rPr>
        <w:t xml:space="preserve">What are the pros and cons of grouting? </w:t>
      </w:r>
      <w:r>
        <w:rPr>
          <w:rFonts w:ascii="Arial" w:hAnsi="Arial" w:cs="Arial"/>
        </w:rPr>
        <w:t>Available at:</w:t>
      </w:r>
      <w:r w:rsidRPr="00DC04A5">
        <w:t xml:space="preserve"> </w:t>
      </w:r>
      <w:hyperlink r:id="rId16" w:anchor=":~:text=Grouting%20advantages%3A%201%20Grouting%20works%20helps%20to%20control,levels%20or%20lifts%20the%20deformed%20foundations.%20More%20items" w:history="1">
        <w:r w:rsidRPr="000F2028">
          <w:rPr>
            <w:rStyle w:val="Hyperlink"/>
            <w:rFonts w:ascii="Arial" w:hAnsi="Arial" w:cs="Arial"/>
          </w:rPr>
          <w:t>https://civilenggblitz.com/grouting-advantages-and-disadvantages/#:~:text=Grouting%20advantages%3A%201%20Grouting%20works%20help</w:t>
        </w:r>
        <w:r w:rsidRPr="000F2028">
          <w:rPr>
            <w:rStyle w:val="Hyperlink"/>
            <w:rFonts w:ascii="Arial" w:hAnsi="Arial" w:cs="Arial"/>
          </w:rPr>
          <w:lastRenderedPageBreak/>
          <w:t>s%20to%20control,levels%20or%20lifts%20the%20deformed%20foundations.%20More%20items</w:t>
        </w:r>
      </w:hyperlink>
      <w:r>
        <w:rPr>
          <w:rFonts w:ascii="Arial" w:hAnsi="Arial" w:cs="Arial"/>
        </w:rPr>
        <w:t xml:space="preserve"> (Accessed 16</w:t>
      </w:r>
      <w:r w:rsidRPr="00DC04A5">
        <w:rPr>
          <w:rFonts w:ascii="Arial" w:hAnsi="Arial" w:cs="Arial"/>
          <w:vertAlign w:val="superscript"/>
        </w:rPr>
        <w:t>th</w:t>
      </w:r>
      <w:r>
        <w:rPr>
          <w:rFonts w:ascii="Arial" w:hAnsi="Arial" w:cs="Arial"/>
        </w:rPr>
        <w:t xml:space="preserve"> April 2024)</w:t>
      </w:r>
    </w:p>
    <w:p w14:paraId="174CBB5F" w14:textId="7A6920E2" w:rsidR="00955EE9" w:rsidRDefault="00955EE9" w:rsidP="003B6C56">
      <w:pPr>
        <w:rPr>
          <w:rFonts w:ascii="Arial" w:hAnsi="Arial" w:cs="Arial"/>
        </w:rPr>
      </w:pPr>
      <w:r>
        <w:rPr>
          <w:rFonts w:ascii="Arial" w:hAnsi="Arial" w:cs="Arial"/>
        </w:rPr>
        <w:t xml:space="preserve">Mainline Materials (2020) </w:t>
      </w:r>
      <w:r>
        <w:rPr>
          <w:rFonts w:ascii="Arial" w:hAnsi="Arial" w:cs="Arial"/>
          <w:i/>
          <w:iCs/>
        </w:rPr>
        <w:t xml:space="preserve">The ultimate guide to Geotextiles. </w:t>
      </w:r>
      <w:r>
        <w:rPr>
          <w:rFonts w:ascii="Arial" w:hAnsi="Arial" w:cs="Arial"/>
        </w:rPr>
        <w:t>Available at:</w:t>
      </w:r>
      <w:r w:rsidRPr="00955EE9">
        <w:t xml:space="preserve"> </w:t>
      </w:r>
      <w:hyperlink r:id="rId17" w:anchor=":~:text=A%20Geotextile%20is%20permeable%20fabrics%20that%20can%20filter%2C,three%20forms%3B%20woven%2C%20needle%20punched%2C%20and%20heat%20bonded" w:history="1">
        <w:r w:rsidRPr="00F26188">
          <w:rPr>
            <w:rStyle w:val="Hyperlink"/>
            <w:rFonts w:ascii="Arial" w:hAnsi="Arial" w:cs="Arial"/>
          </w:rPr>
          <w:t>https://www.mainlinematerials.com/blogs/mainline-materials-blog/the-ultimate-guide-to-geotextiles#:~:text=A%20Geotextile%20is%20permeable%20fabrics%20that%20can%20filter%2C,three%20forms%3B%20woven%2C%20needle%20punched%2C%20and%20heat%20bonded</w:t>
        </w:r>
      </w:hyperlink>
      <w:r w:rsidRPr="00955EE9">
        <w:rPr>
          <w:rFonts w:ascii="Arial" w:hAnsi="Arial" w:cs="Arial"/>
        </w:rPr>
        <w:t>.</w:t>
      </w:r>
      <w:r>
        <w:rPr>
          <w:rFonts w:ascii="Arial" w:hAnsi="Arial" w:cs="Arial"/>
        </w:rPr>
        <w:t xml:space="preserve"> (Accessed 17</w:t>
      </w:r>
      <w:r w:rsidRPr="00955EE9">
        <w:rPr>
          <w:rFonts w:ascii="Arial" w:hAnsi="Arial" w:cs="Arial"/>
          <w:vertAlign w:val="superscript"/>
        </w:rPr>
        <w:t>th</w:t>
      </w:r>
      <w:r>
        <w:rPr>
          <w:rFonts w:ascii="Arial" w:hAnsi="Arial" w:cs="Arial"/>
        </w:rPr>
        <w:t xml:space="preserve"> April 2024)</w:t>
      </w:r>
    </w:p>
    <w:p w14:paraId="088DF00D" w14:textId="1C8F8940" w:rsidR="00955EE9" w:rsidRDefault="00955EE9" w:rsidP="003B6C56">
      <w:pPr>
        <w:rPr>
          <w:rFonts w:ascii="Arial" w:hAnsi="Arial" w:cs="Arial"/>
        </w:rPr>
      </w:pPr>
      <w:r>
        <w:rPr>
          <w:rFonts w:ascii="Arial" w:hAnsi="Arial" w:cs="Arial"/>
        </w:rPr>
        <w:t xml:space="preserve">NIH (2021) </w:t>
      </w:r>
      <w:r w:rsidR="00C60E16">
        <w:rPr>
          <w:rFonts w:ascii="Arial" w:hAnsi="Arial" w:cs="Arial"/>
          <w:i/>
          <w:iCs/>
        </w:rPr>
        <w:t>Polymer geogrids: A review of material, design, structure relationships.</w:t>
      </w:r>
      <w:r w:rsidR="00C60E16">
        <w:rPr>
          <w:rFonts w:ascii="Arial" w:hAnsi="Arial" w:cs="Arial"/>
        </w:rPr>
        <w:t xml:space="preserve"> Available at:</w:t>
      </w:r>
      <w:r w:rsidR="00C60E16">
        <w:rPr>
          <w:rFonts w:ascii="Arial" w:hAnsi="Arial" w:cs="Arial"/>
          <w:i/>
          <w:iCs/>
        </w:rPr>
        <w:t xml:space="preserve"> </w:t>
      </w:r>
      <w:hyperlink r:id="rId18" w:history="1">
        <w:r w:rsidR="00C60E16" w:rsidRPr="00F26188">
          <w:rPr>
            <w:rStyle w:val="Hyperlink"/>
            <w:rFonts w:ascii="Arial" w:hAnsi="Arial" w:cs="Arial"/>
            <w:i/>
            <w:iCs/>
          </w:rPr>
          <w:t>https://www.ncbi.nlm.nih.gov/pmc/articles/PMC8399111/</w:t>
        </w:r>
      </w:hyperlink>
      <w:r w:rsidR="00C60E16">
        <w:rPr>
          <w:rFonts w:ascii="Arial" w:hAnsi="Arial" w:cs="Arial"/>
          <w:i/>
          <w:iCs/>
        </w:rPr>
        <w:t xml:space="preserve"> </w:t>
      </w:r>
      <w:r w:rsidR="00C60E16">
        <w:rPr>
          <w:rFonts w:ascii="Arial" w:hAnsi="Arial" w:cs="Arial"/>
        </w:rPr>
        <w:t>(Accessed 17</w:t>
      </w:r>
      <w:r w:rsidR="00C60E16" w:rsidRPr="00C60E16">
        <w:rPr>
          <w:rFonts w:ascii="Arial" w:hAnsi="Arial" w:cs="Arial"/>
          <w:vertAlign w:val="superscript"/>
        </w:rPr>
        <w:t>th</w:t>
      </w:r>
      <w:r w:rsidR="00C60E16">
        <w:rPr>
          <w:rFonts w:ascii="Arial" w:hAnsi="Arial" w:cs="Arial"/>
        </w:rPr>
        <w:t xml:space="preserve"> April 2024)</w:t>
      </w:r>
    </w:p>
    <w:p w14:paraId="611FF5AF" w14:textId="061ED746" w:rsidR="00C60E16" w:rsidRDefault="00560AB7" w:rsidP="003B6C56">
      <w:pPr>
        <w:rPr>
          <w:rFonts w:ascii="Arial" w:hAnsi="Arial" w:cs="Arial"/>
        </w:rPr>
      </w:pPr>
      <w:r>
        <w:rPr>
          <w:rFonts w:ascii="Arial" w:hAnsi="Arial" w:cs="Arial"/>
        </w:rPr>
        <w:t>EGS geosolutions (2024)</w:t>
      </w:r>
      <w:r w:rsidRPr="00560AB7">
        <w:rPr>
          <w:rFonts w:ascii="Arial" w:hAnsi="Arial" w:cs="Arial"/>
          <w:i/>
          <w:iCs/>
        </w:rPr>
        <w:t xml:space="preserve"> What is Geocells or cellular confinement systems?</w:t>
      </w:r>
      <w:r>
        <w:rPr>
          <w:rFonts w:ascii="Arial" w:hAnsi="Arial" w:cs="Arial"/>
          <w:i/>
          <w:iCs/>
        </w:rPr>
        <w:t xml:space="preserve"> </w:t>
      </w:r>
      <w:r>
        <w:rPr>
          <w:rFonts w:ascii="Arial" w:hAnsi="Arial" w:cs="Arial"/>
        </w:rPr>
        <w:t>Available at:</w:t>
      </w:r>
      <w:r w:rsidRPr="00560AB7">
        <w:t xml:space="preserve"> </w:t>
      </w:r>
      <w:hyperlink r:id="rId19" w:history="1">
        <w:r w:rsidRPr="00002E52">
          <w:rPr>
            <w:rStyle w:val="Hyperlink"/>
            <w:rFonts w:ascii="Arial" w:hAnsi="Arial" w:cs="Arial"/>
          </w:rPr>
          <w:t>https://ecogeosolution.com/geocells/</w:t>
        </w:r>
      </w:hyperlink>
      <w:r>
        <w:rPr>
          <w:rFonts w:ascii="Arial" w:hAnsi="Arial" w:cs="Arial"/>
        </w:rPr>
        <w:t xml:space="preserve"> (Accessed 17</w:t>
      </w:r>
      <w:r w:rsidRPr="00560AB7">
        <w:rPr>
          <w:rFonts w:ascii="Arial" w:hAnsi="Arial" w:cs="Arial"/>
          <w:vertAlign w:val="superscript"/>
        </w:rPr>
        <w:t>th</w:t>
      </w:r>
      <w:r>
        <w:rPr>
          <w:rFonts w:ascii="Arial" w:hAnsi="Arial" w:cs="Arial"/>
        </w:rPr>
        <w:t xml:space="preserve"> April 2024)</w:t>
      </w:r>
    </w:p>
    <w:p w14:paraId="4A3BBD25" w14:textId="3B34C24D" w:rsidR="009D5436" w:rsidRDefault="009D5436" w:rsidP="003B6C56">
      <w:pPr>
        <w:rPr>
          <w:rFonts w:ascii="Arial" w:hAnsi="Arial" w:cs="Arial"/>
        </w:rPr>
      </w:pPr>
      <w:proofErr w:type="spellStart"/>
      <w:r>
        <w:rPr>
          <w:rFonts w:ascii="Arial" w:hAnsi="Arial" w:cs="Arial"/>
        </w:rPr>
        <w:t>TheConstructor</w:t>
      </w:r>
      <w:proofErr w:type="spellEnd"/>
      <w:r>
        <w:rPr>
          <w:rFonts w:ascii="Arial" w:hAnsi="Arial" w:cs="Arial"/>
        </w:rPr>
        <w:t xml:space="preserve"> (2024) </w:t>
      </w:r>
      <w:r>
        <w:rPr>
          <w:rFonts w:ascii="Arial" w:hAnsi="Arial" w:cs="Arial"/>
          <w:i/>
          <w:iCs/>
        </w:rPr>
        <w:t xml:space="preserve">Burj Khalifa construction of the tallest structure in the world. </w:t>
      </w:r>
      <w:r>
        <w:rPr>
          <w:rFonts w:ascii="Arial" w:hAnsi="Arial" w:cs="Arial"/>
        </w:rPr>
        <w:t xml:space="preserve">Available at: </w:t>
      </w:r>
      <w:hyperlink r:id="rId20" w:history="1">
        <w:r w:rsidRPr="00D744DA">
          <w:rPr>
            <w:rStyle w:val="Hyperlink"/>
            <w:rFonts w:ascii="Arial" w:hAnsi="Arial" w:cs="Arial"/>
          </w:rPr>
          <w:t>https://theconstructor.org/case-study/burj-khalifa-construction/62758/</w:t>
        </w:r>
      </w:hyperlink>
      <w:r>
        <w:rPr>
          <w:rFonts w:ascii="Arial" w:hAnsi="Arial" w:cs="Arial"/>
        </w:rPr>
        <w:t xml:space="preserve"> (Accessed 19</w:t>
      </w:r>
      <w:r w:rsidRPr="009D5436">
        <w:rPr>
          <w:rFonts w:ascii="Arial" w:hAnsi="Arial" w:cs="Arial"/>
          <w:vertAlign w:val="superscript"/>
        </w:rPr>
        <w:t>th</w:t>
      </w:r>
      <w:r>
        <w:rPr>
          <w:rFonts w:ascii="Arial" w:hAnsi="Arial" w:cs="Arial"/>
        </w:rPr>
        <w:t xml:space="preserve"> April)</w:t>
      </w:r>
    </w:p>
    <w:p w14:paraId="21544B61" w14:textId="0D59990C" w:rsidR="009D5436" w:rsidRDefault="009D5436" w:rsidP="003B6C56">
      <w:pPr>
        <w:rPr>
          <w:rFonts w:ascii="Arial" w:hAnsi="Arial" w:cs="Arial"/>
        </w:rPr>
      </w:pPr>
      <w:r>
        <w:rPr>
          <w:rFonts w:ascii="Arial" w:hAnsi="Arial" w:cs="Arial"/>
        </w:rPr>
        <w:t xml:space="preserve">Simply Flying (2020) </w:t>
      </w:r>
      <w:r>
        <w:rPr>
          <w:rFonts w:ascii="Arial" w:hAnsi="Arial" w:cs="Arial"/>
          <w:i/>
          <w:iCs/>
        </w:rPr>
        <w:t xml:space="preserve">The airport island: The story of Osaka Kansai International airport. </w:t>
      </w:r>
      <w:r>
        <w:rPr>
          <w:rFonts w:ascii="Arial" w:hAnsi="Arial" w:cs="Arial"/>
        </w:rPr>
        <w:t>Available at:</w:t>
      </w:r>
      <w:r w:rsidRPr="009D5436">
        <w:t xml:space="preserve"> </w:t>
      </w:r>
      <w:hyperlink r:id="rId21" w:history="1">
        <w:r w:rsidRPr="00D744DA">
          <w:rPr>
            <w:rStyle w:val="Hyperlink"/>
            <w:rFonts w:ascii="Arial" w:hAnsi="Arial" w:cs="Arial"/>
          </w:rPr>
          <w:t>https://simpleflying.com/osaka-kans</w:t>
        </w:r>
        <w:r w:rsidRPr="00D744DA">
          <w:rPr>
            <w:rStyle w:val="Hyperlink"/>
            <w:rFonts w:ascii="Arial" w:hAnsi="Arial" w:cs="Arial"/>
          </w:rPr>
          <w:t>a</w:t>
        </w:r>
        <w:r w:rsidRPr="00D744DA">
          <w:rPr>
            <w:rStyle w:val="Hyperlink"/>
            <w:rFonts w:ascii="Arial" w:hAnsi="Arial" w:cs="Arial"/>
          </w:rPr>
          <w:t>i-airport/</w:t>
        </w:r>
      </w:hyperlink>
      <w:r>
        <w:rPr>
          <w:rFonts w:ascii="Arial" w:hAnsi="Arial" w:cs="Arial"/>
        </w:rPr>
        <w:t xml:space="preserve"> (Accessed 19</w:t>
      </w:r>
      <w:r w:rsidRPr="009D5436">
        <w:rPr>
          <w:rFonts w:ascii="Arial" w:hAnsi="Arial" w:cs="Arial"/>
          <w:vertAlign w:val="superscript"/>
        </w:rPr>
        <w:t>th</w:t>
      </w:r>
      <w:r>
        <w:rPr>
          <w:rFonts w:ascii="Arial" w:hAnsi="Arial" w:cs="Arial"/>
        </w:rPr>
        <w:t xml:space="preserve"> April 2024)</w:t>
      </w:r>
    </w:p>
    <w:p w14:paraId="60E38D08" w14:textId="77777777" w:rsidR="009D5436" w:rsidRDefault="009D5436" w:rsidP="003B6C56">
      <w:pPr>
        <w:rPr>
          <w:rFonts w:ascii="Arial" w:hAnsi="Arial" w:cs="Arial"/>
        </w:rPr>
      </w:pPr>
    </w:p>
    <w:p w14:paraId="4170E395" w14:textId="77777777" w:rsidR="009D5436" w:rsidRPr="009D5436" w:rsidRDefault="009D5436" w:rsidP="003B6C56">
      <w:pPr>
        <w:rPr>
          <w:rFonts w:ascii="Arial" w:hAnsi="Arial" w:cs="Arial"/>
        </w:rPr>
      </w:pPr>
    </w:p>
    <w:p w14:paraId="61F27AD4" w14:textId="77777777" w:rsidR="00560AB7" w:rsidRDefault="00560AB7" w:rsidP="003B6C56">
      <w:pPr>
        <w:rPr>
          <w:rFonts w:ascii="Arial" w:hAnsi="Arial" w:cs="Arial"/>
        </w:rPr>
      </w:pPr>
    </w:p>
    <w:p w14:paraId="23871653" w14:textId="77777777" w:rsidR="00560AB7" w:rsidRPr="00560AB7" w:rsidRDefault="00560AB7" w:rsidP="003B6C56">
      <w:pPr>
        <w:rPr>
          <w:rFonts w:ascii="Arial" w:hAnsi="Arial" w:cs="Arial"/>
        </w:rPr>
      </w:pPr>
    </w:p>
    <w:p w14:paraId="266B7404" w14:textId="77777777" w:rsidR="00C60E16" w:rsidRDefault="00C60E16" w:rsidP="003B6C56">
      <w:pPr>
        <w:rPr>
          <w:rFonts w:ascii="Arial" w:hAnsi="Arial" w:cs="Arial"/>
          <w:i/>
          <w:iCs/>
        </w:rPr>
      </w:pPr>
    </w:p>
    <w:p w14:paraId="743B4411" w14:textId="77777777" w:rsidR="00C60E16" w:rsidRPr="00C60E16" w:rsidRDefault="00C60E16" w:rsidP="003B6C56">
      <w:pPr>
        <w:rPr>
          <w:rFonts w:ascii="Arial" w:hAnsi="Arial" w:cs="Arial"/>
        </w:rPr>
      </w:pPr>
    </w:p>
    <w:p w14:paraId="62F916F5" w14:textId="77777777" w:rsidR="00955EE9" w:rsidRPr="00955EE9" w:rsidRDefault="00955EE9" w:rsidP="003B6C56">
      <w:pPr>
        <w:rPr>
          <w:rFonts w:ascii="Arial" w:hAnsi="Arial" w:cs="Arial"/>
        </w:rPr>
      </w:pPr>
    </w:p>
    <w:p w14:paraId="59B3C5F7" w14:textId="77777777" w:rsidR="00DC04A5" w:rsidRDefault="00DC04A5" w:rsidP="003B6C56">
      <w:pPr>
        <w:rPr>
          <w:rFonts w:ascii="Arial" w:hAnsi="Arial" w:cs="Arial"/>
        </w:rPr>
      </w:pPr>
    </w:p>
    <w:p w14:paraId="264EBAF5" w14:textId="77777777" w:rsidR="00DC04A5" w:rsidRPr="00DC04A5" w:rsidRDefault="00DC04A5" w:rsidP="003B6C56">
      <w:pPr>
        <w:rPr>
          <w:rFonts w:ascii="Arial" w:hAnsi="Arial" w:cs="Arial"/>
        </w:rPr>
      </w:pPr>
    </w:p>
    <w:p w14:paraId="14D243AF" w14:textId="77777777" w:rsidR="008F631A" w:rsidRPr="008F631A" w:rsidRDefault="008F631A" w:rsidP="003B6C56">
      <w:pPr>
        <w:rPr>
          <w:rFonts w:ascii="Arial" w:hAnsi="Arial" w:cs="Arial"/>
        </w:rPr>
      </w:pPr>
    </w:p>
    <w:p w14:paraId="44225D60" w14:textId="77777777" w:rsidR="005C6EDB" w:rsidRPr="005C6EDB" w:rsidRDefault="005C6EDB" w:rsidP="003B6C56">
      <w:pPr>
        <w:rPr>
          <w:rFonts w:ascii="Arial" w:hAnsi="Arial" w:cs="Arial"/>
        </w:rPr>
      </w:pPr>
    </w:p>
    <w:p w14:paraId="5675B6EC" w14:textId="77777777" w:rsidR="006D7255" w:rsidRDefault="006D7255" w:rsidP="003B6C56">
      <w:pPr>
        <w:rPr>
          <w:rFonts w:ascii="Arial" w:hAnsi="Arial" w:cs="Arial"/>
        </w:rPr>
      </w:pPr>
    </w:p>
    <w:p w14:paraId="2C0C736B" w14:textId="77777777" w:rsidR="006D7255" w:rsidRPr="006D7255" w:rsidRDefault="006D7255" w:rsidP="003B6C56">
      <w:pPr>
        <w:rPr>
          <w:rFonts w:ascii="Arial" w:hAnsi="Arial" w:cs="Arial"/>
        </w:rPr>
      </w:pPr>
    </w:p>
    <w:p w14:paraId="08F9EB95" w14:textId="77777777" w:rsidR="00C863B7" w:rsidRPr="00C863B7" w:rsidRDefault="00C863B7" w:rsidP="003B6C56">
      <w:pPr>
        <w:rPr>
          <w:rFonts w:ascii="Arial" w:hAnsi="Arial" w:cs="Arial"/>
        </w:rPr>
      </w:pPr>
    </w:p>
    <w:sectPr w:rsidR="00C863B7" w:rsidRPr="00C86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03304"/>
    <w:multiLevelType w:val="hybridMultilevel"/>
    <w:tmpl w:val="B8148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14CD0"/>
    <w:multiLevelType w:val="hybridMultilevel"/>
    <w:tmpl w:val="06F0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F22F2"/>
    <w:multiLevelType w:val="hybridMultilevel"/>
    <w:tmpl w:val="99525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2363667">
    <w:abstractNumId w:val="0"/>
  </w:num>
  <w:num w:numId="2" w16cid:durableId="1103039301">
    <w:abstractNumId w:val="1"/>
  </w:num>
  <w:num w:numId="3" w16cid:durableId="1259369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1C"/>
    <w:rsid w:val="000470CC"/>
    <w:rsid w:val="000522B1"/>
    <w:rsid w:val="00065E69"/>
    <w:rsid w:val="000905AD"/>
    <w:rsid w:val="000B436B"/>
    <w:rsid w:val="000C58A7"/>
    <w:rsid w:val="00106719"/>
    <w:rsid w:val="00166CA3"/>
    <w:rsid w:val="00171E76"/>
    <w:rsid w:val="001A507B"/>
    <w:rsid w:val="001C39DB"/>
    <w:rsid w:val="002C1952"/>
    <w:rsid w:val="002E676F"/>
    <w:rsid w:val="002E6814"/>
    <w:rsid w:val="003164C1"/>
    <w:rsid w:val="00353A14"/>
    <w:rsid w:val="003B6C56"/>
    <w:rsid w:val="003F591C"/>
    <w:rsid w:val="00485C0A"/>
    <w:rsid w:val="00536C7F"/>
    <w:rsid w:val="00555E82"/>
    <w:rsid w:val="00560AB7"/>
    <w:rsid w:val="005C6EDB"/>
    <w:rsid w:val="00653D3E"/>
    <w:rsid w:val="006668FB"/>
    <w:rsid w:val="00682C9D"/>
    <w:rsid w:val="006B02BE"/>
    <w:rsid w:val="006B2988"/>
    <w:rsid w:val="006D3097"/>
    <w:rsid w:val="006D7255"/>
    <w:rsid w:val="00712D65"/>
    <w:rsid w:val="00723E31"/>
    <w:rsid w:val="00725B26"/>
    <w:rsid w:val="0076200B"/>
    <w:rsid w:val="007811A6"/>
    <w:rsid w:val="007B722A"/>
    <w:rsid w:val="007F2CC9"/>
    <w:rsid w:val="00833D82"/>
    <w:rsid w:val="00870ED9"/>
    <w:rsid w:val="008A29E6"/>
    <w:rsid w:val="008C07C9"/>
    <w:rsid w:val="008F27A2"/>
    <w:rsid w:val="008F631A"/>
    <w:rsid w:val="00906004"/>
    <w:rsid w:val="00955EE9"/>
    <w:rsid w:val="00963016"/>
    <w:rsid w:val="00996AA5"/>
    <w:rsid w:val="009A0D18"/>
    <w:rsid w:val="009B0196"/>
    <w:rsid w:val="009D32CE"/>
    <w:rsid w:val="009D5436"/>
    <w:rsid w:val="009F412B"/>
    <w:rsid w:val="00A0614B"/>
    <w:rsid w:val="00A46B92"/>
    <w:rsid w:val="00A85627"/>
    <w:rsid w:val="00AF55EE"/>
    <w:rsid w:val="00B36545"/>
    <w:rsid w:val="00B4372B"/>
    <w:rsid w:val="00C04AEA"/>
    <w:rsid w:val="00C60E16"/>
    <w:rsid w:val="00C863B7"/>
    <w:rsid w:val="00CF60E9"/>
    <w:rsid w:val="00CF7D69"/>
    <w:rsid w:val="00D2149B"/>
    <w:rsid w:val="00D255E4"/>
    <w:rsid w:val="00D43F17"/>
    <w:rsid w:val="00D92EA1"/>
    <w:rsid w:val="00DB2A33"/>
    <w:rsid w:val="00DB62A3"/>
    <w:rsid w:val="00DC04A5"/>
    <w:rsid w:val="00E57BD3"/>
    <w:rsid w:val="00E70E52"/>
    <w:rsid w:val="00E84F58"/>
    <w:rsid w:val="00EA4541"/>
    <w:rsid w:val="00EF0697"/>
    <w:rsid w:val="00F2303E"/>
    <w:rsid w:val="00F91BAE"/>
    <w:rsid w:val="00F93A59"/>
    <w:rsid w:val="00FE7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96DA0"/>
  <w15:chartTrackingRefBased/>
  <w15:docId w15:val="{A39E604B-6BB2-44C5-B7A4-67A32446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545"/>
  </w:style>
  <w:style w:type="paragraph" w:styleId="Heading1">
    <w:name w:val="heading 1"/>
    <w:basedOn w:val="Normal"/>
    <w:next w:val="Normal"/>
    <w:link w:val="Heading1Char"/>
    <w:uiPriority w:val="9"/>
    <w:qFormat/>
    <w:rsid w:val="003F59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59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59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9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9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9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9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9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9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9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59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59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9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9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9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9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9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91C"/>
    <w:rPr>
      <w:rFonts w:eastAsiaTheme="majorEastAsia" w:cstheme="majorBidi"/>
      <w:color w:val="272727" w:themeColor="text1" w:themeTint="D8"/>
    </w:rPr>
  </w:style>
  <w:style w:type="paragraph" w:styleId="Title">
    <w:name w:val="Title"/>
    <w:basedOn w:val="Normal"/>
    <w:next w:val="Normal"/>
    <w:link w:val="TitleChar"/>
    <w:uiPriority w:val="10"/>
    <w:qFormat/>
    <w:rsid w:val="003F59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9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9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9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91C"/>
    <w:pPr>
      <w:spacing w:before="160"/>
      <w:jc w:val="center"/>
    </w:pPr>
    <w:rPr>
      <w:i/>
      <w:iCs/>
      <w:color w:val="404040" w:themeColor="text1" w:themeTint="BF"/>
    </w:rPr>
  </w:style>
  <w:style w:type="character" w:customStyle="1" w:styleId="QuoteChar">
    <w:name w:val="Quote Char"/>
    <w:basedOn w:val="DefaultParagraphFont"/>
    <w:link w:val="Quote"/>
    <w:uiPriority w:val="29"/>
    <w:rsid w:val="003F591C"/>
    <w:rPr>
      <w:i/>
      <w:iCs/>
      <w:color w:val="404040" w:themeColor="text1" w:themeTint="BF"/>
    </w:rPr>
  </w:style>
  <w:style w:type="paragraph" w:styleId="ListParagraph">
    <w:name w:val="List Paragraph"/>
    <w:basedOn w:val="Normal"/>
    <w:uiPriority w:val="34"/>
    <w:qFormat/>
    <w:rsid w:val="003F591C"/>
    <w:pPr>
      <w:ind w:left="720"/>
      <w:contextualSpacing/>
    </w:pPr>
  </w:style>
  <w:style w:type="character" w:styleId="IntenseEmphasis">
    <w:name w:val="Intense Emphasis"/>
    <w:basedOn w:val="DefaultParagraphFont"/>
    <w:uiPriority w:val="21"/>
    <w:qFormat/>
    <w:rsid w:val="003F591C"/>
    <w:rPr>
      <w:i/>
      <w:iCs/>
      <w:color w:val="0F4761" w:themeColor="accent1" w:themeShade="BF"/>
    </w:rPr>
  </w:style>
  <w:style w:type="paragraph" w:styleId="IntenseQuote">
    <w:name w:val="Intense Quote"/>
    <w:basedOn w:val="Normal"/>
    <w:next w:val="Normal"/>
    <w:link w:val="IntenseQuoteChar"/>
    <w:uiPriority w:val="30"/>
    <w:qFormat/>
    <w:rsid w:val="003F59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91C"/>
    <w:rPr>
      <w:i/>
      <w:iCs/>
      <w:color w:val="0F4761" w:themeColor="accent1" w:themeShade="BF"/>
    </w:rPr>
  </w:style>
  <w:style w:type="character" w:styleId="IntenseReference">
    <w:name w:val="Intense Reference"/>
    <w:basedOn w:val="DefaultParagraphFont"/>
    <w:uiPriority w:val="32"/>
    <w:qFormat/>
    <w:rsid w:val="003F591C"/>
    <w:rPr>
      <w:b/>
      <w:bCs/>
      <w:smallCaps/>
      <w:color w:val="0F4761" w:themeColor="accent1" w:themeShade="BF"/>
      <w:spacing w:val="5"/>
    </w:rPr>
  </w:style>
  <w:style w:type="character" w:styleId="Hyperlink">
    <w:name w:val="Hyperlink"/>
    <w:basedOn w:val="DefaultParagraphFont"/>
    <w:uiPriority w:val="99"/>
    <w:unhideWhenUsed/>
    <w:rsid w:val="003B6C56"/>
    <w:rPr>
      <w:color w:val="467886" w:themeColor="hyperlink"/>
      <w:u w:val="single"/>
    </w:rPr>
  </w:style>
  <w:style w:type="character" w:styleId="UnresolvedMention">
    <w:name w:val="Unresolved Mention"/>
    <w:basedOn w:val="DefaultParagraphFont"/>
    <w:uiPriority w:val="99"/>
    <w:semiHidden/>
    <w:unhideWhenUsed/>
    <w:rsid w:val="003B6C56"/>
    <w:rPr>
      <w:color w:val="605E5C"/>
      <w:shd w:val="clear" w:color="auto" w:fill="E1DFDD"/>
    </w:rPr>
  </w:style>
  <w:style w:type="character" w:styleId="FollowedHyperlink">
    <w:name w:val="FollowedHyperlink"/>
    <w:basedOn w:val="DefaultParagraphFont"/>
    <w:uiPriority w:val="99"/>
    <w:semiHidden/>
    <w:unhideWhenUsed/>
    <w:rsid w:val="00A0614B"/>
    <w:rPr>
      <w:color w:val="96607D" w:themeColor="followedHyperlink"/>
      <w:u w:val="single"/>
    </w:rPr>
  </w:style>
  <w:style w:type="paragraph" w:styleId="TOCHeading">
    <w:name w:val="TOC Heading"/>
    <w:basedOn w:val="Heading1"/>
    <w:next w:val="Normal"/>
    <w:uiPriority w:val="39"/>
    <w:unhideWhenUsed/>
    <w:qFormat/>
    <w:rsid w:val="00A0614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0614B"/>
    <w:pPr>
      <w:spacing w:after="100"/>
    </w:pPr>
  </w:style>
  <w:style w:type="paragraph" w:styleId="TOC2">
    <w:name w:val="toc 2"/>
    <w:basedOn w:val="Normal"/>
    <w:next w:val="Normal"/>
    <w:autoRedefine/>
    <w:uiPriority w:val="39"/>
    <w:unhideWhenUsed/>
    <w:rsid w:val="00A0614B"/>
    <w:pPr>
      <w:spacing w:after="100"/>
      <w:ind w:left="220"/>
    </w:pPr>
  </w:style>
  <w:style w:type="paragraph" w:styleId="TOC3">
    <w:name w:val="toc 3"/>
    <w:basedOn w:val="Normal"/>
    <w:next w:val="Normal"/>
    <w:autoRedefine/>
    <w:uiPriority w:val="39"/>
    <w:unhideWhenUsed/>
    <w:rsid w:val="00A0614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110380">
      <w:bodyDiv w:val="1"/>
      <w:marLeft w:val="0"/>
      <w:marRight w:val="0"/>
      <w:marTop w:val="0"/>
      <w:marBottom w:val="0"/>
      <w:divBdr>
        <w:top w:val="none" w:sz="0" w:space="0" w:color="auto"/>
        <w:left w:val="none" w:sz="0" w:space="0" w:color="auto"/>
        <w:bottom w:val="none" w:sz="0" w:space="0" w:color="auto"/>
        <w:right w:val="none" w:sz="0" w:space="0" w:color="auto"/>
      </w:divBdr>
    </w:div>
    <w:div w:id="830559211">
      <w:bodyDiv w:val="1"/>
      <w:marLeft w:val="0"/>
      <w:marRight w:val="0"/>
      <w:marTop w:val="0"/>
      <w:marBottom w:val="0"/>
      <w:divBdr>
        <w:top w:val="none" w:sz="0" w:space="0" w:color="auto"/>
        <w:left w:val="none" w:sz="0" w:space="0" w:color="auto"/>
        <w:bottom w:val="none" w:sz="0" w:space="0" w:color="auto"/>
        <w:right w:val="none" w:sz="0" w:space="0" w:color="auto"/>
      </w:divBdr>
    </w:div>
    <w:div w:id="907543980">
      <w:bodyDiv w:val="1"/>
      <w:marLeft w:val="0"/>
      <w:marRight w:val="0"/>
      <w:marTop w:val="0"/>
      <w:marBottom w:val="0"/>
      <w:divBdr>
        <w:top w:val="none" w:sz="0" w:space="0" w:color="auto"/>
        <w:left w:val="none" w:sz="0" w:space="0" w:color="auto"/>
        <w:bottom w:val="none" w:sz="0" w:space="0" w:color="auto"/>
        <w:right w:val="none" w:sz="0" w:space="0" w:color="auto"/>
      </w:divBdr>
    </w:div>
    <w:div w:id="950937714">
      <w:bodyDiv w:val="1"/>
      <w:marLeft w:val="0"/>
      <w:marRight w:val="0"/>
      <w:marTop w:val="0"/>
      <w:marBottom w:val="0"/>
      <w:divBdr>
        <w:top w:val="none" w:sz="0" w:space="0" w:color="auto"/>
        <w:left w:val="none" w:sz="0" w:space="0" w:color="auto"/>
        <w:bottom w:val="none" w:sz="0" w:space="0" w:color="auto"/>
        <w:right w:val="none" w:sz="0" w:space="0" w:color="auto"/>
      </w:divBdr>
    </w:div>
    <w:div w:id="1055543295">
      <w:bodyDiv w:val="1"/>
      <w:marLeft w:val="0"/>
      <w:marRight w:val="0"/>
      <w:marTop w:val="0"/>
      <w:marBottom w:val="0"/>
      <w:divBdr>
        <w:top w:val="none" w:sz="0" w:space="0" w:color="auto"/>
        <w:left w:val="none" w:sz="0" w:space="0" w:color="auto"/>
        <w:bottom w:val="none" w:sz="0" w:space="0" w:color="auto"/>
        <w:right w:val="none" w:sz="0" w:space="0" w:color="auto"/>
      </w:divBdr>
    </w:div>
    <w:div w:id="1433476817">
      <w:bodyDiv w:val="1"/>
      <w:marLeft w:val="0"/>
      <w:marRight w:val="0"/>
      <w:marTop w:val="0"/>
      <w:marBottom w:val="0"/>
      <w:divBdr>
        <w:top w:val="none" w:sz="0" w:space="0" w:color="auto"/>
        <w:left w:val="none" w:sz="0" w:space="0" w:color="auto"/>
        <w:bottom w:val="none" w:sz="0" w:space="0" w:color="auto"/>
        <w:right w:val="none" w:sz="0" w:space="0" w:color="auto"/>
      </w:divBdr>
    </w:div>
    <w:div w:id="1436948102">
      <w:bodyDiv w:val="1"/>
      <w:marLeft w:val="0"/>
      <w:marRight w:val="0"/>
      <w:marTop w:val="0"/>
      <w:marBottom w:val="0"/>
      <w:divBdr>
        <w:top w:val="none" w:sz="0" w:space="0" w:color="auto"/>
        <w:left w:val="none" w:sz="0" w:space="0" w:color="auto"/>
        <w:bottom w:val="none" w:sz="0" w:space="0" w:color="auto"/>
        <w:right w:val="none" w:sz="0" w:space="0" w:color="auto"/>
      </w:divBdr>
    </w:div>
    <w:div w:id="1599406094">
      <w:bodyDiv w:val="1"/>
      <w:marLeft w:val="0"/>
      <w:marRight w:val="0"/>
      <w:marTop w:val="0"/>
      <w:marBottom w:val="0"/>
      <w:divBdr>
        <w:top w:val="none" w:sz="0" w:space="0" w:color="auto"/>
        <w:left w:val="none" w:sz="0" w:space="0" w:color="auto"/>
        <w:bottom w:val="none" w:sz="0" w:space="0" w:color="auto"/>
        <w:right w:val="none" w:sz="0" w:space="0" w:color="auto"/>
      </w:divBdr>
    </w:div>
    <w:div w:id="1721440537">
      <w:bodyDiv w:val="1"/>
      <w:marLeft w:val="0"/>
      <w:marRight w:val="0"/>
      <w:marTop w:val="0"/>
      <w:marBottom w:val="0"/>
      <w:divBdr>
        <w:top w:val="none" w:sz="0" w:space="0" w:color="auto"/>
        <w:left w:val="none" w:sz="0" w:space="0" w:color="auto"/>
        <w:bottom w:val="none" w:sz="0" w:space="0" w:color="auto"/>
        <w:right w:val="none" w:sz="0" w:space="0" w:color="auto"/>
      </w:divBdr>
    </w:div>
    <w:div w:id="1923248459">
      <w:bodyDiv w:val="1"/>
      <w:marLeft w:val="0"/>
      <w:marRight w:val="0"/>
      <w:marTop w:val="0"/>
      <w:marBottom w:val="0"/>
      <w:divBdr>
        <w:top w:val="none" w:sz="0" w:space="0" w:color="auto"/>
        <w:left w:val="none" w:sz="0" w:space="0" w:color="auto"/>
        <w:bottom w:val="none" w:sz="0" w:space="0" w:color="auto"/>
        <w:right w:val="none" w:sz="0" w:space="0" w:color="auto"/>
      </w:divBdr>
    </w:div>
    <w:div w:id="214056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constructor.org/geotechnical/ground-freezing-technique/16944/" TargetMode="External"/><Relationship Id="rId18" Type="http://schemas.openxmlformats.org/officeDocument/2006/relationships/hyperlink" Target="https://www.ncbi.nlm.nih.gov/pmc/articles/PMC8399111/" TargetMode="External"/><Relationship Id="rId3" Type="http://schemas.openxmlformats.org/officeDocument/2006/relationships/styles" Target="styles.xml"/><Relationship Id="rId21" Type="http://schemas.openxmlformats.org/officeDocument/2006/relationships/hyperlink" Target="https://simpleflying.com/osaka-kansai-airport/" TargetMode="External"/><Relationship Id="rId7" Type="http://schemas.openxmlformats.org/officeDocument/2006/relationships/hyperlink" Target="https://www.semanticscholar.org/paper/Soil-Improvement-Using-Vibro-Replacement-Spears/b2f4697460af5d0be3ea960a46d27bf134e91cf2" TargetMode="External"/><Relationship Id="rId12" Type="http://schemas.openxmlformats.org/officeDocument/2006/relationships/hyperlink" Target="https://vibro.uk/vibro-stone-columns-advantages-and-disadvantages/" TargetMode="External"/><Relationship Id="rId17" Type="http://schemas.openxmlformats.org/officeDocument/2006/relationships/hyperlink" Target="https://www.mainlinematerials.com/blogs/mainline-materials-blog/the-ultimate-guide-to-geotextiles" TargetMode="External"/><Relationship Id="rId2" Type="http://schemas.openxmlformats.org/officeDocument/2006/relationships/numbering" Target="numbering.xml"/><Relationship Id="rId16" Type="http://schemas.openxmlformats.org/officeDocument/2006/relationships/hyperlink" Target="https://civilenggblitz.com/grouting-advantages-and-disadvantages/" TargetMode="External"/><Relationship Id="rId20" Type="http://schemas.openxmlformats.org/officeDocument/2006/relationships/hyperlink" Target="https://theconstructor.org/case-study/burj-khalifa-construction/6275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emanticscholar.org/paper/Soil-Improvement-Using-Vibro-Replacement-Spears/b2f4697460af5d0be3ea960a46d27bf134e91cf2" TargetMode="External"/><Relationship Id="rId5" Type="http://schemas.openxmlformats.org/officeDocument/2006/relationships/webSettings" Target="webSettings.xml"/><Relationship Id="rId15" Type="http://schemas.openxmlformats.org/officeDocument/2006/relationships/hyperlink" Target="https://www.ijser.org/researchpaper/A-Case-Study-on-Ground-Improvement-Techniques-And-Its-Applications.pdf" TargetMode="External"/><Relationship Id="rId23" Type="http://schemas.openxmlformats.org/officeDocument/2006/relationships/theme" Target="theme/theme1.xml"/><Relationship Id="rId10" Type="http://schemas.openxmlformats.org/officeDocument/2006/relationships/hyperlink" Target="https://theconstructor.org/geotechnical/ground-improvement-techniques-soil-stabilization/1836/" TargetMode="External"/><Relationship Id="rId19" Type="http://schemas.openxmlformats.org/officeDocument/2006/relationships/hyperlink" Target="https://ecogeosolution.com/geocells/" TargetMode="External"/><Relationship Id="rId4" Type="http://schemas.openxmlformats.org/officeDocument/2006/relationships/settings" Target="settings.xml"/><Relationship Id="rId9" Type="http://schemas.openxmlformats.org/officeDocument/2006/relationships/hyperlink" Target="https://theconstructor.org/geotechnical/ground-freezing-technique/16944/" TargetMode="External"/><Relationship Id="rId14" Type="http://schemas.openxmlformats.org/officeDocument/2006/relationships/hyperlink" Target="https://www.civilengineeringterms.com/soil-mechanics-2/pre-loading-technique-of-ground-improve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75996-E632-43D2-9957-76E5C7373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10</Pages>
  <Words>3084</Words>
  <Characters>17581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68</cp:revision>
  <dcterms:created xsi:type="dcterms:W3CDTF">2024-04-08T12:46:00Z</dcterms:created>
  <dcterms:modified xsi:type="dcterms:W3CDTF">2024-05-01T17:54:00Z</dcterms:modified>
</cp:coreProperties>
</file>