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32480" w14:textId="77777777" w:rsidR="000678E0" w:rsidRDefault="00B0131D" w:rsidP="00B0131D">
      <w:pPr>
        <w:pStyle w:val="Heading1"/>
        <w:jc w:val="center"/>
      </w:pPr>
      <w:r>
        <w:t>Operating Hotel Facilities</w:t>
      </w:r>
    </w:p>
    <w:p w14:paraId="0D9C287B" w14:textId="77777777" w:rsidR="003726AA" w:rsidRDefault="003726AA" w:rsidP="003726AA">
      <w:pPr>
        <w:jc w:val="center"/>
        <w:rPr>
          <w:b/>
          <w:sz w:val="28"/>
        </w:rPr>
      </w:pPr>
      <w:r w:rsidRPr="003726AA">
        <w:rPr>
          <w:b/>
          <w:sz w:val="28"/>
        </w:rPr>
        <w:t>Student # 2120298</w:t>
      </w:r>
    </w:p>
    <w:p w14:paraId="40D55C8B" w14:textId="30526DDD" w:rsidR="00294406" w:rsidRDefault="00294406" w:rsidP="003726AA">
      <w:pPr>
        <w:jc w:val="center"/>
        <w:rPr>
          <w:b/>
          <w:sz w:val="28"/>
        </w:rPr>
      </w:pPr>
      <w:proofErr w:type="spellStart"/>
      <w:r>
        <w:rPr>
          <w:b/>
          <w:sz w:val="28"/>
        </w:rPr>
        <w:t>Shuhena</w:t>
      </w:r>
      <w:proofErr w:type="spellEnd"/>
      <w:r>
        <w:rPr>
          <w:b/>
          <w:sz w:val="28"/>
        </w:rPr>
        <w:t xml:space="preserve"> </w:t>
      </w:r>
      <w:r w:rsidR="001E6885">
        <w:rPr>
          <w:b/>
          <w:sz w:val="28"/>
        </w:rPr>
        <w:t>Begum</w:t>
      </w:r>
    </w:p>
    <w:p w14:paraId="6085AD5A" w14:textId="5B8DA6E1" w:rsidR="00294406" w:rsidRPr="003726AA" w:rsidRDefault="00294406" w:rsidP="003726AA">
      <w:pPr>
        <w:jc w:val="center"/>
        <w:rPr>
          <w:b/>
          <w:sz w:val="28"/>
        </w:rPr>
      </w:pPr>
      <w:r>
        <w:rPr>
          <w:b/>
          <w:sz w:val="28"/>
        </w:rPr>
        <w:t>Laurence Blake</w:t>
      </w:r>
    </w:p>
    <w:p w14:paraId="3AC9B254" w14:textId="77777777" w:rsidR="00B0131D" w:rsidRDefault="00B0131D" w:rsidP="00B0131D">
      <w:pPr>
        <w:pStyle w:val="Subtitle"/>
        <w:jc w:val="center"/>
      </w:pPr>
    </w:p>
    <w:p w14:paraId="66CB0A78" w14:textId="77777777" w:rsidR="00B0131D" w:rsidRPr="00BB0FD6" w:rsidRDefault="00BB0FD6" w:rsidP="00B0131D">
      <w:pPr>
        <w:spacing w:line="360" w:lineRule="auto"/>
        <w:rPr>
          <w:rFonts w:ascii="Arial" w:hAnsi="Arial" w:cs="Arial"/>
          <w:b/>
          <w:sz w:val="24"/>
          <w:szCs w:val="24"/>
        </w:rPr>
      </w:pPr>
      <w:r w:rsidRPr="00BB0FD6">
        <w:rPr>
          <w:rFonts w:ascii="Arial" w:hAnsi="Arial" w:cs="Arial"/>
          <w:b/>
          <w:sz w:val="24"/>
          <w:szCs w:val="24"/>
        </w:rPr>
        <w:t>Health and well-being – the emerging trend within hotels</w:t>
      </w:r>
    </w:p>
    <w:p w14:paraId="165D8226" w14:textId="77777777" w:rsidR="00BB0FD6" w:rsidRDefault="00BB0FD6" w:rsidP="00B0131D">
      <w:pPr>
        <w:spacing w:line="360" w:lineRule="auto"/>
        <w:rPr>
          <w:rFonts w:ascii="Arial" w:hAnsi="Arial" w:cs="Arial"/>
          <w:sz w:val="24"/>
          <w:szCs w:val="24"/>
        </w:rPr>
      </w:pPr>
      <w:r w:rsidRPr="00BB0FD6">
        <w:rPr>
          <w:rFonts w:ascii="Arial" w:hAnsi="Arial" w:cs="Arial"/>
          <w:b/>
          <w:sz w:val="24"/>
          <w:szCs w:val="24"/>
        </w:rPr>
        <w:t>Learning log</w:t>
      </w:r>
    </w:p>
    <w:tbl>
      <w:tblPr>
        <w:tblStyle w:val="MediumList1-Accent3"/>
        <w:tblW w:w="0" w:type="auto"/>
        <w:tblLook w:val="04A0" w:firstRow="1" w:lastRow="0" w:firstColumn="1" w:lastColumn="0" w:noHBand="0" w:noVBand="1"/>
      </w:tblPr>
      <w:tblGrid>
        <w:gridCol w:w="4664"/>
        <w:gridCol w:w="4696"/>
      </w:tblGrid>
      <w:tr w:rsidR="00BB0FD6" w14:paraId="476D15C3" w14:textId="77777777" w:rsidTr="00F24D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C56BC81" w14:textId="77777777" w:rsidR="00BB0FD6" w:rsidRPr="00F24DCB" w:rsidRDefault="00BB0FD6" w:rsidP="00B0131D">
            <w:pPr>
              <w:spacing w:line="360" w:lineRule="auto"/>
              <w:rPr>
                <w:rFonts w:ascii="Arial" w:hAnsi="Arial" w:cs="Arial"/>
                <w:sz w:val="24"/>
                <w:szCs w:val="24"/>
              </w:rPr>
            </w:pPr>
            <w:r w:rsidRPr="00F24DCB">
              <w:rPr>
                <w:rFonts w:ascii="Arial" w:hAnsi="Arial" w:cs="Arial"/>
                <w:sz w:val="24"/>
                <w:szCs w:val="24"/>
              </w:rPr>
              <w:t xml:space="preserve">Area </w:t>
            </w:r>
          </w:p>
        </w:tc>
        <w:tc>
          <w:tcPr>
            <w:tcW w:w="4788" w:type="dxa"/>
          </w:tcPr>
          <w:p w14:paraId="468A6C64" w14:textId="77777777" w:rsidR="00BB0FD6" w:rsidRPr="00BB0FD6" w:rsidRDefault="00BB0FD6" w:rsidP="00B0131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sz w:val="24"/>
                <w:szCs w:val="24"/>
              </w:rPr>
            </w:pPr>
            <w:r w:rsidRPr="00BB0FD6">
              <w:rPr>
                <w:rFonts w:ascii="Arial" w:hAnsi="Arial" w:cs="Arial"/>
                <w:b/>
                <w:sz w:val="24"/>
                <w:szCs w:val="24"/>
              </w:rPr>
              <w:t xml:space="preserve">Awareness </w:t>
            </w:r>
          </w:p>
        </w:tc>
      </w:tr>
      <w:tr w:rsidR="00BB0FD6" w14:paraId="0D40382D" w14:textId="77777777" w:rsidTr="00F24D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EE8C716" w14:textId="77777777" w:rsidR="00BB0FD6" w:rsidRPr="00F24DCB" w:rsidRDefault="00BF36E1" w:rsidP="00B0131D">
            <w:pPr>
              <w:spacing w:line="360" w:lineRule="auto"/>
              <w:rPr>
                <w:rFonts w:ascii="Arial" w:hAnsi="Arial" w:cs="Arial"/>
                <w:sz w:val="24"/>
                <w:szCs w:val="24"/>
              </w:rPr>
            </w:pPr>
            <w:r w:rsidRPr="00F24DCB">
              <w:rPr>
                <w:rFonts w:ascii="Arial" w:hAnsi="Arial" w:cs="Arial"/>
                <w:sz w:val="24"/>
                <w:szCs w:val="24"/>
              </w:rPr>
              <w:t>Content (What is health and well-being in the hotel industry?</w:t>
            </w:r>
            <w:r w:rsidR="00BB0FD6" w:rsidRPr="00F24DCB">
              <w:rPr>
                <w:rFonts w:ascii="Arial" w:hAnsi="Arial" w:cs="Arial"/>
                <w:sz w:val="24"/>
                <w:szCs w:val="24"/>
              </w:rPr>
              <w:t>)</w:t>
            </w:r>
          </w:p>
        </w:tc>
        <w:tc>
          <w:tcPr>
            <w:tcW w:w="4788" w:type="dxa"/>
          </w:tcPr>
          <w:p w14:paraId="032A6A64" w14:textId="59D258F8" w:rsidR="00BB0FD6" w:rsidRDefault="00C46FB3" w:rsidP="00B75A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Wellness may be the buzzword of the d</w:t>
            </w:r>
            <w:r w:rsidR="00FD1115">
              <w:rPr>
                <w:rFonts w:ascii="Arial" w:hAnsi="Arial" w:cs="Arial"/>
                <w:sz w:val="24"/>
                <w:szCs w:val="24"/>
              </w:rPr>
              <w:t>ay but it is not a novel notion</w:t>
            </w:r>
            <w:r w:rsidR="00FD1115" w:rsidRPr="00FD1115">
              <w:rPr>
                <w:rFonts w:ascii="Arial" w:hAnsi="Arial" w:cs="Arial"/>
                <w:b/>
                <w:sz w:val="24"/>
                <w:szCs w:val="24"/>
              </w:rPr>
              <w:t>.</w:t>
            </w:r>
            <w:r w:rsidR="001C076A">
              <w:rPr>
                <w:rFonts w:ascii="Arial" w:hAnsi="Arial" w:cs="Arial"/>
                <w:b/>
                <w:sz w:val="24"/>
                <w:szCs w:val="24"/>
              </w:rPr>
              <w:t xml:space="preserve"> </w:t>
            </w:r>
            <w:r w:rsidR="00BB0FD6">
              <w:rPr>
                <w:rFonts w:ascii="Arial" w:hAnsi="Arial" w:cs="Arial"/>
                <w:sz w:val="24"/>
                <w:szCs w:val="24"/>
              </w:rPr>
              <w:t xml:space="preserve">With each passing day </w:t>
            </w:r>
            <w:r w:rsidR="005C7FAE">
              <w:rPr>
                <w:rFonts w:ascii="Arial" w:hAnsi="Arial" w:cs="Arial"/>
                <w:sz w:val="24"/>
                <w:szCs w:val="24"/>
              </w:rPr>
              <w:t xml:space="preserve">people are becoming more aware that health and wellness is a complex spectrum rather than a simple </w:t>
            </w:r>
            <w:r w:rsidR="00FC7A74">
              <w:rPr>
                <w:rFonts w:ascii="Arial" w:hAnsi="Arial" w:cs="Arial"/>
                <w:sz w:val="24"/>
                <w:szCs w:val="24"/>
              </w:rPr>
              <w:t xml:space="preserve">dual </w:t>
            </w:r>
            <w:r w:rsidR="005C7FAE">
              <w:rPr>
                <w:rFonts w:ascii="Arial" w:hAnsi="Arial" w:cs="Arial"/>
                <w:sz w:val="24"/>
                <w:szCs w:val="24"/>
              </w:rPr>
              <w:t xml:space="preserve">and this increased awareness is embodied worldwide as a wellness trend which broadens the definition to encompass </w:t>
            </w:r>
            <w:r w:rsidR="00243AAE">
              <w:rPr>
                <w:rFonts w:ascii="Arial" w:hAnsi="Arial" w:cs="Arial"/>
                <w:sz w:val="24"/>
                <w:szCs w:val="24"/>
              </w:rPr>
              <w:t>self-care, fitness, nutrition and social fulfillment</w:t>
            </w:r>
            <w:sdt>
              <w:sdtPr>
                <w:rPr>
                  <w:rFonts w:ascii="Arial" w:hAnsi="Arial" w:cs="Arial"/>
                  <w:sz w:val="24"/>
                  <w:szCs w:val="24"/>
                </w:rPr>
                <w:id w:val="352930611"/>
                <w:citation/>
              </w:sdtPr>
              <w:sdtContent>
                <w:r w:rsidR="00536C86">
                  <w:rPr>
                    <w:rFonts w:ascii="Arial" w:hAnsi="Arial" w:cs="Arial"/>
                    <w:sz w:val="24"/>
                    <w:szCs w:val="24"/>
                  </w:rPr>
                  <w:fldChar w:fldCharType="begin"/>
                </w:r>
                <w:r w:rsidR="005E5C63">
                  <w:rPr>
                    <w:rFonts w:ascii="Arial" w:hAnsi="Arial" w:cs="Arial"/>
                    <w:sz w:val="24"/>
                    <w:szCs w:val="24"/>
                  </w:rPr>
                  <w:instrText xml:space="preserve"> CITATION LoC19 \l 1033 </w:instrText>
                </w:r>
                <w:r w:rsidR="00536C86">
                  <w:rPr>
                    <w:rFonts w:ascii="Arial" w:hAnsi="Arial" w:cs="Arial"/>
                    <w:sz w:val="24"/>
                    <w:szCs w:val="24"/>
                  </w:rPr>
                  <w:fldChar w:fldCharType="separate"/>
                </w:r>
                <w:r w:rsidR="005E5C63" w:rsidRPr="005E5C63">
                  <w:rPr>
                    <w:rFonts w:ascii="Arial" w:hAnsi="Arial" w:cs="Arial"/>
                    <w:noProof/>
                    <w:sz w:val="24"/>
                    <w:szCs w:val="24"/>
                  </w:rPr>
                  <w:t>(Lo, 2019)</w:t>
                </w:r>
                <w:r w:rsidR="00536C86">
                  <w:rPr>
                    <w:rFonts w:ascii="Arial" w:hAnsi="Arial" w:cs="Arial"/>
                    <w:sz w:val="24"/>
                    <w:szCs w:val="24"/>
                  </w:rPr>
                  <w:fldChar w:fldCharType="end"/>
                </w:r>
              </w:sdtContent>
            </w:sdt>
            <w:r w:rsidR="00243AAE">
              <w:rPr>
                <w:rFonts w:ascii="Arial" w:hAnsi="Arial" w:cs="Arial"/>
                <w:sz w:val="24"/>
                <w:szCs w:val="24"/>
              </w:rPr>
              <w:t>.</w:t>
            </w:r>
            <w:r w:rsidR="00B550CD">
              <w:rPr>
                <w:rFonts w:ascii="Arial" w:hAnsi="Arial" w:cs="Arial"/>
                <w:sz w:val="24"/>
                <w:szCs w:val="24"/>
              </w:rPr>
              <w:t xml:space="preserve"> People are </w:t>
            </w:r>
            <w:r w:rsidR="00DB707B">
              <w:rPr>
                <w:rFonts w:ascii="Arial" w:hAnsi="Arial" w:cs="Arial"/>
                <w:sz w:val="24"/>
                <w:szCs w:val="24"/>
              </w:rPr>
              <w:t>obsessing</w:t>
            </w:r>
            <w:r w:rsidR="00B550CD">
              <w:rPr>
                <w:rFonts w:ascii="Arial" w:hAnsi="Arial" w:cs="Arial"/>
                <w:sz w:val="24"/>
                <w:szCs w:val="24"/>
              </w:rPr>
              <w:t xml:space="preserve"> into the concept of health by taking out time for exercising, eating better and overall being conscious of what their body and mind requires including nutrition, medicine and sleep habits</w:t>
            </w:r>
            <w:sdt>
              <w:sdtPr>
                <w:rPr>
                  <w:rFonts w:ascii="Arial" w:hAnsi="Arial" w:cs="Arial"/>
                  <w:sz w:val="24"/>
                  <w:szCs w:val="24"/>
                </w:rPr>
                <w:id w:val="102857206"/>
                <w:citation/>
              </w:sdtPr>
              <w:sdtContent>
                <w:r w:rsidR="00536C86">
                  <w:rPr>
                    <w:rFonts w:ascii="Arial" w:hAnsi="Arial" w:cs="Arial"/>
                    <w:sz w:val="24"/>
                    <w:szCs w:val="24"/>
                  </w:rPr>
                  <w:fldChar w:fldCharType="begin"/>
                </w:r>
                <w:r w:rsidR="00B968B7">
                  <w:rPr>
                    <w:rFonts w:ascii="Arial" w:hAnsi="Arial" w:cs="Arial"/>
                    <w:sz w:val="24"/>
                    <w:szCs w:val="24"/>
                  </w:rPr>
                  <w:instrText xml:space="preserve"> CITATION Hey \l 1033 </w:instrText>
                </w:r>
                <w:r w:rsidR="00536C86">
                  <w:rPr>
                    <w:rFonts w:ascii="Arial" w:hAnsi="Arial" w:cs="Arial"/>
                    <w:sz w:val="24"/>
                    <w:szCs w:val="24"/>
                  </w:rPr>
                  <w:fldChar w:fldCharType="separate"/>
                </w:r>
                <w:r w:rsidR="00B968B7" w:rsidRPr="00B968B7">
                  <w:rPr>
                    <w:rFonts w:ascii="Arial" w:hAnsi="Arial" w:cs="Arial"/>
                    <w:noProof/>
                    <w:sz w:val="24"/>
                    <w:szCs w:val="24"/>
                  </w:rPr>
                  <w:t>(Heywood, n.d.)</w:t>
                </w:r>
                <w:r w:rsidR="00536C86">
                  <w:rPr>
                    <w:rFonts w:ascii="Arial" w:hAnsi="Arial" w:cs="Arial"/>
                    <w:sz w:val="24"/>
                    <w:szCs w:val="24"/>
                  </w:rPr>
                  <w:fldChar w:fldCharType="end"/>
                </w:r>
              </w:sdtContent>
            </w:sdt>
            <w:r w:rsidR="00B550CD">
              <w:rPr>
                <w:rFonts w:ascii="Arial" w:hAnsi="Arial" w:cs="Arial"/>
                <w:sz w:val="24"/>
                <w:szCs w:val="24"/>
              </w:rPr>
              <w:t>.</w:t>
            </w:r>
            <w:r w:rsidR="00243AAE">
              <w:rPr>
                <w:rFonts w:ascii="Arial" w:hAnsi="Arial" w:cs="Arial"/>
                <w:sz w:val="24"/>
                <w:szCs w:val="24"/>
              </w:rPr>
              <w:t xml:space="preserve"> Times have changed in the hotel industry as well</w:t>
            </w:r>
            <w:r w:rsidR="00BF36E1">
              <w:rPr>
                <w:rFonts w:ascii="Arial" w:hAnsi="Arial" w:cs="Arial"/>
                <w:sz w:val="24"/>
                <w:szCs w:val="24"/>
              </w:rPr>
              <w:t xml:space="preserve"> and wellness is one of the quickest emerging sectors in this industry. G</w:t>
            </w:r>
            <w:r w:rsidR="00243AAE">
              <w:rPr>
                <w:rFonts w:ascii="Arial" w:hAnsi="Arial" w:cs="Arial"/>
                <w:sz w:val="24"/>
                <w:szCs w:val="24"/>
              </w:rPr>
              <w:t xml:space="preserve">one are the </w:t>
            </w:r>
            <w:r w:rsidR="00243AAE">
              <w:rPr>
                <w:rFonts w:ascii="Arial" w:hAnsi="Arial" w:cs="Arial"/>
                <w:sz w:val="24"/>
                <w:szCs w:val="24"/>
              </w:rPr>
              <w:lastRenderedPageBreak/>
              <w:t>days when fitness and health were consigned to the back corner</w:t>
            </w:r>
            <w:r w:rsidR="005E5C63">
              <w:rPr>
                <w:rFonts w:ascii="Arial" w:hAnsi="Arial" w:cs="Arial"/>
                <w:sz w:val="24"/>
                <w:szCs w:val="24"/>
              </w:rPr>
              <w:t xml:space="preserve">, we are living in a time where they are considered important and are very much prioritized </w:t>
            </w:r>
            <w:sdt>
              <w:sdtPr>
                <w:rPr>
                  <w:rFonts w:ascii="Arial" w:hAnsi="Arial" w:cs="Arial"/>
                  <w:sz w:val="24"/>
                  <w:szCs w:val="24"/>
                </w:rPr>
                <w:id w:val="1906413511"/>
                <w:citation/>
              </w:sdtPr>
              <w:sdtContent>
                <w:r w:rsidR="00536C86">
                  <w:rPr>
                    <w:rFonts w:ascii="Arial" w:hAnsi="Arial" w:cs="Arial"/>
                    <w:sz w:val="24"/>
                    <w:szCs w:val="24"/>
                  </w:rPr>
                  <w:fldChar w:fldCharType="begin"/>
                </w:r>
                <w:r w:rsidR="005E5C63">
                  <w:rPr>
                    <w:rFonts w:ascii="Arial" w:hAnsi="Arial" w:cs="Arial"/>
                    <w:sz w:val="24"/>
                    <w:szCs w:val="24"/>
                  </w:rPr>
                  <w:instrText xml:space="preserve"> CITATION Sal \l 1033 </w:instrText>
                </w:r>
                <w:r w:rsidR="00536C86">
                  <w:rPr>
                    <w:rFonts w:ascii="Arial" w:hAnsi="Arial" w:cs="Arial"/>
                    <w:sz w:val="24"/>
                    <w:szCs w:val="24"/>
                  </w:rPr>
                  <w:fldChar w:fldCharType="separate"/>
                </w:r>
                <w:r w:rsidR="005E5C63" w:rsidRPr="005E5C63">
                  <w:rPr>
                    <w:rFonts w:ascii="Arial" w:hAnsi="Arial" w:cs="Arial"/>
                    <w:noProof/>
                    <w:sz w:val="24"/>
                    <w:szCs w:val="24"/>
                  </w:rPr>
                  <w:t>(Salomon, n.d.)</w:t>
                </w:r>
                <w:r w:rsidR="00536C86">
                  <w:rPr>
                    <w:rFonts w:ascii="Arial" w:hAnsi="Arial" w:cs="Arial"/>
                    <w:sz w:val="24"/>
                    <w:szCs w:val="24"/>
                  </w:rPr>
                  <w:fldChar w:fldCharType="end"/>
                </w:r>
              </w:sdtContent>
            </w:sdt>
            <w:r w:rsidR="005E5C63">
              <w:rPr>
                <w:rFonts w:ascii="Arial" w:hAnsi="Arial" w:cs="Arial"/>
                <w:sz w:val="24"/>
                <w:szCs w:val="24"/>
              </w:rPr>
              <w:t xml:space="preserve">. </w:t>
            </w:r>
          </w:p>
        </w:tc>
      </w:tr>
      <w:tr w:rsidR="00BB0FD6" w14:paraId="3B892908" w14:textId="77777777" w:rsidTr="00F24DCB">
        <w:tc>
          <w:tcPr>
            <w:cnfStyle w:val="001000000000" w:firstRow="0" w:lastRow="0" w:firstColumn="1" w:lastColumn="0" w:oddVBand="0" w:evenVBand="0" w:oddHBand="0" w:evenHBand="0" w:firstRowFirstColumn="0" w:firstRowLastColumn="0" w:lastRowFirstColumn="0" w:lastRowLastColumn="0"/>
            <w:tcW w:w="4788" w:type="dxa"/>
          </w:tcPr>
          <w:p w14:paraId="73B7D284" w14:textId="77777777" w:rsidR="00BB0FD6" w:rsidRPr="00F24DCB" w:rsidRDefault="00FD1115" w:rsidP="00B0131D">
            <w:pPr>
              <w:spacing w:line="360" w:lineRule="auto"/>
              <w:rPr>
                <w:rFonts w:ascii="Arial" w:hAnsi="Arial" w:cs="Arial"/>
                <w:sz w:val="24"/>
                <w:szCs w:val="24"/>
              </w:rPr>
            </w:pPr>
            <w:r w:rsidRPr="00F24DCB">
              <w:rPr>
                <w:rFonts w:ascii="Arial" w:hAnsi="Arial" w:cs="Arial"/>
                <w:sz w:val="24"/>
                <w:szCs w:val="24"/>
              </w:rPr>
              <w:lastRenderedPageBreak/>
              <w:t>Process (</w:t>
            </w:r>
            <w:r w:rsidR="00DF045A" w:rsidRPr="00F24DCB">
              <w:rPr>
                <w:rFonts w:ascii="Arial" w:hAnsi="Arial" w:cs="Arial"/>
                <w:sz w:val="24"/>
                <w:szCs w:val="24"/>
              </w:rPr>
              <w:t>What have I learnt about hotels</w:t>
            </w:r>
            <w:r w:rsidR="00F24DCB" w:rsidRPr="00F24DCB">
              <w:rPr>
                <w:rFonts w:ascii="Arial" w:hAnsi="Arial" w:cs="Arial"/>
                <w:sz w:val="24"/>
                <w:szCs w:val="24"/>
              </w:rPr>
              <w:t xml:space="preserve"> providing and including</w:t>
            </w:r>
            <w:r w:rsidRPr="00F24DCB">
              <w:rPr>
                <w:rFonts w:ascii="Arial" w:hAnsi="Arial" w:cs="Arial"/>
                <w:sz w:val="24"/>
                <w:szCs w:val="24"/>
              </w:rPr>
              <w:t xml:space="preserve"> health and well-being in their services?)</w:t>
            </w:r>
          </w:p>
        </w:tc>
        <w:tc>
          <w:tcPr>
            <w:tcW w:w="4788" w:type="dxa"/>
          </w:tcPr>
          <w:p w14:paraId="6E13FD50" w14:textId="77777777" w:rsidR="00B968B7" w:rsidRDefault="00B968B7" w:rsidP="00B968B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 have summarized a few approaches adopted by hotels below:</w:t>
            </w:r>
          </w:p>
          <w:p w14:paraId="0FE9E239" w14:textId="77777777" w:rsidR="00BB0FD6" w:rsidRPr="00B968B7" w:rsidRDefault="00DF045A" w:rsidP="00B968B7">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968B7">
              <w:rPr>
                <w:rFonts w:ascii="Arial" w:hAnsi="Arial" w:cs="Arial"/>
                <w:sz w:val="24"/>
                <w:szCs w:val="24"/>
              </w:rPr>
              <w:t xml:space="preserve">Restaurant menus are becoming </w:t>
            </w:r>
            <w:r w:rsidR="00FD1115" w:rsidRPr="00B968B7">
              <w:rPr>
                <w:rFonts w:ascii="Arial" w:hAnsi="Arial" w:cs="Arial"/>
                <w:sz w:val="24"/>
                <w:szCs w:val="24"/>
              </w:rPr>
              <w:t xml:space="preserve">more </w:t>
            </w:r>
            <w:r w:rsidR="009B32F9" w:rsidRPr="00B968B7">
              <w:rPr>
                <w:rFonts w:ascii="Arial" w:hAnsi="Arial" w:cs="Arial"/>
                <w:sz w:val="24"/>
                <w:szCs w:val="24"/>
              </w:rPr>
              <w:t>diverse</w:t>
            </w:r>
            <w:sdt>
              <w:sdtPr>
                <w:id w:val="1387060092"/>
                <w:citation/>
              </w:sdtPr>
              <w:sdtContent>
                <w:r w:rsidR="00536C86" w:rsidRPr="00B968B7">
                  <w:rPr>
                    <w:rFonts w:ascii="Arial" w:hAnsi="Arial" w:cs="Arial"/>
                    <w:sz w:val="24"/>
                    <w:szCs w:val="24"/>
                  </w:rPr>
                  <w:fldChar w:fldCharType="begin"/>
                </w:r>
                <w:r w:rsidRPr="00B968B7">
                  <w:rPr>
                    <w:rFonts w:ascii="Arial" w:hAnsi="Arial" w:cs="Arial"/>
                    <w:sz w:val="24"/>
                    <w:szCs w:val="24"/>
                  </w:rPr>
                  <w:instrText xml:space="preserve"> CITATION Hal19 \l 1033 </w:instrText>
                </w:r>
                <w:r w:rsidR="00536C86" w:rsidRPr="00B968B7">
                  <w:rPr>
                    <w:rFonts w:ascii="Arial" w:hAnsi="Arial" w:cs="Arial"/>
                    <w:sz w:val="24"/>
                    <w:szCs w:val="24"/>
                  </w:rPr>
                  <w:fldChar w:fldCharType="separate"/>
                </w:r>
                <w:r w:rsidRPr="00B968B7">
                  <w:rPr>
                    <w:rFonts w:ascii="Arial" w:hAnsi="Arial" w:cs="Arial"/>
                    <w:noProof/>
                    <w:sz w:val="24"/>
                    <w:szCs w:val="24"/>
                  </w:rPr>
                  <w:t>(Hall, 2019)</w:t>
                </w:r>
                <w:r w:rsidR="00536C86" w:rsidRPr="00B968B7">
                  <w:rPr>
                    <w:rFonts w:ascii="Arial" w:hAnsi="Arial" w:cs="Arial"/>
                    <w:sz w:val="24"/>
                    <w:szCs w:val="24"/>
                  </w:rPr>
                  <w:fldChar w:fldCharType="end"/>
                </w:r>
              </w:sdtContent>
            </w:sdt>
            <w:r w:rsidR="009B32F9" w:rsidRPr="00B968B7">
              <w:rPr>
                <w:rFonts w:ascii="Arial" w:hAnsi="Arial" w:cs="Arial"/>
                <w:sz w:val="24"/>
                <w:szCs w:val="24"/>
              </w:rPr>
              <w:t xml:space="preserve">. For example, Vegan and gluten-free are becoming available in restaurants. </w:t>
            </w:r>
          </w:p>
          <w:p w14:paraId="1A985770" w14:textId="77777777" w:rsidR="009B32F9" w:rsidRDefault="009B32F9" w:rsidP="00FD1115">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The designs are minimalistic and the environment promotes stress-free relaxation. </w:t>
            </w:r>
          </w:p>
          <w:p w14:paraId="615F160A" w14:textId="77777777" w:rsidR="00A440A0" w:rsidRDefault="00A440A0" w:rsidP="00DF045A">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Sleep enhancement retreats are being introduced for people whose main focus of their stay is sleep. </w:t>
            </w:r>
            <w:r w:rsidR="00DF045A" w:rsidRPr="00DF045A">
              <w:rPr>
                <w:rFonts w:ascii="Arial" w:hAnsi="Arial" w:cs="Arial"/>
                <w:sz w:val="24"/>
                <w:szCs w:val="24"/>
              </w:rPr>
              <w:t>Furthermore, wellness-themed rooms with hypoallergenic bedding, led lighting, smart mattresses, and memory pillows, among other things, are offered to promote good sleep.</w:t>
            </w:r>
          </w:p>
          <w:p w14:paraId="17DD59DF" w14:textId="77777777" w:rsidR="00220B09" w:rsidRDefault="00220B09" w:rsidP="00220B09">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20B09">
              <w:rPr>
                <w:rFonts w:ascii="Arial" w:hAnsi="Arial" w:cs="Arial"/>
                <w:sz w:val="24"/>
                <w:szCs w:val="24"/>
              </w:rPr>
              <w:t>Green cleaning choices that are both safe and effective eliminate the possibility of headaches after a night of breathing chemical disinfectants.</w:t>
            </w:r>
          </w:p>
          <w:p w14:paraId="21CD8A7E" w14:textId="77777777" w:rsidR="00220B09" w:rsidRDefault="00220B09" w:rsidP="00220B09">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20B09">
              <w:rPr>
                <w:rFonts w:ascii="Arial" w:hAnsi="Arial" w:cs="Arial"/>
                <w:sz w:val="24"/>
                <w:szCs w:val="24"/>
              </w:rPr>
              <w:lastRenderedPageBreak/>
              <w:t>Hotels are increasingly including ecological and organic branded toiletries in their goodie baskets.</w:t>
            </w:r>
          </w:p>
          <w:p w14:paraId="6546CC61" w14:textId="77777777" w:rsidR="00FF3A2C" w:rsidRDefault="00FF3A2C" w:rsidP="00FF3A2C">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3A2C">
              <w:rPr>
                <w:rFonts w:ascii="Arial" w:hAnsi="Arial" w:cs="Arial"/>
                <w:sz w:val="24"/>
                <w:szCs w:val="24"/>
              </w:rPr>
              <w:t xml:space="preserve">Wellness a la carte is a step forward in this approach since it allows customers to select their preferred style of training </w:t>
            </w:r>
            <w:r>
              <w:rPr>
                <w:rFonts w:ascii="Arial" w:hAnsi="Arial" w:cs="Arial"/>
                <w:sz w:val="24"/>
                <w:szCs w:val="24"/>
              </w:rPr>
              <w:t xml:space="preserve">exercises </w:t>
            </w:r>
            <w:r w:rsidRPr="00FF3A2C">
              <w:rPr>
                <w:rFonts w:ascii="Arial" w:hAnsi="Arial" w:cs="Arial"/>
                <w:sz w:val="24"/>
                <w:szCs w:val="24"/>
              </w:rPr>
              <w:t>and have it delivered to their hotel</w:t>
            </w:r>
            <w:r>
              <w:rPr>
                <w:rFonts w:ascii="Arial" w:hAnsi="Arial" w:cs="Arial"/>
                <w:sz w:val="24"/>
                <w:szCs w:val="24"/>
              </w:rPr>
              <w:t xml:space="preserve"> room</w:t>
            </w:r>
            <w:sdt>
              <w:sdtPr>
                <w:rPr>
                  <w:rFonts w:ascii="Arial" w:hAnsi="Arial" w:cs="Arial"/>
                  <w:sz w:val="24"/>
                  <w:szCs w:val="24"/>
                </w:rPr>
                <w:id w:val="-1233231343"/>
                <w:citation/>
              </w:sdtPr>
              <w:sdtContent>
                <w:r w:rsidR="00536C86">
                  <w:rPr>
                    <w:rFonts w:ascii="Arial" w:hAnsi="Arial" w:cs="Arial"/>
                    <w:sz w:val="24"/>
                    <w:szCs w:val="24"/>
                  </w:rPr>
                  <w:fldChar w:fldCharType="begin"/>
                </w:r>
                <w:r w:rsidR="00B75A63">
                  <w:rPr>
                    <w:rFonts w:ascii="Arial" w:hAnsi="Arial" w:cs="Arial"/>
                    <w:sz w:val="24"/>
                    <w:szCs w:val="24"/>
                  </w:rPr>
                  <w:instrText xml:space="preserve"> CITATION Fer \l 1033 </w:instrText>
                </w:r>
                <w:r w:rsidR="00536C86">
                  <w:rPr>
                    <w:rFonts w:ascii="Arial" w:hAnsi="Arial" w:cs="Arial"/>
                    <w:sz w:val="24"/>
                    <w:szCs w:val="24"/>
                  </w:rPr>
                  <w:fldChar w:fldCharType="separate"/>
                </w:r>
                <w:r w:rsidR="00B75A63" w:rsidRPr="00B75A63">
                  <w:rPr>
                    <w:rFonts w:ascii="Arial" w:hAnsi="Arial" w:cs="Arial"/>
                    <w:noProof/>
                    <w:sz w:val="24"/>
                    <w:szCs w:val="24"/>
                  </w:rPr>
                  <w:t>(Ferraresi, n.d.)</w:t>
                </w:r>
                <w:r w:rsidR="00536C86">
                  <w:rPr>
                    <w:rFonts w:ascii="Arial" w:hAnsi="Arial" w:cs="Arial"/>
                    <w:sz w:val="24"/>
                    <w:szCs w:val="24"/>
                  </w:rPr>
                  <w:fldChar w:fldCharType="end"/>
                </w:r>
              </w:sdtContent>
            </w:sdt>
            <w:r w:rsidRPr="00FF3A2C">
              <w:rPr>
                <w:rFonts w:ascii="Arial" w:hAnsi="Arial" w:cs="Arial"/>
                <w:sz w:val="24"/>
                <w:szCs w:val="24"/>
              </w:rPr>
              <w:t>.</w:t>
            </w:r>
          </w:p>
          <w:p w14:paraId="681B7F73" w14:textId="77777777" w:rsidR="00B675F5" w:rsidRDefault="00B675F5" w:rsidP="00B675F5">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675F5">
              <w:rPr>
                <w:rFonts w:ascii="Arial" w:hAnsi="Arial" w:cs="Arial"/>
                <w:sz w:val="24"/>
                <w:szCs w:val="24"/>
              </w:rPr>
              <w:t>Spa room</w:t>
            </w:r>
            <w:r>
              <w:rPr>
                <w:rFonts w:ascii="Arial" w:hAnsi="Arial" w:cs="Arial"/>
                <w:sz w:val="24"/>
                <w:szCs w:val="24"/>
              </w:rPr>
              <w:t>s</w:t>
            </w:r>
            <w:r w:rsidRPr="00B675F5">
              <w:rPr>
                <w:rFonts w:ascii="Arial" w:hAnsi="Arial" w:cs="Arial"/>
                <w:sz w:val="24"/>
                <w:szCs w:val="24"/>
              </w:rPr>
              <w:t xml:space="preserve"> constructed with copper plates in the walls to block all signals and provide a healthier environment within the living areas</w:t>
            </w:r>
            <w:sdt>
              <w:sdtPr>
                <w:rPr>
                  <w:rFonts w:ascii="Arial" w:hAnsi="Arial" w:cs="Arial"/>
                  <w:sz w:val="24"/>
                  <w:szCs w:val="24"/>
                </w:rPr>
                <w:id w:val="185177613"/>
                <w:citation/>
              </w:sdtPr>
              <w:sdtContent>
                <w:r w:rsidR="00536C86">
                  <w:rPr>
                    <w:rFonts w:ascii="Arial" w:hAnsi="Arial" w:cs="Arial"/>
                    <w:sz w:val="24"/>
                    <w:szCs w:val="24"/>
                  </w:rPr>
                  <w:fldChar w:fldCharType="begin"/>
                </w:r>
                <w:r>
                  <w:rPr>
                    <w:rFonts w:ascii="Arial" w:hAnsi="Arial" w:cs="Arial"/>
                    <w:sz w:val="24"/>
                    <w:szCs w:val="24"/>
                  </w:rPr>
                  <w:instrText xml:space="preserve"> CITATION Les18 \l 1033 </w:instrText>
                </w:r>
                <w:r w:rsidR="00536C86">
                  <w:rPr>
                    <w:rFonts w:ascii="Arial" w:hAnsi="Arial" w:cs="Arial"/>
                    <w:sz w:val="24"/>
                    <w:szCs w:val="24"/>
                  </w:rPr>
                  <w:fldChar w:fldCharType="separate"/>
                </w:r>
                <w:r w:rsidRPr="00B675F5">
                  <w:rPr>
                    <w:rFonts w:ascii="Arial" w:hAnsi="Arial" w:cs="Arial"/>
                    <w:noProof/>
                    <w:sz w:val="24"/>
                    <w:szCs w:val="24"/>
                  </w:rPr>
                  <w:t>(Les Roches , 2018)</w:t>
                </w:r>
                <w:r w:rsidR="00536C86">
                  <w:rPr>
                    <w:rFonts w:ascii="Arial" w:hAnsi="Arial" w:cs="Arial"/>
                    <w:sz w:val="24"/>
                    <w:szCs w:val="24"/>
                  </w:rPr>
                  <w:fldChar w:fldCharType="end"/>
                </w:r>
              </w:sdtContent>
            </w:sdt>
            <w:r w:rsidRPr="00B675F5">
              <w:rPr>
                <w:rFonts w:ascii="Arial" w:hAnsi="Arial" w:cs="Arial"/>
                <w:sz w:val="24"/>
                <w:szCs w:val="24"/>
              </w:rPr>
              <w:t>.</w:t>
            </w:r>
          </w:p>
          <w:p w14:paraId="01F5534C" w14:textId="77777777" w:rsidR="00B675F5" w:rsidRPr="00B675F5" w:rsidRDefault="00B675F5" w:rsidP="00B675F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BB0FD6" w14:paraId="512D1159" w14:textId="77777777" w:rsidTr="00F24D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7F7E802" w14:textId="77777777" w:rsidR="00BB0FD6" w:rsidRPr="00F24DCB" w:rsidRDefault="00B75A63" w:rsidP="00B0131D">
            <w:pPr>
              <w:spacing w:line="360" w:lineRule="auto"/>
              <w:rPr>
                <w:rFonts w:ascii="Arial" w:hAnsi="Arial" w:cs="Arial"/>
                <w:sz w:val="24"/>
                <w:szCs w:val="24"/>
              </w:rPr>
            </w:pPr>
            <w:r w:rsidRPr="00F24DCB">
              <w:rPr>
                <w:rFonts w:ascii="Arial" w:hAnsi="Arial" w:cs="Arial"/>
                <w:sz w:val="24"/>
                <w:szCs w:val="24"/>
              </w:rPr>
              <w:lastRenderedPageBreak/>
              <w:t xml:space="preserve">Reasons (What did I learn from this trend in the hotel industry?) </w:t>
            </w:r>
          </w:p>
        </w:tc>
        <w:tc>
          <w:tcPr>
            <w:tcW w:w="4788" w:type="dxa"/>
          </w:tcPr>
          <w:p w14:paraId="1C8C65E0" w14:textId="458ED302" w:rsidR="00BB0FD6" w:rsidRDefault="00B75A63" w:rsidP="00B01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5A63">
              <w:rPr>
                <w:rFonts w:ascii="Arial" w:hAnsi="Arial" w:cs="Arial"/>
                <w:sz w:val="24"/>
                <w:szCs w:val="24"/>
              </w:rPr>
              <w:t xml:space="preserve">I believe it is high time that people and businesses prioritize </w:t>
            </w:r>
            <w:r w:rsidR="003D245C">
              <w:rPr>
                <w:rFonts w:ascii="Arial" w:hAnsi="Arial" w:cs="Arial"/>
                <w:sz w:val="24"/>
                <w:szCs w:val="24"/>
              </w:rPr>
              <w:t>health and well- being as it’s not just a notion but a lifestyle.</w:t>
            </w:r>
            <w:r w:rsidR="003174CC">
              <w:rPr>
                <w:rFonts w:ascii="Arial" w:hAnsi="Arial" w:cs="Arial"/>
                <w:sz w:val="24"/>
                <w:szCs w:val="24"/>
              </w:rPr>
              <w:t xml:space="preserve"> </w:t>
            </w:r>
            <w:r w:rsidR="003D245C" w:rsidRPr="003D245C">
              <w:rPr>
                <w:rFonts w:ascii="Arial" w:hAnsi="Arial" w:cs="Arial"/>
                <w:sz w:val="24"/>
                <w:szCs w:val="24"/>
              </w:rPr>
              <w:t>Feelings o</w:t>
            </w:r>
            <w:r w:rsidR="003D245C">
              <w:rPr>
                <w:rFonts w:ascii="Arial" w:hAnsi="Arial" w:cs="Arial"/>
                <w:sz w:val="24"/>
                <w:szCs w:val="24"/>
              </w:rPr>
              <w:t>f well-being are critical to our overall health, allowing us</w:t>
            </w:r>
            <w:r w:rsidR="003D245C" w:rsidRPr="003D245C">
              <w:rPr>
                <w:rFonts w:ascii="Arial" w:hAnsi="Arial" w:cs="Arial"/>
                <w:sz w:val="24"/>
                <w:szCs w:val="24"/>
              </w:rPr>
              <w:t xml:space="preserve"> to effectively over</w:t>
            </w:r>
            <w:r w:rsidR="003D245C">
              <w:rPr>
                <w:rFonts w:ascii="Arial" w:hAnsi="Arial" w:cs="Arial"/>
                <w:sz w:val="24"/>
                <w:szCs w:val="24"/>
              </w:rPr>
              <w:t>come obstacles and achieve our</w:t>
            </w:r>
            <w:r w:rsidR="003D245C" w:rsidRPr="003D245C">
              <w:rPr>
                <w:rFonts w:ascii="Arial" w:hAnsi="Arial" w:cs="Arial"/>
                <w:sz w:val="24"/>
                <w:szCs w:val="24"/>
              </w:rPr>
              <w:t xml:space="preserve"> goals in life.</w:t>
            </w:r>
            <w:r w:rsidR="00C21CC4">
              <w:rPr>
                <w:rFonts w:ascii="Arial" w:hAnsi="Arial" w:cs="Arial"/>
                <w:sz w:val="24"/>
                <w:szCs w:val="24"/>
              </w:rPr>
              <w:t xml:space="preserve"> </w:t>
            </w:r>
            <w:r w:rsidR="00066D97" w:rsidRPr="00066D97">
              <w:rPr>
                <w:rFonts w:ascii="Arial" w:hAnsi="Arial" w:cs="Arial"/>
                <w:sz w:val="24"/>
                <w:szCs w:val="24"/>
              </w:rPr>
              <w:t>The trend in hospitality for addressing health today extends beyond simply having a spa, exercise courses, or very nutritional meals. The emerging n</w:t>
            </w:r>
            <w:r w:rsidR="00F13E03">
              <w:rPr>
                <w:rFonts w:ascii="Arial" w:hAnsi="Arial" w:cs="Arial"/>
                <w:sz w:val="24"/>
                <w:szCs w:val="24"/>
              </w:rPr>
              <w:t>otion of wellness architecture</w:t>
            </w:r>
            <w:r w:rsidR="00066D97" w:rsidRPr="00066D97">
              <w:rPr>
                <w:rFonts w:ascii="Arial" w:hAnsi="Arial" w:cs="Arial"/>
                <w:sz w:val="24"/>
                <w:szCs w:val="24"/>
              </w:rPr>
              <w:t xml:space="preserve"> entails creating attractive environments that satisfy the physical and emotional requirements of its people.</w:t>
            </w:r>
          </w:p>
        </w:tc>
      </w:tr>
      <w:tr w:rsidR="00940F3E" w14:paraId="21355347" w14:textId="77777777" w:rsidTr="00F24DCB">
        <w:tc>
          <w:tcPr>
            <w:cnfStyle w:val="001000000000" w:firstRow="0" w:lastRow="0" w:firstColumn="1" w:lastColumn="0" w:oddVBand="0" w:evenVBand="0" w:oddHBand="0" w:evenHBand="0" w:firstRowFirstColumn="0" w:firstRowLastColumn="0" w:lastRowFirstColumn="0" w:lastRowLastColumn="0"/>
            <w:tcW w:w="4788" w:type="dxa"/>
          </w:tcPr>
          <w:p w14:paraId="48FF6E68" w14:textId="77777777" w:rsidR="00940F3E" w:rsidRPr="00F24DCB" w:rsidRDefault="00940F3E" w:rsidP="00B0131D">
            <w:pPr>
              <w:spacing w:line="360" w:lineRule="auto"/>
              <w:rPr>
                <w:rFonts w:ascii="Arial" w:hAnsi="Arial" w:cs="Arial"/>
                <w:sz w:val="24"/>
                <w:szCs w:val="24"/>
              </w:rPr>
            </w:pPr>
            <w:r w:rsidRPr="00F24DCB">
              <w:rPr>
                <w:rFonts w:ascii="Arial" w:hAnsi="Arial" w:cs="Arial"/>
                <w:sz w:val="24"/>
                <w:szCs w:val="24"/>
              </w:rPr>
              <w:lastRenderedPageBreak/>
              <w:t>How does this learning experience contribute to my academic and professional development?</w:t>
            </w:r>
          </w:p>
        </w:tc>
        <w:tc>
          <w:tcPr>
            <w:tcW w:w="4788" w:type="dxa"/>
          </w:tcPr>
          <w:p w14:paraId="0A3B54EA" w14:textId="451E7709" w:rsidR="00940F3E" w:rsidRPr="00B75A63" w:rsidRDefault="00066D97" w:rsidP="00B01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This fact should not be overlooked that the </w:t>
            </w:r>
            <w:r w:rsidR="00BB5DC9">
              <w:rPr>
                <w:rFonts w:ascii="Arial" w:hAnsi="Arial" w:cs="Arial"/>
                <w:sz w:val="24"/>
                <w:szCs w:val="24"/>
              </w:rPr>
              <w:t xml:space="preserve">health and wellness industry has been a big contribution to society in terms of raising consciousness among people </w:t>
            </w:r>
            <w:sdt>
              <w:sdtPr>
                <w:rPr>
                  <w:rFonts w:ascii="Arial" w:hAnsi="Arial" w:cs="Arial"/>
                  <w:sz w:val="24"/>
                  <w:szCs w:val="24"/>
                </w:rPr>
                <w:id w:val="-1971589052"/>
                <w:citation/>
              </w:sdtPr>
              <w:sdtContent>
                <w:r w:rsidR="00536C86">
                  <w:rPr>
                    <w:rFonts w:ascii="Arial" w:hAnsi="Arial" w:cs="Arial"/>
                    <w:sz w:val="24"/>
                    <w:szCs w:val="24"/>
                  </w:rPr>
                  <w:fldChar w:fldCharType="begin"/>
                </w:r>
                <w:r w:rsidR="00BB5DC9">
                  <w:rPr>
                    <w:rFonts w:ascii="Arial" w:hAnsi="Arial" w:cs="Arial"/>
                    <w:sz w:val="24"/>
                    <w:szCs w:val="24"/>
                  </w:rPr>
                  <w:instrText xml:space="preserve"> CITATION Wij21 \l 1033 </w:instrText>
                </w:r>
                <w:r w:rsidR="00536C86">
                  <w:rPr>
                    <w:rFonts w:ascii="Arial" w:hAnsi="Arial" w:cs="Arial"/>
                    <w:sz w:val="24"/>
                    <w:szCs w:val="24"/>
                  </w:rPr>
                  <w:fldChar w:fldCharType="separate"/>
                </w:r>
                <w:r w:rsidR="00BB5DC9" w:rsidRPr="00BB5DC9">
                  <w:rPr>
                    <w:rFonts w:ascii="Arial" w:hAnsi="Arial" w:cs="Arial"/>
                    <w:noProof/>
                    <w:sz w:val="24"/>
                    <w:szCs w:val="24"/>
                  </w:rPr>
                  <w:t>(Wijeratne, 2021)</w:t>
                </w:r>
                <w:r w:rsidR="00536C86">
                  <w:rPr>
                    <w:rFonts w:ascii="Arial" w:hAnsi="Arial" w:cs="Arial"/>
                    <w:sz w:val="24"/>
                    <w:szCs w:val="24"/>
                  </w:rPr>
                  <w:fldChar w:fldCharType="end"/>
                </w:r>
              </w:sdtContent>
            </w:sdt>
            <w:r w:rsidR="00BB5DC9">
              <w:rPr>
                <w:rFonts w:ascii="Arial" w:hAnsi="Arial" w:cs="Arial"/>
                <w:sz w:val="24"/>
                <w:szCs w:val="24"/>
              </w:rPr>
              <w:t xml:space="preserve">. The society faces many difficulties in maintain a good attitude towards wellbeing. </w:t>
            </w:r>
            <w:r w:rsidR="00EF7C51" w:rsidRPr="00EF7C51">
              <w:rPr>
                <w:rFonts w:ascii="Arial" w:hAnsi="Arial" w:cs="Arial"/>
                <w:sz w:val="24"/>
                <w:szCs w:val="24"/>
              </w:rPr>
              <w:t>Through studying, I may try to raise the relevance and awareness of wellbeing in a wellness-conscious culture.</w:t>
            </w:r>
            <w:r w:rsidR="001C53D1">
              <w:rPr>
                <w:rFonts w:ascii="Arial" w:hAnsi="Arial" w:cs="Arial"/>
                <w:sz w:val="24"/>
                <w:szCs w:val="24"/>
              </w:rPr>
              <w:t xml:space="preserve"> </w:t>
            </w:r>
            <w:r w:rsidR="00221213" w:rsidRPr="00221213">
              <w:rPr>
                <w:rFonts w:ascii="Arial" w:hAnsi="Arial" w:cs="Arial"/>
                <w:sz w:val="24"/>
                <w:szCs w:val="24"/>
              </w:rPr>
              <w:t xml:space="preserve">Furthermore, I can </w:t>
            </w:r>
            <w:r w:rsidR="00445FA4">
              <w:rPr>
                <w:rFonts w:ascii="Arial" w:hAnsi="Arial" w:cs="Arial"/>
                <w:sz w:val="24"/>
                <w:szCs w:val="24"/>
              </w:rPr>
              <w:t>acuminate</w:t>
            </w:r>
            <w:r w:rsidR="00221213" w:rsidRPr="00221213">
              <w:rPr>
                <w:rFonts w:ascii="Arial" w:hAnsi="Arial" w:cs="Arial"/>
                <w:sz w:val="24"/>
                <w:szCs w:val="24"/>
              </w:rPr>
              <w:t xml:space="preserve"> a ski</w:t>
            </w:r>
            <w:r w:rsidR="00221213">
              <w:rPr>
                <w:rFonts w:ascii="Arial" w:hAnsi="Arial" w:cs="Arial"/>
                <w:sz w:val="24"/>
                <w:szCs w:val="24"/>
              </w:rPr>
              <w:t>ll set that is globally recogniz</w:t>
            </w:r>
            <w:r w:rsidR="00221213" w:rsidRPr="00221213">
              <w:rPr>
                <w:rFonts w:ascii="Arial" w:hAnsi="Arial" w:cs="Arial"/>
                <w:sz w:val="24"/>
                <w:szCs w:val="24"/>
              </w:rPr>
              <w:t xml:space="preserve">ed and relevant </w:t>
            </w:r>
            <w:r w:rsidR="00221213">
              <w:rPr>
                <w:rFonts w:ascii="Arial" w:hAnsi="Arial" w:cs="Arial"/>
                <w:sz w:val="24"/>
                <w:szCs w:val="24"/>
              </w:rPr>
              <w:t>to any organiz</w:t>
            </w:r>
            <w:r w:rsidR="00221213" w:rsidRPr="00221213">
              <w:rPr>
                <w:rFonts w:ascii="Arial" w:hAnsi="Arial" w:cs="Arial"/>
                <w:sz w:val="24"/>
                <w:szCs w:val="24"/>
              </w:rPr>
              <w:t>ation. I've learned more about emotional intelligence through studying health and well-being, which is a skill set polished by comprehending the complexities of creating a pleasant atmosphere for everybody. This will assist me in improving my work performance and managing my physical health</w:t>
            </w:r>
            <w:r w:rsidR="00177B6B">
              <w:rPr>
                <w:rFonts w:ascii="Arial" w:hAnsi="Arial" w:cs="Arial"/>
                <w:sz w:val="24"/>
                <w:szCs w:val="24"/>
              </w:rPr>
              <w:t xml:space="preserve"> as well</w:t>
            </w:r>
            <w:r w:rsidR="00221213" w:rsidRPr="00221213">
              <w:rPr>
                <w:rFonts w:ascii="Arial" w:hAnsi="Arial" w:cs="Arial"/>
                <w:sz w:val="24"/>
                <w:szCs w:val="24"/>
              </w:rPr>
              <w:t>.</w:t>
            </w:r>
          </w:p>
        </w:tc>
      </w:tr>
      <w:tr w:rsidR="00BB0FD6" w14:paraId="05F9A339" w14:textId="77777777" w:rsidTr="00F24D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5C87C19" w14:textId="77777777" w:rsidR="00BB0FD6" w:rsidRPr="00AE0661" w:rsidRDefault="00AE0661" w:rsidP="00B0131D">
            <w:pPr>
              <w:spacing w:line="360" w:lineRule="auto"/>
              <w:rPr>
                <w:rFonts w:ascii="Arial" w:hAnsi="Arial" w:cs="Arial"/>
                <w:sz w:val="24"/>
                <w:szCs w:val="24"/>
              </w:rPr>
            </w:pPr>
            <w:r w:rsidRPr="00AE0661">
              <w:rPr>
                <w:rFonts w:ascii="Arial" w:hAnsi="Arial" w:cs="Arial"/>
                <w:sz w:val="24"/>
                <w:szCs w:val="24"/>
              </w:rPr>
              <w:t xml:space="preserve">Extra thoughts </w:t>
            </w:r>
          </w:p>
        </w:tc>
        <w:tc>
          <w:tcPr>
            <w:tcW w:w="4788" w:type="dxa"/>
          </w:tcPr>
          <w:p w14:paraId="474D927D" w14:textId="77777777" w:rsidR="00BB0FD6" w:rsidRDefault="00AE0661" w:rsidP="00B01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Health and well-being is important for all, whether it is the customers or employees working at the hotel. To encourage healthy among the employees, employee wellness programs should also be initiated. </w:t>
            </w:r>
            <w:r w:rsidR="0011387C">
              <w:rPr>
                <w:rFonts w:ascii="Arial" w:hAnsi="Arial" w:cs="Arial"/>
                <w:sz w:val="24"/>
                <w:szCs w:val="24"/>
              </w:rPr>
              <w:t xml:space="preserve">These wellness programs may include: time management and stress management, vaccination clinics, physical fitness and exercise, and nutrition and healthy diet. </w:t>
            </w:r>
            <w:r w:rsidR="0011387C" w:rsidRPr="0011387C">
              <w:rPr>
                <w:rFonts w:ascii="Arial" w:hAnsi="Arial" w:cs="Arial"/>
                <w:sz w:val="24"/>
                <w:szCs w:val="24"/>
              </w:rPr>
              <w:t xml:space="preserve">These employee well-being initiatives are intended to assist </w:t>
            </w:r>
            <w:r w:rsidR="0011387C" w:rsidRPr="0011387C">
              <w:rPr>
                <w:rFonts w:ascii="Arial" w:hAnsi="Arial" w:cs="Arial"/>
                <w:sz w:val="24"/>
                <w:szCs w:val="24"/>
              </w:rPr>
              <w:lastRenderedPageBreak/>
              <w:t>employees in attaining optimal physica</w:t>
            </w:r>
            <w:r w:rsidR="0011387C">
              <w:rPr>
                <w:rFonts w:ascii="Arial" w:hAnsi="Arial" w:cs="Arial"/>
                <w:sz w:val="24"/>
                <w:szCs w:val="24"/>
              </w:rPr>
              <w:t xml:space="preserve">l, mental, and emotional health </w:t>
            </w:r>
            <w:sdt>
              <w:sdtPr>
                <w:rPr>
                  <w:rFonts w:ascii="Arial" w:hAnsi="Arial" w:cs="Arial"/>
                  <w:sz w:val="24"/>
                  <w:szCs w:val="24"/>
                </w:rPr>
                <w:id w:val="744535430"/>
                <w:citation/>
              </w:sdtPr>
              <w:sdtContent>
                <w:r w:rsidR="00536C86">
                  <w:rPr>
                    <w:rFonts w:ascii="Arial" w:hAnsi="Arial" w:cs="Arial"/>
                    <w:sz w:val="24"/>
                    <w:szCs w:val="24"/>
                  </w:rPr>
                  <w:fldChar w:fldCharType="begin"/>
                </w:r>
                <w:r w:rsidR="0011387C">
                  <w:rPr>
                    <w:rFonts w:ascii="Arial" w:hAnsi="Arial" w:cs="Arial"/>
                    <w:sz w:val="24"/>
                    <w:szCs w:val="24"/>
                  </w:rPr>
                  <w:instrText xml:space="preserve"> CITATION Boo21 \l 1033 </w:instrText>
                </w:r>
                <w:r w:rsidR="00536C86">
                  <w:rPr>
                    <w:rFonts w:ascii="Arial" w:hAnsi="Arial" w:cs="Arial"/>
                    <w:sz w:val="24"/>
                    <w:szCs w:val="24"/>
                  </w:rPr>
                  <w:fldChar w:fldCharType="separate"/>
                </w:r>
                <w:r w:rsidR="0011387C" w:rsidRPr="0011387C">
                  <w:rPr>
                    <w:rFonts w:ascii="Arial" w:hAnsi="Arial" w:cs="Arial"/>
                    <w:noProof/>
                    <w:sz w:val="24"/>
                    <w:szCs w:val="24"/>
                  </w:rPr>
                  <w:t>(Boogaard, 2021)</w:t>
                </w:r>
                <w:r w:rsidR="00536C86">
                  <w:rPr>
                    <w:rFonts w:ascii="Arial" w:hAnsi="Arial" w:cs="Arial"/>
                    <w:sz w:val="24"/>
                    <w:szCs w:val="24"/>
                  </w:rPr>
                  <w:fldChar w:fldCharType="end"/>
                </w:r>
              </w:sdtContent>
            </w:sdt>
            <w:r w:rsidR="0011387C">
              <w:rPr>
                <w:rFonts w:ascii="Arial" w:hAnsi="Arial" w:cs="Arial"/>
                <w:sz w:val="24"/>
                <w:szCs w:val="24"/>
              </w:rPr>
              <w:t xml:space="preserve">. Reduced </w:t>
            </w:r>
            <w:r w:rsidR="00082213">
              <w:rPr>
                <w:rFonts w:ascii="Arial" w:hAnsi="Arial" w:cs="Arial"/>
                <w:sz w:val="24"/>
                <w:szCs w:val="24"/>
              </w:rPr>
              <w:t xml:space="preserve">absenteeism and increased staff morale and employee engagement are some of the benefits of this program. </w:t>
            </w:r>
            <w:r w:rsidR="00780044">
              <w:rPr>
                <w:rFonts w:ascii="Arial" w:hAnsi="Arial" w:cs="Arial"/>
                <w:sz w:val="24"/>
                <w:szCs w:val="24"/>
              </w:rPr>
              <w:t xml:space="preserve">Marriot’s TakeCare program is one example of such programs where plenty of different opportunities and benefits to the employees such as exercise and walk,  breaks sponsored by the company itself, spaces where employees could relax etc. </w:t>
            </w:r>
          </w:p>
        </w:tc>
      </w:tr>
    </w:tbl>
    <w:p w14:paraId="54F78511" w14:textId="77777777" w:rsidR="00BB0FD6" w:rsidRDefault="00BB0FD6" w:rsidP="00B0131D">
      <w:pPr>
        <w:spacing w:line="360" w:lineRule="auto"/>
        <w:rPr>
          <w:rFonts w:ascii="Arial" w:hAnsi="Arial" w:cs="Arial"/>
          <w:sz w:val="24"/>
          <w:szCs w:val="24"/>
        </w:rPr>
      </w:pPr>
    </w:p>
    <w:sdt>
      <w:sdtPr>
        <w:rPr>
          <w:rFonts w:asciiTheme="minorHAnsi" w:eastAsiaTheme="minorHAnsi" w:hAnsiTheme="minorHAnsi" w:cstheme="minorBidi"/>
          <w:b w:val="0"/>
          <w:bCs w:val="0"/>
          <w:color w:val="auto"/>
          <w:sz w:val="22"/>
          <w:szCs w:val="22"/>
        </w:rPr>
        <w:id w:val="-1064479276"/>
        <w:docPartObj>
          <w:docPartGallery w:val="Bibliographies"/>
          <w:docPartUnique/>
        </w:docPartObj>
      </w:sdtPr>
      <w:sdtContent>
        <w:p w14:paraId="36B8C254" w14:textId="77777777" w:rsidR="00780044" w:rsidRPr="0008678C" w:rsidRDefault="00780044">
          <w:pPr>
            <w:pStyle w:val="Heading1"/>
            <w:rPr>
              <w:rFonts w:ascii="Arial" w:hAnsi="Arial" w:cs="Arial"/>
              <w:color w:val="auto"/>
              <w:sz w:val="24"/>
              <w:szCs w:val="24"/>
            </w:rPr>
          </w:pPr>
          <w:r w:rsidRPr="0008678C">
            <w:rPr>
              <w:rFonts w:ascii="Arial" w:hAnsi="Arial" w:cs="Arial"/>
              <w:color w:val="auto"/>
              <w:sz w:val="24"/>
              <w:szCs w:val="24"/>
            </w:rPr>
            <w:t>Works Cited</w:t>
          </w:r>
        </w:p>
        <w:p w14:paraId="6903F298" w14:textId="77777777" w:rsidR="00780044" w:rsidRDefault="00536C86" w:rsidP="00780044">
          <w:pPr>
            <w:pStyle w:val="Bibliography"/>
            <w:rPr>
              <w:noProof/>
            </w:rPr>
          </w:pPr>
          <w:r>
            <w:fldChar w:fldCharType="begin"/>
          </w:r>
          <w:r w:rsidR="00780044">
            <w:instrText xml:space="preserve"> BIBLIOGRAPHY </w:instrText>
          </w:r>
          <w:r>
            <w:fldChar w:fldCharType="separate"/>
          </w:r>
          <w:r w:rsidR="00780044">
            <w:rPr>
              <w:noProof/>
            </w:rPr>
            <w:t xml:space="preserve">Boogaard, K., 2021. 4 Examples of Employee Well-Being Programs in Hospitality. </w:t>
          </w:r>
          <w:r w:rsidR="00780044">
            <w:rPr>
              <w:i/>
              <w:iCs/>
              <w:noProof/>
            </w:rPr>
            <w:t>hosco</w:t>
          </w:r>
          <w:r w:rsidR="00780044">
            <w:rPr>
              <w:noProof/>
            </w:rPr>
            <w:t>, 21 April.</w:t>
          </w:r>
        </w:p>
        <w:p w14:paraId="577EA881" w14:textId="77777777" w:rsidR="00780044" w:rsidRDefault="00780044" w:rsidP="00780044">
          <w:pPr>
            <w:pStyle w:val="Bibliography"/>
            <w:rPr>
              <w:noProof/>
            </w:rPr>
          </w:pPr>
          <w:r>
            <w:rPr>
              <w:noProof/>
            </w:rPr>
            <w:t xml:space="preserve">Ferraresi, G., n.d. Wellness and fitness areas in the hotel. </w:t>
          </w:r>
          <w:r>
            <w:rPr>
              <w:i/>
              <w:iCs/>
              <w:noProof/>
            </w:rPr>
            <w:t>TechnoGym</w:t>
          </w:r>
          <w:r>
            <w:rPr>
              <w:noProof/>
            </w:rPr>
            <w:t>.</w:t>
          </w:r>
        </w:p>
        <w:p w14:paraId="31133D4C" w14:textId="77777777" w:rsidR="00780044" w:rsidRDefault="00780044" w:rsidP="00780044">
          <w:pPr>
            <w:pStyle w:val="Bibliography"/>
            <w:rPr>
              <w:noProof/>
            </w:rPr>
          </w:pPr>
          <w:r>
            <w:rPr>
              <w:noProof/>
            </w:rPr>
            <w:t xml:space="preserve">Hall, M., 2019. 10 ways hotels promote wellness. </w:t>
          </w:r>
          <w:r>
            <w:rPr>
              <w:i/>
              <w:iCs/>
              <w:noProof/>
            </w:rPr>
            <w:t>eco Preserve</w:t>
          </w:r>
          <w:r>
            <w:rPr>
              <w:noProof/>
            </w:rPr>
            <w:t>, 5 August.</w:t>
          </w:r>
        </w:p>
        <w:p w14:paraId="4A235DAE" w14:textId="77777777" w:rsidR="00780044" w:rsidRDefault="00780044" w:rsidP="00780044">
          <w:pPr>
            <w:pStyle w:val="Bibliography"/>
            <w:rPr>
              <w:noProof/>
            </w:rPr>
          </w:pPr>
          <w:r>
            <w:rPr>
              <w:noProof/>
            </w:rPr>
            <w:t xml:space="preserve">Heywood, F., n.d. How hotels can benefit from the growing interest in wellness tourism. </w:t>
          </w:r>
          <w:r>
            <w:rPr>
              <w:i/>
              <w:iCs/>
              <w:noProof/>
            </w:rPr>
            <w:t>Guest Revu</w:t>
          </w:r>
          <w:r>
            <w:rPr>
              <w:noProof/>
            </w:rPr>
            <w:t>.</w:t>
          </w:r>
        </w:p>
        <w:p w14:paraId="49CDCA94" w14:textId="77777777" w:rsidR="00780044" w:rsidRDefault="00780044" w:rsidP="00780044">
          <w:pPr>
            <w:pStyle w:val="Bibliography"/>
            <w:rPr>
              <w:noProof/>
            </w:rPr>
          </w:pPr>
          <w:r>
            <w:rPr>
              <w:noProof/>
            </w:rPr>
            <w:t xml:space="preserve">Les Roches , 2018. Health and hospitality: Connections, challenges and opportunities. </w:t>
          </w:r>
          <w:r>
            <w:rPr>
              <w:i/>
              <w:iCs/>
              <w:noProof/>
            </w:rPr>
            <w:t xml:space="preserve">Les Roches </w:t>
          </w:r>
          <w:r>
            <w:rPr>
              <w:noProof/>
            </w:rPr>
            <w:t>, 4 May.</w:t>
          </w:r>
        </w:p>
        <w:p w14:paraId="76E17EF5" w14:textId="77777777" w:rsidR="00780044" w:rsidRDefault="00780044" w:rsidP="00780044">
          <w:pPr>
            <w:pStyle w:val="Bibliography"/>
            <w:rPr>
              <w:noProof/>
            </w:rPr>
          </w:pPr>
          <w:r>
            <w:rPr>
              <w:noProof/>
            </w:rPr>
            <w:t xml:space="preserve">Lo, C., 2019. Healthy living: capturing the wellness trend in hospitality. </w:t>
          </w:r>
          <w:r>
            <w:rPr>
              <w:i/>
              <w:iCs/>
              <w:noProof/>
            </w:rPr>
            <w:t>Hotel Management Network</w:t>
          </w:r>
          <w:r>
            <w:rPr>
              <w:noProof/>
            </w:rPr>
            <w:t>, 30 July.</w:t>
          </w:r>
        </w:p>
        <w:p w14:paraId="43D06C1F" w14:textId="77777777" w:rsidR="00780044" w:rsidRDefault="00780044" w:rsidP="00780044">
          <w:pPr>
            <w:pStyle w:val="Bibliography"/>
            <w:rPr>
              <w:noProof/>
            </w:rPr>
          </w:pPr>
          <w:r>
            <w:rPr>
              <w:noProof/>
            </w:rPr>
            <w:t xml:space="preserve">Salomon, L., n.d. Trend Digest: Health and Wellness In Hospitality. </w:t>
          </w:r>
          <w:r>
            <w:rPr>
              <w:i/>
              <w:iCs/>
              <w:noProof/>
            </w:rPr>
            <w:t>Guest Revu</w:t>
          </w:r>
          <w:r>
            <w:rPr>
              <w:noProof/>
            </w:rPr>
            <w:t>.</w:t>
          </w:r>
        </w:p>
        <w:p w14:paraId="2DD0C97D" w14:textId="77777777" w:rsidR="00780044" w:rsidRDefault="00780044" w:rsidP="00780044">
          <w:pPr>
            <w:pStyle w:val="Bibliography"/>
            <w:rPr>
              <w:noProof/>
            </w:rPr>
          </w:pPr>
          <w:r>
            <w:rPr>
              <w:noProof/>
            </w:rPr>
            <w:t xml:space="preserve">Wijeratne, C.V., 2021. The rise of spa and hospitality education in a well-being conscious society. </w:t>
          </w:r>
          <w:r>
            <w:rPr>
              <w:i/>
              <w:iCs/>
              <w:noProof/>
            </w:rPr>
            <w:t xml:space="preserve">Economic Times </w:t>
          </w:r>
          <w:r>
            <w:rPr>
              <w:noProof/>
            </w:rPr>
            <w:t>, 22 November.</w:t>
          </w:r>
        </w:p>
        <w:p w14:paraId="3DCE8D49" w14:textId="77777777" w:rsidR="00780044" w:rsidRDefault="00536C86" w:rsidP="00780044">
          <w:r>
            <w:rPr>
              <w:b/>
              <w:bCs/>
            </w:rPr>
            <w:fldChar w:fldCharType="end"/>
          </w:r>
        </w:p>
      </w:sdtContent>
    </w:sdt>
    <w:p w14:paraId="380F114C" w14:textId="77777777" w:rsidR="00780044" w:rsidRPr="00B0131D" w:rsidRDefault="00780044" w:rsidP="00B0131D">
      <w:pPr>
        <w:spacing w:line="360" w:lineRule="auto"/>
        <w:rPr>
          <w:rFonts w:ascii="Arial" w:hAnsi="Arial" w:cs="Arial"/>
          <w:sz w:val="24"/>
          <w:szCs w:val="24"/>
        </w:rPr>
      </w:pPr>
    </w:p>
    <w:sectPr w:rsidR="00780044" w:rsidRPr="00B0131D" w:rsidSect="00536C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B0B23"/>
    <w:multiLevelType w:val="hybridMultilevel"/>
    <w:tmpl w:val="1D48A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8974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31D"/>
    <w:rsid w:val="00037367"/>
    <w:rsid w:val="00066D97"/>
    <w:rsid w:val="000678E0"/>
    <w:rsid w:val="00082213"/>
    <w:rsid w:val="0008678C"/>
    <w:rsid w:val="0011387C"/>
    <w:rsid w:val="00177B6B"/>
    <w:rsid w:val="001C076A"/>
    <w:rsid w:val="001C53D1"/>
    <w:rsid w:val="001E6885"/>
    <w:rsid w:val="00220B09"/>
    <w:rsid w:val="00221213"/>
    <w:rsid w:val="00243AAE"/>
    <w:rsid w:val="00294406"/>
    <w:rsid w:val="003174CC"/>
    <w:rsid w:val="003726AA"/>
    <w:rsid w:val="003D245C"/>
    <w:rsid w:val="00445FA4"/>
    <w:rsid w:val="005311D1"/>
    <w:rsid w:val="00536C86"/>
    <w:rsid w:val="005C7FAE"/>
    <w:rsid w:val="005E5C63"/>
    <w:rsid w:val="00780044"/>
    <w:rsid w:val="00917617"/>
    <w:rsid w:val="00940F3E"/>
    <w:rsid w:val="009B32F9"/>
    <w:rsid w:val="00A13DF7"/>
    <w:rsid w:val="00A440A0"/>
    <w:rsid w:val="00A62D69"/>
    <w:rsid w:val="00AE0661"/>
    <w:rsid w:val="00AE4FF1"/>
    <w:rsid w:val="00B0131D"/>
    <w:rsid w:val="00B550CD"/>
    <w:rsid w:val="00B675F5"/>
    <w:rsid w:val="00B75A63"/>
    <w:rsid w:val="00B968B7"/>
    <w:rsid w:val="00BB0FD6"/>
    <w:rsid w:val="00BB5DC9"/>
    <w:rsid w:val="00BF36E1"/>
    <w:rsid w:val="00C21CC4"/>
    <w:rsid w:val="00C46FB3"/>
    <w:rsid w:val="00DB707B"/>
    <w:rsid w:val="00DF045A"/>
    <w:rsid w:val="00E0512B"/>
    <w:rsid w:val="00EF7C51"/>
    <w:rsid w:val="00F13E03"/>
    <w:rsid w:val="00F24DCB"/>
    <w:rsid w:val="00FC7A74"/>
    <w:rsid w:val="00FD1115"/>
    <w:rsid w:val="00FF3A2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E721D"/>
  <w15:docId w15:val="{818B4913-5171-9141-9D19-EC2D9CF71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13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131D"/>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B0131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0131D"/>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BB0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5C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C63"/>
    <w:rPr>
      <w:rFonts w:ascii="Tahoma" w:hAnsi="Tahoma" w:cs="Tahoma"/>
      <w:sz w:val="16"/>
      <w:szCs w:val="16"/>
    </w:rPr>
  </w:style>
  <w:style w:type="paragraph" w:styleId="ListParagraph">
    <w:name w:val="List Paragraph"/>
    <w:basedOn w:val="Normal"/>
    <w:uiPriority w:val="34"/>
    <w:qFormat/>
    <w:rsid w:val="00FD1115"/>
    <w:pPr>
      <w:ind w:left="720"/>
      <w:contextualSpacing/>
    </w:pPr>
  </w:style>
  <w:style w:type="table" w:styleId="MediumShading2-Accent5">
    <w:name w:val="Medium Shading 2 Accent 5"/>
    <w:basedOn w:val="TableNormal"/>
    <w:uiPriority w:val="64"/>
    <w:rsid w:val="00F24DC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3">
    <w:name w:val="Medium Shading 1 Accent 3"/>
    <w:basedOn w:val="TableNormal"/>
    <w:uiPriority w:val="63"/>
    <w:rsid w:val="00F24DCB"/>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List1-Accent3">
    <w:name w:val="Medium List 1 Accent 3"/>
    <w:basedOn w:val="TableNormal"/>
    <w:uiPriority w:val="65"/>
    <w:rsid w:val="00F24DCB"/>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paragraph" w:styleId="Bibliography">
    <w:name w:val="Bibliography"/>
    <w:basedOn w:val="Normal"/>
    <w:next w:val="Normal"/>
    <w:uiPriority w:val="37"/>
    <w:unhideWhenUsed/>
    <w:rsid w:val="007800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LoC19</b:Tag>
    <b:SourceType>ArticleInAPeriodical</b:SourceType>
    <b:Guid>{9C5CD7E8-9B0F-47BB-AF85-86F06C3DCDF0}</b:Guid>
    <b:Author>
      <b:Author>
        <b:NameList>
          <b:Person>
            <b:Last>Lo</b:Last>
            <b:First>Chris</b:First>
          </b:Person>
        </b:NameList>
      </b:Author>
    </b:Author>
    <b:Title>Healthy living: capturing the wellness trend in hospitality</b:Title>
    <b:PeriodicalTitle>Hotel Management Network</b:PeriodicalTitle>
    <b:Year>2019</b:Year>
    <b:Month>July</b:Month>
    <b:Day>30</b:Day>
    <b:RefOrder>1</b:RefOrder>
  </b:Source>
  <b:Source>
    <b:Tag>Sal</b:Tag>
    <b:SourceType>ArticleInAPeriodical</b:SourceType>
    <b:Guid>{D9ABF38D-8C65-40D0-8CB2-93C7CBD9E379}</b:Guid>
    <b:Author>
      <b:Author>
        <b:NameList>
          <b:Person>
            <b:Last>Salomon</b:Last>
            <b:First>Lara</b:First>
          </b:Person>
        </b:NameList>
      </b:Author>
    </b:Author>
    <b:Title>Trend Digest: Health and Wellness In Hospitality</b:Title>
    <b:PeriodicalTitle>Guest Revu</b:PeriodicalTitle>
    <b:RefOrder>3</b:RefOrder>
  </b:Source>
  <b:Source>
    <b:Tag>Hal19</b:Tag>
    <b:SourceType>ArticleInAPeriodical</b:SourceType>
    <b:Guid>{F347C4C0-74BF-4C88-87DF-9BDEE01B37BE}</b:Guid>
    <b:Author>
      <b:Author>
        <b:NameList>
          <b:Person>
            <b:Last>Hall</b:Last>
            <b:First>Mital</b:First>
          </b:Person>
        </b:NameList>
      </b:Author>
    </b:Author>
    <b:Title>10 ways hotels promote wellness</b:Title>
    <b:PeriodicalTitle>eco Preserve</b:PeriodicalTitle>
    <b:Year>2019</b:Year>
    <b:Month>August </b:Month>
    <b:Day>5</b:Day>
    <b:RefOrder>4</b:RefOrder>
  </b:Source>
  <b:Source>
    <b:Tag>Fer</b:Tag>
    <b:SourceType>ArticleInAPeriodical</b:SourceType>
    <b:Guid>{A4FB650A-EC6F-45E3-9FCF-F89B8A85483B}</b:Guid>
    <b:Author>
      <b:Author>
        <b:NameList>
          <b:Person>
            <b:Last>Ferraresi</b:Last>
            <b:First>Gabriele</b:First>
          </b:Person>
        </b:NameList>
      </b:Author>
    </b:Author>
    <b:Title>Wellness and fitness areas in the hotel</b:Title>
    <b:PeriodicalTitle>TechnoGym</b:PeriodicalTitle>
    <b:RefOrder>5</b:RefOrder>
  </b:Source>
  <b:Source>
    <b:Tag>Wij21</b:Tag>
    <b:SourceType>ArticleInAPeriodical</b:SourceType>
    <b:Guid>{3E4E1712-FEFC-41B9-99AC-D31A87B89193}</b:Guid>
    <b:Author>
      <b:Author>
        <b:NameList>
          <b:Person>
            <b:Last>Wijeratne</b:Last>
            <b:First>C.V.</b:First>
          </b:Person>
        </b:NameList>
      </b:Author>
    </b:Author>
    <b:Title>The rise of spa and hospitality education in a well-being conscious society</b:Title>
    <b:PeriodicalTitle>Economic Times </b:PeriodicalTitle>
    <b:Year>2021</b:Year>
    <b:Month>November</b:Month>
    <b:Day>22</b:Day>
    <b:RefOrder>7</b:RefOrder>
  </b:Source>
  <b:Source>
    <b:Tag>Les18</b:Tag>
    <b:SourceType>ArticleInAPeriodical</b:SourceType>
    <b:Guid>{02ED3A3A-D282-4539-B9E6-6F6275FAB0D7}</b:Guid>
    <b:Author>
      <b:Author>
        <b:Corporate>Les Roches </b:Corporate>
      </b:Author>
    </b:Author>
    <b:Title>Health and hospitality: Connections, challenges and opportunities</b:Title>
    <b:PeriodicalTitle>Les Roches </b:PeriodicalTitle>
    <b:Year>2018</b:Year>
    <b:Month>May</b:Month>
    <b:Day>4</b:Day>
    <b:RefOrder>6</b:RefOrder>
  </b:Source>
  <b:Source>
    <b:Tag>Hey</b:Tag>
    <b:SourceType>ArticleInAPeriodical</b:SourceType>
    <b:Guid>{27951928-9E24-40E1-8FE7-D0C3F128F1D2}</b:Guid>
    <b:Author>
      <b:Author>
        <b:NameList>
          <b:Person>
            <b:Last>Heywood</b:Last>
            <b:First>Francine</b:First>
          </b:Person>
        </b:NameList>
      </b:Author>
    </b:Author>
    <b:Title>How hotels can benefit from the growing interest in wellness tourism</b:Title>
    <b:PeriodicalTitle>Guest Revu</b:PeriodicalTitle>
    <b:RefOrder>2</b:RefOrder>
  </b:Source>
  <b:Source>
    <b:Tag>Boo21</b:Tag>
    <b:SourceType>ArticleInAPeriodical</b:SourceType>
    <b:Guid>{31EA3E2B-8B67-45D1-B631-2E9100196C18}</b:Guid>
    <b:Author>
      <b:Author>
        <b:NameList>
          <b:Person>
            <b:Last>Boogaard</b:Last>
            <b:First>Kat</b:First>
          </b:Person>
        </b:NameList>
      </b:Author>
    </b:Author>
    <b:Title>4 Examples of Employee Well-Being Programs in Hospitality</b:Title>
    <b:PeriodicalTitle>hosco</b:PeriodicalTitle>
    <b:Year>2021</b:Year>
    <b:Month>April</b:Month>
    <b:Day>21</b:Day>
    <b:RefOrder>8</b:RefOrder>
  </b:Source>
</b:Sources>
</file>

<file path=customXml/itemProps1.xml><?xml version="1.0" encoding="utf-8"?>
<ds:datastoreItem xmlns:ds="http://schemas.openxmlformats.org/officeDocument/2006/customXml" ds:itemID="{5E2F9B47-D39E-4817-9774-D8DAC9D65C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861</Words>
  <Characters>4909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dc:creator>
  <cp:lastModifiedBy>Shuhena Begum (2120298)</cp:lastModifiedBy>
  <cp:revision>12</cp:revision>
  <dcterms:created xsi:type="dcterms:W3CDTF">2022-10-27T22:16:00Z</dcterms:created>
  <dcterms:modified xsi:type="dcterms:W3CDTF">2022-10-27T22:26:00Z</dcterms:modified>
</cp:coreProperties>
</file>