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2AA40" w14:textId="075A265B" w:rsidR="00E63661" w:rsidRDefault="00E63661">
      <w:pPr>
        <w:spacing w:line="360" w:lineRule="auto"/>
        <w:jc w:val="both"/>
        <w:rPr>
          <w:rFonts w:ascii="Times New Roman" w:eastAsia="Times New Roman" w:hAnsi="Times New Roman" w:cs="Times New Roman"/>
          <w:sz w:val="24"/>
          <w:szCs w:val="24"/>
        </w:rPr>
      </w:pPr>
    </w:p>
    <w:p w14:paraId="287E2104" w14:textId="09C55386" w:rsidR="00E63661" w:rsidRDefault="00E63661">
      <w:pPr>
        <w:spacing w:line="360" w:lineRule="auto"/>
        <w:jc w:val="both"/>
        <w:rPr>
          <w:rFonts w:ascii="Times New Roman" w:eastAsia="Times New Roman" w:hAnsi="Times New Roman" w:cs="Times New Roman"/>
          <w:sz w:val="24"/>
          <w:szCs w:val="24"/>
        </w:rPr>
      </w:pPr>
    </w:p>
    <w:p w14:paraId="7221F094" w14:textId="1B1740C0" w:rsidR="00E63661" w:rsidRDefault="00E63661">
      <w:pPr>
        <w:spacing w:line="360" w:lineRule="auto"/>
        <w:jc w:val="both"/>
        <w:rPr>
          <w:rFonts w:ascii="Times New Roman" w:eastAsia="Times New Roman" w:hAnsi="Times New Roman" w:cs="Times New Roman"/>
          <w:sz w:val="24"/>
          <w:szCs w:val="24"/>
        </w:rPr>
      </w:pPr>
    </w:p>
    <w:p w14:paraId="661BB747" w14:textId="3AD196A5" w:rsidR="00E63661" w:rsidRDefault="00E63661" w:rsidP="00F520C8">
      <w:pPr>
        <w:spacing w:line="360" w:lineRule="auto"/>
        <w:jc w:val="center"/>
        <w:rPr>
          <w:rFonts w:ascii="Times New Roman" w:eastAsia="Times New Roman" w:hAnsi="Times New Roman" w:cs="Times New Roman"/>
          <w:sz w:val="24"/>
          <w:szCs w:val="24"/>
        </w:rPr>
      </w:pPr>
      <w:r>
        <w:rPr>
          <w:noProof/>
        </w:rPr>
        <w:drawing>
          <wp:inline distT="0" distB="0" distL="0" distR="0" wp14:anchorId="4EAEE979" wp14:editId="1DEC6D2E">
            <wp:extent cx="4738416" cy="1847850"/>
            <wp:effectExtent l="0" t="0" r="5080" b="0"/>
            <wp:docPr id="4"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download.jpg"/>
                    <pic:cNvPicPr>
                      <a:picLocks noChangeAspect="1"/>
                    </pic:cNvPicPr>
                  </pic:nvPicPr>
                  <pic:blipFill>
                    <a:blip r:embed="rId8"/>
                    <a:stretch>
                      <a:fillRect/>
                    </a:stretch>
                  </pic:blipFill>
                  <pic:spPr>
                    <a:xfrm>
                      <a:off x="0" y="0"/>
                      <a:ext cx="4784867" cy="1865965"/>
                    </a:xfrm>
                    <a:prstGeom prst="rect">
                      <a:avLst/>
                    </a:prstGeom>
                  </pic:spPr>
                </pic:pic>
              </a:graphicData>
            </a:graphic>
          </wp:inline>
        </w:drawing>
      </w:r>
    </w:p>
    <w:p w14:paraId="158D1468" w14:textId="77777777" w:rsidR="002B40EB" w:rsidRDefault="002B40EB" w:rsidP="00F520C8">
      <w:pPr>
        <w:spacing w:line="360" w:lineRule="auto"/>
        <w:jc w:val="center"/>
        <w:rPr>
          <w:rFonts w:ascii="Times New Roman" w:eastAsia="Times New Roman" w:hAnsi="Times New Roman" w:cs="Times New Roman"/>
          <w:sz w:val="24"/>
          <w:szCs w:val="24"/>
        </w:rPr>
      </w:pPr>
    </w:p>
    <w:p w14:paraId="441A6A20" w14:textId="77777777" w:rsidR="00547924" w:rsidRDefault="00547924">
      <w:pPr>
        <w:spacing w:line="360" w:lineRule="auto"/>
        <w:jc w:val="both"/>
        <w:rPr>
          <w:rFonts w:ascii="Times New Roman" w:eastAsia="Times New Roman" w:hAnsi="Times New Roman" w:cs="Times New Roman"/>
          <w:sz w:val="24"/>
          <w:szCs w:val="24"/>
        </w:rPr>
      </w:pPr>
    </w:p>
    <w:p w14:paraId="1DFF122A" w14:textId="124EC91A" w:rsidR="00547924" w:rsidRPr="00F520C8" w:rsidRDefault="00E63661" w:rsidP="00E97385">
      <w:pPr>
        <w:spacing w:line="360" w:lineRule="auto"/>
        <w:jc w:val="center"/>
        <w:rPr>
          <w:rFonts w:ascii="Times New Roman" w:eastAsia="Times New Roman" w:hAnsi="Times New Roman" w:cs="Times New Roman"/>
          <w:b/>
          <w:sz w:val="40"/>
          <w:szCs w:val="40"/>
        </w:rPr>
      </w:pPr>
      <w:r w:rsidRPr="00F520C8">
        <w:rPr>
          <w:rFonts w:ascii="Times New Roman" w:eastAsia="Times New Roman" w:hAnsi="Times New Roman" w:cs="Times New Roman"/>
          <w:b/>
          <w:sz w:val="40"/>
          <w:szCs w:val="40"/>
        </w:rPr>
        <w:t>HUMAN RESOURCE MANAGEMENT</w:t>
      </w:r>
    </w:p>
    <w:p w14:paraId="5D689086" w14:textId="77777777" w:rsidR="00547924" w:rsidRPr="00F520C8" w:rsidRDefault="00000000">
      <w:pPr>
        <w:spacing w:line="360" w:lineRule="auto"/>
        <w:jc w:val="center"/>
        <w:rPr>
          <w:rFonts w:ascii="Times New Roman" w:eastAsia="Times New Roman" w:hAnsi="Times New Roman" w:cs="Times New Roman"/>
          <w:b/>
          <w:sz w:val="28"/>
          <w:szCs w:val="28"/>
        </w:rPr>
      </w:pPr>
      <w:r w:rsidRPr="00F520C8">
        <w:rPr>
          <w:rFonts w:ascii="Times New Roman" w:eastAsia="Times New Roman" w:hAnsi="Times New Roman" w:cs="Times New Roman"/>
          <w:b/>
          <w:sz w:val="28"/>
          <w:szCs w:val="28"/>
        </w:rPr>
        <w:t xml:space="preserve">Programme: MBA – </w:t>
      </w:r>
      <w:proofErr w:type="gramStart"/>
      <w:r w:rsidRPr="00F520C8">
        <w:rPr>
          <w:rFonts w:ascii="Times New Roman" w:eastAsia="Times New Roman" w:hAnsi="Times New Roman" w:cs="Times New Roman"/>
          <w:b/>
          <w:sz w:val="28"/>
          <w:szCs w:val="28"/>
        </w:rPr>
        <w:t>Masters of Business Administration</w:t>
      </w:r>
      <w:proofErr w:type="gramEnd"/>
    </w:p>
    <w:p w14:paraId="0F7D5886" w14:textId="7D34F86B" w:rsidR="00547924" w:rsidRPr="00F520C8" w:rsidRDefault="00000000">
      <w:pPr>
        <w:spacing w:line="360" w:lineRule="auto"/>
        <w:jc w:val="center"/>
        <w:rPr>
          <w:rFonts w:ascii="Times New Roman" w:eastAsia="Times New Roman" w:hAnsi="Times New Roman" w:cs="Times New Roman"/>
          <w:b/>
          <w:sz w:val="28"/>
          <w:szCs w:val="28"/>
        </w:rPr>
      </w:pPr>
      <w:r w:rsidRPr="00F520C8">
        <w:rPr>
          <w:rFonts w:ascii="Times New Roman" w:eastAsia="Times New Roman" w:hAnsi="Times New Roman" w:cs="Times New Roman"/>
          <w:b/>
          <w:sz w:val="28"/>
          <w:szCs w:val="28"/>
        </w:rPr>
        <w:t>Module</w:t>
      </w:r>
      <w:r w:rsidR="00E63661" w:rsidRPr="00F520C8">
        <w:rPr>
          <w:rFonts w:ascii="Times New Roman" w:eastAsia="Times New Roman" w:hAnsi="Times New Roman" w:cs="Times New Roman"/>
          <w:b/>
          <w:sz w:val="28"/>
          <w:szCs w:val="28"/>
        </w:rPr>
        <w:t xml:space="preserve"> Title</w:t>
      </w:r>
      <w:r w:rsidRPr="00F520C8">
        <w:rPr>
          <w:rFonts w:ascii="Times New Roman" w:eastAsia="Times New Roman" w:hAnsi="Times New Roman" w:cs="Times New Roman"/>
          <w:b/>
          <w:sz w:val="28"/>
          <w:szCs w:val="28"/>
        </w:rPr>
        <w:t>: Human Resource Management</w:t>
      </w:r>
      <w:r w:rsidR="00E63661" w:rsidRPr="00F520C8">
        <w:rPr>
          <w:rFonts w:ascii="Times New Roman" w:eastAsia="Times New Roman" w:hAnsi="Times New Roman" w:cs="Times New Roman"/>
          <w:b/>
          <w:sz w:val="28"/>
          <w:szCs w:val="28"/>
        </w:rPr>
        <w:t xml:space="preserve"> Assessment 2</w:t>
      </w:r>
    </w:p>
    <w:p w14:paraId="6831ABA1" w14:textId="26A403DD" w:rsidR="00910612" w:rsidRPr="00F520C8" w:rsidRDefault="00910612">
      <w:pPr>
        <w:spacing w:line="360" w:lineRule="auto"/>
        <w:jc w:val="center"/>
        <w:rPr>
          <w:rFonts w:ascii="Times New Roman" w:eastAsia="Times New Roman" w:hAnsi="Times New Roman" w:cs="Times New Roman"/>
          <w:b/>
          <w:sz w:val="28"/>
          <w:szCs w:val="28"/>
        </w:rPr>
      </w:pPr>
      <w:r w:rsidRPr="00F520C8">
        <w:rPr>
          <w:rFonts w:ascii="Times New Roman" w:eastAsia="Times New Roman" w:hAnsi="Times New Roman" w:cs="Times New Roman"/>
          <w:b/>
          <w:sz w:val="28"/>
          <w:szCs w:val="28"/>
        </w:rPr>
        <w:t>Assignment Title: Human Resource Management As</w:t>
      </w:r>
      <w:r w:rsidR="00E63661" w:rsidRPr="00F520C8">
        <w:rPr>
          <w:rFonts w:ascii="Times New Roman" w:eastAsia="Times New Roman" w:hAnsi="Times New Roman" w:cs="Times New Roman"/>
          <w:b/>
          <w:sz w:val="28"/>
          <w:szCs w:val="28"/>
        </w:rPr>
        <w:t>signment</w:t>
      </w:r>
      <w:r w:rsidRPr="00F520C8">
        <w:rPr>
          <w:rFonts w:ascii="Times New Roman" w:eastAsia="Times New Roman" w:hAnsi="Times New Roman" w:cs="Times New Roman"/>
          <w:b/>
          <w:sz w:val="28"/>
          <w:szCs w:val="28"/>
        </w:rPr>
        <w:t xml:space="preserve"> 2</w:t>
      </w:r>
    </w:p>
    <w:p w14:paraId="2CEC46DF" w14:textId="4D8D2195" w:rsidR="007442F4" w:rsidRPr="00F520C8" w:rsidRDefault="00000000" w:rsidP="00E63661">
      <w:pPr>
        <w:spacing w:line="360" w:lineRule="auto"/>
        <w:jc w:val="center"/>
        <w:rPr>
          <w:rFonts w:ascii="Times New Roman" w:eastAsia="Times New Roman" w:hAnsi="Times New Roman" w:cs="Times New Roman"/>
          <w:bCs/>
          <w:sz w:val="28"/>
          <w:szCs w:val="28"/>
        </w:rPr>
      </w:pPr>
      <w:r w:rsidRPr="00F520C8">
        <w:rPr>
          <w:rFonts w:ascii="Times New Roman" w:eastAsia="Times New Roman" w:hAnsi="Times New Roman" w:cs="Times New Roman"/>
          <w:bCs/>
          <w:sz w:val="28"/>
          <w:szCs w:val="28"/>
        </w:rPr>
        <w:t>Module code: LCMB7000</w:t>
      </w:r>
    </w:p>
    <w:p w14:paraId="3B76E150" w14:textId="48EEDF3C" w:rsidR="007442F4" w:rsidRPr="00F520C8" w:rsidRDefault="002A4887" w:rsidP="007442F4">
      <w:pPr>
        <w:spacing w:line="360" w:lineRule="auto"/>
        <w:jc w:val="center"/>
        <w:rPr>
          <w:rFonts w:ascii="Times New Roman" w:eastAsia="Times New Roman" w:hAnsi="Times New Roman" w:cs="Times New Roman"/>
          <w:b/>
          <w:sz w:val="28"/>
          <w:szCs w:val="28"/>
        </w:rPr>
      </w:pPr>
      <w:r w:rsidRPr="00F520C8">
        <w:rPr>
          <w:rFonts w:ascii="Times New Roman" w:eastAsia="Times New Roman" w:hAnsi="Times New Roman" w:cs="Times New Roman"/>
          <w:b/>
          <w:sz w:val="28"/>
          <w:szCs w:val="28"/>
        </w:rPr>
        <w:t>STUDENT NAME: PRUDHVI RAJ GOUD PARUPALLY</w:t>
      </w:r>
      <w:r w:rsidR="007442F4" w:rsidRPr="00F520C8">
        <w:rPr>
          <w:rFonts w:ascii="Times New Roman" w:eastAsia="Times New Roman" w:hAnsi="Times New Roman" w:cs="Times New Roman"/>
          <w:b/>
          <w:sz w:val="28"/>
          <w:szCs w:val="28"/>
        </w:rPr>
        <w:t xml:space="preserve"> </w:t>
      </w:r>
    </w:p>
    <w:p w14:paraId="5AAE8810" w14:textId="36B9EDF2" w:rsidR="007442F4" w:rsidRPr="00F520C8" w:rsidRDefault="002A4887" w:rsidP="007442F4">
      <w:pPr>
        <w:spacing w:line="360" w:lineRule="auto"/>
        <w:jc w:val="center"/>
        <w:rPr>
          <w:rFonts w:ascii="Times New Roman" w:eastAsia="Times New Roman" w:hAnsi="Times New Roman" w:cs="Times New Roman"/>
          <w:b/>
          <w:sz w:val="28"/>
          <w:szCs w:val="28"/>
        </w:rPr>
      </w:pPr>
      <w:r w:rsidRPr="00F520C8">
        <w:rPr>
          <w:rFonts w:ascii="Times New Roman" w:eastAsia="Times New Roman" w:hAnsi="Times New Roman" w:cs="Times New Roman"/>
          <w:b/>
          <w:sz w:val="28"/>
          <w:szCs w:val="28"/>
        </w:rPr>
        <w:t>STUDENT ID: 2130641</w:t>
      </w:r>
    </w:p>
    <w:p w14:paraId="44207697" w14:textId="71871130" w:rsidR="007442F4" w:rsidRPr="00F520C8" w:rsidRDefault="007442F4" w:rsidP="007442F4">
      <w:pPr>
        <w:spacing w:line="360" w:lineRule="auto"/>
        <w:jc w:val="center"/>
        <w:rPr>
          <w:rFonts w:ascii="Times New Roman" w:eastAsia="Times New Roman" w:hAnsi="Times New Roman" w:cs="Times New Roman"/>
          <w:bCs/>
          <w:sz w:val="28"/>
          <w:szCs w:val="28"/>
        </w:rPr>
      </w:pPr>
      <w:r w:rsidRPr="00F520C8">
        <w:rPr>
          <w:rFonts w:ascii="Times New Roman" w:eastAsia="Times New Roman" w:hAnsi="Times New Roman" w:cs="Times New Roman"/>
          <w:bCs/>
          <w:sz w:val="28"/>
          <w:szCs w:val="28"/>
        </w:rPr>
        <w:t>Date of submission:</w:t>
      </w:r>
      <w:r w:rsidR="002A4887" w:rsidRPr="00F520C8">
        <w:rPr>
          <w:rFonts w:ascii="Times New Roman" w:eastAsia="Times New Roman" w:hAnsi="Times New Roman" w:cs="Times New Roman"/>
          <w:bCs/>
          <w:sz w:val="28"/>
          <w:szCs w:val="28"/>
        </w:rPr>
        <w:t xml:space="preserve"> 14</w:t>
      </w:r>
      <w:r w:rsidR="002A4887" w:rsidRPr="00F520C8">
        <w:rPr>
          <w:rFonts w:ascii="Times New Roman" w:eastAsia="Times New Roman" w:hAnsi="Times New Roman" w:cs="Times New Roman"/>
          <w:bCs/>
          <w:sz w:val="28"/>
          <w:szCs w:val="28"/>
          <w:vertAlign w:val="superscript"/>
        </w:rPr>
        <w:t>TH</w:t>
      </w:r>
      <w:r w:rsidR="002A4887" w:rsidRPr="00F520C8">
        <w:rPr>
          <w:rFonts w:ascii="Times New Roman" w:eastAsia="Times New Roman" w:hAnsi="Times New Roman" w:cs="Times New Roman"/>
          <w:bCs/>
          <w:sz w:val="28"/>
          <w:szCs w:val="28"/>
        </w:rPr>
        <w:t xml:space="preserve"> September 2022</w:t>
      </w:r>
    </w:p>
    <w:p w14:paraId="0BCABCCE" w14:textId="7FBC7453" w:rsidR="00AD07E4" w:rsidRPr="006C1FD9" w:rsidRDefault="00000000" w:rsidP="006C1FD9">
      <w:pPr>
        <w:spacing w:line="360" w:lineRule="auto"/>
        <w:jc w:val="both"/>
        <w:rPr>
          <w:rFonts w:ascii="Times New Roman" w:eastAsia="Times New Roman" w:hAnsi="Times New Roman" w:cs="Times New Roman"/>
          <w:sz w:val="24"/>
          <w:szCs w:val="24"/>
        </w:rPr>
      </w:pPr>
      <w:r>
        <w:br w:type="page"/>
      </w:r>
    </w:p>
    <w:sdt>
      <w:sdtPr>
        <w:rPr>
          <w:rFonts w:ascii="Times New Roman" w:eastAsia="Arial" w:hAnsi="Times New Roman" w:cs="Times New Roman"/>
          <w:color w:val="auto"/>
          <w:sz w:val="24"/>
          <w:szCs w:val="24"/>
          <w:lang w:val="en-GB" w:eastAsia="en-IN"/>
        </w:rPr>
        <w:id w:val="2098435876"/>
        <w:docPartObj>
          <w:docPartGallery w:val="Table of Contents"/>
          <w:docPartUnique/>
        </w:docPartObj>
      </w:sdtPr>
      <w:sdtEndPr>
        <w:rPr>
          <w:rFonts w:ascii="Arial" w:hAnsi="Arial" w:cs="Arial"/>
          <w:b/>
          <w:bCs/>
          <w:noProof/>
          <w:sz w:val="22"/>
          <w:szCs w:val="22"/>
        </w:rPr>
      </w:sdtEndPr>
      <w:sdtContent>
        <w:p w14:paraId="7BB9F037" w14:textId="74A023CA" w:rsidR="00AD07E4" w:rsidRPr="006C1FD9" w:rsidRDefault="00AD07E4" w:rsidP="006C1FD9">
          <w:pPr>
            <w:pStyle w:val="TOCHeading"/>
            <w:spacing w:line="360" w:lineRule="auto"/>
            <w:jc w:val="center"/>
            <w:rPr>
              <w:rFonts w:ascii="Times New Roman" w:hAnsi="Times New Roman" w:cs="Times New Roman"/>
              <w:b/>
              <w:bCs/>
              <w:color w:val="000000" w:themeColor="text1"/>
              <w:sz w:val="24"/>
              <w:szCs w:val="24"/>
            </w:rPr>
          </w:pPr>
          <w:r w:rsidRPr="006C1FD9">
            <w:rPr>
              <w:rFonts w:ascii="Times New Roman" w:hAnsi="Times New Roman" w:cs="Times New Roman"/>
              <w:b/>
              <w:bCs/>
              <w:color w:val="000000" w:themeColor="text1"/>
              <w:sz w:val="24"/>
              <w:szCs w:val="24"/>
            </w:rPr>
            <w:t>Table of Contents</w:t>
          </w:r>
        </w:p>
        <w:p w14:paraId="720C2398" w14:textId="46C4A5B2" w:rsidR="00AD07E4" w:rsidRPr="006C1FD9" w:rsidRDefault="00AD07E4" w:rsidP="006C1FD9">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6C1FD9">
            <w:rPr>
              <w:rFonts w:ascii="Times New Roman" w:hAnsi="Times New Roman" w:cs="Times New Roman"/>
              <w:color w:val="000000" w:themeColor="text1"/>
              <w:sz w:val="24"/>
              <w:szCs w:val="24"/>
            </w:rPr>
            <w:fldChar w:fldCharType="begin"/>
          </w:r>
          <w:r w:rsidRPr="006C1FD9">
            <w:rPr>
              <w:rFonts w:ascii="Times New Roman" w:hAnsi="Times New Roman" w:cs="Times New Roman"/>
              <w:color w:val="000000" w:themeColor="text1"/>
              <w:sz w:val="24"/>
              <w:szCs w:val="24"/>
            </w:rPr>
            <w:instrText xml:space="preserve"> TOC \o "1-3" \h \z \u </w:instrText>
          </w:r>
          <w:r w:rsidRPr="006C1FD9">
            <w:rPr>
              <w:rFonts w:ascii="Times New Roman" w:hAnsi="Times New Roman" w:cs="Times New Roman"/>
              <w:color w:val="000000" w:themeColor="text1"/>
              <w:sz w:val="24"/>
              <w:szCs w:val="24"/>
            </w:rPr>
            <w:fldChar w:fldCharType="separate"/>
          </w:r>
          <w:hyperlink w:anchor="_Toc112945417" w:history="1">
            <w:r w:rsidRPr="006C1FD9">
              <w:rPr>
                <w:rStyle w:val="Hyperlink"/>
                <w:rFonts w:ascii="Times New Roman" w:hAnsi="Times New Roman" w:cs="Times New Roman"/>
                <w:noProof/>
                <w:color w:val="000000" w:themeColor="text1"/>
                <w:sz w:val="24"/>
                <w:szCs w:val="24"/>
              </w:rPr>
              <w:t>1. Introduction</w:t>
            </w:r>
            <w:r w:rsidRPr="006C1FD9">
              <w:rPr>
                <w:rFonts w:ascii="Times New Roman" w:hAnsi="Times New Roman" w:cs="Times New Roman"/>
                <w:noProof/>
                <w:webHidden/>
                <w:color w:val="000000" w:themeColor="text1"/>
                <w:sz w:val="24"/>
                <w:szCs w:val="24"/>
              </w:rPr>
              <w:tab/>
            </w:r>
            <w:r w:rsidRPr="006C1FD9">
              <w:rPr>
                <w:rFonts w:ascii="Times New Roman" w:hAnsi="Times New Roman" w:cs="Times New Roman"/>
                <w:noProof/>
                <w:webHidden/>
                <w:color w:val="000000" w:themeColor="text1"/>
                <w:sz w:val="24"/>
                <w:szCs w:val="24"/>
              </w:rPr>
              <w:fldChar w:fldCharType="begin"/>
            </w:r>
            <w:r w:rsidRPr="006C1FD9">
              <w:rPr>
                <w:rFonts w:ascii="Times New Roman" w:hAnsi="Times New Roman" w:cs="Times New Roman"/>
                <w:noProof/>
                <w:webHidden/>
                <w:color w:val="000000" w:themeColor="text1"/>
                <w:sz w:val="24"/>
                <w:szCs w:val="24"/>
              </w:rPr>
              <w:instrText xml:space="preserve"> PAGEREF _Toc112945417 \h </w:instrText>
            </w:r>
            <w:r w:rsidRPr="006C1FD9">
              <w:rPr>
                <w:rFonts w:ascii="Times New Roman" w:hAnsi="Times New Roman" w:cs="Times New Roman"/>
                <w:noProof/>
                <w:webHidden/>
                <w:color w:val="000000" w:themeColor="text1"/>
                <w:sz w:val="24"/>
                <w:szCs w:val="24"/>
              </w:rPr>
            </w:r>
            <w:r w:rsidRPr="006C1FD9">
              <w:rPr>
                <w:rFonts w:ascii="Times New Roman" w:hAnsi="Times New Roman" w:cs="Times New Roman"/>
                <w:noProof/>
                <w:webHidden/>
                <w:color w:val="000000" w:themeColor="text1"/>
                <w:sz w:val="24"/>
                <w:szCs w:val="24"/>
              </w:rPr>
              <w:fldChar w:fldCharType="separate"/>
            </w:r>
            <w:r w:rsidRPr="006C1FD9">
              <w:rPr>
                <w:rFonts w:ascii="Times New Roman" w:hAnsi="Times New Roman" w:cs="Times New Roman"/>
                <w:noProof/>
                <w:webHidden/>
                <w:color w:val="000000" w:themeColor="text1"/>
                <w:sz w:val="24"/>
                <w:szCs w:val="24"/>
              </w:rPr>
              <w:t>3</w:t>
            </w:r>
            <w:r w:rsidRPr="006C1FD9">
              <w:rPr>
                <w:rFonts w:ascii="Times New Roman" w:hAnsi="Times New Roman" w:cs="Times New Roman"/>
                <w:noProof/>
                <w:webHidden/>
                <w:color w:val="000000" w:themeColor="text1"/>
                <w:sz w:val="24"/>
                <w:szCs w:val="24"/>
              </w:rPr>
              <w:fldChar w:fldCharType="end"/>
            </w:r>
          </w:hyperlink>
        </w:p>
        <w:p w14:paraId="56BE80D1" w14:textId="164AE0BC" w:rsidR="00AD07E4" w:rsidRPr="006C1FD9" w:rsidRDefault="00000000" w:rsidP="006C1FD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945418" w:history="1">
            <w:r w:rsidR="00AD07E4" w:rsidRPr="006C1FD9">
              <w:rPr>
                <w:rStyle w:val="Hyperlink"/>
                <w:rFonts w:ascii="Times New Roman" w:hAnsi="Times New Roman" w:cs="Times New Roman"/>
                <w:noProof/>
                <w:color w:val="000000" w:themeColor="text1"/>
                <w:sz w:val="24"/>
                <w:szCs w:val="24"/>
              </w:rPr>
              <w:t>2. Human Resource Strategies</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_Toc112945418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3</w:t>
            </w:r>
            <w:r w:rsidR="00AD07E4" w:rsidRPr="006C1FD9">
              <w:rPr>
                <w:rFonts w:ascii="Times New Roman" w:hAnsi="Times New Roman" w:cs="Times New Roman"/>
                <w:noProof/>
                <w:webHidden/>
                <w:color w:val="000000" w:themeColor="text1"/>
                <w:sz w:val="24"/>
                <w:szCs w:val="24"/>
              </w:rPr>
              <w:fldChar w:fldCharType="end"/>
            </w:r>
          </w:hyperlink>
        </w:p>
        <w:p w14:paraId="6560C2D7" w14:textId="718FB96C" w:rsidR="00AD07E4" w:rsidRPr="006C1FD9" w:rsidRDefault="00000000" w:rsidP="006C1FD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945419" w:history="1">
            <w:r w:rsidR="00AD07E4" w:rsidRPr="006C1FD9">
              <w:rPr>
                <w:rStyle w:val="Hyperlink"/>
                <w:rFonts w:ascii="Times New Roman" w:hAnsi="Times New Roman" w:cs="Times New Roman"/>
                <w:noProof/>
                <w:color w:val="000000" w:themeColor="text1"/>
                <w:sz w:val="24"/>
                <w:szCs w:val="24"/>
              </w:rPr>
              <w:t>2.1 Change management</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_Toc112945419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3</w:t>
            </w:r>
            <w:r w:rsidR="00AD07E4" w:rsidRPr="006C1FD9">
              <w:rPr>
                <w:rFonts w:ascii="Times New Roman" w:hAnsi="Times New Roman" w:cs="Times New Roman"/>
                <w:noProof/>
                <w:webHidden/>
                <w:color w:val="000000" w:themeColor="text1"/>
                <w:sz w:val="24"/>
                <w:szCs w:val="24"/>
              </w:rPr>
              <w:fldChar w:fldCharType="end"/>
            </w:r>
          </w:hyperlink>
        </w:p>
        <w:p w14:paraId="4C1FA80B" w14:textId="288627D0" w:rsidR="00AD07E4" w:rsidRPr="006C1FD9" w:rsidRDefault="00000000" w:rsidP="006C1FD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945420" w:history="1">
            <w:r w:rsidR="00AD07E4" w:rsidRPr="006C1FD9">
              <w:rPr>
                <w:rStyle w:val="Hyperlink"/>
                <w:rFonts w:ascii="Times New Roman" w:hAnsi="Times New Roman" w:cs="Times New Roman"/>
                <w:noProof/>
                <w:color w:val="000000" w:themeColor="text1"/>
                <w:sz w:val="24"/>
                <w:szCs w:val="24"/>
              </w:rPr>
              <w:t>2.2 Staffing: Recruitment and availability of skilled local labour</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_Toc112945420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5</w:t>
            </w:r>
            <w:r w:rsidR="00AD07E4" w:rsidRPr="006C1FD9">
              <w:rPr>
                <w:rFonts w:ascii="Times New Roman" w:hAnsi="Times New Roman" w:cs="Times New Roman"/>
                <w:noProof/>
                <w:webHidden/>
                <w:color w:val="000000" w:themeColor="text1"/>
                <w:sz w:val="24"/>
                <w:szCs w:val="24"/>
              </w:rPr>
              <w:fldChar w:fldCharType="end"/>
            </w:r>
          </w:hyperlink>
        </w:p>
        <w:p w14:paraId="757E8416" w14:textId="0012D53B" w:rsidR="00AD07E4" w:rsidRPr="006C1FD9" w:rsidRDefault="00000000" w:rsidP="006C1FD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945421" w:history="1">
            <w:r w:rsidR="00AD07E4" w:rsidRPr="006C1FD9">
              <w:rPr>
                <w:rStyle w:val="Hyperlink"/>
                <w:rFonts w:ascii="Times New Roman" w:hAnsi="Times New Roman" w:cs="Times New Roman"/>
                <w:noProof/>
                <w:color w:val="000000" w:themeColor="text1"/>
                <w:sz w:val="24"/>
                <w:szCs w:val="24"/>
              </w:rPr>
              <w:t>2.3 Learning and development</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_Toc112945421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6</w:t>
            </w:r>
            <w:r w:rsidR="00AD07E4" w:rsidRPr="006C1FD9">
              <w:rPr>
                <w:rFonts w:ascii="Times New Roman" w:hAnsi="Times New Roman" w:cs="Times New Roman"/>
                <w:noProof/>
                <w:webHidden/>
                <w:color w:val="000000" w:themeColor="text1"/>
                <w:sz w:val="24"/>
                <w:szCs w:val="24"/>
              </w:rPr>
              <w:fldChar w:fldCharType="end"/>
            </w:r>
          </w:hyperlink>
        </w:p>
        <w:p w14:paraId="119E34E2" w14:textId="024DA630" w:rsidR="00AD07E4" w:rsidRPr="006C1FD9" w:rsidRDefault="00000000" w:rsidP="006C1FD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945422" w:history="1">
            <w:r w:rsidR="00AD07E4" w:rsidRPr="006C1FD9">
              <w:rPr>
                <w:rStyle w:val="Hyperlink"/>
                <w:rFonts w:ascii="Times New Roman" w:hAnsi="Times New Roman" w:cs="Times New Roman"/>
                <w:noProof/>
                <w:color w:val="000000" w:themeColor="text1"/>
                <w:sz w:val="24"/>
                <w:szCs w:val="24"/>
                <w:highlight w:val="white"/>
              </w:rPr>
              <w:t>3. Impact of chosen strategies on team members</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_Toc112945422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8</w:t>
            </w:r>
            <w:r w:rsidR="00AD07E4" w:rsidRPr="006C1FD9">
              <w:rPr>
                <w:rFonts w:ascii="Times New Roman" w:hAnsi="Times New Roman" w:cs="Times New Roman"/>
                <w:noProof/>
                <w:webHidden/>
                <w:color w:val="000000" w:themeColor="text1"/>
                <w:sz w:val="24"/>
                <w:szCs w:val="24"/>
              </w:rPr>
              <w:fldChar w:fldCharType="end"/>
            </w:r>
          </w:hyperlink>
        </w:p>
        <w:p w14:paraId="7D5F835C" w14:textId="62070AE3" w:rsidR="00AD07E4" w:rsidRPr="006C1FD9" w:rsidRDefault="00000000" w:rsidP="006C1FD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945423" w:history="1">
            <w:r w:rsidR="00AD07E4" w:rsidRPr="006C1FD9">
              <w:rPr>
                <w:rStyle w:val="Hyperlink"/>
                <w:rFonts w:ascii="Times New Roman" w:hAnsi="Times New Roman" w:cs="Times New Roman"/>
                <w:noProof/>
                <w:color w:val="000000" w:themeColor="text1"/>
                <w:sz w:val="24"/>
                <w:szCs w:val="24"/>
              </w:rPr>
              <w:t>4. Conclusion</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_Toc112945423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10</w:t>
            </w:r>
            <w:r w:rsidR="00AD07E4" w:rsidRPr="006C1FD9">
              <w:rPr>
                <w:rFonts w:ascii="Times New Roman" w:hAnsi="Times New Roman" w:cs="Times New Roman"/>
                <w:noProof/>
                <w:webHidden/>
                <w:color w:val="000000" w:themeColor="text1"/>
                <w:sz w:val="24"/>
                <w:szCs w:val="24"/>
              </w:rPr>
              <w:fldChar w:fldCharType="end"/>
            </w:r>
          </w:hyperlink>
        </w:p>
        <w:p w14:paraId="543F68A4" w14:textId="372B1C30" w:rsidR="00AD07E4" w:rsidRPr="006C1FD9" w:rsidRDefault="00000000" w:rsidP="006C1FD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945424" w:history="1">
            <w:r w:rsidR="00AD07E4" w:rsidRPr="006C1FD9">
              <w:rPr>
                <w:rStyle w:val="Hyperlink"/>
                <w:rFonts w:ascii="Times New Roman" w:hAnsi="Times New Roman" w:cs="Times New Roman"/>
                <w:noProof/>
                <w:color w:val="000000" w:themeColor="text1"/>
                <w:sz w:val="24"/>
                <w:szCs w:val="24"/>
              </w:rPr>
              <w:t>Reference List</w:t>
            </w:r>
            <w:r w:rsidR="00AD07E4" w:rsidRPr="006C1FD9">
              <w:rPr>
                <w:rFonts w:ascii="Times New Roman" w:hAnsi="Times New Roman" w:cs="Times New Roman"/>
                <w:noProof/>
                <w:webHidden/>
                <w:color w:val="000000" w:themeColor="text1"/>
                <w:sz w:val="24"/>
                <w:szCs w:val="24"/>
              </w:rPr>
              <w:tab/>
            </w:r>
            <w:r w:rsidR="00AD07E4" w:rsidRPr="006C1FD9">
              <w:rPr>
                <w:rFonts w:ascii="Times New Roman" w:hAnsi="Times New Roman" w:cs="Times New Roman"/>
                <w:noProof/>
                <w:webHidden/>
                <w:color w:val="000000" w:themeColor="text1"/>
                <w:sz w:val="24"/>
                <w:szCs w:val="24"/>
              </w:rPr>
              <w:fldChar w:fldCharType="begin"/>
            </w:r>
            <w:r w:rsidR="00AD07E4" w:rsidRPr="006C1FD9">
              <w:rPr>
                <w:rFonts w:ascii="Times New Roman" w:hAnsi="Times New Roman" w:cs="Times New Roman"/>
                <w:noProof/>
                <w:webHidden/>
                <w:color w:val="000000" w:themeColor="text1"/>
                <w:sz w:val="24"/>
                <w:szCs w:val="24"/>
              </w:rPr>
              <w:instrText xml:space="preserve"> PAGEREF _Toc112945424 \h </w:instrText>
            </w:r>
            <w:r w:rsidR="00AD07E4" w:rsidRPr="006C1FD9">
              <w:rPr>
                <w:rFonts w:ascii="Times New Roman" w:hAnsi="Times New Roman" w:cs="Times New Roman"/>
                <w:noProof/>
                <w:webHidden/>
                <w:color w:val="000000" w:themeColor="text1"/>
                <w:sz w:val="24"/>
                <w:szCs w:val="24"/>
              </w:rPr>
            </w:r>
            <w:r w:rsidR="00AD07E4" w:rsidRPr="006C1FD9">
              <w:rPr>
                <w:rFonts w:ascii="Times New Roman" w:hAnsi="Times New Roman" w:cs="Times New Roman"/>
                <w:noProof/>
                <w:webHidden/>
                <w:color w:val="000000" w:themeColor="text1"/>
                <w:sz w:val="24"/>
                <w:szCs w:val="24"/>
              </w:rPr>
              <w:fldChar w:fldCharType="separate"/>
            </w:r>
            <w:r w:rsidR="00AD07E4" w:rsidRPr="006C1FD9">
              <w:rPr>
                <w:rFonts w:ascii="Times New Roman" w:hAnsi="Times New Roman" w:cs="Times New Roman"/>
                <w:noProof/>
                <w:webHidden/>
                <w:color w:val="000000" w:themeColor="text1"/>
                <w:sz w:val="24"/>
                <w:szCs w:val="24"/>
              </w:rPr>
              <w:t>11</w:t>
            </w:r>
            <w:r w:rsidR="00AD07E4" w:rsidRPr="006C1FD9">
              <w:rPr>
                <w:rFonts w:ascii="Times New Roman" w:hAnsi="Times New Roman" w:cs="Times New Roman"/>
                <w:noProof/>
                <w:webHidden/>
                <w:color w:val="000000" w:themeColor="text1"/>
                <w:sz w:val="24"/>
                <w:szCs w:val="24"/>
              </w:rPr>
              <w:fldChar w:fldCharType="end"/>
            </w:r>
          </w:hyperlink>
        </w:p>
        <w:p w14:paraId="274175D4" w14:textId="0BE53E9F" w:rsidR="00AD07E4" w:rsidRDefault="00AD07E4" w:rsidP="006C1FD9">
          <w:pPr>
            <w:spacing w:line="360" w:lineRule="auto"/>
            <w:jc w:val="both"/>
          </w:pPr>
          <w:r w:rsidRPr="006C1FD9">
            <w:rPr>
              <w:rFonts w:ascii="Times New Roman" w:hAnsi="Times New Roman" w:cs="Times New Roman"/>
              <w:b/>
              <w:bCs/>
              <w:noProof/>
              <w:color w:val="000000" w:themeColor="text1"/>
              <w:sz w:val="24"/>
              <w:szCs w:val="24"/>
            </w:rPr>
            <w:fldChar w:fldCharType="end"/>
          </w:r>
        </w:p>
      </w:sdtContent>
    </w:sdt>
    <w:p w14:paraId="12A2FB54" w14:textId="5BE2184A" w:rsidR="00AD07E4" w:rsidRDefault="00AD07E4">
      <w:pPr>
        <w:rPr>
          <w:rFonts w:ascii="Times New Roman" w:hAnsi="Times New Roman"/>
          <w:b/>
          <w:color w:val="000000" w:themeColor="text1"/>
          <w:sz w:val="28"/>
          <w:szCs w:val="40"/>
        </w:rPr>
      </w:pPr>
    </w:p>
    <w:p w14:paraId="3C7BAB3F" w14:textId="77777777" w:rsidR="00AD07E4" w:rsidRDefault="00AD07E4">
      <w:pPr>
        <w:rPr>
          <w:rFonts w:ascii="Times New Roman" w:hAnsi="Times New Roman"/>
          <w:b/>
          <w:color w:val="000000" w:themeColor="text1"/>
          <w:sz w:val="28"/>
          <w:szCs w:val="40"/>
        </w:rPr>
      </w:pPr>
      <w:bookmarkStart w:id="0" w:name="_Toc112945417"/>
      <w:r>
        <w:br w:type="page"/>
      </w:r>
    </w:p>
    <w:p w14:paraId="0B1E64AB" w14:textId="54EDA910" w:rsidR="00547924" w:rsidRPr="00586356" w:rsidRDefault="00586356" w:rsidP="00586356">
      <w:pPr>
        <w:pStyle w:val="Heading1"/>
      </w:pPr>
      <w:r>
        <w:lastRenderedPageBreak/>
        <w:t>1. I</w:t>
      </w:r>
      <w:r w:rsidRPr="00586356">
        <w:t>ntroduction</w:t>
      </w:r>
      <w:bookmarkEnd w:id="0"/>
    </w:p>
    <w:p w14:paraId="2808B563" w14:textId="15C2E055"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demonstrates the Human Resource Strategies that are important in organisations and how they would affect the employees. A human resource strategy is required to analyse the skills of the workforce and understand possibilities in which they could be improved and make sure that their employees are updated with the current market. The strategy for human </w:t>
      </w:r>
      <w:r w:rsidR="00586356">
        <w:rPr>
          <w:rFonts w:ascii="Times New Roman" w:eastAsia="Times New Roman" w:hAnsi="Times New Roman" w:cs="Times New Roman"/>
          <w:sz w:val="24"/>
          <w:szCs w:val="24"/>
        </w:rPr>
        <w:t>resources</w:t>
      </w:r>
      <w:r>
        <w:rPr>
          <w:rFonts w:ascii="Times New Roman" w:eastAsia="Times New Roman" w:hAnsi="Times New Roman" w:cs="Times New Roman"/>
          <w:sz w:val="24"/>
          <w:szCs w:val="24"/>
        </w:rPr>
        <w:t xml:space="preserve"> is rooted in the process of managing human capital so it can perform in alignment with the company’s objectives. With Human Resource Strategy in place, the company can tap into the true potential of the employee and brainstorm various ideas and how to improve their workforce. </w:t>
      </w:r>
      <w:r w:rsidR="00586356">
        <w:rPr>
          <w:rFonts w:ascii="Times New Roman" w:eastAsia="Times New Roman" w:hAnsi="Times New Roman" w:cs="Times New Roman"/>
          <w:sz w:val="24"/>
          <w:szCs w:val="24"/>
        </w:rPr>
        <w:t>Companies</w:t>
      </w:r>
      <w:r>
        <w:rPr>
          <w:rFonts w:ascii="Times New Roman" w:eastAsia="Times New Roman" w:hAnsi="Times New Roman" w:cs="Times New Roman"/>
          <w:sz w:val="24"/>
          <w:szCs w:val="24"/>
        </w:rPr>
        <w:t xml:space="preserve"> need to build their human resource strategies to be transparent to their employees about the way they plan to take care of them.  The company can choose to set a code of conduct within the strategy and monitor the behaviour of the employees, to see if they are following the code or not. </w:t>
      </w:r>
    </w:p>
    <w:p w14:paraId="71235275" w14:textId="7024D8D2" w:rsidR="00547924" w:rsidRDefault="00000000" w:rsidP="00586356">
      <w:pPr>
        <w:pStyle w:val="Heading1"/>
        <w:rPr>
          <w:b w:val="0"/>
          <w:highlight w:val="yellow"/>
        </w:rPr>
      </w:pPr>
      <w:bookmarkStart w:id="1" w:name="_Toc112945418"/>
      <w:r>
        <w:t>2.</w:t>
      </w:r>
      <w:r w:rsidR="00586356">
        <w:rPr>
          <w:b w:val="0"/>
        </w:rPr>
        <w:t xml:space="preserve"> </w:t>
      </w:r>
      <w:r>
        <w:t>Human Resource Strategies</w:t>
      </w:r>
      <w:bookmarkEnd w:id="1"/>
    </w:p>
    <w:p w14:paraId="731F34E2" w14:textId="77777777" w:rsidR="00547924" w:rsidRDefault="00000000" w:rsidP="00586356">
      <w:pPr>
        <w:pStyle w:val="Heading2"/>
      </w:pPr>
      <w:bookmarkStart w:id="2" w:name="_Toc112945419"/>
      <w:r>
        <w:t>2.1 Change management</w:t>
      </w:r>
      <w:bookmarkEnd w:id="2"/>
    </w:p>
    <w:p w14:paraId="0F3CAEFA" w14:textId="69C3459F"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change management for any company might be overwhelming and hence the company should take care before implementing a change process in the company. A change is sometimes needed to keep up with the market trends and to stay relevant amongst the customers. However, the company might meet with some very resistant employees who might oppose change. In such a situation the company should not treat these employees harshly but instead the management should try to understand their point of </w:t>
      </w:r>
      <w:r w:rsidR="00586356">
        <w:rPr>
          <w:rFonts w:ascii="Times New Roman" w:eastAsia="Times New Roman" w:hAnsi="Times New Roman" w:cs="Times New Roman"/>
          <w:sz w:val="24"/>
          <w:szCs w:val="24"/>
        </w:rPr>
        <w:t>view</w:t>
      </w:r>
      <w:r>
        <w:rPr>
          <w:rFonts w:ascii="Times New Roman" w:eastAsia="Times New Roman" w:hAnsi="Times New Roman" w:cs="Times New Roman"/>
          <w:sz w:val="24"/>
          <w:szCs w:val="24"/>
        </w:rPr>
        <w:t xml:space="preserve"> and why they resist the change. </w:t>
      </w:r>
    </w:p>
    <w:p w14:paraId="26115D73" w14:textId="4CCEEEA8"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of Microsoft has been around for generations and the company is one of the pioneers of software and computer systems. In 2020, Microsoft Business Operations collaborated with Microsoft Commercial sales and Microsoft Cloud Data Sciences to adopt modern business intelligence reporting solutions. The resulting solution was MSXi serves as an effective solution tool for every team across Microsoft like sales, organisation and finance teams (</w:t>
      </w:r>
      <w:r>
        <w:rPr>
          <w:rFonts w:ascii="Times New Roman" w:eastAsia="Times New Roman" w:hAnsi="Times New Roman" w:cs="Times New Roman"/>
          <w:color w:val="222222"/>
          <w:sz w:val="24"/>
          <w:szCs w:val="24"/>
          <w:highlight w:val="white"/>
        </w:rPr>
        <w:t>Delaini 2022)</w:t>
      </w:r>
      <w:r>
        <w:rPr>
          <w:rFonts w:ascii="Times New Roman" w:eastAsia="Times New Roman" w:hAnsi="Times New Roman" w:cs="Times New Roman"/>
          <w:sz w:val="24"/>
          <w:szCs w:val="24"/>
        </w:rPr>
        <w:t>. The change management system was implemented after the evaluation of the current state. In the traditional system, with the abundance of data</w:t>
      </w:r>
      <w:r w:rsidR="005863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was a major challenge for the leaders of Microsoft to align to the key metrics. Every team including finance, sales and operations used various types of sources for data collection </w:t>
      </w:r>
      <w:r w:rsidR="00586356">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made it hard to discuss risks and effective issues.</w:t>
      </w:r>
    </w:p>
    <w:p w14:paraId="033ADA33" w14:textId="39A68C9B"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glaring security issue like data privacy was a key issue for Microsoft.  The MSXi project aimed to serve the needs of the users of Microsoft and the employees who are involved with it. </w:t>
      </w:r>
      <w:r>
        <w:rPr>
          <w:rFonts w:ascii="Times New Roman" w:eastAsia="Times New Roman" w:hAnsi="Times New Roman" w:cs="Times New Roman"/>
          <w:sz w:val="24"/>
          <w:szCs w:val="24"/>
        </w:rPr>
        <w:lastRenderedPageBreak/>
        <w:t>The technology required to create MSXi was challenging and the company devised a plan to choose a team (</w:t>
      </w:r>
      <w:r>
        <w:rPr>
          <w:rFonts w:ascii="Times New Roman" w:eastAsia="Times New Roman" w:hAnsi="Times New Roman" w:cs="Times New Roman"/>
          <w:color w:val="222222"/>
          <w:sz w:val="24"/>
          <w:szCs w:val="24"/>
          <w:highlight w:val="white"/>
        </w:rPr>
        <w:t>Xiao et al 2020)</w:t>
      </w:r>
      <w:r>
        <w:rPr>
          <w:rFonts w:ascii="Times New Roman" w:eastAsia="Times New Roman" w:hAnsi="Times New Roman" w:cs="Times New Roman"/>
          <w:sz w:val="24"/>
          <w:szCs w:val="24"/>
        </w:rPr>
        <w:t>. The technologies that were chosen were Microsoft Azure technologies and Microsoft Power BI. Rudy Nerinck, the senior business program manager in Employee Experience, commented that convincing people to shift to MSXi was not easy, even within the company. Human beings do not accept change instantly, they take time to adjust to that change. People working at Microsoft were also sceptical about accepting a new business strategy and had to be convinced about the different types of benefits this tool might bring.</w:t>
      </w:r>
    </w:p>
    <w:p w14:paraId="03D18CB4" w14:textId="77777777" w:rsidR="00547924" w:rsidRDefault="00547924">
      <w:pPr>
        <w:spacing w:line="360" w:lineRule="auto"/>
        <w:jc w:val="both"/>
        <w:rPr>
          <w:rFonts w:ascii="Times New Roman" w:eastAsia="Times New Roman" w:hAnsi="Times New Roman" w:cs="Times New Roman"/>
          <w:sz w:val="24"/>
          <w:szCs w:val="24"/>
        </w:rPr>
      </w:pPr>
    </w:p>
    <w:p w14:paraId="190F9562" w14:textId="75028C8D"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design of the MSXi solution was also tasked with addressing the change management in the workforce. The change management practices were described through the Warwick Model. Human resources are located at the centre of the business philosophy, and the companies are attentive to developing strategies based on the best solution to improve human </w:t>
      </w:r>
      <w:r w:rsidR="00586356">
        <w:rPr>
          <w:rFonts w:ascii="Times New Roman" w:eastAsia="Times New Roman" w:hAnsi="Times New Roman" w:cs="Times New Roman"/>
          <w:sz w:val="24"/>
          <w:szCs w:val="24"/>
        </w:rPr>
        <w:t>resources</w:t>
      </w:r>
      <w:r>
        <w:rPr>
          <w:rFonts w:ascii="Times New Roman" w:eastAsia="Times New Roman" w:hAnsi="Times New Roman" w:cs="Times New Roman"/>
          <w:sz w:val="24"/>
          <w:szCs w:val="24"/>
        </w:rPr>
        <w:t xml:space="preserve">. The Warwick Model was created by two scholars of the University of Warwick- Hendry and Pettigrew. The </w:t>
      </w:r>
      <w:r>
        <w:rPr>
          <w:rFonts w:ascii="Times New Roman" w:eastAsia="Times New Roman" w:hAnsi="Times New Roman" w:cs="Times New Roman"/>
          <w:b/>
          <w:i/>
          <w:sz w:val="24"/>
          <w:szCs w:val="24"/>
        </w:rPr>
        <w:t>Warwick model</w:t>
      </w:r>
      <w:r>
        <w:rPr>
          <w:rFonts w:ascii="Times New Roman" w:eastAsia="Times New Roman" w:hAnsi="Times New Roman" w:cs="Times New Roman"/>
          <w:sz w:val="24"/>
          <w:szCs w:val="24"/>
        </w:rPr>
        <w:t xml:space="preserve"> places immense importance on </w:t>
      </w:r>
      <w:r w:rsidR="00586356">
        <w:rPr>
          <w:rFonts w:ascii="Times New Roman" w:eastAsia="Times New Roman" w:hAnsi="Times New Roman" w:cs="Times New Roman"/>
          <w:sz w:val="24"/>
          <w:szCs w:val="24"/>
        </w:rPr>
        <w:t>a data-driven</w:t>
      </w:r>
      <w:r>
        <w:rPr>
          <w:rFonts w:ascii="Times New Roman" w:eastAsia="Times New Roman" w:hAnsi="Times New Roman" w:cs="Times New Roman"/>
          <w:sz w:val="24"/>
          <w:szCs w:val="24"/>
        </w:rPr>
        <w:t xml:space="preserve"> approach in connection with Human Resource Management (</w:t>
      </w:r>
      <w:r>
        <w:rPr>
          <w:rFonts w:ascii="Times New Roman" w:eastAsia="Times New Roman" w:hAnsi="Times New Roman" w:cs="Times New Roman"/>
          <w:color w:val="222222"/>
          <w:sz w:val="24"/>
          <w:szCs w:val="24"/>
          <w:highlight w:val="white"/>
        </w:rPr>
        <w:t>Uysal 2019)</w:t>
      </w:r>
      <w:r>
        <w:rPr>
          <w:rFonts w:ascii="Times New Roman" w:eastAsia="Times New Roman" w:hAnsi="Times New Roman" w:cs="Times New Roman"/>
          <w:sz w:val="24"/>
          <w:szCs w:val="24"/>
        </w:rPr>
        <w:t>. The model can also have a significant impact on the people's functions on the subject of human resource strategy. The Warwick model is constructed on five components:</w:t>
      </w:r>
    </w:p>
    <w:p w14:paraId="05E29FB8" w14:textId="77777777" w:rsidR="00547924"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53155A" wp14:editId="783C015E">
            <wp:extent cx="3799840" cy="3396827"/>
            <wp:effectExtent l="38100" t="38100" r="29210" b="3238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b="6136"/>
                    <a:stretch>
                      <a:fillRect/>
                    </a:stretch>
                  </pic:blipFill>
                  <pic:spPr>
                    <a:xfrm>
                      <a:off x="0" y="0"/>
                      <a:ext cx="3802442" cy="3399153"/>
                    </a:xfrm>
                    <a:prstGeom prst="rect">
                      <a:avLst/>
                    </a:prstGeom>
                    <a:ln w="25400">
                      <a:solidFill>
                        <a:srgbClr val="000000"/>
                      </a:solidFill>
                      <a:prstDash val="solid"/>
                    </a:ln>
                  </pic:spPr>
                </pic:pic>
              </a:graphicData>
            </a:graphic>
          </wp:inline>
        </w:drawing>
      </w:r>
    </w:p>
    <w:p w14:paraId="6216193D" w14:textId="77777777" w:rsidR="0054792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Warwick Model </w:t>
      </w:r>
    </w:p>
    <w:p w14:paraId="04D334FC" w14:textId="77777777" w:rsidR="00547924"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Farndale et al 2020</w:t>
      </w:r>
      <w:r>
        <w:rPr>
          <w:rFonts w:ascii="Times New Roman" w:eastAsia="Times New Roman" w:hAnsi="Times New Roman" w:cs="Times New Roman"/>
          <w:sz w:val="24"/>
          <w:szCs w:val="24"/>
        </w:rPr>
        <w:t>)</w:t>
      </w:r>
    </w:p>
    <w:p w14:paraId="35A44E10" w14:textId="77777777" w:rsidR="00547924"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Outside context (Macro Environment)</w:t>
      </w:r>
    </w:p>
    <w:p w14:paraId="7B537D39" w14:textId="497017F9"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macroenvironment context for Microsoft was the </w:t>
      </w:r>
      <w:r w:rsidR="00586356">
        <w:rPr>
          <w:rFonts w:ascii="Times New Roman" w:eastAsia="Times New Roman" w:hAnsi="Times New Roman" w:cs="Times New Roman"/>
          <w:sz w:val="24"/>
          <w:szCs w:val="24"/>
        </w:rPr>
        <w:t>possibility</w:t>
      </w:r>
      <w:r>
        <w:rPr>
          <w:rFonts w:ascii="Times New Roman" w:eastAsia="Times New Roman" w:hAnsi="Times New Roman" w:cs="Times New Roman"/>
          <w:sz w:val="24"/>
          <w:szCs w:val="24"/>
        </w:rPr>
        <w:t xml:space="preserve"> of cyberattacks on their system from external forces. For a technology company like Microsoft, the amount of data that they store and the million users across the planet will be the other end of suffering consequences due to a data breach. The company is required to take care of </w:t>
      </w:r>
      <w:r w:rsidR="00586356">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data of their company and </w:t>
      </w:r>
      <w:r w:rsidR="00586356">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users. The consequences of the cybersecurity breach can have a major impact on the company. The reputation of the company might be irreparably damaged, and it can lead to the loss of customers who are key stakeholders of the company. </w:t>
      </w:r>
    </w:p>
    <w:p w14:paraId="4CF7E380" w14:textId="77777777" w:rsidR="00547924"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Inner context (Microenvironment)</w:t>
      </w:r>
    </w:p>
    <w:p w14:paraId="5CDF7FA3" w14:textId="4E331355"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inner context</w:t>
      </w:r>
      <w:r w:rsidR="00586356">
        <w:rPr>
          <w:rFonts w:ascii="Times New Roman" w:eastAsia="Times New Roman" w:hAnsi="Times New Roman" w:cs="Times New Roman"/>
          <w:sz w:val="24"/>
          <w:szCs w:val="24"/>
        </w:rPr>
        <w:t>, in this case,</w:t>
      </w:r>
      <w:r>
        <w:rPr>
          <w:rFonts w:ascii="Times New Roman" w:eastAsia="Times New Roman" w:hAnsi="Times New Roman" w:cs="Times New Roman"/>
          <w:sz w:val="24"/>
          <w:szCs w:val="24"/>
        </w:rPr>
        <w:t xml:space="preserve"> is the massive amount of data that was scattered within the company </w:t>
      </w:r>
      <w:r w:rsidR="00586356">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distributed amongst different teams like finance, sales and operations. With the MSXi, these teams can have one single solution for every problem.   </w:t>
      </w:r>
    </w:p>
    <w:p w14:paraId="05307DC4" w14:textId="77777777" w:rsidR="00547924"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Strategy</w:t>
      </w:r>
    </w:p>
    <w:p w14:paraId="30556ABF" w14:textId="5DC65AB9"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Microsoft attempted to understand the areas </w:t>
      </w:r>
      <w:r w:rsidR="00586356" w:rsidRPr="00586356">
        <w:rPr>
          <w:rFonts w:ascii="Times New Roman" w:eastAsia="Times New Roman" w:hAnsi="Times New Roman" w:cs="Times New Roman"/>
          <w:sz w:val="24"/>
          <w:szCs w:val="24"/>
        </w:rPr>
        <w:t>they needed to focus on and how to navigate the resources in different company projects</w:t>
      </w:r>
      <w:r>
        <w:rPr>
          <w:rFonts w:ascii="Times New Roman" w:eastAsia="Times New Roman" w:hAnsi="Times New Roman" w:cs="Times New Roman"/>
          <w:sz w:val="24"/>
          <w:szCs w:val="24"/>
        </w:rPr>
        <w:t xml:space="preserve">. The MSXi ensured that the objectives of the company were met and the tasks of the company were accomplished within the </w:t>
      </w:r>
      <w:r w:rsidR="00586356">
        <w:rPr>
          <w:rFonts w:ascii="Times New Roman" w:eastAsia="Times New Roman" w:hAnsi="Times New Roman" w:cs="Times New Roman"/>
          <w:sz w:val="24"/>
          <w:szCs w:val="24"/>
        </w:rPr>
        <w:t>period</w:t>
      </w:r>
      <w:r>
        <w:rPr>
          <w:rFonts w:ascii="Times New Roman" w:eastAsia="Times New Roman" w:hAnsi="Times New Roman" w:cs="Times New Roman"/>
          <w:sz w:val="24"/>
          <w:szCs w:val="24"/>
        </w:rPr>
        <w:t xml:space="preserve">.  </w:t>
      </w:r>
    </w:p>
    <w:p w14:paraId="57ECF11C" w14:textId="77777777" w:rsidR="00547924"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HRM context </w:t>
      </w:r>
    </w:p>
    <w:p w14:paraId="37EAA334" w14:textId="77777777"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invested time to realise the true benefits of the company and for the employees. The tool that can increase the productivity of the workforce. The executives of the company listened to the employees and understood what they required.  </w:t>
      </w:r>
    </w:p>
    <w:p w14:paraId="3F83C82C" w14:textId="77777777" w:rsidR="00547924"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HRM content </w:t>
      </w:r>
    </w:p>
    <w:p w14:paraId="37502C3C" w14:textId="702D5812" w:rsidR="00547924" w:rsidRPr="006C1F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should remember to reward the people working under them and appreciate their hard work. The company should be attentive to recruiting talented people for their company. </w:t>
      </w:r>
    </w:p>
    <w:p w14:paraId="19BDD955" w14:textId="24437C0E" w:rsidR="00547924" w:rsidRDefault="00000000" w:rsidP="00586356">
      <w:pPr>
        <w:pStyle w:val="Heading2"/>
        <w:rPr>
          <w:b w:val="0"/>
        </w:rPr>
      </w:pPr>
      <w:bookmarkStart w:id="3" w:name="_Toc112945420"/>
      <w:r>
        <w:t>2.2 Staffing: Recruitment and availability of skilled local labour</w:t>
      </w:r>
      <w:bookmarkEnd w:id="3"/>
    </w:p>
    <w:p w14:paraId="23475C0F" w14:textId="77777777" w:rsidR="00547924" w:rsidRDefault="00547924">
      <w:pPr>
        <w:spacing w:line="360" w:lineRule="auto"/>
        <w:jc w:val="both"/>
        <w:rPr>
          <w:rFonts w:ascii="Times New Roman" w:eastAsia="Times New Roman" w:hAnsi="Times New Roman" w:cs="Times New Roman"/>
          <w:sz w:val="24"/>
          <w:szCs w:val="24"/>
        </w:rPr>
      </w:pPr>
    </w:p>
    <w:p w14:paraId="03A37E8C" w14:textId="4D721E50"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Microsoft is a global company and it has set up its offices across the world. The company has to recruit local citizens as employees for their company. </w:t>
      </w:r>
      <w:r w:rsidR="00586356">
        <w:rPr>
          <w:rFonts w:ascii="Times New Roman" w:eastAsia="Times New Roman" w:hAnsi="Times New Roman" w:cs="Times New Roman"/>
          <w:sz w:val="24"/>
          <w:szCs w:val="24"/>
        </w:rPr>
        <w:t>Recruitment</w:t>
      </w:r>
      <w:r>
        <w:rPr>
          <w:rFonts w:ascii="Times New Roman" w:eastAsia="Times New Roman" w:hAnsi="Times New Roman" w:cs="Times New Roman"/>
          <w:sz w:val="24"/>
          <w:szCs w:val="24"/>
        </w:rPr>
        <w:t xml:space="preserve"> in a foreign country poses key challenges to Microsoft which has its roots in the USA. Microsoft recruits both students and </w:t>
      </w:r>
      <w:r w:rsidR="00586356">
        <w:rPr>
          <w:rFonts w:ascii="Times New Roman" w:eastAsia="Times New Roman" w:hAnsi="Times New Roman" w:cs="Times New Roman"/>
          <w:sz w:val="24"/>
          <w:szCs w:val="24"/>
        </w:rPr>
        <w:t>experienced</w:t>
      </w:r>
      <w:r>
        <w:rPr>
          <w:rFonts w:ascii="Times New Roman" w:eastAsia="Times New Roman" w:hAnsi="Times New Roman" w:cs="Times New Roman"/>
          <w:sz w:val="24"/>
          <w:szCs w:val="24"/>
        </w:rPr>
        <w:t xml:space="preserve"> people.</w:t>
      </w:r>
      <w:r w:rsidR="005863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have two recruitment programmes and through this</w:t>
      </w:r>
      <w:r w:rsidR="005863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they ensure that the diversity of the workforce is ensured. </w:t>
      </w:r>
    </w:p>
    <w:p w14:paraId="323A8532" w14:textId="61BBD86E"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local market can be filled with several challenges like automation and digitalisation challenges and </w:t>
      </w:r>
      <w:r w:rsidR="00586356">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lack of skills. The management has to navigate through the cultural differences of that country. The market of that country might have different types of rules and laws regarding trade and business.  </w:t>
      </w:r>
      <w:r w:rsidR="00586356">
        <w:rPr>
          <w:rFonts w:ascii="Times New Roman" w:eastAsia="Times New Roman" w:hAnsi="Times New Roman" w:cs="Times New Roman"/>
          <w:sz w:val="24"/>
          <w:szCs w:val="24"/>
        </w:rPr>
        <w:t>Therefore, Microsoft</w:t>
      </w:r>
      <w:r>
        <w:rPr>
          <w:rFonts w:ascii="Times New Roman" w:eastAsia="Times New Roman" w:hAnsi="Times New Roman" w:cs="Times New Roman"/>
          <w:sz w:val="24"/>
          <w:szCs w:val="24"/>
        </w:rPr>
        <w:t xml:space="preserve"> will have less autonomy in these markets </w:t>
      </w:r>
      <w:r>
        <w:rPr>
          <w:rFonts w:ascii="Times New Roman" w:eastAsia="Times New Roman" w:hAnsi="Times New Roman" w:cs="Times New Roman"/>
          <w:sz w:val="24"/>
          <w:szCs w:val="24"/>
        </w:rPr>
        <w:lastRenderedPageBreak/>
        <w:t>and they might experience constraints while conducting the business and suffer risk penalties. Simultaneously recruitment patterns of that country might be different from what the company uses</w:t>
      </w:r>
      <w:r w:rsidR="005863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its recruitment process. Microsoft should examine the demography of that region and the local labour market and be attentive in supporting the skills and the policies of that market (</w:t>
      </w:r>
      <w:r>
        <w:rPr>
          <w:rFonts w:ascii="Times New Roman" w:eastAsia="Times New Roman" w:hAnsi="Times New Roman" w:cs="Times New Roman"/>
          <w:color w:val="222222"/>
          <w:sz w:val="24"/>
          <w:szCs w:val="24"/>
          <w:highlight w:val="white"/>
        </w:rPr>
        <w:t>Mohd Fateh  Mohamed and Omar 2022)</w:t>
      </w:r>
      <w:r>
        <w:rPr>
          <w:rFonts w:ascii="Times New Roman" w:eastAsia="Times New Roman" w:hAnsi="Times New Roman" w:cs="Times New Roman"/>
          <w:sz w:val="24"/>
          <w:szCs w:val="24"/>
        </w:rPr>
        <w:t xml:space="preserve">. The company needs to tailor its recruitment policy in alignment with local employment and skills. </w:t>
      </w:r>
    </w:p>
    <w:p w14:paraId="0A149BD2" w14:textId="17ECAC4E"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needs to train the local employees to their level of skill and see to it that these new employees meet the requirements of the company. In developing countries</w:t>
      </w:r>
      <w:r w:rsidR="005863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86356">
        <w:rPr>
          <w:rFonts w:ascii="Times New Roman" w:eastAsia="Times New Roman" w:hAnsi="Times New Roman" w:cs="Times New Roman"/>
          <w:sz w:val="24"/>
          <w:szCs w:val="24"/>
        </w:rPr>
        <w:t xml:space="preserve">many migrants have </w:t>
      </w:r>
      <w:r>
        <w:rPr>
          <w:rFonts w:ascii="Times New Roman" w:eastAsia="Times New Roman" w:hAnsi="Times New Roman" w:cs="Times New Roman"/>
          <w:sz w:val="24"/>
          <w:szCs w:val="24"/>
        </w:rPr>
        <w:t>mov</w:t>
      </w:r>
      <w:r w:rsidR="00586356">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 xml:space="preserve">from </w:t>
      </w:r>
      <w:r w:rsidR="00586356">
        <w:rPr>
          <w:rFonts w:ascii="Times New Roman" w:eastAsia="Times New Roman" w:hAnsi="Times New Roman" w:cs="Times New Roman"/>
          <w:sz w:val="24"/>
          <w:szCs w:val="24"/>
        </w:rPr>
        <w:t xml:space="preserve">third-world </w:t>
      </w:r>
      <w:r>
        <w:rPr>
          <w:rFonts w:ascii="Times New Roman" w:eastAsia="Times New Roman" w:hAnsi="Times New Roman" w:cs="Times New Roman"/>
          <w:sz w:val="24"/>
          <w:szCs w:val="24"/>
        </w:rPr>
        <w:t xml:space="preserve">countries and </w:t>
      </w:r>
      <w:r w:rsidR="00586356">
        <w:rPr>
          <w:rFonts w:ascii="Times New Roman" w:eastAsia="Times New Roman" w:hAnsi="Times New Roman" w:cs="Times New Roman"/>
          <w:sz w:val="24"/>
          <w:szCs w:val="24"/>
        </w:rPr>
        <w:t>settled</w:t>
      </w:r>
      <w:r>
        <w:rPr>
          <w:rFonts w:ascii="Times New Roman" w:eastAsia="Times New Roman" w:hAnsi="Times New Roman" w:cs="Times New Roman"/>
          <w:sz w:val="24"/>
          <w:szCs w:val="24"/>
        </w:rPr>
        <w:t xml:space="preserve"> for a better life. Microsoft is known for its skilled employees and while operating in the foreign market </w:t>
      </w:r>
      <w:r w:rsidR="00586356">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might experience a crucial skilled labour shortage. The company needs to pay attention to the participation of the local labour and </w:t>
      </w:r>
      <w:r w:rsidR="00586356">
        <w:rPr>
          <w:rFonts w:ascii="Times New Roman" w:eastAsia="Times New Roman" w:hAnsi="Times New Roman" w:cs="Times New Roman"/>
          <w:sz w:val="24"/>
          <w:szCs w:val="24"/>
        </w:rPr>
        <w:t>properly motivate them</w:t>
      </w:r>
      <w:r>
        <w:rPr>
          <w:rFonts w:ascii="Times New Roman" w:eastAsia="Times New Roman" w:hAnsi="Times New Roman" w:cs="Times New Roman"/>
          <w:sz w:val="24"/>
          <w:szCs w:val="24"/>
        </w:rPr>
        <w:t xml:space="preserve">. </w:t>
      </w:r>
    </w:p>
    <w:p w14:paraId="53AA73CC" w14:textId="77777777" w:rsidR="00547924" w:rsidRDefault="00547924">
      <w:pPr>
        <w:spacing w:line="360" w:lineRule="auto"/>
        <w:jc w:val="both"/>
        <w:rPr>
          <w:rFonts w:ascii="Times New Roman" w:eastAsia="Times New Roman" w:hAnsi="Times New Roman" w:cs="Times New Roman"/>
          <w:sz w:val="24"/>
          <w:szCs w:val="24"/>
        </w:rPr>
      </w:pPr>
    </w:p>
    <w:p w14:paraId="4D292EE7" w14:textId="77777777" w:rsidR="00547924" w:rsidRDefault="00000000" w:rsidP="00586356">
      <w:pPr>
        <w:pStyle w:val="Heading2"/>
      </w:pPr>
      <w:bookmarkStart w:id="4" w:name="_Toc112945421"/>
      <w:r>
        <w:t>2.3 Learning and development</w:t>
      </w:r>
      <w:bookmarkEnd w:id="4"/>
    </w:p>
    <w:p w14:paraId="1985D362" w14:textId="7B2C5E5F" w:rsidR="0058635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learning is an extremely crucial measure for every company because the tension and the exchange of knowledge within the organisation will help to lay a stronger foundation </w:t>
      </w:r>
      <w:r w:rsidR="00586356">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that company when a particular idea or a product is conceived by the management of the company or the employee (</w:t>
      </w:r>
      <w:r>
        <w:rPr>
          <w:rFonts w:ascii="Times New Roman" w:eastAsia="Times New Roman" w:hAnsi="Times New Roman" w:cs="Times New Roman"/>
          <w:color w:val="222222"/>
          <w:sz w:val="24"/>
          <w:szCs w:val="24"/>
          <w:highlight w:val="white"/>
        </w:rPr>
        <w:t>Zheng et al 2018)</w:t>
      </w:r>
      <w:r>
        <w:rPr>
          <w:rFonts w:ascii="Times New Roman" w:eastAsia="Times New Roman" w:hAnsi="Times New Roman" w:cs="Times New Roman"/>
          <w:sz w:val="24"/>
          <w:szCs w:val="24"/>
        </w:rPr>
        <w:t xml:space="preserve">. The company needs to reflect on that idea and understand how the outcome of the learning will occur moreover they should also realise how to create that product and turn that idea into reality. </w:t>
      </w:r>
    </w:p>
    <w:p w14:paraId="3FF92CEF" w14:textId="61FBF228"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process of turning the idea of the product into reality, the organisation needs to understand that the knowledge that is gained from this method has to be retained with the company and used in the future (</w:t>
      </w:r>
      <w:r>
        <w:rPr>
          <w:rFonts w:ascii="Times New Roman" w:eastAsia="Times New Roman" w:hAnsi="Times New Roman" w:cs="Times New Roman"/>
          <w:color w:val="222222"/>
          <w:sz w:val="24"/>
          <w:szCs w:val="24"/>
          <w:highlight w:val="white"/>
        </w:rPr>
        <w:t>Ghahramani et al 2022)</w:t>
      </w:r>
      <w:r>
        <w:rPr>
          <w:rFonts w:ascii="Times New Roman" w:eastAsia="Times New Roman" w:hAnsi="Times New Roman" w:cs="Times New Roman"/>
          <w:sz w:val="24"/>
          <w:szCs w:val="24"/>
        </w:rPr>
        <w:t xml:space="preserve">. The knowledge that is retained by individuals alone may not be accurately retained and in the end and the employees in that company might leave because they might forget. The embedded knowledge should be stored in the organisational data which can be shared with the existing employees and the future workforce. Organisational learning is the process of understanding the importance of implementing a learning culture in the organisation and that this learning should benefit the individuals and the company as a whole. </w:t>
      </w:r>
    </w:p>
    <w:p w14:paraId="553D9E92" w14:textId="0384F4D5"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organisational learning focuses on the process of creation of knowledge and the implementation of that knowledge in that organisation (</w:t>
      </w:r>
      <w:r>
        <w:rPr>
          <w:rFonts w:ascii="Times New Roman" w:eastAsia="Times New Roman" w:hAnsi="Times New Roman" w:cs="Times New Roman"/>
          <w:color w:val="222222"/>
          <w:sz w:val="24"/>
          <w:szCs w:val="24"/>
          <w:highlight w:val="white"/>
        </w:rPr>
        <w:t xml:space="preserve">Chung, Ding and </w:t>
      </w:r>
      <w:r w:rsidR="00586356">
        <w:rPr>
          <w:rFonts w:ascii="Times New Roman" w:eastAsia="Times New Roman" w:hAnsi="Times New Roman" w:cs="Times New Roman"/>
          <w:color w:val="222222"/>
          <w:sz w:val="24"/>
          <w:szCs w:val="24"/>
          <w:highlight w:val="white"/>
        </w:rPr>
        <w:t>Ma 2019</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Within this theory the company should:</w:t>
      </w:r>
    </w:p>
    <w:p w14:paraId="1EB14388" w14:textId="11787C12" w:rsidR="00586356" w:rsidRDefault="00586356">
      <w:pPr>
        <w:spacing w:line="360" w:lineRule="auto"/>
        <w:jc w:val="both"/>
        <w:rPr>
          <w:rFonts w:ascii="Times New Roman" w:eastAsia="Times New Roman" w:hAnsi="Times New Roman" w:cs="Times New Roman"/>
          <w:sz w:val="24"/>
          <w:szCs w:val="24"/>
        </w:rPr>
      </w:pPr>
    </w:p>
    <w:p w14:paraId="563C72D7" w14:textId="526A14D5" w:rsidR="00586356" w:rsidRDefault="005863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0C0207EA" wp14:editId="1FB23481">
            <wp:extent cx="5486400" cy="3200400"/>
            <wp:effectExtent l="76200" t="0" r="571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AAE1834" w14:textId="42A27562" w:rsidR="00586356" w:rsidRPr="00586356" w:rsidRDefault="00586356" w:rsidP="00586356">
      <w:pPr>
        <w:spacing w:line="360" w:lineRule="auto"/>
        <w:jc w:val="center"/>
        <w:rPr>
          <w:rFonts w:ascii="Times New Roman" w:eastAsia="Times New Roman" w:hAnsi="Times New Roman" w:cs="Times New Roman"/>
          <w:b/>
          <w:bCs/>
          <w:sz w:val="24"/>
          <w:szCs w:val="24"/>
        </w:rPr>
      </w:pPr>
      <w:r w:rsidRPr="00586356">
        <w:rPr>
          <w:rFonts w:ascii="Times New Roman" w:eastAsia="Times New Roman" w:hAnsi="Times New Roman" w:cs="Times New Roman"/>
          <w:b/>
          <w:bCs/>
          <w:sz w:val="24"/>
          <w:szCs w:val="24"/>
        </w:rPr>
        <w:t>Figure 2: Components of Organisational Learning</w:t>
      </w:r>
    </w:p>
    <w:p w14:paraId="1EF04B49" w14:textId="12950D50" w:rsidR="00586356" w:rsidRDefault="00586356" w:rsidP="006C1FD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AD07E4" w:rsidRPr="00AD07E4">
        <w:rPr>
          <w:rFonts w:ascii="Times New Roman" w:hAnsi="Times New Roman" w:cs="Times New Roman"/>
          <w:color w:val="000000" w:themeColor="text1"/>
          <w:sz w:val="24"/>
          <w:szCs w:val="24"/>
        </w:rPr>
        <w:t>Antunes</w:t>
      </w:r>
      <w:r w:rsidR="00AD07E4">
        <w:rPr>
          <w:rFonts w:ascii="Times New Roman" w:hAnsi="Times New Roman" w:cs="Times New Roman"/>
          <w:color w:val="000000" w:themeColor="text1"/>
          <w:sz w:val="24"/>
          <w:szCs w:val="24"/>
        </w:rPr>
        <w:t xml:space="preserve"> </w:t>
      </w:r>
      <w:r w:rsidR="00AD07E4" w:rsidRPr="00AD07E4">
        <w:rPr>
          <w:rFonts w:ascii="Times New Roman" w:hAnsi="Times New Roman" w:cs="Times New Roman"/>
          <w:color w:val="000000" w:themeColor="text1"/>
          <w:sz w:val="24"/>
          <w:szCs w:val="24"/>
        </w:rPr>
        <w:t>and Pinheiro</w:t>
      </w:r>
      <w:r w:rsidR="00AD07E4">
        <w:rPr>
          <w:rFonts w:ascii="Times New Roman" w:hAnsi="Times New Roman" w:cs="Times New Roman"/>
          <w:color w:val="000000" w:themeColor="text1"/>
          <w:sz w:val="24"/>
          <w:szCs w:val="24"/>
        </w:rPr>
        <w:t xml:space="preserve"> </w:t>
      </w:r>
      <w:r w:rsidR="00AD07E4" w:rsidRPr="00AD07E4">
        <w:rPr>
          <w:rFonts w:ascii="Times New Roman" w:hAnsi="Times New Roman" w:cs="Times New Roman"/>
          <w:color w:val="000000" w:themeColor="text1"/>
          <w:sz w:val="24"/>
          <w:szCs w:val="24"/>
        </w:rPr>
        <w:t>2020</w:t>
      </w:r>
      <w:r>
        <w:rPr>
          <w:rFonts w:ascii="Times New Roman" w:eastAsia="Times New Roman" w:hAnsi="Times New Roman" w:cs="Times New Roman"/>
          <w:sz w:val="24"/>
          <w:szCs w:val="24"/>
        </w:rPr>
        <w:t>)</w:t>
      </w:r>
    </w:p>
    <w:p w14:paraId="37F92766" w14:textId="64B573DB" w:rsidR="00547924" w:rsidRDefault="00000000">
      <w:pPr>
        <w:numPr>
          <w:ilvl w:val="0"/>
          <w:numId w:val="2"/>
        </w:numPr>
        <w:spacing w:line="360" w:lineRule="auto"/>
        <w:jc w:val="both"/>
        <w:rPr>
          <w:rFonts w:ascii="Times New Roman" w:eastAsia="Times New Roman" w:hAnsi="Times New Roman" w:cs="Times New Roman"/>
          <w:sz w:val="24"/>
          <w:szCs w:val="24"/>
        </w:rPr>
      </w:pPr>
      <w:r w:rsidRPr="00586356">
        <w:rPr>
          <w:rFonts w:ascii="Times New Roman" w:eastAsia="Times New Roman" w:hAnsi="Times New Roman" w:cs="Times New Roman"/>
          <w:b/>
          <w:bCs/>
          <w:i/>
          <w:iCs/>
          <w:sz w:val="24"/>
          <w:szCs w:val="24"/>
        </w:rPr>
        <w:t xml:space="preserve">Develop </w:t>
      </w:r>
      <w:r>
        <w:rPr>
          <w:rFonts w:ascii="Times New Roman" w:eastAsia="Times New Roman" w:hAnsi="Times New Roman" w:cs="Times New Roman"/>
          <w:sz w:val="24"/>
          <w:szCs w:val="24"/>
        </w:rPr>
        <w:t>a culture that emphasises the sharing of knowledge.</w:t>
      </w:r>
    </w:p>
    <w:p w14:paraId="6C693E28" w14:textId="12976464" w:rsidR="00547924" w:rsidRDefault="00000000">
      <w:pPr>
        <w:numPr>
          <w:ilvl w:val="0"/>
          <w:numId w:val="2"/>
        </w:numPr>
        <w:spacing w:line="360" w:lineRule="auto"/>
        <w:jc w:val="both"/>
        <w:rPr>
          <w:rFonts w:ascii="Times New Roman" w:eastAsia="Times New Roman" w:hAnsi="Times New Roman" w:cs="Times New Roman"/>
          <w:sz w:val="24"/>
          <w:szCs w:val="24"/>
        </w:rPr>
      </w:pPr>
      <w:r w:rsidRPr="00586356">
        <w:rPr>
          <w:rFonts w:ascii="Times New Roman" w:eastAsia="Times New Roman" w:hAnsi="Times New Roman" w:cs="Times New Roman"/>
          <w:b/>
          <w:bCs/>
          <w:i/>
          <w:iCs/>
          <w:sz w:val="24"/>
          <w:szCs w:val="24"/>
        </w:rPr>
        <w:t>Invest</w:t>
      </w:r>
      <w:r>
        <w:rPr>
          <w:rFonts w:ascii="Times New Roman" w:eastAsia="Times New Roman" w:hAnsi="Times New Roman" w:cs="Times New Roman"/>
          <w:sz w:val="24"/>
          <w:szCs w:val="24"/>
        </w:rPr>
        <w:t xml:space="preserve"> time in learning and </w:t>
      </w:r>
      <w:r w:rsidR="00586356">
        <w:rPr>
          <w:rFonts w:ascii="Times New Roman" w:eastAsia="Times New Roman" w:hAnsi="Times New Roman" w:cs="Times New Roman"/>
          <w:sz w:val="24"/>
          <w:szCs w:val="24"/>
        </w:rPr>
        <w:t>taking</w:t>
      </w:r>
      <w:r>
        <w:rPr>
          <w:rFonts w:ascii="Times New Roman" w:eastAsia="Times New Roman" w:hAnsi="Times New Roman" w:cs="Times New Roman"/>
          <w:sz w:val="24"/>
          <w:szCs w:val="24"/>
        </w:rPr>
        <w:t xml:space="preserve"> lessons from failures.</w:t>
      </w:r>
    </w:p>
    <w:p w14:paraId="1C827706" w14:textId="0944B498" w:rsidR="00547924" w:rsidRDefault="00000000">
      <w:pPr>
        <w:numPr>
          <w:ilvl w:val="0"/>
          <w:numId w:val="2"/>
        </w:numPr>
        <w:spacing w:line="360" w:lineRule="auto"/>
        <w:jc w:val="both"/>
        <w:rPr>
          <w:rFonts w:ascii="Times New Roman" w:eastAsia="Times New Roman" w:hAnsi="Times New Roman" w:cs="Times New Roman"/>
          <w:sz w:val="24"/>
          <w:szCs w:val="24"/>
        </w:rPr>
      </w:pPr>
      <w:r w:rsidRPr="00586356">
        <w:rPr>
          <w:rFonts w:ascii="Times New Roman" w:eastAsia="Times New Roman" w:hAnsi="Times New Roman" w:cs="Times New Roman"/>
          <w:b/>
          <w:bCs/>
          <w:i/>
          <w:iCs/>
          <w:sz w:val="24"/>
          <w:szCs w:val="24"/>
        </w:rPr>
        <w:t>Encourage</w:t>
      </w:r>
      <w:r>
        <w:rPr>
          <w:rFonts w:ascii="Times New Roman" w:eastAsia="Times New Roman" w:hAnsi="Times New Roman" w:cs="Times New Roman"/>
          <w:sz w:val="24"/>
          <w:szCs w:val="24"/>
        </w:rPr>
        <w:t xml:space="preserve"> employees to learn and engage in learning in the </w:t>
      </w:r>
      <w:r w:rsidR="00586356">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period. </w:t>
      </w:r>
    </w:p>
    <w:p w14:paraId="541CE9A2" w14:textId="75F5AE82"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organisational learning can read different benefits for the company. the employees might be more satisfied with the organisation and </w:t>
      </w:r>
      <w:r w:rsidR="00586356">
        <w:rPr>
          <w:rFonts w:ascii="Times New Roman" w:eastAsia="Times New Roman" w:hAnsi="Times New Roman" w:cs="Times New Roman"/>
          <w:sz w:val="24"/>
          <w:szCs w:val="24"/>
        </w:rPr>
        <w:t>its policies, which</w:t>
      </w:r>
      <w:r>
        <w:rPr>
          <w:rFonts w:ascii="Times New Roman" w:eastAsia="Times New Roman" w:hAnsi="Times New Roman" w:cs="Times New Roman"/>
          <w:sz w:val="24"/>
          <w:szCs w:val="24"/>
        </w:rPr>
        <w:t xml:space="preserve"> might lead to job satisfaction. Organisational learning might serve to increase productivity and the efficiency of the employees working in the organisation and the operational processes of the company. When creating a process of continuous learning, the organisation can ensure that the employees might be teachers and students if there is an equal share of information </w:t>
      </w:r>
      <w:r w:rsidR="00586356">
        <w:rPr>
          <w:rFonts w:ascii="Times New Roman" w:eastAsia="Times New Roman" w:hAnsi="Times New Roman" w:cs="Times New Roman"/>
          <w:sz w:val="24"/>
          <w:szCs w:val="24"/>
        </w:rPr>
        <w:t>within</w:t>
      </w:r>
      <w:r>
        <w:rPr>
          <w:rFonts w:ascii="Times New Roman" w:eastAsia="Times New Roman" w:hAnsi="Times New Roman" w:cs="Times New Roman"/>
          <w:sz w:val="24"/>
          <w:szCs w:val="24"/>
        </w:rPr>
        <w:t xml:space="preserve"> the workforce </w:t>
      </w:r>
      <w:r w:rsidR="00586356">
        <w:rPr>
          <w:rFonts w:ascii="Times New Roman" w:eastAsia="Times New Roman" w:hAnsi="Times New Roman" w:cs="Times New Roman"/>
          <w:sz w:val="24"/>
          <w:szCs w:val="24"/>
        </w:rPr>
        <w:t>substantially</w:t>
      </w:r>
      <w:r>
        <w:rPr>
          <w:rFonts w:ascii="Times New Roman" w:eastAsia="Times New Roman" w:hAnsi="Times New Roman" w:cs="Times New Roman"/>
          <w:sz w:val="24"/>
          <w:szCs w:val="24"/>
        </w:rPr>
        <w:t xml:space="preserve">. </w:t>
      </w:r>
    </w:p>
    <w:p w14:paraId="743BDE7D" w14:textId="77777777" w:rsidR="00547924" w:rsidRDefault="00547924">
      <w:pPr>
        <w:spacing w:line="360" w:lineRule="auto"/>
        <w:jc w:val="both"/>
        <w:rPr>
          <w:rFonts w:ascii="Times New Roman" w:eastAsia="Times New Roman" w:hAnsi="Times New Roman" w:cs="Times New Roman"/>
          <w:sz w:val="24"/>
          <w:szCs w:val="24"/>
        </w:rPr>
      </w:pPr>
    </w:p>
    <w:p w14:paraId="37D35E2B" w14:textId="77777777" w:rsidR="00547924" w:rsidRDefault="00000000" w:rsidP="00586356">
      <w:pPr>
        <w:pStyle w:val="Heading1"/>
        <w:rPr>
          <w:b w:val="0"/>
          <w:highlight w:val="white"/>
        </w:rPr>
      </w:pPr>
      <w:bookmarkStart w:id="5" w:name="_Toc112945422"/>
      <w:r>
        <w:rPr>
          <w:highlight w:val="white"/>
        </w:rPr>
        <w:t>3. Impact of chosen strategies on team members</w:t>
      </w:r>
      <w:bookmarkEnd w:id="5"/>
    </w:p>
    <w:p w14:paraId="42D05BBB" w14:textId="77777777" w:rsidR="00547924" w:rsidRDefault="00547924">
      <w:pPr>
        <w:spacing w:line="360" w:lineRule="auto"/>
        <w:jc w:val="both"/>
        <w:rPr>
          <w:rFonts w:ascii="Times New Roman" w:eastAsia="Times New Roman" w:hAnsi="Times New Roman" w:cs="Times New Roman"/>
          <w:color w:val="222222"/>
          <w:sz w:val="24"/>
          <w:szCs w:val="24"/>
          <w:highlight w:val="white"/>
        </w:rPr>
      </w:pPr>
    </w:p>
    <w:p w14:paraId="3F6236BA" w14:textId="7091B8CD" w:rsidR="0058635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These strategies chosen for the human resources of a company might have a crucial impact on the team members. The first strategy chosen by Change management can have a significant impact on the employees and might change their behaviour</w:t>
      </w:r>
      <w:r w:rsidR="0058635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in the aftermath of the change. </w:t>
      </w:r>
      <w:r w:rsidR="00586356">
        <w:rPr>
          <w:rFonts w:ascii="Times New Roman" w:eastAsia="Times New Roman" w:hAnsi="Times New Roman" w:cs="Times New Roman"/>
          <w:color w:val="222222"/>
          <w:sz w:val="24"/>
          <w:szCs w:val="24"/>
          <w:highlight w:val="white"/>
        </w:rPr>
        <w:t>Change</w:t>
      </w:r>
      <w:r>
        <w:rPr>
          <w:rFonts w:ascii="Times New Roman" w:eastAsia="Times New Roman" w:hAnsi="Times New Roman" w:cs="Times New Roman"/>
          <w:color w:val="222222"/>
          <w:sz w:val="24"/>
          <w:szCs w:val="24"/>
          <w:highlight w:val="white"/>
        </w:rPr>
        <w:t xml:space="preserve"> management can be overwhelming for team members and therefore the company should understand the impact that it would leave on </w:t>
      </w:r>
      <w:r w:rsidR="00586356">
        <w:rPr>
          <w:rFonts w:ascii="Times New Roman" w:eastAsia="Times New Roman" w:hAnsi="Times New Roman" w:cs="Times New Roman"/>
          <w:color w:val="222222"/>
          <w:sz w:val="24"/>
          <w:szCs w:val="24"/>
          <w:highlight w:val="white"/>
        </w:rPr>
        <w:t>its</w:t>
      </w:r>
      <w:r>
        <w:rPr>
          <w:rFonts w:ascii="Times New Roman" w:eastAsia="Times New Roman" w:hAnsi="Times New Roman" w:cs="Times New Roman"/>
          <w:color w:val="222222"/>
          <w:sz w:val="24"/>
          <w:szCs w:val="24"/>
          <w:highlight w:val="white"/>
        </w:rPr>
        <w:t xml:space="preserve"> employees. Learning and development </w:t>
      </w:r>
      <w:r>
        <w:rPr>
          <w:rFonts w:ascii="Times New Roman" w:eastAsia="Times New Roman" w:hAnsi="Times New Roman" w:cs="Times New Roman"/>
          <w:color w:val="222222"/>
          <w:sz w:val="24"/>
          <w:szCs w:val="24"/>
          <w:highlight w:val="white"/>
        </w:rPr>
        <w:lastRenderedPageBreak/>
        <w:t>as explained</w:t>
      </w:r>
      <w:r w:rsidR="0058635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above </w:t>
      </w:r>
      <w:r w:rsidR="00586356">
        <w:rPr>
          <w:rFonts w:ascii="Times New Roman" w:eastAsia="Times New Roman" w:hAnsi="Times New Roman" w:cs="Times New Roman"/>
          <w:color w:val="222222"/>
          <w:sz w:val="24"/>
          <w:szCs w:val="24"/>
          <w:highlight w:val="white"/>
        </w:rPr>
        <w:t xml:space="preserve">are </w:t>
      </w:r>
      <w:r>
        <w:rPr>
          <w:rFonts w:ascii="Times New Roman" w:eastAsia="Times New Roman" w:hAnsi="Times New Roman" w:cs="Times New Roman"/>
          <w:color w:val="222222"/>
          <w:sz w:val="24"/>
          <w:szCs w:val="24"/>
          <w:highlight w:val="white"/>
        </w:rPr>
        <w:t>importan</w:t>
      </w:r>
      <w:r w:rsidR="00586356">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 xml:space="preserve"> for the organisation and the employees to keep updated with the various changes that occur in the business environment. the organisation needs to Remember that the employees will not be able to perform </w:t>
      </w:r>
      <w:r w:rsidR="00586356">
        <w:rPr>
          <w:rFonts w:ascii="Times New Roman" w:eastAsia="Times New Roman" w:hAnsi="Times New Roman" w:cs="Times New Roman"/>
          <w:color w:val="222222"/>
          <w:sz w:val="24"/>
          <w:szCs w:val="24"/>
          <w:highlight w:val="white"/>
        </w:rPr>
        <w:t>properly</w:t>
      </w:r>
      <w:r>
        <w:rPr>
          <w:rFonts w:ascii="Times New Roman" w:eastAsia="Times New Roman" w:hAnsi="Times New Roman" w:cs="Times New Roman"/>
          <w:color w:val="222222"/>
          <w:sz w:val="24"/>
          <w:szCs w:val="24"/>
          <w:highlight w:val="white"/>
        </w:rPr>
        <w:t xml:space="preserve"> if they are not informed of the different changes that have occurred in the business environment. Since Microsoft is an International Technological </w:t>
      </w:r>
      <w:r w:rsidR="00586356">
        <w:rPr>
          <w:rFonts w:ascii="Times New Roman" w:eastAsia="Times New Roman" w:hAnsi="Times New Roman" w:cs="Times New Roman"/>
          <w:color w:val="222222"/>
          <w:sz w:val="24"/>
          <w:szCs w:val="24"/>
          <w:highlight w:val="white"/>
        </w:rPr>
        <w:t>company,</w:t>
      </w:r>
      <w:r>
        <w:rPr>
          <w:rFonts w:ascii="Times New Roman" w:eastAsia="Times New Roman" w:hAnsi="Times New Roman" w:cs="Times New Roman"/>
          <w:color w:val="222222"/>
          <w:sz w:val="24"/>
          <w:szCs w:val="24"/>
          <w:highlight w:val="white"/>
        </w:rPr>
        <w:t xml:space="preserve"> they need to renovate </w:t>
      </w:r>
      <w:r w:rsidR="00586356">
        <w:rPr>
          <w:rFonts w:ascii="Times New Roman" w:eastAsia="Times New Roman" w:hAnsi="Times New Roman" w:cs="Times New Roman"/>
          <w:color w:val="222222"/>
          <w:sz w:val="24"/>
          <w:szCs w:val="24"/>
          <w:highlight w:val="white"/>
        </w:rPr>
        <w:t>its</w:t>
      </w:r>
      <w:r>
        <w:rPr>
          <w:rFonts w:ascii="Times New Roman" w:eastAsia="Times New Roman" w:hAnsi="Times New Roman" w:cs="Times New Roman"/>
          <w:color w:val="222222"/>
          <w:sz w:val="24"/>
          <w:szCs w:val="24"/>
          <w:highlight w:val="white"/>
        </w:rPr>
        <w:t xml:space="preserve"> recruitment strategies and pay attention to how the recruitment pattern changes in the various foreign markets </w:t>
      </w:r>
      <w:r w:rsidR="00586356">
        <w:rPr>
          <w:rFonts w:ascii="Times New Roman" w:eastAsia="Times New Roman" w:hAnsi="Times New Roman" w:cs="Times New Roman"/>
          <w:color w:val="222222"/>
          <w:sz w:val="24"/>
          <w:szCs w:val="24"/>
          <w:highlight w:val="white"/>
        </w:rPr>
        <w:t xml:space="preserve">in </w:t>
      </w:r>
      <w:r>
        <w:rPr>
          <w:rFonts w:ascii="Times New Roman" w:eastAsia="Times New Roman" w:hAnsi="Times New Roman" w:cs="Times New Roman"/>
          <w:color w:val="222222"/>
          <w:sz w:val="24"/>
          <w:szCs w:val="24"/>
          <w:highlight w:val="white"/>
        </w:rPr>
        <w:t xml:space="preserve">they operate. The local labour of that country might have different skills or have a crucial shortage of skills when it comes to dealing with technology. These three </w:t>
      </w:r>
      <w:r w:rsidR="00586356">
        <w:rPr>
          <w:rFonts w:ascii="Times New Roman" w:eastAsia="Times New Roman" w:hAnsi="Times New Roman" w:cs="Times New Roman"/>
          <w:color w:val="222222"/>
          <w:sz w:val="24"/>
          <w:szCs w:val="24"/>
          <w:highlight w:val="white"/>
        </w:rPr>
        <w:t>criteria</w:t>
      </w:r>
      <w:r>
        <w:rPr>
          <w:rFonts w:ascii="Times New Roman" w:eastAsia="Times New Roman" w:hAnsi="Times New Roman" w:cs="Times New Roman"/>
          <w:color w:val="222222"/>
          <w:sz w:val="24"/>
          <w:szCs w:val="24"/>
          <w:highlight w:val="white"/>
        </w:rPr>
        <w:t xml:space="preserve"> </w:t>
      </w:r>
      <w:r w:rsidR="00586356">
        <w:rPr>
          <w:rFonts w:ascii="Times New Roman" w:eastAsia="Times New Roman" w:hAnsi="Times New Roman" w:cs="Times New Roman"/>
          <w:color w:val="222222"/>
          <w:sz w:val="24"/>
          <w:szCs w:val="24"/>
          <w:highlight w:val="white"/>
        </w:rPr>
        <w:t>an</w:t>
      </w:r>
      <w:r>
        <w:rPr>
          <w:rFonts w:ascii="Times New Roman" w:eastAsia="Times New Roman" w:hAnsi="Times New Roman" w:cs="Times New Roman"/>
          <w:color w:val="222222"/>
          <w:sz w:val="24"/>
          <w:szCs w:val="24"/>
          <w:highlight w:val="white"/>
        </w:rPr>
        <w:t xml:space="preserve"> </w:t>
      </w:r>
      <w:r w:rsidR="00586356">
        <w:rPr>
          <w:rFonts w:ascii="Times New Roman" w:eastAsia="Times New Roman" w:hAnsi="Times New Roman" w:cs="Times New Roman"/>
          <w:color w:val="222222"/>
          <w:sz w:val="24"/>
          <w:szCs w:val="24"/>
          <w:highlight w:val="white"/>
        </w:rPr>
        <w:t xml:space="preserve">intricately linked with each other when </w:t>
      </w:r>
      <w:r>
        <w:rPr>
          <w:rFonts w:ascii="Times New Roman" w:eastAsia="Times New Roman" w:hAnsi="Times New Roman" w:cs="Times New Roman"/>
          <w:color w:val="222222"/>
          <w:sz w:val="24"/>
          <w:szCs w:val="24"/>
          <w:highlight w:val="white"/>
        </w:rPr>
        <w:t xml:space="preserve">it comes to dealing with the human resource working in the company. </w:t>
      </w:r>
    </w:p>
    <w:p w14:paraId="3887CC3B" w14:textId="76D408CA" w:rsidR="00547924"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Maslow's hierarchy of needs looks to be the different </w:t>
      </w:r>
      <w:r w:rsidR="00586356">
        <w:rPr>
          <w:rFonts w:ascii="Times New Roman" w:eastAsia="Times New Roman" w:hAnsi="Times New Roman" w:cs="Times New Roman"/>
          <w:color w:val="222222"/>
          <w:sz w:val="24"/>
          <w:szCs w:val="24"/>
          <w:highlight w:val="white"/>
        </w:rPr>
        <w:t>criteria</w:t>
      </w:r>
      <w:r>
        <w:rPr>
          <w:rFonts w:ascii="Times New Roman" w:eastAsia="Times New Roman" w:hAnsi="Times New Roman" w:cs="Times New Roman"/>
          <w:color w:val="222222"/>
          <w:sz w:val="24"/>
          <w:szCs w:val="24"/>
          <w:highlight w:val="white"/>
        </w:rPr>
        <w:t xml:space="preserve"> that a human being needs to have </w:t>
      </w:r>
      <w:r w:rsidR="00586356">
        <w:rPr>
          <w:rFonts w:ascii="Times New Roman" w:eastAsia="Times New Roman" w:hAnsi="Times New Roman" w:cs="Times New Roman"/>
          <w:color w:val="222222"/>
          <w:sz w:val="24"/>
          <w:szCs w:val="24"/>
          <w:highlight w:val="white"/>
        </w:rPr>
        <w:t>to</w:t>
      </w:r>
      <w:r>
        <w:rPr>
          <w:rFonts w:ascii="Times New Roman" w:eastAsia="Times New Roman" w:hAnsi="Times New Roman" w:cs="Times New Roman"/>
          <w:color w:val="222222"/>
          <w:sz w:val="24"/>
          <w:szCs w:val="24"/>
          <w:highlight w:val="white"/>
        </w:rPr>
        <w:t xml:space="preserve"> attain their full potential (</w:t>
      </w:r>
      <w:r w:rsidR="00586356">
        <w:rPr>
          <w:rFonts w:ascii="Times New Roman" w:eastAsia="Times New Roman" w:hAnsi="Times New Roman" w:cs="Times New Roman"/>
          <w:color w:val="222222"/>
          <w:sz w:val="24"/>
          <w:szCs w:val="24"/>
          <w:highlight w:val="white"/>
        </w:rPr>
        <w:t>Stewart, Nodoushani</w:t>
      </w:r>
      <w:r>
        <w:rPr>
          <w:rFonts w:ascii="Times New Roman" w:eastAsia="Times New Roman" w:hAnsi="Times New Roman" w:cs="Times New Roman"/>
          <w:color w:val="222222"/>
          <w:sz w:val="24"/>
          <w:szCs w:val="24"/>
          <w:highlight w:val="white"/>
        </w:rPr>
        <w:t xml:space="preserve"> and Stumpf 2018). Microsoft as an international company should also pay attention to serving the essential and self-fulfilment needs of their employees. The theory of Maslow's hierarchy of needs states that human beings should fulfil their needs according to the pyramid </w:t>
      </w:r>
      <w:r w:rsidR="00586356">
        <w:rPr>
          <w:rFonts w:ascii="Times New Roman" w:eastAsia="Times New Roman" w:hAnsi="Times New Roman" w:cs="Times New Roman"/>
          <w:color w:val="222222"/>
          <w:sz w:val="24"/>
          <w:szCs w:val="24"/>
          <w:highlight w:val="white"/>
        </w:rPr>
        <w:t>that Maslow</w:t>
      </w:r>
      <w:r>
        <w:rPr>
          <w:rFonts w:ascii="Times New Roman" w:eastAsia="Times New Roman" w:hAnsi="Times New Roman" w:cs="Times New Roman"/>
          <w:color w:val="222222"/>
          <w:sz w:val="24"/>
          <w:szCs w:val="24"/>
          <w:highlight w:val="white"/>
        </w:rPr>
        <w:t xml:space="preserve"> has suggested.</w:t>
      </w:r>
    </w:p>
    <w:p w14:paraId="4CB2C81A" w14:textId="77777777" w:rsidR="00547924" w:rsidRDefault="00547924">
      <w:pPr>
        <w:spacing w:line="360" w:lineRule="auto"/>
        <w:jc w:val="both"/>
        <w:rPr>
          <w:rFonts w:ascii="Times New Roman" w:eastAsia="Times New Roman" w:hAnsi="Times New Roman" w:cs="Times New Roman"/>
          <w:color w:val="222222"/>
          <w:sz w:val="24"/>
          <w:szCs w:val="24"/>
          <w:highlight w:val="white"/>
        </w:rPr>
      </w:pPr>
    </w:p>
    <w:p w14:paraId="01B37107" w14:textId="77777777" w:rsidR="00547924" w:rsidRDefault="0000000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0288772A" wp14:editId="4850463F">
            <wp:extent cx="3611932" cy="198596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611932" cy="1985963"/>
                    </a:xfrm>
                    <a:prstGeom prst="rect">
                      <a:avLst/>
                    </a:prstGeom>
                    <a:ln w="25400">
                      <a:solidFill>
                        <a:srgbClr val="000000"/>
                      </a:solidFill>
                      <a:prstDash val="solid"/>
                    </a:ln>
                  </pic:spPr>
                </pic:pic>
              </a:graphicData>
            </a:graphic>
          </wp:inline>
        </w:drawing>
      </w:r>
    </w:p>
    <w:p w14:paraId="5C03DC61" w14:textId="62F4C3AA" w:rsidR="00547924" w:rsidRDefault="00000000">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Figure </w:t>
      </w:r>
      <w:r w:rsidR="00586356">
        <w:rPr>
          <w:rFonts w:ascii="Times New Roman" w:eastAsia="Times New Roman" w:hAnsi="Times New Roman" w:cs="Times New Roman"/>
          <w:b/>
          <w:color w:val="222222"/>
          <w:sz w:val="24"/>
          <w:szCs w:val="24"/>
          <w:highlight w:val="white"/>
        </w:rPr>
        <w:t>3</w:t>
      </w:r>
      <w:r>
        <w:rPr>
          <w:rFonts w:ascii="Times New Roman" w:eastAsia="Times New Roman" w:hAnsi="Times New Roman" w:cs="Times New Roman"/>
          <w:b/>
          <w:color w:val="222222"/>
          <w:sz w:val="24"/>
          <w:szCs w:val="24"/>
          <w:highlight w:val="white"/>
        </w:rPr>
        <w:t>: Maslow’s Hierarchy of Needs</w:t>
      </w:r>
    </w:p>
    <w:p w14:paraId="1B2A4FFB" w14:textId="3D82DB6F" w:rsidR="00547924" w:rsidRDefault="0000000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w:t>
      </w:r>
      <w:r w:rsidR="0058635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Fallatah and Syed 2018)</w:t>
      </w:r>
    </w:p>
    <w:p w14:paraId="6474FB28" w14:textId="403C9E4D" w:rsidR="0058635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pyramid shown above begins from the bottom showing the physiological needs like shelter and food to be the force needs that are supposed to be fulfilled. The second part of the pyramid looks at the safety issues that might come into a person’s life. They need to find stability and security in their lives, which could be related to their source of income. The third rung in the pyramid is focused on family and belonging. Every person needs to belong somewhere and they need to be loved. Maslow stated that human beings crave family and love, thus this is an important element for human beings (Ștefan, Popa and Albu 2020). The employees who work at a company should also be made to feel a part of a family and appreciated for their hard work. </w:t>
      </w:r>
      <w:r>
        <w:rPr>
          <w:rFonts w:ascii="Times New Roman" w:eastAsia="Times New Roman" w:hAnsi="Times New Roman" w:cs="Times New Roman"/>
          <w:color w:val="222222"/>
          <w:sz w:val="24"/>
          <w:szCs w:val="24"/>
          <w:highlight w:val="white"/>
        </w:rPr>
        <w:lastRenderedPageBreak/>
        <w:t xml:space="preserve">The fourth pyramid is focused on the esteem needs of the person. Every human being craves to be appreciated, which can motivate them to work harder. The final stage of Maslow's hierarchy of needs looks at the </w:t>
      </w:r>
      <w:r w:rsidR="00586356">
        <w:rPr>
          <w:rFonts w:ascii="Times New Roman" w:eastAsia="Times New Roman" w:hAnsi="Times New Roman" w:cs="Times New Roman"/>
          <w:color w:val="222222"/>
          <w:sz w:val="24"/>
          <w:szCs w:val="24"/>
          <w:highlight w:val="white"/>
        </w:rPr>
        <w:t>self-actualisation</w:t>
      </w:r>
      <w:r>
        <w:rPr>
          <w:rFonts w:ascii="Times New Roman" w:eastAsia="Times New Roman" w:hAnsi="Times New Roman" w:cs="Times New Roman"/>
          <w:color w:val="222222"/>
          <w:sz w:val="24"/>
          <w:szCs w:val="24"/>
          <w:highlight w:val="white"/>
        </w:rPr>
        <w:t xml:space="preserve"> of the person, which is the zenith of the individual's potential.</w:t>
      </w:r>
      <w:r w:rsidR="0058635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The management should make sure that these needs are met, which will contribute to staff retention.</w:t>
      </w:r>
    </w:p>
    <w:p w14:paraId="6B4EB575" w14:textId="0BB1D4C7" w:rsidR="0058635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organisation, Microsoft </w:t>
      </w:r>
      <w:r w:rsidR="00586356">
        <w:rPr>
          <w:rFonts w:ascii="Times New Roman" w:eastAsia="Times New Roman" w:hAnsi="Times New Roman" w:cs="Times New Roman"/>
          <w:color w:val="222222"/>
          <w:sz w:val="24"/>
          <w:szCs w:val="24"/>
          <w:highlight w:val="white"/>
        </w:rPr>
        <w:t>practices</w:t>
      </w:r>
      <w:r>
        <w:rPr>
          <w:rFonts w:ascii="Times New Roman" w:eastAsia="Times New Roman" w:hAnsi="Times New Roman" w:cs="Times New Roman"/>
          <w:color w:val="222222"/>
          <w:sz w:val="24"/>
          <w:szCs w:val="24"/>
          <w:highlight w:val="white"/>
        </w:rPr>
        <w:t xml:space="preserve"> a culture of </w:t>
      </w:r>
      <w:r w:rsidR="00586356">
        <w:rPr>
          <w:rFonts w:ascii="Times New Roman" w:eastAsia="Times New Roman" w:hAnsi="Times New Roman" w:cs="Times New Roman"/>
          <w:color w:val="222222"/>
          <w:sz w:val="24"/>
          <w:szCs w:val="24"/>
          <w:highlight w:val="white"/>
        </w:rPr>
        <w:t xml:space="preserve">a </w:t>
      </w:r>
      <w:r>
        <w:rPr>
          <w:rFonts w:ascii="Times New Roman" w:eastAsia="Times New Roman" w:hAnsi="Times New Roman" w:cs="Times New Roman"/>
          <w:color w:val="222222"/>
          <w:sz w:val="24"/>
          <w:szCs w:val="24"/>
          <w:highlight w:val="white"/>
        </w:rPr>
        <w:t xml:space="preserve">growth mindset. The growth mindset is based on a foundation of a workplace that cultivates growth and development. The Principal Developer of the department of Machine Learning, Jennifer emphasises that this </w:t>
      </w:r>
      <w:r w:rsidR="00586356">
        <w:rPr>
          <w:rFonts w:ascii="Times New Roman" w:eastAsia="Times New Roman" w:hAnsi="Times New Roman" w:cs="Times New Roman"/>
          <w:b/>
          <w:i/>
          <w:color w:val="222222"/>
          <w:sz w:val="24"/>
          <w:szCs w:val="24"/>
          <w:highlight w:val="white"/>
        </w:rPr>
        <w:t>“growth</w:t>
      </w:r>
      <w:r>
        <w:rPr>
          <w:rFonts w:ascii="Times New Roman" w:eastAsia="Times New Roman" w:hAnsi="Times New Roman" w:cs="Times New Roman"/>
          <w:b/>
          <w:i/>
          <w:color w:val="222222"/>
          <w:sz w:val="24"/>
          <w:szCs w:val="24"/>
          <w:highlight w:val="white"/>
        </w:rPr>
        <w:t xml:space="preserve"> mindset”</w:t>
      </w:r>
      <w:r>
        <w:rPr>
          <w:rFonts w:ascii="Times New Roman" w:eastAsia="Times New Roman" w:hAnsi="Times New Roman" w:cs="Times New Roman"/>
          <w:color w:val="222222"/>
          <w:sz w:val="24"/>
          <w:szCs w:val="24"/>
          <w:highlight w:val="white"/>
        </w:rPr>
        <w:t xml:space="preserve"> allows the employees to try amazing things and innovate in an unconventional manner (careers.microsoft.com 2021). The company is also committed </w:t>
      </w:r>
      <w:r w:rsidR="00586356">
        <w:rPr>
          <w:rFonts w:ascii="Times New Roman" w:eastAsia="Times New Roman" w:hAnsi="Times New Roman" w:cs="Times New Roman"/>
          <w:color w:val="222222"/>
          <w:sz w:val="24"/>
          <w:szCs w:val="24"/>
          <w:highlight w:val="white"/>
        </w:rPr>
        <w:t>to</w:t>
      </w:r>
      <w:r>
        <w:rPr>
          <w:rFonts w:ascii="Times New Roman" w:eastAsia="Times New Roman" w:hAnsi="Times New Roman" w:cs="Times New Roman"/>
          <w:color w:val="222222"/>
          <w:sz w:val="24"/>
          <w:szCs w:val="24"/>
          <w:highlight w:val="white"/>
        </w:rPr>
        <w:t xml:space="preserve"> its pursuit of understanding the needs of </w:t>
      </w:r>
      <w:r w:rsidR="00586356">
        <w:rPr>
          <w:rFonts w:ascii="Times New Roman" w:eastAsia="Times New Roman" w:hAnsi="Times New Roman" w:cs="Times New Roman"/>
          <w:color w:val="222222"/>
          <w:sz w:val="24"/>
          <w:szCs w:val="24"/>
          <w:highlight w:val="white"/>
        </w:rPr>
        <w:t>its</w:t>
      </w:r>
      <w:r>
        <w:rPr>
          <w:rFonts w:ascii="Times New Roman" w:eastAsia="Times New Roman" w:hAnsi="Times New Roman" w:cs="Times New Roman"/>
          <w:color w:val="222222"/>
          <w:sz w:val="24"/>
          <w:szCs w:val="24"/>
          <w:highlight w:val="white"/>
        </w:rPr>
        <w:t xml:space="preserve"> customers.  Microsoft looks at the customers from the mind of a novice and tries to bring in solutions to meet their requirements. Microsoft is also attentive to recruiting a diverse workforce from every cultural background, which serves to elevate the skill of their workforce and the company. The company opines that they are bound by a single mission. Microsoft believes in collaboration and </w:t>
      </w:r>
      <w:r w:rsidR="00586356">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 xml:space="preserve">ideas of different people and </w:t>
      </w:r>
      <w:r w:rsidR="00586356">
        <w:rPr>
          <w:rFonts w:ascii="Times New Roman" w:eastAsia="Times New Roman" w:hAnsi="Times New Roman" w:cs="Times New Roman"/>
          <w:color w:val="222222"/>
          <w:sz w:val="24"/>
          <w:szCs w:val="24"/>
          <w:highlight w:val="white"/>
        </w:rPr>
        <w:t>is</w:t>
      </w:r>
      <w:r>
        <w:rPr>
          <w:rFonts w:ascii="Times New Roman" w:eastAsia="Times New Roman" w:hAnsi="Times New Roman" w:cs="Times New Roman"/>
          <w:color w:val="222222"/>
          <w:sz w:val="24"/>
          <w:szCs w:val="24"/>
          <w:highlight w:val="white"/>
        </w:rPr>
        <w:t xml:space="preserve"> committed to bringing the best to </w:t>
      </w:r>
      <w:r w:rsidR="00586356">
        <w:rPr>
          <w:rFonts w:ascii="Times New Roman" w:eastAsia="Times New Roman" w:hAnsi="Times New Roman" w:cs="Times New Roman"/>
          <w:color w:val="222222"/>
          <w:sz w:val="24"/>
          <w:szCs w:val="24"/>
          <w:highlight w:val="white"/>
        </w:rPr>
        <w:t>its</w:t>
      </w:r>
      <w:r>
        <w:rPr>
          <w:rFonts w:ascii="Times New Roman" w:eastAsia="Times New Roman" w:hAnsi="Times New Roman" w:cs="Times New Roman"/>
          <w:color w:val="222222"/>
          <w:sz w:val="24"/>
          <w:szCs w:val="24"/>
          <w:highlight w:val="white"/>
        </w:rPr>
        <w:t xml:space="preserve"> customers.</w:t>
      </w:r>
    </w:p>
    <w:p w14:paraId="643E30C7" w14:textId="5F52EF43" w:rsidR="00547924"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b/>
          <w:i/>
          <w:color w:val="222222"/>
          <w:sz w:val="24"/>
          <w:szCs w:val="24"/>
          <w:highlight w:val="white"/>
        </w:rPr>
        <w:t xml:space="preserve">One Microsoft' </w:t>
      </w:r>
      <w:r>
        <w:rPr>
          <w:rFonts w:ascii="Times New Roman" w:eastAsia="Times New Roman" w:hAnsi="Times New Roman" w:cs="Times New Roman"/>
          <w:color w:val="222222"/>
          <w:sz w:val="24"/>
          <w:szCs w:val="24"/>
          <w:highlight w:val="white"/>
        </w:rPr>
        <w:t xml:space="preserve">is how the company refers to </w:t>
      </w:r>
      <w:r w:rsidR="00586356">
        <w:rPr>
          <w:rFonts w:ascii="Times New Roman" w:eastAsia="Times New Roman" w:hAnsi="Times New Roman" w:cs="Times New Roman"/>
          <w:color w:val="222222"/>
          <w:sz w:val="24"/>
          <w:szCs w:val="24"/>
          <w:highlight w:val="white"/>
        </w:rPr>
        <w:t>itself</w:t>
      </w:r>
      <w:r>
        <w:rPr>
          <w:rFonts w:ascii="Times New Roman" w:eastAsia="Times New Roman" w:hAnsi="Times New Roman" w:cs="Times New Roman"/>
          <w:color w:val="222222"/>
          <w:sz w:val="24"/>
          <w:szCs w:val="24"/>
          <w:highlight w:val="white"/>
        </w:rPr>
        <w:t xml:space="preserve"> and is centred on achieving </w:t>
      </w:r>
      <w:r w:rsidR="00586356">
        <w:rPr>
          <w:rFonts w:ascii="Times New Roman" w:eastAsia="Times New Roman" w:hAnsi="Times New Roman" w:cs="Times New Roman"/>
          <w:color w:val="222222"/>
          <w:sz w:val="24"/>
          <w:szCs w:val="24"/>
          <w:highlight w:val="white"/>
        </w:rPr>
        <w:t>its</w:t>
      </w:r>
      <w:r>
        <w:rPr>
          <w:rFonts w:ascii="Times New Roman" w:eastAsia="Times New Roman" w:hAnsi="Times New Roman" w:cs="Times New Roman"/>
          <w:color w:val="222222"/>
          <w:sz w:val="24"/>
          <w:szCs w:val="24"/>
          <w:highlight w:val="white"/>
        </w:rPr>
        <w:t xml:space="preserve"> vision, and </w:t>
      </w:r>
      <w:r w:rsidR="00586356">
        <w:rPr>
          <w:rFonts w:ascii="Times New Roman" w:eastAsia="Times New Roman" w:hAnsi="Times New Roman" w:cs="Times New Roman"/>
          <w:color w:val="222222"/>
          <w:sz w:val="24"/>
          <w:szCs w:val="24"/>
          <w:highlight w:val="white"/>
        </w:rPr>
        <w:t>empowering</w:t>
      </w:r>
      <w:r>
        <w:rPr>
          <w:rFonts w:ascii="Times New Roman" w:eastAsia="Times New Roman" w:hAnsi="Times New Roman" w:cs="Times New Roman"/>
          <w:color w:val="222222"/>
          <w:sz w:val="24"/>
          <w:szCs w:val="24"/>
          <w:highlight w:val="white"/>
        </w:rPr>
        <w:t xml:space="preserve"> each individual and organisation. Swetha Machanavajhala joined Microsoft in 2019 and has been deaf since birth. She struggled to communicate with her parents on video calls since the internet connection back in India was poor, and Swetha was unable to read their lips (Ray 2019). </w:t>
      </w:r>
      <w:r w:rsidR="00586356">
        <w:rPr>
          <w:rFonts w:ascii="Times New Roman" w:eastAsia="Times New Roman" w:hAnsi="Times New Roman" w:cs="Times New Roman"/>
          <w:color w:val="222222"/>
          <w:sz w:val="24"/>
          <w:szCs w:val="24"/>
          <w:highlight w:val="white"/>
        </w:rPr>
        <w:t>Thus,</w:t>
      </w:r>
      <w:r>
        <w:rPr>
          <w:rFonts w:ascii="Times New Roman" w:eastAsia="Times New Roman" w:hAnsi="Times New Roman" w:cs="Times New Roman"/>
          <w:color w:val="222222"/>
          <w:sz w:val="24"/>
          <w:szCs w:val="24"/>
          <w:highlight w:val="white"/>
        </w:rPr>
        <w:t xml:space="preserve"> Swetha decided to build certain features in Microsoft Teams and Skype which enabled her to blur the background. Nadella's decision to empower employees worked out well for Swetha, as she was able to bring in a host of new and unconventional features to the company. The </w:t>
      </w:r>
      <w:r>
        <w:rPr>
          <w:rFonts w:ascii="Times New Roman" w:eastAsia="Times New Roman" w:hAnsi="Times New Roman" w:cs="Times New Roman"/>
          <w:b/>
          <w:i/>
          <w:color w:val="222222"/>
          <w:sz w:val="24"/>
          <w:szCs w:val="24"/>
          <w:highlight w:val="white"/>
        </w:rPr>
        <w:t>Annual Hackathon</w:t>
      </w:r>
      <w:r>
        <w:rPr>
          <w:rFonts w:ascii="Times New Roman" w:eastAsia="Times New Roman" w:hAnsi="Times New Roman" w:cs="Times New Roman"/>
          <w:color w:val="222222"/>
          <w:sz w:val="24"/>
          <w:szCs w:val="24"/>
          <w:highlight w:val="white"/>
        </w:rPr>
        <w:t xml:space="preserve"> held at the company helped light an innovative spark amongst the employees and they felt encouraged to work on new ideas. Nadella incorporated a new kind of management that concentrated on collaboration and openness. Chris Kauffman, a marketing manager of product licensing at Microsoft, felt energised at the Hackathon. The openness has led to the influx of new products and enhanced improvements. </w:t>
      </w:r>
    </w:p>
    <w:p w14:paraId="3E7D8917" w14:textId="6A0F12D9" w:rsidR="00547924" w:rsidRPr="006C1FD9" w:rsidRDefault="00000000" w:rsidP="006C1FD9">
      <w:pPr>
        <w:pStyle w:val="Heading1"/>
        <w:rPr>
          <w:b w:val="0"/>
        </w:rPr>
      </w:pPr>
      <w:bookmarkStart w:id="6" w:name="_Toc112945423"/>
      <w:r>
        <w:t>4. Conclusion</w:t>
      </w:r>
      <w:bookmarkEnd w:id="6"/>
    </w:p>
    <w:p w14:paraId="71011AA2" w14:textId="06A82358" w:rsidR="005479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Resource Strategy is very crucial for every company, to realise the full potential of the employees. Microsoft is an internationally acclaimed company that has managed to expand its business across the globe. </w:t>
      </w:r>
      <w:r w:rsidR="00586356">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 company should be attentive to the type of </w:t>
      </w:r>
      <w:r>
        <w:rPr>
          <w:rFonts w:ascii="Times New Roman" w:eastAsia="Times New Roman" w:hAnsi="Times New Roman" w:cs="Times New Roman"/>
          <w:sz w:val="24"/>
          <w:szCs w:val="24"/>
        </w:rPr>
        <w:lastRenderedPageBreak/>
        <w:t xml:space="preserve">human resource strategy they are undertaking. Change management and organisational learning </w:t>
      </w:r>
      <w:r w:rsidR="00586356">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necessary for every business to stay updated with the rapid changes in the business environment. Moreover, the company has to recruit local labourers from the foreign market where they operate. Microsoft has the provision of hiring both young graduates and experienced candidates since they believe in talent more than skills. </w:t>
      </w:r>
    </w:p>
    <w:p w14:paraId="7B60AAC7" w14:textId="46847CE5" w:rsidR="00586356" w:rsidRDefault="0058635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3B8268B" w14:textId="26044E8C" w:rsidR="00586356" w:rsidRDefault="00586356" w:rsidP="00586356">
      <w:pPr>
        <w:pStyle w:val="Heading1"/>
      </w:pPr>
      <w:bookmarkStart w:id="7" w:name="_Toc112945424"/>
      <w:r>
        <w:lastRenderedPageBreak/>
        <w:t>Reference List</w:t>
      </w:r>
      <w:bookmarkEnd w:id="7"/>
    </w:p>
    <w:p w14:paraId="565103BC"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Antunes, H.D.J.G. and Pinheiro, P.G., 2020. Linking knowledge management, organizational learning and memory. </w:t>
      </w:r>
      <w:r w:rsidRPr="006C1FD9">
        <w:rPr>
          <w:rFonts w:ascii="Times New Roman" w:hAnsi="Times New Roman" w:cs="Times New Roman"/>
          <w:i/>
          <w:iCs/>
          <w:color w:val="000000" w:themeColor="text1"/>
          <w:sz w:val="24"/>
          <w:szCs w:val="24"/>
        </w:rPr>
        <w:t>Journal of Innovation &amp; Knowledge</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5</w:t>
      </w:r>
      <w:r w:rsidRPr="006C1FD9">
        <w:rPr>
          <w:rFonts w:ascii="Times New Roman" w:hAnsi="Times New Roman" w:cs="Times New Roman"/>
          <w:color w:val="000000" w:themeColor="text1"/>
          <w:sz w:val="24"/>
          <w:szCs w:val="24"/>
        </w:rPr>
        <w:t>(2), pp.140-149. [</w:t>
      </w:r>
      <w:r w:rsidRPr="006C1FD9">
        <w:rPr>
          <w:rFonts w:ascii="Times New Roman" w:hAnsi="Times New Roman" w:cs="Times New Roman"/>
          <w:color w:val="000000" w:themeColor="text1"/>
          <w:sz w:val="24"/>
          <w:szCs w:val="24"/>
          <w:lang w:val="en-IN"/>
        </w:rPr>
        <w:t>Available at:</w:t>
      </w:r>
      <w:r w:rsidRPr="006C1FD9">
        <w:rPr>
          <w:rFonts w:ascii="Times New Roman" w:hAnsi="Times New Roman" w:cs="Times New Roman"/>
          <w:color w:val="000000" w:themeColor="text1"/>
          <w:sz w:val="24"/>
          <w:szCs w:val="24"/>
        </w:rPr>
        <w:t xml:space="preserve"> </w:t>
      </w:r>
      <w:hyperlink r:id="rId16" w:history="1">
        <w:r w:rsidRPr="006C1FD9">
          <w:rPr>
            <w:rStyle w:val="Hyperlink"/>
            <w:rFonts w:ascii="Times New Roman" w:hAnsi="Times New Roman" w:cs="Times New Roman"/>
            <w:color w:val="000000" w:themeColor="text1"/>
            <w:sz w:val="24"/>
            <w:szCs w:val="24"/>
            <w:lang w:val="en-IN"/>
          </w:rPr>
          <w:t>https://www.sciencedirect.com/science/article/pii/S2444569X19300319</w:t>
        </w:r>
      </w:hyperlink>
      <w:r w:rsidRPr="006C1FD9">
        <w:rPr>
          <w:rFonts w:ascii="Times New Roman" w:hAnsi="Times New Roman" w:cs="Times New Roman"/>
          <w:color w:val="000000" w:themeColor="text1"/>
          <w:sz w:val="24"/>
          <w:szCs w:val="24"/>
          <w:lang w:val="en-IN"/>
        </w:rPr>
        <w:t xml:space="preserve"> ]</w:t>
      </w:r>
    </w:p>
    <w:p w14:paraId="7D0927C6"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lang w:val="en-IN"/>
        </w:rPr>
      </w:pPr>
      <w:r w:rsidRPr="006C1FD9">
        <w:rPr>
          <w:rFonts w:ascii="Times New Roman" w:hAnsi="Times New Roman" w:cs="Times New Roman"/>
          <w:color w:val="000000" w:themeColor="text1"/>
          <w:sz w:val="24"/>
          <w:szCs w:val="24"/>
          <w:lang w:val="en-IN"/>
        </w:rPr>
        <w:t>Careers.microsoft.com, 2021.</w:t>
      </w:r>
      <w:r w:rsidRPr="006C1FD9">
        <w:rPr>
          <w:rFonts w:ascii="Times New Roman" w:hAnsi="Times New Roman" w:cs="Times New Roman"/>
          <w:i/>
          <w:iCs/>
          <w:color w:val="000000" w:themeColor="text1"/>
          <w:sz w:val="24"/>
          <w:szCs w:val="24"/>
          <w:lang w:val="en-IN"/>
        </w:rPr>
        <w:t>We listen and learn from the world around us</w:t>
      </w:r>
      <w:r w:rsidRPr="006C1FD9">
        <w:rPr>
          <w:rFonts w:ascii="Times New Roman" w:hAnsi="Times New Roman" w:cs="Times New Roman"/>
          <w:color w:val="000000" w:themeColor="text1"/>
          <w:sz w:val="24"/>
          <w:szCs w:val="24"/>
          <w:lang w:val="en-IN"/>
        </w:rPr>
        <w:t xml:space="preserve">. [online] Available at: </w:t>
      </w:r>
      <w:hyperlink r:id="rId17" w:history="1">
        <w:r w:rsidRPr="006C1FD9">
          <w:rPr>
            <w:rStyle w:val="Hyperlink"/>
            <w:rFonts w:ascii="Times New Roman" w:hAnsi="Times New Roman" w:cs="Times New Roman"/>
            <w:color w:val="000000" w:themeColor="text1"/>
            <w:sz w:val="24"/>
            <w:szCs w:val="24"/>
            <w:lang w:val="en-IN"/>
          </w:rPr>
          <w:t>https://careers.microsoft.com/us/en/culture</w:t>
        </w:r>
      </w:hyperlink>
      <w:r w:rsidRPr="006C1FD9">
        <w:rPr>
          <w:rFonts w:ascii="Times New Roman" w:hAnsi="Times New Roman" w:cs="Times New Roman"/>
          <w:color w:val="000000" w:themeColor="text1"/>
          <w:sz w:val="24"/>
          <w:szCs w:val="24"/>
          <w:lang w:val="en-IN"/>
        </w:rPr>
        <w:t xml:space="preserve"> [Accessed on 1</w:t>
      </w:r>
      <w:r w:rsidRPr="006C1FD9">
        <w:rPr>
          <w:rFonts w:ascii="Times New Roman" w:hAnsi="Times New Roman" w:cs="Times New Roman"/>
          <w:color w:val="000000" w:themeColor="text1"/>
          <w:sz w:val="24"/>
          <w:szCs w:val="24"/>
          <w:vertAlign w:val="superscript"/>
          <w:lang w:val="en-IN"/>
        </w:rPr>
        <w:t>st</w:t>
      </w:r>
      <w:r w:rsidRPr="006C1FD9">
        <w:rPr>
          <w:rFonts w:ascii="Times New Roman" w:hAnsi="Times New Roman" w:cs="Times New Roman"/>
          <w:color w:val="000000" w:themeColor="text1"/>
          <w:sz w:val="24"/>
          <w:szCs w:val="24"/>
          <w:lang w:val="en-IN"/>
        </w:rPr>
        <w:t xml:space="preserve"> September 2022]</w:t>
      </w:r>
    </w:p>
    <w:p w14:paraId="6347C705"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Chung, H.F., Ding, Z. and Ma, X., 2019. Organisational learning and export performance of emerging market entrepreneurial firms: the roles of RBV mechanism and decision-making approach. </w:t>
      </w:r>
      <w:r w:rsidRPr="006C1FD9">
        <w:rPr>
          <w:rFonts w:ascii="Times New Roman" w:hAnsi="Times New Roman" w:cs="Times New Roman"/>
          <w:i/>
          <w:iCs/>
          <w:color w:val="000000" w:themeColor="text1"/>
          <w:sz w:val="24"/>
          <w:szCs w:val="24"/>
        </w:rPr>
        <w:t>European Journal of Marketing</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53</w:t>
      </w:r>
      <w:r w:rsidRPr="006C1FD9">
        <w:rPr>
          <w:rFonts w:ascii="Times New Roman" w:hAnsi="Times New Roman" w:cs="Times New Roman"/>
          <w:color w:val="000000" w:themeColor="text1"/>
          <w:sz w:val="24"/>
          <w:szCs w:val="24"/>
        </w:rPr>
        <w:t>(2), pp.257-278. [</w:t>
      </w:r>
      <w:r w:rsidRPr="006C1FD9">
        <w:rPr>
          <w:rFonts w:ascii="Times New Roman" w:hAnsi="Times New Roman" w:cs="Times New Roman"/>
          <w:color w:val="000000" w:themeColor="text1"/>
          <w:sz w:val="24"/>
          <w:szCs w:val="24"/>
          <w:lang w:val="en-IN"/>
        </w:rPr>
        <w:t xml:space="preserve">Available at: </w:t>
      </w:r>
      <w:hyperlink r:id="rId18" w:history="1">
        <w:r w:rsidRPr="006C1FD9">
          <w:rPr>
            <w:rStyle w:val="Hyperlink"/>
            <w:rFonts w:ascii="Times New Roman" w:hAnsi="Times New Roman" w:cs="Times New Roman"/>
            <w:color w:val="000000" w:themeColor="text1"/>
            <w:sz w:val="24"/>
            <w:szCs w:val="24"/>
          </w:rPr>
          <w:t>https://www.emerald.com/insight/content/doi/10.1108/EJM-08-2017-0496/full/html</w:t>
        </w:r>
      </w:hyperlink>
      <w:r w:rsidRPr="006C1FD9">
        <w:rPr>
          <w:rFonts w:ascii="Times New Roman" w:hAnsi="Times New Roman" w:cs="Times New Roman"/>
          <w:color w:val="000000" w:themeColor="text1"/>
          <w:sz w:val="24"/>
          <w:szCs w:val="24"/>
        </w:rPr>
        <w:t xml:space="preserve"> ]</w:t>
      </w:r>
    </w:p>
    <w:p w14:paraId="53AB00D4"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lang w:val="en-IN"/>
        </w:rPr>
      </w:pPr>
      <w:r w:rsidRPr="006C1FD9">
        <w:rPr>
          <w:rFonts w:ascii="Times New Roman" w:hAnsi="Times New Roman" w:cs="Times New Roman"/>
          <w:color w:val="000000" w:themeColor="text1"/>
          <w:sz w:val="24"/>
          <w:szCs w:val="24"/>
          <w:lang w:val="en-IN"/>
        </w:rPr>
        <w:t>Delaini, 2022.</w:t>
      </w:r>
      <w:r w:rsidRPr="006C1FD9">
        <w:rPr>
          <w:rFonts w:ascii="Times New Roman" w:hAnsi="Times New Roman" w:cs="Times New Roman"/>
          <w:i/>
          <w:iCs/>
          <w:color w:val="000000" w:themeColor="text1"/>
          <w:sz w:val="24"/>
          <w:szCs w:val="24"/>
          <w:lang w:val="en-IN"/>
        </w:rPr>
        <w:t>How Microsoft used change management best practices to launch a new business intelligence platform</w:t>
      </w:r>
      <w:r w:rsidRPr="006C1FD9">
        <w:rPr>
          <w:rFonts w:ascii="Times New Roman" w:hAnsi="Times New Roman" w:cs="Times New Roman"/>
          <w:color w:val="000000" w:themeColor="text1"/>
          <w:sz w:val="24"/>
          <w:szCs w:val="24"/>
          <w:lang w:val="en-IN"/>
        </w:rPr>
        <w:t>.</w:t>
      </w:r>
      <w:r w:rsidRPr="006C1FD9">
        <w:rPr>
          <w:rFonts w:ascii="Times New Roman" w:hAnsi="Times New Roman" w:cs="Times New Roman"/>
          <w:color w:val="000000" w:themeColor="text1"/>
          <w:sz w:val="24"/>
          <w:szCs w:val="24"/>
        </w:rPr>
        <w:t xml:space="preserve"> </w:t>
      </w:r>
      <w:r w:rsidRPr="006C1FD9">
        <w:rPr>
          <w:rFonts w:ascii="Times New Roman" w:hAnsi="Times New Roman" w:cs="Times New Roman"/>
          <w:color w:val="000000" w:themeColor="text1"/>
          <w:sz w:val="24"/>
          <w:szCs w:val="24"/>
          <w:lang w:val="en-IN"/>
        </w:rPr>
        <w:t xml:space="preserve">Serah Delaini [online] Available at: </w:t>
      </w:r>
      <w:hyperlink r:id="rId19" w:history="1">
        <w:r w:rsidRPr="006C1FD9">
          <w:rPr>
            <w:rStyle w:val="Hyperlink"/>
            <w:rFonts w:ascii="Times New Roman" w:hAnsi="Times New Roman" w:cs="Times New Roman"/>
            <w:color w:val="000000" w:themeColor="text1"/>
            <w:sz w:val="24"/>
            <w:szCs w:val="24"/>
            <w:lang w:val="en-IN"/>
          </w:rPr>
          <w:t>https://www.microsoft.com/insidetrack/blog/how-microsoft-used-change-management-best-practices-to-launch-a-new-business-intelligence-platform/</w:t>
        </w:r>
      </w:hyperlink>
      <w:r w:rsidRPr="006C1FD9">
        <w:rPr>
          <w:rFonts w:ascii="Times New Roman" w:hAnsi="Times New Roman" w:cs="Times New Roman"/>
          <w:color w:val="000000" w:themeColor="text1"/>
          <w:sz w:val="24"/>
          <w:szCs w:val="24"/>
          <w:lang w:val="en-IN"/>
        </w:rPr>
        <w:t xml:space="preserve"> [Accessed on 1</w:t>
      </w:r>
      <w:r w:rsidRPr="006C1FD9">
        <w:rPr>
          <w:rFonts w:ascii="Times New Roman" w:hAnsi="Times New Roman" w:cs="Times New Roman"/>
          <w:color w:val="000000" w:themeColor="text1"/>
          <w:sz w:val="24"/>
          <w:szCs w:val="24"/>
          <w:vertAlign w:val="superscript"/>
          <w:lang w:val="en-IN"/>
        </w:rPr>
        <w:t>st</w:t>
      </w:r>
      <w:r w:rsidRPr="006C1FD9">
        <w:rPr>
          <w:rFonts w:ascii="Times New Roman" w:hAnsi="Times New Roman" w:cs="Times New Roman"/>
          <w:color w:val="000000" w:themeColor="text1"/>
          <w:sz w:val="24"/>
          <w:szCs w:val="24"/>
          <w:lang w:val="en-IN"/>
        </w:rPr>
        <w:t xml:space="preserve"> September 2022]</w:t>
      </w:r>
    </w:p>
    <w:p w14:paraId="624BA213"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Fallatah, R.H.M. and Syed, J., 2018. A critical review of Maslow’s hierarchy of needs. </w:t>
      </w:r>
      <w:r w:rsidRPr="006C1FD9">
        <w:rPr>
          <w:rFonts w:ascii="Times New Roman" w:hAnsi="Times New Roman" w:cs="Times New Roman"/>
          <w:i/>
          <w:iCs/>
          <w:color w:val="000000" w:themeColor="text1"/>
          <w:sz w:val="24"/>
          <w:szCs w:val="24"/>
        </w:rPr>
        <w:t>Employee Motivation in Saudi Arabia</w:t>
      </w:r>
      <w:r w:rsidRPr="006C1FD9">
        <w:rPr>
          <w:rFonts w:ascii="Times New Roman" w:hAnsi="Times New Roman" w:cs="Times New Roman"/>
          <w:color w:val="000000" w:themeColor="text1"/>
          <w:sz w:val="24"/>
          <w:szCs w:val="24"/>
        </w:rPr>
        <w:t>, pp.19-59.</w:t>
      </w:r>
      <w:r w:rsidRPr="006C1FD9">
        <w:rPr>
          <w:rFonts w:ascii="Times New Roman" w:hAnsi="Times New Roman" w:cs="Times New Roman"/>
          <w:color w:val="000000" w:themeColor="text1"/>
          <w:sz w:val="24"/>
          <w:szCs w:val="24"/>
          <w:lang w:val="en-IN"/>
        </w:rPr>
        <w:t xml:space="preserve"> [Available at: </w:t>
      </w:r>
      <w:r w:rsidRPr="006C1FD9">
        <w:rPr>
          <w:rFonts w:ascii="Times New Roman" w:hAnsi="Times New Roman" w:cs="Times New Roman"/>
          <w:color w:val="000000" w:themeColor="text1"/>
          <w:sz w:val="24"/>
          <w:szCs w:val="24"/>
        </w:rPr>
        <w:t xml:space="preserve"> </w:t>
      </w:r>
      <w:hyperlink r:id="rId20" w:history="1">
        <w:r w:rsidRPr="006C1FD9">
          <w:rPr>
            <w:rStyle w:val="Hyperlink"/>
            <w:rFonts w:ascii="Times New Roman" w:hAnsi="Times New Roman" w:cs="Times New Roman"/>
            <w:color w:val="000000" w:themeColor="text1"/>
            <w:sz w:val="24"/>
            <w:szCs w:val="24"/>
          </w:rPr>
          <w:t>https://link.springer.com/chapter/10.1007/978-3-319-67741-5_2</w:t>
        </w:r>
      </w:hyperlink>
      <w:r w:rsidRPr="006C1FD9">
        <w:rPr>
          <w:rFonts w:ascii="Times New Roman" w:hAnsi="Times New Roman" w:cs="Times New Roman"/>
          <w:color w:val="000000" w:themeColor="text1"/>
          <w:sz w:val="24"/>
          <w:szCs w:val="24"/>
        </w:rPr>
        <w:t xml:space="preserve"> ]</w:t>
      </w:r>
    </w:p>
    <w:p w14:paraId="0A95A3AC"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Farndale, E., McDonnell, A., Scholarios, D. and Wilkinson, A., 2020. Human Resource Management Journal: A look to the past, present, and future of the journal and HRM scholarship. </w:t>
      </w:r>
      <w:r w:rsidRPr="006C1FD9">
        <w:rPr>
          <w:rFonts w:ascii="Times New Roman" w:hAnsi="Times New Roman" w:cs="Times New Roman"/>
          <w:i/>
          <w:iCs/>
          <w:color w:val="000000" w:themeColor="text1"/>
          <w:sz w:val="24"/>
          <w:szCs w:val="24"/>
        </w:rPr>
        <w:t>Human Resource Management Journal</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30</w:t>
      </w:r>
      <w:r w:rsidRPr="006C1FD9">
        <w:rPr>
          <w:rFonts w:ascii="Times New Roman" w:hAnsi="Times New Roman" w:cs="Times New Roman"/>
          <w:color w:val="000000" w:themeColor="text1"/>
          <w:sz w:val="24"/>
          <w:szCs w:val="24"/>
        </w:rPr>
        <w:t xml:space="preserve">(1), pp.1-12. [ </w:t>
      </w:r>
      <w:r w:rsidRPr="006C1FD9">
        <w:rPr>
          <w:rFonts w:ascii="Times New Roman" w:hAnsi="Times New Roman" w:cs="Times New Roman"/>
          <w:color w:val="000000" w:themeColor="text1"/>
          <w:sz w:val="24"/>
          <w:szCs w:val="24"/>
          <w:lang w:val="en-IN"/>
        </w:rPr>
        <w:t xml:space="preserve">Available at: </w:t>
      </w:r>
      <w:hyperlink r:id="rId21" w:history="1">
        <w:r w:rsidRPr="006C1FD9">
          <w:rPr>
            <w:rStyle w:val="Hyperlink"/>
            <w:rFonts w:ascii="Times New Roman" w:hAnsi="Times New Roman" w:cs="Times New Roman"/>
            <w:color w:val="000000" w:themeColor="text1"/>
            <w:sz w:val="24"/>
            <w:szCs w:val="24"/>
          </w:rPr>
          <w:t>https://onlinelibrary.wiley.com/doi/pdf/10.1111/1748-8583.12275</w:t>
        </w:r>
      </w:hyperlink>
      <w:r w:rsidRPr="006C1FD9">
        <w:rPr>
          <w:rFonts w:ascii="Times New Roman" w:hAnsi="Times New Roman" w:cs="Times New Roman"/>
          <w:color w:val="000000" w:themeColor="text1"/>
          <w:sz w:val="24"/>
          <w:szCs w:val="24"/>
        </w:rPr>
        <w:t xml:space="preserve">] </w:t>
      </w:r>
    </w:p>
    <w:p w14:paraId="29B4BF20"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Ghahramani, F., Yazdanmehr, A., Chen, D. and Wang, J., 2022. Continuous improvement of information security management: an organisational learning perspective. </w:t>
      </w:r>
      <w:r w:rsidRPr="006C1FD9">
        <w:rPr>
          <w:rFonts w:ascii="Times New Roman" w:hAnsi="Times New Roman" w:cs="Times New Roman"/>
          <w:i/>
          <w:iCs/>
          <w:color w:val="000000" w:themeColor="text1"/>
          <w:sz w:val="24"/>
          <w:szCs w:val="24"/>
        </w:rPr>
        <w:t>European Journal of Information Systems</w:t>
      </w:r>
      <w:r w:rsidRPr="006C1FD9">
        <w:rPr>
          <w:rFonts w:ascii="Times New Roman" w:hAnsi="Times New Roman" w:cs="Times New Roman"/>
          <w:color w:val="000000" w:themeColor="text1"/>
          <w:sz w:val="24"/>
          <w:szCs w:val="24"/>
        </w:rPr>
        <w:t>, pp.1-22. [</w:t>
      </w:r>
      <w:r w:rsidRPr="006C1FD9">
        <w:rPr>
          <w:rFonts w:ascii="Times New Roman" w:hAnsi="Times New Roman" w:cs="Times New Roman"/>
          <w:color w:val="000000" w:themeColor="text1"/>
          <w:sz w:val="24"/>
          <w:szCs w:val="24"/>
          <w:lang w:val="en-IN"/>
        </w:rPr>
        <w:t xml:space="preserve">Available at: </w:t>
      </w:r>
      <w:hyperlink r:id="rId22" w:history="1">
        <w:r w:rsidRPr="006C1FD9">
          <w:rPr>
            <w:rStyle w:val="Hyperlink"/>
            <w:rFonts w:ascii="Times New Roman" w:hAnsi="Times New Roman" w:cs="Times New Roman"/>
            <w:color w:val="000000" w:themeColor="text1"/>
            <w:sz w:val="24"/>
            <w:szCs w:val="24"/>
          </w:rPr>
          <w:t>https://www.tandfonline.com/doi/abs/10.1080/0960085X.2022.2096491</w:t>
        </w:r>
      </w:hyperlink>
      <w:r w:rsidRPr="006C1FD9">
        <w:rPr>
          <w:rFonts w:ascii="Times New Roman" w:hAnsi="Times New Roman" w:cs="Times New Roman"/>
          <w:color w:val="000000" w:themeColor="text1"/>
          <w:sz w:val="24"/>
          <w:szCs w:val="24"/>
        </w:rPr>
        <w:t xml:space="preserve"> ]</w:t>
      </w:r>
    </w:p>
    <w:p w14:paraId="1614E699"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Mayrhofer, W., Gooderham, P.N. and Brewster, C., 2019. Context and HRM: theory, evidence, and proposals. </w:t>
      </w:r>
      <w:r w:rsidRPr="006C1FD9">
        <w:rPr>
          <w:rFonts w:ascii="Times New Roman" w:hAnsi="Times New Roman" w:cs="Times New Roman"/>
          <w:i/>
          <w:iCs/>
          <w:color w:val="000000" w:themeColor="text1"/>
          <w:sz w:val="24"/>
          <w:szCs w:val="24"/>
        </w:rPr>
        <w:t>International Studies of Management &amp; Organization</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49</w:t>
      </w:r>
      <w:r w:rsidRPr="006C1FD9">
        <w:rPr>
          <w:rFonts w:ascii="Times New Roman" w:hAnsi="Times New Roman" w:cs="Times New Roman"/>
          <w:color w:val="000000" w:themeColor="text1"/>
          <w:sz w:val="24"/>
          <w:szCs w:val="24"/>
        </w:rPr>
        <w:t>(4), pp.355-371. [</w:t>
      </w:r>
      <w:r w:rsidRPr="006C1FD9">
        <w:rPr>
          <w:rFonts w:ascii="Times New Roman" w:hAnsi="Times New Roman" w:cs="Times New Roman"/>
          <w:color w:val="000000" w:themeColor="text1"/>
          <w:sz w:val="24"/>
          <w:szCs w:val="24"/>
          <w:lang w:val="en-IN"/>
        </w:rPr>
        <w:t xml:space="preserve">Available at: </w:t>
      </w:r>
      <w:hyperlink r:id="rId23" w:history="1">
        <w:r w:rsidRPr="006C1FD9">
          <w:rPr>
            <w:rStyle w:val="Hyperlink"/>
            <w:rFonts w:ascii="Times New Roman" w:hAnsi="Times New Roman" w:cs="Times New Roman"/>
            <w:color w:val="000000" w:themeColor="text1"/>
            <w:sz w:val="24"/>
            <w:szCs w:val="24"/>
          </w:rPr>
          <w:t>https://www.tandfonline.com/doi/pdf/10.1080/00208825.2019.1646486</w:t>
        </w:r>
      </w:hyperlink>
      <w:r w:rsidRPr="006C1FD9">
        <w:rPr>
          <w:rFonts w:ascii="Times New Roman" w:hAnsi="Times New Roman" w:cs="Times New Roman"/>
          <w:color w:val="000000" w:themeColor="text1"/>
          <w:sz w:val="24"/>
          <w:szCs w:val="24"/>
        </w:rPr>
        <w:t xml:space="preserve">] </w:t>
      </w:r>
    </w:p>
    <w:p w14:paraId="3ADF495C"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lang w:val="en-IN"/>
        </w:rPr>
      </w:pPr>
      <w:r w:rsidRPr="006C1FD9">
        <w:rPr>
          <w:rFonts w:ascii="Times New Roman" w:hAnsi="Times New Roman" w:cs="Times New Roman"/>
          <w:color w:val="000000" w:themeColor="text1"/>
          <w:sz w:val="24"/>
          <w:szCs w:val="24"/>
          <w:lang w:val="en-IN"/>
        </w:rPr>
        <w:lastRenderedPageBreak/>
        <w:t xml:space="preserve">Mohd Fateh, M.A., Mohamed, M.R. and Omar, S.A., 2022. The Involvement of Local Skilled Labour in Malaysia’s Construction Industry. Front. Built Environ, 8, p.861018. [Available at: </w:t>
      </w:r>
      <w:hyperlink r:id="rId24" w:history="1">
        <w:r w:rsidRPr="006C1FD9">
          <w:rPr>
            <w:rStyle w:val="Hyperlink"/>
            <w:rFonts w:ascii="Times New Roman" w:hAnsi="Times New Roman" w:cs="Times New Roman"/>
            <w:color w:val="000000" w:themeColor="text1"/>
            <w:sz w:val="24"/>
            <w:szCs w:val="24"/>
            <w:lang w:val="en-IN"/>
          </w:rPr>
          <w:t>https://www.researchgate.net/profile/Mohd-Ashraf-Mohd-Fateh/publication/359001661_The_Involvement_of_Local_Skilled_Labour_in_Malaysia's_Construction_Industry/links/6221a6af9f7b3246340c7a00/The-Involvement-of-Local-Skilled-Labour-in-Malaysias-Construction-Industry.pdf</w:t>
        </w:r>
      </w:hyperlink>
      <w:r w:rsidRPr="006C1FD9">
        <w:rPr>
          <w:rFonts w:ascii="Times New Roman" w:hAnsi="Times New Roman" w:cs="Times New Roman"/>
          <w:color w:val="000000" w:themeColor="text1"/>
          <w:sz w:val="24"/>
          <w:szCs w:val="24"/>
          <w:lang w:val="en-IN"/>
        </w:rPr>
        <w:t xml:space="preserve">  ]</w:t>
      </w:r>
    </w:p>
    <w:p w14:paraId="230E16BB"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lang w:val="en-IN"/>
        </w:rPr>
      </w:pPr>
      <w:r w:rsidRPr="006C1FD9">
        <w:rPr>
          <w:rFonts w:ascii="Times New Roman" w:hAnsi="Times New Roman" w:cs="Times New Roman"/>
          <w:color w:val="000000" w:themeColor="text1"/>
          <w:sz w:val="24"/>
          <w:szCs w:val="24"/>
          <w:lang w:val="en-IN"/>
        </w:rPr>
        <w:t xml:space="preserve">Ray, 2019. </w:t>
      </w:r>
      <w:r w:rsidRPr="006C1FD9">
        <w:rPr>
          <w:rFonts w:ascii="Times New Roman" w:hAnsi="Times New Roman" w:cs="Times New Roman"/>
          <w:i/>
          <w:iCs/>
          <w:color w:val="000000" w:themeColor="text1"/>
          <w:sz w:val="24"/>
          <w:szCs w:val="24"/>
          <w:lang w:val="en-IN"/>
        </w:rPr>
        <w:t xml:space="preserve">Empathy and innovation: How Microsoft’s cultural shift </w:t>
      </w:r>
      <w:proofErr w:type="gramStart"/>
      <w:r w:rsidRPr="006C1FD9">
        <w:rPr>
          <w:rFonts w:ascii="Times New Roman" w:hAnsi="Times New Roman" w:cs="Times New Roman"/>
          <w:i/>
          <w:iCs/>
          <w:color w:val="000000" w:themeColor="text1"/>
          <w:sz w:val="24"/>
          <w:szCs w:val="24"/>
          <w:lang w:val="en-IN"/>
        </w:rPr>
        <w:t>is</w:t>
      </w:r>
      <w:proofErr w:type="gramEnd"/>
      <w:r w:rsidRPr="006C1FD9">
        <w:rPr>
          <w:rFonts w:ascii="Times New Roman" w:hAnsi="Times New Roman" w:cs="Times New Roman"/>
          <w:i/>
          <w:iCs/>
          <w:color w:val="000000" w:themeColor="text1"/>
          <w:sz w:val="24"/>
          <w:szCs w:val="24"/>
          <w:lang w:val="en-IN"/>
        </w:rPr>
        <w:t xml:space="preserve"> leading to new product development.</w:t>
      </w:r>
      <w:r w:rsidRPr="006C1FD9">
        <w:rPr>
          <w:rFonts w:ascii="Times New Roman" w:hAnsi="Times New Roman" w:cs="Times New Roman"/>
          <w:color w:val="000000" w:themeColor="text1"/>
          <w:sz w:val="24"/>
          <w:szCs w:val="24"/>
          <w:lang w:val="en-IN"/>
        </w:rPr>
        <w:t xml:space="preserve"> Susanna Ray [online] Available at: </w:t>
      </w:r>
      <w:hyperlink r:id="rId25" w:history="1">
        <w:r w:rsidRPr="006C1FD9">
          <w:rPr>
            <w:rStyle w:val="Hyperlink"/>
            <w:rFonts w:ascii="Times New Roman" w:hAnsi="Times New Roman" w:cs="Times New Roman"/>
            <w:color w:val="000000" w:themeColor="text1"/>
            <w:sz w:val="24"/>
            <w:szCs w:val="24"/>
            <w:lang w:val="en-IN"/>
          </w:rPr>
          <w:t>https://news.microsoft.com/innovation-stories/empathy-innovation-accessibility/</w:t>
        </w:r>
      </w:hyperlink>
      <w:r w:rsidRPr="006C1FD9">
        <w:rPr>
          <w:rFonts w:ascii="Times New Roman" w:hAnsi="Times New Roman" w:cs="Times New Roman"/>
          <w:color w:val="000000" w:themeColor="text1"/>
          <w:sz w:val="24"/>
          <w:szCs w:val="24"/>
          <w:lang w:val="en-IN"/>
        </w:rPr>
        <w:t xml:space="preserve"> [Accessed on 1</w:t>
      </w:r>
      <w:r w:rsidRPr="006C1FD9">
        <w:rPr>
          <w:rFonts w:ascii="Times New Roman" w:hAnsi="Times New Roman" w:cs="Times New Roman"/>
          <w:color w:val="000000" w:themeColor="text1"/>
          <w:sz w:val="24"/>
          <w:szCs w:val="24"/>
          <w:vertAlign w:val="superscript"/>
          <w:lang w:val="en-IN"/>
        </w:rPr>
        <w:t>st</w:t>
      </w:r>
      <w:r w:rsidRPr="006C1FD9">
        <w:rPr>
          <w:rFonts w:ascii="Times New Roman" w:hAnsi="Times New Roman" w:cs="Times New Roman"/>
          <w:color w:val="000000" w:themeColor="text1"/>
          <w:sz w:val="24"/>
          <w:szCs w:val="24"/>
          <w:lang w:val="en-IN"/>
        </w:rPr>
        <w:t xml:space="preserve"> September 2022]</w:t>
      </w:r>
    </w:p>
    <w:p w14:paraId="6E8AC245"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lang w:val="en-IN"/>
        </w:rPr>
      </w:pPr>
      <w:r w:rsidRPr="006C1FD9">
        <w:rPr>
          <w:rFonts w:ascii="Times New Roman" w:hAnsi="Times New Roman" w:cs="Times New Roman"/>
          <w:color w:val="000000" w:themeColor="text1"/>
          <w:sz w:val="24"/>
          <w:szCs w:val="24"/>
        </w:rPr>
        <w:t>Ștefan, S.C., Popa, Ș.C. and Albu, C.F., 2020. Implications of Maslow’s hierarchy of needs theory on healthcare employees’ performance. </w:t>
      </w:r>
      <w:r w:rsidRPr="006C1FD9">
        <w:rPr>
          <w:rFonts w:ascii="Times New Roman" w:hAnsi="Times New Roman" w:cs="Times New Roman"/>
          <w:i/>
          <w:iCs/>
          <w:color w:val="000000" w:themeColor="text1"/>
          <w:sz w:val="24"/>
          <w:szCs w:val="24"/>
        </w:rPr>
        <w:t>Transylvanian Review of Administrative Sciences</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16</w:t>
      </w:r>
      <w:r w:rsidRPr="006C1FD9">
        <w:rPr>
          <w:rFonts w:ascii="Times New Roman" w:hAnsi="Times New Roman" w:cs="Times New Roman"/>
          <w:color w:val="000000" w:themeColor="text1"/>
          <w:sz w:val="24"/>
          <w:szCs w:val="24"/>
        </w:rPr>
        <w:t>(59), pp.124-143.</w:t>
      </w:r>
      <w:r w:rsidRPr="006C1FD9">
        <w:rPr>
          <w:rFonts w:ascii="Times New Roman" w:hAnsi="Times New Roman" w:cs="Times New Roman"/>
          <w:color w:val="000000" w:themeColor="text1"/>
          <w:sz w:val="24"/>
          <w:szCs w:val="24"/>
          <w:lang w:val="en-IN"/>
        </w:rPr>
        <w:t xml:space="preserve"> [Available at: </w:t>
      </w:r>
      <w:r w:rsidRPr="006C1FD9">
        <w:rPr>
          <w:rFonts w:ascii="Times New Roman" w:hAnsi="Times New Roman" w:cs="Times New Roman"/>
          <w:color w:val="000000" w:themeColor="text1"/>
          <w:sz w:val="24"/>
          <w:szCs w:val="24"/>
        </w:rPr>
        <w:t xml:space="preserve"> </w:t>
      </w:r>
      <w:hyperlink r:id="rId26" w:history="1">
        <w:r w:rsidRPr="006C1FD9">
          <w:rPr>
            <w:rStyle w:val="Hyperlink"/>
            <w:rFonts w:ascii="Times New Roman" w:hAnsi="Times New Roman" w:cs="Times New Roman"/>
            <w:color w:val="000000" w:themeColor="text1"/>
            <w:sz w:val="24"/>
            <w:szCs w:val="24"/>
          </w:rPr>
          <w:t>https://www.rtsa.ro/tras/index.php/tras/article/viewFile/624/612</w:t>
        </w:r>
      </w:hyperlink>
      <w:r w:rsidRPr="006C1FD9">
        <w:rPr>
          <w:rFonts w:ascii="Times New Roman" w:hAnsi="Times New Roman" w:cs="Times New Roman"/>
          <w:color w:val="000000" w:themeColor="text1"/>
          <w:sz w:val="24"/>
          <w:szCs w:val="24"/>
        </w:rPr>
        <w:t xml:space="preserve"> ]</w:t>
      </w:r>
    </w:p>
    <w:p w14:paraId="5C4BD610"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Stewart, C., Nodoushani, O. and Stumpf, J., 2018, July. Cultivating employees using Maslow's hierarchy of needs. In </w:t>
      </w:r>
      <w:r w:rsidRPr="006C1FD9">
        <w:rPr>
          <w:rFonts w:ascii="Times New Roman" w:hAnsi="Times New Roman" w:cs="Times New Roman"/>
          <w:i/>
          <w:iCs/>
          <w:color w:val="000000" w:themeColor="text1"/>
          <w:sz w:val="24"/>
          <w:szCs w:val="24"/>
        </w:rPr>
        <w:t>Competition Forum</w:t>
      </w:r>
      <w:r w:rsidRPr="006C1FD9">
        <w:rPr>
          <w:rFonts w:ascii="Times New Roman" w:hAnsi="Times New Roman" w:cs="Times New Roman"/>
          <w:color w:val="000000" w:themeColor="text1"/>
          <w:sz w:val="24"/>
          <w:szCs w:val="24"/>
        </w:rPr>
        <w:t> (Vol. 16, No. 2, pp. 67-75). American Society for Competitiveness. [</w:t>
      </w:r>
      <w:r w:rsidRPr="006C1FD9">
        <w:rPr>
          <w:rFonts w:ascii="Times New Roman" w:hAnsi="Times New Roman" w:cs="Times New Roman"/>
          <w:color w:val="000000" w:themeColor="text1"/>
          <w:sz w:val="24"/>
          <w:szCs w:val="24"/>
          <w:lang w:val="en-IN"/>
        </w:rPr>
        <w:t xml:space="preserve">Available at: </w:t>
      </w:r>
      <w:hyperlink r:id="rId27" w:history="1">
        <w:r w:rsidRPr="006C1FD9">
          <w:rPr>
            <w:rStyle w:val="Hyperlink"/>
            <w:rFonts w:ascii="Times New Roman" w:hAnsi="Times New Roman" w:cs="Times New Roman"/>
            <w:color w:val="000000" w:themeColor="text1"/>
            <w:sz w:val="24"/>
            <w:szCs w:val="24"/>
          </w:rPr>
          <w:t>https://search.proquest.com/openview/064449085a557cc2456df8989345f7e8/1?pq-origsite=gscholar&amp;cbl=39801</w:t>
        </w:r>
      </w:hyperlink>
      <w:r w:rsidRPr="006C1FD9">
        <w:rPr>
          <w:rFonts w:ascii="Times New Roman" w:hAnsi="Times New Roman" w:cs="Times New Roman"/>
          <w:color w:val="000000" w:themeColor="text1"/>
          <w:sz w:val="24"/>
          <w:szCs w:val="24"/>
        </w:rPr>
        <w:t xml:space="preserve"> ]</w:t>
      </w:r>
    </w:p>
    <w:p w14:paraId="64600D89"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Uysal, G., 2019. Quantitative methods in human resource management. </w:t>
      </w:r>
      <w:r w:rsidRPr="006C1FD9">
        <w:rPr>
          <w:rFonts w:ascii="Times New Roman" w:hAnsi="Times New Roman" w:cs="Times New Roman"/>
          <w:i/>
          <w:iCs/>
          <w:color w:val="000000" w:themeColor="text1"/>
          <w:sz w:val="24"/>
          <w:szCs w:val="24"/>
        </w:rPr>
        <w:t>Uysal, Gürhan (2019). Quantitative Methods in Human Resource Management. Journal of Modern Accounting and Auditing</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15</w:t>
      </w:r>
      <w:r w:rsidRPr="006C1FD9">
        <w:rPr>
          <w:rFonts w:ascii="Times New Roman" w:hAnsi="Times New Roman" w:cs="Times New Roman"/>
          <w:color w:val="000000" w:themeColor="text1"/>
          <w:sz w:val="24"/>
          <w:szCs w:val="24"/>
        </w:rPr>
        <w:t>(7), pp.367-370.[</w:t>
      </w:r>
      <w:r w:rsidRPr="006C1FD9">
        <w:rPr>
          <w:rFonts w:ascii="Times New Roman" w:hAnsi="Times New Roman" w:cs="Times New Roman"/>
          <w:color w:val="000000" w:themeColor="text1"/>
          <w:sz w:val="24"/>
          <w:szCs w:val="24"/>
          <w:lang w:val="en-IN"/>
        </w:rPr>
        <w:t xml:space="preserve"> Available at: </w:t>
      </w:r>
      <w:r w:rsidRPr="006C1FD9">
        <w:rPr>
          <w:rFonts w:ascii="Times New Roman" w:hAnsi="Times New Roman" w:cs="Times New Roman"/>
          <w:color w:val="000000" w:themeColor="text1"/>
          <w:sz w:val="24"/>
          <w:szCs w:val="24"/>
        </w:rPr>
        <w:t xml:space="preserve"> </w:t>
      </w:r>
      <w:hyperlink r:id="rId28" w:history="1">
        <w:r w:rsidRPr="006C1FD9">
          <w:rPr>
            <w:rStyle w:val="Hyperlink"/>
            <w:rFonts w:ascii="Times New Roman" w:hAnsi="Times New Roman" w:cs="Times New Roman"/>
            <w:color w:val="000000" w:themeColor="text1"/>
            <w:sz w:val="24"/>
            <w:szCs w:val="24"/>
          </w:rPr>
          <w:t>https://www.researchgate.net/profile/Guerhan-Uysal/publication/334670206_Quantitative_Methods_in_Human_Resource_Management/links/5d3945cc92851cd046844528/Quantitative-Methods-in-Human-Resource-Management.pdf</w:t>
        </w:r>
      </w:hyperlink>
      <w:r w:rsidRPr="006C1FD9">
        <w:rPr>
          <w:rFonts w:ascii="Times New Roman" w:hAnsi="Times New Roman" w:cs="Times New Roman"/>
          <w:color w:val="000000" w:themeColor="text1"/>
          <w:sz w:val="24"/>
          <w:szCs w:val="24"/>
        </w:rPr>
        <w:t xml:space="preserve"> ]</w:t>
      </w:r>
    </w:p>
    <w:p w14:paraId="53F425EC"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Xiao, G., Ma, J., Wang, S. and Chen, C., 2020. Deterministic model fitting by local-neighbor preservation and global-residual optimization. </w:t>
      </w:r>
      <w:r w:rsidRPr="006C1FD9">
        <w:rPr>
          <w:rFonts w:ascii="Times New Roman" w:hAnsi="Times New Roman" w:cs="Times New Roman"/>
          <w:i/>
          <w:iCs/>
          <w:color w:val="000000" w:themeColor="text1"/>
          <w:sz w:val="24"/>
          <w:szCs w:val="24"/>
        </w:rPr>
        <w:t>IEEE Transactions on Image Processing</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29</w:t>
      </w:r>
      <w:r w:rsidRPr="006C1FD9">
        <w:rPr>
          <w:rFonts w:ascii="Times New Roman" w:hAnsi="Times New Roman" w:cs="Times New Roman"/>
          <w:color w:val="000000" w:themeColor="text1"/>
          <w:sz w:val="24"/>
          <w:szCs w:val="24"/>
        </w:rPr>
        <w:t>, pp.8988-9001.</w:t>
      </w:r>
      <w:r w:rsidRPr="006C1FD9">
        <w:rPr>
          <w:rFonts w:ascii="Times New Roman" w:hAnsi="Times New Roman" w:cs="Times New Roman"/>
          <w:color w:val="000000" w:themeColor="text1"/>
          <w:sz w:val="24"/>
          <w:szCs w:val="24"/>
          <w:lang w:val="en-IN"/>
        </w:rPr>
        <w:t xml:space="preserve"> [Available at: </w:t>
      </w:r>
      <w:r w:rsidRPr="006C1FD9">
        <w:rPr>
          <w:rFonts w:ascii="Times New Roman" w:hAnsi="Times New Roman" w:cs="Times New Roman"/>
          <w:color w:val="000000" w:themeColor="text1"/>
          <w:sz w:val="24"/>
          <w:szCs w:val="24"/>
        </w:rPr>
        <w:t xml:space="preserve"> </w:t>
      </w:r>
      <w:hyperlink r:id="rId29" w:history="1">
        <w:r w:rsidRPr="006C1FD9">
          <w:rPr>
            <w:rStyle w:val="Hyperlink"/>
            <w:rFonts w:ascii="Times New Roman" w:hAnsi="Times New Roman" w:cs="Times New Roman"/>
            <w:color w:val="000000" w:themeColor="text1"/>
            <w:sz w:val="24"/>
            <w:szCs w:val="24"/>
          </w:rPr>
          <w:t>https://ieeexplore.ieee.org/abstract/document/9199561/</w:t>
        </w:r>
      </w:hyperlink>
      <w:r w:rsidRPr="006C1FD9">
        <w:rPr>
          <w:rFonts w:ascii="Times New Roman" w:hAnsi="Times New Roman" w:cs="Times New Roman"/>
          <w:color w:val="000000" w:themeColor="text1"/>
          <w:sz w:val="24"/>
          <w:szCs w:val="24"/>
        </w:rPr>
        <w:t xml:space="preserve">] </w:t>
      </w:r>
    </w:p>
    <w:p w14:paraId="585FB0D0" w14:textId="77777777" w:rsidR="006C1FD9" w:rsidRPr="006C1FD9" w:rsidRDefault="006C1FD9" w:rsidP="00586356">
      <w:pPr>
        <w:spacing w:before="240" w:line="360" w:lineRule="auto"/>
        <w:jc w:val="both"/>
        <w:rPr>
          <w:rFonts w:ascii="Times New Roman" w:hAnsi="Times New Roman" w:cs="Times New Roman"/>
          <w:color w:val="000000" w:themeColor="text1"/>
          <w:sz w:val="24"/>
          <w:szCs w:val="24"/>
        </w:rPr>
      </w:pPr>
      <w:r w:rsidRPr="006C1FD9">
        <w:rPr>
          <w:rFonts w:ascii="Times New Roman" w:hAnsi="Times New Roman" w:cs="Times New Roman"/>
          <w:color w:val="000000" w:themeColor="text1"/>
          <w:sz w:val="24"/>
          <w:szCs w:val="24"/>
        </w:rPr>
        <w:t>Zheng, Y., Wang, J., Doll, W., Deng, X. and Williams, M., 2018. The impact of organisational support, technical support, and self-efficacy on faculty perceived benefits of using learning management system. </w:t>
      </w:r>
      <w:r w:rsidRPr="006C1FD9">
        <w:rPr>
          <w:rFonts w:ascii="Times New Roman" w:hAnsi="Times New Roman" w:cs="Times New Roman"/>
          <w:i/>
          <w:iCs/>
          <w:color w:val="000000" w:themeColor="text1"/>
          <w:sz w:val="24"/>
          <w:szCs w:val="24"/>
        </w:rPr>
        <w:t>Behaviour &amp; Information Technology</w:t>
      </w:r>
      <w:r w:rsidRPr="006C1FD9">
        <w:rPr>
          <w:rFonts w:ascii="Times New Roman" w:hAnsi="Times New Roman" w:cs="Times New Roman"/>
          <w:color w:val="000000" w:themeColor="text1"/>
          <w:sz w:val="24"/>
          <w:szCs w:val="24"/>
        </w:rPr>
        <w:t>, </w:t>
      </w:r>
      <w:r w:rsidRPr="006C1FD9">
        <w:rPr>
          <w:rFonts w:ascii="Times New Roman" w:hAnsi="Times New Roman" w:cs="Times New Roman"/>
          <w:i/>
          <w:iCs/>
          <w:color w:val="000000" w:themeColor="text1"/>
          <w:sz w:val="24"/>
          <w:szCs w:val="24"/>
        </w:rPr>
        <w:t>37</w:t>
      </w:r>
      <w:r w:rsidRPr="006C1FD9">
        <w:rPr>
          <w:rFonts w:ascii="Times New Roman" w:hAnsi="Times New Roman" w:cs="Times New Roman"/>
          <w:color w:val="000000" w:themeColor="text1"/>
          <w:sz w:val="24"/>
          <w:szCs w:val="24"/>
        </w:rPr>
        <w:t>(4), pp.311-319. [</w:t>
      </w:r>
      <w:r w:rsidRPr="006C1FD9">
        <w:rPr>
          <w:rFonts w:ascii="Times New Roman" w:hAnsi="Times New Roman" w:cs="Times New Roman"/>
          <w:color w:val="000000" w:themeColor="text1"/>
          <w:sz w:val="24"/>
          <w:szCs w:val="24"/>
          <w:lang w:val="en-IN"/>
        </w:rPr>
        <w:t xml:space="preserve">Available at: </w:t>
      </w:r>
      <w:hyperlink r:id="rId30" w:history="1">
        <w:r w:rsidRPr="006C1FD9">
          <w:rPr>
            <w:rStyle w:val="Hyperlink"/>
            <w:rFonts w:ascii="Times New Roman" w:hAnsi="Times New Roman" w:cs="Times New Roman"/>
            <w:color w:val="000000" w:themeColor="text1"/>
            <w:sz w:val="24"/>
            <w:szCs w:val="24"/>
          </w:rPr>
          <w:t>https://www.oaa.osu.edu/sites/default/files/uploads/nfo/2020/faculty-perceived-benefits-of-using-learning-management-system.pdf</w:t>
        </w:r>
      </w:hyperlink>
      <w:r w:rsidRPr="006C1FD9">
        <w:rPr>
          <w:rFonts w:ascii="Times New Roman" w:hAnsi="Times New Roman" w:cs="Times New Roman"/>
          <w:color w:val="000000" w:themeColor="text1"/>
          <w:sz w:val="24"/>
          <w:szCs w:val="24"/>
        </w:rPr>
        <w:t xml:space="preserve"> ]</w:t>
      </w:r>
    </w:p>
    <w:sectPr w:rsidR="006C1FD9" w:rsidRPr="006C1FD9" w:rsidSect="00586356">
      <w:footerReference w:type="default" r:id="rId3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DC7F6" w14:textId="77777777" w:rsidR="00975B69" w:rsidRDefault="00975B69" w:rsidP="00586356">
      <w:pPr>
        <w:spacing w:line="240" w:lineRule="auto"/>
      </w:pPr>
      <w:r>
        <w:separator/>
      </w:r>
    </w:p>
  </w:endnote>
  <w:endnote w:type="continuationSeparator" w:id="0">
    <w:p w14:paraId="1C5BB1C0" w14:textId="77777777" w:rsidR="00975B69" w:rsidRDefault="00975B69" w:rsidP="005863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17208732"/>
      <w:docPartObj>
        <w:docPartGallery w:val="Page Numbers (Bottom of Page)"/>
        <w:docPartUnique/>
      </w:docPartObj>
    </w:sdtPr>
    <w:sdtEndPr>
      <w:rPr>
        <w:noProof/>
      </w:rPr>
    </w:sdtEndPr>
    <w:sdtContent>
      <w:p w14:paraId="4651D8BF" w14:textId="5195C1AB" w:rsidR="00586356" w:rsidRPr="00586356" w:rsidRDefault="00586356">
        <w:pPr>
          <w:pStyle w:val="Footer"/>
          <w:jc w:val="right"/>
          <w:rPr>
            <w:rFonts w:ascii="Times New Roman" w:hAnsi="Times New Roman" w:cs="Times New Roman"/>
          </w:rPr>
        </w:pPr>
        <w:r w:rsidRPr="00586356">
          <w:rPr>
            <w:rFonts w:ascii="Times New Roman" w:hAnsi="Times New Roman" w:cs="Times New Roman"/>
          </w:rPr>
          <w:fldChar w:fldCharType="begin"/>
        </w:r>
        <w:r w:rsidRPr="00586356">
          <w:rPr>
            <w:rFonts w:ascii="Times New Roman" w:hAnsi="Times New Roman" w:cs="Times New Roman"/>
          </w:rPr>
          <w:instrText xml:space="preserve"> PAGE   \* MERGEFORMAT </w:instrText>
        </w:r>
        <w:r w:rsidRPr="00586356">
          <w:rPr>
            <w:rFonts w:ascii="Times New Roman" w:hAnsi="Times New Roman" w:cs="Times New Roman"/>
          </w:rPr>
          <w:fldChar w:fldCharType="separate"/>
        </w:r>
        <w:r w:rsidRPr="00586356">
          <w:rPr>
            <w:rFonts w:ascii="Times New Roman" w:hAnsi="Times New Roman" w:cs="Times New Roman"/>
            <w:noProof/>
          </w:rPr>
          <w:t>2</w:t>
        </w:r>
        <w:r w:rsidRPr="00586356">
          <w:rPr>
            <w:rFonts w:ascii="Times New Roman" w:hAnsi="Times New Roman" w:cs="Times New Roman"/>
            <w:noProof/>
          </w:rPr>
          <w:fldChar w:fldCharType="end"/>
        </w:r>
      </w:p>
    </w:sdtContent>
  </w:sdt>
  <w:p w14:paraId="1320F907" w14:textId="77777777" w:rsidR="00586356" w:rsidRDefault="00586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390A2" w14:textId="77777777" w:rsidR="00975B69" w:rsidRDefault="00975B69" w:rsidP="00586356">
      <w:pPr>
        <w:spacing w:line="240" w:lineRule="auto"/>
      </w:pPr>
      <w:r>
        <w:separator/>
      </w:r>
    </w:p>
  </w:footnote>
  <w:footnote w:type="continuationSeparator" w:id="0">
    <w:p w14:paraId="268BE4A1" w14:textId="77777777" w:rsidR="00975B69" w:rsidRDefault="00975B69" w:rsidP="005863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8521C"/>
    <w:multiLevelType w:val="multilevel"/>
    <w:tmpl w:val="7E168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566828"/>
    <w:multiLevelType w:val="hybridMultilevel"/>
    <w:tmpl w:val="2D50DAA4"/>
    <w:lvl w:ilvl="0" w:tplc="F4421F4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95D7F65"/>
    <w:multiLevelType w:val="multilevel"/>
    <w:tmpl w:val="26641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5344375">
    <w:abstractNumId w:val="0"/>
  </w:num>
  <w:num w:numId="2" w16cid:durableId="1710884691">
    <w:abstractNumId w:val="2"/>
  </w:num>
  <w:num w:numId="3" w16cid:durableId="392118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24"/>
    <w:rsid w:val="002A4887"/>
    <w:rsid w:val="002B40EB"/>
    <w:rsid w:val="004E66A5"/>
    <w:rsid w:val="00547924"/>
    <w:rsid w:val="00586356"/>
    <w:rsid w:val="006C1FD9"/>
    <w:rsid w:val="007442F4"/>
    <w:rsid w:val="00910612"/>
    <w:rsid w:val="00975B69"/>
    <w:rsid w:val="009F3610"/>
    <w:rsid w:val="00AD07E4"/>
    <w:rsid w:val="00E551AE"/>
    <w:rsid w:val="00E63661"/>
    <w:rsid w:val="00E97385"/>
    <w:rsid w:val="00F520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6228"/>
  <w15:docId w15:val="{7C99F1F8-5274-4BB2-B839-A4ACDCC9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86356"/>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586356"/>
    <w:pPr>
      <w:keepNext/>
      <w:keepLines/>
      <w:spacing w:before="360" w:after="120"/>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586356"/>
    <w:pPr>
      <w:ind w:left="720"/>
      <w:contextualSpacing/>
    </w:pPr>
  </w:style>
  <w:style w:type="paragraph" w:styleId="Header">
    <w:name w:val="header"/>
    <w:basedOn w:val="Normal"/>
    <w:link w:val="HeaderChar"/>
    <w:uiPriority w:val="99"/>
    <w:unhideWhenUsed/>
    <w:rsid w:val="00586356"/>
    <w:pPr>
      <w:tabs>
        <w:tab w:val="center" w:pos="4513"/>
        <w:tab w:val="right" w:pos="9026"/>
      </w:tabs>
      <w:spacing w:line="240" w:lineRule="auto"/>
    </w:pPr>
  </w:style>
  <w:style w:type="character" w:customStyle="1" w:styleId="HeaderChar">
    <w:name w:val="Header Char"/>
    <w:basedOn w:val="DefaultParagraphFont"/>
    <w:link w:val="Header"/>
    <w:uiPriority w:val="99"/>
    <w:rsid w:val="00586356"/>
  </w:style>
  <w:style w:type="paragraph" w:styleId="Footer">
    <w:name w:val="footer"/>
    <w:basedOn w:val="Normal"/>
    <w:link w:val="FooterChar"/>
    <w:uiPriority w:val="99"/>
    <w:unhideWhenUsed/>
    <w:rsid w:val="00586356"/>
    <w:pPr>
      <w:tabs>
        <w:tab w:val="center" w:pos="4513"/>
        <w:tab w:val="right" w:pos="9026"/>
      </w:tabs>
      <w:spacing w:line="240" w:lineRule="auto"/>
    </w:pPr>
  </w:style>
  <w:style w:type="character" w:customStyle="1" w:styleId="FooterChar">
    <w:name w:val="Footer Char"/>
    <w:basedOn w:val="DefaultParagraphFont"/>
    <w:link w:val="Footer"/>
    <w:uiPriority w:val="99"/>
    <w:rsid w:val="00586356"/>
  </w:style>
  <w:style w:type="character" w:styleId="Hyperlink">
    <w:name w:val="Hyperlink"/>
    <w:basedOn w:val="DefaultParagraphFont"/>
    <w:uiPriority w:val="99"/>
    <w:unhideWhenUsed/>
    <w:rsid w:val="00586356"/>
    <w:rPr>
      <w:color w:val="0000FF" w:themeColor="hyperlink"/>
      <w:u w:val="single"/>
    </w:rPr>
  </w:style>
  <w:style w:type="character" w:styleId="UnresolvedMention">
    <w:name w:val="Unresolved Mention"/>
    <w:basedOn w:val="DefaultParagraphFont"/>
    <w:uiPriority w:val="99"/>
    <w:semiHidden/>
    <w:unhideWhenUsed/>
    <w:rsid w:val="00586356"/>
    <w:rPr>
      <w:color w:val="605E5C"/>
      <w:shd w:val="clear" w:color="auto" w:fill="E1DFDD"/>
    </w:rPr>
  </w:style>
  <w:style w:type="paragraph" w:styleId="TOCHeading">
    <w:name w:val="TOC Heading"/>
    <w:basedOn w:val="Heading1"/>
    <w:next w:val="Normal"/>
    <w:uiPriority w:val="39"/>
    <w:unhideWhenUsed/>
    <w:qFormat/>
    <w:rsid w:val="00AD07E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D07E4"/>
    <w:pPr>
      <w:spacing w:after="100"/>
    </w:pPr>
  </w:style>
  <w:style w:type="paragraph" w:styleId="TOC2">
    <w:name w:val="toc 2"/>
    <w:basedOn w:val="Normal"/>
    <w:next w:val="Normal"/>
    <w:autoRedefine/>
    <w:uiPriority w:val="39"/>
    <w:unhideWhenUsed/>
    <w:rsid w:val="00AD07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emerald.com/insight/content/doi/10.1108/EJM-08-2017-0496/full/html" TargetMode="External"/><Relationship Id="rId26" Type="http://schemas.openxmlformats.org/officeDocument/2006/relationships/hyperlink" Target="https://www.rtsa.ro/tras/index.php/tras/article/viewFile/624/612" TargetMode="External"/><Relationship Id="rId3" Type="http://schemas.openxmlformats.org/officeDocument/2006/relationships/styles" Target="styles.xml"/><Relationship Id="rId21" Type="http://schemas.openxmlformats.org/officeDocument/2006/relationships/hyperlink" Target="https://onlinelibrary.wiley.com/doi/pdf/10.1111/1748-8583.12275"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careers.microsoft.com/us/en/culture" TargetMode="External"/><Relationship Id="rId25" Type="http://schemas.openxmlformats.org/officeDocument/2006/relationships/hyperlink" Target="https://news.microsoft.com/innovation-stories/empathy-innovation-accessibilit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science/article/pii/S2444569X19300319" TargetMode="External"/><Relationship Id="rId20" Type="http://schemas.openxmlformats.org/officeDocument/2006/relationships/hyperlink" Target="https://link.springer.com/chapter/10.1007/978-3-319-67741-5_2" TargetMode="External"/><Relationship Id="rId29" Type="http://schemas.openxmlformats.org/officeDocument/2006/relationships/hyperlink" Target="https://ieeexplore.ieee.org/abstract/document/91995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researchgate.net/profile/Mohd-Ashraf-Mohd-Fateh/publication/359001661_The_Involvement_of_Local_Skilled_Labour_in_Malaysia's_Construction_Industry/links/6221a6af9f7b3246340c7a00/The-Involvement-of-Local-Skilled-Labour-in-Malaysias-Construction-Industry.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tandfonline.com/doi/pdf/10.1080/00208825.2019.1646486" TargetMode="External"/><Relationship Id="rId28" Type="http://schemas.openxmlformats.org/officeDocument/2006/relationships/hyperlink" Target="https://www.researchgate.net/profile/Guerhan-Uysal/publication/334670206_Quantitative_Methods_in_Human_Resource_Management/links/5d3945cc92851cd046844528/Quantitative-Methods-in-Human-Resource-Management.pdf" TargetMode="External"/><Relationship Id="rId10" Type="http://schemas.openxmlformats.org/officeDocument/2006/relationships/diagramData" Target="diagrams/data1.xml"/><Relationship Id="rId19" Type="http://schemas.openxmlformats.org/officeDocument/2006/relationships/hyperlink" Target="https://www.microsoft.com/insidetrack/blog/how-microsoft-used-change-management-best-practices-to-launch-a-new-business-intelligence-platfor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tandfonline.com/doi/abs/10.1080/0960085X.2022.2096491" TargetMode="External"/><Relationship Id="rId27" Type="http://schemas.openxmlformats.org/officeDocument/2006/relationships/hyperlink" Target="https://search.proquest.com/openview/064449085a557cc2456df8989345f7e8/1?pq-origsite=gscholar&amp;cbl=39801" TargetMode="External"/><Relationship Id="rId30" Type="http://schemas.openxmlformats.org/officeDocument/2006/relationships/hyperlink" Target="https://www.oaa.osu.edu/sites/default/files/uploads/nfo/2020/faculty-perceived-benefits-of-using-learning-management-system.pdf" TargetMode="Externa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4AD2BA-6D95-41D4-824E-62725B1CCF30}" type="doc">
      <dgm:prSet loTypeId="urn:microsoft.com/office/officeart/2005/8/layout/process1" loCatId="process" qsTypeId="urn:microsoft.com/office/officeart/2005/8/quickstyle/simple2" qsCatId="simple" csTypeId="urn:microsoft.com/office/officeart/2005/8/colors/colorful5" csCatId="colorful" phldr="1"/>
      <dgm:spPr/>
    </dgm:pt>
    <dgm:pt modelId="{D16A9F77-376A-4DCF-B02D-4C50E5C77701}">
      <dgm:prSet phldrT="[Text]"/>
      <dgm:spPr/>
      <dgm:t>
        <a:bodyPr/>
        <a:lstStyle/>
        <a:p>
          <a:r>
            <a:rPr lang="en-IN">
              <a:latin typeface="Times New Roman" panose="02020603050405020304" pitchFamily="18" charset="0"/>
              <a:cs typeface="Times New Roman" panose="02020603050405020304" pitchFamily="18" charset="0"/>
            </a:rPr>
            <a:t>Develop</a:t>
          </a:r>
        </a:p>
      </dgm:t>
    </dgm:pt>
    <dgm:pt modelId="{3BC2983F-71F6-4B9D-B117-684F2DB1FB0C}" type="parTrans" cxnId="{F62A556F-851A-4258-BE2E-9BA2C5888C67}">
      <dgm:prSet/>
      <dgm:spPr/>
      <dgm:t>
        <a:bodyPr/>
        <a:lstStyle/>
        <a:p>
          <a:endParaRPr lang="en-IN"/>
        </a:p>
      </dgm:t>
    </dgm:pt>
    <dgm:pt modelId="{4D83AF3B-0D90-4957-8C3B-1CDFB7CD9BBE}" type="sibTrans" cxnId="{F62A556F-851A-4258-BE2E-9BA2C5888C67}">
      <dgm:prSet/>
      <dgm:spPr/>
      <dgm:t>
        <a:bodyPr/>
        <a:lstStyle/>
        <a:p>
          <a:endParaRPr lang="en-IN"/>
        </a:p>
      </dgm:t>
    </dgm:pt>
    <dgm:pt modelId="{21EA5E19-EE8C-4F7D-BA11-26562DD906C4}">
      <dgm:prSet phldrT="[Text]"/>
      <dgm:spPr/>
      <dgm:t>
        <a:bodyPr/>
        <a:lstStyle/>
        <a:p>
          <a:r>
            <a:rPr lang="en-IN">
              <a:latin typeface="Times New Roman" panose="02020603050405020304" pitchFamily="18" charset="0"/>
              <a:cs typeface="Times New Roman" panose="02020603050405020304" pitchFamily="18" charset="0"/>
            </a:rPr>
            <a:t>Invest</a:t>
          </a:r>
        </a:p>
      </dgm:t>
    </dgm:pt>
    <dgm:pt modelId="{28C158D6-6A10-4134-84D6-925D4589D692}" type="parTrans" cxnId="{F6B18C9E-C47A-4D97-A125-CE27C5243099}">
      <dgm:prSet/>
      <dgm:spPr/>
      <dgm:t>
        <a:bodyPr/>
        <a:lstStyle/>
        <a:p>
          <a:endParaRPr lang="en-IN"/>
        </a:p>
      </dgm:t>
    </dgm:pt>
    <dgm:pt modelId="{DFF0F079-BA0F-4BDA-90C5-4C9F38EC324F}" type="sibTrans" cxnId="{F6B18C9E-C47A-4D97-A125-CE27C5243099}">
      <dgm:prSet/>
      <dgm:spPr/>
      <dgm:t>
        <a:bodyPr/>
        <a:lstStyle/>
        <a:p>
          <a:endParaRPr lang="en-IN"/>
        </a:p>
      </dgm:t>
    </dgm:pt>
    <dgm:pt modelId="{FB48E92A-764E-4DC2-B4F9-2EE468D94706}">
      <dgm:prSet phldrT="[Text]"/>
      <dgm:spPr/>
      <dgm:t>
        <a:bodyPr/>
        <a:lstStyle/>
        <a:p>
          <a:r>
            <a:rPr lang="en-IN">
              <a:latin typeface="Times New Roman" panose="02020603050405020304" pitchFamily="18" charset="0"/>
              <a:cs typeface="Times New Roman" panose="02020603050405020304" pitchFamily="18" charset="0"/>
            </a:rPr>
            <a:t>Encourage</a:t>
          </a:r>
        </a:p>
      </dgm:t>
    </dgm:pt>
    <dgm:pt modelId="{2E36071B-FCB4-45D6-96C7-15D5D0FF83C5}" type="parTrans" cxnId="{87F6F718-98DA-4F61-95CF-BB3A8E9AB7BB}">
      <dgm:prSet/>
      <dgm:spPr/>
      <dgm:t>
        <a:bodyPr/>
        <a:lstStyle/>
        <a:p>
          <a:endParaRPr lang="en-IN"/>
        </a:p>
      </dgm:t>
    </dgm:pt>
    <dgm:pt modelId="{FD3E54AB-27EA-4D45-9392-B0081E724D70}" type="sibTrans" cxnId="{87F6F718-98DA-4F61-95CF-BB3A8E9AB7BB}">
      <dgm:prSet/>
      <dgm:spPr/>
      <dgm:t>
        <a:bodyPr/>
        <a:lstStyle/>
        <a:p>
          <a:endParaRPr lang="en-IN"/>
        </a:p>
      </dgm:t>
    </dgm:pt>
    <dgm:pt modelId="{C893FA52-FEE4-48D8-A797-311DB06B593F}" type="pres">
      <dgm:prSet presAssocID="{364AD2BA-6D95-41D4-824E-62725B1CCF30}" presName="Name0" presStyleCnt="0">
        <dgm:presLayoutVars>
          <dgm:dir/>
          <dgm:resizeHandles val="exact"/>
        </dgm:presLayoutVars>
      </dgm:prSet>
      <dgm:spPr/>
    </dgm:pt>
    <dgm:pt modelId="{64AEA0E2-92C9-4E6D-BE87-9B74C0192CB7}" type="pres">
      <dgm:prSet presAssocID="{D16A9F77-376A-4DCF-B02D-4C50E5C77701}" presName="node" presStyleLbl="node1" presStyleIdx="0" presStyleCnt="3">
        <dgm:presLayoutVars>
          <dgm:bulletEnabled val="1"/>
        </dgm:presLayoutVars>
      </dgm:prSet>
      <dgm:spPr/>
    </dgm:pt>
    <dgm:pt modelId="{28A63355-DD8D-40F0-9D42-9B2CF9C3C7DF}" type="pres">
      <dgm:prSet presAssocID="{4D83AF3B-0D90-4957-8C3B-1CDFB7CD9BBE}" presName="sibTrans" presStyleLbl="sibTrans2D1" presStyleIdx="0" presStyleCnt="2"/>
      <dgm:spPr/>
    </dgm:pt>
    <dgm:pt modelId="{9CA50D13-9D98-42DC-9745-3DA02AE250A1}" type="pres">
      <dgm:prSet presAssocID="{4D83AF3B-0D90-4957-8C3B-1CDFB7CD9BBE}" presName="connectorText" presStyleLbl="sibTrans2D1" presStyleIdx="0" presStyleCnt="2"/>
      <dgm:spPr/>
    </dgm:pt>
    <dgm:pt modelId="{E216123D-5D85-46FA-8FA6-E3AA0834ACDC}" type="pres">
      <dgm:prSet presAssocID="{21EA5E19-EE8C-4F7D-BA11-26562DD906C4}" presName="node" presStyleLbl="node1" presStyleIdx="1" presStyleCnt="3">
        <dgm:presLayoutVars>
          <dgm:bulletEnabled val="1"/>
        </dgm:presLayoutVars>
      </dgm:prSet>
      <dgm:spPr/>
    </dgm:pt>
    <dgm:pt modelId="{C6C3C45C-5F61-4DA1-9B80-62FE2D0F9154}" type="pres">
      <dgm:prSet presAssocID="{DFF0F079-BA0F-4BDA-90C5-4C9F38EC324F}" presName="sibTrans" presStyleLbl="sibTrans2D1" presStyleIdx="1" presStyleCnt="2"/>
      <dgm:spPr/>
    </dgm:pt>
    <dgm:pt modelId="{70263BE0-F53B-49E6-B595-AD7290341C99}" type="pres">
      <dgm:prSet presAssocID="{DFF0F079-BA0F-4BDA-90C5-4C9F38EC324F}" presName="connectorText" presStyleLbl="sibTrans2D1" presStyleIdx="1" presStyleCnt="2"/>
      <dgm:spPr/>
    </dgm:pt>
    <dgm:pt modelId="{7F0266DD-91A6-40D5-A6FC-8726B520185E}" type="pres">
      <dgm:prSet presAssocID="{FB48E92A-764E-4DC2-B4F9-2EE468D94706}" presName="node" presStyleLbl="node1" presStyleIdx="2" presStyleCnt="3">
        <dgm:presLayoutVars>
          <dgm:bulletEnabled val="1"/>
        </dgm:presLayoutVars>
      </dgm:prSet>
      <dgm:spPr/>
    </dgm:pt>
  </dgm:ptLst>
  <dgm:cxnLst>
    <dgm:cxn modelId="{87F6F718-98DA-4F61-95CF-BB3A8E9AB7BB}" srcId="{364AD2BA-6D95-41D4-824E-62725B1CCF30}" destId="{FB48E92A-764E-4DC2-B4F9-2EE468D94706}" srcOrd="2" destOrd="0" parTransId="{2E36071B-FCB4-45D6-96C7-15D5D0FF83C5}" sibTransId="{FD3E54AB-27EA-4D45-9392-B0081E724D70}"/>
    <dgm:cxn modelId="{D401D833-932B-4271-BD31-CD575730E18F}" type="presOf" srcId="{4D83AF3B-0D90-4957-8C3B-1CDFB7CD9BBE}" destId="{28A63355-DD8D-40F0-9D42-9B2CF9C3C7DF}" srcOrd="0" destOrd="0" presId="urn:microsoft.com/office/officeart/2005/8/layout/process1"/>
    <dgm:cxn modelId="{F167445B-B4A0-40AB-9D87-CA3E0289BE9D}" type="presOf" srcId="{364AD2BA-6D95-41D4-824E-62725B1CCF30}" destId="{C893FA52-FEE4-48D8-A797-311DB06B593F}" srcOrd="0" destOrd="0" presId="urn:microsoft.com/office/officeart/2005/8/layout/process1"/>
    <dgm:cxn modelId="{B400675C-E183-422D-8C97-C3F0BA5039A7}" type="presOf" srcId="{4D83AF3B-0D90-4957-8C3B-1CDFB7CD9BBE}" destId="{9CA50D13-9D98-42DC-9745-3DA02AE250A1}" srcOrd="1" destOrd="0" presId="urn:microsoft.com/office/officeart/2005/8/layout/process1"/>
    <dgm:cxn modelId="{54582663-BB96-4406-95E9-854255824BD1}" type="presOf" srcId="{DFF0F079-BA0F-4BDA-90C5-4C9F38EC324F}" destId="{70263BE0-F53B-49E6-B595-AD7290341C99}" srcOrd="1" destOrd="0" presId="urn:microsoft.com/office/officeart/2005/8/layout/process1"/>
    <dgm:cxn modelId="{F62A556F-851A-4258-BE2E-9BA2C5888C67}" srcId="{364AD2BA-6D95-41D4-824E-62725B1CCF30}" destId="{D16A9F77-376A-4DCF-B02D-4C50E5C77701}" srcOrd="0" destOrd="0" parTransId="{3BC2983F-71F6-4B9D-B117-684F2DB1FB0C}" sibTransId="{4D83AF3B-0D90-4957-8C3B-1CDFB7CD9BBE}"/>
    <dgm:cxn modelId="{63D1F378-CD6C-4F58-983E-83C5F0FB66C9}" type="presOf" srcId="{21EA5E19-EE8C-4F7D-BA11-26562DD906C4}" destId="{E216123D-5D85-46FA-8FA6-E3AA0834ACDC}" srcOrd="0" destOrd="0" presId="urn:microsoft.com/office/officeart/2005/8/layout/process1"/>
    <dgm:cxn modelId="{0182687B-D9DF-4963-8DF2-48335E31E224}" type="presOf" srcId="{D16A9F77-376A-4DCF-B02D-4C50E5C77701}" destId="{64AEA0E2-92C9-4E6D-BE87-9B74C0192CB7}" srcOrd="0" destOrd="0" presId="urn:microsoft.com/office/officeart/2005/8/layout/process1"/>
    <dgm:cxn modelId="{479B7988-375F-4CE2-A664-F66C9CF02540}" type="presOf" srcId="{DFF0F079-BA0F-4BDA-90C5-4C9F38EC324F}" destId="{C6C3C45C-5F61-4DA1-9B80-62FE2D0F9154}" srcOrd="0" destOrd="0" presId="urn:microsoft.com/office/officeart/2005/8/layout/process1"/>
    <dgm:cxn modelId="{F6B18C9E-C47A-4D97-A125-CE27C5243099}" srcId="{364AD2BA-6D95-41D4-824E-62725B1CCF30}" destId="{21EA5E19-EE8C-4F7D-BA11-26562DD906C4}" srcOrd="1" destOrd="0" parTransId="{28C158D6-6A10-4134-84D6-925D4589D692}" sibTransId="{DFF0F079-BA0F-4BDA-90C5-4C9F38EC324F}"/>
    <dgm:cxn modelId="{2F0D5ED4-1F85-46DB-B164-EA268AD4BEA1}" type="presOf" srcId="{FB48E92A-764E-4DC2-B4F9-2EE468D94706}" destId="{7F0266DD-91A6-40D5-A6FC-8726B520185E}" srcOrd="0" destOrd="0" presId="urn:microsoft.com/office/officeart/2005/8/layout/process1"/>
    <dgm:cxn modelId="{1EA9819C-CF69-4107-ADC9-5222328C3797}" type="presParOf" srcId="{C893FA52-FEE4-48D8-A797-311DB06B593F}" destId="{64AEA0E2-92C9-4E6D-BE87-9B74C0192CB7}" srcOrd="0" destOrd="0" presId="urn:microsoft.com/office/officeart/2005/8/layout/process1"/>
    <dgm:cxn modelId="{40A725D1-E175-4293-96B5-9E305BE8470B}" type="presParOf" srcId="{C893FA52-FEE4-48D8-A797-311DB06B593F}" destId="{28A63355-DD8D-40F0-9D42-9B2CF9C3C7DF}" srcOrd="1" destOrd="0" presId="urn:microsoft.com/office/officeart/2005/8/layout/process1"/>
    <dgm:cxn modelId="{AD17D6BD-F0D8-4FEF-AD2C-B3CF1F7BBBBF}" type="presParOf" srcId="{28A63355-DD8D-40F0-9D42-9B2CF9C3C7DF}" destId="{9CA50D13-9D98-42DC-9745-3DA02AE250A1}" srcOrd="0" destOrd="0" presId="urn:microsoft.com/office/officeart/2005/8/layout/process1"/>
    <dgm:cxn modelId="{5CCD333D-380D-4104-8762-9755F1822CA4}" type="presParOf" srcId="{C893FA52-FEE4-48D8-A797-311DB06B593F}" destId="{E216123D-5D85-46FA-8FA6-E3AA0834ACDC}" srcOrd="2" destOrd="0" presId="urn:microsoft.com/office/officeart/2005/8/layout/process1"/>
    <dgm:cxn modelId="{E818D629-9DD1-44CB-9184-BE04743136A8}" type="presParOf" srcId="{C893FA52-FEE4-48D8-A797-311DB06B593F}" destId="{C6C3C45C-5F61-4DA1-9B80-62FE2D0F9154}" srcOrd="3" destOrd="0" presId="urn:microsoft.com/office/officeart/2005/8/layout/process1"/>
    <dgm:cxn modelId="{3C2A4433-E4D3-4244-80C6-5EEF3F9A85C6}" type="presParOf" srcId="{C6C3C45C-5F61-4DA1-9B80-62FE2D0F9154}" destId="{70263BE0-F53B-49E6-B595-AD7290341C99}" srcOrd="0" destOrd="0" presId="urn:microsoft.com/office/officeart/2005/8/layout/process1"/>
    <dgm:cxn modelId="{2583E7D0-56F1-40EC-B29E-E0C52F6CB7EF}" type="presParOf" srcId="{C893FA52-FEE4-48D8-A797-311DB06B593F}" destId="{7F0266DD-91A6-40D5-A6FC-8726B520185E}" srcOrd="4"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AEA0E2-92C9-4E6D-BE87-9B74C0192CB7}">
      <dsp:nvSpPr>
        <dsp:cNvPr id="0" name=""/>
        <dsp:cNvSpPr/>
      </dsp:nvSpPr>
      <dsp:spPr>
        <a:xfrm>
          <a:off x="4822" y="1167824"/>
          <a:ext cx="1441251" cy="864750"/>
        </a:xfrm>
        <a:prstGeom prst="roundRect">
          <a:avLst>
            <a:gd name="adj" fmla="val 10000"/>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IN" sz="2200" kern="1200">
              <a:latin typeface="Times New Roman" panose="02020603050405020304" pitchFamily="18" charset="0"/>
              <a:cs typeface="Times New Roman" panose="02020603050405020304" pitchFamily="18" charset="0"/>
            </a:rPr>
            <a:t>Develop</a:t>
          </a:r>
        </a:p>
      </dsp:txBody>
      <dsp:txXfrm>
        <a:off x="30150" y="1193152"/>
        <a:ext cx="1390595" cy="814094"/>
      </dsp:txXfrm>
    </dsp:sp>
    <dsp:sp modelId="{28A63355-DD8D-40F0-9D42-9B2CF9C3C7DF}">
      <dsp:nvSpPr>
        <dsp:cNvPr id="0" name=""/>
        <dsp:cNvSpPr/>
      </dsp:nvSpPr>
      <dsp:spPr>
        <a:xfrm>
          <a:off x="1590198" y="1421484"/>
          <a:ext cx="305545" cy="357430"/>
        </a:xfrm>
        <a:prstGeom prst="rightArrow">
          <a:avLst>
            <a:gd name="adj1" fmla="val 60000"/>
            <a:gd name="adj2" fmla="val 5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a:off x="1590198" y="1492970"/>
        <a:ext cx="213882" cy="214458"/>
      </dsp:txXfrm>
    </dsp:sp>
    <dsp:sp modelId="{E216123D-5D85-46FA-8FA6-E3AA0834ACDC}">
      <dsp:nvSpPr>
        <dsp:cNvPr id="0" name=""/>
        <dsp:cNvSpPr/>
      </dsp:nvSpPr>
      <dsp:spPr>
        <a:xfrm>
          <a:off x="2022574" y="1167824"/>
          <a:ext cx="1441251" cy="864750"/>
        </a:xfrm>
        <a:prstGeom prst="roundRect">
          <a:avLst>
            <a:gd name="adj" fmla="val 10000"/>
          </a:avLst>
        </a:prstGeom>
        <a:solidFill>
          <a:schemeClr val="accent5">
            <a:hueOff val="-4966938"/>
            <a:satOff val="19906"/>
            <a:lumOff val="4314"/>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IN" sz="2200" kern="1200">
              <a:latin typeface="Times New Roman" panose="02020603050405020304" pitchFamily="18" charset="0"/>
              <a:cs typeface="Times New Roman" panose="02020603050405020304" pitchFamily="18" charset="0"/>
            </a:rPr>
            <a:t>Invest</a:t>
          </a:r>
        </a:p>
      </dsp:txBody>
      <dsp:txXfrm>
        <a:off x="2047902" y="1193152"/>
        <a:ext cx="1390595" cy="814094"/>
      </dsp:txXfrm>
    </dsp:sp>
    <dsp:sp modelId="{C6C3C45C-5F61-4DA1-9B80-62FE2D0F9154}">
      <dsp:nvSpPr>
        <dsp:cNvPr id="0" name=""/>
        <dsp:cNvSpPr/>
      </dsp:nvSpPr>
      <dsp:spPr>
        <a:xfrm>
          <a:off x="3607950" y="1421484"/>
          <a:ext cx="305545" cy="357430"/>
        </a:xfrm>
        <a:prstGeom prst="rightArrow">
          <a:avLst>
            <a:gd name="adj1" fmla="val 60000"/>
            <a:gd name="adj2" fmla="val 50000"/>
          </a:avLst>
        </a:prstGeom>
        <a:solidFill>
          <a:schemeClr val="accent5">
            <a:hueOff val="-9933876"/>
            <a:satOff val="39811"/>
            <a:lumOff val="862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a:off x="3607950" y="1492970"/>
        <a:ext cx="213882" cy="214458"/>
      </dsp:txXfrm>
    </dsp:sp>
    <dsp:sp modelId="{7F0266DD-91A6-40D5-A6FC-8726B520185E}">
      <dsp:nvSpPr>
        <dsp:cNvPr id="0" name=""/>
        <dsp:cNvSpPr/>
      </dsp:nvSpPr>
      <dsp:spPr>
        <a:xfrm>
          <a:off x="4040326" y="1167824"/>
          <a:ext cx="1441251" cy="864750"/>
        </a:xfrm>
        <a:prstGeom prst="roundRect">
          <a:avLst>
            <a:gd name="adj" fmla="val 10000"/>
          </a:avLst>
        </a:prstGeom>
        <a:solidFill>
          <a:schemeClr val="accent5">
            <a:hueOff val="-9933876"/>
            <a:satOff val="39811"/>
            <a:lumOff val="862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IN" sz="2200" kern="1200">
              <a:latin typeface="Times New Roman" panose="02020603050405020304" pitchFamily="18" charset="0"/>
              <a:cs typeface="Times New Roman" panose="02020603050405020304" pitchFamily="18" charset="0"/>
            </a:rPr>
            <a:t>Encourage</a:t>
          </a:r>
        </a:p>
      </dsp:txBody>
      <dsp:txXfrm>
        <a:off x="4065654" y="1193152"/>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E88B0-0D07-46B7-A7BC-E0288CABE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3457</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 Yieu</dc:creator>
  <cp:lastModifiedBy>Shanmuka Sai Ganesh Alapati</cp:lastModifiedBy>
  <cp:revision>12</cp:revision>
  <dcterms:created xsi:type="dcterms:W3CDTF">2022-09-01T11:39:00Z</dcterms:created>
  <dcterms:modified xsi:type="dcterms:W3CDTF">2022-09-14T14:21:00Z</dcterms:modified>
</cp:coreProperties>
</file>