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128B0D" w14:textId="32D4216D" w:rsidR="0051760B" w:rsidRPr="0051760B" w:rsidRDefault="0051760B" w:rsidP="0051760B">
      <w:pPr>
        <w:spacing w:before="120" w:after="120"/>
        <w:jc w:val="center"/>
        <w:rPr>
          <w:b/>
          <w:bCs/>
          <w:sz w:val="32"/>
          <w:szCs w:val="32"/>
          <w:u w:val="single"/>
        </w:rPr>
      </w:pPr>
      <w:bookmarkStart w:id="0" w:name="_heading=h.gjdgxs" w:colFirst="0" w:colLast="0"/>
      <w:bookmarkEnd w:id="0"/>
      <w:r w:rsidRPr="0051760B">
        <w:rPr>
          <w:b/>
          <w:bCs/>
          <w:sz w:val="32"/>
          <w:szCs w:val="32"/>
          <w:u w:val="single"/>
        </w:rPr>
        <w:t>An analysis and critical evaluation of a major change previously implemented within an organization.</w:t>
      </w:r>
    </w:p>
    <w:p w14:paraId="1A761068" w14:textId="77777777" w:rsidR="00EB67A7" w:rsidRPr="008D1BAD" w:rsidRDefault="00EB67A7">
      <w:pPr>
        <w:pBdr>
          <w:top w:val="nil"/>
          <w:left w:val="nil"/>
          <w:bottom w:val="nil"/>
          <w:right w:val="nil"/>
          <w:between w:val="nil"/>
        </w:pBdr>
        <w:jc w:val="center"/>
        <w:rPr>
          <w:b/>
          <w:color w:val="000000"/>
          <w:sz w:val="32"/>
          <w:szCs w:val="32"/>
          <w:lang w:val="en-GB"/>
        </w:rPr>
      </w:pPr>
    </w:p>
    <w:p w14:paraId="3E603761" w14:textId="77777777" w:rsidR="008D1BAD" w:rsidRPr="008D1BAD" w:rsidRDefault="008D1BAD">
      <w:pPr>
        <w:pBdr>
          <w:top w:val="nil"/>
          <w:left w:val="nil"/>
          <w:bottom w:val="nil"/>
          <w:right w:val="nil"/>
          <w:between w:val="nil"/>
        </w:pBdr>
        <w:jc w:val="center"/>
        <w:rPr>
          <w:b/>
          <w:color w:val="000000"/>
          <w:sz w:val="32"/>
          <w:szCs w:val="32"/>
          <w:lang w:val="en-GB"/>
        </w:rPr>
      </w:pPr>
    </w:p>
    <w:p w14:paraId="0C3956AA" w14:textId="77777777" w:rsidR="008D1BAD" w:rsidRPr="008D1BAD" w:rsidRDefault="008D1BAD">
      <w:pPr>
        <w:pBdr>
          <w:top w:val="nil"/>
          <w:left w:val="nil"/>
          <w:bottom w:val="nil"/>
          <w:right w:val="nil"/>
          <w:between w:val="nil"/>
        </w:pBdr>
        <w:jc w:val="center"/>
        <w:rPr>
          <w:b/>
          <w:color w:val="000000"/>
          <w:sz w:val="32"/>
          <w:szCs w:val="32"/>
          <w:lang w:val="en-GB"/>
        </w:rPr>
      </w:pPr>
    </w:p>
    <w:p w14:paraId="0EBE63BE" w14:textId="77777777" w:rsidR="008D1BAD" w:rsidRPr="008D1BAD" w:rsidRDefault="008D1BAD">
      <w:pPr>
        <w:pBdr>
          <w:top w:val="nil"/>
          <w:left w:val="nil"/>
          <w:bottom w:val="nil"/>
          <w:right w:val="nil"/>
          <w:between w:val="nil"/>
        </w:pBdr>
        <w:jc w:val="center"/>
        <w:rPr>
          <w:b/>
          <w:color w:val="000000"/>
          <w:sz w:val="32"/>
          <w:szCs w:val="32"/>
          <w:lang w:val="en-GB"/>
        </w:rPr>
      </w:pPr>
    </w:p>
    <w:p w14:paraId="39053B67" w14:textId="77777777" w:rsidR="008D1BAD" w:rsidRPr="008D1BAD" w:rsidRDefault="008D1BAD">
      <w:pPr>
        <w:pBdr>
          <w:top w:val="nil"/>
          <w:left w:val="nil"/>
          <w:bottom w:val="nil"/>
          <w:right w:val="nil"/>
          <w:between w:val="nil"/>
        </w:pBdr>
        <w:jc w:val="center"/>
        <w:rPr>
          <w:b/>
          <w:color w:val="000000"/>
          <w:sz w:val="32"/>
          <w:szCs w:val="32"/>
          <w:lang w:val="en-GB"/>
        </w:rPr>
      </w:pPr>
    </w:p>
    <w:p w14:paraId="18C4ADEB" w14:textId="77777777" w:rsidR="008D1BAD" w:rsidRPr="008D1BAD" w:rsidRDefault="008D1BAD">
      <w:pPr>
        <w:pBdr>
          <w:top w:val="nil"/>
          <w:left w:val="nil"/>
          <w:bottom w:val="nil"/>
          <w:right w:val="nil"/>
          <w:between w:val="nil"/>
        </w:pBdr>
        <w:jc w:val="center"/>
        <w:rPr>
          <w:b/>
          <w:color w:val="000000"/>
          <w:sz w:val="32"/>
          <w:szCs w:val="32"/>
          <w:lang w:val="en-GB"/>
        </w:rPr>
      </w:pPr>
    </w:p>
    <w:p w14:paraId="4C50DF7F" w14:textId="77777777" w:rsidR="008D1BAD" w:rsidRPr="008D1BAD" w:rsidRDefault="008D1BAD">
      <w:pPr>
        <w:pBdr>
          <w:top w:val="nil"/>
          <w:left w:val="nil"/>
          <w:bottom w:val="nil"/>
          <w:right w:val="nil"/>
          <w:between w:val="nil"/>
        </w:pBdr>
        <w:jc w:val="center"/>
        <w:rPr>
          <w:b/>
          <w:color w:val="000000"/>
          <w:sz w:val="32"/>
          <w:szCs w:val="32"/>
          <w:lang w:val="en-GB"/>
        </w:rPr>
      </w:pPr>
    </w:p>
    <w:p w14:paraId="390CD01C" w14:textId="77777777" w:rsidR="0051760B" w:rsidRDefault="0051760B" w:rsidP="0051760B">
      <w:pPr>
        <w:pBdr>
          <w:top w:val="nil"/>
          <w:left w:val="nil"/>
          <w:bottom w:val="nil"/>
          <w:right w:val="nil"/>
          <w:between w:val="nil"/>
        </w:pBdr>
        <w:jc w:val="left"/>
        <w:rPr>
          <w:b/>
          <w:color w:val="000000"/>
          <w:sz w:val="28"/>
          <w:szCs w:val="28"/>
          <w:lang w:val="en-GB"/>
        </w:rPr>
      </w:pPr>
    </w:p>
    <w:p w14:paraId="699A45C4" w14:textId="77777777" w:rsidR="0051760B" w:rsidRDefault="0051760B" w:rsidP="0051760B">
      <w:pPr>
        <w:pBdr>
          <w:top w:val="nil"/>
          <w:left w:val="nil"/>
          <w:bottom w:val="nil"/>
          <w:right w:val="nil"/>
          <w:between w:val="nil"/>
        </w:pBdr>
        <w:jc w:val="left"/>
        <w:rPr>
          <w:b/>
          <w:color w:val="000000"/>
          <w:sz w:val="28"/>
          <w:szCs w:val="28"/>
          <w:lang w:val="en-GB"/>
        </w:rPr>
      </w:pPr>
    </w:p>
    <w:p w14:paraId="0CDA40E6" w14:textId="77777777" w:rsidR="0051760B" w:rsidRDefault="0051760B" w:rsidP="0051760B">
      <w:pPr>
        <w:pBdr>
          <w:top w:val="nil"/>
          <w:left w:val="nil"/>
          <w:bottom w:val="nil"/>
          <w:right w:val="nil"/>
          <w:between w:val="nil"/>
        </w:pBdr>
        <w:jc w:val="left"/>
        <w:rPr>
          <w:b/>
          <w:color w:val="000000"/>
          <w:sz w:val="28"/>
          <w:szCs w:val="28"/>
          <w:lang w:val="en-GB"/>
        </w:rPr>
      </w:pPr>
    </w:p>
    <w:p w14:paraId="7334CED4" w14:textId="77777777" w:rsidR="0051760B" w:rsidRDefault="0051760B" w:rsidP="0051760B">
      <w:pPr>
        <w:pBdr>
          <w:top w:val="nil"/>
          <w:left w:val="nil"/>
          <w:bottom w:val="nil"/>
          <w:right w:val="nil"/>
          <w:between w:val="nil"/>
        </w:pBdr>
        <w:jc w:val="left"/>
        <w:rPr>
          <w:b/>
          <w:color w:val="000000"/>
          <w:sz w:val="28"/>
          <w:szCs w:val="28"/>
          <w:lang w:val="en-GB"/>
        </w:rPr>
      </w:pPr>
    </w:p>
    <w:p w14:paraId="3E4E5144" w14:textId="77777777" w:rsidR="0051760B" w:rsidRDefault="0051760B" w:rsidP="0051760B">
      <w:pPr>
        <w:pBdr>
          <w:top w:val="nil"/>
          <w:left w:val="nil"/>
          <w:bottom w:val="nil"/>
          <w:right w:val="nil"/>
          <w:between w:val="nil"/>
        </w:pBdr>
        <w:jc w:val="left"/>
        <w:rPr>
          <w:b/>
          <w:color w:val="000000"/>
          <w:sz w:val="28"/>
          <w:szCs w:val="28"/>
          <w:lang w:val="en-GB"/>
        </w:rPr>
      </w:pPr>
    </w:p>
    <w:p w14:paraId="0A2D0256" w14:textId="77777777" w:rsidR="0051760B" w:rsidRDefault="0051760B" w:rsidP="0051760B">
      <w:pPr>
        <w:pBdr>
          <w:top w:val="nil"/>
          <w:left w:val="nil"/>
          <w:bottom w:val="nil"/>
          <w:right w:val="nil"/>
          <w:between w:val="nil"/>
        </w:pBdr>
        <w:jc w:val="left"/>
        <w:rPr>
          <w:b/>
          <w:color w:val="000000"/>
          <w:sz w:val="28"/>
          <w:szCs w:val="28"/>
          <w:lang w:val="en-GB"/>
        </w:rPr>
      </w:pPr>
    </w:p>
    <w:p w14:paraId="7546577D" w14:textId="77777777" w:rsidR="0051760B" w:rsidRDefault="0051760B" w:rsidP="0051760B">
      <w:pPr>
        <w:pBdr>
          <w:top w:val="nil"/>
          <w:left w:val="nil"/>
          <w:bottom w:val="nil"/>
          <w:right w:val="nil"/>
          <w:between w:val="nil"/>
        </w:pBdr>
        <w:jc w:val="left"/>
        <w:rPr>
          <w:b/>
          <w:color w:val="000000"/>
          <w:sz w:val="28"/>
          <w:szCs w:val="28"/>
          <w:lang w:val="en-GB"/>
        </w:rPr>
      </w:pPr>
    </w:p>
    <w:p w14:paraId="13C93A7B" w14:textId="77777777" w:rsidR="0051760B" w:rsidRDefault="0051760B" w:rsidP="0051760B">
      <w:pPr>
        <w:pBdr>
          <w:top w:val="nil"/>
          <w:left w:val="nil"/>
          <w:bottom w:val="nil"/>
          <w:right w:val="nil"/>
          <w:between w:val="nil"/>
        </w:pBdr>
        <w:jc w:val="left"/>
        <w:rPr>
          <w:b/>
          <w:color w:val="000000"/>
          <w:sz w:val="28"/>
          <w:szCs w:val="28"/>
          <w:lang w:val="en-GB"/>
        </w:rPr>
      </w:pPr>
    </w:p>
    <w:p w14:paraId="72338697" w14:textId="77777777" w:rsidR="0051760B" w:rsidRDefault="0051760B" w:rsidP="0051760B">
      <w:pPr>
        <w:pBdr>
          <w:top w:val="nil"/>
          <w:left w:val="nil"/>
          <w:bottom w:val="nil"/>
          <w:right w:val="nil"/>
          <w:between w:val="nil"/>
        </w:pBdr>
        <w:jc w:val="left"/>
        <w:rPr>
          <w:b/>
          <w:color w:val="000000"/>
          <w:sz w:val="28"/>
          <w:szCs w:val="28"/>
          <w:lang w:val="en-GB"/>
        </w:rPr>
      </w:pPr>
    </w:p>
    <w:p w14:paraId="6F29258B" w14:textId="77777777" w:rsidR="0051760B" w:rsidRDefault="0051760B" w:rsidP="0051760B">
      <w:pPr>
        <w:pBdr>
          <w:top w:val="nil"/>
          <w:left w:val="nil"/>
          <w:bottom w:val="nil"/>
          <w:right w:val="nil"/>
          <w:between w:val="nil"/>
        </w:pBdr>
        <w:jc w:val="left"/>
        <w:rPr>
          <w:b/>
          <w:color w:val="000000"/>
          <w:sz w:val="28"/>
          <w:szCs w:val="28"/>
          <w:lang w:val="en-GB"/>
        </w:rPr>
      </w:pPr>
    </w:p>
    <w:p w14:paraId="559ADDC8" w14:textId="3DBF4E3C" w:rsidR="00EB67A7" w:rsidRPr="0051760B" w:rsidRDefault="00F66906" w:rsidP="0051760B">
      <w:pPr>
        <w:pBdr>
          <w:top w:val="nil"/>
          <w:left w:val="nil"/>
          <w:bottom w:val="nil"/>
          <w:right w:val="nil"/>
          <w:between w:val="nil"/>
        </w:pBdr>
        <w:jc w:val="left"/>
        <w:rPr>
          <w:b/>
          <w:color w:val="000000"/>
          <w:sz w:val="28"/>
          <w:szCs w:val="28"/>
          <w:lang w:val="en-GB"/>
        </w:rPr>
      </w:pPr>
      <w:r w:rsidRPr="0051760B">
        <w:rPr>
          <w:b/>
          <w:color w:val="000000"/>
          <w:sz w:val="28"/>
          <w:szCs w:val="28"/>
          <w:lang w:val="en-GB"/>
        </w:rPr>
        <w:t>Student name:</w:t>
      </w:r>
      <w:r w:rsidR="0051760B" w:rsidRPr="0051760B">
        <w:rPr>
          <w:b/>
          <w:color w:val="000000"/>
          <w:sz w:val="28"/>
          <w:szCs w:val="28"/>
          <w:lang w:val="en-GB"/>
        </w:rPr>
        <w:t xml:space="preserve"> </w:t>
      </w:r>
      <w:r w:rsidR="0051760B" w:rsidRPr="0051760B">
        <w:rPr>
          <w:bCs/>
          <w:color w:val="000000"/>
          <w:sz w:val="28"/>
          <w:szCs w:val="28"/>
          <w:lang w:val="en-GB"/>
        </w:rPr>
        <w:t>Natalia Dedu</w:t>
      </w:r>
    </w:p>
    <w:p w14:paraId="313B28E9" w14:textId="5BDB7079" w:rsidR="00EB67A7" w:rsidRPr="0051760B" w:rsidRDefault="00F66906" w:rsidP="0051760B">
      <w:pPr>
        <w:pBdr>
          <w:top w:val="nil"/>
          <w:left w:val="nil"/>
          <w:bottom w:val="nil"/>
          <w:right w:val="nil"/>
          <w:between w:val="nil"/>
        </w:pBdr>
        <w:jc w:val="left"/>
        <w:rPr>
          <w:bCs/>
          <w:color w:val="000000"/>
          <w:sz w:val="28"/>
          <w:szCs w:val="28"/>
          <w:lang w:val="en-GB"/>
        </w:rPr>
      </w:pPr>
      <w:r w:rsidRPr="0051760B">
        <w:rPr>
          <w:b/>
          <w:color w:val="000000"/>
          <w:sz w:val="28"/>
          <w:szCs w:val="28"/>
          <w:lang w:val="en-GB"/>
        </w:rPr>
        <w:t xml:space="preserve">Student </w:t>
      </w:r>
      <w:r w:rsidR="0051760B" w:rsidRPr="0051760B">
        <w:rPr>
          <w:b/>
          <w:color w:val="000000"/>
          <w:sz w:val="28"/>
          <w:szCs w:val="28"/>
          <w:lang w:val="en-GB"/>
        </w:rPr>
        <w:t xml:space="preserve">Number: </w:t>
      </w:r>
      <w:r w:rsidR="0051760B" w:rsidRPr="0051760B">
        <w:rPr>
          <w:bCs/>
          <w:color w:val="000000"/>
          <w:sz w:val="28"/>
          <w:szCs w:val="28"/>
          <w:lang w:val="en-GB"/>
        </w:rPr>
        <w:t>1816782</w:t>
      </w:r>
    </w:p>
    <w:p w14:paraId="12B0858A" w14:textId="18FFB635" w:rsidR="0051760B" w:rsidRPr="0051760B" w:rsidRDefault="00F66906" w:rsidP="0051760B">
      <w:pPr>
        <w:pBdr>
          <w:top w:val="nil"/>
          <w:left w:val="nil"/>
          <w:bottom w:val="nil"/>
          <w:right w:val="nil"/>
          <w:between w:val="nil"/>
        </w:pBdr>
        <w:jc w:val="left"/>
        <w:rPr>
          <w:bCs/>
          <w:color w:val="000000"/>
          <w:sz w:val="28"/>
          <w:szCs w:val="28"/>
          <w:lang w:val="en-GB"/>
        </w:rPr>
      </w:pPr>
      <w:r w:rsidRPr="0051760B">
        <w:rPr>
          <w:b/>
          <w:color w:val="000000"/>
          <w:sz w:val="28"/>
          <w:szCs w:val="28"/>
          <w:lang w:val="en-GB"/>
        </w:rPr>
        <w:t>Submission date:</w:t>
      </w:r>
      <w:r w:rsidR="0051760B" w:rsidRPr="0051760B">
        <w:rPr>
          <w:b/>
          <w:color w:val="000000"/>
          <w:sz w:val="28"/>
          <w:szCs w:val="28"/>
          <w:lang w:val="en-GB"/>
        </w:rPr>
        <w:t xml:space="preserve"> </w:t>
      </w:r>
      <w:r w:rsidR="0051760B" w:rsidRPr="0051760B">
        <w:rPr>
          <w:bCs/>
          <w:color w:val="000000"/>
          <w:sz w:val="28"/>
          <w:szCs w:val="28"/>
          <w:lang w:val="en-GB"/>
        </w:rPr>
        <w:t>18/03/2022</w:t>
      </w:r>
    </w:p>
    <w:p w14:paraId="2FBD07DD" w14:textId="4C783768" w:rsidR="0051760B" w:rsidRPr="0051760B" w:rsidRDefault="0051760B" w:rsidP="0051760B">
      <w:pPr>
        <w:pBdr>
          <w:top w:val="nil"/>
          <w:left w:val="nil"/>
          <w:bottom w:val="nil"/>
          <w:right w:val="nil"/>
          <w:between w:val="nil"/>
        </w:pBdr>
        <w:jc w:val="left"/>
        <w:rPr>
          <w:b/>
          <w:color w:val="000000"/>
          <w:sz w:val="28"/>
          <w:szCs w:val="28"/>
          <w:lang w:val="en-GB"/>
        </w:rPr>
      </w:pPr>
      <w:r w:rsidRPr="0051760B">
        <w:rPr>
          <w:b/>
          <w:color w:val="000000"/>
          <w:sz w:val="28"/>
          <w:szCs w:val="28"/>
          <w:lang w:val="en-GB"/>
        </w:rPr>
        <w:t>Lecturer:</w:t>
      </w:r>
      <w:r w:rsidRPr="0051760B">
        <w:rPr>
          <w:rFonts w:ascii="Arial" w:hAnsi="Arial" w:cs="Arial"/>
          <w:sz w:val="28"/>
          <w:szCs w:val="28"/>
        </w:rPr>
        <w:t xml:space="preserve"> </w:t>
      </w:r>
      <w:r w:rsidRPr="0051760B">
        <w:rPr>
          <w:sz w:val="28"/>
          <w:szCs w:val="28"/>
        </w:rPr>
        <w:t>Brynach Heffernan</w:t>
      </w:r>
      <w:r>
        <w:rPr>
          <w:b/>
          <w:bCs/>
          <w:sz w:val="28"/>
          <w:szCs w:val="28"/>
        </w:rPr>
        <w:br/>
        <w:t xml:space="preserve">Module Unit: </w:t>
      </w:r>
      <w:r w:rsidRPr="0051760B">
        <w:rPr>
          <w:sz w:val="28"/>
          <w:szCs w:val="28"/>
        </w:rPr>
        <w:t>Leading and Implementing Workplace Change</w:t>
      </w:r>
    </w:p>
    <w:p w14:paraId="3A86F105" w14:textId="77777777" w:rsidR="00EB67A7" w:rsidRPr="008D1BAD" w:rsidRDefault="00EB67A7">
      <w:pPr>
        <w:pBdr>
          <w:top w:val="nil"/>
          <w:left w:val="nil"/>
          <w:bottom w:val="nil"/>
          <w:right w:val="nil"/>
          <w:between w:val="nil"/>
        </w:pBdr>
        <w:rPr>
          <w:b/>
          <w:color w:val="000000"/>
          <w:lang w:val="en-GB"/>
        </w:rPr>
      </w:pPr>
    </w:p>
    <w:p w14:paraId="537C716E" w14:textId="189225DB" w:rsidR="00EB67A7" w:rsidRPr="008D1BAD" w:rsidRDefault="00F66906">
      <w:pPr>
        <w:pBdr>
          <w:top w:val="nil"/>
          <w:left w:val="nil"/>
          <w:bottom w:val="nil"/>
          <w:right w:val="nil"/>
          <w:between w:val="nil"/>
        </w:pBdr>
        <w:rPr>
          <w:b/>
          <w:color w:val="000000"/>
          <w:lang w:val="en-GB"/>
        </w:rPr>
      </w:pPr>
      <w:r w:rsidRPr="008D1BAD">
        <w:rPr>
          <w:lang w:val="en-GB"/>
        </w:rPr>
        <w:br w:type="page"/>
      </w:r>
      <w:r w:rsidRPr="008D1BAD">
        <w:rPr>
          <w:b/>
          <w:color w:val="000000"/>
          <w:lang w:val="en-GB"/>
        </w:rPr>
        <w:lastRenderedPageBreak/>
        <w:t>Executive summary</w:t>
      </w:r>
    </w:p>
    <w:p w14:paraId="681875D4" w14:textId="77777777" w:rsidR="00EB67A7" w:rsidRPr="008D1BAD" w:rsidRDefault="00F66906">
      <w:pPr>
        <w:pBdr>
          <w:top w:val="nil"/>
          <w:left w:val="nil"/>
          <w:bottom w:val="nil"/>
          <w:right w:val="nil"/>
          <w:between w:val="nil"/>
        </w:pBdr>
        <w:rPr>
          <w:b/>
          <w:color w:val="000000"/>
          <w:lang w:val="en-GB"/>
        </w:rPr>
      </w:pPr>
      <w:r w:rsidRPr="008D1BAD">
        <w:rPr>
          <w:color w:val="000000"/>
          <w:lang w:val="en-GB"/>
        </w:rPr>
        <w:t>Workplace transformation has become one of the most discussed topics in the past couple years. The report that follows talks about the changes to be made in Huawei, given the controversies the company has been surrounded in. It starts by providing a brief description of the company and the issues surrounding it. Further, it provides an analysis of the organisation by using SWOT analysis and PESTEL analysis tools. Thereafter, it goes on highlighting the roles and responsibilities of leadership and management of the Huawei in managing change in the organisation. It then discusses organisational culture of the company and its influence on business processes. It discusses the roles of change agents in implementing change in an organisation and, in particular, changes in Huawei. Lastly, it provides a critical review of the change model used by Huawei and development plan to be implemented.</w:t>
      </w:r>
    </w:p>
    <w:p w14:paraId="0D6D434D" w14:textId="77777777" w:rsidR="00EB67A7" w:rsidRPr="008D1BAD" w:rsidRDefault="00F66906">
      <w:pPr>
        <w:pBdr>
          <w:top w:val="nil"/>
          <w:left w:val="nil"/>
          <w:bottom w:val="nil"/>
          <w:right w:val="nil"/>
          <w:between w:val="nil"/>
        </w:pBdr>
        <w:rPr>
          <w:b/>
          <w:color w:val="000000"/>
          <w:lang w:val="en-GB"/>
        </w:rPr>
      </w:pPr>
      <w:r w:rsidRPr="008D1BAD">
        <w:rPr>
          <w:lang w:val="en-GB"/>
        </w:rPr>
        <w:br w:type="page"/>
      </w:r>
    </w:p>
    <w:p w14:paraId="33BB890F" w14:textId="77777777" w:rsidR="00EB67A7" w:rsidRPr="008D1BAD" w:rsidRDefault="00F66906">
      <w:pPr>
        <w:pBdr>
          <w:top w:val="nil"/>
          <w:left w:val="nil"/>
          <w:bottom w:val="nil"/>
          <w:right w:val="nil"/>
          <w:between w:val="nil"/>
        </w:pBdr>
        <w:jc w:val="center"/>
        <w:rPr>
          <w:color w:val="000000"/>
          <w:lang w:val="en-GB"/>
        </w:rPr>
      </w:pPr>
      <w:r w:rsidRPr="008D1BAD">
        <w:rPr>
          <w:b/>
          <w:color w:val="000000"/>
          <w:u w:val="single"/>
          <w:lang w:val="en-GB"/>
        </w:rPr>
        <w:lastRenderedPageBreak/>
        <w:t xml:space="preserve">Table of Contents </w:t>
      </w:r>
    </w:p>
    <w:sdt>
      <w:sdtPr>
        <w:rPr>
          <w:lang w:val="en-GB"/>
        </w:rPr>
        <w:id w:val="22642485"/>
        <w:docPartObj>
          <w:docPartGallery w:val="Table of Contents"/>
          <w:docPartUnique/>
        </w:docPartObj>
      </w:sdtPr>
      <w:sdtEndPr/>
      <w:sdtContent>
        <w:p w14:paraId="36652F0F" w14:textId="09817BBD" w:rsidR="00E71D4A" w:rsidRDefault="00EB67A7">
          <w:pPr>
            <w:pStyle w:val="TOC1"/>
            <w:tabs>
              <w:tab w:val="right" w:pos="9350"/>
            </w:tabs>
            <w:rPr>
              <w:noProof/>
            </w:rPr>
          </w:pPr>
          <w:r w:rsidRPr="008D1BAD">
            <w:rPr>
              <w:lang w:val="en-GB"/>
            </w:rPr>
            <w:fldChar w:fldCharType="begin"/>
          </w:r>
          <w:r w:rsidR="00F66906" w:rsidRPr="008D1BAD">
            <w:rPr>
              <w:lang w:val="en-GB"/>
            </w:rPr>
            <w:instrText xml:space="preserve"> TOC \h \u \z </w:instrText>
          </w:r>
          <w:r w:rsidRPr="008D1BAD">
            <w:rPr>
              <w:lang w:val="en-GB"/>
            </w:rPr>
            <w:fldChar w:fldCharType="separate"/>
          </w:r>
          <w:hyperlink w:anchor="_Toc98504306" w:history="1">
            <w:r w:rsidR="00E71D4A" w:rsidRPr="00696728">
              <w:rPr>
                <w:rStyle w:val="Hyperlink"/>
                <w:noProof/>
                <w:lang w:val="en-GB"/>
              </w:rPr>
              <w:t>Introduction</w:t>
            </w:r>
            <w:r w:rsidR="00E71D4A">
              <w:rPr>
                <w:noProof/>
                <w:webHidden/>
              </w:rPr>
              <w:tab/>
            </w:r>
            <w:r w:rsidR="00E71D4A">
              <w:rPr>
                <w:noProof/>
                <w:webHidden/>
              </w:rPr>
              <w:fldChar w:fldCharType="begin"/>
            </w:r>
            <w:r w:rsidR="00E71D4A">
              <w:rPr>
                <w:noProof/>
                <w:webHidden/>
              </w:rPr>
              <w:instrText xml:space="preserve"> PAGEREF _Toc98504306 \h </w:instrText>
            </w:r>
            <w:r w:rsidR="00E71D4A">
              <w:rPr>
                <w:noProof/>
                <w:webHidden/>
              </w:rPr>
            </w:r>
            <w:r w:rsidR="00E71D4A">
              <w:rPr>
                <w:noProof/>
                <w:webHidden/>
              </w:rPr>
              <w:fldChar w:fldCharType="separate"/>
            </w:r>
            <w:r w:rsidR="00E71D4A">
              <w:rPr>
                <w:noProof/>
                <w:webHidden/>
              </w:rPr>
              <w:t>4</w:t>
            </w:r>
            <w:r w:rsidR="00E71D4A">
              <w:rPr>
                <w:noProof/>
                <w:webHidden/>
              </w:rPr>
              <w:fldChar w:fldCharType="end"/>
            </w:r>
          </w:hyperlink>
        </w:p>
        <w:p w14:paraId="62CB2CA9" w14:textId="7FC09AC4" w:rsidR="00E71D4A" w:rsidRDefault="001507A0">
          <w:pPr>
            <w:pStyle w:val="TOC1"/>
            <w:tabs>
              <w:tab w:val="right" w:pos="9350"/>
            </w:tabs>
            <w:rPr>
              <w:noProof/>
            </w:rPr>
          </w:pPr>
          <w:hyperlink w:anchor="_Toc98504307" w:history="1">
            <w:r w:rsidR="00E71D4A" w:rsidRPr="00696728">
              <w:rPr>
                <w:rStyle w:val="Hyperlink"/>
                <w:noProof/>
                <w:lang w:val="en-GB"/>
              </w:rPr>
              <w:t>2.1 Organisational overview</w:t>
            </w:r>
            <w:r w:rsidR="00E71D4A">
              <w:rPr>
                <w:noProof/>
                <w:webHidden/>
              </w:rPr>
              <w:tab/>
            </w:r>
            <w:r w:rsidR="00E71D4A">
              <w:rPr>
                <w:noProof/>
                <w:webHidden/>
              </w:rPr>
              <w:fldChar w:fldCharType="begin"/>
            </w:r>
            <w:r w:rsidR="00E71D4A">
              <w:rPr>
                <w:noProof/>
                <w:webHidden/>
              </w:rPr>
              <w:instrText xml:space="preserve"> PAGEREF _Toc98504307 \h </w:instrText>
            </w:r>
            <w:r w:rsidR="00E71D4A">
              <w:rPr>
                <w:noProof/>
                <w:webHidden/>
              </w:rPr>
            </w:r>
            <w:r w:rsidR="00E71D4A">
              <w:rPr>
                <w:noProof/>
                <w:webHidden/>
              </w:rPr>
              <w:fldChar w:fldCharType="separate"/>
            </w:r>
            <w:r w:rsidR="00E71D4A">
              <w:rPr>
                <w:noProof/>
                <w:webHidden/>
              </w:rPr>
              <w:t>5</w:t>
            </w:r>
            <w:r w:rsidR="00E71D4A">
              <w:rPr>
                <w:noProof/>
                <w:webHidden/>
              </w:rPr>
              <w:fldChar w:fldCharType="end"/>
            </w:r>
          </w:hyperlink>
        </w:p>
        <w:p w14:paraId="277D43E9" w14:textId="2D781ABC" w:rsidR="00E71D4A" w:rsidRDefault="001507A0">
          <w:pPr>
            <w:pStyle w:val="TOC1"/>
            <w:tabs>
              <w:tab w:val="right" w:pos="9350"/>
            </w:tabs>
            <w:rPr>
              <w:noProof/>
            </w:rPr>
          </w:pPr>
          <w:hyperlink w:anchor="_Toc98504308" w:history="1">
            <w:r w:rsidR="00E71D4A" w:rsidRPr="00696728">
              <w:rPr>
                <w:rStyle w:val="Hyperlink"/>
                <w:noProof/>
                <w:lang w:val="en-GB"/>
              </w:rPr>
              <w:t>2.2 PESTLE</w:t>
            </w:r>
            <w:r w:rsidR="00E71D4A">
              <w:rPr>
                <w:noProof/>
                <w:webHidden/>
              </w:rPr>
              <w:tab/>
            </w:r>
            <w:r w:rsidR="00E71D4A">
              <w:rPr>
                <w:noProof/>
                <w:webHidden/>
              </w:rPr>
              <w:fldChar w:fldCharType="begin"/>
            </w:r>
            <w:r w:rsidR="00E71D4A">
              <w:rPr>
                <w:noProof/>
                <w:webHidden/>
              </w:rPr>
              <w:instrText xml:space="preserve"> PAGEREF _Toc98504308 \h </w:instrText>
            </w:r>
            <w:r w:rsidR="00E71D4A">
              <w:rPr>
                <w:noProof/>
                <w:webHidden/>
              </w:rPr>
            </w:r>
            <w:r w:rsidR="00E71D4A">
              <w:rPr>
                <w:noProof/>
                <w:webHidden/>
              </w:rPr>
              <w:fldChar w:fldCharType="separate"/>
            </w:r>
            <w:r w:rsidR="00E71D4A">
              <w:rPr>
                <w:noProof/>
                <w:webHidden/>
              </w:rPr>
              <w:t>6</w:t>
            </w:r>
            <w:r w:rsidR="00E71D4A">
              <w:rPr>
                <w:noProof/>
                <w:webHidden/>
              </w:rPr>
              <w:fldChar w:fldCharType="end"/>
            </w:r>
          </w:hyperlink>
        </w:p>
        <w:p w14:paraId="0BA3066F" w14:textId="2CDA67E2" w:rsidR="00E71D4A" w:rsidRDefault="001507A0">
          <w:pPr>
            <w:pStyle w:val="TOC1"/>
            <w:tabs>
              <w:tab w:val="right" w:pos="9350"/>
            </w:tabs>
            <w:rPr>
              <w:noProof/>
            </w:rPr>
          </w:pPr>
          <w:hyperlink w:anchor="_Toc98504309" w:history="1">
            <w:r w:rsidR="00E71D4A" w:rsidRPr="00696728">
              <w:rPr>
                <w:rStyle w:val="Hyperlink"/>
                <w:noProof/>
                <w:lang w:val="en-GB"/>
              </w:rPr>
              <w:t>2.3 Involvement of Leaders and Leadership in the process of change.</w:t>
            </w:r>
            <w:r w:rsidR="00E71D4A">
              <w:rPr>
                <w:noProof/>
                <w:webHidden/>
              </w:rPr>
              <w:tab/>
            </w:r>
            <w:r w:rsidR="00E71D4A">
              <w:rPr>
                <w:noProof/>
                <w:webHidden/>
              </w:rPr>
              <w:fldChar w:fldCharType="begin"/>
            </w:r>
            <w:r w:rsidR="00E71D4A">
              <w:rPr>
                <w:noProof/>
                <w:webHidden/>
              </w:rPr>
              <w:instrText xml:space="preserve"> PAGEREF _Toc98504309 \h </w:instrText>
            </w:r>
            <w:r w:rsidR="00E71D4A">
              <w:rPr>
                <w:noProof/>
                <w:webHidden/>
              </w:rPr>
            </w:r>
            <w:r w:rsidR="00E71D4A">
              <w:rPr>
                <w:noProof/>
                <w:webHidden/>
              </w:rPr>
              <w:fldChar w:fldCharType="separate"/>
            </w:r>
            <w:r w:rsidR="00E71D4A">
              <w:rPr>
                <w:noProof/>
                <w:webHidden/>
              </w:rPr>
              <w:t>9</w:t>
            </w:r>
            <w:r w:rsidR="00E71D4A">
              <w:rPr>
                <w:noProof/>
                <w:webHidden/>
              </w:rPr>
              <w:fldChar w:fldCharType="end"/>
            </w:r>
          </w:hyperlink>
        </w:p>
        <w:p w14:paraId="083A7A10" w14:textId="3F20183F" w:rsidR="00E71D4A" w:rsidRDefault="001507A0">
          <w:pPr>
            <w:pStyle w:val="TOC1"/>
            <w:tabs>
              <w:tab w:val="right" w:pos="9350"/>
            </w:tabs>
            <w:rPr>
              <w:noProof/>
            </w:rPr>
          </w:pPr>
          <w:hyperlink w:anchor="_Toc98504310" w:history="1">
            <w:r w:rsidR="00E71D4A" w:rsidRPr="00696728">
              <w:rPr>
                <w:rStyle w:val="Hyperlink"/>
                <w:noProof/>
                <w:lang w:val="en-GB"/>
              </w:rPr>
              <w:t>2.4 Culture of Huawei Technology Inc.</w:t>
            </w:r>
            <w:r w:rsidR="00E71D4A">
              <w:rPr>
                <w:noProof/>
                <w:webHidden/>
              </w:rPr>
              <w:tab/>
            </w:r>
            <w:r w:rsidR="00E71D4A">
              <w:rPr>
                <w:noProof/>
                <w:webHidden/>
              </w:rPr>
              <w:fldChar w:fldCharType="begin"/>
            </w:r>
            <w:r w:rsidR="00E71D4A">
              <w:rPr>
                <w:noProof/>
                <w:webHidden/>
              </w:rPr>
              <w:instrText xml:space="preserve"> PAGEREF _Toc98504310 \h </w:instrText>
            </w:r>
            <w:r w:rsidR="00E71D4A">
              <w:rPr>
                <w:noProof/>
                <w:webHidden/>
              </w:rPr>
            </w:r>
            <w:r w:rsidR="00E71D4A">
              <w:rPr>
                <w:noProof/>
                <w:webHidden/>
              </w:rPr>
              <w:fldChar w:fldCharType="separate"/>
            </w:r>
            <w:r w:rsidR="00E71D4A">
              <w:rPr>
                <w:noProof/>
                <w:webHidden/>
              </w:rPr>
              <w:t>10</w:t>
            </w:r>
            <w:r w:rsidR="00E71D4A">
              <w:rPr>
                <w:noProof/>
                <w:webHidden/>
              </w:rPr>
              <w:fldChar w:fldCharType="end"/>
            </w:r>
          </w:hyperlink>
        </w:p>
        <w:p w14:paraId="466971F5" w14:textId="7F67B38D" w:rsidR="00E71D4A" w:rsidRDefault="001507A0">
          <w:pPr>
            <w:pStyle w:val="TOC1"/>
            <w:tabs>
              <w:tab w:val="right" w:pos="9350"/>
            </w:tabs>
            <w:rPr>
              <w:noProof/>
            </w:rPr>
          </w:pPr>
          <w:hyperlink w:anchor="_Toc98504311" w:history="1">
            <w:r w:rsidR="00E71D4A" w:rsidRPr="00696728">
              <w:rPr>
                <w:rStyle w:val="Hyperlink"/>
                <w:noProof/>
                <w:lang w:val="en-GB"/>
              </w:rPr>
              <w:t>2.5 Change agents</w:t>
            </w:r>
            <w:r w:rsidR="00E71D4A">
              <w:rPr>
                <w:noProof/>
                <w:webHidden/>
              </w:rPr>
              <w:tab/>
            </w:r>
            <w:r w:rsidR="00E71D4A">
              <w:rPr>
                <w:noProof/>
                <w:webHidden/>
              </w:rPr>
              <w:fldChar w:fldCharType="begin"/>
            </w:r>
            <w:r w:rsidR="00E71D4A">
              <w:rPr>
                <w:noProof/>
                <w:webHidden/>
              </w:rPr>
              <w:instrText xml:space="preserve"> PAGEREF _Toc98504311 \h </w:instrText>
            </w:r>
            <w:r w:rsidR="00E71D4A">
              <w:rPr>
                <w:noProof/>
                <w:webHidden/>
              </w:rPr>
            </w:r>
            <w:r w:rsidR="00E71D4A">
              <w:rPr>
                <w:noProof/>
                <w:webHidden/>
              </w:rPr>
              <w:fldChar w:fldCharType="separate"/>
            </w:r>
            <w:r w:rsidR="00E71D4A">
              <w:rPr>
                <w:noProof/>
                <w:webHidden/>
              </w:rPr>
              <w:t>11</w:t>
            </w:r>
            <w:r w:rsidR="00E71D4A">
              <w:rPr>
                <w:noProof/>
                <w:webHidden/>
              </w:rPr>
              <w:fldChar w:fldCharType="end"/>
            </w:r>
          </w:hyperlink>
        </w:p>
        <w:p w14:paraId="56459C0B" w14:textId="309D2922" w:rsidR="00E71D4A" w:rsidRDefault="001507A0">
          <w:pPr>
            <w:pStyle w:val="TOC1"/>
            <w:tabs>
              <w:tab w:val="right" w:pos="9350"/>
            </w:tabs>
            <w:rPr>
              <w:noProof/>
            </w:rPr>
          </w:pPr>
          <w:hyperlink w:anchor="_Toc98504312" w:history="1">
            <w:r w:rsidR="00E71D4A" w:rsidRPr="00696728">
              <w:rPr>
                <w:rStyle w:val="Hyperlink"/>
                <w:noProof/>
                <w:lang w:val="en-GB"/>
              </w:rPr>
              <w:t>2.6 The impact of change Models</w:t>
            </w:r>
            <w:r w:rsidR="00E71D4A">
              <w:rPr>
                <w:noProof/>
                <w:webHidden/>
              </w:rPr>
              <w:tab/>
            </w:r>
            <w:r w:rsidR="00E71D4A">
              <w:rPr>
                <w:noProof/>
                <w:webHidden/>
              </w:rPr>
              <w:fldChar w:fldCharType="begin"/>
            </w:r>
            <w:r w:rsidR="00E71D4A">
              <w:rPr>
                <w:noProof/>
                <w:webHidden/>
              </w:rPr>
              <w:instrText xml:space="preserve"> PAGEREF _Toc98504312 \h </w:instrText>
            </w:r>
            <w:r w:rsidR="00E71D4A">
              <w:rPr>
                <w:noProof/>
                <w:webHidden/>
              </w:rPr>
            </w:r>
            <w:r w:rsidR="00E71D4A">
              <w:rPr>
                <w:noProof/>
                <w:webHidden/>
              </w:rPr>
              <w:fldChar w:fldCharType="separate"/>
            </w:r>
            <w:r w:rsidR="00E71D4A">
              <w:rPr>
                <w:noProof/>
                <w:webHidden/>
              </w:rPr>
              <w:t>12</w:t>
            </w:r>
            <w:r w:rsidR="00E71D4A">
              <w:rPr>
                <w:noProof/>
                <w:webHidden/>
              </w:rPr>
              <w:fldChar w:fldCharType="end"/>
            </w:r>
          </w:hyperlink>
        </w:p>
        <w:p w14:paraId="47803C3F" w14:textId="2A67A4BF" w:rsidR="00E71D4A" w:rsidRDefault="001507A0">
          <w:pPr>
            <w:pStyle w:val="TOC1"/>
            <w:tabs>
              <w:tab w:val="right" w:pos="9350"/>
            </w:tabs>
            <w:rPr>
              <w:noProof/>
            </w:rPr>
          </w:pPr>
          <w:hyperlink w:anchor="_Toc98504313" w:history="1">
            <w:r w:rsidR="00E71D4A" w:rsidRPr="00696728">
              <w:rPr>
                <w:rStyle w:val="Hyperlink"/>
                <w:noProof/>
                <w:lang w:val="en-GB"/>
              </w:rPr>
              <w:t>Conclusion</w:t>
            </w:r>
            <w:r w:rsidR="00E71D4A">
              <w:rPr>
                <w:noProof/>
                <w:webHidden/>
              </w:rPr>
              <w:tab/>
            </w:r>
            <w:r w:rsidR="00E71D4A">
              <w:rPr>
                <w:noProof/>
                <w:webHidden/>
              </w:rPr>
              <w:fldChar w:fldCharType="begin"/>
            </w:r>
            <w:r w:rsidR="00E71D4A">
              <w:rPr>
                <w:noProof/>
                <w:webHidden/>
              </w:rPr>
              <w:instrText xml:space="preserve"> PAGEREF _Toc98504313 \h </w:instrText>
            </w:r>
            <w:r w:rsidR="00E71D4A">
              <w:rPr>
                <w:noProof/>
                <w:webHidden/>
              </w:rPr>
            </w:r>
            <w:r w:rsidR="00E71D4A">
              <w:rPr>
                <w:noProof/>
                <w:webHidden/>
              </w:rPr>
              <w:fldChar w:fldCharType="separate"/>
            </w:r>
            <w:r w:rsidR="00E71D4A">
              <w:rPr>
                <w:noProof/>
                <w:webHidden/>
              </w:rPr>
              <w:t>14</w:t>
            </w:r>
            <w:r w:rsidR="00E71D4A">
              <w:rPr>
                <w:noProof/>
                <w:webHidden/>
              </w:rPr>
              <w:fldChar w:fldCharType="end"/>
            </w:r>
          </w:hyperlink>
        </w:p>
        <w:p w14:paraId="1D940618" w14:textId="1F2B33BC" w:rsidR="00E71D4A" w:rsidRDefault="001507A0">
          <w:pPr>
            <w:pStyle w:val="TOC1"/>
            <w:tabs>
              <w:tab w:val="right" w:pos="9350"/>
            </w:tabs>
            <w:rPr>
              <w:noProof/>
            </w:rPr>
          </w:pPr>
          <w:hyperlink w:anchor="_Toc98504314" w:history="1">
            <w:r w:rsidR="00E71D4A" w:rsidRPr="00696728">
              <w:rPr>
                <w:rStyle w:val="Hyperlink"/>
                <w:noProof/>
                <w:lang w:val="en-GB"/>
              </w:rPr>
              <w:t>Anex 2- Development plan</w:t>
            </w:r>
            <w:r w:rsidR="00E71D4A">
              <w:rPr>
                <w:noProof/>
                <w:webHidden/>
              </w:rPr>
              <w:tab/>
            </w:r>
            <w:r w:rsidR="00E71D4A">
              <w:rPr>
                <w:noProof/>
                <w:webHidden/>
              </w:rPr>
              <w:fldChar w:fldCharType="begin"/>
            </w:r>
            <w:r w:rsidR="00E71D4A">
              <w:rPr>
                <w:noProof/>
                <w:webHidden/>
              </w:rPr>
              <w:instrText xml:space="preserve"> PAGEREF _Toc98504314 \h </w:instrText>
            </w:r>
            <w:r w:rsidR="00E71D4A">
              <w:rPr>
                <w:noProof/>
                <w:webHidden/>
              </w:rPr>
            </w:r>
            <w:r w:rsidR="00E71D4A">
              <w:rPr>
                <w:noProof/>
                <w:webHidden/>
              </w:rPr>
              <w:fldChar w:fldCharType="separate"/>
            </w:r>
            <w:r w:rsidR="00E71D4A">
              <w:rPr>
                <w:noProof/>
                <w:webHidden/>
              </w:rPr>
              <w:t>16</w:t>
            </w:r>
            <w:r w:rsidR="00E71D4A">
              <w:rPr>
                <w:noProof/>
                <w:webHidden/>
              </w:rPr>
              <w:fldChar w:fldCharType="end"/>
            </w:r>
          </w:hyperlink>
        </w:p>
        <w:p w14:paraId="52BA8BF4" w14:textId="3AAED1A7" w:rsidR="00E71D4A" w:rsidRDefault="001507A0">
          <w:pPr>
            <w:pStyle w:val="TOC1"/>
            <w:tabs>
              <w:tab w:val="right" w:pos="9350"/>
            </w:tabs>
            <w:rPr>
              <w:noProof/>
            </w:rPr>
          </w:pPr>
          <w:hyperlink w:anchor="_Toc98504315" w:history="1">
            <w:r w:rsidR="00E71D4A" w:rsidRPr="00696728">
              <w:rPr>
                <w:rStyle w:val="Hyperlink"/>
                <w:noProof/>
                <w:lang w:val="en-GB"/>
              </w:rPr>
              <w:t>References</w:t>
            </w:r>
            <w:r w:rsidR="00E71D4A">
              <w:rPr>
                <w:noProof/>
                <w:webHidden/>
              </w:rPr>
              <w:tab/>
            </w:r>
            <w:r w:rsidR="00E71D4A">
              <w:rPr>
                <w:noProof/>
                <w:webHidden/>
              </w:rPr>
              <w:fldChar w:fldCharType="begin"/>
            </w:r>
            <w:r w:rsidR="00E71D4A">
              <w:rPr>
                <w:noProof/>
                <w:webHidden/>
              </w:rPr>
              <w:instrText xml:space="preserve"> PAGEREF _Toc98504315 \h </w:instrText>
            </w:r>
            <w:r w:rsidR="00E71D4A">
              <w:rPr>
                <w:noProof/>
                <w:webHidden/>
              </w:rPr>
            </w:r>
            <w:r w:rsidR="00E71D4A">
              <w:rPr>
                <w:noProof/>
                <w:webHidden/>
              </w:rPr>
              <w:fldChar w:fldCharType="separate"/>
            </w:r>
            <w:r w:rsidR="00E71D4A">
              <w:rPr>
                <w:noProof/>
                <w:webHidden/>
              </w:rPr>
              <w:t>19</w:t>
            </w:r>
            <w:r w:rsidR="00E71D4A">
              <w:rPr>
                <w:noProof/>
                <w:webHidden/>
              </w:rPr>
              <w:fldChar w:fldCharType="end"/>
            </w:r>
          </w:hyperlink>
        </w:p>
        <w:p w14:paraId="42892CCF" w14:textId="5997E32F" w:rsidR="00EB67A7" w:rsidRPr="008D1BAD" w:rsidRDefault="00EB67A7">
          <w:pPr>
            <w:pBdr>
              <w:top w:val="nil"/>
              <w:left w:val="nil"/>
              <w:bottom w:val="nil"/>
              <w:right w:val="nil"/>
              <w:between w:val="nil"/>
            </w:pBdr>
            <w:tabs>
              <w:tab w:val="right" w:pos="9360"/>
            </w:tabs>
            <w:spacing w:before="200" w:after="80" w:line="240" w:lineRule="auto"/>
            <w:rPr>
              <w:color w:val="000000"/>
              <w:lang w:val="en-GB"/>
            </w:rPr>
          </w:pPr>
          <w:r w:rsidRPr="008D1BAD">
            <w:rPr>
              <w:lang w:val="en-GB"/>
            </w:rPr>
            <w:fldChar w:fldCharType="end"/>
          </w:r>
        </w:p>
      </w:sdtContent>
    </w:sdt>
    <w:p w14:paraId="2388DE90" w14:textId="77777777" w:rsidR="00EB67A7" w:rsidRPr="008D1BAD" w:rsidRDefault="00EB67A7">
      <w:pPr>
        <w:pBdr>
          <w:top w:val="nil"/>
          <w:left w:val="nil"/>
          <w:bottom w:val="nil"/>
          <w:right w:val="nil"/>
          <w:between w:val="nil"/>
        </w:pBdr>
        <w:rPr>
          <w:color w:val="000000"/>
          <w:lang w:val="en-GB"/>
        </w:rPr>
      </w:pPr>
    </w:p>
    <w:p w14:paraId="54CEFA3A" w14:textId="77777777" w:rsidR="00EB67A7" w:rsidRPr="008D1BAD" w:rsidRDefault="00EB67A7">
      <w:pPr>
        <w:pBdr>
          <w:top w:val="nil"/>
          <w:left w:val="nil"/>
          <w:bottom w:val="nil"/>
          <w:right w:val="nil"/>
          <w:between w:val="nil"/>
        </w:pBdr>
        <w:rPr>
          <w:color w:val="000000"/>
          <w:lang w:val="en-GB"/>
        </w:rPr>
      </w:pPr>
    </w:p>
    <w:p w14:paraId="23625A97" w14:textId="77777777" w:rsidR="00EB67A7" w:rsidRPr="008D1BAD" w:rsidRDefault="00EB67A7">
      <w:pPr>
        <w:pBdr>
          <w:top w:val="nil"/>
          <w:left w:val="nil"/>
          <w:bottom w:val="nil"/>
          <w:right w:val="nil"/>
          <w:between w:val="nil"/>
        </w:pBdr>
        <w:rPr>
          <w:color w:val="000000"/>
          <w:lang w:val="en-GB"/>
        </w:rPr>
      </w:pPr>
    </w:p>
    <w:p w14:paraId="0F3A0C54" w14:textId="77777777" w:rsidR="00EB67A7" w:rsidRPr="008D1BAD" w:rsidRDefault="00EB67A7">
      <w:pPr>
        <w:pBdr>
          <w:top w:val="nil"/>
          <w:left w:val="nil"/>
          <w:bottom w:val="nil"/>
          <w:right w:val="nil"/>
          <w:between w:val="nil"/>
        </w:pBdr>
        <w:rPr>
          <w:b/>
          <w:color w:val="000000"/>
          <w:lang w:val="en-GB"/>
        </w:rPr>
      </w:pPr>
    </w:p>
    <w:p w14:paraId="40F7B234" w14:textId="77777777" w:rsidR="00EB67A7" w:rsidRPr="008D1BAD" w:rsidRDefault="00F66906">
      <w:pPr>
        <w:pBdr>
          <w:top w:val="nil"/>
          <w:left w:val="nil"/>
          <w:bottom w:val="nil"/>
          <w:right w:val="nil"/>
          <w:between w:val="nil"/>
        </w:pBdr>
        <w:rPr>
          <w:b/>
          <w:color w:val="000000"/>
          <w:lang w:val="en-GB"/>
        </w:rPr>
      </w:pPr>
      <w:r w:rsidRPr="008D1BAD">
        <w:rPr>
          <w:lang w:val="en-GB"/>
        </w:rPr>
        <w:br w:type="page"/>
      </w:r>
    </w:p>
    <w:p w14:paraId="797C5DDD" w14:textId="77777777" w:rsidR="00EB67A7" w:rsidRPr="008D1BAD" w:rsidRDefault="00F66906">
      <w:pPr>
        <w:pStyle w:val="Heading1"/>
        <w:rPr>
          <w:lang w:val="en-GB"/>
        </w:rPr>
      </w:pPr>
      <w:bookmarkStart w:id="1" w:name="_Toc98504306"/>
      <w:r w:rsidRPr="008D1BAD">
        <w:rPr>
          <w:lang w:val="en-GB"/>
        </w:rPr>
        <w:lastRenderedPageBreak/>
        <w:t>Introduction</w:t>
      </w:r>
      <w:bookmarkEnd w:id="1"/>
    </w:p>
    <w:p w14:paraId="5541D48A" w14:textId="6A34DCC5" w:rsidR="00427233" w:rsidRDefault="00427233">
      <w:pPr>
        <w:pBdr>
          <w:top w:val="nil"/>
          <w:left w:val="nil"/>
          <w:bottom w:val="nil"/>
          <w:right w:val="nil"/>
          <w:between w:val="nil"/>
        </w:pBdr>
        <w:rPr>
          <w:color w:val="000000"/>
          <w:lang w:val="en-GB"/>
        </w:rPr>
      </w:pPr>
      <w:r>
        <w:rPr>
          <w:color w:val="000000"/>
          <w:lang w:val="en-GB"/>
        </w:rPr>
        <w:t>This report was requested on 18</w:t>
      </w:r>
      <w:r w:rsidRPr="00427233">
        <w:rPr>
          <w:color w:val="000000"/>
          <w:vertAlign w:val="superscript"/>
          <w:lang w:val="en-GB"/>
        </w:rPr>
        <w:t>th</w:t>
      </w:r>
      <w:r w:rsidR="005E7FB1">
        <w:rPr>
          <w:color w:val="000000"/>
          <w:lang w:val="en-GB"/>
        </w:rPr>
        <w:t xml:space="preserve"> February</w:t>
      </w:r>
      <w:r>
        <w:rPr>
          <w:color w:val="000000"/>
          <w:lang w:val="en-GB"/>
        </w:rPr>
        <w:t xml:space="preserve"> 2022 by Brynach Heffernan during Leading and implementing workplace change module and was compiled by Natalia Dedu, student at University of Wales Trinity Saint David. </w:t>
      </w:r>
      <w:r w:rsidR="005E7FB1">
        <w:rPr>
          <w:color w:val="000000"/>
          <w:lang w:val="en-GB"/>
        </w:rPr>
        <w:t>The submission date of this report is 18</w:t>
      </w:r>
      <w:r w:rsidR="005E7FB1" w:rsidRPr="005E7FB1">
        <w:rPr>
          <w:color w:val="000000"/>
          <w:vertAlign w:val="superscript"/>
          <w:lang w:val="en-GB"/>
        </w:rPr>
        <w:t>th</w:t>
      </w:r>
      <w:r w:rsidR="005E7FB1">
        <w:rPr>
          <w:color w:val="000000"/>
          <w:lang w:val="en-GB"/>
        </w:rPr>
        <w:t xml:space="preserve"> March 2022.</w:t>
      </w:r>
    </w:p>
    <w:p w14:paraId="3329D37C" w14:textId="7B327931" w:rsidR="00EB67A7" w:rsidRPr="008D1BAD" w:rsidRDefault="00F66906">
      <w:pPr>
        <w:pBdr>
          <w:top w:val="nil"/>
          <w:left w:val="nil"/>
          <w:bottom w:val="nil"/>
          <w:right w:val="nil"/>
          <w:between w:val="nil"/>
        </w:pBdr>
        <w:rPr>
          <w:b/>
          <w:color w:val="000000"/>
          <w:lang w:val="en-GB"/>
        </w:rPr>
      </w:pPr>
      <w:r w:rsidRPr="008D1BAD">
        <w:rPr>
          <w:color w:val="000000"/>
          <w:lang w:val="en-GB"/>
        </w:rPr>
        <w:t xml:space="preserve">Change is an integral part of the business world. Business organisations make a lot of changes in their life cycle to cope with the challenges that the business environment brings along. This need for changes in business organisations instigated by the changes in the internal and external environmental factors gave rise to the concept of change management. Change management has been defined as the process of organising, supporting, preparing, and helping team members, </w:t>
      </w:r>
      <w:r w:rsidR="005E7FB1" w:rsidRPr="008D1BAD">
        <w:rPr>
          <w:color w:val="000000"/>
          <w:lang w:val="en-GB"/>
        </w:rPr>
        <w:t>individuals,</w:t>
      </w:r>
      <w:r w:rsidRPr="008D1BAD">
        <w:rPr>
          <w:color w:val="000000"/>
          <w:lang w:val="en-GB"/>
        </w:rPr>
        <w:t xml:space="preserve"> and organisations to bring about positive changes (Jayatilleke and Lai, 2018). The following report takes a dive into the world of Huawei Technology Inc. to evaluate and understand its needs for changes. It will discuss the roles of a business leader in the management of changes in an organisation and relates it with leadership in Huawei. Further, it highlights how organisational culture influences the change management process of an organisation and its effectiveness. It reviews the impacts of Kotter's 8 stage change model to understand the impacts of changes made by Huawei in its business processes. Lastly, the report recommends a development plan for future changes in the company.</w:t>
      </w:r>
      <w:r w:rsidRPr="008D1BAD">
        <w:rPr>
          <w:lang w:val="en-GB"/>
        </w:rPr>
        <w:br w:type="page"/>
      </w:r>
    </w:p>
    <w:p w14:paraId="66A2FA9C" w14:textId="77777777" w:rsidR="00EB67A7" w:rsidRPr="008D1BAD" w:rsidRDefault="00F66906">
      <w:pPr>
        <w:pStyle w:val="Heading1"/>
        <w:rPr>
          <w:lang w:val="en-GB"/>
        </w:rPr>
      </w:pPr>
      <w:bookmarkStart w:id="2" w:name="_Toc98504307"/>
      <w:r w:rsidRPr="008D1BAD">
        <w:rPr>
          <w:lang w:val="en-GB"/>
        </w:rPr>
        <w:lastRenderedPageBreak/>
        <w:t>2.1 Organisational overview</w:t>
      </w:r>
      <w:bookmarkEnd w:id="2"/>
    </w:p>
    <w:p w14:paraId="15752637"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Huawei Technology Inc. is a technology giant known for its technology-driven innovations and solutions. It is a “Chinese multinational technology corporation” that is headquartered in “Shenzhen, Guangdong, China''. The company has been serving its customers since 1987 and was founded by Ren Zhengfei. A 2021 report suggests that the company is the sixth-largest investor in Research and Development (R&amp;D). The company sends its products to more than 120 nations across the world. The company surpassed Ericsson to become the largest “communication device manufacturer” in 2012. The company, today, holds more than 190,000 employees under its umbrella that serve about 3 billion customers across the world (Luo </w:t>
      </w:r>
      <w:r w:rsidRPr="008D1BAD">
        <w:rPr>
          <w:i/>
          <w:color w:val="000000"/>
          <w:lang w:val="en-GB"/>
        </w:rPr>
        <w:t>et al</w:t>
      </w:r>
      <w:r w:rsidRPr="008D1BAD">
        <w:rPr>
          <w:color w:val="000000"/>
          <w:lang w:val="en-GB"/>
        </w:rPr>
        <w:t>., 2019). It has been a signatory member of the “United Nations Global Compact (UNGC)” since 2004.</w:t>
      </w:r>
    </w:p>
    <w:p w14:paraId="4A47C2E7" w14:textId="38AB3163" w:rsidR="00EB67A7" w:rsidRPr="008D1BAD" w:rsidRDefault="00F66906">
      <w:pPr>
        <w:pBdr>
          <w:top w:val="nil"/>
          <w:left w:val="nil"/>
          <w:bottom w:val="nil"/>
          <w:right w:val="nil"/>
          <w:between w:val="nil"/>
        </w:pBdr>
        <w:rPr>
          <w:color w:val="000000"/>
          <w:lang w:val="en-GB"/>
        </w:rPr>
      </w:pPr>
      <w:r w:rsidRPr="008D1BAD">
        <w:rPr>
          <w:color w:val="000000"/>
          <w:lang w:val="en-GB"/>
        </w:rPr>
        <w:t xml:space="preserve">Huawei technology Inc. has been under the negative radar quite a few times in its years of serving society. It has been alleged of overlooking its responsibilities of protecting intellectual property rights, cybersecurity, and alleged violations of human rights (Luo, 2019). The report focuses on human rights violations of Huawei, its impacts on the company and the needs of the company </w:t>
      </w:r>
      <w:r w:rsidR="005E7FB1" w:rsidRPr="008D1BAD">
        <w:rPr>
          <w:color w:val="000000"/>
          <w:lang w:val="en-GB"/>
        </w:rPr>
        <w:t>in regard to</w:t>
      </w:r>
      <w:r w:rsidRPr="008D1BAD">
        <w:rPr>
          <w:color w:val="000000"/>
          <w:lang w:val="en-GB"/>
        </w:rPr>
        <w:t xml:space="preserve"> effective change management.</w:t>
      </w:r>
    </w:p>
    <w:p w14:paraId="3E0CF73A"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Huawei has been alleged to play a key role in the persecution of China’s Uyghur population, an operation carried out by the Chinese government in Xinjiang province. It has also been alleged of discriminatory behaviour towards other religious and ethnic groups and forced labour or modern-day slavery. The situation escalated quickly to an extent that the US government in June 2020 imposed a ban on Huawei employees entering into the territories of the US (Alon </w:t>
      </w:r>
      <w:r w:rsidRPr="008D1BAD">
        <w:rPr>
          <w:i/>
          <w:color w:val="000000"/>
          <w:lang w:val="en-GB"/>
        </w:rPr>
        <w:t>et al</w:t>
      </w:r>
      <w:r w:rsidRPr="008D1BAD">
        <w:rPr>
          <w:color w:val="000000"/>
          <w:lang w:val="en-GB"/>
        </w:rPr>
        <w:t xml:space="preserve">., 2021). Some of the major allegations on the company include - the company’s association with the development of software for the identification of Uyghurs and the supply of material and resources to the Chinese government to carry out its oppression. </w:t>
      </w:r>
    </w:p>
    <w:p w14:paraId="127547B6"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Even though the company has denied any association in the oppression, the damages had been done. The allegations on the company proved detrimental to the company's financial health and its foreign ties that affected the company’s market position. One of the major concerns for the company was the rising unrest among employees of the company which impacted the company’s overall productivity and consequently its market share (Cartwright, 2020). The company will have to work its way up to regain its former glory and maintain harmony and coordination </w:t>
      </w:r>
      <w:r w:rsidRPr="008D1BAD">
        <w:rPr>
          <w:color w:val="000000"/>
          <w:lang w:val="en-GB"/>
        </w:rPr>
        <w:lastRenderedPageBreak/>
        <w:t>among its employees. It requires effective change management in place to ensure that the changes the company makes bear positive outcomes for the company.</w:t>
      </w:r>
    </w:p>
    <w:p w14:paraId="384CCA37" w14:textId="77777777" w:rsidR="00EB67A7" w:rsidRPr="008D1BAD" w:rsidRDefault="00EB67A7">
      <w:pPr>
        <w:pBdr>
          <w:top w:val="nil"/>
          <w:left w:val="nil"/>
          <w:bottom w:val="nil"/>
          <w:right w:val="nil"/>
          <w:between w:val="nil"/>
        </w:pBdr>
        <w:rPr>
          <w:b/>
          <w:color w:val="000000"/>
          <w:lang w:val="en-GB"/>
        </w:rPr>
      </w:pPr>
    </w:p>
    <w:p w14:paraId="74F66330" w14:textId="7163C4D3" w:rsidR="00EB67A7" w:rsidRPr="005E7FB1" w:rsidRDefault="00F66906">
      <w:pPr>
        <w:pStyle w:val="Heading1"/>
        <w:rPr>
          <w:lang w:val="en-GB"/>
        </w:rPr>
      </w:pPr>
      <w:bookmarkStart w:id="3" w:name="_Toc98504308"/>
      <w:r w:rsidRPr="008D1BAD">
        <w:rPr>
          <w:lang w:val="en-GB"/>
        </w:rPr>
        <w:t xml:space="preserve">2.2 </w:t>
      </w:r>
      <w:r w:rsidR="005E7FB1" w:rsidRPr="005E7FB1">
        <w:rPr>
          <w:lang w:val="en-GB"/>
        </w:rPr>
        <w:t>PESTLE</w:t>
      </w:r>
      <w:bookmarkEnd w:id="3"/>
    </w:p>
    <w:p w14:paraId="2B482605"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Nature of change undertaken by Huawei</w:t>
      </w:r>
    </w:p>
    <w:p w14:paraId="09E751C8" w14:textId="7B93D51D" w:rsidR="00EB67A7" w:rsidRDefault="00F66906">
      <w:pPr>
        <w:pBdr>
          <w:top w:val="nil"/>
          <w:left w:val="nil"/>
          <w:bottom w:val="nil"/>
          <w:right w:val="nil"/>
          <w:between w:val="nil"/>
        </w:pBdr>
        <w:rPr>
          <w:color w:val="000000"/>
          <w:lang w:val="en-GB"/>
        </w:rPr>
      </w:pPr>
      <w:r w:rsidRPr="008D1BAD">
        <w:rPr>
          <w:color w:val="000000"/>
          <w:lang w:val="en-GB"/>
        </w:rPr>
        <w:t xml:space="preserve">According to the official statement released by Huawei, the main aim of the company is to make digitalisation accessible to all. To realise this aim, the company will need to have both the internal and external business factors in its favour. Given the situation the company finds itself in, it would be challenging for the company to accomplish its goal of bringing digitalisation to every individual and household (Guerrero </w:t>
      </w:r>
      <w:r w:rsidRPr="008D1BAD">
        <w:rPr>
          <w:i/>
          <w:color w:val="000000"/>
          <w:lang w:val="en-GB"/>
        </w:rPr>
        <w:t>et al</w:t>
      </w:r>
      <w:r w:rsidRPr="008D1BAD">
        <w:rPr>
          <w:color w:val="000000"/>
          <w:lang w:val="en-GB"/>
        </w:rPr>
        <w:t xml:space="preserve">., 2021). It will require the backing of a strong organisational workforce determined to see the company through the finish line. </w:t>
      </w:r>
      <w:r w:rsidR="00E71D4A" w:rsidRPr="008D1BAD">
        <w:rPr>
          <w:color w:val="000000"/>
          <w:lang w:val="en-GB"/>
        </w:rPr>
        <w:t>To</w:t>
      </w:r>
      <w:r w:rsidRPr="008D1BAD">
        <w:rPr>
          <w:color w:val="000000"/>
          <w:lang w:val="en-GB"/>
        </w:rPr>
        <w:t xml:space="preserve"> mitigate the impacts of the allegations, the company, in its official statement, has committed to bringing societies together and fostering healthy relationships based on mutual respect and trust. The company will have to bring about effective changes in its workplace culture and environment to survive in the market. The changes to be brought needs to focus on regaining the trust of employees to improve their effectiveness and productivity (Guerrero </w:t>
      </w:r>
      <w:r w:rsidRPr="008D1BAD">
        <w:rPr>
          <w:i/>
          <w:color w:val="000000"/>
          <w:lang w:val="en-GB"/>
        </w:rPr>
        <w:t>et al</w:t>
      </w:r>
      <w:r w:rsidRPr="008D1BAD">
        <w:rPr>
          <w:color w:val="000000"/>
          <w:lang w:val="en-GB"/>
        </w:rPr>
        <w:t>., 2021). This might require transforming the workplace and elements associated with it.</w:t>
      </w:r>
    </w:p>
    <w:p w14:paraId="32BE2342" w14:textId="435B5F63" w:rsidR="005E7FB1" w:rsidRDefault="005E7FB1">
      <w:pPr>
        <w:pBdr>
          <w:top w:val="nil"/>
          <w:left w:val="nil"/>
          <w:bottom w:val="nil"/>
          <w:right w:val="nil"/>
          <w:between w:val="nil"/>
        </w:pBdr>
        <w:rPr>
          <w:color w:val="000000"/>
          <w:lang w:val="en-GB"/>
        </w:rPr>
      </w:pPr>
    </w:p>
    <w:p w14:paraId="63BA59C1" w14:textId="729B2EA0" w:rsidR="00EB67A7" w:rsidRPr="008D1BAD" w:rsidRDefault="00F66906">
      <w:pPr>
        <w:pBdr>
          <w:top w:val="nil"/>
          <w:left w:val="nil"/>
          <w:bottom w:val="nil"/>
          <w:right w:val="nil"/>
          <w:between w:val="nil"/>
        </w:pBdr>
        <w:rPr>
          <w:b/>
          <w:color w:val="000000"/>
          <w:lang w:val="en-GB"/>
        </w:rPr>
      </w:pPr>
      <w:r w:rsidRPr="008D1BAD">
        <w:rPr>
          <w:b/>
          <w:color w:val="000000"/>
          <w:lang w:val="en-GB"/>
        </w:rPr>
        <w:t>PESTEL analysis of Huawei</w:t>
      </w:r>
      <w:r w:rsidR="005E7FB1">
        <w:rPr>
          <w:b/>
          <w:color w:val="000000"/>
          <w:lang w:val="en-GB"/>
        </w:rPr>
        <w:t xml:space="preserve"> Technology Inc.</w:t>
      </w:r>
    </w:p>
    <w:p w14:paraId="7F12365F"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Political factors </w:t>
      </w:r>
    </w:p>
    <w:p w14:paraId="78BCE4FA"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The political factors of the macro-environment are the elements of the political environment that an organisation is exposed to. changes in political factors can prove to be either beneficial or challenging for an organisation. Huawei, being a multinational company, is exposed to different political environments that pose different threats and provides opportunities (Cohen </w:t>
      </w:r>
      <w:r w:rsidRPr="008D1BAD">
        <w:rPr>
          <w:i/>
          <w:color w:val="000000"/>
          <w:lang w:val="en-GB"/>
        </w:rPr>
        <w:t>et al</w:t>
      </w:r>
      <w:r w:rsidRPr="008D1BAD">
        <w:rPr>
          <w:color w:val="000000"/>
          <w:lang w:val="en-GB"/>
        </w:rPr>
        <w:t xml:space="preserve">., 2019). The ongoing tension between the company and the authorities of the US and its allies have greatly impacted the businesses of the organisation. </w:t>
      </w:r>
    </w:p>
    <w:p w14:paraId="01A93E70"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Economic factors </w:t>
      </w:r>
    </w:p>
    <w:p w14:paraId="54CD0CA7"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Huawei majorly relies on the European Union and Chinese market for business. Thus, any fluctuation in the economic environment of these two target markets can significantly impact the company (Merino and Prats, 2020). Economic factors include fluctuations in exchange rates, </w:t>
      </w:r>
      <w:r w:rsidRPr="008D1BAD">
        <w:rPr>
          <w:color w:val="000000"/>
          <w:lang w:val="en-GB"/>
        </w:rPr>
        <w:lastRenderedPageBreak/>
        <w:t>inflation, per capita income, wealth distribution and so on that can significantly impact the economic or financial health of a nation.</w:t>
      </w:r>
    </w:p>
    <w:p w14:paraId="596B44D3"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Social factors </w:t>
      </w:r>
    </w:p>
    <w:p w14:paraId="033C3603" w14:textId="46589D38" w:rsidR="00EB67A7" w:rsidRDefault="00F66906">
      <w:pPr>
        <w:pBdr>
          <w:top w:val="nil"/>
          <w:left w:val="nil"/>
          <w:bottom w:val="nil"/>
          <w:right w:val="nil"/>
          <w:between w:val="nil"/>
        </w:pBdr>
        <w:rPr>
          <w:color w:val="000000"/>
          <w:lang w:val="en-GB"/>
        </w:rPr>
      </w:pPr>
      <w:r w:rsidRPr="008D1BAD">
        <w:rPr>
          <w:color w:val="000000"/>
          <w:lang w:val="en-GB"/>
        </w:rPr>
        <w:t xml:space="preserve">The social factors of a market can have lasting impacts on the businesses of an organisation. Social factors include aspects and elements of societal behaviour. Changes in customers’ preferences and perspectives can significantly affect a business organisation (Knickmeyer, 2020). Given the controversies and allegations put on Huawei, it can be said that the social factors are not in favour of the company. </w:t>
      </w:r>
    </w:p>
    <w:p w14:paraId="5094592A" w14:textId="662D88B5" w:rsidR="005E7FB1" w:rsidRDefault="005E7FB1">
      <w:pPr>
        <w:pBdr>
          <w:top w:val="nil"/>
          <w:left w:val="nil"/>
          <w:bottom w:val="nil"/>
          <w:right w:val="nil"/>
          <w:between w:val="nil"/>
        </w:pBdr>
        <w:rPr>
          <w:color w:val="000000"/>
          <w:lang w:val="en-GB"/>
        </w:rPr>
      </w:pPr>
    </w:p>
    <w:p w14:paraId="7BE26988" w14:textId="77777777" w:rsidR="005E7FB1" w:rsidRPr="008D1BAD" w:rsidRDefault="005E7FB1">
      <w:pPr>
        <w:pBdr>
          <w:top w:val="nil"/>
          <w:left w:val="nil"/>
          <w:bottom w:val="nil"/>
          <w:right w:val="nil"/>
          <w:between w:val="nil"/>
        </w:pBdr>
        <w:rPr>
          <w:color w:val="000000"/>
          <w:lang w:val="en-GB"/>
        </w:rPr>
      </w:pPr>
    </w:p>
    <w:p w14:paraId="37F0BF06"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Technological factors </w:t>
      </w:r>
    </w:p>
    <w:p w14:paraId="29DD09EC"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Huawei is considered a pioneer of technological advancements and innovative solutions. It has had numerous patents to its name. The company is a major player in the technology industry. It is now focused on digitalising its business processes to cope with the challenges of the market. Technological advancement can be a threat as well as an opportunity for the organisation (Keeler </w:t>
      </w:r>
      <w:r w:rsidRPr="008D1BAD">
        <w:rPr>
          <w:i/>
          <w:color w:val="000000"/>
          <w:lang w:val="en-GB"/>
        </w:rPr>
        <w:t>et al</w:t>
      </w:r>
      <w:r w:rsidRPr="008D1BAD">
        <w:rPr>
          <w:color w:val="000000"/>
          <w:lang w:val="en-GB"/>
        </w:rPr>
        <w:t xml:space="preserve">., 2019). Being one of the largest organisations in the technology industry, the company holds the responsibility of giving the world new advancements in the field of technology. </w:t>
      </w:r>
    </w:p>
    <w:p w14:paraId="1FD26AD1"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Environmental factors </w:t>
      </w:r>
    </w:p>
    <w:p w14:paraId="6658A3B9"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The business world has witnessed one of the most significant shifts in customer behaviour due to digitalisation and socialisation. Customers today are more conscious about the environment, the impacts that their actions have on the environment and the impacts that business operations can have on the environment. There has been an increasing demand for sustainable business practices that have been pressuring business organisations to invest in measures to mitigate the impacts of their actions on the environment. Huawei has been in controversy before for not upholding its responsibilities towards the environment (Bengtsson-Palme </w:t>
      </w:r>
      <w:r w:rsidRPr="008D1BAD">
        <w:rPr>
          <w:i/>
          <w:color w:val="000000"/>
          <w:lang w:val="en-GB"/>
        </w:rPr>
        <w:t>et al</w:t>
      </w:r>
      <w:r w:rsidRPr="008D1BAD">
        <w:rPr>
          <w:color w:val="000000"/>
          <w:lang w:val="en-GB"/>
        </w:rPr>
        <w:t>., 2018). This can be detrimental for the organisation in the long run. Thus, the company needs to focus on how it treats the environment that it relies on for its existence.</w:t>
      </w:r>
    </w:p>
    <w:p w14:paraId="718DDB34" w14:textId="77777777" w:rsidR="00EB67A7" w:rsidRPr="008D1BAD" w:rsidRDefault="00F66906">
      <w:pPr>
        <w:pBdr>
          <w:top w:val="nil"/>
          <w:left w:val="nil"/>
          <w:bottom w:val="nil"/>
          <w:right w:val="nil"/>
          <w:between w:val="nil"/>
        </w:pBdr>
        <w:rPr>
          <w:b/>
          <w:color w:val="000000"/>
          <w:lang w:val="en-GB"/>
        </w:rPr>
      </w:pPr>
      <w:r w:rsidRPr="008D1BAD">
        <w:rPr>
          <w:b/>
          <w:color w:val="000000"/>
          <w:lang w:val="en-GB"/>
        </w:rPr>
        <w:t xml:space="preserve">Legal factors </w:t>
      </w:r>
    </w:p>
    <w:p w14:paraId="6A1F426A" w14:textId="77777777" w:rsidR="00EB67A7" w:rsidRPr="008D1BAD" w:rsidRDefault="00F66906">
      <w:pPr>
        <w:pBdr>
          <w:top w:val="nil"/>
          <w:left w:val="nil"/>
          <w:bottom w:val="nil"/>
          <w:right w:val="nil"/>
          <w:between w:val="nil"/>
        </w:pBdr>
        <w:rPr>
          <w:color w:val="000000"/>
          <w:lang w:val="en-GB"/>
        </w:rPr>
      </w:pPr>
      <w:r w:rsidRPr="008D1BAD">
        <w:rPr>
          <w:color w:val="000000"/>
          <w:lang w:val="en-GB"/>
        </w:rPr>
        <w:t xml:space="preserve">The legal factors of the macro-environment of a business organisation involve the legislations and regulations imposed on the business by the governing body of the land for regulating its operations. These legal factors also act as guidance for organisations to keep their actions in </w:t>
      </w:r>
      <w:r w:rsidRPr="008D1BAD">
        <w:rPr>
          <w:color w:val="000000"/>
          <w:lang w:val="en-GB"/>
        </w:rPr>
        <w:lastRenderedPageBreak/>
        <w:t xml:space="preserve">check and to ensure that their actions are at par with the norm of societal development. Huawei has had issues maintaining a good relationship with legal bodies. The controversies surrounding the organisation have many a time dragged the company into the court of law (Kulish </w:t>
      </w:r>
      <w:r w:rsidRPr="008D1BAD">
        <w:rPr>
          <w:i/>
          <w:color w:val="000000"/>
          <w:lang w:val="en-GB"/>
        </w:rPr>
        <w:t>et al</w:t>
      </w:r>
      <w:r w:rsidRPr="008D1BAD">
        <w:rPr>
          <w:color w:val="000000"/>
          <w:lang w:val="en-GB"/>
        </w:rPr>
        <w:t>., 2018). This not only blots the company’s impression but also attracts financial and legal obligations.</w:t>
      </w:r>
    </w:p>
    <w:p w14:paraId="2E303DA1" w14:textId="77777777" w:rsidR="005E7FB1" w:rsidRDefault="005E7FB1">
      <w:pPr>
        <w:pBdr>
          <w:top w:val="nil"/>
          <w:left w:val="nil"/>
          <w:bottom w:val="nil"/>
          <w:right w:val="nil"/>
          <w:between w:val="nil"/>
        </w:pBdr>
        <w:rPr>
          <w:b/>
          <w:color w:val="000000"/>
          <w:lang w:val="en-GB"/>
        </w:rPr>
      </w:pPr>
    </w:p>
    <w:p w14:paraId="4130489D" w14:textId="77777777" w:rsidR="005E7FB1" w:rsidRDefault="005E7FB1">
      <w:pPr>
        <w:pBdr>
          <w:top w:val="nil"/>
          <w:left w:val="nil"/>
          <w:bottom w:val="nil"/>
          <w:right w:val="nil"/>
          <w:between w:val="nil"/>
        </w:pBdr>
        <w:rPr>
          <w:b/>
          <w:color w:val="000000"/>
          <w:lang w:val="en-GB"/>
        </w:rPr>
      </w:pPr>
    </w:p>
    <w:p w14:paraId="4C43C555" w14:textId="2A2AA608" w:rsidR="00EB67A7" w:rsidRPr="008D1BAD" w:rsidRDefault="00F66906">
      <w:pPr>
        <w:pBdr>
          <w:top w:val="nil"/>
          <w:left w:val="nil"/>
          <w:bottom w:val="nil"/>
          <w:right w:val="nil"/>
          <w:between w:val="nil"/>
        </w:pBdr>
        <w:rPr>
          <w:b/>
          <w:color w:val="000000"/>
          <w:lang w:val="en-GB"/>
        </w:rPr>
      </w:pPr>
      <w:r w:rsidRPr="008D1BAD">
        <w:rPr>
          <w:b/>
          <w:color w:val="000000"/>
          <w:lang w:val="en-GB"/>
        </w:rPr>
        <w:t>Change management process</w:t>
      </w:r>
    </w:p>
    <w:p w14:paraId="5EF62C23" w14:textId="7E3FB4F9" w:rsidR="00EB67A7" w:rsidRPr="008D1BAD" w:rsidRDefault="00F66906">
      <w:pPr>
        <w:pBdr>
          <w:top w:val="nil"/>
          <w:left w:val="nil"/>
          <w:bottom w:val="nil"/>
          <w:right w:val="nil"/>
          <w:between w:val="nil"/>
        </w:pBdr>
        <w:rPr>
          <w:color w:val="000000"/>
          <w:lang w:val="en-GB"/>
        </w:rPr>
      </w:pPr>
      <w:r w:rsidRPr="008D1BAD">
        <w:rPr>
          <w:color w:val="000000"/>
          <w:lang w:val="en-GB"/>
        </w:rPr>
        <w:t xml:space="preserve">Making effective change requires a carefully planned management strategy. Changes can be daunting as they can lead to distrust and disagreement among employees and employers. Huawei will have to carry out an effective change management process to ensure that the company sustains through the roughness of the business environment and the times that it finds itself in.  Lewin's change management model suggests three stages of change </w:t>
      </w:r>
      <w:r w:rsidR="005E7FB1" w:rsidRPr="008D1BAD">
        <w:rPr>
          <w:color w:val="000000"/>
          <w:lang w:val="en-GB"/>
        </w:rPr>
        <w:t>that organisation</w:t>
      </w:r>
      <w:r w:rsidRPr="008D1BAD">
        <w:rPr>
          <w:color w:val="000000"/>
          <w:lang w:val="en-GB"/>
        </w:rPr>
        <w:t xml:space="preserve"> implementing the process of change need to take care of for the change process to bear positive outcomes. The first stage of the change management model proposed by Lewin is called “unfreeze”. This is the stage when an organisation undergoing or planning to implement change needs to defrost the old ways of doing things and prepare the organisation for the new ways of doing things. In this phase, effective communication is the key (Jayatilleke and Lai, 2018). During this phase, Huawei will have to ensure that all the necessary information is effectively communicated to the stakeholders of the organisation. It will have to communicate the necessity of the changes to be brought and how the change will be impacting employees and bearing better outcomes for all the invested stakeholders of the business processes of the organisation. The second stage as proposed by Lewin is called “change”. This is the phase when the plan is implemented. This phase can be disastrous if not managed properly. Managers and business leaders </w:t>
      </w:r>
      <w:r w:rsidR="005E7FB1" w:rsidRPr="008D1BAD">
        <w:rPr>
          <w:color w:val="000000"/>
          <w:lang w:val="en-GB"/>
        </w:rPr>
        <w:t>must</w:t>
      </w:r>
      <w:r w:rsidRPr="008D1BAD">
        <w:rPr>
          <w:color w:val="000000"/>
          <w:lang w:val="en-GB"/>
        </w:rPr>
        <w:t xml:space="preserve"> ensure that they are flexible to amendments in the plan according to the initial feedback of those affected by the change process. Huawei as an organisation will have to ensure that this phase does not adversely affect employees of the organisation and that they are aware of the steps to be taken to cope with the changes effectively (Galli, 2018). The third phase of the model is “refreeze” wherein business leaders and managers overseeing the change process in the organisation have to ensure that the changes brought in the organisation solidify and that the organisation does not slip back to old ways of doing things. </w:t>
      </w:r>
    </w:p>
    <w:p w14:paraId="250827E3" w14:textId="77777777" w:rsidR="00EB67A7" w:rsidRPr="008D1BAD" w:rsidRDefault="00F66906">
      <w:pPr>
        <w:pBdr>
          <w:top w:val="nil"/>
          <w:left w:val="nil"/>
          <w:bottom w:val="nil"/>
          <w:right w:val="nil"/>
          <w:between w:val="nil"/>
        </w:pBdr>
        <w:rPr>
          <w:b/>
          <w:color w:val="000000"/>
          <w:highlight w:val="yellow"/>
          <w:lang w:val="en-GB"/>
        </w:rPr>
      </w:pPr>
      <w:r w:rsidRPr="008D1BAD">
        <w:rPr>
          <w:color w:val="000000"/>
          <w:lang w:val="en-GB"/>
        </w:rPr>
        <w:lastRenderedPageBreak/>
        <w:t>The change management model provides a guideline for organisations implementing change. It provides an outline to managers managing the change process which helps them to determine the steps to be taken. It provides the process with a scientific approach along with guidance as to what might and can go wrong during the implementation of the change management plan. This helps the organisation to prepare accordingly and ensure the effectiveness of the process in favour of the organisation.</w:t>
      </w:r>
    </w:p>
    <w:p w14:paraId="44EEFBE4" w14:textId="77777777" w:rsidR="00EB67A7" w:rsidRPr="008D1BAD" w:rsidRDefault="00EB67A7">
      <w:pPr>
        <w:pBdr>
          <w:top w:val="nil"/>
          <w:left w:val="nil"/>
          <w:bottom w:val="nil"/>
          <w:right w:val="nil"/>
          <w:between w:val="nil"/>
        </w:pBdr>
        <w:rPr>
          <w:b/>
          <w:color w:val="000000"/>
          <w:lang w:val="en-GB"/>
        </w:rPr>
      </w:pPr>
    </w:p>
    <w:p w14:paraId="1F423E29" w14:textId="0CC6C836" w:rsidR="00EB67A7" w:rsidRPr="008D1BAD" w:rsidRDefault="00F66906">
      <w:pPr>
        <w:pStyle w:val="Heading1"/>
        <w:rPr>
          <w:lang w:val="en-GB"/>
        </w:rPr>
      </w:pPr>
      <w:bookmarkStart w:id="4" w:name="_Toc98504309"/>
      <w:r w:rsidRPr="008D1BAD">
        <w:rPr>
          <w:lang w:val="en-GB"/>
        </w:rPr>
        <w:t xml:space="preserve">2.3 </w:t>
      </w:r>
      <w:r w:rsidR="005E7FB1">
        <w:rPr>
          <w:lang w:val="en-GB"/>
        </w:rPr>
        <w:t>I</w:t>
      </w:r>
      <w:r w:rsidRPr="008D1BAD">
        <w:rPr>
          <w:lang w:val="en-GB"/>
        </w:rPr>
        <w:t>nvolvement of Leaders and Leadership in the process of change.</w:t>
      </w:r>
      <w:bookmarkEnd w:id="4"/>
    </w:p>
    <w:p w14:paraId="4B5766B0" w14:textId="40FB7AE3" w:rsidR="00EB67A7" w:rsidRDefault="00F66906">
      <w:pPr>
        <w:pBdr>
          <w:top w:val="nil"/>
          <w:left w:val="nil"/>
          <w:bottom w:val="nil"/>
          <w:right w:val="nil"/>
          <w:between w:val="nil"/>
        </w:pBdr>
        <w:rPr>
          <w:color w:val="000000"/>
          <w:lang w:val="en-GB"/>
        </w:rPr>
      </w:pPr>
      <w:r w:rsidRPr="008D1BAD">
        <w:rPr>
          <w:color w:val="000000"/>
          <w:lang w:val="en-GB"/>
        </w:rPr>
        <w:t>Leadership can be described as the quality of bringing together man and material to draw an outcome that is beneficial for all involved in a process. It is an essential element in the effectiveness of the change management process. The kind of leadership an organisation has decided the nature of the outcome from the process of change management. Leaders are responsible for providing equal opportunities for growth for all that are involved in a process. The kind of culture that an organisation will have depends greatly on the leadership of the organisation. Huawei has implemented a lot of changes in the organisation to maintain the effectiveness of its business processes. The company has made changes to its employee policies to motivate its employees and to maintain the level of their productivity (</w:t>
      </w:r>
      <w:proofErr w:type="spellStart"/>
      <w:r w:rsidRPr="008D1BAD">
        <w:rPr>
          <w:color w:val="000000"/>
          <w:lang w:val="en-GB"/>
        </w:rPr>
        <w:t>Daniëls</w:t>
      </w:r>
      <w:proofErr w:type="spellEnd"/>
      <w:r w:rsidRPr="008D1BAD">
        <w:rPr>
          <w:color w:val="000000"/>
          <w:lang w:val="en-GB"/>
        </w:rPr>
        <w:t xml:space="preserve"> </w:t>
      </w:r>
      <w:r w:rsidRPr="008D1BAD">
        <w:rPr>
          <w:i/>
          <w:color w:val="000000"/>
          <w:lang w:val="en-GB"/>
        </w:rPr>
        <w:t>et al</w:t>
      </w:r>
      <w:r w:rsidRPr="008D1BAD">
        <w:rPr>
          <w:color w:val="000000"/>
          <w:lang w:val="en-GB"/>
        </w:rPr>
        <w:t xml:space="preserve">., 2019). The company has used innovative measures and depending on the kind of situation it is in, has altered its organisational structure to meet the needs and demands of the business environment. The company has shifted from having a tall order of hierarchy flat organisational structure depending on the needs of the business environment. The company leaders have used a situational leadership approach to address issues and to eliminate them. In the present situation, the company has maintained a flat organisational structure to ensure smooth communication between the employees and employers. This has helped the company to maintain transparency of business processes and communication which has enabled the company to maintain motivation and productivity among employees (Rudolph </w:t>
      </w:r>
      <w:r w:rsidRPr="008D1BAD">
        <w:rPr>
          <w:i/>
          <w:color w:val="000000"/>
          <w:lang w:val="en-GB"/>
        </w:rPr>
        <w:t>et al</w:t>
      </w:r>
      <w:r w:rsidRPr="008D1BAD">
        <w:rPr>
          <w:color w:val="000000"/>
          <w:lang w:val="en-GB"/>
        </w:rPr>
        <w:t>., 2020). Effective leadership has enabled the company to bring about the necessary changes smoothly and transition from one organisational structure to another without impacting the productivity of employees and the overall business processes.</w:t>
      </w:r>
    </w:p>
    <w:p w14:paraId="0AA623F2" w14:textId="22BDA759" w:rsidR="005E7FB1" w:rsidRDefault="005E7FB1">
      <w:pPr>
        <w:pBdr>
          <w:top w:val="nil"/>
          <w:left w:val="nil"/>
          <w:bottom w:val="nil"/>
          <w:right w:val="nil"/>
          <w:between w:val="nil"/>
        </w:pBdr>
        <w:rPr>
          <w:color w:val="000000"/>
          <w:lang w:val="en-GB"/>
        </w:rPr>
      </w:pPr>
    </w:p>
    <w:p w14:paraId="4C5ED6D3" w14:textId="77777777" w:rsidR="00321F6F" w:rsidRPr="008D1BAD" w:rsidRDefault="00321F6F">
      <w:pPr>
        <w:pBdr>
          <w:top w:val="nil"/>
          <w:left w:val="nil"/>
          <w:bottom w:val="nil"/>
          <w:right w:val="nil"/>
          <w:between w:val="nil"/>
        </w:pBdr>
        <w:rPr>
          <w:b/>
          <w:color w:val="000000"/>
          <w:lang w:val="en-GB"/>
        </w:rPr>
      </w:pPr>
    </w:p>
    <w:p w14:paraId="1282B255" w14:textId="7AFF3D3F" w:rsidR="00EB67A7" w:rsidRPr="008D1BAD" w:rsidRDefault="00F66906">
      <w:pPr>
        <w:pStyle w:val="Heading1"/>
        <w:rPr>
          <w:lang w:val="en-GB"/>
        </w:rPr>
      </w:pPr>
      <w:bookmarkStart w:id="5" w:name="_Toc98504310"/>
      <w:r w:rsidRPr="008D1BAD">
        <w:rPr>
          <w:lang w:val="en-GB"/>
        </w:rPr>
        <w:lastRenderedPageBreak/>
        <w:t xml:space="preserve">2.4 </w:t>
      </w:r>
      <w:r w:rsidR="00321F6F">
        <w:rPr>
          <w:lang w:val="en-GB"/>
        </w:rPr>
        <w:t>Culture of Huawei Technology Inc.</w:t>
      </w:r>
      <w:bookmarkEnd w:id="5"/>
      <w:r w:rsidR="00321F6F">
        <w:rPr>
          <w:lang w:val="en-GB"/>
        </w:rPr>
        <w:t xml:space="preserve"> </w:t>
      </w:r>
    </w:p>
    <w:p w14:paraId="3B0011F7" w14:textId="77777777" w:rsidR="00EB67A7" w:rsidRPr="008D1BAD" w:rsidRDefault="00F66906">
      <w:pPr>
        <w:pBdr>
          <w:top w:val="nil"/>
          <w:left w:val="nil"/>
          <w:bottom w:val="nil"/>
          <w:right w:val="nil"/>
          <w:between w:val="nil"/>
        </w:pBdr>
        <w:rPr>
          <w:color w:val="000000"/>
          <w:lang w:val="en-GB"/>
        </w:rPr>
      </w:pPr>
      <w:r w:rsidRPr="008D1BAD">
        <w:rPr>
          <w:color w:val="000000"/>
          <w:lang w:val="en-GB"/>
        </w:rPr>
        <w:t>Huawei is an independent organisation and privately owned telecommunication manufacturer thus the organisational culture will influence the behaviour of the organisation (</w:t>
      </w:r>
      <w:r w:rsidRPr="008D1BAD">
        <w:rPr>
          <w:rFonts w:ascii="Arial" w:eastAsia="Arial" w:hAnsi="Arial" w:cs="Arial"/>
          <w:color w:val="222222"/>
          <w:sz w:val="20"/>
          <w:szCs w:val="20"/>
          <w:highlight w:val="white"/>
          <w:lang w:val="en-GB"/>
        </w:rPr>
        <w:t xml:space="preserve">Abdala </w:t>
      </w:r>
      <w:r w:rsidRPr="008D1BAD">
        <w:rPr>
          <w:i/>
          <w:color w:val="222222"/>
          <w:highlight w:val="white"/>
          <w:lang w:val="en-GB"/>
        </w:rPr>
        <w:t xml:space="preserve">et al., </w:t>
      </w:r>
      <w:r w:rsidRPr="008D1BAD">
        <w:rPr>
          <w:rFonts w:ascii="Arial" w:eastAsia="Arial" w:hAnsi="Arial" w:cs="Arial"/>
          <w:color w:val="222222"/>
          <w:sz w:val="20"/>
          <w:szCs w:val="20"/>
          <w:highlight w:val="white"/>
          <w:lang w:val="en-GB"/>
        </w:rPr>
        <w:t>2021</w:t>
      </w:r>
      <w:r w:rsidRPr="008D1BAD">
        <w:rPr>
          <w:color w:val="000000"/>
          <w:lang w:val="en-GB"/>
        </w:rPr>
        <w:t xml:space="preserve">).  </w:t>
      </w:r>
    </w:p>
    <w:p w14:paraId="0CBDF538" w14:textId="37E778D1" w:rsidR="00EB67A7" w:rsidRPr="008D1BAD" w:rsidRDefault="00F66906">
      <w:pPr>
        <w:pBdr>
          <w:top w:val="nil"/>
          <w:left w:val="nil"/>
          <w:bottom w:val="nil"/>
          <w:right w:val="nil"/>
          <w:between w:val="nil"/>
        </w:pBdr>
        <w:rPr>
          <w:color w:val="000000"/>
          <w:lang w:val="en-GB"/>
        </w:rPr>
      </w:pPr>
      <w:r w:rsidRPr="008D1BAD">
        <w:rPr>
          <w:b/>
          <w:color w:val="000000"/>
          <w:lang w:val="en-GB"/>
        </w:rPr>
        <w:t xml:space="preserve">Power culture: </w:t>
      </w:r>
      <w:r w:rsidRPr="008D1BAD">
        <w:rPr>
          <w:color w:val="000000"/>
          <w:lang w:val="en-GB"/>
        </w:rPr>
        <w:t xml:space="preserve">The main organisational culture of Huawei is to set out the values, beliefs and attitudes of its members. The main and important part of Huawei is its organisational members are commonly known as the wolf culture. Huawei is owned by the employees on the basis of the </w:t>
      </w:r>
      <w:r w:rsidRPr="008D1BAD">
        <w:rPr>
          <w:b/>
          <w:color w:val="000000"/>
          <w:lang w:val="en-GB"/>
        </w:rPr>
        <w:t xml:space="preserve">“Employee stock ownership programme” (ESOP). </w:t>
      </w:r>
      <w:r w:rsidRPr="008D1BAD">
        <w:rPr>
          <w:color w:val="000000"/>
          <w:lang w:val="en-GB"/>
        </w:rPr>
        <w:t xml:space="preserve">The employee of Huawei is extremely sensitive about the information which is related to the main competitor changes within the market. The wolf and the members of the organisation have taken major decisions like the working culture of the employee, distribution system of the organisation. The majority of the responsibilities are in the hands of the </w:t>
      </w:r>
      <w:r w:rsidR="00321F6F" w:rsidRPr="008D1BAD">
        <w:rPr>
          <w:color w:val="000000"/>
          <w:lang w:val="en-GB"/>
        </w:rPr>
        <w:t>CEO</w:t>
      </w:r>
      <w:r w:rsidRPr="008D1BAD">
        <w:rPr>
          <w:color w:val="000000"/>
          <w:lang w:val="en-GB"/>
        </w:rPr>
        <w:t xml:space="preserve">, managers and the members of Huawei.        </w:t>
      </w:r>
    </w:p>
    <w:p w14:paraId="6E751991" w14:textId="3EE24A08" w:rsidR="00EB67A7" w:rsidRPr="008D1BAD" w:rsidRDefault="00F66906">
      <w:pPr>
        <w:pBdr>
          <w:top w:val="nil"/>
          <w:left w:val="nil"/>
          <w:bottom w:val="nil"/>
          <w:right w:val="nil"/>
          <w:between w:val="nil"/>
        </w:pBdr>
        <w:rPr>
          <w:color w:val="000000"/>
          <w:lang w:val="en-GB"/>
        </w:rPr>
      </w:pPr>
      <w:r w:rsidRPr="008D1BAD">
        <w:rPr>
          <w:b/>
          <w:color w:val="000000"/>
          <w:lang w:val="en-GB"/>
        </w:rPr>
        <w:t xml:space="preserve">Task culture: </w:t>
      </w:r>
      <w:r w:rsidRPr="008D1BAD">
        <w:rPr>
          <w:color w:val="000000"/>
          <w:lang w:val="en-GB"/>
        </w:rPr>
        <w:t>Huawei had formed a team that includes HR and some of their employee. Therefore, this team help to solve all problems which Huawei faces.</w:t>
      </w:r>
      <w:r w:rsidRPr="008D1BAD">
        <w:rPr>
          <w:b/>
          <w:color w:val="000000"/>
          <w:lang w:val="en-GB"/>
        </w:rPr>
        <w:t xml:space="preserve"> </w:t>
      </w:r>
      <w:r w:rsidRPr="008D1BAD">
        <w:rPr>
          <w:color w:val="000000"/>
          <w:lang w:val="en-GB"/>
        </w:rPr>
        <w:t xml:space="preserve">There were many teams in the organisation like suppliers, HR, board members and scientists. There were different kinds of teams these are the project management team, self-management, virtual </w:t>
      </w:r>
      <w:r w:rsidR="00321F6F" w:rsidRPr="008D1BAD">
        <w:rPr>
          <w:color w:val="000000"/>
          <w:lang w:val="en-GB"/>
        </w:rPr>
        <w:t>teams,</w:t>
      </w:r>
      <w:r w:rsidRPr="008D1BAD">
        <w:rPr>
          <w:color w:val="000000"/>
          <w:lang w:val="en-GB"/>
        </w:rPr>
        <w:t xml:space="preserve"> and operational management teams. The project team will help Huawei to accomplish the specific and the measurable. A team will help the organisation to run smoothly. Every team member will come to great and innovative ideas and thoughts. The team will provide Huawei with great speeds to task </w:t>
      </w:r>
      <w:r w:rsidR="00321F6F" w:rsidRPr="008D1BAD">
        <w:rPr>
          <w:color w:val="000000"/>
          <w:lang w:val="en-GB"/>
        </w:rPr>
        <w:t>completion,</w:t>
      </w:r>
      <w:r w:rsidRPr="008D1BAD">
        <w:rPr>
          <w:color w:val="000000"/>
          <w:lang w:val="en-GB"/>
        </w:rPr>
        <w:t xml:space="preserve"> and it is the source of unconventional ideas.  </w:t>
      </w:r>
    </w:p>
    <w:p w14:paraId="1D62C0AC" w14:textId="09BC9EF5" w:rsidR="00EB67A7" w:rsidRPr="008D1BAD" w:rsidRDefault="00F66906">
      <w:pPr>
        <w:pBdr>
          <w:top w:val="nil"/>
          <w:left w:val="nil"/>
          <w:bottom w:val="nil"/>
          <w:right w:val="nil"/>
          <w:between w:val="nil"/>
        </w:pBdr>
        <w:rPr>
          <w:color w:val="000000"/>
          <w:lang w:val="en-GB"/>
        </w:rPr>
      </w:pPr>
      <w:r w:rsidRPr="008D1BAD">
        <w:rPr>
          <w:b/>
          <w:color w:val="000000"/>
          <w:lang w:val="en-GB"/>
        </w:rPr>
        <w:t xml:space="preserve">Person Culture:  </w:t>
      </w:r>
      <w:r w:rsidRPr="008D1BAD">
        <w:rPr>
          <w:color w:val="000000"/>
          <w:lang w:val="en-GB"/>
        </w:rPr>
        <w:t xml:space="preserve">Huawei has a </w:t>
      </w:r>
      <w:r w:rsidR="00321F6F" w:rsidRPr="008D1BAD">
        <w:rPr>
          <w:color w:val="000000"/>
          <w:lang w:val="en-GB"/>
        </w:rPr>
        <w:t>191000-person</w:t>
      </w:r>
      <w:r w:rsidRPr="008D1BAD">
        <w:rPr>
          <w:color w:val="000000"/>
          <w:lang w:val="en-GB"/>
        </w:rPr>
        <w:t xml:space="preserve"> workforce that is organised into the most effective and highly effective sales groups and R&amp;D teams. The Huawei employee shares the ownership programme which will build its key contributors </w:t>
      </w:r>
      <w:r w:rsidR="00321F6F" w:rsidRPr="008D1BAD">
        <w:rPr>
          <w:color w:val="000000"/>
          <w:lang w:val="en-GB"/>
        </w:rPr>
        <w:t>and</w:t>
      </w:r>
      <w:r w:rsidRPr="008D1BAD">
        <w:rPr>
          <w:color w:val="000000"/>
          <w:lang w:val="en-GB"/>
        </w:rPr>
        <w:t xml:space="preserve"> effective owners to the organisation. Distribution of the returns of those who make Huawei valuable staff were prioritised over the senior managers of the organisation.  </w:t>
      </w:r>
    </w:p>
    <w:p w14:paraId="708636A9" w14:textId="77777777" w:rsidR="00EB67A7" w:rsidRPr="008D1BAD" w:rsidRDefault="00F66906">
      <w:pPr>
        <w:pBdr>
          <w:top w:val="nil"/>
          <w:left w:val="nil"/>
          <w:bottom w:val="nil"/>
          <w:right w:val="nil"/>
          <w:between w:val="nil"/>
        </w:pBdr>
        <w:rPr>
          <w:color w:val="000000"/>
          <w:lang w:val="en-GB"/>
        </w:rPr>
      </w:pPr>
      <w:r w:rsidRPr="008D1BAD">
        <w:rPr>
          <w:b/>
          <w:color w:val="000000"/>
          <w:lang w:val="en-GB"/>
        </w:rPr>
        <w:t xml:space="preserve">Role Culture: </w:t>
      </w:r>
      <w:r w:rsidRPr="008D1BAD">
        <w:rPr>
          <w:color w:val="000000"/>
          <w:lang w:val="en-GB"/>
        </w:rPr>
        <w:t>role of culture is the culture where the employee is assigned the roles and responsibilities with the specialisation. Every individual of the organisation is accountable for something to take ownership of the work assigned. Huawei also appears to build a new tier of employees who operate within the different HR systems and the Culture process of Employee roles and responsibilities in the organisation (</w:t>
      </w:r>
      <w:r w:rsidRPr="008D1BAD">
        <w:rPr>
          <w:color w:val="222222"/>
          <w:highlight w:val="white"/>
          <w:lang w:val="en-GB"/>
        </w:rPr>
        <w:t>Handy, 2021</w:t>
      </w:r>
      <w:r w:rsidRPr="008D1BAD">
        <w:rPr>
          <w:color w:val="000000"/>
          <w:lang w:val="en-GB"/>
        </w:rPr>
        <w:t xml:space="preserve">).  </w:t>
      </w:r>
    </w:p>
    <w:p w14:paraId="67EBE9BA" w14:textId="77777777" w:rsidR="00EB67A7" w:rsidRPr="008D1BAD" w:rsidRDefault="00F66906">
      <w:pPr>
        <w:pBdr>
          <w:top w:val="nil"/>
          <w:left w:val="nil"/>
          <w:bottom w:val="nil"/>
          <w:right w:val="nil"/>
          <w:between w:val="nil"/>
        </w:pBdr>
        <w:rPr>
          <w:color w:val="000000"/>
          <w:lang w:val="en-GB"/>
        </w:rPr>
      </w:pPr>
      <w:r w:rsidRPr="008D1BAD">
        <w:rPr>
          <w:color w:val="000000"/>
          <w:lang w:val="en-GB"/>
        </w:rPr>
        <w:lastRenderedPageBreak/>
        <w:t>The power culture will affect the leadership of Huawei that will affect the other aspects of the organisation like sharing information and while making the decisions the satisfaction of Huawei employees in the working process of Huawei. The task culture will shape the way of employees of Huawei which will help the employee to interact within the workplace. The personal culture helps Huawei to build an emotional attachment to the enterprise. It will recognize the actions, values and behaviours which is the modification and collection of all philosophical and the environment of the organisation. The role of culture is to differentiate the organisation from the others to provide awareness to the members (</w:t>
      </w:r>
      <w:r w:rsidRPr="008D1BAD">
        <w:rPr>
          <w:rFonts w:ascii="Arial" w:eastAsia="Arial" w:hAnsi="Arial" w:cs="Arial"/>
          <w:color w:val="222222"/>
          <w:sz w:val="20"/>
          <w:szCs w:val="20"/>
          <w:highlight w:val="white"/>
          <w:lang w:val="en-GB"/>
        </w:rPr>
        <w:t>Bychkova and Belyaeva, 2021</w:t>
      </w:r>
      <w:r w:rsidRPr="008D1BAD">
        <w:rPr>
          <w:color w:val="000000"/>
          <w:lang w:val="en-GB"/>
        </w:rPr>
        <w:t xml:space="preserve">).  </w:t>
      </w:r>
    </w:p>
    <w:p w14:paraId="607279FB" w14:textId="77777777" w:rsidR="00EB67A7" w:rsidRPr="008D1BAD" w:rsidRDefault="00EB67A7">
      <w:pPr>
        <w:pBdr>
          <w:top w:val="nil"/>
          <w:left w:val="nil"/>
          <w:bottom w:val="nil"/>
          <w:right w:val="nil"/>
          <w:between w:val="nil"/>
        </w:pBdr>
        <w:rPr>
          <w:b/>
          <w:color w:val="000000"/>
          <w:lang w:val="en-GB"/>
        </w:rPr>
      </w:pPr>
    </w:p>
    <w:p w14:paraId="22BE843A" w14:textId="2623B554" w:rsidR="00EB67A7" w:rsidRPr="008D1BAD" w:rsidRDefault="00F66906">
      <w:pPr>
        <w:pStyle w:val="Heading1"/>
        <w:rPr>
          <w:lang w:val="en-GB"/>
        </w:rPr>
      </w:pPr>
      <w:bookmarkStart w:id="6" w:name="_Toc98504311"/>
      <w:r w:rsidRPr="008D1BAD">
        <w:rPr>
          <w:lang w:val="en-GB"/>
        </w:rPr>
        <w:t xml:space="preserve">2.5 </w:t>
      </w:r>
      <w:r w:rsidR="00321F6F">
        <w:rPr>
          <w:lang w:val="en-GB"/>
        </w:rPr>
        <w:t>Change agents</w:t>
      </w:r>
      <w:bookmarkEnd w:id="6"/>
    </w:p>
    <w:p w14:paraId="01E36A15" w14:textId="1BD2F072" w:rsidR="00EB67A7" w:rsidRPr="008D1BAD" w:rsidRDefault="00F66906">
      <w:pPr>
        <w:pBdr>
          <w:top w:val="nil"/>
          <w:left w:val="nil"/>
          <w:bottom w:val="nil"/>
          <w:right w:val="nil"/>
          <w:between w:val="nil"/>
        </w:pBdr>
        <w:rPr>
          <w:color w:val="000000"/>
          <w:lang w:val="en-GB"/>
        </w:rPr>
      </w:pPr>
      <w:r w:rsidRPr="008D1BAD">
        <w:rPr>
          <w:color w:val="000000"/>
          <w:lang w:val="en-GB"/>
        </w:rPr>
        <w:t xml:space="preserve">Change agents, popularly known as “advocates of change” are people that facilitate change in a business organisation. These people act as the enforcers of change which is essential for an organisation or a part of it to grow or to survive the challenges posed by the business environment. The agents are responsible for understanding the needs and demands of the </w:t>
      </w:r>
      <w:r w:rsidR="00321F6F" w:rsidRPr="008D1BAD">
        <w:rPr>
          <w:color w:val="000000"/>
          <w:lang w:val="en-GB"/>
        </w:rPr>
        <w:t>organisation and</w:t>
      </w:r>
      <w:r w:rsidRPr="008D1BAD">
        <w:rPr>
          <w:color w:val="000000"/>
          <w:lang w:val="en-GB"/>
        </w:rPr>
        <w:t xml:space="preserve"> planning and implementing changes accordingly. They </w:t>
      </w:r>
      <w:r w:rsidR="00321F6F" w:rsidRPr="008D1BAD">
        <w:rPr>
          <w:color w:val="000000"/>
          <w:lang w:val="en-GB"/>
        </w:rPr>
        <w:t>can</w:t>
      </w:r>
      <w:r w:rsidRPr="008D1BAD">
        <w:rPr>
          <w:color w:val="000000"/>
          <w:lang w:val="en-GB"/>
        </w:rPr>
        <w:t xml:space="preserve"> do so by analysing and evaluating the internal and external environment of the business organisation. Huawei has been able to make effective changes in its business processes due to the efficient planning and steps taken by the change agent (Buick </w:t>
      </w:r>
      <w:r w:rsidRPr="008D1BAD">
        <w:rPr>
          <w:i/>
          <w:color w:val="000000"/>
          <w:lang w:val="en-GB"/>
        </w:rPr>
        <w:t>et al</w:t>
      </w:r>
      <w:r w:rsidRPr="008D1BAD">
        <w:rPr>
          <w:color w:val="000000"/>
          <w:lang w:val="en-GB"/>
        </w:rPr>
        <w:t xml:space="preserve">., 2018). On an internal basis, the change agent undertook the responsibility of understanding the needs and demands of the organisation. The business leader and manager played the role of change agent in the organisation. They framed a plan that could fulfil the requirements of the company. They ensured that they communicated the changes to be made to the stakeholders of the company and took their feedback on the plan. It is essential that a change agent takes into consideration employees’ needs and demands and incorporates it into the change management plan. He also has to understand how the change will impact employees and what benefits it can yield for investors and shareholders of the company (Macdonald </w:t>
      </w:r>
      <w:r w:rsidRPr="008D1BAD">
        <w:rPr>
          <w:i/>
          <w:color w:val="000000"/>
          <w:lang w:val="en-GB"/>
        </w:rPr>
        <w:t>et al</w:t>
      </w:r>
      <w:r w:rsidRPr="008D1BAD">
        <w:rPr>
          <w:color w:val="000000"/>
          <w:lang w:val="en-GB"/>
        </w:rPr>
        <w:t xml:space="preserve">., 2019). The organisation used an “organisational and operational structure change agent” to manage the process of change in the organisation. </w:t>
      </w:r>
    </w:p>
    <w:p w14:paraId="0C696646" w14:textId="053FABD7" w:rsidR="00EB67A7" w:rsidRPr="008D1BAD" w:rsidRDefault="00F66906">
      <w:pPr>
        <w:pBdr>
          <w:top w:val="nil"/>
          <w:left w:val="nil"/>
          <w:bottom w:val="nil"/>
          <w:right w:val="nil"/>
          <w:between w:val="nil"/>
        </w:pBdr>
        <w:rPr>
          <w:color w:val="000000"/>
          <w:lang w:val="en-GB"/>
        </w:rPr>
      </w:pPr>
      <w:r w:rsidRPr="008D1BAD">
        <w:rPr>
          <w:color w:val="000000"/>
          <w:lang w:val="en-GB"/>
        </w:rPr>
        <w:t xml:space="preserve">To ensure that the external factors impacted by the change process are taken into consideration, the change agents did analysis of the external environment of the organisation and the extent to which the external stakeholders have been impacted. Stakeholders of an organisation are directly impacted by the operations of the organisation. They are directly invested into the business </w:t>
      </w:r>
      <w:r w:rsidRPr="008D1BAD">
        <w:rPr>
          <w:color w:val="000000"/>
          <w:lang w:val="en-GB"/>
        </w:rPr>
        <w:lastRenderedPageBreak/>
        <w:t xml:space="preserve">processes of an organisation and are concerned about the consequences of changes that an organisation implements. Huawei has been in controversy quite a few times in its years of operations. Thus, ensuring that the changes brought by the company to improve its situation was a prime focus for the company (Van der Heijden </w:t>
      </w:r>
      <w:r w:rsidRPr="008D1BAD">
        <w:rPr>
          <w:i/>
          <w:color w:val="000000"/>
          <w:lang w:val="en-GB"/>
        </w:rPr>
        <w:t>et al</w:t>
      </w:r>
      <w:r w:rsidRPr="008D1BAD">
        <w:rPr>
          <w:color w:val="000000"/>
          <w:lang w:val="en-GB"/>
        </w:rPr>
        <w:t xml:space="preserve">., 2018). It had to ensure that the impacts that changes had on employees were of positive nature and that the interest of people invested in its operations from the external environment were taken into consideration. Thus, the change agents maintained effective communication </w:t>
      </w:r>
      <w:r w:rsidR="00321F6F" w:rsidRPr="008D1BAD">
        <w:rPr>
          <w:color w:val="000000"/>
          <w:lang w:val="en-GB"/>
        </w:rPr>
        <w:t>with external</w:t>
      </w:r>
      <w:r w:rsidRPr="008D1BAD">
        <w:rPr>
          <w:color w:val="000000"/>
          <w:lang w:val="en-GB"/>
        </w:rPr>
        <w:t xml:space="preserve"> stakeholders to ensure that the need for the change was effectively conveyed to all parties affected.</w:t>
      </w:r>
    </w:p>
    <w:p w14:paraId="42853937" w14:textId="77777777" w:rsidR="00EB67A7" w:rsidRPr="008D1BAD" w:rsidRDefault="00EB67A7">
      <w:pPr>
        <w:pBdr>
          <w:top w:val="nil"/>
          <w:left w:val="nil"/>
          <w:bottom w:val="nil"/>
          <w:right w:val="nil"/>
          <w:between w:val="nil"/>
        </w:pBdr>
        <w:rPr>
          <w:b/>
          <w:color w:val="000000"/>
          <w:lang w:val="en-GB"/>
        </w:rPr>
      </w:pPr>
    </w:p>
    <w:p w14:paraId="0BF0BCC7" w14:textId="187B4AC1" w:rsidR="00EB67A7" w:rsidRPr="008D1BAD" w:rsidRDefault="00F66906">
      <w:pPr>
        <w:pStyle w:val="Heading1"/>
        <w:rPr>
          <w:lang w:val="en-GB"/>
        </w:rPr>
      </w:pPr>
      <w:bookmarkStart w:id="7" w:name="_Toc98504312"/>
      <w:r w:rsidRPr="008D1BAD">
        <w:rPr>
          <w:lang w:val="en-GB"/>
        </w:rPr>
        <w:t xml:space="preserve">2.6 </w:t>
      </w:r>
      <w:r w:rsidR="00321F6F">
        <w:rPr>
          <w:lang w:val="en-GB"/>
        </w:rPr>
        <w:t>T</w:t>
      </w:r>
      <w:r w:rsidRPr="008D1BAD">
        <w:rPr>
          <w:lang w:val="en-GB"/>
        </w:rPr>
        <w:t>he impact of change Models</w:t>
      </w:r>
      <w:bookmarkEnd w:id="7"/>
      <w:r w:rsidRPr="008D1BAD">
        <w:rPr>
          <w:lang w:val="en-GB"/>
        </w:rPr>
        <w:t xml:space="preserve"> </w:t>
      </w:r>
    </w:p>
    <w:p w14:paraId="2D86E5A0" w14:textId="79FE02C2" w:rsidR="00EB67A7" w:rsidRPr="00321F6F" w:rsidRDefault="00F66906" w:rsidP="008D1BAD">
      <w:pPr>
        <w:pBdr>
          <w:top w:val="nil"/>
          <w:left w:val="nil"/>
          <w:bottom w:val="nil"/>
          <w:right w:val="nil"/>
          <w:between w:val="nil"/>
        </w:pBdr>
        <w:rPr>
          <w:lang w:val="en-GB"/>
        </w:rPr>
      </w:pPr>
      <w:r w:rsidRPr="00321F6F">
        <w:rPr>
          <w:lang w:val="en-GB"/>
        </w:rPr>
        <w:t xml:space="preserve">Kotter 8 stage model of change management” is one of the most popular models of managing change which divides the process of change into logical steps that enables a transition manager to effectively manage the process of change. It is considered the </w:t>
      </w:r>
      <w:r w:rsidR="00321F6F" w:rsidRPr="00321F6F">
        <w:rPr>
          <w:lang w:val="en-GB"/>
        </w:rPr>
        <w:t>simplest</w:t>
      </w:r>
      <w:r w:rsidRPr="00321F6F">
        <w:rPr>
          <w:lang w:val="en-GB"/>
        </w:rPr>
        <w:t xml:space="preserve"> yet effective method of managing change in an organisation. Huawei, being surrounded by controversies, had to make a lot of changes in its business process to subdue the rising resistance among employees of organisations. It brought changes in its employee policies to maintain the productivity level of employees and to eliminate all rising resistance among employees (Laig and </w:t>
      </w:r>
      <w:proofErr w:type="spellStart"/>
      <w:r w:rsidRPr="00321F6F">
        <w:rPr>
          <w:lang w:val="en-GB"/>
        </w:rPr>
        <w:t>Abocejo</w:t>
      </w:r>
      <w:proofErr w:type="spellEnd"/>
      <w:r w:rsidRPr="00321F6F">
        <w:rPr>
          <w:lang w:val="en-GB"/>
        </w:rPr>
        <w:t>, 2021). The changes it brought can be related to the Kotter’s 8 stage model of change management. Huawei started by creating an awareness among employees about the needs for changes in employee policies and how these changes in policies can positively impact them as well as the company. It communicated the changes to be brought to all the involved stakeholders of the company to gain their support. Once an urgency was created, the company formed a team that looked upon the different aspects of the changes to be brought. It evaluated the needs and demands of the employees and other stakeholders of the company.</w:t>
      </w:r>
    </w:p>
    <w:p w14:paraId="2B2401F8" w14:textId="77777777" w:rsidR="00EB67A7" w:rsidRPr="00321F6F" w:rsidRDefault="00F66906" w:rsidP="008D1BAD">
      <w:pPr>
        <w:pBdr>
          <w:top w:val="nil"/>
          <w:left w:val="nil"/>
          <w:bottom w:val="nil"/>
          <w:right w:val="nil"/>
          <w:between w:val="nil"/>
        </w:pBdr>
        <w:rPr>
          <w:lang w:val="en-GB"/>
        </w:rPr>
      </w:pPr>
      <w:r w:rsidRPr="00321F6F">
        <w:rPr>
          <w:lang w:val="en-GB"/>
        </w:rPr>
        <w:t xml:space="preserve"> During this phase of forming a coalition the final stage was to analyse the effectiveness of the coalition and evaluate any weaknesses in the association. Once an effective team was formed, the strategy was formed to effectively manage the change process in the organisation (Laig and </w:t>
      </w:r>
      <w:proofErr w:type="spellStart"/>
      <w:r w:rsidRPr="00321F6F">
        <w:rPr>
          <w:lang w:val="en-GB"/>
        </w:rPr>
        <w:t>Abocejo</w:t>
      </w:r>
      <w:proofErr w:type="spellEnd"/>
      <w:r w:rsidRPr="00321F6F">
        <w:rPr>
          <w:lang w:val="en-GB"/>
        </w:rPr>
        <w:t xml:space="preserve">, 2021). A clear vision of the outcomes of the change management was set to provide a definitive direction to the change process. This vision was then communicated to all the parties involved and impacted by changes in the business operations of the company. The next stage was to remove any obstacles in the path of transition. This process involved identifying any barriers </w:t>
      </w:r>
      <w:r w:rsidRPr="00321F6F">
        <w:rPr>
          <w:lang w:val="en-GB"/>
        </w:rPr>
        <w:lastRenderedPageBreak/>
        <w:t xml:space="preserve">and taking corrective measures to eliminate them. The changes brought in Huawei were not resisted much as employees understood the value of bringing about the changes and how they positively impacted them. The company also greatly focused on creating “short-term wins” during the entire transition process. This helped the coalition to stay focused on the path of effectively implementing changes (Harrison </w:t>
      </w:r>
      <w:r w:rsidRPr="00321F6F">
        <w:rPr>
          <w:i/>
          <w:lang w:val="en-GB"/>
        </w:rPr>
        <w:t>et al</w:t>
      </w:r>
      <w:r w:rsidRPr="00321F6F">
        <w:rPr>
          <w:lang w:val="en-GB"/>
        </w:rPr>
        <w:t>., 2021). The company formed a strategy of rewarding employees that supported positively towards the change and contributed to the success of the process. This also helped the organisation consolidate the gains made on individual and organisational levels in the organisation due to the change being brought into the organisation. For the final step of “anchoring the changes to the corporate culture” the company used the strategy of celebrating and highlighting the success stories triggered by the changes made.</w:t>
      </w:r>
    </w:p>
    <w:p w14:paraId="1F6C4E94" w14:textId="77777777" w:rsidR="00EB67A7" w:rsidRPr="008D1BAD" w:rsidRDefault="00EB67A7" w:rsidP="008D1BAD">
      <w:pPr>
        <w:pBdr>
          <w:top w:val="nil"/>
          <w:left w:val="nil"/>
          <w:bottom w:val="nil"/>
          <w:right w:val="nil"/>
          <w:between w:val="nil"/>
        </w:pBdr>
        <w:rPr>
          <w:b/>
          <w:lang w:val="en-GB"/>
        </w:rPr>
      </w:pPr>
    </w:p>
    <w:p w14:paraId="190F422F" w14:textId="77777777" w:rsidR="00EB67A7" w:rsidRPr="008D1BAD" w:rsidRDefault="00F66906">
      <w:pPr>
        <w:pStyle w:val="Heading1"/>
        <w:rPr>
          <w:lang w:val="en-GB"/>
        </w:rPr>
      </w:pPr>
      <w:r w:rsidRPr="008D1BAD">
        <w:rPr>
          <w:lang w:val="en-GB"/>
        </w:rPr>
        <w:br w:type="page"/>
      </w:r>
    </w:p>
    <w:p w14:paraId="7F58CCEC" w14:textId="77777777" w:rsidR="00EB67A7" w:rsidRPr="008D1BAD" w:rsidRDefault="00F66906">
      <w:pPr>
        <w:pStyle w:val="Heading1"/>
        <w:rPr>
          <w:lang w:val="en-GB"/>
        </w:rPr>
      </w:pPr>
      <w:bookmarkStart w:id="8" w:name="_heading=h.rj03whnqudaf" w:colFirst="0" w:colLast="0"/>
      <w:bookmarkStart w:id="9" w:name="_Toc98504313"/>
      <w:bookmarkEnd w:id="8"/>
      <w:r w:rsidRPr="008D1BAD">
        <w:rPr>
          <w:lang w:val="en-GB"/>
        </w:rPr>
        <w:lastRenderedPageBreak/>
        <w:t>Conclusion</w:t>
      </w:r>
      <w:bookmarkEnd w:id="9"/>
    </w:p>
    <w:p w14:paraId="0CBA6F13" w14:textId="5DD99E0A" w:rsidR="00EB67A7" w:rsidRPr="008D1BAD" w:rsidRDefault="00F66906">
      <w:pPr>
        <w:pBdr>
          <w:top w:val="nil"/>
          <w:left w:val="nil"/>
          <w:bottom w:val="nil"/>
          <w:right w:val="nil"/>
          <w:between w:val="nil"/>
        </w:pBdr>
        <w:rPr>
          <w:b/>
          <w:color w:val="000000"/>
          <w:lang w:val="en-GB"/>
        </w:rPr>
      </w:pPr>
      <w:r w:rsidRPr="008D1BAD">
        <w:rPr>
          <w:color w:val="000000"/>
          <w:lang w:val="en-GB"/>
        </w:rPr>
        <w:t xml:space="preserve">Workplace transformation has been one of the most discussed topics in business spheres in the past couple of years. The report talked about change management in the business world. It discussed the roles of a business leader in the management of changes in an organisation and relates it with leadership in Huawei. It talked about how organisational culture influences the change management process of an organisation and its effectiveness. It reviewed the impacts of change models to understand the impacts of changes made by Huawei in its business processes. </w:t>
      </w:r>
      <w:r w:rsidR="00321F6F" w:rsidRPr="008D1BAD">
        <w:rPr>
          <w:color w:val="000000"/>
          <w:lang w:val="en-GB"/>
        </w:rPr>
        <w:t>Finally,</w:t>
      </w:r>
      <w:r w:rsidRPr="008D1BAD">
        <w:rPr>
          <w:color w:val="000000"/>
          <w:lang w:val="en-GB"/>
        </w:rPr>
        <w:t xml:space="preserve"> the report provided a development plan for future changes to be made in the company.</w:t>
      </w:r>
      <w:r w:rsidRPr="008D1BAD">
        <w:rPr>
          <w:lang w:val="en-GB"/>
        </w:rPr>
        <w:br w:type="page"/>
      </w:r>
    </w:p>
    <w:p w14:paraId="48346E50" w14:textId="77777777" w:rsidR="00E71D4A" w:rsidRPr="008D1BAD" w:rsidRDefault="00E71D4A" w:rsidP="00E71D4A">
      <w:pPr>
        <w:pBdr>
          <w:top w:val="nil"/>
          <w:left w:val="nil"/>
          <w:bottom w:val="nil"/>
          <w:right w:val="nil"/>
          <w:between w:val="nil"/>
        </w:pBdr>
        <w:rPr>
          <w:color w:val="000000"/>
          <w:lang w:val="en-GB"/>
        </w:rPr>
      </w:pPr>
    </w:p>
    <w:p w14:paraId="1E78D200" w14:textId="33C127DB" w:rsidR="00E71D4A" w:rsidRPr="008D1BAD" w:rsidRDefault="00E71D4A" w:rsidP="00E71D4A">
      <w:pPr>
        <w:pBdr>
          <w:top w:val="nil"/>
          <w:left w:val="nil"/>
          <w:bottom w:val="nil"/>
          <w:right w:val="nil"/>
          <w:between w:val="nil"/>
        </w:pBdr>
        <w:rPr>
          <w:color w:val="000000"/>
          <w:lang w:val="en-GB"/>
        </w:rPr>
      </w:pPr>
      <w:r>
        <w:rPr>
          <w:b/>
          <w:color w:val="000000"/>
          <w:lang w:val="en-GB"/>
        </w:rPr>
        <w:t>Anex 1-</w:t>
      </w:r>
      <w:r w:rsidRPr="008D1BAD">
        <w:rPr>
          <w:b/>
          <w:color w:val="000000"/>
          <w:lang w:val="en-GB"/>
        </w:rPr>
        <w:t>SWOT analysis of Huawei Technology Inc.</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E71D4A" w:rsidRPr="008D1BAD" w14:paraId="654801E6" w14:textId="77777777" w:rsidTr="001D02FD">
        <w:trPr>
          <w:cantSplit/>
          <w:tblHeader/>
        </w:trPr>
        <w:tc>
          <w:tcPr>
            <w:tcW w:w="4680" w:type="dxa"/>
            <w:shd w:val="clear" w:color="auto" w:fill="auto"/>
            <w:tcMar>
              <w:top w:w="100" w:type="dxa"/>
              <w:left w:w="100" w:type="dxa"/>
              <w:bottom w:w="100" w:type="dxa"/>
              <w:right w:w="100" w:type="dxa"/>
            </w:tcMar>
          </w:tcPr>
          <w:p w14:paraId="1C1D02CC" w14:textId="77777777" w:rsidR="00E71D4A" w:rsidRPr="008D1BAD" w:rsidRDefault="00E71D4A" w:rsidP="001D02FD">
            <w:pPr>
              <w:widowControl w:val="0"/>
              <w:pBdr>
                <w:top w:val="nil"/>
                <w:left w:val="nil"/>
                <w:bottom w:val="nil"/>
                <w:right w:val="nil"/>
                <w:between w:val="nil"/>
              </w:pBdr>
              <w:jc w:val="left"/>
              <w:rPr>
                <w:b/>
                <w:color w:val="000000"/>
                <w:lang w:val="en-GB"/>
              </w:rPr>
            </w:pPr>
            <w:r w:rsidRPr="008D1BAD">
              <w:rPr>
                <w:b/>
                <w:color w:val="000000"/>
                <w:lang w:val="en-GB"/>
              </w:rPr>
              <w:t xml:space="preserve">Strength </w:t>
            </w:r>
          </w:p>
        </w:tc>
        <w:tc>
          <w:tcPr>
            <w:tcW w:w="4680" w:type="dxa"/>
            <w:shd w:val="clear" w:color="auto" w:fill="auto"/>
            <w:tcMar>
              <w:top w:w="100" w:type="dxa"/>
              <w:left w:w="100" w:type="dxa"/>
              <w:bottom w:w="100" w:type="dxa"/>
              <w:right w:w="100" w:type="dxa"/>
            </w:tcMar>
          </w:tcPr>
          <w:p w14:paraId="200119D0" w14:textId="77777777" w:rsidR="00E71D4A" w:rsidRPr="008D1BAD" w:rsidRDefault="00E71D4A" w:rsidP="001D02FD">
            <w:pPr>
              <w:widowControl w:val="0"/>
              <w:pBdr>
                <w:top w:val="nil"/>
                <w:left w:val="nil"/>
                <w:bottom w:val="nil"/>
                <w:right w:val="nil"/>
                <w:between w:val="nil"/>
              </w:pBdr>
              <w:jc w:val="left"/>
              <w:rPr>
                <w:b/>
                <w:color w:val="000000"/>
                <w:lang w:val="en-GB"/>
              </w:rPr>
            </w:pPr>
            <w:r w:rsidRPr="008D1BAD">
              <w:rPr>
                <w:b/>
                <w:color w:val="000000"/>
                <w:lang w:val="en-GB"/>
              </w:rPr>
              <w:t>Weakness</w:t>
            </w:r>
          </w:p>
        </w:tc>
      </w:tr>
      <w:tr w:rsidR="00E71D4A" w:rsidRPr="008D1BAD" w14:paraId="3C881870" w14:textId="77777777" w:rsidTr="001D02FD">
        <w:trPr>
          <w:cantSplit/>
          <w:trHeight w:val="2115"/>
          <w:tblHeader/>
        </w:trPr>
        <w:tc>
          <w:tcPr>
            <w:tcW w:w="4680" w:type="dxa"/>
            <w:shd w:val="clear" w:color="auto" w:fill="auto"/>
            <w:tcMar>
              <w:top w:w="100" w:type="dxa"/>
              <w:left w:w="100" w:type="dxa"/>
              <w:bottom w:w="100" w:type="dxa"/>
              <w:right w:w="100" w:type="dxa"/>
            </w:tcMar>
          </w:tcPr>
          <w:p w14:paraId="167DBD62"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 xml:space="preserve">A varied product portfolio </w:t>
            </w:r>
          </w:p>
          <w:p w14:paraId="70D7107F"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Innovative technology</w:t>
            </w:r>
          </w:p>
          <w:p w14:paraId="05A0C550"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 xml:space="preserve">Advantageous market position  </w:t>
            </w:r>
          </w:p>
          <w:p w14:paraId="03BE3434"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 xml:space="preserve">Pricing policies </w:t>
            </w:r>
          </w:p>
          <w:p w14:paraId="32E573D3"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 xml:space="preserve">International presence </w:t>
            </w:r>
          </w:p>
          <w:p w14:paraId="279943B0"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Stable and secure network operations</w:t>
            </w:r>
          </w:p>
          <w:p w14:paraId="3DC68F34" w14:textId="77777777" w:rsidR="00E71D4A" w:rsidRPr="008D1BAD" w:rsidRDefault="00E71D4A" w:rsidP="001D02FD">
            <w:pPr>
              <w:widowControl w:val="0"/>
              <w:numPr>
                <w:ilvl w:val="0"/>
                <w:numId w:val="1"/>
              </w:numPr>
              <w:pBdr>
                <w:top w:val="nil"/>
                <w:left w:val="nil"/>
                <w:bottom w:val="nil"/>
                <w:right w:val="nil"/>
                <w:between w:val="nil"/>
              </w:pBdr>
              <w:jc w:val="left"/>
              <w:rPr>
                <w:lang w:val="en-GB"/>
              </w:rPr>
            </w:pPr>
            <w:r w:rsidRPr="008D1BAD">
              <w:rPr>
                <w:color w:val="000000"/>
                <w:lang w:val="en-GB"/>
              </w:rPr>
              <w:t xml:space="preserve">Customer value </w:t>
            </w:r>
          </w:p>
        </w:tc>
        <w:tc>
          <w:tcPr>
            <w:tcW w:w="4680" w:type="dxa"/>
            <w:shd w:val="clear" w:color="auto" w:fill="auto"/>
            <w:tcMar>
              <w:top w:w="100" w:type="dxa"/>
              <w:left w:w="100" w:type="dxa"/>
              <w:bottom w:w="100" w:type="dxa"/>
              <w:right w:w="100" w:type="dxa"/>
            </w:tcMar>
          </w:tcPr>
          <w:p w14:paraId="057096AF" w14:textId="77777777" w:rsidR="00E71D4A" w:rsidRPr="008D1BAD" w:rsidRDefault="00E71D4A" w:rsidP="001D02FD">
            <w:pPr>
              <w:widowControl w:val="0"/>
              <w:numPr>
                <w:ilvl w:val="0"/>
                <w:numId w:val="2"/>
              </w:numPr>
              <w:pBdr>
                <w:top w:val="nil"/>
                <w:left w:val="nil"/>
                <w:bottom w:val="nil"/>
                <w:right w:val="nil"/>
                <w:between w:val="nil"/>
              </w:pBdr>
              <w:jc w:val="left"/>
              <w:rPr>
                <w:lang w:val="en-GB"/>
              </w:rPr>
            </w:pPr>
            <w:r w:rsidRPr="008D1BAD">
              <w:rPr>
                <w:color w:val="000000"/>
                <w:lang w:val="en-GB"/>
              </w:rPr>
              <w:t xml:space="preserve">Controversies </w:t>
            </w:r>
          </w:p>
          <w:p w14:paraId="4B51746A" w14:textId="77777777" w:rsidR="00E71D4A" w:rsidRPr="008D1BAD" w:rsidRDefault="00E71D4A" w:rsidP="001D02FD">
            <w:pPr>
              <w:widowControl w:val="0"/>
              <w:numPr>
                <w:ilvl w:val="0"/>
                <w:numId w:val="2"/>
              </w:numPr>
              <w:pBdr>
                <w:top w:val="nil"/>
                <w:left w:val="nil"/>
                <w:bottom w:val="nil"/>
                <w:right w:val="nil"/>
                <w:between w:val="nil"/>
              </w:pBdr>
              <w:jc w:val="left"/>
              <w:rPr>
                <w:lang w:val="en-GB"/>
              </w:rPr>
            </w:pPr>
            <w:r w:rsidRPr="008D1BAD">
              <w:rPr>
                <w:color w:val="000000"/>
                <w:lang w:val="en-GB"/>
              </w:rPr>
              <w:t xml:space="preserve">Weak hold in the US market </w:t>
            </w:r>
          </w:p>
          <w:p w14:paraId="0EEBF33B" w14:textId="77777777" w:rsidR="00E71D4A" w:rsidRPr="008D1BAD" w:rsidRDefault="00E71D4A" w:rsidP="001D02FD">
            <w:pPr>
              <w:widowControl w:val="0"/>
              <w:numPr>
                <w:ilvl w:val="0"/>
                <w:numId w:val="2"/>
              </w:numPr>
              <w:pBdr>
                <w:top w:val="nil"/>
                <w:left w:val="nil"/>
                <w:bottom w:val="nil"/>
                <w:right w:val="nil"/>
                <w:between w:val="nil"/>
              </w:pBdr>
              <w:jc w:val="left"/>
              <w:rPr>
                <w:lang w:val="en-GB"/>
              </w:rPr>
            </w:pPr>
            <w:r w:rsidRPr="008D1BAD">
              <w:rPr>
                <w:color w:val="000000"/>
                <w:lang w:val="en-GB"/>
              </w:rPr>
              <w:t xml:space="preserve">Brand name </w:t>
            </w:r>
          </w:p>
          <w:p w14:paraId="0CDEE76B" w14:textId="77777777" w:rsidR="00E71D4A" w:rsidRPr="008D1BAD" w:rsidRDefault="00E71D4A" w:rsidP="001D02FD">
            <w:pPr>
              <w:widowControl w:val="0"/>
              <w:numPr>
                <w:ilvl w:val="0"/>
                <w:numId w:val="2"/>
              </w:numPr>
              <w:pBdr>
                <w:top w:val="nil"/>
                <w:left w:val="nil"/>
                <w:bottom w:val="nil"/>
                <w:right w:val="nil"/>
                <w:between w:val="nil"/>
              </w:pBdr>
              <w:jc w:val="left"/>
              <w:rPr>
                <w:lang w:val="en-GB"/>
              </w:rPr>
            </w:pPr>
            <w:r w:rsidRPr="008D1BAD">
              <w:rPr>
                <w:color w:val="000000"/>
                <w:lang w:val="en-GB"/>
              </w:rPr>
              <w:t xml:space="preserve">Capital shortage </w:t>
            </w:r>
          </w:p>
          <w:p w14:paraId="5E60A433" w14:textId="77777777" w:rsidR="00E71D4A" w:rsidRPr="008D1BAD" w:rsidRDefault="00E71D4A" w:rsidP="001D02FD">
            <w:pPr>
              <w:widowControl w:val="0"/>
              <w:pBdr>
                <w:top w:val="nil"/>
                <w:left w:val="nil"/>
                <w:bottom w:val="nil"/>
                <w:right w:val="nil"/>
                <w:between w:val="nil"/>
              </w:pBdr>
              <w:jc w:val="left"/>
              <w:rPr>
                <w:color w:val="000000"/>
                <w:lang w:val="en-GB"/>
              </w:rPr>
            </w:pPr>
          </w:p>
        </w:tc>
      </w:tr>
      <w:tr w:rsidR="00E71D4A" w:rsidRPr="008D1BAD" w14:paraId="69CE67DC" w14:textId="77777777" w:rsidTr="001D02FD">
        <w:trPr>
          <w:cantSplit/>
          <w:tblHeader/>
        </w:trPr>
        <w:tc>
          <w:tcPr>
            <w:tcW w:w="4680" w:type="dxa"/>
            <w:shd w:val="clear" w:color="auto" w:fill="auto"/>
            <w:tcMar>
              <w:top w:w="100" w:type="dxa"/>
              <w:left w:w="100" w:type="dxa"/>
              <w:bottom w:w="100" w:type="dxa"/>
              <w:right w:w="100" w:type="dxa"/>
            </w:tcMar>
          </w:tcPr>
          <w:p w14:paraId="4C1E4758" w14:textId="77777777" w:rsidR="00E71D4A" w:rsidRPr="008D1BAD" w:rsidRDefault="00E71D4A" w:rsidP="001D02FD">
            <w:pPr>
              <w:widowControl w:val="0"/>
              <w:pBdr>
                <w:top w:val="nil"/>
                <w:left w:val="nil"/>
                <w:bottom w:val="nil"/>
                <w:right w:val="nil"/>
                <w:between w:val="nil"/>
              </w:pBdr>
              <w:jc w:val="left"/>
              <w:rPr>
                <w:b/>
                <w:color w:val="000000"/>
                <w:lang w:val="en-GB"/>
              </w:rPr>
            </w:pPr>
            <w:r w:rsidRPr="008D1BAD">
              <w:rPr>
                <w:b/>
                <w:color w:val="000000"/>
                <w:lang w:val="en-GB"/>
              </w:rPr>
              <w:t xml:space="preserve">Opportunity </w:t>
            </w:r>
          </w:p>
        </w:tc>
        <w:tc>
          <w:tcPr>
            <w:tcW w:w="4680" w:type="dxa"/>
            <w:shd w:val="clear" w:color="auto" w:fill="auto"/>
            <w:tcMar>
              <w:top w:w="100" w:type="dxa"/>
              <w:left w:w="100" w:type="dxa"/>
              <w:bottom w:w="100" w:type="dxa"/>
              <w:right w:w="100" w:type="dxa"/>
            </w:tcMar>
          </w:tcPr>
          <w:p w14:paraId="40A3DFD3" w14:textId="77777777" w:rsidR="00E71D4A" w:rsidRPr="008D1BAD" w:rsidRDefault="00E71D4A" w:rsidP="001D02FD">
            <w:pPr>
              <w:widowControl w:val="0"/>
              <w:pBdr>
                <w:top w:val="nil"/>
                <w:left w:val="nil"/>
                <w:bottom w:val="nil"/>
                <w:right w:val="nil"/>
                <w:between w:val="nil"/>
              </w:pBdr>
              <w:jc w:val="left"/>
              <w:rPr>
                <w:b/>
                <w:color w:val="000000"/>
                <w:lang w:val="en-GB"/>
              </w:rPr>
            </w:pPr>
            <w:r w:rsidRPr="008D1BAD">
              <w:rPr>
                <w:b/>
                <w:color w:val="000000"/>
                <w:lang w:val="en-GB"/>
              </w:rPr>
              <w:t>Threat</w:t>
            </w:r>
          </w:p>
        </w:tc>
      </w:tr>
      <w:tr w:rsidR="00E71D4A" w:rsidRPr="008D1BAD" w14:paraId="5AF136E3" w14:textId="77777777" w:rsidTr="001D02FD">
        <w:trPr>
          <w:cantSplit/>
          <w:trHeight w:val="1455"/>
          <w:tblHeader/>
        </w:trPr>
        <w:tc>
          <w:tcPr>
            <w:tcW w:w="4680" w:type="dxa"/>
            <w:shd w:val="clear" w:color="auto" w:fill="auto"/>
            <w:tcMar>
              <w:top w:w="100" w:type="dxa"/>
              <w:left w:w="100" w:type="dxa"/>
              <w:bottom w:w="100" w:type="dxa"/>
              <w:right w:w="100" w:type="dxa"/>
            </w:tcMar>
          </w:tcPr>
          <w:p w14:paraId="2E734454" w14:textId="77777777" w:rsidR="00E71D4A" w:rsidRPr="008D1BAD" w:rsidRDefault="00E71D4A" w:rsidP="001D02FD">
            <w:pPr>
              <w:widowControl w:val="0"/>
              <w:numPr>
                <w:ilvl w:val="0"/>
                <w:numId w:val="3"/>
              </w:numPr>
              <w:pBdr>
                <w:top w:val="nil"/>
                <w:left w:val="nil"/>
                <w:bottom w:val="nil"/>
                <w:right w:val="nil"/>
                <w:between w:val="nil"/>
              </w:pBdr>
              <w:jc w:val="left"/>
              <w:rPr>
                <w:lang w:val="en-GB"/>
              </w:rPr>
            </w:pPr>
            <w:r w:rsidRPr="008D1BAD">
              <w:rPr>
                <w:color w:val="000000"/>
                <w:lang w:val="en-GB"/>
              </w:rPr>
              <w:t xml:space="preserve">Retail chains </w:t>
            </w:r>
          </w:p>
          <w:p w14:paraId="17112974" w14:textId="77777777" w:rsidR="00E71D4A" w:rsidRPr="008D1BAD" w:rsidRDefault="00E71D4A" w:rsidP="001D02FD">
            <w:pPr>
              <w:widowControl w:val="0"/>
              <w:numPr>
                <w:ilvl w:val="0"/>
                <w:numId w:val="3"/>
              </w:numPr>
              <w:pBdr>
                <w:top w:val="nil"/>
                <w:left w:val="nil"/>
                <w:bottom w:val="nil"/>
                <w:right w:val="nil"/>
                <w:between w:val="nil"/>
              </w:pBdr>
              <w:jc w:val="left"/>
              <w:rPr>
                <w:lang w:val="en-GB"/>
              </w:rPr>
            </w:pPr>
            <w:r w:rsidRPr="008D1BAD">
              <w:rPr>
                <w:color w:val="000000"/>
                <w:lang w:val="en-GB"/>
              </w:rPr>
              <w:t xml:space="preserve">Marketing </w:t>
            </w:r>
          </w:p>
          <w:p w14:paraId="086FFFF1" w14:textId="77777777" w:rsidR="00E71D4A" w:rsidRPr="008D1BAD" w:rsidRDefault="00E71D4A" w:rsidP="001D02FD">
            <w:pPr>
              <w:widowControl w:val="0"/>
              <w:numPr>
                <w:ilvl w:val="0"/>
                <w:numId w:val="3"/>
              </w:numPr>
              <w:pBdr>
                <w:top w:val="nil"/>
                <w:left w:val="nil"/>
                <w:bottom w:val="nil"/>
                <w:right w:val="nil"/>
                <w:between w:val="nil"/>
              </w:pBdr>
              <w:jc w:val="left"/>
              <w:rPr>
                <w:lang w:val="en-GB"/>
              </w:rPr>
            </w:pPr>
            <w:r w:rsidRPr="008D1BAD">
              <w:rPr>
                <w:color w:val="000000"/>
                <w:lang w:val="en-GB"/>
              </w:rPr>
              <w:t xml:space="preserve">Data- analytics and AI technology </w:t>
            </w:r>
          </w:p>
        </w:tc>
        <w:tc>
          <w:tcPr>
            <w:tcW w:w="4680" w:type="dxa"/>
            <w:shd w:val="clear" w:color="auto" w:fill="auto"/>
            <w:tcMar>
              <w:top w:w="100" w:type="dxa"/>
              <w:left w:w="100" w:type="dxa"/>
              <w:bottom w:w="100" w:type="dxa"/>
              <w:right w:w="100" w:type="dxa"/>
            </w:tcMar>
          </w:tcPr>
          <w:p w14:paraId="4BBA67E3" w14:textId="77777777" w:rsidR="00E71D4A" w:rsidRPr="008D1BAD" w:rsidRDefault="00E71D4A" w:rsidP="001D02FD">
            <w:pPr>
              <w:widowControl w:val="0"/>
              <w:numPr>
                <w:ilvl w:val="0"/>
                <w:numId w:val="4"/>
              </w:numPr>
              <w:pBdr>
                <w:top w:val="nil"/>
                <w:left w:val="nil"/>
                <w:bottom w:val="nil"/>
                <w:right w:val="nil"/>
                <w:between w:val="nil"/>
              </w:pBdr>
              <w:jc w:val="left"/>
              <w:rPr>
                <w:lang w:val="en-GB"/>
              </w:rPr>
            </w:pPr>
            <w:r w:rsidRPr="008D1BAD">
              <w:rPr>
                <w:color w:val="000000"/>
                <w:lang w:val="en-GB"/>
              </w:rPr>
              <w:t xml:space="preserve">Market competition </w:t>
            </w:r>
          </w:p>
          <w:p w14:paraId="4930572A" w14:textId="77777777" w:rsidR="00E71D4A" w:rsidRPr="008D1BAD" w:rsidRDefault="00E71D4A" w:rsidP="001D02FD">
            <w:pPr>
              <w:widowControl w:val="0"/>
              <w:numPr>
                <w:ilvl w:val="0"/>
                <w:numId w:val="4"/>
              </w:numPr>
              <w:pBdr>
                <w:top w:val="nil"/>
                <w:left w:val="nil"/>
                <w:bottom w:val="nil"/>
                <w:right w:val="nil"/>
                <w:between w:val="nil"/>
              </w:pBdr>
              <w:jc w:val="left"/>
              <w:rPr>
                <w:lang w:val="en-GB"/>
              </w:rPr>
            </w:pPr>
            <w:r w:rsidRPr="008D1BAD">
              <w:rPr>
                <w:color w:val="000000"/>
                <w:lang w:val="en-GB"/>
              </w:rPr>
              <w:t xml:space="preserve">Legislations and regulatory pressure </w:t>
            </w:r>
          </w:p>
          <w:p w14:paraId="5E8CCF15" w14:textId="77777777" w:rsidR="00E71D4A" w:rsidRPr="008D1BAD" w:rsidRDefault="00E71D4A" w:rsidP="001D02FD">
            <w:pPr>
              <w:widowControl w:val="0"/>
              <w:numPr>
                <w:ilvl w:val="0"/>
                <w:numId w:val="4"/>
              </w:numPr>
              <w:pBdr>
                <w:top w:val="nil"/>
                <w:left w:val="nil"/>
                <w:bottom w:val="nil"/>
                <w:right w:val="nil"/>
                <w:between w:val="nil"/>
              </w:pBdr>
              <w:jc w:val="left"/>
              <w:rPr>
                <w:lang w:val="en-GB"/>
              </w:rPr>
            </w:pPr>
            <w:r w:rsidRPr="008D1BAD">
              <w:rPr>
                <w:color w:val="000000"/>
                <w:lang w:val="en-GB"/>
              </w:rPr>
              <w:t xml:space="preserve">Worsening trade relationships </w:t>
            </w:r>
          </w:p>
        </w:tc>
      </w:tr>
    </w:tbl>
    <w:p w14:paraId="72D38FA2" w14:textId="4672E52C" w:rsidR="00E71D4A" w:rsidRDefault="00E71D4A" w:rsidP="00E71D4A">
      <w:pPr>
        <w:pBdr>
          <w:top w:val="nil"/>
          <w:left w:val="nil"/>
          <w:bottom w:val="nil"/>
          <w:right w:val="nil"/>
          <w:between w:val="nil"/>
        </w:pBdr>
        <w:jc w:val="center"/>
        <w:rPr>
          <w:b/>
          <w:color w:val="000000"/>
          <w:lang w:val="en-GB"/>
        </w:rPr>
      </w:pPr>
      <w:r w:rsidRPr="008D1BAD">
        <w:rPr>
          <w:b/>
          <w:color w:val="000000"/>
          <w:lang w:val="en-GB"/>
        </w:rPr>
        <w:t>Table 1: SWOT analysis table</w:t>
      </w:r>
    </w:p>
    <w:p w14:paraId="40CE9CE8" w14:textId="5166348A" w:rsidR="00E71D4A" w:rsidRDefault="00E71D4A" w:rsidP="00E71D4A">
      <w:pPr>
        <w:pBdr>
          <w:top w:val="nil"/>
          <w:left w:val="nil"/>
          <w:bottom w:val="nil"/>
          <w:right w:val="nil"/>
          <w:between w:val="nil"/>
        </w:pBdr>
        <w:jc w:val="center"/>
        <w:rPr>
          <w:b/>
          <w:color w:val="000000"/>
          <w:lang w:val="en-GB"/>
        </w:rPr>
      </w:pPr>
    </w:p>
    <w:p w14:paraId="58FA7E2E" w14:textId="1CC781B5" w:rsidR="00E71D4A" w:rsidRDefault="00E71D4A" w:rsidP="00E71D4A">
      <w:pPr>
        <w:pBdr>
          <w:top w:val="nil"/>
          <w:left w:val="nil"/>
          <w:bottom w:val="nil"/>
          <w:right w:val="nil"/>
          <w:between w:val="nil"/>
        </w:pBdr>
        <w:jc w:val="center"/>
        <w:rPr>
          <w:b/>
          <w:color w:val="000000"/>
          <w:lang w:val="en-GB"/>
        </w:rPr>
      </w:pPr>
    </w:p>
    <w:p w14:paraId="2CC7ABCF" w14:textId="031700BD" w:rsidR="00E71D4A" w:rsidRDefault="00E71D4A" w:rsidP="00E71D4A">
      <w:pPr>
        <w:pBdr>
          <w:top w:val="nil"/>
          <w:left w:val="nil"/>
          <w:bottom w:val="nil"/>
          <w:right w:val="nil"/>
          <w:between w:val="nil"/>
        </w:pBdr>
        <w:jc w:val="center"/>
        <w:rPr>
          <w:b/>
          <w:color w:val="000000"/>
          <w:lang w:val="en-GB"/>
        </w:rPr>
      </w:pPr>
    </w:p>
    <w:p w14:paraId="248412A7" w14:textId="79CC48CA" w:rsidR="00E71D4A" w:rsidRDefault="00E71D4A" w:rsidP="00E71D4A">
      <w:pPr>
        <w:pBdr>
          <w:top w:val="nil"/>
          <w:left w:val="nil"/>
          <w:bottom w:val="nil"/>
          <w:right w:val="nil"/>
          <w:between w:val="nil"/>
        </w:pBdr>
        <w:jc w:val="center"/>
        <w:rPr>
          <w:b/>
          <w:color w:val="000000"/>
          <w:lang w:val="en-GB"/>
        </w:rPr>
      </w:pPr>
    </w:p>
    <w:p w14:paraId="2D116019" w14:textId="0EA07C85" w:rsidR="00E71D4A" w:rsidRDefault="00E71D4A" w:rsidP="00E71D4A">
      <w:pPr>
        <w:pBdr>
          <w:top w:val="nil"/>
          <w:left w:val="nil"/>
          <w:bottom w:val="nil"/>
          <w:right w:val="nil"/>
          <w:between w:val="nil"/>
        </w:pBdr>
        <w:jc w:val="center"/>
        <w:rPr>
          <w:b/>
          <w:color w:val="000000"/>
          <w:lang w:val="en-GB"/>
        </w:rPr>
      </w:pPr>
    </w:p>
    <w:p w14:paraId="3DD5C133" w14:textId="4C6194EC" w:rsidR="00E71D4A" w:rsidRDefault="00E71D4A" w:rsidP="00E71D4A">
      <w:pPr>
        <w:pBdr>
          <w:top w:val="nil"/>
          <w:left w:val="nil"/>
          <w:bottom w:val="nil"/>
          <w:right w:val="nil"/>
          <w:between w:val="nil"/>
        </w:pBdr>
        <w:jc w:val="center"/>
        <w:rPr>
          <w:b/>
          <w:color w:val="000000"/>
          <w:lang w:val="en-GB"/>
        </w:rPr>
      </w:pPr>
    </w:p>
    <w:p w14:paraId="569B01F1" w14:textId="13A65D16" w:rsidR="00E71D4A" w:rsidRDefault="00E71D4A" w:rsidP="00E71D4A">
      <w:pPr>
        <w:pBdr>
          <w:top w:val="nil"/>
          <w:left w:val="nil"/>
          <w:bottom w:val="nil"/>
          <w:right w:val="nil"/>
          <w:between w:val="nil"/>
        </w:pBdr>
        <w:jc w:val="center"/>
        <w:rPr>
          <w:b/>
          <w:color w:val="000000"/>
          <w:lang w:val="en-GB"/>
        </w:rPr>
      </w:pPr>
    </w:p>
    <w:p w14:paraId="704DC2FF" w14:textId="723E9EB4" w:rsidR="00E71D4A" w:rsidRDefault="00E71D4A" w:rsidP="00E71D4A">
      <w:pPr>
        <w:pBdr>
          <w:top w:val="nil"/>
          <w:left w:val="nil"/>
          <w:bottom w:val="nil"/>
          <w:right w:val="nil"/>
          <w:between w:val="nil"/>
        </w:pBdr>
        <w:jc w:val="center"/>
        <w:rPr>
          <w:b/>
          <w:color w:val="000000"/>
          <w:lang w:val="en-GB"/>
        </w:rPr>
      </w:pPr>
    </w:p>
    <w:p w14:paraId="675B5926" w14:textId="3677E717" w:rsidR="00E71D4A" w:rsidRDefault="00E71D4A" w:rsidP="00E71D4A">
      <w:pPr>
        <w:pBdr>
          <w:top w:val="nil"/>
          <w:left w:val="nil"/>
          <w:bottom w:val="nil"/>
          <w:right w:val="nil"/>
          <w:between w:val="nil"/>
        </w:pBdr>
        <w:jc w:val="center"/>
        <w:rPr>
          <w:b/>
          <w:color w:val="000000"/>
          <w:lang w:val="en-GB"/>
        </w:rPr>
      </w:pPr>
    </w:p>
    <w:p w14:paraId="30E9207E" w14:textId="7A905205" w:rsidR="00E71D4A" w:rsidRDefault="00E71D4A" w:rsidP="00E71D4A">
      <w:pPr>
        <w:pBdr>
          <w:top w:val="nil"/>
          <w:left w:val="nil"/>
          <w:bottom w:val="nil"/>
          <w:right w:val="nil"/>
          <w:between w:val="nil"/>
        </w:pBdr>
        <w:jc w:val="center"/>
        <w:rPr>
          <w:b/>
          <w:color w:val="000000"/>
          <w:lang w:val="en-GB"/>
        </w:rPr>
      </w:pPr>
    </w:p>
    <w:p w14:paraId="0DA77844" w14:textId="6CBD7249" w:rsidR="00E71D4A" w:rsidRDefault="00E71D4A" w:rsidP="00E71D4A">
      <w:pPr>
        <w:pBdr>
          <w:top w:val="nil"/>
          <w:left w:val="nil"/>
          <w:bottom w:val="nil"/>
          <w:right w:val="nil"/>
          <w:between w:val="nil"/>
        </w:pBdr>
        <w:jc w:val="center"/>
        <w:rPr>
          <w:b/>
          <w:color w:val="000000"/>
          <w:lang w:val="en-GB"/>
        </w:rPr>
      </w:pPr>
    </w:p>
    <w:p w14:paraId="3AD65374" w14:textId="77777777" w:rsidR="00E71D4A" w:rsidRPr="008D1BAD" w:rsidRDefault="00E71D4A" w:rsidP="00E71D4A">
      <w:pPr>
        <w:pBdr>
          <w:top w:val="nil"/>
          <w:left w:val="nil"/>
          <w:bottom w:val="nil"/>
          <w:right w:val="nil"/>
          <w:between w:val="nil"/>
        </w:pBdr>
        <w:jc w:val="center"/>
        <w:rPr>
          <w:b/>
          <w:color w:val="000000"/>
          <w:lang w:val="en-GB"/>
        </w:rPr>
      </w:pPr>
    </w:p>
    <w:p w14:paraId="4306038C" w14:textId="4D7AFD79" w:rsidR="00E71D4A" w:rsidRPr="008D1BAD" w:rsidRDefault="00E71D4A" w:rsidP="00E71D4A">
      <w:pPr>
        <w:pStyle w:val="Heading1"/>
        <w:rPr>
          <w:b w:val="0"/>
          <w:color w:val="000000"/>
          <w:lang w:val="en-GB"/>
        </w:rPr>
      </w:pPr>
      <w:bookmarkStart w:id="10" w:name="_Toc98504314"/>
      <w:r>
        <w:rPr>
          <w:lang w:val="en-GB"/>
        </w:rPr>
        <w:lastRenderedPageBreak/>
        <w:t>Anex 2-</w:t>
      </w:r>
      <w:r w:rsidRPr="008D1BAD">
        <w:rPr>
          <w:lang w:val="en-GB"/>
        </w:rPr>
        <w:t xml:space="preserve"> </w:t>
      </w:r>
      <w:r w:rsidRPr="008D1BAD">
        <w:rPr>
          <w:color w:val="000000"/>
          <w:lang w:val="en-GB"/>
        </w:rPr>
        <w:t>Development plan</w:t>
      </w:r>
      <w:bookmarkEnd w:id="10"/>
      <w:r w:rsidRPr="008D1BAD">
        <w:rPr>
          <w:color w:val="000000"/>
          <w:lang w:val="en-GB"/>
        </w:rPr>
        <w:t xml:space="preserve"> </w:t>
      </w:r>
    </w:p>
    <w:p w14:paraId="58C2EDCC" w14:textId="77777777" w:rsidR="00E71D4A" w:rsidRPr="008D1BAD" w:rsidRDefault="00E71D4A" w:rsidP="00E71D4A">
      <w:pPr>
        <w:pBdr>
          <w:top w:val="nil"/>
          <w:left w:val="nil"/>
          <w:bottom w:val="nil"/>
          <w:right w:val="nil"/>
          <w:between w:val="nil"/>
        </w:pBdr>
        <w:rPr>
          <w:b/>
          <w:lang w:val="en-GB"/>
        </w:rPr>
      </w:pPr>
    </w:p>
    <w:tbl>
      <w:tblPr>
        <w:tblStyle w:val="a2"/>
        <w:tblW w:w="8910" w:type="dxa"/>
        <w:tblInd w:w="55" w:type="dxa"/>
        <w:tblBorders>
          <w:top w:val="nil"/>
          <w:left w:val="nil"/>
          <w:bottom w:val="nil"/>
          <w:right w:val="nil"/>
          <w:insideH w:val="nil"/>
          <w:insideV w:val="nil"/>
        </w:tblBorders>
        <w:tblLayout w:type="fixed"/>
        <w:tblLook w:val="0600" w:firstRow="0" w:lastRow="0" w:firstColumn="0" w:lastColumn="0" w:noHBand="1" w:noVBand="1"/>
      </w:tblPr>
      <w:tblGrid>
        <w:gridCol w:w="1635"/>
        <w:gridCol w:w="1020"/>
        <w:gridCol w:w="2355"/>
        <w:gridCol w:w="1575"/>
        <w:gridCol w:w="990"/>
        <w:gridCol w:w="1335"/>
      </w:tblGrid>
      <w:tr w:rsidR="00E71D4A" w:rsidRPr="00321F6F" w14:paraId="1CC3195B" w14:textId="77777777" w:rsidTr="00E61A64">
        <w:trPr>
          <w:cantSplit/>
          <w:trHeight w:val="1025"/>
          <w:tblHeader/>
        </w:trPr>
        <w:tc>
          <w:tcPr>
            <w:tcW w:w="163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299715" w14:textId="77777777" w:rsidR="00E71D4A" w:rsidRPr="00321F6F" w:rsidRDefault="00E71D4A" w:rsidP="00E61A64">
            <w:pPr>
              <w:spacing w:before="240"/>
              <w:rPr>
                <w:b/>
                <w:lang w:val="en-GB"/>
              </w:rPr>
            </w:pPr>
            <w:r w:rsidRPr="00321F6F">
              <w:rPr>
                <w:b/>
                <w:lang w:val="en-GB"/>
              </w:rPr>
              <w:t xml:space="preserve">Area of development </w:t>
            </w:r>
          </w:p>
        </w:tc>
        <w:tc>
          <w:tcPr>
            <w:tcW w:w="10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5B95D0A7" w14:textId="77777777" w:rsidR="00E71D4A" w:rsidRPr="00321F6F" w:rsidRDefault="00E71D4A" w:rsidP="00E61A64">
            <w:pPr>
              <w:spacing w:before="240"/>
              <w:rPr>
                <w:b/>
                <w:lang w:val="en-GB"/>
              </w:rPr>
            </w:pPr>
            <w:r w:rsidRPr="00321F6F">
              <w:rPr>
                <w:b/>
                <w:lang w:val="en-GB"/>
              </w:rPr>
              <w:t xml:space="preserve">Actions to be taken </w:t>
            </w:r>
          </w:p>
        </w:tc>
        <w:tc>
          <w:tcPr>
            <w:tcW w:w="235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D727036" w14:textId="77777777" w:rsidR="00E71D4A" w:rsidRPr="00321F6F" w:rsidRDefault="00E71D4A" w:rsidP="00E61A64">
            <w:pPr>
              <w:spacing w:before="240"/>
              <w:rPr>
                <w:b/>
                <w:lang w:val="en-GB"/>
              </w:rPr>
            </w:pPr>
            <w:r w:rsidRPr="00321F6F">
              <w:rPr>
                <w:b/>
                <w:lang w:val="en-GB"/>
              </w:rPr>
              <w:t>Priority (Low/Medium/High)</w:t>
            </w:r>
          </w:p>
        </w:tc>
        <w:tc>
          <w:tcPr>
            <w:tcW w:w="157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4A477D6A" w14:textId="77777777" w:rsidR="00E71D4A" w:rsidRPr="00321F6F" w:rsidRDefault="00E71D4A" w:rsidP="00E61A64">
            <w:pPr>
              <w:spacing w:before="240"/>
              <w:rPr>
                <w:b/>
                <w:lang w:val="en-GB"/>
              </w:rPr>
            </w:pPr>
            <w:r w:rsidRPr="00321F6F">
              <w:rPr>
                <w:b/>
                <w:lang w:val="en-GB"/>
              </w:rPr>
              <w:t>Development and Support</w:t>
            </w:r>
          </w:p>
        </w:tc>
        <w:tc>
          <w:tcPr>
            <w:tcW w:w="9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33A33562" w14:textId="77777777" w:rsidR="00E71D4A" w:rsidRPr="00321F6F" w:rsidRDefault="00E71D4A" w:rsidP="00E61A64">
            <w:pPr>
              <w:spacing w:before="240"/>
              <w:rPr>
                <w:b/>
                <w:lang w:val="en-GB"/>
              </w:rPr>
            </w:pPr>
            <w:r w:rsidRPr="00321F6F">
              <w:rPr>
                <w:b/>
                <w:lang w:val="en-GB"/>
              </w:rPr>
              <w:t xml:space="preserve">Set Review dates </w:t>
            </w:r>
          </w:p>
        </w:tc>
        <w:tc>
          <w:tcPr>
            <w:tcW w:w="13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14:paraId="1743BD55" w14:textId="77777777" w:rsidR="00E71D4A" w:rsidRPr="00321F6F" w:rsidRDefault="00E71D4A" w:rsidP="00E61A64">
            <w:pPr>
              <w:spacing w:before="240"/>
              <w:rPr>
                <w:b/>
                <w:lang w:val="en-GB"/>
              </w:rPr>
            </w:pPr>
            <w:r w:rsidRPr="00321F6F">
              <w:rPr>
                <w:b/>
                <w:lang w:val="en-GB"/>
              </w:rPr>
              <w:t>Comments</w:t>
            </w:r>
          </w:p>
        </w:tc>
      </w:tr>
      <w:tr w:rsidR="00E71D4A" w:rsidRPr="00321F6F" w14:paraId="7885E5AE" w14:textId="77777777" w:rsidTr="00E61A64">
        <w:trPr>
          <w:cantSplit/>
          <w:trHeight w:val="485"/>
          <w:tblHeader/>
        </w:trPr>
        <w:tc>
          <w:tcPr>
            <w:tcW w:w="1635" w:type="dxa"/>
            <w:vMerge w:val="restart"/>
            <w:tcBorders>
              <w:top w:val="nil"/>
              <w:left w:val="single" w:sz="8" w:space="0" w:color="000000"/>
              <w:right w:val="single" w:sz="8" w:space="0" w:color="000000"/>
            </w:tcBorders>
            <w:tcMar>
              <w:top w:w="100" w:type="dxa"/>
              <w:left w:w="100" w:type="dxa"/>
              <w:bottom w:w="100" w:type="dxa"/>
              <w:right w:w="100" w:type="dxa"/>
            </w:tcMar>
          </w:tcPr>
          <w:p w14:paraId="03B089BC" w14:textId="77777777" w:rsidR="00E71D4A" w:rsidRPr="00321F6F" w:rsidRDefault="00E71D4A" w:rsidP="00E61A64">
            <w:pPr>
              <w:spacing w:before="240" w:line="276" w:lineRule="auto"/>
              <w:rPr>
                <w:b/>
                <w:lang w:val="en-GB"/>
              </w:rPr>
            </w:pPr>
            <w:r w:rsidRPr="00321F6F">
              <w:rPr>
                <w:b/>
                <w:lang w:val="en-GB"/>
              </w:rPr>
              <w:t>Creating urgency</w:t>
            </w:r>
          </w:p>
        </w:tc>
        <w:tc>
          <w:tcPr>
            <w:tcW w:w="1020" w:type="dxa"/>
            <w:tcBorders>
              <w:top w:val="nil"/>
              <w:left w:val="nil"/>
              <w:bottom w:val="single" w:sz="8" w:space="0" w:color="000000"/>
              <w:right w:val="single" w:sz="8" w:space="0" w:color="000000"/>
            </w:tcBorders>
            <w:tcMar>
              <w:top w:w="100" w:type="dxa"/>
              <w:left w:w="100" w:type="dxa"/>
              <w:bottom w:w="100" w:type="dxa"/>
              <w:right w:w="100" w:type="dxa"/>
            </w:tcMar>
          </w:tcPr>
          <w:p w14:paraId="26A0A453" w14:textId="77777777" w:rsidR="00E71D4A" w:rsidRPr="00321F6F" w:rsidRDefault="00E71D4A" w:rsidP="00E61A64">
            <w:pPr>
              <w:spacing w:before="240" w:line="276" w:lineRule="auto"/>
              <w:rPr>
                <w:lang w:val="en-GB"/>
              </w:rPr>
            </w:pPr>
            <w:r w:rsidRPr="00321F6F">
              <w:rPr>
                <w:lang w:val="en-GB"/>
              </w:rPr>
              <w:t>Establishing a two-way communication system</w:t>
            </w:r>
          </w:p>
        </w:tc>
        <w:tc>
          <w:tcPr>
            <w:tcW w:w="2355" w:type="dxa"/>
            <w:tcBorders>
              <w:top w:val="nil"/>
              <w:left w:val="nil"/>
              <w:bottom w:val="single" w:sz="8" w:space="0" w:color="000000"/>
              <w:right w:val="single" w:sz="8" w:space="0" w:color="000000"/>
            </w:tcBorders>
            <w:tcMar>
              <w:top w:w="100" w:type="dxa"/>
              <w:left w:w="100" w:type="dxa"/>
              <w:bottom w:w="100" w:type="dxa"/>
              <w:right w:w="100" w:type="dxa"/>
            </w:tcMar>
          </w:tcPr>
          <w:p w14:paraId="7BCCD260" w14:textId="77777777" w:rsidR="00E71D4A" w:rsidRPr="00321F6F" w:rsidRDefault="00E71D4A" w:rsidP="00E61A64">
            <w:pPr>
              <w:spacing w:before="240" w:line="276" w:lineRule="auto"/>
              <w:rPr>
                <w:lang w:val="en-GB"/>
              </w:rPr>
            </w:pPr>
            <w:r w:rsidRPr="00321F6F">
              <w:rPr>
                <w:lang w:val="en-GB"/>
              </w:rPr>
              <w:t>High</w:t>
            </w:r>
          </w:p>
          <w:p w14:paraId="7BAF9EFD" w14:textId="77777777" w:rsidR="00E71D4A" w:rsidRPr="00321F6F" w:rsidRDefault="00E71D4A" w:rsidP="00E61A64">
            <w:pPr>
              <w:spacing w:before="240" w:line="276" w:lineRule="auto"/>
              <w:rPr>
                <w:lang w:val="en-GB"/>
              </w:rPr>
            </w:pPr>
            <w:r w:rsidRPr="00321F6F">
              <w:rPr>
                <w:lang w:val="en-GB"/>
              </w:rPr>
              <w:t>A two-way communication approach enables an organisation to maintain the effectiveness of the communication process. It helps in maintaining transparency in communication which is essential to understand the needs and demands of the stakeholders of the project.</w:t>
            </w:r>
          </w:p>
        </w:tc>
        <w:tc>
          <w:tcPr>
            <w:tcW w:w="1575" w:type="dxa"/>
            <w:tcBorders>
              <w:top w:val="nil"/>
              <w:left w:val="nil"/>
              <w:bottom w:val="single" w:sz="8" w:space="0" w:color="000000"/>
              <w:right w:val="single" w:sz="8" w:space="0" w:color="000000"/>
            </w:tcBorders>
            <w:tcMar>
              <w:top w:w="100" w:type="dxa"/>
              <w:left w:w="100" w:type="dxa"/>
              <w:bottom w:w="100" w:type="dxa"/>
              <w:right w:w="100" w:type="dxa"/>
            </w:tcMar>
          </w:tcPr>
          <w:p w14:paraId="1B734254" w14:textId="77777777" w:rsidR="00E71D4A" w:rsidRPr="00321F6F" w:rsidRDefault="00E71D4A" w:rsidP="00E61A64">
            <w:pPr>
              <w:spacing w:before="240" w:line="276" w:lineRule="auto"/>
              <w:rPr>
                <w:lang w:val="en-GB"/>
              </w:rPr>
            </w:pPr>
            <w:r w:rsidRPr="00321F6F">
              <w:rPr>
                <w:lang w:val="en-GB"/>
              </w:rPr>
              <w:t>Support from employees and managers</w:t>
            </w:r>
          </w:p>
        </w:tc>
        <w:tc>
          <w:tcPr>
            <w:tcW w:w="990" w:type="dxa"/>
            <w:tcBorders>
              <w:top w:val="nil"/>
              <w:left w:val="nil"/>
              <w:bottom w:val="single" w:sz="8" w:space="0" w:color="000000"/>
              <w:right w:val="single" w:sz="8" w:space="0" w:color="000000"/>
            </w:tcBorders>
            <w:tcMar>
              <w:top w:w="100" w:type="dxa"/>
              <w:left w:w="100" w:type="dxa"/>
              <w:bottom w:w="100" w:type="dxa"/>
              <w:right w:w="100" w:type="dxa"/>
            </w:tcMar>
          </w:tcPr>
          <w:p w14:paraId="2FC45214" w14:textId="77777777" w:rsidR="00E71D4A" w:rsidRPr="00321F6F" w:rsidRDefault="00E71D4A" w:rsidP="00E61A64">
            <w:pPr>
              <w:spacing w:before="240" w:line="276" w:lineRule="auto"/>
              <w:rPr>
                <w:lang w:val="en-GB"/>
              </w:rPr>
            </w:pPr>
            <w:r w:rsidRPr="00321F6F">
              <w:rPr>
                <w:lang w:val="en-GB"/>
              </w:rPr>
              <w:t xml:space="preserve">31-3-2022 </w:t>
            </w:r>
          </w:p>
          <w:p w14:paraId="198DA0A2" w14:textId="77777777" w:rsidR="00E71D4A" w:rsidRPr="00321F6F" w:rsidRDefault="00E71D4A" w:rsidP="00E61A64">
            <w:pPr>
              <w:spacing w:before="240" w:line="276" w:lineRule="auto"/>
              <w:rPr>
                <w:lang w:val="en-GB"/>
              </w:rPr>
            </w:pPr>
          </w:p>
        </w:tc>
        <w:tc>
          <w:tcPr>
            <w:tcW w:w="1335" w:type="dxa"/>
            <w:tcBorders>
              <w:top w:val="nil"/>
              <w:left w:val="nil"/>
              <w:bottom w:val="single" w:sz="8" w:space="0" w:color="000000"/>
              <w:right w:val="single" w:sz="8" w:space="0" w:color="000000"/>
            </w:tcBorders>
            <w:tcMar>
              <w:top w:w="100" w:type="dxa"/>
              <w:left w:w="100" w:type="dxa"/>
              <w:bottom w:w="100" w:type="dxa"/>
              <w:right w:w="100" w:type="dxa"/>
            </w:tcMar>
          </w:tcPr>
          <w:p w14:paraId="695838BF" w14:textId="77777777" w:rsidR="00E71D4A" w:rsidRPr="00321F6F" w:rsidRDefault="00E71D4A" w:rsidP="00E61A64">
            <w:pPr>
              <w:spacing w:before="240" w:line="276" w:lineRule="auto"/>
              <w:rPr>
                <w:lang w:val="en-GB"/>
              </w:rPr>
            </w:pPr>
            <w:r w:rsidRPr="00321F6F">
              <w:rPr>
                <w:lang w:val="en-GB"/>
              </w:rPr>
              <w:t xml:space="preserve">25-3-2022 interim review date </w:t>
            </w:r>
          </w:p>
        </w:tc>
      </w:tr>
      <w:tr w:rsidR="00E71D4A" w:rsidRPr="00321F6F" w14:paraId="5F586910" w14:textId="77777777" w:rsidTr="00E61A64">
        <w:trPr>
          <w:cantSplit/>
          <w:trHeight w:val="485"/>
          <w:tblHeader/>
        </w:trPr>
        <w:tc>
          <w:tcPr>
            <w:tcW w:w="1635" w:type="dxa"/>
            <w:vMerge/>
            <w:tcBorders>
              <w:left w:val="single" w:sz="8" w:space="0" w:color="000000"/>
              <w:right w:val="single" w:sz="8" w:space="0" w:color="000000"/>
            </w:tcBorders>
            <w:shd w:val="clear" w:color="auto" w:fill="auto"/>
            <w:tcMar>
              <w:top w:w="100" w:type="dxa"/>
              <w:left w:w="100" w:type="dxa"/>
              <w:bottom w:w="100" w:type="dxa"/>
              <w:right w:w="100" w:type="dxa"/>
            </w:tcMar>
          </w:tcPr>
          <w:p w14:paraId="43C92C70" w14:textId="77777777" w:rsidR="00E71D4A" w:rsidRPr="00321F6F" w:rsidRDefault="00E71D4A" w:rsidP="00E61A64">
            <w:pPr>
              <w:rPr>
                <w:b/>
                <w:lang w:val="en-GB"/>
              </w:rPr>
            </w:pP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BA91A4" w14:textId="77777777" w:rsidR="00E71D4A" w:rsidRPr="00321F6F" w:rsidRDefault="00E71D4A" w:rsidP="00E61A64">
            <w:pPr>
              <w:spacing w:before="240" w:line="276" w:lineRule="auto"/>
              <w:rPr>
                <w:lang w:val="en-GB"/>
              </w:rPr>
            </w:pPr>
            <w:r w:rsidRPr="00321F6F">
              <w:rPr>
                <w:lang w:val="en-GB"/>
              </w:rPr>
              <w:t>Communicating the need and requirement of the changes been talked about</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7208F5" w14:textId="77777777" w:rsidR="00E71D4A" w:rsidRPr="00321F6F" w:rsidRDefault="00E71D4A" w:rsidP="00E61A64">
            <w:pPr>
              <w:spacing w:before="240" w:line="276" w:lineRule="auto"/>
              <w:rPr>
                <w:lang w:val="en-GB"/>
              </w:rPr>
            </w:pPr>
            <w:r w:rsidRPr="00321F6F">
              <w:rPr>
                <w:lang w:val="en-GB"/>
              </w:rPr>
              <w:t>High</w:t>
            </w:r>
          </w:p>
          <w:p w14:paraId="10CE8AAE" w14:textId="77777777" w:rsidR="00E71D4A" w:rsidRPr="00321F6F" w:rsidRDefault="00E71D4A" w:rsidP="00E61A64">
            <w:pPr>
              <w:spacing w:before="240" w:line="276" w:lineRule="auto"/>
              <w:rPr>
                <w:lang w:val="en-GB"/>
              </w:rPr>
            </w:pPr>
            <w:r w:rsidRPr="00321F6F">
              <w:rPr>
                <w:lang w:val="en-GB"/>
              </w:rPr>
              <w:t>Effectively communicating the needs for changes is one of the most essential steps in the process of change management. It maintains the smoothness of the process and enables the transition manager to avoid any form of resistance.</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EAAE96F" w14:textId="77777777" w:rsidR="00E71D4A" w:rsidRPr="00321F6F" w:rsidRDefault="00E71D4A" w:rsidP="00E61A64">
            <w:pPr>
              <w:spacing w:before="240" w:line="276" w:lineRule="auto"/>
              <w:rPr>
                <w:lang w:val="en-GB"/>
              </w:rPr>
            </w:pPr>
            <w:r w:rsidRPr="00321F6F">
              <w:rPr>
                <w:lang w:val="en-GB"/>
              </w:rPr>
              <w:t xml:space="preserve">Support of business leaders and managers </w:t>
            </w:r>
          </w:p>
        </w:tc>
        <w:tc>
          <w:tcPr>
            <w:tcW w:w="9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DCA3851" w14:textId="77777777" w:rsidR="00E71D4A" w:rsidRPr="00321F6F" w:rsidRDefault="00E71D4A" w:rsidP="00E61A64">
            <w:pPr>
              <w:spacing w:before="240" w:line="276" w:lineRule="auto"/>
              <w:rPr>
                <w:lang w:val="en-GB"/>
              </w:rPr>
            </w:pPr>
            <w:r w:rsidRPr="00321F6F">
              <w:rPr>
                <w:lang w:val="en-GB"/>
              </w:rPr>
              <w:t>31-3-2022</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1DF51F8" w14:textId="77777777" w:rsidR="00E71D4A" w:rsidRPr="00321F6F" w:rsidRDefault="00E71D4A" w:rsidP="00E61A64">
            <w:pPr>
              <w:spacing w:before="240" w:line="276" w:lineRule="auto"/>
              <w:rPr>
                <w:lang w:val="en-GB"/>
              </w:rPr>
            </w:pPr>
            <w:r w:rsidRPr="00321F6F">
              <w:rPr>
                <w:lang w:val="en-GB"/>
              </w:rPr>
              <w:t xml:space="preserve">25-3-2022 </w:t>
            </w:r>
          </w:p>
        </w:tc>
      </w:tr>
      <w:tr w:rsidR="00E71D4A" w:rsidRPr="00321F6F" w14:paraId="6B7612AC" w14:textId="77777777" w:rsidTr="00E61A64">
        <w:trPr>
          <w:cantSplit/>
          <w:trHeight w:val="4590"/>
          <w:tblHeader/>
        </w:trPr>
        <w:tc>
          <w:tcPr>
            <w:tcW w:w="1635" w:type="dxa"/>
            <w:vMerge/>
            <w:tcBorders>
              <w:left w:val="single" w:sz="8" w:space="0" w:color="000000"/>
              <w:right w:val="single" w:sz="8" w:space="0" w:color="000000"/>
            </w:tcBorders>
            <w:shd w:val="clear" w:color="auto" w:fill="auto"/>
            <w:tcMar>
              <w:top w:w="100" w:type="dxa"/>
              <w:left w:w="100" w:type="dxa"/>
              <w:bottom w:w="100" w:type="dxa"/>
              <w:right w:w="100" w:type="dxa"/>
            </w:tcMar>
          </w:tcPr>
          <w:p w14:paraId="5DC38013" w14:textId="77777777" w:rsidR="00E71D4A" w:rsidRPr="00321F6F" w:rsidRDefault="00E71D4A" w:rsidP="00E61A64">
            <w:pPr>
              <w:rPr>
                <w:b/>
                <w:lang w:val="en-GB"/>
              </w:rPr>
            </w:pPr>
          </w:p>
        </w:tc>
        <w:tc>
          <w:tcPr>
            <w:tcW w:w="1020" w:type="dxa"/>
            <w:tcBorders>
              <w:top w:val="single" w:sz="4" w:space="0" w:color="auto"/>
              <w:left w:val="nil"/>
              <w:right w:val="single" w:sz="8" w:space="0" w:color="000000"/>
            </w:tcBorders>
            <w:shd w:val="clear" w:color="auto" w:fill="auto"/>
            <w:tcMar>
              <w:top w:w="100" w:type="dxa"/>
              <w:left w:w="100" w:type="dxa"/>
              <w:bottom w:w="100" w:type="dxa"/>
              <w:right w:w="100" w:type="dxa"/>
            </w:tcMar>
          </w:tcPr>
          <w:p w14:paraId="30153D02" w14:textId="77777777" w:rsidR="00E71D4A" w:rsidRPr="00321F6F" w:rsidRDefault="00E71D4A" w:rsidP="00E61A64">
            <w:pPr>
              <w:spacing w:before="240" w:line="276" w:lineRule="auto"/>
              <w:rPr>
                <w:lang w:val="en-GB"/>
              </w:rPr>
            </w:pPr>
            <w:r w:rsidRPr="00321F6F">
              <w:rPr>
                <w:lang w:val="en-GB"/>
              </w:rPr>
              <w:t>Gaining</w:t>
            </w:r>
          </w:p>
          <w:p w14:paraId="39D242FA" w14:textId="77777777" w:rsidR="00E71D4A" w:rsidRPr="00321F6F" w:rsidRDefault="00E71D4A" w:rsidP="00E61A64">
            <w:pPr>
              <w:spacing w:before="240" w:line="276" w:lineRule="auto"/>
              <w:rPr>
                <w:lang w:val="en-GB"/>
              </w:rPr>
            </w:pPr>
            <w:r w:rsidRPr="00321F6F">
              <w:rPr>
                <w:lang w:val="en-GB"/>
              </w:rPr>
              <w:t xml:space="preserve"> support from stakeholders   </w:t>
            </w:r>
          </w:p>
        </w:tc>
        <w:tc>
          <w:tcPr>
            <w:tcW w:w="2355" w:type="dxa"/>
            <w:tcBorders>
              <w:top w:val="nil"/>
              <w:left w:val="nil"/>
              <w:right w:val="single" w:sz="8" w:space="0" w:color="000000"/>
            </w:tcBorders>
            <w:shd w:val="clear" w:color="auto" w:fill="auto"/>
            <w:tcMar>
              <w:top w:w="100" w:type="dxa"/>
              <w:left w:w="100" w:type="dxa"/>
              <w:bottom w:w="100" w:type="dxa"/>
              <w:right w:w="100" w:type="dxa"/>
            </w:tcMar>
          </w:tcPr>
          <w:p w14:paraId="52605513" w14:textId="77777777" w:rsidR="00E71D4A" w:rsidRPr="00321F6F" w:rsidRDefault="00E71D4A" w:rsidP="00E61A64">
            <w:pPr>
              <w:spacing w:before="240" w:line="276" w:lineRule="auto"/>
              <w:rPr>
                <w:lang w:val="en-GB"/>
              </w:rPr>
            </w:pPr>
            <w:r w:rsidRPr="00321F6F">
              <w:rPr>
                <w:lang w:val="en-GB"/>
              </w:rPr>
              <w:t xml:space="preserve">Medium </w:t>
            </w:r>
          </w:p>
          <w:p w14:paraId="54AC9517" w14:textId="77777777" w:rsidR="00E71D4A" w:rsidRPr="00321F6F" w:rsidRDefault="00E71D4A" w:rsidP="00E61A64">
            <w:pPr>
              <w:spacing w:before="240" w:line="276" w:lineRule="auto"/>
              <w:rPr>
                <w:lang w:val="en-GB"/>
              </w:rPr>
            </w:pPr>
            <w:r w:rsidRPr="00321F6F">
              <w:rPr>
                <w:lang w:val="en-GB"/>
              </w:rPr>
              <w:t>Gaining support for the changes from industry people can be a great way of motivating employees and to adapt to the changes being brought in the organisation.</w:t>
            </w:r>
          </w:p>
        </w:tc>
        <w:tc>
          <w:tcPr>
            <w:tcW w:w="1575" w:type="dxa"/>
            <w:tcBorders>
              <w:top w:val="nil"/>
              <w:left w:val="nil"/>
              <w:right w:val="single" w:sz="8" w:space="0" w:color="000000"/>
            </w:tcBorders>
            <w:shd w:val="clear" w:color="auto" w:fill="auto"/>
            <w:tcMar>
              <w:top w:w="100" w:type="dxa"/>
              <w:left w:w="100" w:type="dxa"/>
              <w:bottom w:w="100" w:type="dxa"/>
              <w:right w:w="100" w:type="dxa"/>
            </w:tcMar>
          </w:tcPr>
          <w:p w14:paraId="7BE06F5D" w14:textId="77777777" w:rsidR="00E71D4A" w:rsidRPr="00321F6F" w:rsidRDefault="00E71D4A" w:rsidP="00E61A64">
            <w:pPr>
              <w:spacing w:before="240" w:line="276" w:lineRule="auto"/>
              <w:rPr>
                <w:lang w:val="en-GB"/>
              </w:rPr>
            </w:pPr>
            <w:r w:rsidRPr="00321F6F">
              <w:rPr>
                <w:lang w:val="en-GB"/>
              </w:rPr>
              <w:t xml:space="preserve">Customers, </w:t>
            </w:r>
          </w:p>
          <w:p w14:paraId="6C1D4515" w14:textId="77777777" w:rsidR="00E71D4A" w:rsidRPr="00321F6F" w:rsidRDefault="00E71D4A" w:rsidP="00E61A64">
            <w:pPr>
              <w:spacing w:before="240" w:line="276" w:lineRule="auto"/>
              <w:rPr>
                <w:lang w:val="en-GB"/>
              </w:rPr>
            </w:pPr>
            <w:r w:rsidRPr="00321F6F">
              <w:rPr>
                <w:lang w:val="en-GB"/>
              </w:rPr>
              <w:t xml:space="preserve">employees, industry leaders  </w:t>
            </w:r>
          </w:p>
        </w:tc>
        <w:tc>
          <w:tcPr>
            <w:tcW w:w="990" w:type="dxa"/>
            <w:tcBorders>
              <w:top w:val="nil"/>
              <w:left w:val="nil"/>
              <w:right w:val="single" w:sz="8" w:space="0" w:color="000000"/>
            </w:tcBorders>
            <w:shd w:val="clear" w:color="auto" w:fill="auto"/>
            <w:tcMar>
              <w:top w:w="100" w:type="dxa"/>
              <w:left w:w="100" w:type="dxa"/>
              <w:bottom w:w="100" w:type="dxa"/>
              <w:right w:w="100" w:type="dxa"/>
            </w:tcMar>
          </w:tcPr>
          <w:p w14:paraId="39F03209" w14:textId="77777777" w:rsidR="00E71D4A" w:rsidRPr="00321F6F" w:rsidRDefault="00E71D4A" w:rsidP="00E61A64">
            <w:pPr>
              <w:spacing w:before="240" w:line="276" w:lineRule="auto"/>
              <w:rPr>
                <w:lang w:val="en-GB"/>
              </w:rPr>
            </w:pPr>
            <w:r w:rsidRPr="00321F6F">
              <w:rPr>
                <w:lang w:val="en-GB"/>
              </w:rPr>
              <w:t>31-3-</w:t>
            </w:r>
          </w:p>
          <w:p w14:paraId="4EBC6367" w14:textId="77777777" w:rsidR="00E71D4A" w:rsidRPr="00321F6F" w:rsidRDefault="00E71D4A" w:rsidP="00E61A64">
            <w:pPr>
              <w:spacing w:before="240" w:line="276" w:lineRule="auto"/>
              <w:rPr>
                <w:lang w:val="en-GB"/>
              </w:rPr>
            </w:pPr>
            <w:r w:rsidRPr="00321F6F">
              <w:rPr>
                <w:lang w:val="en-GB"/>
              </w:rPr>
              <w:t xml:space="preserve">2022 </w:t>
            </w:r>
          </w:p>
        </w:tc>
        <w:tc>
          <w:tcPr>
            <w:tcW w:w="1335" w:type="dxa"/>
            <w:tcBorders>
              <w:top w:val="nil"/>
              <w:left w:val="nil"/>
              <w:right w:val="single" w:sz="8" w:space="0" w:color="000000"/>
            </w:tcBorders>
            <w:shd w:val="clear" w:color="auto" w:fill="auto"/>
            <w:tcMar>
              <w:top w:w="100" w:type="dxa"/>
              <w:left w:w="100" w:type="dxa"/>
              <w:bottom w:w="100" w:type="dxa"/>
              <w:right w:w="100" w:type="dxa"/>
            </w:tcMar>
          </w:tcPr>
          <w:p w14:paraId="2C3E41FB" w14:textId="77777777" w:rsidR="00E71D4A" w:rsidRPr="00321F6F" w:rsidRDefault="00E71D4A" w:rsidP="00E61A64">
            <w:pPr>
              <w:spacing w:before="240" w:line="276" w:lineRule="auto"/>
              <w:rPr>
                <w:lang w:val="en-GB"/>
              </w:rPr>
            </w:pPr>
            <w:r w:rsidRPr="00321F6F">
              <w:rPr>
                <w:lang w:val="en-GB"/>
              </w:rPr>
              <w:t xml:space="preserve">25-3-2022 </w:t>
            </w:r>
          </w:p>
        </w:tc>
      </w:tr>
      <w:tr w:rsidR="00E71D4A" w:rsidRPr="00321F6F" w14:paraId="1DC043D7" w14:textId="77777777" w:rsidTr="00E61A64">
        <w:trPr>
          <w:cantSplit/>
          <w:trHeight w:val="485"/>
          <w:tblHeader/>
        </w:trPr>
        <w:tc>
          <w:tcPr>
            <w:tcW w:w="1635" w:type="dxa"/>
            <w:vMerge w:val="restart"/>
            <w:tcBorders>
              <w:top w:val="nil"/>
              <w:left w:val="single" w:sz="8" w:space="0" w:color="000000"/>
              <w:right w:val="single" w:sz="8" w:space="0" w:color="000000"/>
            </w:tcBorders>
            <w:shd w:val="clear" w:color="auto" w:fill="auto"/>
            <w:tcMar>
              <w:top w:w="100" w:type="dxa"/>
              <w:left w:w="100" w:type="dxa"/>
              <w:bottom w:w="100" w:type="dxa"/>
              <w:right w:w="100" w:type="dxa"/>
            </w:tcMar>
          </w:tcPr>
          <w:p w14:paraId="2BB73E2E" w14:textId="77777777" w:rsidR="00E71D4A" w:rsidRPr="00321F6F" w:rsidRDefault="00E71D4A" w:rsidP="00E61A64">
            <w:pPr>
              <w:spacing w:before="240" w:line="276" w:lineRule="auto"/>
              <w:rPr>
                <w:b/>
                <w:lang w:val="en-GB"/>
              </w:rPr>
            </w:pPr>
            <w:r w:rsidRPr="00321F6F">
              <w:rPr>
                <w:b/>
                <w:lang w:val="en-GB"/>
              </w:rPr>
              <w:t>Forming strong coalition</w:t>
            </w:r>
          </w:p>
        </w:tc>
        <w:tc>
          <w:tcPr>
            <w:tcW w:w="102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FD9418E" w14:textId="77777777" w:rsidR="00E71D4A" w:rsidRPr="00321F6F" w:rsidRDefault="00E71D4A" w:rsidP="00E61A64">
            <w:pPr>
              <w:spacing w:before="240" w:line="276" w:lineRule="auto"/>
              <w:rPr>
                <w:lang w:val="en-GB"/>
              </w:rPr>
            </w:pPr>
            <w:r w:rsidRPr="00321F6F">
              <w:rPr>
                <w:lang w:val="en-GB"/>
              </w:rPr>
              <w:t xml:space="preserve">Identifying a business leader for the project  </w:t>
            </w:r>
          </w:p>
        </w:tc>
        <w:tc>
          <w:tcPr>
            <w:tcW w:w="235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CB4AC11" w14:textId="77777777" w:rsidR="00E71D4A" w:rsidRPr="00321F6F" w:rsidRDefault="00E71D4A" w:rsidP="00E61A64">
            <w:pPr>
              <w:spacing w:before="240" w:line="276" w:lineRule="auto"/>
              <w:rPr>
                <w:lang w:val="en-GB"/>
              </w:rPr>
            </w:pPr>
            <w:r w:rsidRPr="00321F6F">
              <w:rPr>
                <w:lang w:val="en-GB"/>
              </w:rPr>
              <w:t>High</w:t>
            </w:r>
          </w:p>
          <w:p w14:paraId="7A39ECF3" w14:textId="77777777" w:rsidR="00E71D4A" w:rsidRPr="00321F6F" w:rsidRDefault="00E71D4A" w:rsidP="00E61A64">
            <w:pPr>
              <w:spacing w:before="240" w:line="276" w:lineRule="auto"/>
              <w:rPr>
                <w:lang w:val="en-GB"/>
              </w:rPr>
            </w:pPr>
            <w:r w:rsidRPr="00321F6F">
              <w:rPr>
                <w:lang w:val="en-GB"/>
              </w:rPr>
              <w:t xml:space="preserve">A good team leader is necessary for leading a change management process </w:t>
            </w:r>
          </w:p>
        </w:tc>
        <w:tc>
          <w:tcPr>
            <w:tcW w:w="157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B44323F" w14:textId="77777777" w:rsidR="00E71D4A" w:rsidRPr="00321F6F" w:rsidRDefault="00E71D4A" w:rsidP="00E61A64">
            <w:pPr>
              <w:spacing w:before="240" w:line="276" w:lineRule="auto"/>
              <w:rPr>
                <w:lang w:val="en-GB"/>
              </w:rPr>
            </w:pPr>
            <w:r w:rsidRPr="00321F6F">
              <w:rPr>
                <w:lang w:val="en-GB"/>
              </w:rPr>
              <w:t xml:space="preserve">Employees, business managers </w:t>
            </w:r>
          </w:p>
        </w:tc>
        <w:tc>
          <w:tcPr>
            <w:tcW w:w="99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2485A0E" w14:textId="77777777" w:rsidR="00E71D4A" w:rsidRPr="00321F6F" w:rsidRDefault="00E71D4A" w:rsidP="00E61A64">
            <w:pPr>
              <w:spacing w:before="240" w:line="276" w:lineRule="auto"/>
              <w:rPr>
                <w:lang w:val="en-GB"/>
              </w:rPr>
            </w:pPr>
            <w:r w:rsidRPr="00321F6F">
              <w:rPr>
                <w:lang w:val="en-GB"/>
              </w:rPr>
              <w:t>30-4-2022</w:t>
            </w:r>
          </w:p>
        </w:tc>
        <w:tc>
          <w:tcPr>
            <w:tcW w:w="133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4CB38348" w14:textId="77777777" w:rsidR="00E71D4A" w:rsidRPr="00321F6F" w:rsidRDefault="00E71D4A" w:rsidP="00E61A64">
            <w:pPr>
              <w:spacing w:before="240" w:line="276" w:lineRule="auto"/>
              <w:rPr>
                <w:lang w:val="en-GB"/>
              </w:rPr>
            </w:pPr>
            <w:r w:rsidRPr="00321F6F">
              <w:rPr>
                <w:lang w:val="en-GB"/>
              </w:rPr>
              <w:t>25-4-2022</w:t>
            </w:r>
          </w:p>
        </w:tc>
      </w:tr>
      <w:tr w:rsidR="00E71D4A" w:rsidRPr="00321F6F" w14:paraId="43370D37" w14:textId="77777777" w:rsidTr="00E61A64">
        <w:trPr>
          <w:cantSplit/>
          <w:trHeight w:val="485"/>
          <w:tblHeader/>
        </w:trPr>
        <w:tc>
          <w:tcPr>
            <w:tcW w:w="1635" w:type="dxa"/>
            <w:vMerge/>
            <w:tcBorders>
              <w:left w:val="single" w:sz="8" w:space="0" w:color="000000"/>
              <w:right w:val="single" w:sz="8" w:space="0" w:color="000000"/>
            </w:tcBorders>
            <w:shd w:val="clear" w:color="auto" w:fill="auto"/>
            <w:tcMar>
              <w:top w:w="100" w:type="dxa"/>
              <w:left w:w="100" w:type="dxa"/>
              <w:bottom w:w="100" w:type="dxa"/>
              <w:right w:w="100" w:type="dxa"/>
            </w:tcMar>
          </w:tcPr>
          <w:p w14:paraId="73F74B0C" w14:textId="77777777" w:rsidR="00E71D4A" w:rsidRPr="00321F6F" w:rsidRDefault="00E71D4A" w:rsidP="00E61A64">
            <w:pPr>
              <w:rPr>
                <w:b/>
                <w:lang w:val="en-GB"/>
              </w:rPr>
            </w:pPr>
          </w:p>
        </w:tc>
        <w:tc>
          <w:tcPr>
            <w:tcW w:w="1020" w:type="dxa"/>
            <w:tcBorders>
              <w:top w:val="single" w:sz="4" w:space="0" w:color="auto"/>
              <w:left w:val="nil"/>
              <w:bottom w:val="single" w:sz="8" w:space="0" w:color="000000"/>
              <w:right w:val="single" w:sz="8" w:space="0" w:color="000000"/>
            </w:tcBorders>
            <w:shd w:val="clear" w:color="auto" w:fill="auto"/>
            <w:tcMar>
              <w:top w:w="100" w:type="dxa"/>
              <w:left w:w="100" w:type="dxa"/>
              <w:bottom w:w="100" w:type="dxa"/>
              <w:right w:w="100" w:type="dxa"/>
            </w:tcMar>
          </w:tcPr>
          <w:p w14:paraId="7106F12F" w14:textId="77777777" w:rsidR="00E71D4A" w:rsidRPr="00321F6F" w:rsidRDefault="00E71D4A" w:rsidP="00E61A64">
            <w:pPr>
              <w:spacing w:before="240" w:line="276" w:lineRule="auto"/>
              <w:rPr>
                <w:lang w:val="en-GB"/>
              </w:rPr>
            </w:pPr>
            <w:r w:rsidRPr="00321F6F">
              <w:rPr>
                <w:lang w:val="en-GB"/>
              </w:rPr>
              <w:t xml:space="preserve">Forming a team for change management  </w:t>
            </w:r>
          </w:p>
        </w:tc>
        <w:tc>
          <w:tcPr>
            <w:tcW w:w="2355" w:type="dxa"/>
            <w:tcBorders>
              <w:top w:val="single" w:sz="4" w:space="0" w:color="auto"/>
              <w:left w:val="nil"/>
              <w:bottom w:val="single" w:sz="8" w:space="0" w:color="000000"/>
              <w:right w:val="single" w:sz="8" w:space="0" w:color="000000"/>
            </w:tcBorders>
            <w:shd w:val="clear" w:color="auto" w:fill="auto"/>
            <w:tcMar>
              <w:top w:w="100" w:type="dxa"/>
              <w:left w:w="100" w:type="dxa"/>
              <w:bottom w:w="100" w:type="dxa"/>
              <w:right w:w="100" w:type="dxa"/>
            </w:tcMar>
          </w:tcPr>
          <w:p w14:paraId="325F9295" w14:textId="77777777" w:rsidR="00E71D4A" w:rsidRPr="00321F6F" w:rsidRDefault="00E71D4A" w:rsidP="00E61A64">
            <w:pPr>
              <w:spacing w:before="240" w:line="276" w:lineRule="auto"/>
              <w:rPr>
                <w:lang w:val="en-GB"/>
              </w:rPr>
            </w:pPr>
            <w:r w:rsidRPr="00321F6F">
              <w:rPr>
                <w:lang w:val="en-GB"/>
              </w:rPr>
              <w:t xml:space="preserve"> High </w:t>
            </w:r>
          </w:p>
          <w:p w14:paraId="1787375F" w14:textId="77777777" w:rsidR="00E71D4A" w:rsidRPr="00321F6F" w:rsidRDefault="00E71D4A" w:rsidP="00E61A64">
            <w:pPr>
              <w:spacing w:before="240" w:line="276" w:lineRule="auto"/>
              <w:rPr>
                <w:lang w:val="en-GB"/>
              </w:rPr>
            </w:pPr>
            <w:r w:rsidRPr="00321F6F">
              <w:rPr>
                <w:lang w:val="en-GB"/>
              </w:rPr>
              <w:t xml:space="preserve">An effective team is required for implementing changes in the organisation </w:t>
            </w:r>
          </w:p>
        </w:tc>
        <w:tc>
          <w:tcPr>
            <w:tcW w:w="1575" w:type="dxa"/>
            <w:tcBorders>
              <w:top w:val="single" w:sz="4" w:space="0" w:color="auto"/>
              <w:left w:val="nil"/>
              <w:bottom w:val="single" w:sz="8" w:space="0" w:color="000000"/>
              <w:right w:val="single" w:sz="8" w:space="0" w:color="000000"/>
            </w:tcBorders>
            <w:shd w:val="clear" w:color="auto" w:fill="auto"/>
            <w:tcMar>
              <w:top w:w="100" w:type="dxa"/>
              <w:left w:w="100" w:type="dxa"/>
              <w:bottom w:w="100" w:type="dxa"/>
              <w:right w:w="100" w:type="dxa"/>
            </w:tcMar>
          </w:tcPr>
          <w:p w14:paraId="3963F7CD" w14:textId="77777777" w:rsidR="00E71D4A" w:rsidRPr="00321F6F" w:rsidRDefault="00E71D4A" w:rsidP="00E61A64">
            <w:pPr>
              <w:spacing w:before="240" w:line="276" w:lineRule="auto"/>
              <w:rPr>
                <w:lang w:val="en-GB"/>
              </w:rPr>
            </w:pPr>
            <w:r w:rsidRPr="00321F6F">
              <w:rPr>
                <w:lang w:val="en-GB"/>
              </w:rPr>
              <w:t xml:space="preserve">Transition manager, employees  </w:t>
            </w:r>
          </w:p>
        </w:tc>
        <w:tc>
          <w:tcPr>
            <w:tcW w:w="990" w:type="dxa"/>
            <w:tcBorders>
              <w:top w:val="single" w:sz="4" w:space="0" w:color="auto"/>
              <w:left w:val="nil"/>
              <w:bottom w:val="single" w:sz="8" w:space="0" w:color="000000"/>
              <w:right w:val="single" w:sz="8" w:space="0" w:color="000000"/>
            </w:tcBorders>
            <w:shd w:val="clear" w:color="auto" w:fill="auto"/>
            <w:tcMar>
              <w:top w:w="100" w:type="dxa"/>
              <w:left w:w="100" w:type="dxa"/>
              <w:bottom w:w="100" w:type="dxa"/>
              <w:right w:w="100" w:type="dxa"/>
            </w:tcMar>
          </w:tcPr>
          <w:p w14:paraId="4B264778" w14:textId="77777777" w:rsidR="00E71D4A" w:rsidRPr="00321F6F" w:rsidRDefault="00E71D4A" w:rsidP="00E61A64">
            <w:pPr>
              <w:spacing w:before="240" w:line="276" w:lineRule="auto"/>
              <w:rPr>
                <w:lang w:val="en-GB"/>
              </w:rPr>
            </w:pPr>
            <w:r w:rsidRPr="00321F6F">
              <w:rPr>
                <w:lang w:val="en-GB"/>
              </w:rPr>
              <w:t>30-4-2022</w:t>
            </w:r>
          </w:p>
        </w:tc>
        <w:tc>
          <w:tcPr>
            <w:tcW w:w="1335" w:type="dxa"/>
            <w:tcBorders>
              <w:top w:val="single" w:sz="4" w:space="0" w:color="auto"/>
              <w:left w:val="nil"/>
              <w:bottom w:val="single" w:sz="8" w:space="0" w:color="000000"/>
              <w:right w:val="single" w:sz="8" w:space="0" w:color="000000"/>
            </w:tcBorders>
            <w:shd w:val="clear" w:color="auto" w:fill="auto"/>
            <w:tcMar>
              <w:top w:w="100" w:type="dxa"/>
              <w:left w:w="100" w:type="dxa"/>
              <w:bottom w:w="100" w:type="dxa"/>
              <w:right w:w="100" w:type="dxa"/>
            </w:tcMar>
          </w:tcPr>
          <w:p w14:paraId="169091D3" w14:textId="77777777" w:rsidR="00E71D4A" w:rsidRPr="00321F6F" w:rsidRDefault="00E71D4A" w:rsidP="00E61A64">
            <w:pPr>
              <w:spacing w:before="240" w:line="276" w:lineRule="auto"/>
              <w:rPr>
                <w:lang w:val="en-GB"/>
              </w:rPr>
            </w:pPr>
            <w:r w:rsidRPr="00321F6F">
              <w:rPr>
                <w:lang w:val="en-GB"/>
              </w:rPr>
              <w:t>25-4-2022</w:t>
            </w:r>
          </w:p>
        </w:tc>
      </w:tr>
      <w:tr w:rsidR="00E71D4A" w:rsidRPr="00321F6F" w14:paraId="3099B20B" w14:textId="77777777" w:rsidTr="00E61A64">
        <w:trPr>
          <w:cantSplit/>
          <w:trHeight w:val="3689"/>
          <w:tblHeader/>
        </w:trPr>
        <w:tc>
          <w:tcPr>
            <w:tcW w:w="1635" w:type="dxa"/>
            <w:vMerge/>
            <w:tcBorders>
              <w:left w:val="single" w:sz="8" w:space="0" w:color="000000"/>
              <w:right w:val="single" w:sz="8" w:space="0" w:color="000000"/>
            </w:tcBorders>
            <w:shd w:val="clear" w:color="auto" w:fill="auto"/>
            <w:tcMar>
              <w:top w:w="100" w:type="dxa"/>
              <w:left w:w="100" w:type="dxa"/>
              <w:bottom w:w="100" w:type="dxa"/>
              <w:right w:w="100" w:type="dxa"/>
            </w:tcMar>
          </w:tcPr>
          <w:p w14:paraId="3202CE59" w14:textId="77777777" w:rsidR="00E71D4A" w:rsidRPr="00321F6F" w:rsidRDefault="00E71D4A" w:rsidP="00E61A64">
            <w:pPr>
              <w:rPr>
                <w:b/>
                <w:lang w:val="en-GB"/>
              </w:rPr>
            </w:pPr>
          </w:p>
        </w:tc>
        <w:tc>
          <w:tcPr>
            <w:tcW w:w="1020" w:type="dxa"/>
            <w:tcBorders>
              <w:top w:val="nil"/>
              <w:left w:val="nil"/>
              <w:bottom w:val="single" w:sz="4" w:space="0" w:color="auto"/>
              <w:right w:val="single" w:sz="8" w:space="0" w:color="000000"/>
            </w:tcBorders>
            <w:shd w:val="clear" w:color="auto" w:fill="auto"/>
            <w:tcMar>
              <w:top w:w="100" w:type="dxa"/>
              <w:left w:w="100" w:type="dxa"/>
              <w:bottom w:w="100" w:type="dxa"/>
              <w:right w:w="100" w:type="dxa"/>
            </w:tcMar>
          </w:tcPr>
          <w:p w14:paraId="30B2FE3B" w14:textId="77777777" w:rsidR="00E71D4A" w:rsidRPr="00321F6F" w:rsidRDefault="00E71D4A" w:rsidP="00E61A64">
            <w:pPr>
              <w:spacing w:before="240" w:line="276" w:lineRule="auto"/>
              <w:rPr>
                <w:lang w:val="en-GB"/>
              </w:rPr>
            </w:pPr>
            <w:r w:rsidRPr="00321F6F">
              <w:rPr>
                <w:lang w:val="en-GB"/>
              </w:rPr>
              <w:t xml:space="preserve">Identifying areas of improvement of the involved team  </w:t>
            </w:r>
          </w:p>
        </w:tc>
        <w:tc>
          <w:tcPr>
            <w:tcW w:w="2355" w:type="dxa"/>
            <w:tcBorders>
              <w:top w:val="nil"/>
              <w:left w:val="nil"/>
              <w:bottom w:val="single" w:sz="4" w:space="0" w:color="auto"/>
              <w:right w:val="single" w:sz="8" w:space="0" w:color="000000"/>
            </w:tcBorders>
            <w:shd w:val="clear" w:color="auto" w:fill="auto"/>
            <w:tcMar>
              <w:top w:w="100" w:type="dxa"/>
              <w:left w:w="100" w:type="dxa"/>
              <w:bottom w:w="100" w:type="dxa"/>
              <w:right w:w="100" w:type="dxa"/>
            </w:tcMar>
          </w:tcPr>
          <w:p w14:paraId="5DCFE55D" w14:textId="77777777" w:rsidR="00E71D4A" w:rsidRPr="00321F6F" w:rsidRDefault="00E71D4A" w:rsidP="00E61A64">
            <w:pPr>
              <w:spacing w:before="240" w:line="276" w:lineRule="auto"/>
              <w:rPr>
                <w:lang w:val="en-GB"/>
              </w:rPr>
            </w:pPr>
            <w:r w:rsidRPr="00321F6F">
              <w:rPr>
                <w:lang w:val="en-GB"/>
              </w:rPr>
              <w:t xml:space="preserve"> High</w:t>
            </w:r>
          </w:p>
          <w:p w14:paraId="0B9F0904" w14:textId="77777777" w:rsidR="00E71D4A" w:rsidRPr="00321F6F" w:rsidRDefault="00E71D4A" w:rsidP="00E61A64">
            <w:pPr>
              <w:spacing w:before="240" w:line="276" w:lineRule="auto"/>
              <w:rPr>
                <w:lang w:val="en-GB"/>
              </w:rPr>
            </w:pPr>
            <w:r w:rsidRPr="00321F6F">
              <w:rPr>
                <w:lang w:val="en-GB"/>
              </w:rPr>
              <w:t>Identifying areas needed to improve in the coalition is important to maintain its effectiveness.</w:t>
            </w:r>
          </w:p>
        </w:tc>
        <w:tc>
          <w:tcPr>
            <w:tcW w:w="1575" w:type="dxa"/>
            <w:tcBorders>
              <w:top w:val="nil"/>
              <w:left w:val="nil"/>
              <w:bottom w:val="single" w:sz="4" w:space="0" w:color="auto"/>
              <w:right w:val="single" w:sz="8" w:space="0" w:color="000000"/>
            </w:tcBorders>
            <w:shd w:val="clear" w:color="auto" w:fill="auto"/>
            <w:tcMar>
              <w:top w:w="100" w:type="dxa"/>
              <w:left w:w="100" w:type="dxa"/>
              <w:bottom w:w="100" w:type="dxa"/>
              <w:right w:w="100" w:type="dxa"/>
            </w:tcMar>
          </w:tcPr>
          <w:p w14:paraId="6F2984F7" w14:textId="77777777" w:rsidR="00E71D4A" w:rsidRPr="00321F6F" w:rsidRDefault="00E71D4A" w:rsidP="00E61A64">
            <w:pPr>
              <w:spacing w:before="240" w:line="276" w:lineRule="auto"/>
              <w:rPr>
                <w:lang w:val="en-GB"/>
              </w:rPr>
            </w:pPr>
            <w:r w:rsidRPr="00321F6F">
              <w:rPr>
                <w:lang w:val="en-GB"/>
              </w:rPr>
              <w:t xml:space="preserve">Transition managers, industry leaders and managers  </w:t>
            </w:r>
          </w:p>
        </w:tc>
        <w:tc>
          <w:tcPr>
            <w:tcW w:w="990" w:type="dxa"/>
            <w:tcBorders>
              <w:top w:val="nil"/>
              <w:left w:val="nil"/>
              <w:bottom w:val="single" w:sz="4" w:space="0" w:color="auto"/>
              <w:right w:val="single" w:sz="8" w:space="0" w:color="000000"/>
            </w:tcBorders>
            <w:shd w:val="clear" w:color="auto" w:fill="auto"/>
            <w:tcMar>
              <w:top w:w="100" w:type="dxa"/>
              <w:left w:w="100" w:type="dxa"/>
              <w:bottom w:w="100" w:type="dxa"/>
              <w:right w:w="100" w:type="dxa"/>
            </w:tcMar>
          </w:tcPr>
          <w:p w14:paraId="26DEDF82" w14:textId="77777777" w:rsidR="00E71D4A" w:rsidRPr="00321F6F" w:rsidRDefault="00E71D4A" w:rsidP="00E61A64">
            <w:pPr>
              <w:spacing w:before="240" w:line="276" w:lineRule="auto"/>
              <w:rPr>
                <w:lang w:val="en-GB"/>
              </w:rPr>
            </w:pPr>
            <w:r w:rsidRPr="00321F6F">
              <w:rPr>
                <w:lang w:val="en-GB"/>
              </w:rPr>
              <w:t>30-4-2022</w:t>
            </w:r>
          </w:p>
        </w:tc>
        <w:tc>
          <w:tcPr>
            <w:tcW w:w="1335" w:type="dxa"/>
            <w:tcBorders>
              <w:top w:val="nil"/>
              <w:left w:val="nil"/>
              <w:bottom w:val="single" w:sz="4" w:space="0" w:color="auto"/>
              <w:right w:val="single" w:sz="8" w:space="0" w:color="000000"/>
            </w:tcBorders>
            <w:shd w:val="clear" w:color="auto" w:fill="auto"/>
            <w:tcMar>
              <w:top w:w="100" w:type="dxa"/>
              <w:left w:w="100" w:type="dxa"/>
              <w:bottom w:w="100" w:type="dxa"/>
              <w:right w:w="100" w:type="dxa"/>
            </w:tcMar>
          </w:tcPr>
          <w:p w14:paraId="4F3147BB" w14:textId="77777777" w:rsidR="00E71D4A" w:rsidRPr="00321F6F" w:rsidRDefault="00E71D4A" w:rsidP="00E61A64">
            <w:pPr>
              <w:spacing w:before="240" w:line="276" w:lineRule="auto"/>
              <w:rPr>
                <w:lang w:val="en-GB"/>
              </w:rPr>
            </w:pPr>
            <w:r w:rsidRPr="00321F6F">
              <w:rPr>
                <w:lang w:val="en-GB"/>
              </w:rPr>
              <w:t>25-4-2022</w:t>
            </w:r>
          </w:p>
        </w:tc>
      </w:tr>
    </w:tbl>
    <w:p w14:paraId="1350130F" w14:textId="77777777" w:rsidR="00E71D4A" w:rsidRPr="00321F6F" w:rsidRDefault="00E71D4A" w:rsidP="00E71D4A">
      <w:pPr>
        <w:jc w:val="center"/>
        <w:rPr>
          <w:b/>
          <w:lang w:val="en-GB"/>
        </w:rPr>
      </w:pPr>
    </w:p>
    <w:p w14:paraId="01F7EFBC" w14:textId="77777777" w:rsidR="00E71D4A" w:rsidRPr="008D1BAD" w:rsidRDefault="00E71D4A" w:rsidP="00E71D4A">
      <w:pPr>
        <w:jc w:val="center"/>
        <w:rPr>
          <w:b/>
          <w:lang w:val="en-GB"/>
        </w:rPr>
      </w:pPr>
      <w:r w:rsidRPr="008D1BAD">
        <w:rPr>
          <w:b/>
          <w:lang w:val="en-GB"/>
        </w:rPr>
        <w:t xml:space="preserve">Table 2: Development plan </w:t>
      </w:r>
    </w:p>
    <w:p w14:paraId="2E40594E" w14:textId="1422BC40" w:rsidR="00E71D4A" w:rsidRPr="00E71D4A" w:rsidRDefault="00E71D4A" w:rsidP="00E71D4A">
      <w:pPr>
        <w:jc w:val="center"/>
        <w:rPr>
          <w:b/>
          <w:color w:val="000000"/>
          <w:lang w:val="en-GB"/>
        </w:rPr>
      </w:pPr>
      <w:r w:rsidRPr="008D1BAD">
        <w:rPr>
          <w:lang w:val="en-GB"/>
        </w:rPr>
        <w:br w:type="page"/>
      </w:r>
    </w:p>
    <w:p w14:paraId="503338D7" w14:textId="77777777" w:rsidR="00E71D4A" w:rsidRDefault="00E71D4A">
      <w:pPr>
        <w:pStyle w:val="Heading1"/>
        <w:rPr>
          <w:lang w:val="en-GB"/>
        </w:rPr>
      </w:pPr>
    </w:p>
    <w:p w14:paraId="6743F0C2" w14:textId="75AEDBCD" w:rsidR="00EB67A7" w:rsidRPr="008D1BAD" w:rsidRDefault="00F66906">
      <w:pPr>
        <w:pStyle w:val="Heading1"/>
        <w:rPr>
          <w:lang w:val="en-GB"/>
        </w:rPr>
      </w:pPr>
      <w:bookmarkStart w:id="11" w:name="_Toc98504315"/>
      <w:r w:rsidRPr="008D1BAD">
        <w:rPr>
          <w:lang w:val="en-GB"/>
        </w:rPr>
        <w:t>References</w:t>
      </w:r>
      <w:bookmarkEnd w:id="11"/>
    </w:p>
    <w:p w14:paraId="34783FE8" w14:textId="77777777" w:rsidR="00EB67A7" w:rsidRPr="004D59F8" w:rsidRDefault="00F66906" w:rsidP="004D59F8">
      <w:pPr>
        <w:pStyle w:val="ListParagraph"/>
        <w:numPr>
          <w:ilvl w:val="0"/>
          <w:numId w:val="7"/>
        </w:numPr>
        <w:rPr>
          <w:highlight w:val="white"/>
          <w:lang w:val="en-GB"/>
        </w:rPr>
      </w:pPr>
      <w:r w:rsidRPr="004D59F8">
        <w:rPr>
          <w:highlight w:val="white"/>
          <w:lang w:val="en-GB"/>
        </w:rPr>
        <w:t xml:space="preserve">Abdala, E.C., Morais, G.G. and </w:t>
      </w:r>
      <w:proofErr w:type="spellStart"/>
      <w:r w:rsidRPr="004D59F8">
        <w:rPr>
          <w:highlight w:val="white"/>
          <w:lang w:val="en-GB"/>
        </w:rPr>
        <w:t>Rebelatto</w:t>
      </w:r>
      <w:proofErr w:type="spellEnd"/>
      <w:r w:rsidRPr="004D59F8">
        <w:rPr>
          <w:highlight w:val="white"/>
          <w:lang w:val="en-GB"/>
        </w:rPr>
        <w:t>, D.N., 2021. Remuneration Strategies related to Charles Handy’s cultural typology: A case study in a small digital market business in pandemic times. Brazilian Journal of Operations &amp; Production Management, 18(2), pp.1-13.</w:t>
      </w:r>
    </w:p>
    <w:p w14:paraId="043883AC" w14:textId="3BB44293" w:rsidR="00EB67A7" w:rsidRDefault="00F66906" w:rsidP="004D59F8">
      <w:pPr>
        <w:pStyle w:val="ListParagraph"/>
        <w:numPr>
          <w:ilvl w:val="0"/>
          <w:numId w:val="7"/>
        </w:numPr>
        <w:rPr>
          <w:highlight w:val="white"/>
          <w:lang w:val="en-GB"/>
        </w:rPr>
      </w:pPr>
      <w:r w:rsidRPr="004D59F8">
        <w:rPr>
          <w:highlight w:val="white"/>
          <w:lang w:val="en-GB"/>
        </w:rPr>
        <w:t xml:space="preserve">Alon, I., Zhang, W. and </w:t>
      </w:r>
      <w:proofErr w:type="spellStart"/>
      <w:r w:rsidRPr="004D59F8">
        <w:rPr>
          <w:highlight w:val="white"/>
          <w:lang w:val="en-GB"/>
        </w:rPr>
        <w:t>Lattemann</w:t>
      </w:r>
      <w:proofErr w:type="spellEnd"/>
      <w:r w:rsidRPr="004D59F8">
        <w:rPr>
          <w:highlight w:val="white"/>
          <w:lang w:val="en-GB"/>
        </w:rPr>
        <w:t>, C., 2021. The case for regulating Huawei. FIIB Business Review, 10(3), pp.202-204.</w:t>
      </w:r>
    </w:p>
    <w:p w14:paraId="0D6ACFC8" w14:textId="762E3197" w:rsidR="00A030CB" w:rsidRPr="004D59F8" w:rsidRDefault="00A030CB" w:rsidP="004D59F8">
      <w:pPr>
        <w:pStyle w:val="ListParagraph"/>
        <w:numPr>
          <w:ilvl w:val="0"/>
          <w:numId w:val="7"/>
        </w:numPr>
        <w:rPr>
          <w:highlight w:val="white"/>
          <w:lang w:val="en-GB"/>
        </w:rPr>
      </w:pPr>
      <w:r>
        <w:rPr>
          <w:highlight w:val="white"/>
          <w:lang w:val="en-GB"/>
        </w:rPr>
        <w:t xml:space="preserve">BBC News (2020) </w:t>
      </w:r>
      <w:r>
        <w:rPr>
          <w:i/>
          <w:iCs/>
          <w:highlight w:val="white"/>
          <w:lang w:val="en-GB"/>
        </w:rPr>
        <w:t>Huawei banned from 5G networks in major government U-turn</w:t>
      </w:r>
      <w:r w:rsidR="00D675A6">
        <w:rPr>
          <w:i/>
          <w:iCs/>
          <w:highlight w:val="white"/>
          <w:lang w:val="en-GB"/>
        </w:rPr>
        <w:t xml:space="preserve">. </w:t>
      </w:r>
      <w:r w:rsidR="00D675A6">
        <w:rPr>
          <w:highlight w:val="white"/>
          <w:lang w:val="en-GB"/>
        </w:rPr>
        <w:t>14</w:t>
      </w:r>
      <w:r w:rsidR="00D675A6" w:rsidRPr="00D675A6">
        <w:rPr>
          <w:highlight w:val="white"/>
          <w:vertAlign w:val="superscript"/>
          <w:lang w:val="en-GB"/>
        </w:rPr>
        <w:t>th</w:t>
      </w:r>
      <w:r w:rsidR="00D675A6">
        <w:rPr>
          <w:highlight w:val="white"/>
          <w:lang w:val="en-GB"/>
        </w:rPr>
        <w:t xml:space="preserve">  February. Available at: </w:t>
      </w:r>
      <w:hyperlink r:id="rId8" w:history="1">
        <w:r w:rsidR="00D675A6" w:rsidRPr="008C1878">
          <w:rPr>
            <w:rStyle w:val="Hyperlink"/>
            <w:lang w:val="en-GB"/>
          </w:rPr>
          <w:t>https://www.youtube.com/watch?v=FrnuCVF4F7s</w:t>
        </w:r>
      </w:hyperlink>
      <w:r w:rsidR="00D675A6">
        <w:rPr>
          <w:lang w:val="en-GB"/>
        </w:rPr>
        <w:t xml:space="preserve"> </w:t>
      </w:r>
    </w:p>
    <w:p w14:paraId="07200F8A" w14:textId="6BA69DD3" w:rsidR="00EB67A7" w:rsidRPr="004D59F8" w:rsidRDefault="00F66906" w:rsidP="004D59F8">
      <w:pPr>
        <w:pStyle w:val="ListParagraph"/>
        <w:numPr>
          <w:ilvl w:val="0"/>
          <w:numId w:val="7"/>
        </w:numPr>
        <w:rPr>
          <w:highlight w:val="white"/>
          <w:lang w:val="en-GB"/>
        </w:rPr>
      </w:pPr>
      <w:r w:rsidRPr="004D59F8">
        <w:rPr>
          <w:highlight w:val="white"/>
          <w:lang w:val="en-GB"/>
        </w:rPr>
        <w:t>Bengtsson-Palme, J., Kristiansson, E. and Larsson, D.J., 2018. Environmental factors influencing the development and spread of antibiotic resistance. FEMS microbiology reviews</w:t>
      </w:r>
      <w:r w:rsidR="004D59F8" w:rsidRPr="004D59F8">
        <w:rPr>
          <w:highlight w:val="white"/>
          <w:lang w:val="en-GB"/>
        </w:rPr>
        <w:t>.</w:t>
      </w:r>
    </w:p>
    <w:p w14:paraId="7400E17E" w14:textId="7201A0C5" w:rsidR="00EB67A7" w:rsidRPr="004D59F8" w:rsidRDefault="00F66906" w:rsidP="004D59F8">
      <w:pPr>
        <w:pStyle w:val="ListParagraph"/>
        <w:numPr>
          <w:ilvl w:val="0"/>
          <w:numId w:val="7"/>
        </w:numPr>
        <w:rPr>
          <w:highlight w:val="white"/>
          <w:lang w:val="en-GB"/>
        </w:rPr>
      </w:pPr>
      <w:r w:rsidRPr="004D59F8">
        <w:rPr>
          <w:highlight w:val="white"/>
          <w:lang w:val="en-GB"/>
        </w:rPr>
        <w:t>Buick, F., Blackman, D. and Johnson, S., 2018. Enabling middle managers as change agents: Why organisational support needs to change. Australian Journal of Public Administration, 77(2), pp.222-235.</w:t>
      </w:r>
    </w:p>
    <w:p w14:paraId="60794009" w14:textId="77777777" w:rsidR="004D59F8" w:rsidRPr="004D59F8" w:rsidRDefault="004D59F8" w:rsidP="004D59F8">
      <w:pPr>
        <w:pStyle w:val="ListParagraph"/>
        <w:numPr>
          <w:ilvl w:val="0"/>
          <w:numId w:val="7"/>
        </w:numPr>
      </w:pPr>
      <w:r w:rsidRPr="004D59F8">
        <w:rPr>
          <w:color w:val="000000"/>
          <w:shd w:val="clear" w:color="auto" w:fill="FFFFFF"/>
        </w:rPr>
        <w:t>Bush, T., 2019. </w:t>
      </w:r>
      <w:r w:rsidRPr="004D59F8">
        <w:rPr>
          <w:i/>
          <w:iCs/>
          <w:color w:val="000000"/>
          <w:shd w:val="clear" w:color="auto" w:fill="FFFFFF"/>
        </w:rPr>
        <w:t>PESTLE Analysis of Huawei: How China Affects Its Success</w:t>
      </w:r>
      <w:r w:rsidRPr="004D59F8">
        <w:rPr>
          <w:color w:val="000000"/>
          <w:shd w:val="clear" w:color="auto" w:fill="FFFFFF"/>
        </w:rPr>
        <w:t xml:space="preserve">. [online] PESTLE Analysis. Available at: </w:t>
      </w:r>
      <w:hyperlink r:id="rId9" w:history="1">
        <w:r w:rsidRPr="004D59F8">
          <w:rPr>
            <w:rStyle w:val="Hyperlink"/>
            <w:shd w:val="clear" w:color="auto" w:fill="FFFFFF"/>
          </w:rPr>
          <w:t>https://pestleanalysis.com/pestle-analysis-of-huawei/</w:t>
        </w:r>
      </w:hyperlink>
      <w:r w:rsidRPr="004D59F8">
        <w:rPr>
          <w:color w:val="000000"/>
          <w:shd w:val="clear" w:color="auto" w:fill="FFFFFF"/>
        </w:rPr>
        <w:t xml:space="preserve"> </w:t>
      </w:r>
    </w:p>
    <w:p w14:paraId="4381AA90" w14:textId="269A7E6D" w:rsidR="004D59F8" w:rsidRPr="004D59F8" w:rsidRDefault="001507A0" w:rsidP="004D59F8">
      <w:pPr>
        <w:pStyle w:val="ListParagraph"/>
        <w:numPr>
          <w:ilvl w:val="0"/>
          <w:numId w:val="7"/>
        </w:numPr>
        <w:rPr>
          <w:highlight w:val="white"/>
          <w:lang w:val="en-GB"/>
        </w:rPr>
      </w:pPr>
      <w:hyperlink r:id="rId10" w:history="1">
        <w:r w:rsidR="004D59F8" w:rsidRPr="004D59F8">
          <w:rPr>
            <w:rStyle w:val="Hyperlink"/>
            <w:shd w:val="clear" w:color="auto" w:fill="FFFFFF"/>
          </w:rPr>
          <w:t>https://www.researchgate.net/publication/312129711_Huawei_An_Exemplar_for_Organizational_Change_in_a_Modern_Environment</w:t>
        </w:r>
      </w:hyperlink>
    </w:p>
    <w:p w14:paraId="60D7A019" w14:textId="4A35C780" w:rsidR="00EB67A7" w:rsidRPr="004D59F8" w:rsidRDefault="00F66906" w:rsidP="004D59F8">
      <w:pPr>
        <w:pStyle w:val="ListParagraph"/>
        <w:numPr>
          <w:ilvl w:val="0"/>
          <w:numId w:val="7"/>
        </w:numPr>
        <w:rPr>
          <w:highlight w:val="white"/>
          <w:lang w:val="en-GB"/>
        </w:rPr>
      </w:pPr>
      <w:r w:rsidRPr="004D59F8">
        <w:rPr>
          <w:highlight w:val="white"/>
          <w:lang w:val="en-GB"/>
        </w:rPr>
        <w:t>Bychkova, M. and Belyaeva, Z.S., 2021. How organizational structure fits a corporate culture: theory and case studies</w:t>
      </w:r>
      <w:r w:rsidR="00321F6F" w:rsidRPr="004D59F8">
        <w:rPr>
          <w:highlight w:val="white"/>
          <w:lang w:val="en-GB"/>
        </w:rPr>
        <w:t>,</w:t>
      </w:r>
      <w:r w:rsidRPr="004D59F8">
        <w:rPr>
          <w:highlight w:val="white"/>
          <w:lang w:val="en-GB"/>
        </w:rPr>
        <w:t xml:space="preserve"> 2021</w:t>
      </w:r>
      <w:r w:rsidR="004D59F8" w:rsidRPr="004D59F8">
        <w:rPr>
          <w:highlight w:val="white"/>
          <w:lang w:val="en-GB"/>
        </w:rPr>
        <w:t>.</w:t>
      </w:r>
    </w:p>
    <w:p w14:paraId="4B25CCB4" w14:textId="77777777" w:rsidR="00EB67A7" w:rsidRPr="004D59F8" w:rsidRDefault="00F66906" w:rsidP="004D59F8">
      <w:pPr>
        <w:pStyle w:val="ListParagraph"/>
        <w:numPr>
          <w:ilvl w:val="0"/>
          <w:numId w:val="7"/>
        </w:numPr>
        <w:rPr>
          <w:highlight w:val="white"/>
          <w:lang w:val="en-GB"/>
        </w:rPr>
      </w:pPr>
      <w:r w:rsidRPr="004D59F8">
        <w:rPr>
          <w:highlight w:val="white"/>
          <w:lang w:val="en-GB"/>
        </w:rPr>
        <w:t>Cartwright, M., 2020. Internationalising state power through the internet: Google, Huawei and geopolitical struggle. Internet Policy Review, 9(3), pp.1-18.</w:t>
      </w:r>
    </w:p>
    <w:p w14:paraId="042AE545" w14:textId="77777777" w:rsidR="00EB67A7" w:rsidRPr="004D59F8" w:rsidRDefault="00F66906" w:rsidP="004D59F8">
      <w:pPr>
        <w:pStyle w:val="ListParagraph"/>
        <w:numPr>
          <w:ilvl w:val="0"/>
          <w:numId w:val="7"/>
        </w:numPr>
        <w:rPr>
          <w:highlight w:val="white"/>
          <w:lang w:val="en-GB"/>
        </w:rPr>
      </w:pPr>
      <w:r w:rsidRPr="004D59F8">
        <w:rPr>
          <w:highlight w:val="white"/>
          <w:lang w:val="en-GB"/>
        </w:rPr>
        <w:t xml:space="preserve">Cohen, S., Bisogno, M. and </w:t>
      </w:r>
      <w:proofErr w:type="spellStart"/>
      <w:r w:rsidRPr="004D59F8">
        <w:rPr>
          <w:highlight w:val="white"/>
          <w:lang w:val="en-GB"/>
        </w:rPr>
        <w:t>Malkogianni</w:t>
      </w:r>
      <w:proofErr w:type="spellEnd"/>
      <w:r w:rsidRPr="004D59F8">
        <w:rPr>
          <w:highlight w:val="white"/>
          <w:lang w:val="en-GB"/>
        </w:rPr>
        <w:t>, I., 2019. Earnings management in local governments: The role of political factors. Journal of Applied Accounting Research.</w:t>
      </w:r>
    </w:p>
    <w:p w14:paraId="7CAA2D4D" w14:textId="77777777" w:rsidR="00EB67A7" w:rsidRPr="004D59F8" w:rsidRDefault="00F66906" w:rsidP="004D59F8">
      <w:pPr>
        <w:pStyle w:val="ListParagraph"/>
        <w:numPr>
          <w:ilvl w:val="0"/>
          <w:numId w:val="7"/>
        </w:numPr>
        <w:rPr>
          <w:highlight w:val="white"/>
          <w:lang w:val="en-GB"/>
        </w:rPr>
      </w:pPr>
      <w:proofErr w:type="spellStart"/>
      <w:r w:rsidRPr="004D59F8">
        <w:rPr>
          <w:highlight w:val="white"/>
          <w:lang w:val="en-GB"/>
        </w:rPr>
        <w:t>Daniëls</w:t>
      </w:r>
      <w:proofErr w:type="spellEnd"/>
      <w:r w:rsidRPr="004D59F8">
        <w:rPr>
          <w:highlight w:val="white"/>
          <w:lang w:val="en-GB"/>
        </w:rPr>
        <w:t xml:space="preserve">, E., </w:t>
      </w:r>
      <w:proofErr w:type="spellStart"/>
      <w:r w:rsidRPr="004D59F8">
        <w:rPr>
          <w:highlight w:val="white"/>
          <w:lang w:val="en-GB"/>
        </w:rPr>
        <w:t>Hondeghem</w:t>
      </w:r>
      <w:proofErr w:type="spellEnd"/>
      <w:r w:rsidRPr="004D59F8">
        <w:rPr>
          <w:highlight w:val="white"/>
          <w:lang w:val="en-GB"/>
        </w:rPr>
        <w:t xml:space="preserve">, A. and </w:t>
      </w:r>
      <w:proofErr w:type="spellStart"/>
      <w:r w:rsidRPr="004D59F8">
        <w:rPr>
          <w:highlight w:val="white"/>
          <w:lang w:val="en-GB"/>
        </w:rPr>
        <w:t>Dochy</w:t>
      </w:r>
      <w:proofErr w:type="spellEnd"/>
      <w:r w:rsidRPr="004D59F8">
        <w:rPr>
          <w:highlight w:val="white"/>
          <w:lang w:val="en-GB"/>
        </w:rPr>
        <w:t>, F., 2019. A review on leadership and leadership development in educational settings. Educational research review, 27, pp.110-125.</w:t>
      </w:r>
    </w:p>
    <w:p w14:paraId="2798EDBE" w14:textId="77777777" w:rsidR="00EB67A7" w:rsidRPr="004D59F8" w:rsidRDefault="00F66906" w:rsidP="004D59F8">
      <w:pPr>
        <w:pStyle w:val="ListParagraph"/>
        <w:numPr>
          <w:ilvl w:val="0"/>
          <w:numId w:val="7"/>
        </w:numPr>
        <w:rPr>
          <w:highlight w:val="white"/>
          <w:lang w:val="en-GB"/>
        </w:rPr>
      </w:pPr>
      <w:r w:rsidRPr="004D59F8">
        <w:rPr>
          <w:highlight w:val="white"/>
          <w:lang w:val="en-GB"/>
        </w:rPr>
        <w:t>Galli, B.J., 2018. Change management models: A comparative analysis and concerns. IEEE Engineering Management Review, 46(3), pp.124-132.</w:t>
      </w:r>
    </w:p>
    <w:p w14:paraId="30E554C9" w14:textId="77777777" w:rsidR="00EB67A7" w:rsidRPr="004D59F8" w:rsidRDefault="00F66906" w:rsidP="004D59F8">
      <w:pPr>
        <w:pStyle w:val="ListParagraph"/>
        <w:numPr>
          <w:ilvl w:val="0"/>
          <w:numId w:val="7"/>
        </w:numPr>
        <w:rPr>
          <w:highlight w:val="white"/>
          <w:lang w:val="en-GB"/>
        </w:rPr>
      </w:pPr>
      <w:r w:rsidRPr="004D59F8">
        <w:rPr>
          <w:highlight w:val="white"/>
          <w:lang w:val="en-GB"/>
        </w:rPr>
        <w:lastRenderedPageBreak/>
        <w:t xml:space="preserve">Guerrero, R., </w:t>
      </w:r>
      <w:proofErr w:type="spellStart"/>
      <w:r w:rsidRPr="004D59F8">
        <w:rPr>
          <w:highlight w:val="white"/>
          <w:lang w:val="en-GB"/>
        </w:rPr>
        <w:t>Lattemann</w:t>
      </w:r>
      <w:proofErr w:type="spellEnd"/>
      <w:r w:rsidRPr="004D59F8">
        <w:rPr>
          <w:highlight w:val="white"/>
          <w:lang w:val="en-GB"/>
        </w:rPr>
        <w:t>, C. and Michalke, S., 2021. Huawei. In Digitalization Cases Vol. 2 (pp. 141-164). Springer, Cham.</w:t>
      </w:r>
    </w:p>
    <w:p w14:paraId="68F276CA" w14:textId="3DF21C48" w:rsidR="00EB67A7" w:rsidRPr="004D59F8" w:rsidRDefault="00F66906" w:rsidP="004D59F8">
      <w:pPr>
        <w:pStyle w:val="ListParagraph"/>
        <w:numPr>
          <w:ilvl w:val="0"/>
          <w:numId w:val="7"/>
        </w:numPr>
        <w:rPr>
          <w:highlight w:val="white"/>
          <w:lang w:val="en-GB"/>
        </w:rPr>
      </w:pPr>
      <w:r w:rsidRPr="004D59F8">
        <w:rPr>
          <w:highlight w:val="white"/>
          <w:lang w:val="en-GB"/>
        </w:rPr>
        <w:t>Handy, C., 2021. Charles Handy on Subsidiarity: Quotes from The Age of Unreason and The Age of Paradox.</w:t>
      </w:r>
    </w:p>
    <w:p w14:paraId="38695636" w14:textId="3E71D980" w:rsidR="004D59F8" w:rsidRPr="00D675A6" w:rsidRDefault="004D59F8" w:rsidP="004D59F8">
      <w:pPr>
        <w:pStyle w:val="ListParagraph"/>
        <w:numPr>
          <w:ilvl w:val="0"/>
          <w:numId w:val="7"/>
        </w:numPr>
        <w:rPr>
          <w:sz w:val="28"/>
          <w:szCs w:val="28"/>
        </w:rPr>
      </w:pPr>
      <w:r w:rsidRPr="004D59F8">
        <w:rPr>
          <w:shd w:val="clear" w:color="auto" w:fill="FFFFFF"/>
        </w:rPr>
        <w:t>Head, B. W., &amp; Alford, J. (2015). Wicked Problems Implications for Public Policy and Management. </w:t>
      </w:r>
      <w:r w:rsidRPr="004D59F8">
        <w:rPr>
          <w:rStyle w:val="Emphasis"/>
          <w:rFonts w:ascii="Helvetica" w:hAnsi="Helvetica" w:cs="Helvetica"/>
          <w:color w:val="000000"/>
          <w:sz w:val="23"/>
          <w:szCs w:val="23"/>
          <w:shd w:val="clear" w:color="auto" w:fill="FFFFFF"/>
        </w:rPr>
        <w:t>Administration &amp; Society</w:t>
      </w:r>
      <w:r w:rsidRPr="004D59F8">
        <w:rPr>
          <w:shd w:val="clear" w:color="auto" w:fill="FFFFFF"/>
        </w:rPr>
        <w:t>, </w:t>
      </w:r>
      <w:r w:rsidRPr="004D59F8">
        <w:rPr>
          <w:rStyle w:val="Emphasis"/>
          <w:rFonts w:ascii="Helvetica" w:hAnsi="Helvetica" w:cs="Helvetica"/>
          <w:color w:val="000000"/>
          <w:sz w:val="23"/>
          <w:szCs w:val="23"/>
          <w:shd w:val="clear" w:color="auto" w:fill="FFFFFF"/>
        </w:rPr>
        <w:t>47</w:t>
      </w:r>
      <w:r w:rsidRPr="004D59F8">
        <w:rPr>
          <w:shd w:val="clear" w:color="auto" w:fill="FFFFFF"/>
        </w:rPr>
        <w:t>(6), 711-739.</w:t>
      </w:r>
    </w:p>
    <w:p w14:paraId="30B1DDB7" w14:textId="39C66C78" w:rsidR="00D675A6" w:rsidRPr="004D59F8" w:rsidRDefault="00D675A6" w:rsidP="004D59F8">
      <w:pPr>
        <w:pStyle w:val="ListParagraph"/>
        <w:numPr>
          <w:ilvl w:val="0"/>
          <w:numId w:val="7"/>
        </w:numPr>
        <w:rPr>
          <w:sz w:val="28"/>
          <w:szCs w:val="28"/>
        </w:rPr>
      </w:pPr>
      <w:proofErr w:type="spellStart"/>
      <w:r>
        <w:rPr>
          <w:shd w:val="clear" w:color="auto" w:fill="FFFFFF"/>
        </w:rPr>
        <w:t>HSGUUniStGallen</w:t>
      </w:r>
      <w:proofErr w:type="spellEnd"/>
      <w:r>
        <w:rPr>
          <w:shd w:val="clear" w:color="auto" w:fill="FFFFFF"/>
        </w:rPr>
        <w:t xml:space="preserve"> (2019) </w:t>
      </w:r>
      <w:r>
        <w:rPr>
          <w:i/>
          <w:iCs/>
          <w:shd w:val="clear" w:color="auto" w:fill="FFFFFF"/>
        </w:rPr>
        <w:t xml:space="preserve">Strategic management, leadership &amp;the success of Huawei. </w:t>
      </w:r>
      <w:r>
        <w:rPr>
          <w:shd w:val="clear" w:color="auto" w:fill="FFFFFF"/>
        </w:rPr>
        <w:t>3</w:t>
      </w:r>
      <w:r w:rsidRPr="00D675A6">
        <w:rPr>
          <w:shd w:val="clear" w:color="auto" w:fill="FFFFFF"/>
          <w:vertAlign w:val="superscript"/>
        </w:rPr>
        <w:t>rd</w:t>
      </w:r>
      <w:r>
        <w:rPr>
          <w:shd w:val="clear" w:color="auto" w:fill="FFFFFF"/>
        </w:rPr>
        <w:t xml:space="preserve"> December. Available at: </w:t>
      </w:r>
      <w:hyperlink r:id="rId11" w:history="1">
        <w:r w:rsidRPr="008C1878">
          <w:rPr>
            <w:rStyle w:val="Hyperlink"/>
            <w:shd w:val="clear" w:color="auto" w:fill="FFFFFF"/>
          </w:rPr>
          <w:t>https://www.youtube.com/watch?v=brdOAywSxLY</w:t>
        </w:r>
      </w:hyperlink>
      <w:r>
        <w:rPr>
          <w:shd w:val="clear" w:color="auto" w:fill="FFFFFF"/>
        </w:rPr>
        <w:t xml:space="preserve"> </w:t>
      </w:r>
    </w:p>
    <w:p w14:paraId="0C33C06A" w14:textId="7D17CE3A" w:rsidR="004D59F8" w:rsidRPr="004D59F8" w:rsidRDefault="004D59F8" w:rsidP="004D59F8">
      <w:pPr>
        <w:pStyle w:val="ListParagraph"/>
        <w:numPr>
          <w:ilvl w:val="0"/>
          <w:numId w:val="7"/>
        </w:numPr>
        <w:rPr>
          <w:sz w:val="28"/>
          <w:szCs w:val="28"/>
        </w:rPr>
      </w:pPr>
      <w:proofErr w:type="spellStart"/>
      <w:r w:rsidRPr="004D59F8">
        <w:rPr>
          <w:shd w:val="clear" w:color="auto" w:fill="FFFFFF"/>
        </w:rPr>
        <w:t>Hrebiniak</w:t>
      </w:r>
      <w:proofErr w:type="spellEnd"/>
      <w:r w:rsidRPr="004D59F8">
        <w:rPr>
          <w:shd w:val="clear" w:color="auto" w:fill="FFFFFF"/>
        </w:rPr>
        <w:t>, L. G. (2013). </w:t>
      </w:r>
      <w:r w:rsidRPr="004D59F8">
        <w:rPr>
          <w:rStyle w:val="Emphasis"/>
          <w:rFonts w:ascii="Helvetica" w:hAnsi="Helvetica" w:cs="Helvetica"/>
          <w:color w:val="000000"/>
          <w:sz w:val="23"/>
          <w:szCs w:val="23"/>
          <w:shd w:val="clear" w:color="auto" w:fill="FFFFFF"/>
        </w:rPr>
        <w:t>Making strategy work: Leading effective execution and change</w:t>
      </w:r>
      <w:r w:rsidRPr="004D59F8">
        <w:rPr>
          <w:shd w:val="clear" w:color="auto" w:fill="FFFFFF"/>
        </w:rPr>
        <w:t>. FT Press.</w:t>
      </w:r>
    </w:p>
    <w:p w14:paraId="25CE5D70" w14:textId="77777777" w:rsidR="004D59F8" w:rsidRPr="004D59F8" w:rsidRDefault="004D59F8" w:rsidP="004D59F8">
      <w:pPr>
        <w:pStyle w:val="ListParagraph"/>
        <w:numPr>
          <w:ilvl w:val="0"/>
          <w:numId w:val="7"/>
        </w:numPr>
      </w:pPr>
      <w:r w:rsidRPr="004D59F8">
        <w:t xml:space="preserve">Huawei banned from UK 5G networks in major government U-turn-BBC News  </w:t>
      </w:r>
      <w:hyperlink r:id="rId12" w:history="1">
        <w:r w:rsidRPr="004D59F8">
          <w:rPr>
            <w:rStyle w:val="Hyperlink"/>
          </w:rPr>
          <w:t>https://www.youtube.com/watch?v=FrnuCVF4F7s</w:t>
        </w:r>
      </w:hyperlink>
    </w:p>
    <w:p w14:paraId="23E1BAF7" w14:textId="22D96062" w:rsidR="004D59F8" w:rsidRPr="004D59F8" w:rsidRDefault="004D59F8" w:rsidP="004D59F8">
      <w:pPr>
        <w:pStyle w:val="ListParagraph"/>
        <w:numPr>
          <w:ilvl w:val="0"/>
          <w:numId w:val="7"/>
        </w:numPr>
      </w:pPr>
      <w:r w:rsidRPr="004D59F8">
        <w:rPr>
          <w:shd w:val="clear" w:color="auto" w:fill="FFFFFF"/>
        </w:rPr>
        <w:t>Huawei. 2021. </w:t>
      </w:r>
      <w:r w:rsidRPr="004D59F8">
        <w:rPr>
          <w:i/>
          <w:iCs/>
          <w:shd w:val="clear" w:color="auto" w:fill="FFFFFF"/>
        </w:rPr>
        <w:t>Huawei: COVID-19 closed many doors, but innovation offers a window of hope</w:t>
      </w:r>
      <w:r w:rsidRPr="004D59F8">
        <w:rPr>
          <w:shd w:val="clear" w:color="auto" w:fill="FFFFFF"/>
        </w:rPr>
        <w:t xml:space="preserve">. [online] Available at: </w:t>
      </w:r>
      <w:hyperlink r:id="rId13" w:history="1">
        <w:r w:rsidRPr="004D59F8">
          <w:rPr>
            <w:rStyle w:val="Hyperlink"/>
            <w:shd w:val="clear" w:color="auto" w:fill="FFFFFF"/>
          </w:rPr>
          <w:t>https://www.huawei.com/en/news/2021/2/innovation-huawei-5g-digital-transformation-pandemic-digital-inclusion</w:t>
        </w:r>
      </w:hyperlink>
      <w:r w:rsidRPr="004D59F8">
        <w:rPr>
          <w:shd w:val="clear" w:color="auto" w:fill="FFFFFF"/>
        </w:rPr>
        <w:t xml:space="preserve"> </w:t>
      </w:r>
    </w:p>
    <w:p w14:paraId="52438077" w14:textId="62CD484A" w:rsidR="00EB67A7" w:rsidRPr="004D59F8" w:rsidRDefault="00F66906" w:rsidP="004D59F8">
      <w:pPr>
        <w:pStyle w:val="ListParagraph"/>
        <w:numPr>
          <w:ilvl w:val="0"/>
          <w:numId w:val="7"/>
        </w:numPr>
        <w:rPr>
          <w:highlight w:val="white"/>
          <w:lang w:val="en-GB"/>
        </w:rPr>
      </w:pPr>
      <w:r w:rsidRPr="004D59F8">
        <w:rPr>
          <w:highlight w:val="white"/>
          <w:lang w:val="en-GB"/>
        </w:rPr>
        <w:t>Jayatilleke, S. and Lai, R., 2018. A systematic review of requirements change management. Information and Software Technology, 93, pp.163-185.</w:t>
      </w:r>
    </w:p>
    <w:p w14:paraId="02A42B7A" w14:textId="77777777" w:rsidR="00EB67A7" w:rsidRPr="004D59F8" w:rsidRDefault="00F66906" w:rsidP="004D59F8">
      <w:pPr>
        <w:pStyle w:val="ListParagraph"/>
        <w:numPr>
          <w:ilvl w:val="0"/>
          <w:numId w:val="7"/>
        </w:numPr>
        <w:rPr>
          <w:highlight w:val="white"/>
          <w:lang w:val="en-GB"/>
        </w:rPr>
      </w:pPr>
      <w:r w:rsidRPr="004D59F8">
        <w:rPr>
          <w:highlight w:val="white"/>
          <w:lang w:val="en-GB"/>
        </w:rPr>
        <w:t>Keeler, B.L., Hamel, P., McPhearson, T., Hamann, M.H., Donahue, M.L., Meza Prado, K.A., Arkema, K.K., Bratman, G.N., Brauman, K.A., Finlay, J.C. and Guerry, A.D., 2019. Social-ecological and technological factors moderate the value of urban nature. Nature Sustainability, 2(1), pp.29-38.</w:t>
      </w:r>
    </w:p>
    <w:p w14:paraId="6F249D6A" w14:textId="77777777" w:rsidR="00EB67A7" w:rsidRPr="004D59F8" w:rsidRDefault="00F66906" w:rsidP="004D59F8">
      <w:pPr>
        <w:pStyle w:val="ListParagraph"/>
        <w:numPr>
          <w:ilvl w:val="0"/>
          <w:numId w:val="7"/>
        </w:numPr>
        <w:rPr>
          <w:highlight w:val="white"/>
          <w:lang w:val="en-GB"/>
        </w:rPr>
      </w:pPr>
      <w:r w:rsidRPr="004D59F8">
        <w:rPr>
          <w:highlight w:val="white"/>
          <w:lang w:val="en-GB"/>
        </w:rPr>
        <w:t>Knickmeyer, D., 2020. Social factors influencing household waste separation: A literature review on good practices to improve the recycling performance of urban areas. Journal of cleaner production, 245, p.118605.</w:t>
      </w:r>
    </w:p>
    <w:p w14:paraId="6AB7F141" w14:textId="77777777" w:rsidR="00EB67A7" w:rsidRPr="004D59F8" w:rsidRDefault="00F66906" w:rsidP="004D59F8">
      <w:pPr>
        <w:pStyle w:val="ListParagraph"/>
        <w:numPr>
          <w:ilvl w:val="0"/>
          <w:numId w:val="7"/>
        </w:numPr>
        <w:rPr>
          <w:highlight w:val="white"/>
          <w:lang w:val="en-GB"/>
        </w:rPr>
      </w:pPr>
      <w:r w:rsidRPr="004D59F8">
        <w:rPr>
          <w:highlight w:val="white"/>
          <w:lang w:val="en-GB"/>
        </w:rPr>
        <w:t xml:space="preserve">Kulish, A., </w:t>
      </w:r>
      <w:proofErr w:type="spellStart"/>
      <w:r w:rsidRPr="004D59F8">
        <w:rPr>
          <w:highlight w:val="white"/>
          <w:lang w:val="en-GB"/>
        </w:rPr>
        <w:t>Petrushenko</w:t>
      </w:r>
      <w:proofErr w:type="spellEnd"/>
      <w:r w:rsidRPr="004D59F8">
        <w:rPr>
          <w:highlight w:val="white"/>
          <w:lang w:val="en-GB"/>
        </w:rPr>
        <w:t>, M., Reznik, O. and Kiselyova, E., 2018. The relations unshadowing in business activities: The economic and legal factors of security at the macroeconomic level. Problems and Perspectives in Management, 16(1), pp.428-436.</w:t>
      </w:r>
    </w:p>
    <w:p w14:paraId="2DAF4439" w14:textId="77777777" w:rsidR="00EB67A7" w:rsidRPr="004D59F8" w:rsidRDefault="00F66906" w:rsidP="004D59F8">
      <w:pPr>
        <w:pStyle w:val="ListParagraph"/>
        <w:numPr>
          <w:ilvl w:val="0"/>
          <w:numId w:val="7"/>
        </w:numPr>
        <w:rPr>
          <w:highlight w:val="white"/>
          <w:lang w:val="en-GB"/>
        </w:rPr>
      </w:pPr>
      <w:r w:rsidRPr="004D59F8">
        <w:rPr>
          <w:highlight w:val="white"/>
          <w:lang w:val="en-GB"/>
        </w:rPr>
        <w:t>Luo, C., 2019. The real Huawei story and the 5G era. The Park Place Economist, 27(1), p.18.</w:t>
      </w:r>
    </w:p>
    <w:p w14:paraId="37D910FB" w14:textId="77777777" w:rsidR="00EB67A7" w:rsidRPr="004D59F8" w:rsidRDefault="00F66906" w:rsidP="004D59F8">
      <w:pPr>
        <w:pStyle w:val="ListParagraph"/>
        <w:numPr>
          <w:ilvl w:val="0"/>
          <w:numId w:val="7"/>
        </w:numPr>
        <w:rPr>
          <w:highlight w:val="white"/>
          <w:lang w:val="en-GB"/>
        </w:rPr>
      </w:pPr>
      <w:r w:rsidRPr="004D59F8">
        <w:rPr>
          <w:highlight w:val="white"/>
          <w:lang w:val="en-GB"/>
        </w:rPr>
        <w:t xml:space="preserve">Macdonald, R.H., Beane, R.J., Baer, E.M., Eddy, P.L., Emerson, N.R., Hodder, J., Iverson, E.R., McDaris, J.R., O’Connell, K. and Ormand, C.J., 2019. Accelerating </w:t>
      </w:r>
      <w:r w:rsidRPr="004D59F8">
        <w:rPr>
          <w:highlight w:val="white"/>
          <w:lang w:val="en-GB"/>
        </w:rPr>
        <w:lastRenderedPageBreak/>
        <w:t>change: The power of faculty change agents to promote diversity and inclusive teaching practices. Journal of Geoscience Education, 67(4), pp.330-339.</w:t>
      </w:r>
    </w:p>
    <w:p w14:paraId="1D6D3198" w14:textId="77777777" w:rsidR="00EB67A7" w:rsidRPr="004D59F8" w:rsidRDefault="00F66906" w:rsidP="004D59F8">
      <w:pPr>
        <w:pStyle w:val="ListParagraph"/>
        <w:numPr>
          <w:ilvl w:val="0"/>
          <w:numId w:val="7"/>
        </w:numPr>
        <w:rPr>
          <w:highlight w:val="white"/>
          <w:lang w:val="en-GB"/>
        </w:rPr>
      </w:pPr>
      <w:r w:rsidRPr="004D59F8">
        <w:rPr>
          <w:highlight w:val="white"/>
          <w:lang w:val="en-GB"/>
        </w:rPr>
        <w:t>Merino, F. and Prats, M.A., 2020. Why do some areas depopulate? The role of economic factors and local governments. Cities, 97, p.102506.</w:t>
      </w:r>
    </w:p>
    <w:p w14:paraId="011467D8" w14:textId="77777777" w:rsidR="00EB67A7" w:rsidRPr="004D59F8" w:rsidRDefault="00F66906" w:rsidP="004D59F8">
      <w:pPr>
        <w:pStyle w:val="ListParagraph"/>
        <w:numPr>
          <w:ilvl w:val="0"/>
          <w:numId w:val="7"/>
        </w:numPr>
        <w:rPr>
          <w:highlight w:val="white"/>
          <w:lang w:val="en-GB"/>
        </w:rPr>
      </w:pPr>
      <w:r w:rsidRPr="004D59F8">
        <w:rPr>
          <w:highlight w:val="white"/>
          <w:lang w:val="en-GB"/>
        </w:rPr>
        <w:t>Rudolph, C.W., Murphy, L.D. and Zacher, H., 2020. A systematic review and critique of research on “healthy leadership”. The Leadership Quarterly, 31(1), p.101335.</w:t>
      </w:r>
    </w:p>
    <w:p w14:paraId="06E071DC" w14:textId="72A51F28" w:rsidR="00EB67A7" w:rsidRPr="00A030CB" w:rsidRDefault="00F66906" w:rsidP="004D59F8">
      <w:pPr>
        <w:pStyle w:val="ListParagraph"/>
        <w:numPr>
          <w:ilvl w:val="0"/>
          <w:numId w:val="7"/>
        </w:numPr>
        <w:rPr>
          <w:highlight w:val="white"/>
          <w:lang w:val="en-GB"/>
        </w:rPr>
      </w:pPr>
      <w:r w:rsidRPr="004D59F8">
        <w:rPr>
          <w:highlight w:val="white"/>
          <w:lang w:val="en-GB"/>
        </w:rPr>
        <w:t xml:space="preserve">Van der Heijden, H.R.M.A., </w:t>
      </w:r>
      <w:proofErr w:type="spellStart"/>
      <w:r w:rsidRPr="004D59F8">
        <w:rPr>
          <w:highlight w:val="white"/>
          <w:lang w:val="en-GB"/>
        </w:rPr>
        <w:t>Beijaard</w:t>
      </w:r>
      <w:proofErr w:type="spellEnd"/>
      <w:r w:rsidRPr="004D59F8">
        <w:rPr>
          <w:highlight w:val="white"/>
          <w:lang w:val="en-GB"/>
        </w:rPr>
        <w:t xml:space="preserve">, D., </w:t>
      </w:r>
      <w:proofErr w:type="spellStart"/>
      <w:r w:rsidRPr="004D59F8">
        <w:rPr>
          <w:highlight w:val="white"/>
          <w:lang w:val="en-GB"/>
        </w:rPr>
        <w:t>Geldens</w:t>
      </w:r>
      <w:proofErr w:type="spellEnd"/>
      <w:r w:rsidRPr="004D59F8">
        <w:rPr>
          <w:highlight w:val="white"/>
          <w:lang w:val="en-GB"/>
        </w:rPr>
        <w:t xml:space="preserve">, J.J.M. and </w:t>
      </w:r>
      <w:proofErr w:type="spellStart"/>
      <w:r w:rsidRPr="004D59F8">
        <w:rPr>
          <w:highlight w:val="white"/>
          <w:lang w:val="en-GB"/>
        </w:rPr>
        <w:t>Popeijus</w:t>
      </w:r>
      <w:proofErr w:type="spellEnd"/>
      <w:r w:rsidRPr="004D59F8">
        <w:rPr>
          <w:highlight w:val="white"/>
          <w:lang w:val="en-GB"/>
        </w:rPr>
        <w:t xml:space="preserve">, H.L., 2018. </w:t>
      </w:r>
      <w:r w:rsidRPr="00A030CB">
        <w:rPr>
          <w:highlight w:val="white"/>
          <w:lang w:val="en-GB"/>
        </w:rPr>
        <w:t>Understanding teachers as change agents: An investigation of primary school teachers’ self-perception. Journal of Educational Change, 19(3), pp.347-373.</w:t>
      </w:r>
    </w:p>
    <w:p w14:paraId="43A937D8" w14:textId="5C67907E" w:rsidR="00A030CB" w:rsidRPr="00A030CB" w:rsidRDefault="00A030CB" w:rsidP="004D59F8">
      <w:pPr>
        <w:pStyle w:val="ListParagraph"/>
        <w:numPr>
          <w:ilvl w:val="0"/>
          <w:numId w:val="7"/>
        </w:numPr>
        <w:rPr>
          <w:highlight w:val="white"/>
          <w:lang w:val="en-GB"/>
        </w:rPr>
      </w:pPr>
      <w:r w:rsidRPr="00A030CB">
        <w:rPr>
          <w:color w:val="000000"/>
          <w:shd w:val="clear" w:color="auto" w:fill="FFFFFF"/>
        </w:rPr>
        <w:t>Zhu, H. and Jones, M., 2014. </w:t>
      </w:r>
      <w:r w:rsidRPr="00A030CB">
        <w:rPr>
          <w:i/>
          <w:iCs/>
          <w:color w:val="000000"/>
          <w:shd w:val="clear" w:color="auto" w:fill="FFFFFF"/>
        </w:rPr>
        <w:t>Huawei: An Exemplar for Organizational Change in a Modern Environment</w:t>
      </w:r>
      <w:r w:rsidRPr="00A030CB">
        <w:rPr>
          <w:color w:val="000000"/>
          <w:shd w:val="clear" w:color="auto" w:fill="FFFFFF"/>
        </w:rPr>
        <w:t>.</w:t>
      </w:r>
    </w:p>
    <w:p w14:paraId="0C1F1F19" w14:textId="77777777" w:rsidR="00A030CB" w:rsidRPr="00A030CB" w:rsidRDefault="00A030CB" w:rsidP="00A030CB">
      <w:pPr>
        <w:pStyle w:val="ListParagraph"/>
        <w:rPr>
          <w:highlight w:val="white"/>
          <w:lang w:val="en-GB"/>
        </w:rPr>
      </w:pPr>
    </w:p>
    <w:p w14:paraId="52205EAD" w14:textId="77777777" w:rsidR="004D59F8" w:rsidRPr="00321F6F" w:rsidRDefault="004D59F8" w:rsidP="004D59F8">
      <w:pPr>
        <w:rPr>
          <w:highlight w:val="white"/>
          <w:lang w:val="en-GB"/>
        </w:rPr>
      </w:pPr>
    </w:p>
    <w:p w14:paraId="6B7CB4BA" w14:textId="77777777" w:rsidR="00EB67A7" w:rsidRPr="008D1BAD" w:rsidRDefault="00EB67A7" w:rsidP="004D59F8">
      <w:pPr>
        <w:rPr>
          <w:color w:val="000000"/>
          <w:lang w:val="en-GB"/>
        </w:rPr>
      </w:pPr>
    </w:p>
    <w:sectPr w:rsidR="00EB67A7" w:rsidRPr="008D1BAD" w:rsidSect="00EB67A7">
      <w:footerReference w:type="default" r:id="rId14"/>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8B7CDA" w14:textId="77777777" w:rsidR="001507A0" w:rsidRDefault="001507A0" w:rsidP="00EB67A7">
      <w:pPr>
        <w:spacing w:line="240" w:lineRule="auto"/>
      </w:pPr>
      <w:r>
        <w:separator/>
      </w:r>
    </w:p>
  </w:endnote>
  <w:endnote w:type="continuationSeparator" w:id="0">
    <w:p w14:paraId="2E3525A7" w14:textId="77777777" w:rsidR="001507A0" w:rsidRDefault="001507A0" w:rsidP="00EB67A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3A78B0" w14:textId="77777777" w:rsidR="00EB67A7" w:rsidRDefault="00EB67A7">
    <w:pPr>
      <w:pBdr>
        <w:top w:val="nil"/>
        <w:left w:val="nil"/>
        <w:bottom w:val="nil"/>
        <w:right w:val="nil"/>
        <w:between w:val="nil"/>
      </w:pBdr>
      <w:jc w:val="right"/>
      <w:rPr>
        <w:color w:val="000000"/>
      </w:rPr>
    </w:pPr>
    <w:r>
      <w:rPr>
        <w:color w:val="000000"/>
      </w:rPr>
      <w:fldChar w:fldCharType="begin"/>
    </w:r>
    <w:r w:rsidR="00F66906">
      <w:rPr>
        <w:color w:val="000000"/>
      </w:rPr>
      <w:instrText>PAGE</w:instrText>
    </w:r>
    <w:r>
      <w:rPr>
        <w:color w:val="000000"/>
      </w:rPr>
      <w:fldChar w:fldCharType="separate"/>
    </w:r>
    <w:r w:rsidR="00FC4649">
      <w:rPr>
        <w:noProof/>
        <w:color w:val="000000"/>
      </w:rPr>
      <w:t>1</w:t>
    </w:r>
    <w:r>
      <w:rPr>
        <w:color w:val="000000"/>
      </w:rPr>
      <w:fldChar w:fldCharType="end"/>
    </w:r>
  </w:p>
  <w:p w14:paraId="0A34AB91" w14:textId="77777777" w:rsidR="00EB67A7" w:rsidRDefault="00EB67A7">
    <w:pPr>
      <w:widowControl w:val="0"/>
      <w:pBdr>
        <w:top w:val="nil"/>
        <w:left w:val="nil"/>
        <w:bottom w:val="nil"/>
        <w:right w:val="nil"/>
        <w:between w:val="nil"/>
      </w:pBdr>
      <w:spacing w:line="276" w:lineRule="auto"/>
      <w:jc w:val="left"/>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472F7E" w14:textId="77777777" w:rsidR="001507A0" w:rsidRDefault="001507A0" w:rsidP="00EB67A7">
      <w:pPr>
        <w:spacing w:line="240" w:lineRule="auto"/>
      </w:pPr>
      <w:r>
        <w:separator/>
      </w:r>
    </w:p>
  </w:footnote>
  <w:footnote w:type="continuationSeparator" w:id="0">
    <w:p w14:paraId="0D23F8CC" w14:textId="77777777" w:rsidR="001507A0" w:rsidRDefault="001507A0" w:rsidP="00EB67A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12"/>
    <w:multiLevelType w:val="hybridMultilevel"/>
    <w:tmpl w:val="D4205B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5D76B1F"/>
    <w:multiLevelType w:val="multilevel"/>
    <w:tmpl w:val="4808BC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05602DC"/>
    <w:multiLevelType w:val="multilevel"/>
    <w:tmpl w:val="9E3E5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3B250B3"/>
    <w:multiLevelType w:val="multilevel"/>
    <w:tmpl w:val="609EE1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519F0179"/>
    <w:multiLevelType w:val="multilevel"/>
    <w:tmpl w:val="67ACD1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6628642B"/>
    <w:multiLevelType w:val="hybridMultilevel"/>
    <w:tmpl w:val="16F4E68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2B4282E"/>
    <w:multiLevelType w:val="hybridMultilevel"/>
    <w:tmpl w:val="4434D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3"/>
  </w:num>
  <w:num w:numId="4">
    <w:abstractNumId w:val="4"/>
  </w:num>
  <w:num w:numId="5">
    <w:abstractNumId w:val="0"/>
  </w:num>
  <w:num w:numId="6">
    <w:abstractNumId w:val="5"/>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B67A7"/>
    <w:rsid w:val="001507A0"/>
    <w:rsid w:val="00321F6F"/>
    <w:rsid w:val="00427233"/>
    <w:rsid w:val="004632B0"/>
    <w:rsid w:val="00471831"/>
    <w:rsid w:val="004D59F8"/>
    <w:rsid w:val="0051760B"/>
    <w:rsid w:val="005E7FB1"/>
    <w:rsid w:val="008D1BAD"/>
    <w:rsid w:val="00A030CB"/>
    <w:rsid w:val="00A35B87"/>
    <w:rsid w:val="00D675A6"/>
    <w:rsid w:val="00E71D4A"/>
    <w:rsid w:val="00EB67A7"/>
    <w:rsid w:val="00F66906"/>
    <w:rsid w:val="00FC46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D94FA"/>
  <w15:docId w15:val="{D066E72F-6ACA-4D6E-B5FE-8F66394026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67A7"/>
  </w:style>
  <w:style w:type="paragraph" w:styleId="Heading1">
    <w:name w:val="heading 1"/>
    <w:basedOn w:val="Normal1"/>
    <w:next w:val="Normal1"/>
    <w:rsid w:val="00D61C68"/>
    <w:pPr>
      <w:keepNext/>
      <w:keepLines/>
      <w:outlineLvl w:val="0"/>
    </w:pPr>
    <w:rPr>
      <w:b/>
    </w:rPr>
  </w:style>
  <w:style w:type="paragraph" w:styleId="Heading2">
    <w:name w:val="heading 2"/>
    <w:basedOn w:val="Normal1"/>
    <w:next w:val="Normal1"/>
    <w:rsid w:val="00D61C68"/>
    <w:pPr>
      <w:keepNext/>
      <w:keepLines/>
      <w:spacing w:before="360" w:after="120"/>
      <w:outlineLvl w:val="1"/>
    </w:pPr>
    <w:rPr>
      <w:sz w:val="32"/>
      <w:szCs w:val="32"/>
    </w:rPr>
  </w:style>
  <w:style w:type="paragraph" w:styleId="Heading3">
    <w:name w:val="heading 3"/>
    <w:basedOn w:val="Normal1"/>
    <w:next w:val="Normal1"/>
    <w:rsid w:val="00D61C68"/>
    <w:pPr>
      <w:keepNext/>
      <w:keepLines/>
      <w:spacing w:before="320" w:after="80"/>
      <w:outlineLvl w:val="2"/>
    </w:pPr>
    <w:rPr>
      <w:color w:val="434343"/>
      <w:sz w:val="28"/>
      <w:szCs w:val="28"/>
    </w:rPr>
  </w:style>
  <w:style w:type="paragraph" w:styleId="Heading4">
    <w:name w:val="heading 4"/>
    <w:basedOn w:val="Normal1"/>
    <w:next w:val="Normal1"/>
    <w:rsid w:val="00D61C68"/>
    <w:pPr>
      <w:keepNext/>
      <w:keepLines/>
      <w:spacing w:before="280" w:after="80"/>
      <w:outlineLvl w:val="3"/>
    </w:pPr>
    <w:rPr>
      <w:color w:val="666666"/>
    </w:rPr>
  </w:style>
  <w:style w:type="paragraph" w:styleId="Heading5">
    <w:name w:val="heading 5"/>
    <w:basedOn w:val="Normal1"/>
    <w:next w:val="Normal1"/>
    <w:rsid w:val="00D61C68"/>
    <w:pPr>
      <w:keepNext/>
      <w:keepLines/>
      <w:spacing w:before="240" w:after="80"/>
      <w:outlineLvl w:val="4"/>
    </w:pPr>
    <w:rPr>
      <w:color w:val="666666"/>
      <w:sz w:val="22"/>
      <w:szCs w:val="22"/>
    </w:rPr>
  </w:style>
  <w:style w:type="paragraph" w:styleId="Heading6">
    <w:name w:val="heading 6"/>
    <w:basedOn w:val="Normal1"/>
    <w:next w:val="Normal1"/>
    <w:rsid w:val="00D61C68"/>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0">
    <w:name w:val="Normal1"/>
    <w:rsid w:val="00EB67A7"/>
  </w:style>
  <w:style w:type="paragraph" w:styleId="Title">
    <w:name w:val="Title"/>
    <w:basedOn w:val="Normal1"/>
    <w:next w:val="Normal1"/>
    <w:rsid w:val="00D61C68"/>
    <w:pPr>
      <w:keepNext/>
      <w:keepLines/>
      <w:spacing w:after="60"/>
    </w:pPr>
    <w:rPr>
      <w:sz w:val="52"/>
      <w:szCs w:val="52"/>
    </w:rPr>
  </w:style>
  <w:style w:type="paragraph" w:customStyle="1" w:styleId="Normal1">
    <w:name w:val="Normal1"/>
    <w:rsid w:val="00D61C68"/>
  </w:style>
  <w:style w:type="paragraph" w:styleId="Subtitle">
    <w:name w:val="Subtitle"/>
    <w:basedOn w:val="Normal"/>
    <w:next w:val="Normal"/>
    <w:rsid w:val="00EB67A7"/>
    <w:pPr>
      <w:keepNext/>
      <w:keepLines/>
      <w:pBdr>
        <w:top w:val="nil"/>
        <w:left w:val="nil"/>
        <w:bottom w:val="nil"/>
        <w:right w:val="nil"/>
        <w:between w:val="nil"/>
      </w:pBdr>
      <w:spacing w:after="320"/>
    </w:pPr>
    <w:rPr>
      <w:rFonts w:ascii="Arial" w:eastAsia="Arial" w:hAnsi="Arial" w:cs="Arial"/>
      <w:color w:val="666666"/>
      <w:sz w:val="30"/>
      <w:szCs w:val="30"/>
    </w:rPr>
  </w:style>
  <w:style w:type="table" w:customStyle="1" w:styleId="a">
    <w:basedOn w:val="TableNormal"/>
    <w:rsid w:val="00D61C68"/>
    <w:tblPr>
      <w:tblStyleRowBandSize w:val="1"/>
      <w:tblStyleColBandSize w:val="1"/>
      <w:tblCellMar>
        <w:top w:w="100" w:type="dxa"/>
        <w:left w:w="100" w:type="dxa"/>
        <w:bottom w:w="100" w:type="dxa"/>
        <w:right w:w="100" w:type="dxa"/>
      </w:tblCellMar>
    </w:tblPr>
  </w:style>
  <w:style w:type="table" w:customStyle="1" w:styleId="a0">
    <w:basedOn w:val="TableNormal"/>
    <w:rsid w:val="00D61C68"/>
    <w:tblPr>
      <w:tblStyleRowBandSize w:val="1"/>
      <w:tblStyleColBandSize w:val="1"/>
      <w:tblCellMar>
        <w:top w:w="100" w:type="dxa"/>
        <w:left w:w="100" w:type="dxa"/>
        <w:bottom w:w="100" w:type="dxa"/>
        <w:right w:w="100" w:type="dxa"/>
      </w:tblCellMar>
    </w:tblPr>
  </w:style>
  <w:style w:type="paragraph" w:styleId="NoSpacing">
    <w:name w:val="No Spacing"/>
    <w:link w:val="NoSpacingChar"/>
    <w:uiPriority w:val="1"/>
    <w:qFormat/>
    <w:rsid w:val="0011299E"/>
    <w:pPr>
      <w:spacing w:line="240" w:lineRule="auto"/>
      <w:jc w:val="left"/>
    </w:pPr>
    <w:rPr>
      <w:rFonts w:asciiTheme="minorHAnsi" w:eastAsiaTheme="minorEastAsia" w:hAnsiTheme="minorHAnsi" w:cstheme="minorBidi"/>
      <w:sz w:val="22"/>
      <w:szCs w:val="22"/>
    </w:rPr>
  </w:style>
  <w:style w:type="character" w:customStyle="1" w:styleId="NoSpacingChar">
    <w:name w:val="No Spacing Char"/>
    <w:basedOn w:val="DefaultParagraphFont"/>
    <w:link w:val="NoSpacing"/>
    <w:uiPriority w:val="1"/>
    <w:rsid w:val="0011299E"/>
    <w:rPr>
      <w:rFonts w:asciiTheme="minorHAnsi" w:eastAsiaTheme="minorEastAsia" w:hAnsiTheme="minorHAnsi" w:cstheme="minorBidi"/>
      <w:sz w:val="22"/>
      <w:szCs w:val="22"/>
    </w:rPr>
  </w:style>
  <w:style w:type="paragraph" w:styleId="BalloonText">
    <w:name w:val="Balloon Text"/>
    <w:basedOn w:val="Normal"/>
    <w:link w:val="BalloonTextChar"/>
    <w:uiPriority w:val="99"/>
    <w:semiHidden/>
    <w:unhideWhenUsed/>
    <w:rsid w:val="0011299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299E"/>
    <w:rPr>
      <w:rFonts w:ascii="Tahoma" w:hAnsi="Tahoma" w:cs="Tahoma"/>
      <w:sz w:val="16"/>
      <w:szCs w:val="16"/>
    </w:rPr>
  </w:style>
  <w:style w:type="table" w:customStyle="1" w:styleId="a1">
    <w:basedOn w:val="TableNormal"/>
    <w:rsid w:val="00EB67A7"/>
    <w:tblPr>
      <w:tblStyleRowBandSize w:val="1"/>
      <w:tblStyleColBandSize w:val="1"/>
      <w:tblCellMar>
        <w:top w:w="100" w:type="dxa"/>
        <w:left w:w="100" w:type="dxa"/>
        <w:bottom w:w="100" w:type="dxa"/>
        <w:right w:w="100" w:type="dxa"/>
      </w:tblCellMar>
    </w:tblPr>
  </w:style>
  <w:style w:type="table" w:customStyle="1" w:styleId="a2">
    <w:basedOn w:val="TableNormal"/>
    <w:rsid w:val="00EB67A7"/>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51760B"/>
    <w:pPr>
      <w:tabs>
        <w:tab w:val="center" w:pos="4513"/>
        <w:tab w:val="right" w:pos="9026"/>
      </w:tabs>
      <w:spacing w:line="240" w:lineRule="auto"/>
    </w:pPr>
  </w:style>
  <w:style w:type="character" w:customStyle="1" w:styleId="HeaderChar">
    <w:name w:val="Header Char"/>
    <w:basedOn w:val="DefaultParagraphFont"/>
    <w:link w:val="Header"/>
    <w:uiPriority w:val="99"/>
    <w:rsid w:val="0051760B"/>
  </w:style>
  <w:style w:type="paragraph" w:styleId="Footer">
    <w:name w:val="footer"/>
    <w:basedOn w:val="Normal"/>
    <w:link w:val="FooterChar"/>
    <w:uiPriority w:val="99"/>
    <w:unhideWhenUsed/>
    <w:rsid w:val="0051760B"/>
    <w:pPr>
      <w:tabs>
        <w:tab w:val="center" w:pos="4513"/>
        <w:tab w:val="right" w:pos="9026"/>
      </w:tabs>
      <w:spacing w:line="240" w:lineRule="auto"/>
    </w:pPr>
  </w:style>
  <w:style w:type="character" w:customStyle="1" w:styleId="FooterChar">
    <w:name w:val="Footer Char"/>
    <w:basedOn w:val="DefaultParagraphFont"/>
    <w:link w:val="Footer"/>
    <w:uiPriority w:val="99"/>
    <w:rsid w:val="0051760B"/>
  </w:style>
  <w:style w:type="paragraph" w:styleId="ListParagraph">
    <w:name w:val="List Paragraph"/>
    <w:basedOn w:val="Normal"/>
    <w:uiPriority w:val="34"/>
    <w:qFormat/>
    <w:rsid w:val="00321F6F"/>
    <w:pPr>
      <w:ind w:left="720"/>
      <w:contextualSpacing/>
    </w:pPr>
  </w:style>
  <w:style w:type="character" w:styleId="Hyperlink">
    <w:name w:val="Hyperlink"/>
    <w:basedOn w:val="DefaultParagraphFont"/>
    <w:uiPriority w:val="99"/>
    <w:unhideWhenUsed/>
    <w:rsid w:val="004D59F8"/>
    <w:rPr>
      <w:color w:val="0000FF" w:themeColor="hyperlink"/>
      <w:u w:val="single"/>
    </w:rPr>
  </w:style>
  <w:style w:type="character" w:styleId="Emphasis">
    <w:name w:val="Emphasis"/>
    <w:basedOn w:val="DefaultParagraphFont"/>
    <w:uiPriority w:val="20"/>
    <w:qFormat/>
    <w:rsid w:val="004D59F8"/>
    <w:rPr>
      <w:i/>
      <w:iCs/>
    </w:rPr>
  </w:style>
  <w:style w:type="paragraph" w:styleId="TOC1">
    <w:name w:val="toc 1"/>
    <w:basedOn w:val="Normal"/>
    <w:next w:val="Normal"/>
    <w:autoRedefine/>
    <w:uiPriority w:val="39"/>
    <w:unhideWhenUsed/>
    <w:rsid w:val="00E71D4A"/>
    <w:pPr>
      <w:spacing w:after="100"/>
    </w:pPr>
  </w:style>
  <w:style w:type="character" w:styleId="UnresolvedMention">
    <w:name w:val="Unresolved Mention"/>
    <w:basedOn w:val="DefaultParagraphFont"/>
    <w:uiPriority w:val="99"/>
    <w:semiHidden/>
    <w:unhideWhenUsed/>
    <w:rsid w:val="00D675A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73610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FrnuCVF4F7s" TargetMode="External"/><Relationship Id="rId13" Type="http://schemas.openxmlformats.org/officeDocument/2006/relationships/hyperlink" Target="https://www.huawei.com/en/news/2021/2/innovation-huawei-5g-digital-transformation-pandemic-digital-inclus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FrnuCVF4F7s"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brdOAywSxLY"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researchgate.net/publication/312129711_Huawei_An_Exemplar_for_Organizational_Change_in_a_Modern_Environment" TargetMode="External"/><Relationship Id="rId4" Type="http://schemas.openxmlformats.org/officeDocument/2006/relationships/settings" Target="settings.xml"/><Relationship Id="rId9" Type="http://schemas.openxmlformats.org/officeDocument/2006/relationships/hyperlink" Target="https://pestleanalysis.com/pestle-analysis-of-huawei/"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XF404NXK6D/+E6vg0Cnz8v+U3VQ==">AMUW2mULSGljmd1Wa1QKvL1P855Nf6Uzcy24vUruDJzJYUH44nsGy7Mk9XYwoovADdQFeC95vr19YheNZlRlKM2zVEok09+1px3NuouvwO1Ce4aP4Gt1puhMneOfYSrR7INvWnpGajzVdZg1lQk/enDBxK9UA902FEqduejKlylB9i4gB9w1rU9FqSw6G9lVRsiLFU4QH8eG+v6Z8rabtS0CkOXGhDVFiO1TENv8JK1/rKA36BwGebXd6R4uJ20gqcIgCWszP5WguDDgDliXcXP+lhvELphyRtqVuCCJpBV8ubR9ZJv/tGs=</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39</TotalTime>
  <Pages>1</Pages>
  <Words>4898</Words>
  <Characters>27921</Characters>
  <Application>Microsoft Office Word</Application>
  <DocSecurity>0</DocSecurity>
  <Lines>232</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RT PC</dc:creator>
  <cp:lastModifiedBy>Natalia Dedu (1816782)</cp:lastModifiedBy>
  <cp:revision>6</cp:revision>
  <dcterms:created xsi:type="dcterms:W3CDTF">2022-03-11T07:31:00Z</dcterms:created>
  <dcterms:modified xsi:type="dcterms:W3CDTF">2022-03-18T14:10:00Z</dcterms:modified>
</cp:coreProperties>
</file>