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349AA16" w:rsidR="7908378C" w:rsidRDefault="7908378C" w:rsidP="33572C6E">
            <w:pPr>
              <w:ind w:right="237"/>
              <w:rPr>
                <w:b/>
                <w:bCs/>
                <w:color w:val="auto"/>
                <w:sz w:val="32"/>
                <w:szCs w:val="32"/>
              </w:rPr>
            </w:pPr>
            <w:r w:rsidRPr="33572C6E">
              <w:rPr>
                <w:b/>
                <w:bCs/>
                <w:color w:val="auto"/>
                <w:sz w:val="32"/>
                <w:szCs w:val="32"/>
              </w:rPr>
              <w:t xml:space="preserve">Learner name: </w:t>
            </w:r>
            <w:r w:rsidR="003233AA">
              <w:rPr>
                <w:b/>
                <w:bCs/>
                <w:color w:val="auto"/>
                <w:sz w:val="32"/>
                <w:szCs w:val="32"/>
              </w:rPr>
              <w:t xml:space="preserve">Bryony </w:t>
            </w:r>
            <w:proofErr w:type="spellStart"/>
            <w:r w:rsidR="003233AA">
              <w:rPr>
                <w:b/>
                <w:bCs/>
                <w:color w:val="auto"/>
                <w:sz w:val="32"/>
                <w:szCs w:val="32"/>
              </w:rPr>
              <w:t>Kamratov</w:t>
            </w:r>
            <w:proofErr w:type="spellEnd"/>
            <w:r w:rsidR="003233AA">
              <w:rPr>
                <w:b/>
                <w:bCs/>
                <w:color w:val="auto"/>
                <w:sz w:val="32"/>
                <w:szCs w:val="32"/>
              </w:rPr>
              <w:t>-Jones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6C2CBC40" w:rsidR="7908378C" w:rsidRDefault="003233AA" w:rsidP="33572C6E">
            <w:pPr>
              <w:ind w:right="237"/>
              <w:rPr>
                <w:b/>
                <w:bCs/>
                <w:color w:val="auto"/>
                <w:sz w:val="32"/>
                <w:szCs w:val="32"/>
              </w:rPr>
            </w:pPr>
            <w:r>
              <w:rPr>
                <w:b/>
                <w:bCs/>
                <w:color w:val="auto"/>
                <w:sz w:val="32"/>
                <w:szCs w:val="32"/>
              </w:rPr>
              <w:t>2236529</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2A406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504C5086" w14:textId="6F938163" w:rsidR="002B5203" w:rsidRDefault="002B5203" w:rsidP="5B843AF0">
      <w:pPr>
        <w:ind w:right="237"/>
        <w:jc w:val="both"/>
        <w:rPr>
          <w:rFonts w:eastAsia="Arial"/>
          <w:color w:val="000000" w:themeColor="text1"/>
          <w:sz w:val="24"/>
          <w:szCs w:val="24"/>
        </w:rPr>
      </w:pPr>
    </w:p>
    <w:p w14:paraId="53A2C594" w14:textId="77777777" w:rsidR="002B5203" w:rsidRDefault="002B5203" w:rsidP="5B843AF0">
      <w:pPr>
        <w:ind w:right="237"/>
        <w:jc w:val="both"/>
        <w:rPr>
          <w:rFonts w:eastAsia="Arial"/>
          <w:color w:val="000000" w:themeColor="text1"/>
          <w:sz w:val="24"/>
          <w:szCs w:val="24"/>
        </w:rPr>
      </w:pPr>
    </w:p>
    <w:p w14:paraId="7EE838A7" w14:textId="1E74571D" w:rsidR="002B5203" w:rsidRDefault="005D3C4E" w:rsidP="5B843AF0">
      <w:pPr>
        <w:ind w:right="237"/>
        <w:jc w:val="both"/>
        <w:rPr>
          <w:rFonts w:eastAsia="Arial"/>
          <w:color w:val="000000" w:themeColor="text1"/>
          <w:sz w:val="24"/>
          <w:szCs w:val="24"/>
        </w:rPr>
      </w:pPr>
      <w:r>
        <w:rPr>
          <w:rFonts w:eastAsia="Arial"/>
          <w:color w:val="000000" w:themeColor="text1"/>
          <w:sz w:val="24"/>
          <w:szCs w:val="24"/>
        </w:rPr>
        <w:t>In this essay</w:t>
      </w:r>
      <w:r w:rsidR="00776AC7">
        <w:rPr>
          <w:rFonts w:eastAsia="Arial"/>
          <w:color w:val="000000" w:themeColor="text1"/>
          <w:sz w:val="24"/>
          <w:szCs w:val="24"/>
        </w:rPr>
        <w:t>, I will be</w:t>
      </w:r>
      <w:r w:rsidR="00592F30">
        <w:rPr>
          <w:rFonts w:eastAsia="Arial"/>
          <w:color w:val="000000" w:themeColor="text1"/>
          <w:sz w:val="24"/>
          <w:szCs w:val="24"/>
        </w:rPr>
        <w:t xml:space="preserve"> </w:t>
      </w:r>
      <w:r w:rsidR="00F03851">
        <w:rPr>
          <w:rFonts w:eastAsia="Arial"/>
          <w:color w:val="000000" w:themeColor="text1"/>
          <w:sz w:val="24"/>
          <w:szCs w:val="24"/>
        </w:rPr>
        <w:t>giving a brief descr</w:t>
      </w:r>
      <w:r w:rsidR="006E7F01">
        <w:rPr>
          <w:rFonts w:eastAsia="Arial"/>
          <w:color w:val="000000" w:themeColor="text1"/>
          <w:sz w:val="24"/>
          <w:szCs w:val="24"/>
        </w:rPr>
        <w:t>ipti</w:t>
      </w:r>
      <w:r w:rsidR="00E56323">
        <w:rPr>
          <w:rFonts w:eastAsia="Arial"/>
          <w:color w:val="000000" w:themeColor="text1"/>
          <w:sz w:val="24"/>
          <w:szCs w:val="24"/>
        </w:rPr>
        <w:t xml:space="preserve">on of an incident where I played a significant </w:t>
      </w:r>
      <w:r w:rsidR="00717AC7">
        <w:rPr>
          <w:rFonts w:eastAsia="Arial"/>
          <w:color w:val="000000" w:themeColor="text1"/>
          <w:sz w:val="24"/>
          <w:szCs w:val="24"/>
        </w:rPr>
        <w:t>role with a victim of crime. I will then</w:t>
      </w:r>
      <w:r w:rsidR="006D504D">
        <w:rPr>
          <w:rFonts w:eastAsia="Arial"/>
          <w:color w:val="000000" w:themeColor="text1"/>
          <w:sz w:val="24"/>
          <w:szCs w:val="24"/>
        </w:rPr>
        <w:t xml:space="preserve"> be</w:t>
      </w:r>
      <w:r w:rsidR="00717AC7">
        <w:rPr>
          <w:rFonts w:eastAsia="Arial"/>
          <w:color w:val="000000" w:themeColor="text1"/>
          <w:sz w:val="24"/>
          <w:szCs w:val="24"/>
        </w:rPr>
        <w:t xml:space="preserve"> </w:t>
      </w:r>
      <w:r w:rsidR="00592F30">
        <w:rPr>
          <w:rFonts w:eastAsia="Arial"/>
          <w:color w:val="000000" w:themeColor="text1"/>
          <w:sz w:val="24"/>
          <w:szCs w:val="24"/>
        </w:rPr>
        <w:t xml:space="preserve">critically evaluating and </w:t>
      </w:r>
      <w:r w:rsidR="00D32395">
        <w:rPr>
          <w:rFonts w:eastAsia="Arial"/>
          <w:color w:val="000000" w:themeColor="text1"/>
          <w:sz w:val="24"/>
          <w:szCs w:val="24"/>
        </w:rPr>
        <w:t>exploring</w:t>
      </w:r>
      <w:r w:rsidR="00717AC7">
        <w:rPr>
          <w:rFonts w:eastAsia="Arial"/>
          <w:color w:val="000000" w:themeColor="text1"/>
          <w:sz w:val="24"/>
          <w:szCs w:val="24"/>
        </w:rPr>
        <w:t xml:space="preserve"> the approaches that were </w:t>
      </w:r>
      <w:r w:rsidR="00717AC7" w:rsidRPr="00FF5061">
        <w:rPr>
          <w:rFonts w:eastAsia="Arial"/>
          <w:color w:val="000000" w:themeColor="text1"/>
          <w:sz w:val="24"/>
          <w:szCs w:val="24"/>
        </w:rPr>
        <w:t xml:space="preserve">used and how these </w:t>
      </w:r>
      <w:r w:rsidR="000336AD" w:rsidRPr="00FF5061">
        <w:rPr>
          <w:rFonts w:eastAsia="Arial"/>
          <w:color w:val="000000" w:themeColor="text1"/>
          <w:sz w:val="24"/>
          <w:szCs w:val="24"/>
        </w:rPr>
        <w:t>support</w:t>
      </w:r>
      <w:r w:rsidR="00571313" w:rsidRPr="00FF5061">
        <w:rPr>
          <w:rFonts w:eastAsia="Arial"/>
          <w:color w:val="000000" w:themeColor="text1"/>
          <w:sz w:val="24"/>
          <w:szCs w:val="24"/>
        </w:rPr>
        <w:t>ed the victim</w:t>
      </w:r>
      <w:r w:rsidR="00197540" w:rsidRPr="00FF5061">
        <w:rPr>
          <w:rFonts w:eastAsia="Arial"/>
          <w:color w:val="000000" w:themeColor="text1"/>
          <w:sz w:val="24"/>
          <w:szCs w:val="24"/>
        </w:rPr>
        <w:t xml:space="preserve"> during</w:t>
      </w:r>
      <w:r w:rsidR="00FF5061" w:rsidRPr="00FF5061">
        <w:rPr>
          <w:rFonts w:eastAsia="Arial"/>
          <w:color w:val="000000" w:themeColor="text1"/>
          <w:sz w:val="24"/>
          <w:szCs w:val="24"/>
        </w:rPr>
        <w:t xml:space="preserve"> the</w:t>
      </w:r>
      <w:r w:rsidR="00592F30" w:rsidRPr="00FF5061">
        <w:rPr>
          <w:rFonts w:eastAsia="Arial"/>
          <w:color w:val="000000" w:themeColor="text1"/>
          <w:sz w:val="24"/>
          <w:szCs w:val="24"/>
        </w:rPr>
        <w:t xml:space="preserve"> incident </w:t>
      </w:r>
      <w:r w:rsidR="00FF5061" w:rsidRPr="00FF5061">
        <w:rPr>
          <w:rFonts w:eastAsia="Arial"/>
          <w:color w:val="000000" w:themeColor="text1"/>
          <w:sz w:val="24"/>
          <w:szCs w:val="24"/>
        </w:rPr>
        <w:t xml:space="preserve">and following the incident. </w:t>
      </w:r>
      <w:r w:rsidR="00FF5061" w:rsidRPr="00FF5061">
        <w:rPr>
          <w:bCs/>
          <w:sz w:val="24"/>
          <w:szCs w:val="24"/>
        </w:rPr>
        <w:t xml:space="preserve">A victim strategy was introduced by the Home Office in 2018 (Home Office, 2018) which </w:t>
      </w:r>
      <w:r w:rsidR="00FF5061" w:rsidRPr="00FF5061">
        <w:rPr>
          <w:bCs/>
          <w:color w:val="auto"/>
          <w:sz w:val="24"/>
          <w:szCs w:val="24"/>
        </w:rPr>
        <w:t>“</w:t>
      </w:r>
      <w:r w:rsidR="00FF5061" w:rsidRPr="00FF5061">
        <w:rPr>
          <w:color w:val="auto"/>
          <w:sz w:val="24"/>
          <w:szCs w:val="24"/>
        </w:rPr>
        <w:t>provides a national, cross-government framework to make fundamental improvements for victims</w:t>
      </w:r>
      <w:r w:rsidR="00FF5061" w:rsidRPr="00FF5061">
        <w:rPr>
          <w:color w:val="auto"/>
          <w:sz w:val="24"/>
          <w:szCs w:val="24"/>
          <w:shd w:val="clear" w:color="auto" w:fill="FFFFFF"/>
        </w:rPr>
        <w:t>”.</w:t>
      </w:r>
      <w:r w:rsidR="003C5DD8">
        <w:rPr>
          <w:color w:val="auto"/>
          <w:sz w:val="24"/>
          <w:szCs w:val="24"/>
          <w:shd w:val="clear" w:color="auto" w:fill="FFFFFF"/>
        </w:rPr>
        <w:t xml:space="preserve"> </w:t>
      </w:r>
      <w:r w:rsidR="00D05683">
        <w:rPr>
          <w:color w:val="auto"/>
          <w:sz w:val="24"/>
          <w:szCs w:val="24"/>
          <w:shd w:val="clear" w:color="auto" w:fill="FFFFFF"/>
        </w:rPr>
        <w:t xml:space="preserve">This encouraged </w:t>
      </w:r>
      <w:r w:rsidR="005757DF">
        <w:rPr>
          <w:color w:val="auto"/>
          <w:sz w:val="24"/>
          <w:szCs w:val="24"/>
          <w:shd w:val="clear" w:color="auto" w:fill="FFFFFF"/>
        </w:rPr>
        <w:t xml:space="preserve">the Ministry of Justice (2020) to </w:t>
      </w:r>
      <w:r w:rsidR="002B3958">
        <w:rPr>
          <w:color w:val="auto"/>
          <w:sz w:val="24"/>
          <w:szCs w:val="24"/>
          <w:shd w:val="clear" w:color="auto" w:fill="FFFFFF"/>
        </w:rPr>
        <w:t xml:space="preserve">publish the “victims code”. This allowed the victim strategy to be implemented and used in </w:t>
      </w:r>
      <w:proofErr w:type="gramStart"/>
      <w:r w:rsidR="002B3958">
        <w:rPr>
          <w:color w:val="auto"/>
          <w:sz w:val="24"/>
          <w:szCs w:val="24"/>
          <w:shd w:val="clear" w:color="auto" w:fill="FFFFFF"/>
        </w:rPr>
        <w:t>day to day</w:t>
      </w:r>
      <w:proofErr w:type="gramEnd"/>
      <w:r w:rsidR="002B3958">
        <w:rPr>
          <w:color w:val="auto"/>
          <w:sz w:val="24"/>
          <w:szCs w:val="24"/>
          <w:shd w:val="clear" w:color="auto" w:fill="FFFFFF"/>
        </w:rPr>
        <w:t xml:space="preserve"> policing</w:t>
      </w:r>
      <w:r w:rsidR="00F94A1A">
        <w:rPr>
          <w:color w:val="auto"/>
          <w:sz w:val="24"/>
          <w:szCs w:val="24"/>
          <w:shd w:val="clear" w:color="auto" w:fill="FFFFFF"/>
        </w:rPr>
        <w:t xml:space="preserve">. In it’s turn, this gave police a framework </w:t>
      </w:r>
      <w:r w:rsidR="00A062A4">
        <w:rPr>
          <w:color w:val="auto"/>
          <w:sz w:val="24"/>
          <w:szCs w:val="24"/>
          <w:shd w:val="clear" w:color="auto" w:fill="FFFFFF"/>
        </w:rPr>
        <w:t xml:space="preserve">to work off and to follow when dealing with victims and to give a better understanding of the victims right. </w:t>
      </w:r>
      <w:r w:rsidR="007C3632">
        <w:rPr>
          <w:color w:val="auto"/>
          <w:sz w:val="24"/>
          <w:szCs w:val="24"/>
          <w:shd w:val="clear" w:color="auto" w:fill="FFFFFF"/>
        </w:rPr>
        <w:t xml:space="preserve">The police on average are the single point of contact that the victims have in reporting crimes and maintaining communication throughout the </w:t>
      </w:r>
      <w:r w:rsidR="00C76B99">
        <w:rPr>
          <w:color w:val="auto"/>
          <w:sz w:val="24"/>
          <w:szCs w:val="24"/>
          <w:shd w:val="clear" w:color="auto" w:fill="FFFFFF"/>
        </w:rPr>
        <w:t xml:space="preserve">incident and process. </w:t>
      </w:r>
    </w:p>
    <w:p w14:paraId="796320C5" w14:textId="7C830C25" w:rsidR="00D8076D" w:rsidRDefault="00D8076D" w:rsidP="5B843AF0">
      <w:pPr>
        <w:ind w:right="237"/>
        <w:jc w:val="both"/>
        <w:rPr>
          <w:rFonts w:eastAsia="Arial"/>
          <w:color w:val="000000" w:themeColor="text1"/>
          <w:sz w:val="24"/>
          <w:szCs w:val="24"/>
        </w:rPr>
      </w:pPr>
    </w:p>
    <w:p w14:paraId="2B11B602" w14:textId="61E1C207" w:rsidR="003B760E" w:rsidRDefault="003F47CA" w:rsidP="5B843AF0">
      <w:pPr>
        <w:ind w:right="237"/>
        <w:jc w:val="both"/>
        <w:rPr>
          <w:rFonts w:eastAsia="Arial"/>
          <w:color w:val="000000" w:themeColor="text1"/>
          <w:sz w:val="24"/>
          <w:szCs w:val="24"/>
        </w:rPr>
      </w:pPr>
      <w:r>
        <w:rPr>
          <w:rFonts w:eastAsia="Arial"/>
          <w:color w:val="000000" w:themeColor="text1"/>
          <w:sz w:val="24"/>
          <w:szCs w:val="24"/>
        </w:rPr>
        <w:t xml:space="preserve">We received a call from a member of public stating that </w:t>
      </w:r>
      <w:r w:rsidR="00E002BF">
        <w:rPr>
          <w:rFonts w:eastAsia="Arial"/>
          <w:color w:val="000000" w:themeColor="text1"/>
          <w:sz w:val="24"/>
          <w:szCs w:val="24"/>
        </w:rPr>
        <w:t xml:space="preserve">they had witnessed someone </w:t>
      </w:r>
      <w:r w:rsidR="00166F57">
        <w:rPr>
          <w:rFonts w:eastAsia="Arial"/>
          <w:color w:val="000000" w:themeColor="text1"/>
          <w:sz w:val="24"/>
          <w:szCs w:val="24"/>
        </w:rPr>
        <w:t>being assaulted outside a shop</w:t>
      </w:r>
      <w:r w:rsidR="002625BB">
        <w:rPr>
          <w:rFonts w:eastAsia="Arial"/>
          <w:color w:val="000000" w:themeColor="text1"/>
          <w:sz w:val="24"/>
          <w:szCs w:val="24"/>
        </w:rPr>
        <w:t>, one of the persons being assaulted was possibly the local shop owner</w:t>
      </w:r>
      <w:r w:rsidR="00166F57">
        <w:rPr>
          <w:rFonts w:eastAsia="Arial"/>
          <w:color w:val="000000" w:themeColor="text1"/>
          <w:sz w:val="24"/>
          <w:szCs w:val="24"/>
        </w:rPr>
        <w:t>.</w:t>
      </w:r>
      <w:r w:rsidR="002625BB">
        <w:rPr>
          <w:rFonts w:eastAsia="Arial"/>
          <w:color w:val="000000" w:themeColor="text1"/>
          <w:sz w:val="24"/>
          <w:szCs w:val="24"/>
        </w:rPr>
        <w:t xml:space="preserve"> On attendance at the location, I have attended at the shop </w:t>
      </w:r>
      <w:r w:rsidR="00DF7992">
        <w:rPr>
          <w:rFonts w:eastAsia="Arial"/>
          <w:color w:val="000000" w:themeColor="text1"/>
          <w:sz w:val="24"/>
          <w:szCs w:val="24"/>
        </w:rPr>
        <w:t xml:space="preserve">and had a conversation with the shop owner, his family and witnesses. </w:t>
      </w:r>
      <w:r w:rsidR="00E8284A">
        <w:rPr>
          <w:rFonts w:eastAsia="Arial"/>
          <w:color w:val="000000" w:themeColor="text1"/>
          <w:sz w:val="24"/>
          <w:szCs w:val="24"/>
        </w:rPr>
        <w:t>It was established that a male</w:t>
      </w:r>
      <w:r w:rsidR="009D26AE">
        <w:rPr>
          <w:rFonts w:eastAsia="Arial"/>
          <w:color w:val="000000" w:themeColor="text1"/>
          <w:sz w:val="24"/>
          <w:szCs w:val="24"/>
        </w:rPr>
        <w:t xml:space="preserve">, known as a regular </w:t>
      </w:r>
      <w:proofErr w:type="gramStart"/>
      <w:r w:rsidR="009D26AE">
        <w:rPr>
          <w:rFonts w:eastAsia="Arial"/>
          <w:color w:val="000000" w:themeColor="text1"/>
          <w:sz w:val="24"/>
          <w:szCs w:val="24"/>
        </w:rPr>
        <w:t>customer</w:t>
      </w:r>
      <w:proofErr w:type="gramEnd"/>
      <w:r w:rsidR="009D26AE">
        <w:rPr>
          <w:rFonts w:eastAsia="Arial"/>
          <w:color w:val="000000" w:themeColor="text1"/>
          <w:sz w:val="24"/>
          <w:szCs w:val="24"/>
        </w:rPr>
        <w:t xml:space="preserve"> had walked into the shop. The male has then selected a </w:t>
      </w:r>
      <w:r w:rsidR="00DC2B1D">
        <w:rPr>
          <w:rFonts w:eastAsia="Arial"/>
          <w:color w:val="000000" w:themeColor="text1"/>
          <w:sz w:val="24"/>
          <w:szCs w:val="24"/>
        </w:rPr>
        <w:t xml:space="preserve">crate of beers from the alcohol aisle and has walked straight out of the shop and past </w:t>
      </w:r>
      <w:r w:rsidR="002E730C">
        <w:rPr>
          <w:rFonts w:eastAsia="Arial"/>
          <w:color w:val="000000" w:themeColor="text1"/>
          <w:sz w:val="24"/>
          <w:szCs w:val="24"/>
        </w:rPr>
        <w:t xml:space="preserve">the till area. This has been witnessed by the shop owner and his nephew. Following this, the shop owner has </w:t>
      </w:r>
      <w:r w:rsidR="00616009">
        <w:rPr>
          <w:rFonts w:eastAsia="Arial"/>
          <w:color w:val="000000" w:themeColor="text1"/>
          <w:sz w:val="24"/>
          <w:szCs w:val="24"/>
        </w:rPr>
        <w:t xml:space="preserve">followed the male and has requested the stolen items back from him. In doing this, the male responsible has </w:t>
      </w:r>
      <w:r w:rsidR="00063758">
        <w:rPr>
          <w:rFonts w:eastAsia="Arial"/>
          <w:color w:val="000000" w:themeColor="text1"/>
          <w:sz w:val="24"/>
          <w:szCs w:val="24"/>
        </w:rPr>
        <w:t xml:space="preserve">hit out at the shop owner and pushed him away. It was then explained that the </w:t>
      </w:r>
      <w:r w:rsidR="00063758">
        <w:rPr>
          <w:rFonts w:eastAsia="Arial"/>
          <w:color w:val="000000" w:themeColor="text1"/>
          <w:sz w:val="24"/>
          <w:szCs w:val="24"/>
        </w:rPr>
        <w:lastRenderedPageBreak/>
        <w:t xml:space="preserve">nephew has followed the shop owner outside to help him. </w:t>
      </w:r>
      <w:r w:rsidR="00A00493">
        <w:rPr>
          <w:rFonts w:eastAsia="Arial"/>
          <w:color w:val="000000" w:themeColor="text1"/>
          <w:sz w:val="24"/>
          <w:szCs w:val="24"/>
        </w:rPr>
        <w:t xml:space="preserve">It was described how both the shop owner and nephew have tried to </w:t>
      </w:r>
      <w:r w:rsidR="00071888">
        <w:rPr>
          <w:rFonts w:eastAsia="Arial"/>
          <w:color w:val="000000" w:themeColor="text1"/>
          <w:sz w:val="24"/>
          <w:szCs w:val="24"/>
        </w:rPr>
        <w:t>reason with the male and establish w</w:t>
      </w:r>
      <w:r w:rsidR="00B21A17">
        <w:rPr>
          <w:rFonts w:eastAsia="Arial"/>
          <w:color w:val="000000" w:themeColor="text1"/>
          <w:sz w:val="24"/>
          <w:szCs w:val="24"/>
        </w:rPr>
        <w:t>h</w:t>
      </w:r>
      <w:r w:rsidR="00071888">
        <w:rPr>
          <w:rFonts w:eastAsia="Arial"/>
          <w:color w:val="000000" w:themeColor="text1"/>
          <w:sz w:val="24"/>
          <w:szCs w:val="24"/>
        </w:rPr>
        <w:t xml:space="preserve">y the male had done this. </w:t>
      </w:r>
      <w:r w:rsidR="00C13381">
        <w:rPr>
          <w:rFonts w:eastAsia="Arial"/>
          <w:color w:val="000000" w:themeColor="text1"/>
          <w:sz w:val="24"/>
          <w:szCs w:val="24"/>
        </w:rPr>
        <w:t xml:space="preserve">The shop owner and nephew have tried to get the crate of beer back off the male responsible, this has caused the male to drop the crate of beers on the floor. The male has then </w:t>
      </w:r>
      <w:r w:rsidR="00EB2059">
        <w:rPr>
          <w:rFonts w:eastAsia="Arial"/>
          <w:color w:val="000000" w:themeColor="text1"/>
          <w:sz w:val="24"/>
          <w:szCs w:val="24"/>
        </w:rPr>
        <w:t>grabbed the shop owner around the waist and has thrown him to the floor</w:t>
      </w:r>
      <w:r w:rsidR="004205E0">
        <w:rPr>
          <w:rFonts w:eastAsia="Arial"/>
          <w:color w:val="000000" w:themeColor="text1"/>
          <w:sz w:val="24"/>
          <w:szCs w:val="24"/>
        </w:rPr>
        <w:t xml:space="preserve">. A witness is then described as arriving at the location and has witnessed some of this assault. </w:t>
      </w:r>
      <w:r w:rsidR="006E4062">
        <w:rPr>
          <w:rFonts w:eastAsia="Arial"/>
          <w:color w:val="000000" w:themeColor="text1"/>
          <w:sz w:val="24"/>
          <w:szCs w:val="24"/>
        </w:rPr>
        <w:t xml:space="preserve">The male responsible has then made his way away from the area prior to police arrival. </w:t>
      </w:r>
      <w:r w:rsidR="000A07FC">
        <w:rPr>
          <w:rFonts w:eastAsia="Arial"/>
          <w:color w:val="000000" w:themeColor="text1"/>
          <w:sz w:val="24"/>
          <w:szCs w:val="24"/>
        </w:rPr>
        <w:t>The nephew re</w:t>
      </w:r>
      <w:r w:rsidR="007E7E53">
        <w:rPr>
          <w:rFonts w:eastAsia="Arial"/>
          <w:color w:val="000000" w:themeColor="text1"/>
          <w:sz w:val="24"/>
          <w:szCs w:val="24"/>
        </w:rPr>
        <w:t xml:space="preserve">ceived no injuries, but the shop </w:t>
      </w:r>
      <w:r w:rsidR="00D66842">
        <w:rPr>
          <w:rFonts w:eastAsia="Arial"/>
          <w:color w:val="000000" w:themeColor="text1"/>
          <w:sz w:val="24"/>
          <w:szCs w:val="24"/>
        </w:rPr>
        <w:t>owner</w:t>
      </w:r>
      <w:r w:rsidR="007E7E53">
        <w:rPr>
          <w:rFonts w:eastAsia="Arial"/>
          <w:color w:val="000000" w:themeColor="text1"/>
          <w:sz w:val="24"/>
          <w:szCs w:val="24"/>
        </w:rPr>
        <w:t xml:space="preserve"> experienced a split lip, </w:t>
      </w:r>
      <w:r w:rsidR="00841F2B">
        <w:rPr>
          <w:rFonts w:eastAsia="Arial"/>
          <w:color w:val="000000" w:themeColor="text1"/>
          <w:sz w:val="24"/>
          <w:szCs w:val="24"/>
        </w:rPr>
        <w:t xml:space="preserve">grazes to his arms and his legs and had possibly hit his head on the floor </w:t>
      </w:r>
      <w:r w:rsidR="003F3318">
        <w:rPr>
          <w:rFonts w:eastAsia="Arial"/>
          <w:color w:val="000000" w:themeColor="text1"/>
          <w:sz w:val="24"/>
          <w:szCs w:val="24"/>
        </w:rPr>
        <w:t xml:space="preserve">whilst he was thrown to the floor by the male. It was advised that he attended hospital </w:t>
      </w:r>
      <w:r w:rsidR="00C94254">
        <w:rPr>
          <w:rFonts w:eastAsia="Arial"/>
          <w:color w:val="000000" w:themeColor="text1"/>
          <w:sz w:val="24"/>
          <w:szCs w:val="24"/>
        </w:rPr>
        <w:t xml:space="preserve">to be checked out, thus allowing us to request his medical records to assist us in this case. </w:t>
      </w:r>
      <w:r w:rsidR="003928C7">
        <w:rPr>
          <w:rFonts w:eastAsia="Arial"/>
          <w:color w:val="000000" w:themeColor="text1"/>
          <w:sz w:val="24"/>
          <w:szCs w:val="24"/>
        </w:rPr>
        <w:t xml:space="preserve">The male </w:t>
      </w:r>
      <w:r w:rsidR="00847AD5">
        <w:rPr>
          <w:rFonts w:eastAsia="Arial"/>
          <w:color w:val="000000" w:themeColor="text1"/>
          <w:sz w:val="24"/>
          <w:szCs w:val="24"/>
        </w:rPr>
        <w:t xml:space="preserve">a short time later was subsequently arrested for </w:t>
      </w:r>
      <w:r w:rsidR="000A07FC">
        <w:rPr>
          <w:rFonts w:eastAsia="Arial"/>
          <w:color w:val="000000" w:themeColor="text1"/>
          <w:sz w:val="24"/>
          <w:szCs w:val="24"/>
        </w:rPr>
        <w:t>Theft and Common Assault</w:t>
      </w:r>
      <w:r w:rsidR="00C94254">
        <w:rPr>
          <w:rFonts w:eastAsia="Arial"/>
          <w:color w:val="000000" w:themeColor="text1"/>
          <w:sz w:val="24"/>
          <w:szCs w:val="24"/>
        </w:rPr>
        <w:t xml:space="preserve"> and was interviewed in relation to it. </w:t>
      </w:r>
    </w:p>
    <w:p w14:paraId="7CE78A31" w14:textId="083336BE" w:rsidR="003A670C" w:rsidRDefault="002378D8" w:rsidP="5B843AF0">
      <w:pPr>
        <w:ind w:right="237"/>
        <w:jc w:val="both"/>
        <w:rPr>
          <w:bCs/>
          <w:sz w:val="24"/>
          <w:szCs w:val="24"/>
        </w:rPr>
      </w:pPr>
      <w:r>
        <w:rPr>
          <w:rFonts w:eastAsia="Arial"/>
          <w:color w:val="000000" w:themeColor="text1"/>
          <w:sz w:val="24"/>
          <w:szCs w:val="24"/>
        </w:rPr>
        <w:t xml:space="preserve">A challenge that I faced </w:t>
      </w:r>
      <w:proofErr w:type="gramStart"/>
      <w:r>
        <w:rPr>
          <w:rFonts w:eastAsia="Arial"/>
          <w:color w:val="000000" w:themeColor="text1"/>
          <w:sz w:val="24"/>
          <w:szCs w:val="24"/>
        </w:rPr>
        <w:t>as a result of</w:t>
      </w:r>
      <w:proofErr w:type="gramEnd"/>
      <w:r>
        <w:rPr>
          <w:rFonts w:eastAsia="Arial"/>
          <w:color w:val="000000" w:themeColor="text1"/>
          <w:sz w:val="24"/>
          <w:szCs w:val="24"/>
        </w:rPr>
        <w:t xml:space="preserve"> this incident was that the nephew and the shop owner involved were </w:t>
      </w:r>
      <w:r w:rsidR="00060737">
        <w:rPr>
          <w:rFonts w:eastAsia="Arial"/>
          <w:color w:val="000000" w:themeColor="text1"/>
          <w:sz w:val="24"/>
          <w:szCs w:val="24"/>
        </w:rPr>
        <w:t xml:space="preserve">Sikh so there were some </w:t>
      </w:r>
      <w:r w:rsidR="008674B1">
        <w:rPr>
          <w:rFonts w:eastAsia="Arial"/>
          <w:color w:val="000000" w:themeColor="text1"/>
          <w:sz w:val="24"/>
          <w:szCs w:val="24"/>
        </w:rPr>
        <w:t>issues in finding a time to take the statement due to</w:t>
      </w:r>
      <w:r w:rsidR="008F5CF7">
        <w:rPr>
          <w:rFonts w:eastAsia="Arial"/>
          <w:color w:val="000000" w:themeColor="text1"/>
          <w:sz w:val="24"/>
          <w:szCs w:val="24"/>
        </w:rPr>
        <w:t xml:space="preserve">. As well as this, the shop owner did not speak very good </w:t>
      </w:r>
      <w:proofErr w:type="gramStart"/>
      <w:r w:rsidR="008F5CF7">
        <w:rPr>
          <w:rFonts w:eastAsia="Arial"/>
          <w:color w:val="000000" w:themeColor="text1"/>
          <w:sz w:val="24"/>
          <w:szCs w:val="24"/>
        </w:rPr>
        <w:t>English</w:t>
      </w:r>
      <w:proofErr w:type="gramEnd"/>
      <w:r w:rsidR="008F5CF7">
        <w:rPr>
          <w:rFonts w:eastAsia="Arial"/>
          <w:color w:val="000000" w:themeColor="text1"/>
          <w:sz w:val="24"/>
          <w:szCs w:val="24"/>
        </w:rPr>
        <w:t xml:space="preserve"> so this proved a challenge in trying to initially establish the circumstances </w:t>
      </w:r>
      <w:r w:rsidR="005D26F5">
        <w:rPr>
          <w:rFonts w:eastAsia="Arial"/>
          <w:color w:val="000000" w:themeColor="text1"/>
          <w:sz w:val="24"/>
          <w:szCs w:val="24"/>
        </w:rPr>
        <w:t xml:space="preserve">of the incident initially. Due to how shaken up the shop owner was on our initial </w:t>
      </w:r>
      <w:proofErr w:type="gramStart"/>
      <w:r w:rsidR="005D26F5">
        <w:rPr>
          <w:rFonts w:eastAsia="Arial"/>
          <w:color w:val="000000" w:themeColor="text1"/>
          <w:sz w:val="24"/>
          <w:szCs w:val="24"/>
        </w:rPr>
        <w:t>attendance,</w:t>
      </w:r>
      <w:proofErr w:type="gramEnd"/>
      <w:r w:rsidR="005D26F5">
        <w:rPr>
          <w:rFonts w:eastAsia="Arial"/>
          <w:color w:val="000000" w:themeColor="text1"/>
          <w:sz w:val="24"/>
          <w:szCs w:val="24"/>
        </w:rPr>
        <w:t xml:space="preserve"> it was decided that we would </w:t>
      </w:r>
      <w:r w:rsidR="00ED60F9">
        <w:rPr>
          <w:rFonts w:eastAsia="Arial"/>
          <w:color w:val="000000" w:themeColor="text1"/>
          <w:sz w:val="24"/>
          <w:szCs w:val="24"/>
        </w:rPr>
        <w:t>utilise</w:t>
      </w:r>
      <w:r w:rsidR="005D26F5">
        <w:rPr>
          <w:rFonts w:eastAsia="Arial"/>
          <w:color w:val="000000" w:themeColor="text1"/>
          <w:sz w:val="24"/>
          <w:szCs w:val="24"/>
        </w:rPr>
        <w:t xml:space="preserve"> family and friends not involved in the </w:t>
      </w:r>
      <w:r w:rsidR="00ED60F9">
        <w:rPr>
          <w:rFonts w:eastAsia="Arial"/>
          <w:color w:val="000000" w:themeColor="text1"/>
          <w:sz w:val="24"/>
          <w:szCs w:val="24"/>
        </w:rPr>
        <w:t>incident</w:t>
      </w:r>
      <w:r w:rsidR="005D26F5">
        <w:rPr>
          <w:rFonts w:eastAsia="Arial"/>
          <w:color w:val="000000" w:themeColor="text1"/>
          <w:sz w:val="24"/>
          <w:szCs w:val="24"/>
        </w:rPr>
        <w:t xml:space="preserve"> to translate for </w:t>
      </w:r>
      <w:r w:rsidR="00B87349">
        <w:rPr>
          <w:rFonts w:eastAsia="Arial"/>
          <w:color w:val="000000" w:themeColor="text1"/>
          <w:sz w:val="24"/>
          <w:szCs w:val="24"/>
        </w:rPr>
        <w:t>the shop owner</w:t>
      </w:r>
      <w:r w:rsidR="00ED60F9">
        <w:rPr>
          <w:rFonts w:eastAsia="Arial"/>
          <w:color w:val="000000" w:themeColor="text1"/>
          <w:sz w:val="24"/>
          <w:szCs w:val="24"/>
        </w:rPr>
        <w:t xml:space="preserve">. This decision was made due to </w:t>
      </w:r>
      <w:r w:rsidR="00A835F8">
        <w:rPr>
          <w:rFonts w:eastAsia="Arial"/>
          <w:color w:val="000000" w:themeColor="text1"/>
          <w:sz w:val="24"/>
          <w:szCs w:val="24"/>
        </w:rPr>
        <w:t xml:space="preserve">trying to achieve the evidence in as timely a manner as possible </w:t>
      </w:r>
      <w:proofErr w:type="gramStart"/>
      <w:r w:rsidR="00A835F8">
        <w:rPr>
          <w:rFonts w:eastAsia="Arial"/>
          <w:color w:val="000000" w:themeColor="text1"/>
          <w:sz w:val="24"/>
          <w:szCs w:val="24"/>
        </w:rPr>
        <w:t>and also</w:t>
      </w:r>
      <w:proofErr w:type="gramEnd"/>
      <w:r w:rsidR="00A835F8">
        <w:rPr>
          <w:rFonts w:eastAsia="Arial"/>
          <w:color w:val="000000" w:themeColor="text1"/>
          <w:sz w:val="24"/>
          <w:szCs w:val="24"/>
        </w:rPr>
        <w:t xml:space="preserve"> to allow </w:t>
      </w:r>
      <w:r w:rsidR="00B87349">
        <w:rPr>
          <w:rFonts w:eastAsia="Arial"/>
          <w:color w:val="000000" w:themeColor="text1"/>
          <w:sz w:val="24"/>
          <w:szCs w:val="24"/>
        </w:rPr>
        <w:t xml:space="preserve">him to feel comfortable </w:t>
      </w:r>
      <w:r w:rsidR="00175CC7">
        <w:rPr>
          <w:rFonts w:eastAsia="Arial"/>
          <w:color w:val="000000" w:themeColor="text1"/>
          <w:sz w:val="24"/>
          <w:szCs w:val="24"/>
        </w:rPr>
        <w:t>during the process. This prov</w:t>
      </w:r>
      <w:r w:rsidR="000B035B">
        <w:rPr>
          <w:rFonts w:eastAsia="Arial"/>
          <w:color w:val="000000" w:themeColor="text1"/>
          <w:sz w:val="24"/>
          <w:szCs w:val="24"/>
        </w:rPr>
        <w:t>ed</w:t>
      </w:r>
      <w:r w:rsidR="00175CC7">
        <w:rPr>
          <w:rFonts w:eastAsia="Arial"/>
          <w:color w:val="000000" w:themeColor="text1"/>
          <w:sz w:val="24"/>
          <w:szCs w:val="24"/>
        </w:rPr>
        <w:t xml:space="preserve"> valuable to us</w:t>
      </w:r>
      <w:r w:rsidR="000B035B">
        <w:rPr>
          <w:rFonts w:eastAsia="Arial"/>
          <w:color w:val="000000" w:themeColor="text1"/>
          <w:sz w:val="24"/>
          <w:szCs w:val="24"/>
        </w:rPr>
        <w:t xml:space="preserve"> as investigating officers as </w:t>
      </w:r>
      <w:proofErr w:type="gramStart"/>
      <w:r w:rsidR="000B035B">
        <w:rPr>
          <w:rFonts w:eastAsia="Arial"/>
          <w:color w:val="000000" w:themeColor="text1"/>
          <w:sz w:val="24"/>
          <w:szCs w:val="24"/>
        </w:rPr>
        <w:t>It</w:t>
      </w:r>
      <w:proofErr w:type="gramEnd"/>
      <w:r w:rsidR="000B035B">
        <w:rPr>
          <w:rFonts w:eastAsia="Arial"/>
          <w:color w:val="000000" w:themeColor="text1"/>
          <w:sz w:val="24"/>
          <w:szCs w:val="24"/>
        </w:rPr>
        <w:t xml:space="preserve"> allowed us to gain all the information </w:t>
      </w:r>
      <w:r w:rsidR="00642914">
        <w:rPr>
          <w:rFonts w:eastAsia="Arial"/>
          <w:color w:val="000000" w:themeColor="text1"/>
          <w:sz w:val="24"/>
          <w:szCs w:val="24"/>
        </w:rPr>
        <w:t xml:space="preserve">and for the victim to be spoken to in a way that he understood and </w:t>
      </w:r>
      <w:r w:rsidR="00851D28">
        <w:rPr>
          <w:rFonts w:eastAsia="Arial"/>
          <w:color w:val="000000" w:themeColor="text1"/>
          <w:sz w:val="24"/>
          <w:szCs w:val="24"/>
        </w:rPr>
        <w:t xml:space="preserve">to communicate with </w:t>
      </w:r>
      <w:r w:rsidR="008D6D42">
        <w:rPr>
          <w:rFonts w:eastAsia="Arial"/>
          <w:color w:val="000000" w:themeColor="text1"/>
          <w:sz w:val="24"/>
          <w:szCs w:val="24"/>
        </w:rPr>
        <w:t>us</w:t>
      </w:r>
      <w:r w:rsidR="00851D28">
        <w:rPr>
          <w:rFonts w:eastAsia="Arial"/>
          <w:color w:val="000000" w:themeColor="text1"/>
          <w:sz w:val="24"/>
          <w:szCs w:val="24"/>
        </w:rPr>
        <w:t xml:space="preserve"> effectively. This is </w:t>
      </w:r>
      <w:r w:rsidR="00FF7160">
        <w:rPr>
          <w:rFonts w:eastAsia="Arial"/>
          <w:color w:val="000000" w:themeColor="text1"/>
          <w:sz w:val="24"/>
          <w:szCs w:val="24"/>
        </w:rPr>
        <w:t xml:space="preserve">the </w:t>
      </w:r>
      <w:r w:rsidR="009C73FE">
        <w:rPr>
          <w:rFonts w:eastAsia="Arial"/>
          <w:color w:val="000000" w:themeColor="text1"/>
          <w:sz w:val="24"/>
          <w:szCs w:val="24"/>
        </w:rPr>
        <w:t>first right</w:t>
      </w:r>
      <w:r w:rsidR="00B16162">
        <w:rPr>
          <w:rFonts w:eastAsia="Arial"/>
          <w:color w:val="000000" w:themeColor="text1"/>
          <w:sz w:val="24"/>
          <w:szCs w:val="24"/>
        </w:rPr>
        <w:t>s</w:t>
      </w:r>
      <w:r w:rsidR="009C73FE">
        <w:rPr>
          <w:rFonts w:eastAsia="Arial"/>
          <w:color w:val="000000" w:themeColor="text1"/>
          <w:sz w:val="24"/>
          <w:szCs w:val="24"/>
        </w:rPr>
        <w:t xml:space="preserve"> </w:t>
      </w:r>
      <w:r w:rsidR="00851D28">
        <w:rPr>
          <w:rFonts w:eastAsia="Arial"/>
          <w:color w:val="000000" w:themeColor="text1"/>
          <w:sz w:val="24"/>
          <w:szCs w:val="24"/>
        </w:rPr>
        <w:t xml:space="preserve">highlighted in </w:t>
      </w:r>
      <w:r w:rsidR="005817D8" w:rsidRPr="005817D8">
        <w:rPr>
          <w:bCs/>
          <w:sz w:val="24"/>
          <w:szCs w:val="24"/>
        </w:rPr>
        <w:t>The Ministry of Justice (2020) “</w:t>
      </w:r>
      <w:r w:rsidR="00775619" w:rsidRPr="00775619">
        <w:rPr>
          <w:bCs/>
          <w:sz w:val="24"/>
          <w:szCs w:val="24"/>
        </w:rPr>
        <w:t>Code of Practice for Victims of Crime in England and Wales</w:t>
      </w:r>
      <w:r w:rsidR="00775619">
        <w:rPr>
          <w:bCs/>
          <w:sz w:val="24"/>
          <w:szCs w:val="24"/>
        </w:rPr>
        <w:t xml:space="preserve">”. </w:t>
      </w:r>
      <w:r w:rsidR="00781A96">
        <w:rPr>
          <w:bCs/>
          <w:sz w:val="24"/>
          <w:szCs w:val="24"/>
        </w:rPr>
        <w:t>This right entitles all victims of crime “to be able to understand and to be understood”.</w:t>
      </w:r>
    </w:p>
    <w:p w14:paraId="42D07247" w14:textId="77777777" w:rsidR="0014251C" w:rsidRDefault="0014251C" w:rsidP="5B843AF0">
      <w:pPr>
        <w:ind w:right="237"/>
        <w:jc w:val="both"/>
        <w:rPr>
          <w:bCs/>
          <w:sz w:val="24"/>
          <w:szCs w:val="24"/>
        </w:rPr>
      </w:pPr>
    </w:p>
    <w:p w14:paraId="6CBA4516" w14:textId="77777777" w:rsidR="00FF7160" w:rsidRDefault="00FF7160" w:rsidP="5B843AF0">
      <w:pPr>
        <w:ind w:right="237"/>
        <w:jc w:val="both"/>
        <w:rPr>
          <w:rFonts w:eastAsia="Arial"/>
          <w:color w:val="000000" w:themeColor="text1"/>
          <w:sz w:val="24"/>
          <w:szCs w:val="24"/>
        </w:rPr>
      </w:pPr>
    </w:p>
    <w:p w14:paraId="28D8C270" w14:textId="77777777" w:rsidR="00642914" w:rsidRDefault="00642914" w:rsidP="5B843AF0">
      <w:pPr>
        <w:ind w:right="237"/>
        <w:jc w:val="both"/>
        <w:rPr>
          <w:rFonts w:eastAsia="Arial"/>
          <w:color w:val="000000" w:themeColor="text1"/>
          <w:sz w:val="24"/>
          <w:szCs w:val="24"/>
        </w:rPr>
      </w:pPr>
    </w:p>
    <w:p w14:paraId="0DEA0980" w14:textId="65DCFB88" w:rsidR="00667DA8" w:rsidRDefault="003A670C" w:rsidP="5B843AF0">
      <w:pPr>
        <w:ind w:right="237"/>
        <w:jc w:val="both"/>
        <w:rPr>
          <w:rFonts w:eastAsia="Arial"/>
          <w:color w:val="000000" w:themeColor="text1"/>
          <w:sz w:val="24"/>
          <w:szCs w:val="24"/>
        </w:rPr>
      </w:pPr>
      <w:r>
        <w:rPr>
          <w:rFonts w:eastAsia="Arial"/>
          <w:color w:val="000000" w:themeColor="text1"/>
          <w:sz w:val="24"/>
          <w:szCs w:val="24"/>
        </w:rPr>
        <w:t>In a legislative context</w:t>
      </w:r>
      <w:r w:rsidR="00D664E5">
        <w:rPr>
          <w:rFonts w:eastAsia="Arial"/>
          <w:color w:val="000000" w:themeColor="text1"/>
          <w:sz w:val="24"/>
          <w:szCs w:val="24"/>
        </w:rPr>
        <w:t xml:space="preserve">, this was determined and dealt with as </w:t>
      </w:r>
      <w:r w:rsidR="00D62F82">
        <w:rPr>
          <w:rFonts w:eastAsia="Arial"/>
          <w:color w:val="000000" w:themeColor="text1"/>
          <w:sz w:val="24"/>
          <w:szCs w:val="24"/>
        </w:rPr>
        <w:t>Theft</w:t>
      </w:r>
      <w:r w:rsidR="00551D3D">
        <w:rPr>
          <w:rFonts w:eastAsia="Arial"/>
          <w:color w:val="000000" w:themeColor="text1"/>
          <w:sz w:val="24"/>
          <w:szCs w:val="24"/>
        </w:rPr>
        <w:t xml:space="preserve"> </w:t>
      </w:r>
      <w:r w:rsidR="0069336A">
        <w:rPr>
          <w:rFonts w:eastAsia="Arial"/>
          <w:color w:val="000000" w:themeColor="text1"/>
          <w:sz w:val="24"/>
          <w:szCs w:val="24"/>
        </w:rPr>
        <w:t xml:space="preserve">of the Theft Act 1968 </w:t>
      </w:r>
      <w:r w:rsidR="00C8024F">
        <w:rPr>
          <w:rFonts w:eastAsia="Arial"/>
          <w:color w:val="000000" w:themeColor="text1"/>
          <w:sz w:val="24"/>
          <w:szCs w:val="24"/>
        </w:rPr>
        <w:t xml:space="preserve">(Theft Act 1968) </w:t>
      </w:r>
      <w:r w:rsidR="00551D3D">
        <w:rPr>
          <w:rFonts w:eastAsia="Arial"/>
          <w:color w:val="000000" w:themeColor="text1"/>
          <w:sz w:val="24"/>
          <w:szCs w:val="24"/>
        </w:rPr>
        <w:t xml:space="preserve">and </w:t>
      </w:r>
      <w:r w:rsidR="00B21784">
        <w:rPr>
          <w:rFonts w:eastAsia="Arial"/>
          <w:color w:val="000000" w:themeColor="text1"/>
          <w:sz w:val="24"/>
          <w:szCs w:val="24"/>
        </w:rPr>
        <w:t xml:space="preserve">Common </w:t>
      </w:r>
      <w:r w:rsidR="00B21784" w:rsidRPr="00AE7E89">
        <w:rPr>
          <w:rFonts w:eastAsia="Arial"/>
          <w:color w:val="000000" w:themeColor="text1"/>
          <w:sz w:val="24"/>
          <w:szCs w:val="24"/>
        </w:rPr>
        <w:t xml:space="preserve">Assault </w:t>
      </w:r>
      <w:r w:rsidR="00551D3D" w:rsidRPr="00AE7E89">
        <w:rPr>
          <w:sz w:val="24"/>
          <w:szCs w:val="24"/>
        </w:rPr>
        <w:t>S.39 of the Criminal Justice Act 1988 (Criminal Justice Act 1988)</w:t>
      </w:r>
      <w:r w:rsidR="002067F9">
        <w:rPr>
          <w:sz w:val="24"/>
          <w:szCs w:val="24"/>
        </w:rPr>
        <w:t xml:space="preserve">. Theft is defined as </w:t>
      </w:r>
      <w:r w:rsidR="00BD4236">
        <w:rPr>
          <w:sz w:val="24"/>
          <w:szCs w:val="24"/>
        </w:rPr>
        <w:t>“</w:t>
      </w:r>
      <w:r w:rsidR="00BD4236" w:rsidRPr="00BD4236">
        <w:rPr>
          <w:sz w:val="24"/>
          <w:szCs w:val="24"/>
        </w:rPr>
        <w:t>A person is guilty of theft if he dishonestly appropriates property belonging to another with the intention of permanently depriving the other of it</w:t>
      </w:r>
      <w:r w:rsidR="00BD4236">
        <w:rPr>
          <w:sz w:val="24"/>
          <w:szCs w:val="24"/>
        </w:rPr>
        <w:t>”</w:t>
      </w:r>
      <w:r w:rsidR="00D66842">
        <w:rPr>
          <w:sz w:val="24"/>
          <w:szCs w:val="24"/>
        </w:rPr>
        <w:t>. This was confirmed by the shop owner</w:t>
      </w:r>
      <w:r w:rsidR="00E12341">
        <w:rPr>
          <w:sz w:val="24"/>
          <w:szCs w:val="24"/>
        </w:rPr>
        <w:t xml:space="preserve"> and the </w:t>
      </w:r>
      <w:r w:rsidR="00CD0C31">
        <w:rPr>
          <w:sz w:val="24"/>
          <w:szCs w:val="24"/>
        </w:rPr>
        <w:t xml:space="preserve">CCTV coverage of the shop and incident. </w:t>
      </w:r>
      <w:r w:rsidR="004355FB">
        <w:rPr>
          <w:sz w:val="24"/>
          <w:szCs w:val="24"/>
        </w:rPr>
        <w:t xml:space="preserve">Common Assault is defined as </w:t>
      </w:r>
      <w:r w:rsidR="00354BC4" w:rsidRPr="00354BC4">
        <w:rPr>
          <w:color w:val="000000" w:themeColor="text1"/>
          <w:sz w:val="24"/>
          <w:szCs w:val="24"/>
        </w:rPr>
        <w:t>“any act (and not mere omission to act) by which a person intentionally or recklessly causes another to suffer or apprehend immediate unlawful violence</w:t>
      </w:r>
      <w:r w:rsidR="00354BC4" w:rsidRPr="00354BC4">
        <w:rPr>
          <w:color w:val="000000" w:themeColor="text1"/>
          <w:sz w:val="24"/>
          <w:szCs w:val="24"/>
          <w:shd w:val="clear" w:color="auto" w:fill="FFFFFF"/>
        </w:rPr>
        <w:t>”.</w:t>
      </w:r>
      <w:r w:rsidR="00354BC4">
        <w:rPr>
          <w:color w:val="000000" w:themeColor="text1"/>
          <w:sz w:val="24"/>
          <w:szCs w:val="24"/>
          <w:shd w:val="clear" w:color="auto" w:fill="FFFFFF"/>
        </w:rPr>
        <w:t xml:space="preserve"> This was demonstrated in the physical injuries displayed by the shop owner as well as a CCTV camera from the shop capturing the incident.</w:t>
      </w:r>
      <w:r w:rsidR="00A96B9E">
        <w:rPr>
          <w:color w:val="000000" w:themeColor="text1"/>
          <w:sz w:val="24"/>
          <w:szCs w:val="24"/>
          <w:shd w:val="clear" w:color="auto" w:fill="FFFFFF"/>
        </w:rPr>
        <w:t xml:space="preserve"> Due to this </w:t>
      </w:r>
      <w:r w:rsidR="00A7030D">
        <w:rPr>
          <w:color w:val="000000" w:themeColor="text1"/>
          <w:sz w:val="24"/>
          <w:szCs w:val="24"/>
          <w:shd w:val="clear" w:color="auto" w:fill="FFFFFF"/>
        </w:rPr>
        <w:t xml:space="preserve">evidence, we were able to initiate the investigation with </w:t>
      </w:r>
      <w:r w:rsidR="001F3669">
        <w:rPr>
          <w:color w:val="000000" w:themeColor="text1"/>
          <w:sz w:val="24"/>
          <w:szCs w:val="24"/>
          <w:shd w:val="clear" w:color="auto" w:fill="FFFFFF"/>
        </w:rPr>
        <w:t xml:space="preserve">confirmed evidence which demonstrated what was reported and the actions that were taken. This was also valuable when interviewing the subject due to </w:t>
      </w:r>
      <w:r w:rsidR="008C22A3">
        <w:rPr>
          <w:color w:val="000000" w:themeColor="text1"/>
          <w:sz w:val="24"/>
          <w:szCs w:val="24"/>
          <w:shd w:val="clear" w:color="auto" w:fill="FFFFFF"/>
        </w:rPr>
        <w:t xml:space="preserve">having </w:t>
      </w:r>
      <w:r w:rsidR="00510621">
        <w:rPr>
          <w:color w:val="000000" w:themeColor="text1"/>
          <w:sz w:val="24"/>
          <w:szCs w:val="24"/>
          <w:shd w:val="clear" w:color="auto" w:fill="FFFFFF"/>
        </w:rPr>
        <w:t>physical evidence and not just statements from the witnesses and victims</w:t>
      </w:r>
      <w:r w:rsidR="00C47C02">
        <w:rPr>
          <w:color w:val="000000" w:themeColor="text1"/>
          <w:sz w:val="24"/>
          <w:szCs w:val="24"/>
          <w:shd w:val="clear" w:color="auto" w:fill="FFFFFF"/>
        </w:rPr>
        <w:t>.</w:t>
      </w:r>
    </w:p>
    <w:p w14:paraId="2E71A369" w14:textId="77777777" w:rsidR="00974F37" w:rsidRDefault="00974F37" w:rsidP="5B843AF0">
      <w:pPr>
        <w:ind w:right="237"/>
        <w:jc w:val="both"/>
        <w:rPr>
          <w:rFonts w:eastAsia="Arial"/>
          <w:color w:val="000000" w:themeColor="text1"/>
          <w:sz w:val="24"/>
          <w:szCs w:val="24"/>
        </w:rPr>
      </w:pPr>
    </w:p>
    <w:p w14:paraId="4A8C2C4A" w14:textId="77777777" w:rsidR="00DF42E1" w:rsidRDefault="00DF42E1" w:rsidP="5B843AF0">
      <w:pPr>
        <w:ind w:right="237"/>
        <w:jc w:val="both"/>
        <w:rPr>
          <w:rFonts w:eastAsia="Arial"/>
          <w:color w:val="000000" w:themeColor="text1"/>
          <w:sz w:val="24"/>
          <w:szCs w:val="24"/>
        </w:rPr>
      </w:pPr>
    </w:p>
    <w:p w14:paraId="5A394884" w14:textId="0187C627" w:rsidR="00C22EA6" w:rsidRDefault="00037838" w:rsidP="5B843AF0">
      <w:pPr>
        <w:ind w:right="237"/>
        <w:jc w:val="both"/>
        <w:rPr>
          <w:rFonts w:eastAsia="Arial"/>
          <w:color w:val="000000" w:themeColor="text1"/>
          <w:sz w:val="24"/>
          <w:szCs w:val="24"/>
        </w:rPr>
      </w:pPr>
      <w:proofErr w:type="spellStart"/>
      <w:r>
        <w:rPr>
          <w:rFonts w:eastAsia="Arial"/>
          <w:color w:val="000000" w:themeColor="text1"/>
          <w:sz w:val="24"/>
          <w:szCs w:val="24"/>
        </w:rPr>
        <w:t>SooHyun</w:t>
      </w:r>
      <w:proofErr w:type="spellEnd"/>
      <w:r w:rsidR="00CA0545">
        <w:rPr>
          <w:rFonts w:eastAsia="Arial"/>
          <w:color w:val="000000" w:themeColor="text1"/>
          <w:sz w:val="24"/>
          <w:szCs w:val="24"/>
        </w:rPr>
        <w:t>, et, al. (2017) s</w:t>
      </w:r>
      <w:r w:rsidR="0046451F">
        <w:rPr>
          <w:rFonts w:eastAsia="Arial"/>
          <w:color w:val="000000" w:themeColor="text1"/>
          <w:sz w:val="24"/>
          <w:szCs w:val="24"/>
        </w:rPr>
        <w:t>tates that “</w:t>
      </w:r>
      <w:r w:rsidR="0046451F" w:rsidRPr="0046451F">
        <w:rPr>
          <w:rFonts w:eastAsia="Arial"/>
          <w:color w:val="000000" w:themeColor="text1"/>
          <w:sz w:val="24"/>
          <w:szCs w:val="24"/>
        </w:rPr>
        <w:t>Systematic review evidence has shown that overall, 5% of victims experience 60% of all crime</w:t>
      </w:r>
      <w:r w:rsidR="0046451F">
        <w:rPr>
          <w:rFonts w:eastAsia="Arial"/>
          <w:color w:val="000000" w:themeColor="text1"/>
          <w:sz w:val="24"/>
          <w:szCs w:val="24"/>
        </w:rPr>
        <w:t xml:space="preserve">”. </w:t>
      </w:r>
      <w:r w:rsidR="008B1174">
        <w:rPr>
          <w:rFonts w:eastAsia="Arial"/>
          <w:color w:val="000000" w:themeColor="text1"/>
          <w:sz w:val="24"/>
          <w:szCs w:val="24"/>
        </w:rPr>
        <w:t xml:space="preserve">Bowers </w:t>
      </w:r>
      <w:r w:rsidR="005425D9">
        <w:rPr>
          <w:rFonts w:eastAsia="Arial"/>
          <w:color w:val="000000" w:themeColor="text1"/>
          <w:sz w:val="24"/>
          <w:szCs w:val="24"/>
        </w:rPr>
        <w:t xml:space="preserve">and Johnson </w:t>
      </w:r>
      <w:r w:rsidR="000427E1">
        <w:rPr>
          <w:rFonts w:eastAsia="Arial"/>
          <w:color w:val="000000" w:themeColor="text1"/>
          <w:sz w:val="24"/>
          <w:szCs w:val="24"/>
        </w:rPr>
        <w:t>(</w:t>
      </w:r>
      <w:r w:rsidR="005425D9">
        <w:rPr>
          <w:rFonts w:eastAsia="Arial"/>
          <w:color w:val="000000" w:themeColor="text1"/>
          <w:sz w:val="24"/>
          <w:szCs w:val="24"/>
        </w:rPr>
        <w:t xml:space="preserve">2004) </w:t>
      </w:r>
      <w:r w:rsidR="000427E1">
        <w:rPr>
          <w:rFonts w:eastAsia="Arial"/>
          <w:color w:val="000000" w:themeColor="text1"/>
          <w:sz w:val="24"/>
          <w:szCs w:val="24"/>
        </w:rPr>
        <w:t>research on repeat victimisation s</w:t>
      </w:r>
      <w:r w:rsidR="0046740C">
        <w:rPr>
          <w:rFonts w:eastAsia="Arial"/>
          <w:color w:val="000000" w:themeColor="text1"/>
          <w:sz w:val="24"/>
          <w:szCs w:val="24"/>
        </w:rPr>
        <w:t xml:space="preserve">uggests that, in the short term, </w:t>
      </w:r>
      <w:r w:rsidR="008B24A2">
        <w:rPr>
          <w:rFonts w:eastAsia="Arial"/>
          <w:color w:val="000000" w:themeColor="text1"/>
          <w:sz w:val="24"/>
          <w:szCs w:val="24"/>
        </w:rPr>
        <w:t xml:space="preserve">the crime risk is </w:t>
      </w:r>
      <w:r w:rsidR="008B24A2">
        <w:rPr>
          <w:rFonts w:eastAsia="Arial"/>
          <w:color w:val="000000" w:themeColor="text1"/>
          <w:sz w:val="24"/>
          <w:szCs w:val="24"/>
        </w:rPr>
        <w:lastRenderedPageBreak/>
        <w:t xml:space="preserve">increased for near neighbours </w:t>
      </w:r>
      <w:r w:rsidR="00137F7A">
        <w:rPr>
          <w:rFonts w:eastAsia="Arial"/>
          <w:color w:val="000000" w:themeColor="text1"/>
          <w:sz w:val="24"/>
          <w:szCs w:val="24"/>
        </w:rPr>
        <w:t>of the original victim of crime as well as the possibility for further repeat victimisation to the original victim.</w:t>
      </w:r>
      <w:r w:rsidR="000427E1">
        <w:rPr>
          <w:rFonts w:eastAsia="Arial"/>
          <w:color w:val="000000" w:themeColor="text1"/>
          <w:sz w:val="24"/>
          <w:szCs w:val="24"/>
        </w:rPr>
        <w:t xml:space="preserve"> </w:t>
      </w:r>
      <w:r w:rsidR="004F05B5">
        <w:rPr>
          <w:rFonts w:eastAsia="Arial"/>
          <w:color w:val="000000" w:themeColor="text1"/>
          <w:sz w:val="24"/>
          <w:szCs w:val="24"/>
        </w:rPr>
        <w:t xml:space="preserve">The College of Policing </w:t>
      </w:r>
      <w:r w:rsidR="00C22EA6">
        <w:rPr>
          <w:rFonts w:eastAsia="Arial"/>
          <w:color w:val="000000" w:themeColor="text1"/>
          <w:sz w:val="24"/>
          <w:szCs w:val="24"/>
        </w:rPr>
        <w:t xml:space="preserve">(2021) established that there are </w:t>
      </w:r>
      <w:proofErr w:type="gramStart"/>
      <w:r w:rsidR="00C22EA6">
        <w:rPr>
          <w:rFonts w:eastAsia="Arial"/>
          <w:color w:val="000000" w:themeColor="text1"/>
          <w:sz w:val="24"/>
          <w:szCs w:val="24"/>
        </w:rPr>
        <w:t xml:space="preserve">a number </w:t>
      </w:r>
      <w:r w:rsidR="008A0CFC">
        <w:rPr>
          <w:rFonts w:eastAsia="Arial"/>
          <w:color w:val="000000" w:themeColor="text1"/>
          <w:sz w:val="24"/>
          <w:szCs w:val="24"/>
        </w:rPr>
        <w:t>of</w:t>
      </w:r>
      <w:proofErr w:type="gramEnd"/>
      <w:r w:rsidR="008A0CFC">
        <w:rPr>
          <w:rFonts w:eastAsia="Arial"/>
          <w:color w:val="000000" w:themeColor="text1"/>
          <w:sz w:val="24"/>
          <w:szCs w:val="24"/>
        </w:rPr>
        <w:t xml:space="preserve"> way</w:t>
      </w:r>
      <w:r w:rsidR="00870A2E">
        <w:rPr>
          <w:rFonts w:eastAsia="Arial"/>
          <w:color w:val="000000" w:themeColor="text1"/>
          <w:sz w:val="24"/>
          <w:szCs w:val="24"/>
        </w:rPr>
        <w:t>s and means that the police can incorporate in relation to tackling repeat victim</w:t>
      </w:r>
      <w:r w:rsidR="00477CB2">
        <w:rPr>
          <w:rFonts w:eastAsia="Arial"/>
          <w:color w:val="000000" w:themeColor="text1"/>
          <w:sz w:val="24"/>
          <w:szCs w:val="24"/>
        </w:rPr>
        <w:t>isation.</w:t>
      </w:r>
      <w:r>
        <w:rPr>
          <w:rFonts w:eastAsia="Arial"/>
          <w:color w:val="000000" w:themeColor="text1"/>
          <w:sz w:val="24"/>
          <w:szCs w:val="24"/>
        </w:rPr>
        <w:t xml:space="preserve"> </w:t>
      </w:r>
    </w:p>
    <w:p w14:paraId="2A9841CE" w14:textId="77777777" w:rsidR="00DA1497" w:rsidRDefault="00DA1497" w:rsidP="5B843AF0">
      <w:pPr>
        <w:ind w:right="237"/>
        <w:jc w:val="both"/>
        <w:rPr>
          <w:rFonts w:eastAsia="Arial"/>
          <w:color w:val="000000" w:themeColor="text1"/>
          <w:sz w:val="24"/>
          <w:szCs w:val="24"/>
        </w:rPr>
      </w:pPr>
    </w:p>
    <w:p w14:paraId="46EF9A5A" w14:textId="77777777" w:rsidR="0052640D" w:rsidRDefault="00DA1497" w:rsidP="0052640D">
      <w:pPr>
        <w:ind w:right="237"/>
        <w:jc w:val="both"/>
        <w:rPr>
          <w:rFonts w:eastAsia="Arial"/>
          <w:color w:val="000000" w:themeColor="text1"/>
          <w:sz w:val="24"/>
          <w:szCs w:val="24"/>
        </w:rPr>
      </w:pPr>
      <w:r>
        <w:rPr>
          <w:rFonts w:eastAsia="Arial"/>
          <w:color w:val="000000" w:themeColor="text1"/>
          <w:sz w:val="24"/>
          <w:szCs w:val="24"/>
        </w:rPr>
        <w:t xml:space="preserve">During this incident it was arranged that measures were put in place by </w:t>
      </w:r>
      <w:proofErr w:type="gramStart"/>
      <w:r w:rsidR="00FE548B">
        <w:rPr>
          <w:rFonts w:eastAsia="Arial"/>
          <w:color w:val="000000" w:themeColor="text1"/>
          <w:sz w:val="24"/>
          <w:szCs w:val="24"/>
        </w:rPr>
        <w:t>myself</w:t>
      </w:r>
      <w:proofErr w:type="gramEnd"/>
      <w:r w:rsidR="00FE548B">
        <w:rPr>
          <w:rFonts w:eastAsia="Arial"/>
          <w:color w:val="000000" w:themeColor="text1"/>
          <w:sz w:val="24"/>
          <w:szCs w:val="24"/>
        </w:rPr>
        <w:t xml:space="preserve"> to attempt to reduce the likelihood of revictimization and reoffending in </w:t>
      </w:r>
      <w:r w:rsidR="008E2DDD">
        <w:rPr>
          <w:rFonts w:eastAsia="Arial"/>
          <w:color w:val="000000" w:themeColor="text1"/>
          <w:sz w:val="24"/>
          <w:szCs w:val="24"/>
        </w:rPr>
        <w:t xml:space="preserve">the near future. </w:t>
      </w:r>
      <w:r w:rsidR="0052640D">
        <w:rPr>
          <w:rFonts w:eastAsia="Arial"/>
          <w:color w:val="000000" w:themeColor="text1"/>
          <w:sz w:val="24"/>
          <w:szCs w:val="24"/>
        </w:rPr>
        <w:t xml:space="preserve">The College of Policing (2021) </w:t>
      </w:r>
      <w:r w:rsidR="0052640D" w:rsidRPr="00B15199">
        <w:rPr>
          <w:rFonts w:eastAsia="Arial"/>
          <w:color w:val="000000" w:themeColor="text1"/>
          <w:sz w:val="24"/>
          <w:szCs w:val="24"/>
        </w:rPr>
        <w:t xml:space="preserve">suggest </w:t>
      </w:r>
      <w:r w:rsidR="0052640D">
        <w:rPr>
          <w:rFonts w:eastAsia="Arial"/>
          <w:color w:val="000000" w:themeColor="text1"/>
          <w:sz w:val="24"/>
          <w:szCs w:val="24"/>
        </w:rPr>
        <w:t xml:space="preserve">from research findings that </w:t>
      </w:r>
      <w:r w:rsidR="0052640D" w:rsidRPr="00B15199">
        <w:rPr>
          <w:rFonts w:eastAsia="Arial"/>
          <w:color w:val="000000" w:themeColor="text1"/>
          <w:sz w:val="24"/>
          <w:szCs w:val="24"/>
        </w:rPr>
        <w:t>the police can reduce crime</w:t>
      </w:r>
      <w:r w:rsidR="0052640D">
        <w:rPr>
          <w:rFonts w:eastAsia="Arial"/>
          <w:color w:val="000000" w:themeColor="text1"/>
          <w:sz w:val="24"/>
          <w:szCs w:val="24"/>
        </w:rPr>
        <w:t xml:space="preserve"> and in turn, the</w:t>
      </w:r>
      <w:r w:rsidR="0052640D" w:rsidRPr="00B15199">
        <w:rPr>
          <w:rFonts w:eastAsia="Arial"/>
          <w:color w:val="000000" w:themeColor="text1"/>
          <w:sz w:val="24"/>
          <w:szCs w:val="24"/>
        </w:rPr>
        <w:t xml:space="preserve"> public's demand for policing services by </w:t>
      </w:r>
      <w:r w:rsidR="0052640D">
        <w:rPr>
          <w:rFonts w:eastAsia="Arial"/>
          <w:color w:val="000000" w:themeColor="text1"/>
          <w:sz w:val="24"/>
          <w:szCs w:val="24"/>
        </w:rPr>
        <w:t>“</w:t>
      </w:r>
      <w:r w:rsidR="0052640D" w:rsidRPr="00B15199">
        <w:rPr>
          <w:rFonts w:eastAsia="Arial"/>
          <w:color w:val="000000" w:themeColor="text1"/>
          <w:sz w:val="24"/>
          <w:szCs w:val="24"/>
        </w:rPr>
        <w:t>focusing resources on, and targeting crime prevention activities towards, the people and places that experience most crime or contribute most to the problem.</w:t>
      </w:r>
      <w:r w:rsidR="0052640D">
        <w:rPr>
          <w:rFonts w:eastAsia="Arial"/>
          <w:color w:val="000000" w:themeColor="text1"/>
          <w:sz w:val="24"/>
          <w:szCs w:val="24"/>
        </w:rPr>
        <w:t>”</w:t>
      </w:r>
    </w:p>
    <w:p w14:paraId="58E2A405" w14:textId="6F13159F" w:rsidR="004643D0" w:rsidRDefault="008E2DDD" w:rsidP="004643D0">
      <w:pPr>
        <w:ind w:right="237"/>
        <w:jc w:val="both"/>
        <w:rPr>
          <w:bCs/>
          <w:sz w:val="24"/>
          <w:szCs w:val="24"/>
        </w:rPr>
      </w:pPr>
      <w:r>
        <w:rPr>
          <w:rFonts w:eastAsia="Arial"/>
          <w:color w:val="000000" w:themeColor="text1"/>
          <w:sz w:val="24"/>
          <w:szCs w:val="24"/>
        </w:rPr>
        <w:t>I involved the local Police Community Support Officers (PCSO’s) and asked them to attend at the location of the incident as well as conducting high visibility patrols at the location.</w:t>
      </w:r>
      <w:r w:rsidR="00AB42DE">
        <w:rPr>
          <w:rFonts w:eastAsia="Arial"/>
          <w:color w:val="000000" w:themeColor="text1"/>
          <w:sz w:val="24"/>
          <w:szCs w:val="24"/>
        </w:rPr>
        <w:t xml:space="preserve"> </w:t>
      </w:r>
      <w:r w:rsidR="00113E10">
        <w:rPr>
          <w:rFonts w:eastAsia="Arial"/>
          <w:color w:val="000000" w:themeColor="text1"/>
          <w:sz w:val="24"/>
          <w:szCs w:val="24"/>
        </w:rPr>
        <w:t>The aim of this was to reassure the community as well as the victim that active action was being taken and to provide reassurance and presence</w:t>
      </w:r>
      <w:r w:rsidR="00AB42DE">
        <w:rPr>
          <w:rFonts w:eastAsia="Arial"/>
          <w:color w:val="000000" w:themeColor="text1"/>
          <w:sz w:val="24"/>
          <w:szCs w:val="24"/>
        </w:rPr>
        <w:t xml:space="preserve">. </w:t>
      </w:r>
      <w:r w:rsidR="003B4005">
        <w:rPr>
          <w:rFonts w:eastAsia="Arial"/>
          <w:color w:val="000000" w:themeColor="text1"/>
          <w:sz w:val="24"/>
          <w:szCs w:val="24"/>
        </w:rPr>
        <w:t xml:space="preserve">This was especially prevalent when the incident had initially happened as this is when the victim was likely to feel most vulnerable. </w:t>
      </w:r>
      <w:r w:rsidR="00172CB2">
        <w:rPr>
          <w:bCs/>
          <w:sz w:val="24"/>
          <w:szCs w:val="24"/>
        </w:rPr>
        <w:t>When speaking to the victim in relation to this incident and the high-visibility patrols, it could be argued that there was a positive outcome due to the shop owner stating that the subject had not reattended at the location.</w:t>
      </w:r>
      <w:r w:rsidR="004643D0">
        <w:rPr>
          <w:bCs/>
          <w:sz w:val="24"/>
          <w:szCs w:val="24"/>
        </w:rPr>
        <w:t xml:space="preserve"> </w:t>
      </w:r>
    </w:p>
    <w:p w14:paraId="09BB3501" w14:textId="77777777" w:rsidR="004643D0" w:rsidRDefault="004643D0" w:rsidP="004643D0">
      <w:pPr>
        <w:ind w:right="237"/>
        <w:jc w:val="both"/>
        <w:rPr>
          <w:rFonts w:eastAsia="Arial"/>
          <w:color w:val="000000" w:themeColor="text1"/>
          <w:sz w:val="24"/>
          <w:szCs w:val="24"/>
        </w:rPr>
      </w:pPr>
    </w:p>
    <w:p w14:paraId="68BD667C" w14:textId="6DED0B07" w:rsidR="00F340F2" w:rsidRDefault="00AB42DE" w:rsidP="5B843AF0">
      <w:pPr>
        <w:ind w:right="237"/>
        <w:jc w:val="both"/>
        <w:rPr>
          <w:rFonts w:eastAsia="Arial"/>
          <w:color w:val="000000" w:themeColor="text1"/>
          <w:sz w:val="24"/>
          <w:szCs w:val="24"/>
        </w:rPr>
      </w:pPr>
      <w:r>
        <w:rPr>
          <w:rFonts w:eastAsia="Arial"/>
          <w:color w:val="000000" w:themeColor="text1"/>
          <w:sz w:val="24"/>
          <w:szCs w:val="24"/>
        </w:rPr>
        <w:t>As well as</w:t>
      </w:r>
      <w:r w:rsidR="00113E10">
        <w:rPr>
          <w:rFonts w:eastAsia="Arial"/>
          <w:color w:val="000000" w:themeColor="text1"/>
          <w:sz w:val="24"/>
          <w:szCs w:val="24"/>
        </w:rPr>
        <w:t xml:space="preserve"> this, this approach could</w:t>
      </w:r>
      <w:r>
        <w:rPr>
          <w:rFonts w:eastAsia="Arial"/>
          <w:color w:val="000000" w:themeColor="text1"/>
          <w:sz w:val="24"/>
          <w:szCs w:val="24"/>
        </w:rPr>
        <w:t xml:space="preserve"> also </w:t>
      </w:r>
      <w:r w:rsidR="00C73843">
        <w:rPr>
          <w:rFonts w:eastAsia="Arial"/>
          <w:color w:val="000000" w:themeColor="text1"/>
          <w:sz w:val="24"/>
          <w:szCs w:val="24"/>
        </w:rPr>
        <w:t>deter</w:t>
      </w:r>
      <w:r>
        <w:rPr>
          <w:rFonts w:eastAsia="Arial"/>
          <w:color w:val="000000" w:themeColor="text1"/>
          <w:sz w:val="24"/>
          <w:szCs w:val="24"/>
        </w:rPr>
        <w:t xml:space="preserve"> reoffending</w:t>
      </w:r>
      <w:r w:rsidR="00F368AD">
        <w:rPr>
          <w:rFonts w:eastAsia="Arial"/>
          <w:color w:val="000000" w:themeColor="text1"/>
          <w:sz w:val="24"/>
          <w:szCs w:val="24"/>
        </w:rPr>
        <w:t xml:space="preserve"> due to the visibility of police in the area</w:t>
      </w:r>
      <w:r w:rsidR="00113E10">
        <w:rPr>
          <w:rFonts w:eastAsia="Arial"/>
          <w:color w:val="000000" w:themeColor="text1"/>
          <w:sz w:val="24"/>
          <w:szCs w:val="24"/>
        </w:rPr>
        <w:t>.</w:t>
      </w:r>
      <w:r w:rsidR="008E2DDD">
        <w:rPr>
          <w:rFonts w:eastAsia="Arial"/>
          <w:color w:val="000000" w:themeColor="text1"/>
          <w:sz w:val="24"/>
          <w:szCs w:val="24"/>
        </w:rPr>
        <w:t xml:space="preserve"> </w:t>
      </w:r>
      <w:r w:rsidR="00CE5929">
        <w:rPr>
          <w:rFonts w:eastAsia="Arial"/>
          <w:color w:val="000000" w:themeColor="text1"/>
          <w:sz w:val="24"/>
          <w:szCs w:val="24"/>
        </w:rPr>
        <w:t xml:space="preserve">It could be argued that one of the </w:t>
      </w:r>
      <w:r w:rsidR="00113E10">
        <w:rPr>
          <w:rFonts w:eastAsia="Arial"/>
          <w:color w:val="000000" w:themeColor="text1"/>
          <w:sz w:val="24"/>
          <w:szCs w:val="24"/>
        </w:rPr>
        <w:t>drawbacks</w:t>
      </w:r>
      <w:r w:rsidR="00CE5929">
        <w:rPr>
          <w:rFonts w:eastAsia="Arial"/>
          <w:color w:val="000000" w:themeColor="text1"/>
          <w:sz w:val="24"/>
          <w:szCs w:val="24"/>
        </w:rPr>
        <w:t xml:space="preserve"> of this approach </w:t>
      </w:r>
      <w:r w:rsidR="00113E10">
        <w:rPr>
          <w:rFonts w:eastAsia="Arial"/>
          <w:color w:val="000000" w:themeColor="text1"/>
          <w:sz w:val="24"/>
          <w:szCs w:val="24"/>
        </w:rPr>
        <w:t>is that</w:t>
      </w:r>
      <w:r w:rsidR="00F368AD">
        <w:rPr>
          <w:rFonts w:eastAsia="Arial"/>
          <w:color w:val="000000" w:themeColor="text1"/>
          <w:sz w:val="24"/>
          <w:szCs w:val="24"/>
        </w:rPr>
        <w:t xml:space="preserve"> victims may feel that they are being drawn attention of and </w:t>
      </w:r>
      <w:r w:rsidR="003B4005">
        <w:rPr>
          <w:rFonts w:eastAsia="Arial"/>
          <w:color w:val="000000" w:themeColor="text1"/>
          <w:sz w:val="24"/>
          <w:szCs w:val="24"/>
        </w:rPr>
        <w:t xml:space="preserve">could have a negative impact on </w:t>
      </w:r>
      <w:r w:rsidR="00F340F2">
        <w:rPr>
          <w:rFonts w:eastAsia="Arial"/>
          <w:color w:val="000000" w:themeColor="text1"/>
          <w:sz w:val="24"/>
          <w:szCs w:val="24"/>
        </w:rPr>
        <w:t xml:space="preserve">the </w:t>
      </w:r>
      <w:r w:rsidR="00C73843">
        <w:rPr>
          <w:rFonts w:eastAsia="Arial"/>
          <w:color w:val="000000" w:themeColor="text1"/>
          <w:sz w:val="24"/>
          <w:szCs w:val="24"/>
        </w:rPr>
        <w:t>victim’s</w:t>
      </w:r>
      <w:r w:rsidR="00F340F2">
        <w:rPr>
          <w:rFonts w:eastAsia="Arial"/>
          <w:color w:val="000000" w:themeColor="text1"/>
          <w:sz w:val="24"/>
          <w:szCs w:val="24"/>
        </w:rPr>
        <w:t xml:space="preserve"> engagement with services and officers.</w:t>
      </w:r>
      <w:r w:rsidR="00113E10">
        <w:rPr>
          <w:rFonts w:eastAsia="Arial"/>
          <w:color w:val="000000" w:themeColor="text1"/>
          <w:sz w:val="24"/>
          <w:szCs w:val="24"/>
        </w:rPr>
        <w:t xml:space="preserve"> </w:t>
      </w:r>
    </w:p>
    <w:p w14:paraId="6B518433" w14:textId="0C4AED04" w:rsidR="003D0308" w:rsidRDefault="00D81449" w:rsidP="5B843AF0">
      <w:pPr>
        <w:ind w:right="237"/>
        <w:jc w:val="both"/>
        <w:rPr>
          <w:rFonts w:eastAsia="Arial"/>
          <w:color w:val="000000" w:themeColor="text1"/>
          <w:sz w:val="24"/>
          <w:szCs w:val="24"/>
        </w:rPr>
      </w:pPr>
      <w:r>
        <w:rPr>
          <w:rFonts w:eastAsia="Arial"/>
          <w:color w:val="000000" w:themeColor="text1"/>
          <w:sz w:val="24"/>
          <w:szCs w:val="24"/>
        </w:rPr>
        <w:t xml:space="preserve">As well as </w:t>
      </w:r>
      <w:r w:rsidR="00F340F2">
        <w:rPr>
          <w:rFonts w:eastAsia="Arial"/>
          <w:color w:val="000000" w:themeColor="text1"/>
          <w:sz w:val="24"/>
          <w:szCs w:val="24"/>
        </w:rPr>
        <w:t xml:space="preserve">arranging high visibility patrols, </w:t>
      </w:r>
      <w:r>
        <w:rPr>
          <w:rFonts w:eastAsia="Arial"/>
          <w:color w:val="000000" w:themeColor="text1"/>
          <w:sz w:val="24"/>
          <w:szCs w:val="24"/>
        </w:rPr>
        <w:t>target hardening</w:t>
      </w:r>
      <w:r w:rsidR="00413ED0">
        <w:rPr>
          <w:rFonts w:eastAsia="Arial"/>
          <w:color w:val="000000" w:themeColor="text1"/>
          <w:sz w:val="24"/>
          <w:szCs w:val="24"/>
        </w:rPr>
        <w:t xml:space="preserve"> actions were</w:t>
      </w:r>
      <w:r>
        <w:rPr>
          <w:rFonts w:eastAsia="Arial"/>
          <w:color w:val="000000" w:themeColor="text1"/>
          <w:sz w:val="24"/>
          <w:szCs w:val="24"/>
        </w:rPr>
        <w:t xml:space="preserve"> discussed with the victim and </w:t>
      </w:r>
      <w:r w:rsidR="00413ED0">
        <w:rPr>
          <w:rFonts w:eastAsia="Arial"/>
          <w:color w:val="000000" w:themeColor="text1"/>
          <w:sz w:val="24"/>
          <w:szCs w:val="24"/>
        </w:rPr>
        <w:t>what adjustments they could make to en</w:t>
      </w:r>
      <w:r w:rsidR="0043592A">
        <w:rPr>
          <w:rFonts w:eastAsia="Arial"/>
          <w:color w:val="000000" w:themeColor="text1"/>
          <w:sz w:val="24"/>
          <w:szCs w:val="24"/>
        </w:rPr>
        <w:t xml:space="preserve">sure their safety. One of these actions was to call 999 should the offender return to the shop. Lastly, I referred the </w:t>
      </w:r>
      <w:r w:rsidR="00C22EA6">
        <w:rPr>
          <w:rFonts w:eastAsia="Arial"/>
          <w:color w:val="000000" w:themeColor="text1"/>
          <w:sz w:val="24"/>
          <w:szCs w:val="24"/>
        </w:rPr>
        <w:t>victim on to relevant agencies</w:t>
      </w:r>
      <w:r w:rsidR="0043592A">
        <w:rPr>
          <w:rFonts w:eastAsia="Arial"/>
          <w:color w:val="000000" w:themeColor="text1"/>
          <w:sz w:val="24"/>
          <w:szCs w:val="24"/>
        </w:rPr>
        <w:t xml:space="preserve"> outside the organisation and within the police that could </w:t>
      </w:r>
      <w:r w:rsidR="00441400">
        <w:rPr>
          <w:rFonts w:eastAsia="Arial"/>
          <w:color w:val="000000" w:themeColor="text1"/>
          <w:sz w:val="24"/>
          <w:szCs w:val="24"/>
        </w:rPr>
        <w:t xml:space="preserve">support the victim moving forwards and to provide further </w:t>
      </w:r>
      <w:r w:rsidR="0030221A">
        <w:rPr>
          <w:rFonts w:eastAsia="Arial"/>
          <w:color w:val="000000" w:themeColor="text1"/>
          <w:sz w:val="24"/>
          <w:szCs w:val="24"/>
        </w:rPr>
        <w:t xml:space="preserve">strategies and reassurance. </w:t>
      </w:r>
    </w:p>
    <w:p w14:paraId="417FA70B" w14:textId="77777777" w:rsidR="00A34993" w:rsidRDefault="00A34993" w:rsidP="00A34993">
      <w:pPr>
        <w:ind w:right="237"/>
        <w:jc w:val="both"/>
        <w:rPr>
          <w:bCs/>
          <w:sz w:val="24"/>
          <w:szCs w:val="24"/>
        </w:rPr>
      </w:pPr>
      <w:r>
        <w:rPr>
          <w:bCs/>
          <w:sz w:val="24"/>
          <w:szCs w:val="24"/>
        </w:rPr>
        <w:t xml:space="preserve">It could be argued, that in relation to this specific investigation it was vital to take all these precautions due to the subject living </w:t>
      </w:r>
      <w:proofErr w:type="gramStart"/>
      <w:r>
        <w:rPr>
          <w:bCs/>
          <w:sz w:val="24"/>
          <w:szCs w:val="24"/>
        </w:rPr>
        <w:t>in close proximity to</w:t>
      </w:r>
      <w:proofErr w:type="gramEnd"/>
      <w:r>
        <w:rPr>
          <w:bCs/>
          <w:sz w:val="24"/>
          <w:szCs w:val="24"/>
        </w:rPr>
        <w:t xml:space="preserve"> the shop where the incident occurred. </w:t>
      </w:r>
    </w:p>
    <w:p w14:paraId="63C6177B" w14:textId="77777777" w:rsidR="00A34993" w:rsidRDefault="00A34993" w:rsidP="5B843AF0">
      <w:pPr>
        <w:ind w:right="237"/>
        <w:jc w:val="both"/>
        <w:rPr>
          <w:rFonts w:eastAsia="Arial"/>
          <w:color w:val="000000" w:themeColor="text1"/>
          <w:sz w:val="24"/>
          <w:szCs w:val="24"/>
        </w:rPr>
      </w:pPr>
    </w:p>
    <w:p w14:paraId="583EEFCD" w14:textId="41D87401" w:rsidR="00DF42E1" w:rsidRDefault="00FF7160" w:rsidP="5B843AF0">
      <w:pPr>
        <w:ind w:right="237"/>
        <w:jc w:val="both"/>
        <w:rPr>
          <w:bCs/>
          <w:sz w:val="24"/>
          <w:szCs w:val="24"/>
        </w:rPr>
      </w:pPr>
      <w:r>
        <w:rPr>
          <w:rFonts w:eastAsia="Arial"/>
          <w:color w:val="000000" w:themeColor="text1"/>
          <w:sz w:val="24"/>
          <w:szCs w:val="24"/>
        </w:rPr>
        <w:t xml:space="preserve">This is incorporated into The </w:t>
      </w:r>
      <w:r w:rsidRPr="005817D8">
        <w:rPr>
          <w:bCs/>
          <w:sz w:val="24"/>
          <w:szCs w:val="24"/>
        </w:rPr>
        <w:t>Ministry of Justice (2020) “</w:t>
      </w:r>
      <w:r w:rsidRPr="00775619">
        <w:rPr>
          <w:bCs/>
          <w:sz w:val="24"/>
          <w:szCs w:val="24"/>
        </w:rPr>
        <w:t>Code of Practice for Victims of Crime in England and Wales</w:t>
      </w:r>
      <w:r>
        <w:rPr>
          <w:bCs/>
          <w:sz w:val="24"/>
          <w:szCs w:val="24"/>
        </w:rPr>
        <w:t>”</w:t>
      </w:r>
      <w:r w:rsidR="0061454E">
        <w:rPr>
          <w:bCs/>
          <w:sz w:val="24"/>
          <w:szCs w:val="24"/>
        </w:rPr>
        <w:t>, with the 4</w:t>
      </w:r>
      <w:r w:rsidR="0061454E" w:rsidRPr="0061454E">
        <w:rPr>
          <w:bCs/>
          <w:sz w:val="24"/>
          <w:szCs w:val="24"/>
          <w:vertAlign w:val="superscript"/>
        </w:rPr>
        <w:t>th</w:t>
      </w:r>
      <w:r w:rsidR="0061454E">
        <w:rPr>
          <w:bCs/>
          <w:sz w:val="24"/>
          <w:szCs w:val="24"/>
        </w:rPr>
        <w:t xml:space="preserve"> victim right stating that the victim has the right to </w:t>
      </w:r>
      <w:r w:rsidR="003D0308">
        <w:rPr>
          <w:bCs/>
          <w:sz w:val="24"/>
          <w:szCs w:val="24"/>
        </w:rPr>
        <w:t xml:space="preserve">“be referred to services that support victims and have services and support tailored to your needs”. It could be argued that this is a vital </w:t>
      </w:r>
      <w:r w:rsidR="00BD2CA7">
        <w:rPr>
          <w:bCs/>
          <w:sz w:val="24"/>
          <w:szCs w:val="24"/>
        </w:rPr>
        <w:t xml:space="preserve">element in supporting victims and tailoring the response and support they have in accordance </w:t>
      </w:r>
      <w:proofErr w:type="gramStart"/>
      <w:r w:rsidR="00BD2CA7">
        <w:rPr>
          <w:bCs/>
          <w:sz w:val="24"/>
          <w:szCs w:val="24"/>
        </w:rPr>
        <w:t>to</w:t>
      </w:r>
      <w:proofErr w:type="gramEnd"/>
      <w:r w:rsidR="00BD2CA7">
        <w:rPr>
          <w:bCs/>
          <w:sz w:val="24"/>
          <w:szCs w:val="24"/>
        </w:rPr>
        <w:t xml:space="preserve"> what they need.</w:t>
      </w:r>
      <w:r w:rsidR="0004412C">
        <w:rPr>
          <w:bCs/>
          <w:sz w:val="24"/>
          <w:szCs w:val="24"/>
        </w:rPr>
        <w:t xml:space="preserve"> </w:t>
      </w:r>
      <w:r w:rsidR="00C40A93">
        <w:rPr>
          <w:bCs/>
          <w:sz w:val="24"/>
          <w:szCs w:val="24"/>
        </w:rPr>
        <w:t xml:space="preserve">The issues that could come with this, is that the victim begins to not believe that appropriate action is being taken </w:t>
      </w:r>
      <w:r w:rsidR="00CA6310">
        <w:rPr>
          <w:bCs/>
          <w:sz w:val="24"/>
          <w:szCs w:val="24"/>
        </w:rPr>
        <w:t xml:space="preserve">or that they are not receiving the highest level of support. </w:t>
      </w:r>
      <w:r w:rsidR="00C73843">
        <w:rPr>
          <w:bCs/>
          <w:sz w:val="24"/>
          <w:szCs w:val="24"/>
        </w:rPr>
        <w:t>Therefore,</w:t>
      </w:r>
      <w:r w:rsidR="00CA6310">
        <w:rPr>
          <w:bCs/>
          <w:sz w:val="24"/>
          <w:szCs w:val="24"/>
        </w:rPr>
        <w:t xml:space="preserve"> the victim could</w:t>
      </w:r>
      <w:r w:rsidR="00C40A93">
        <w:rPr>
          <w:bCs/>
          <w:sz w:val="24"/>
          <w:szCs w:val="24"/>
        </w:rPr>
        <w:t xml:space="preserve"> </w:t>
      </w:r>
      <w:r w:rsidR="0025289D">
        <w:rPr>
          <w:bCs/>
          <w:sz w:val="24"/>
          <w:szCs w:val="24"/>
        </w:rPr>
        <w:t>begi</w:t>
      </w:r>
      <w:r w:rsidR="00CA6310">
        <w:rPr>
          <w:bCs/>
          <w:sz w:val="24"/>
          <w:szCs w:val="24"/>
        </w:rPr>
        <w:t>n</w:t>
      </w:r>
      <w:r w:rsidR="0025289D">
        <w:rPr>
          <w:bCs/>
          <w:sz w:val="24"/>
          <w:szCs w:val="24"/>
        </w:rPr>
        <w:t xml:space="preserve"> to withdraw from communication with the police and other agencies. This could have a detrimental impact on trying to protect the victim </w:t>
      </w:r>
      <w:r w:rsidR="00CA6310">
        <w:rPr>
          <w:bCs/>
          <w:sz w:val="24"/>
          <w:szCs w:val="24"/>
        </w:rPr>
        <w:t xml:space="preserve">and their vulnerability. This could also </w:t>
      </w:r>
      <w:proofErr w:type="gramStart"/>
      <w:r w:rsidR="00CA6310">
        <w:rPr>
          <w:bCs/>
          <w:sz w:val="24"/>
          <w:szCs w:val="24"/>
        </w:rPr>
        <w:t>have an effect on</w:t>
      </w:r>
      <w:proofErr w:type="gramEnd"/>
      <w:r w:rsidR="00CA6310">
        <w:rPr>
          <w:bCs/>
          <w:sz w:val="24"/>
          <w:szCs w:val="24"/>
        </w:rPr>
        <w:t xml:space="preserve"> the investigation and </w:t>
      </w:r>
      <w:r w:rsidR="00904037">
        <w:rPr>
          <w:bCs/>
          <w:sz w:val="24"/>
          <w:szCs w:val="24"/>
        </w:rPr>
        <w:t>the fact that they may become less likely to report incidents in the future</w:t>
      </w:r>
      <w:r w:rsidR="00CA6310">
        <w:rPr>
          <w:bCs/>
          <w:sz w:val="24"/>
          <w:szCs w:val="24"/>
        </w:rPr>
        <w:t>.</w:t>
      </w:r>
    </w:p>
    <w:p w14:paraId="0BFACAB4" w14:textId="2FA02DD8" w:rsidR="00FE2E9C" w:rsidRDefault="00FE2E9C" w:rsidP="5B843AF0">
      <w:pPr>
        <w:ind w:right="237"/>
        <w:jc w:val="both"/>
        <w:rPr>
          <w:rFonts w:eastAsia="Arial"/>
          <w:color w:val="000000" w:themeColor="text1"/>
          <w:sz w:val="24"/>
          <w:szCs w:val="24"/>
        </w:rPr>
      </w:pPr>
    </w:p>
    <w:p w14:paraId="7205AC64" w14:textId="676AC752" w:rsidR="009D34F6" w:rsidRDefault="009D34F6" w:rsidP="009D34F6">
      <w:pPr>
        <w:ind w:right="238"/>
        <w:jc w:val="both"/>
        <w:rPr>
          <w:rFonts w:eastAsia="Arial"/>
          <w:color w:val="000000" w:themeColor="text1"/>
          <w:sz w:val="24"/>
          <w:szCs w:val="24"/>
        </w:rPr>
      </w:pPr>
      <w:r>
        <w:rPr>
          <w:rFonts w:eastAsia="Arial"/>
          <w:color w:val="000000" w:themeColor="text1"/>
          <w:sz w:val="24"/>
          <w:szCs w:val="24"/>
        </w:rPr>
        <w:t xml:space="preserve">The term </w:t>
      </w:r>
      <w:proofErr w:type="gramStart"/>
      <w:r>
        <w:rPr>
          <w:rFonts w:eastAsia="Arial"/>
          <w:color w:val="000000" w:themeColor="text1"/>
          <w:sz w:val="24"/>
          <w:szCs w:val="24"/>
        </w:rPr>
        <w:t xml:space="preserve">evidence </w:t>
      </w:r>
      <w:r w:rsidR="00C73843">
        <w:rPr>
          <w:rFonts w:eastAsia="Arial"/>
          <w:color w:val="000000" w:themeColor="text1"/>
          <w:sz w:val="24"/>
          <w:szCs w:val="24"/>
        </w:rPr>
        <w:t>based</w:t>
      </w:r>
      <w:proofErr w:type="gramEnd"/>
      <w:r w:rsidR="00C73843">
        <w:rPr>
          <w:rFonts w:eastAsia="Arial"/>
          <w:color w:val="000000" w:themeColor="text1"/>
          <w:sz w:val="24"/>
          <w:szCs w:val="24"/>
        </w:rPr>
        <w:t xml:space="preserve"> policing</w:t>
      </w:r>
      <w:r>
        <w:rPr>
          <w:rFonts w:eastAsia="Arial"/>
          <w:color w:val="000000" w:themeColor="text1"/>
          <w:sz w:val="24"/>
          <w:szCs w:val="24"/>
        </w:rPr>
        <w:t xml:space="preserve"> is based on the ideas of Sherman (1998) which outlines the ability to implement guidelines by using the best available evidence to </w:t>
      </w:r>
      <w:r>
        <w:rPr>
          <w:rFonts w:eastAsia="Arial"/>
          <w:color w:val="000000" w:themeColor="text1"/>
          <w:sz w:val="24"/>
          <w:szCs w:val="24"/>
        </w:rPr>
        <w:lastRenderedPageBreak/>
        <w:t>measure the outcomes and evaluate agencies, units and officers. This is also described by the College of Policing (2024) as “</w:t>
      </w:r>
      <w:r w:rsidRPr="0007400B">
        <w:rPr>
          <w:rFonts w:eastAsia="Arial"/>
          <w:color w:val="000000" w:themeColor="text1"/>
          <w:sz w:val="24"/>
          <w:szCs w:val="24"/>
        </w:rPr>
        <w:t>Evidence-based policing (EBP) means that the best available evidence is used to inform and challenge policing policies, practices and decisions.</w:t>
      </w:r>
      <w:r>
        <w:rPr>
          <w:rFonts w:eastAsia="Arial"/>
          <w:color w:val="000000" w:themeColor="text1"/>
          <w:sz w:val="24"/>
          <w:szCs w:val="24"/>
        </w:rPr>
        <w:t xml:space="preserve">” </w:t>
      </w:r>
    </w:p>
    <w:p w14:paraId="5EB3724F" w14:textId="77777777" w:rsidR="009D34F6" w:rsidRDefault="009D34F6" w:rsidP="009D34F6">
      <w:pPr>
        <w:ind w:right="238"/>
        <w:jc w:val="both"/>
        <w:rPr>
          <w:rFonts w:eastAsia="Arial"/>
          <w:color w:val="000000" w:themeColor="text1"/>
          <w:sz w:val="24"/>
          <w:szCs w:val="24"/>
        </w:rPr>
      </w:pPr>
      <w:r>
        <w:rPr>
          <w:rFonts w:eastAsia="Arial"/>
          <w:color w:val="000000" w:themeColor="text1"/>
          <w:sz w:val="24"/>
          <w:szCs w:val="24"/>
        </w:rPr>
        <w:t>A model that is often used through evidence-based policing is “ATLAS”. The aim of this model is to encourage police practitioners to do the following things:</w:t>
      </w:r>
    </w:p>
    <w:p w14:paraId="253535D0" w14:textId="77777777" w:rsidR="009D34F6" w:rsidRDefault="009D34F6" w:rsidP="009D34F6">
      <w:pPr>
        <w:ind w:right="238"/>
        <w:jc w:val="both"/>
        <w:rPr>
          <w:rFonts w:eastAsia="Arial"/>
          <w:color w:val="000000" w:themeColor="text1"/>
          <w:sz w:val="24"/>
          <w:szCs w:val="24"/>
        </w:rPr>
      </w:pPr>
      <w:r w:rsidRPr="00534F0F">
        <w:rPr>
          <w:rFonts w:eastAsia="Arial"/>
          <w:color w:val="000000" w:themeColor="text1"/>
          <w:sz w:val="24"/>
          <w:szCs w:val="24"/>
        </w:rPr>
        <w:t xml:space="preserve">(1) Ask questions that challenge current practices. </w:t>
      </w:r>
    </w:p>
    <w:p w14:paraId="055E42BC" w14:textId="77777777" w:rsidR="009D34F6" w:rsidRDefault="009D34F6" w:rsidP="009D34F6">
      <w:pPr>
        <w:ind w:right="238"/>
        <w:jc w:val="both"/>
        <w:rPr>
          <w:rFonts w:eastAsia="Arial"/>
          <w:color w:val="000000" w:themeColor="text1"/>
          <w:sz w:val="24"/>
          <w:szCs w:val="24"/>
        </w:rPr>
      </w:pPr>
      <w:r w:rsidRPr="00534F0F">
        <w:rPr>
          <w:rFonts w:eastAsia="Arial"/>
          <w:color w:val="000000" w:themeColor="text1"/>
          <w:sz w:val="24"/>
          <w:szCs w:val="24"/>
        </w:rPr>
        <w:t xml:space="preserve">(2) Test and critically evaluate existing research and new ideas. </w:t>
      </w:r>
    </w:p>
    <w:p w14:paraId="0C32D56E" w14:textId="77777777" w:rsidR="009D34F6" w:rsidRDefault="009D34F6" w:rsidP="009D34F6">
      <w:pPr>
        <w:ind w:right="238"/>
        <w:jc w:val="both"/>
        <w:rPr>
          <w:rFonts w:eastAsia="Arial"/>
          <w:color w:val="000000" w:themeColor="text1"/>
          <w:sz w:val="24"/>
          <w:szCs w:val="24"/>
        </w:rPr>
      </w:pPr>
      <w:r w:rsidRPr="00534F0F">
        <w:rPr>
          <w:rFonts w:eastAsia="Arial"/>
          <w:color w:val="000000" w:themeColor="text1"/>
          <w:sz w:val="24"/>
          <w:szCs w:val="24"/>
        </w:rPr>
        <w:t xml:space="preserve">(3) Learn from existing approaches and new ideas while considering how they work in workplace practices. </w:t>
      </w:r>
    </w:p>
    <w:p w14:paraId="15329A1B" w14:textId="77777777" w:rsidR="009D34F6" w:rsidRDefault="009D34F6" w:rsidP="009D34F6">
      <w:pPr>
        <w:ind w:right="238"/>
        <w:jc w:val="both"/>
        <w:rPr>
          <w:rFonts w:eastAsia="Arial"/>
          <w:color w:val="000000" w:themeColor="text1"/>
          <w:sz w:val="24"/>
          <w:szCs w:val="24"/>
        </w:rPr>
      </w:pPr>
      <w:r w:rsidRPr="00534F0F">
        <w:rPr>
          <w:rFonts w:eastAsia="Arial"/>
          <w:color w:val="000000" w:themeColor="text1"/>
          <w:sz w:val="24"/>
          <w:szCs w:val="24"/>
        </w:rPr>
        <w:t xml:space="preserve">(4) Adapt practices and policies using the best evidence available. </w:t>
      </w:r>
    </w:p>
    <w:p w14:paraId="514EB9AD" w14:textId="77777777" w:rsidR="009D34F6" w:rsidRDefault="009D34F6" w:rsidP="009D34F6">
      <w:pPr>
        <w:ind w:right="238"/>
        <w:jc w:val="both"/>
        <w:rPr>
          <w:rFonts w:eastAsia="Arial"/>
          <w:color w:val="000000" w:themeColor="text1"/>
          <w:sz w:val="24"/>
          <w:szCs w:val="24"/>
        </w:rPr>
      </w:pPr>
      <w:r w:rsidRPr="00534F0F">
        <w:rPr>
          <w:rFonts w:eastAsia="Arial"/>
          <w:color w:val="000000" w:themeColor="text1"/>
          <w:sz w:val="24"/>
          <w:szCs w:val="24"/>
        </w:rPr>
        <w:t>(5) Share the outcomes across the service.</w:t>
      </w:r>
    </w:p>
    <w:p w14:paraId="543600B5" w14:textId="77777777" w:rsidR="009D34F6" w:rsidRDefault="009D34F6" w:rsidP="009D34F6">
      <w:pPr>
        <w:ind w:right="237"/>
        <w:jc w:val="both"/>
        <w:rPr>
          <w:rFonts w:eastAsia="Arial"/>
          <w:color w:val="000000" w:themeColor="text1"/>
          <w:sz w:val="24"/>
          <w:szCs w:val="24"/>
        </w:rPr>
      </w:pPr>
    </w:p>
    <w:p w14:paraId="36C5F7F2" w14:textId="77777777" w:rsidR="009D34F6" w:rsidRDefault="009D34F6" w:rsidP="009D34F6">
      <w:pPr>
        <w:ind w:right="237"/>
        <w:jc w:val="both"/>
        <w:rPr>
          <w:rFonts w:eastAsia="Arial"/>
          <w:color w:val="000000" w:themeColor="text1"/>
          <w:sz w:val="24"/>
          <w:szCs w:val="24"/>
        </w:rPr>
      </w:pPr>
      <w:r>
        <w:rPr>
          <w:rFonts w:eastAsia="Arial"/>
          <w:color w:val="000000" w:themeColor="text1"/>
          <w:sz w:val="24"/>
          <w:szCs w:val="24"/>
        </w:rPr>
        <w:tab/>
      </w:r>
      <w:r>
        <w:rPr>
          <w:rFonts w:eastAsia="Arial"/>
          <w:color w:val="000000" w:themeColor="text1"/>
          <w:sz w:val="24"/>
          <w:szCs w:val="24"/>
        </w:rPr>
        <w:tab/>
      </w:r>
      <w:r>
        <w:rPr>
          <w:rFonts w:eastAsia="Arial"/>
          <w:color w:val="000000" w:themeColor="text1"/>
          <w:sz w:val="24"/>
          <w:szCs w:val="24"/>
        </w:rPr>
        <w:tab/>
      </w:r>
      <w:r>
        <w:rPr>
          <w:rFonts w:eastAsia="Arial"/>
          <w:color w:val="000000" w:themeColor="text1"/>
          <w:sz w:val="24"/>
          <w:szCs w:val="24"/>
        </w:rPr>
        <w:tab/>
        <w:t>(Pepper et al, 2020, p. 2, cites College of Policing 2016)</w:t>
      </w:r>
    </w:p>
    <w:p w14:paraId="7E0EF028" w14:textId="50AEAEB0" w:rsidR="00B16162" w:rsidRDefault="00B16162" w:rsidP="5B843AF0">
      <w:pPr>
        <w:ind w:right="237"/>
        <w:jc w:val="both"/>
        <w:rPr>
          <w:rFonts w:eastAsia="Arial"/>
          <w:color w:val="000000" w:themeColor="text1"/>
          <w:sz w:val="24"/>
          <w:szCs w:val="24"/>
        </w:rPr>
      </w:pPr>
    </w:p>
    <w:p w14:paraId="2B89B7CC" w14:textId="2880ADF5" w:rsidR="00190553" w:rsidRDefault="001814C2" w:rsidP="009D34F6">
      <w:pPr>
        <w:ind w:right="238"/>
        <w:jc w:val="both"/>
        <w:rPr>
          <w:rFonts w:eastAsia="Arial"/>
          <w:color w:val="000000" w:themeColor="text1"/>
          <w:sz w:val="24"/>
          <w:szCs w:val="24"/>
        </w:rPr>
      </w:pPr>
      <w:r>
        <w:rPr>
          <w:rFonts w:eastAsia="Arial"/>
          <w:color w:val="000000" w:themeColor="text1"/>
          <w:sz w:val="24"/>
          <w:szCs w:val="24"/>
        </w:rPr>
        <w:t>In conclusion</w:t>
      </w:r>
      <w:r w:rsidR="00CB354A">
        <w:rPr>
          <w:rFonts w:eastAsia="Arial"/>
          <w:color w:val="000000" w:themeColor="text1"/>
          <w:sz w:val="24"/>
          <w:szCs w:val="24"/>
        </w:rPr>
        <w:t>,</w:t>
      </w:r>
      <w:r>
        <w:rPr>
          <w:rFonts w:eastAsia="Arial"/>
          <w:color w:val="000000" w:themeColor="text1"/>
          <w:sz w:val="24"/>
          <w:szCs w:val="24"/>
        </w:rPr>
        <w:t xml:space="preserve"> </w:t>
      </w:r>
      <w:proofErr w:type="gramStart"/>
      <w:r>
        <w:rPr>
          <w:rFonts w:eastAsia="Arial"/>
          <w:color w:val="000000" w:themeColor="text1"/>
          <w:sz w:val="24"/>
          <w:szCs w:val="24"/>
        </w:rPr>
        <w:t>overall</w:t>
      </w:r>
      <w:proofErr w:type="gramEnd"/>
      <w:r>
        <w:rPr>
          <w:rFonts w:eastAsia="Arial"/>
          <w:color w:val="000000" w:themeColor="text1"/>
          <w:sz w:val="24"/>
          <w:szCs w:val="24"/>
        </w:rPr>
        <w:t xml:space="preserve"> I am happy with the way that I dealt with th</w:t>
      </w:r>
      <w:r w:rsidR="00FF40FC">
        <w:rPr>
          <w:rFonts w:eastAsia="Arial"/>
          <w:color w:val="000000" w:themeColor="text1"/>
          <w:sz w:val="24"/>
          <w:szCs w:val="24"/>
        </w:rPr>
        <w:t xml:space="preserve">e victims mentioned in this </w:t>
      </w:r>
    </w:p>
    <w:p w14:paraId="7A91428D" w14:textId="5D5CE320" w:rsidR="002B5203" w:rsidRDefault="00FF40FC" w:rsidP="5B843AF0">
      <w:pPr>
        <w:ind w:right="237"/>
        <w:jc w:val="both"/>
        <w:rPr>
          <w:rFonts w:eastAsia="Arial"/>
          <w:color w:val="000000" w:themeColor="text1"/>
          <w:sz w:val="24"/>
          <w:szCs w:val="24"/>
        </w:rPr>
      </w:pPr>
      <w:r>
        <w:rPr>
          <w:rFonts w:eastAsia="Arial"/>
          <w:color w:val="000000" w:themeColor="text1"/>
          <w:sz w:val="24"/>
          <w:szCs w:val="24"/>
        </w:rPr>
        <w:t>essay.</w:t>
      </w:r>
      <w:r w:rsidR="002B0FFC">
        <w:rPr>
          <w:rFonts w:eastAsia="Arial"/>
          <w:color w:val="000000" w:themeColor="text1"/>
          <w:sz w:val="24"/>
          <w:szCs w:val="24"/>
        </w:rPr>
        <w:t xml:space="preserve"> Even though the case is still on going, I will remain in contact with the victim to update them on any progression throughout the case and to provide support and reassurance. </w:t>
      </w:r>
      <w:r w:rsidR="00945918">
        <w:rPr>
          <w:rFonts w:eastAsia="Arial"/>
          <w:color w:val="000000" w:themeColor="text1"/>
          <w:sz w:val="24"/>
          <w:szCs w:val="24"/>
        </w:rPr>
        <w:t>R</w:t>
      </w:r>
      <w:r w:rsidR="00CB354A">
        <w:rPr>
          <w:rFonts w:eastAsia="Arial"/>
          <w:color w:val="000000" w:themeColor="text1"/>
          <w:sz w:val="24"/>
          <w:szCs w:val="24"/>
        </w:rPr>
        <w:t>eviewing my involvement in the incident</w:t>
      </w:r>
      <w:r w:rsidR="000D36D9">
        <w:rPr>
          <w:rFonts w:eastAsia="Arial"/>
          <w:color w:val="000000" w:themeColor="text1"/>
          <w:sz w:val="24"/>
          <w:szCs w:val="24"/>
        </w:rPr>
        <w:t xml:space="preserve"> and the actions and decisions I made throughout, I would say I am satisfied. Considering some of the issues that I </w:t>
      </w:r>
      <w:proofErr w:type="spellStart"/>
      <w:r w:rsidR="00180D71">
        <w:rPr>
          <w:rFonts w:eastAsia="Arial"/>
          <w:color w:val="000000" w:themeColor="text1"/>
          <w:sz w:val="24"/>
          <w:szCs w:val="24"/>
        </w:rPr>
        <w:t>cam</w:t>
      </w:r>
      <w:proofErr w:type="spellEnd"/>
      <w:r w:rsidR="00180D71">
        <w:rPr>
          <w:rFonts w:eastAsia="Arial"/>
          <w:color w:val="000000" w:themeColor="text1"/>
          <w:sz w:val="24"/>
          <w:szCs w:val="24"/>
        </w:rPr>
        <w:t xml:space="preserve"> across, e.g. language barriers, I would conclude that these issues were dealt with in an effective</w:t>
      </w:r>
      <w:r w:rsidR="000940EB">
        <w:rPr>
          <w:rFonts w:eastAsia="Arial"/>
          <w:color w:val="000000" w:themeColor="text1"/>
          <w:sz w:val="24"/>
          <w:szCs w:val="24"/>
        </w:rPr>
        <w:t xml:space="preserve"> and professional manner and without bias. This proved</w:t>
      </w:r>
      <w:r w:rsidR="003A33ED">
        <w:rPr>
          <w:rFonts w:eastAsia="Arial"/>
          <w:color w:val="000000" w:themeColor="text1"/>
          <w:sz w:val="24"/>
          <w:szCs w:val="24"/>
        </w:rPr>
        <w:t xml:space="preserve"> both</w:t>
      </w:r>
      <w:r w:rsidR="000940EB">
        <w:rPr>
          <w:rFonts w:eastAsia="Arial"/>
          <w:color w:val="000000" w:themeColor="text1"/>
          <w:sz w:val="24"/>
          <w:szCs w:val="24"/>
        </w:rPr>
        <w:t xml:space="preserve"> beneficial to the investigatio</w:t>
      </w:r>
      <w:r w:rsidR="003A33ED">
        <w:rPr>
          <w:rFonts w:eastAsia="Arial"/>
          <w:color w:val="000000" w:themeColor="text1"/>
          <w:sz w:val="24"/>
          <w:szCs w:val="24"/>
        </w:rPr>
        <w:t>n, the outcome</w:t>
      </w:r>
      <w:r w:rsidR="000940EB">
        <w:rPr>
          <w:rFonts w:eastAsia="Arial"/>
          <w:color w:val="000000" w:themeColor="text1"/>
          <w:sz w:val="24"/>
          <w:szCs w:val="24"/>
        </w:rPr>
        <w:t xml:space="preserve"> and the victim. </w:t>
      </w:r>
      <w:r w:rsidR="003A33ED">
        <w:rPr>
          <w:rFonts w:eastAsia="Arial"/>
          <w:color w:val="000000" w:themeColor="text1"/>
          <w:sz w:val="24"/>
          <w:szCs w:val="24"/>
        </w:rPr>
        <w:t xml:space="preserve">Through my learnings throughout this </w:t>
      </w:r>
      <w:proofErr w:type="gramStart"/>
      <w:r w:rsidR="008D2B45">
        <w:rPr>
          <w:rFonts w:eastAsia="Arial"/>
          <w:color w:val="000000" w:themeColor="text1"/>
          <w:sz w:val="24"/>
          <w:szCs w:val="24"/>
        </w:rPr>
        <w:t>incident</w:t>
      </w:r>
      <w:proofErr w:type="gramEnd"/>
      <w:r w:rsidR="008D2B45">
        <w:rPr>
          <w:rFonts w:eastAsia="Arial"/>
          <w:color w:val="000000" w:themeColor="text1"/>
          <w:sz w:val="24"/>
          <w:szCs w:val="24"/>
        </w:rPr>
        <w:t xml:space="preserve"> I can reflect on the elements that were successful</w:t>
      </w:r>
      <w:r w:rsidR="003514C5">
        <w:rPr>
          <w:rFonts w:eastAsia="Arial"/>
          <w:color w:val="000000" w:themeColor="text1"/>
          <w:sz w:val="24"/>
          <w:szCs w:val="24"/>
        </w:rPr>
        <w:t xml:space="preserve"> and adapt the way I deal with further incidents in the future </w:t>
      </w:r>
      <w:r w:rsidR="002C14BF">
        <w:rPr>
          <w:rFonts w:eastAsia="Arial"/>
          <w:color w:val="000000" w:themeColor="text1"/>
          <w:sz w:val="24"/>
          <w:szCs w:val="24"/>
        </w:rPr>
        <w:t xml:space="preserve">to ensure that I am gaining positive results and particularly dealing with the victim in the best way possible. </w:t>
      </w:r>
    </w:p>
    <w:p w14:paraId="3E809E4F" w14:textId="77777777" w:rsidR="002B5203" w:rsidRPr="00E676F7" w:rsidRDefault="002B5203"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3687FF76" w14:textId="7DB7B317" w:rsidR="00EB3B69" w:rsidRDefault="002B5203">
      <w:pPr>
        <w:overflowPunct/>
        <w:autoSpaceDE/>
        <w:autoSpaceDN/>
        <w:adjustRightInd/>
        <w:textAlignment w:val="auto"/>
        <w:rPr>
          <w:sz w:val="24"/>
          <w:szCs w:val="24"/>
        </w:rPr>
      </w:pPr>
      <w:r w:rsidRPr="00EB3B69">
        <w:rPr>
          <w:sz w:val="24"/>
          <w:szCs w:val="24"/>
          <w:highlight w:val="yellow"/>
        </w:rPr>
        <w:t>Word Count: 180</w:t>
      </w:r>
      <w:r w:rsidR="00EB3B69" w:rsidRPr="00EB3B69">
        <w:rPr>
          <w:sz w:val="24"/>
          <w:szCs w:val="24"/>
          <w:highlight w:val="yellow"/>
        </w:rPr>
        <w:t>7</w:t>
      </w:r>
    </w:p>
    <w:p w14:paraId="30A0B000" w14:textId="77777777" w:rsidR="003B760E" w:rsidRDefault="003B760E">
      <w:pPr>
        <w:overflowPunct/>
        <w:autoSpaceDE/>
        <w:autoSpaceDN/>
        <w:adjustRightInd/>
        <w:textAlignment w:val="auto"/>
        <w:rPr>
          <w:sz w:val="24"/>
          <w:szCs w:val="24"/>
        </w:rPr>
      </w:pPr>
    </w:p>
    <w:p w14:paraId="166A5FD4" w14:textId="41FCF99C" w:rsidR="00A221AB" w:rsidRDefault="00A221AB" w:rsidP="00190553">
      <w:pPr>
        <w:pStyle w:val="paragraph"/>
        <w:spacing w:before="0" w:beforeAutospacing="0" w:after="0" w:afterAutospacing="0"/>
        <w:ind w:right="225"/>
        <w:rPr>
          <w:rFonts w:ascii="Segoe UI" w:hAnsi="Segoe UI" w:cs="Segoe UI"/>
          <w:color w:val="000000"/>
          <w:sz w:val="18"/>
          <w:szCs w:val="18"/>
        </w:rPr>
      </w:pP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75438C0F" w14:textId="77777777" w:rsidR="00150883" w:rsidRDefault="00150883" w:rsidP="5CE196A1">
      <w:pPr>
        <w:ind w:right="237"/>
        <w:jc w:val="both"/>
        <w:rPr>
          <w:b/>
          <w:bCs/>
          <w:sz w:val="24"/>
          <w:szCs w:val="24"/>
        </w:rPr>
      </w:pPr>
    </w:p>
    <w:p w14:paraId="08C74171" w14:textId="6432F4EC" w:rsidR="00DB3FC2" w:rsidRPr="00DB3FC2" w:rsidRDefault="00DB3FC2" w:rsidP="5CE196A1">
      <w:pPr>
        <w:ind w:right="237"/>
        <w:jc w:val="both"/>
        <w:rPr>
          <w:sz w:val="24"/>
          <w:szCs w:val="24"/>
        </w:rPr>
      </w:pPr>
      <w:r>
        <w:rPr>
          <w:sz w:val="24"/>
          <w:szCs w:val="24"/>
        </w:rPr>
        <w:t xml:space="preserve">Throughout this essay, I will be critically assessing the challenges associated with </w:t>
      </w:r>
      <w:r w:rsidR="00D5258E">
        <w:rPr>
          <w:sz w:val="24"/>
          <w:szCs w:val="24"/>
        </w:rPr>
        <w:t xml:space="preserve">a domestic abuse incident that I played a significant role in. As well as this, I will look at </w:t>
      </w:r>
      <w:r w:rsidR="00742748">
        <w:rPr>
          <w:sz w:val="24"/>
          <w:szCs w:val="24"/>
        </w:rPr>
        <w:t>the strategies developed for effective policing</w:t>
      </w:r>
      <w:r w:rsidR="0023528B">
        <w:rPr>
          <w:sz w:val="24"/>
          <w:szCs w:val="24"/>
        </w:rPr>
        <w:t>. T</w:t>
      </w:r>
      <w:r w:rsidR="0023528B" w:rsidRPr="0023528B">
        <w:rPr>
          <w:sz w:val="24"/>
          <w:szCs w:val="24"/>
        </w:rPr>
        <w:t>he Crime Survey for England and Wales</w:t>
      </w:r>
      <w:r w:rsidR="0023528B">
        <w:rPr>
          <w:sz w:val="24"/>
          <w:szCs w:val="24"/>
        </w:rPr>
        <w:t xml:space="preserve"> (2023</w:t>
      </w:r>
      <w:r w:rsidR="00E65BAE">
        <w:rPr>
          <w:sz w:val="24"/>
          <w:szCs w:val="24"/>
        </w:rPr>
        <w:t>)</w:t>
      </w:r>
      <w:r w:rsidR="0023528B" w:rsidRPr="0023528B">
        <w:rPr>
          <w:sz w:val="24"/>
          <w:szCs w:val="24"/>
        </w:rPr>
        <w:t xml:space="preserve"> </w:t>
      </w:r>
      <w:r w:rsidR="0023528B">
        <w:rPr>
          <w:sz w:val="24"/>
          <w:szCs w:val="24"/>
        </w:rPr>
        <w:t>“</w:t>
      </w:r>
      <w:r w:rsidR="0023528B" w:rsidRPr="0023528B">
        <w:rPr>
          <w:sz w:val="24"/>
          <w:szCs w:val="24"/>
        </w:rPr>
        <w:t>estimated that 2.1 million people aged 16 years and over (1.4 million women and 751,000 men) experienced domestic abuse in the year ending March 2023</w:t>
      </w:r>
      <w:r w:rsidR="0023528B">
        <w:rPr>
          <w:sz w:val="24"/>
          <w:szCs w:val="24"/>
        </w:rPr>
        <w:t>”</w:t>
      </w:r>
      <w:r w:rsidR="0023528B" w:rsidRPr="0023528B">
        <w:rPr>
          <w:sz w:val="24"/>
          <w:szCs w:val="24"/>
        </w:rPr>
        <w:t>.</w:t>
      </w:r>
      <w:r w:rsidR="0008247B">
        <w:rPr>
          <w:sz w:val="24"/>
          <w:szCs w:val="24"/>
        </w:rPr>
        <w:t xml:space="preserve"> </w:t>
      </w:r>
      <w:r w:rsidR="00EC55FD">
        <w:rPr>
          <w:sz w:val="24"/>
          <w:szCs w:val="24"/>
        </w:rPr>
        <w:t xml:space="preserve">It is reported that </w:t>
      </w:r>
      <w:r w:rsidR="005D60BD">
        <w:rPr>
          <w:sz w:val="24"/>
          <w:szCs w:val="24"/>
        </w:rPr>
        <w:t>“domestic abuse makes up</w:t>
      </w:r>
      <w:r w:rsidR="00EB7455">
        <w:rPr>
          <w:sz w:val="24"/>
          <w:szCs w:val="24"/>
        </w:rPr>
        <w:t xml:space="preserve"> </w:t>
      </w:r>
      <w:r w:rsidR="005D60BD">
        <w:rPr>
          <w:sz w:val="24"/>
          <w:szCs w:val="24"/>
        </w:rPr>
        <w:t xml:space="preserve">”18 per cent of all recorded crime in England Wales” (NPCC, </w:t>
      </w:r>
      <w:r w:rsidR="005442D3">
        <w:rPr>
          <w:sz w:val="24"/>
          <w:szCs w:val="24"/>
        </w:rPr>
        <w:t>2024)</w:t>
      </w:r>
      <w:r w:rsidR="00FB1A88">
        <w:rPr>
          <w:sz w:val="24"/>
          <w:szCs w:val="24"/>
        </w:rPr>
        <w:t>. It could be argued that</w:t>
      </w:r>
      <w:r w:rsidR="00273C16">
        <w:rPr>
          <w:sz w:val="24"/>
          <w:szCs w:val="24"/>
        </w:rPr>
        <w:t xml:space="preserve"> </w:t>
      </w:r>
      <w:r w:rsidR="00EB7455">
        <w:rPr>
          <w:sz w:val="24"/>
          <w:szCs w:val="24"/>
        </w:rPr>
        <w:t xml:space="preserve">a lot of further domestic abuse is going unreported and therefore </w:t>
      </w:r>
      <w:r w:rsidR="00253C82">
        <w:rPr>
          <w:sz w:val="24"/>
          <w:szCs w:val="24"/>
        </w:rPr>
        <w:t>falling through the cracks in the policing system.</w:t>
      </w:r>
      <w:r w:rsidR="00CD23D3">
        <w:rPr>
          <w:sz w:val="24"/>
          <w:szCs w:val="24"/>
        </w:rPr>
        <w:t xml:space="preserve"> It could be argued that this is having </w:t>
      </w:r>
      <w:r w:rsidR="00712C6A">
        <w:rPr>
          <w:sz w:val="24"/>
          <w:szCs w:val="24"/>
        </w:rPr>
        <w:t>an impact on the wider community and the police’s experience of dealing with domestic violence incidents, making the point where it is reported harder for officers to deal with</w:t>
      </w:r>
      <w:r w:rsidR="00085970">
        <w:rPr>
          <w:sz w:val="24"/>
          <w:szCs w:val="24"/>
        </w:rPr>
        <w:t>.</w:t>
      </w:r>
    </w:p>
    <w:p w14:paraId="1E05796E" w14:textId="77777777" w:rsidR="005C76DE" w:rsidRPr="00E676F7" w:rsidRDefault="005C76DE" w:rsidP="005C76DE">
      <w:pPr>
        <w:ind w:right="237"/>
        <w:jc w:val="both"/>
        <w:rPr>
          <w:sz w:val="24"/>
          <w:szCs w:val="24"/>
        </w:rPr>
      </w:pPr>
    </w:p>
    <w:p w14:paraId="6BFF78DD" w14:textId="1D0E10A5" w:rsidR="00B14723" w:rsidRDefault="002B5203" w:rsidP="0FF883D4">
      <w:pPr>
        <w:ind w:right="237"/>
        <w:jc w:val="both"/>
        <w:rPr>
          <w:color w:val="000000" w:themeColor="text1"/>
          <w:sz w:val="24"/>
          <w:szCs w:val="24"/>
        </w:rPr>
      </w:pPr>
      <w:r>
        <w:rPr>
          <w:color w:val="000000" w:themeColor="text1"/>
          <w:sz w:val="24"/>
          <w:szCs w:val="24"/>
        </w:rPr>
        <w:t>Firstly, I will</w:t>
      </w:r>
      <w:r w:rsidR="00CB79DD">
        <w:rPr>
          <w:color w:val="000000" w:themeColor="text1"/>
          <w:sz w:val="24"/>
          <w:szCs w:val="24"/>
        </w:rPr>
        <w:t xml:space="preserve"> describe the domestic abuse incident that I dealt with as succinctly as possible whilst maintaining the anonymity of those involved.</w:t>
      </w:r>
      <w:r>
        <w:rPr>
          <w:color w:val="000000" w:themeColor="text1"/>
          <w:sz w:val="24"/>
          <w:szCs w:val="24"/>
        </w:rPr>
        <w:t xml:space="preserve"> As part of my </w:t>
      </w:r>
      <w:proofErr w:type="gramStart"/>
      <w:r>
        <w:rPr>
          <w:color w:val="000000" w:themeColor="text1"/>
          <w:sz w:val="24"/>
          <w:szCs w:val="24"/>
        </w:rPr>
        <w:t>day to day</w:t>
      </w:r>
      <w:proofErr w:type="gramEnd"/>
      <w:r>
        <w:rPr>
          <w:color w:val="000000" w:themeColor="text1"/>
          <w:sz w:val="24"/>
          <w:szCs w:val="24"/>
        </w:rPr>
        <w:t xml:space="preserve"> duties, I have been asked to attend a call of </w:t>
      </w:r>
      <w:r w:rsidR="00E85CB0">
        <w:rPr>
          <w:color w:val="000000" w:themeColor="text1"/>
          <w:sz w:val="24"/>
          <w:szCs w:val="24"/>
        </w:rPr>
        <w:t>domestic violence where a</w:t>
      </w:r>
      <w:r w:rsidR="00B14723">
        <w:rPr>
          <w:color w:val="000000" w:themeColor="text1"/>
          <w:sz w:val="24"/>
          <w:szCs w:val="24"/>
        </w:rPr>
        <w:t xml:space="preserve">n adult male had assaulted and verbally threatened his mother and grandmother. On speaking to the </w:t>
      </w:r>
      <w:proofErr w:type="gramStart"/>
      <w:r w:rsidR="00B14723">
        <w:rPr>
          <w:color w:val="000000" w:themeColor="text1"/>
          <w:sz w:val="24"/>
          <w:szCs w:val="24"/>
        </w:rPr>
        <w:t>victims</w:t>
      </w:r>
      <w:proofErr w:type="gramEnd"/>
      <w:r w:rsidR="002968A0">
        <w:rPr>
          <w:color w:val="000000" w:themeColor="text1"/>
          <w:sz w:val="24"/>
          <w:szCs w:val="24"/>
        </w:rPr>
        <w:t xml:space="preserve"> it was established that all 3 persons lived together in the same house. The victims stated that on this occasion the male had lashed out and threatened them verbally that he was going to assault them. The male has then allegedly pushed his mother across the kitchen which has caused her to fall over a coffee table and cause injury. Through gathering the circumstances in relation to the incident from the male’s mother and his grandmother,</w:t>
      </w:r>
      <w:r w:rsidR="00B14723">
        <w:rPr>
          <w:color w:val="000000" w:themeColor="text1"/>
          <w:sz w:val="24"/>
          <w:szCs w:val="24"/>
        </w:rPr>
        <w:t xml:space="preserve"> </w:t>
      </w:r>
      <w:r w:rsidR="002968A0">
        <w:rPr>
          <w:color w:val="000000" w:themeColor="text1"/>
          <w:sz w:val="24"/>
          <w:szCs w:val="24"/>
        </w:rPr>
        <w:t xml:space="preserve">it </w:t>
      </w:r>
      <w:r w:rsidR="00B14723">
        <w:rPr>
          <w:color w:val="000000" w:themeColor="text1"/>
          <w:sz w:val="24"/>
          <w:szCs w:val="24"/>
        </w:rPr>
        <w:t>was emphasised to us that the male suffered with mental health issues and that this made him temperamental.</w:t>
      </w:r>
      <w:r w:rsidR="002968A0">
        <w:rPr>
          <w:color w:val="000000" w:themeColor="text1"/>
          <w:sz w:val="24"/>
          <w:szCs w:val="24"/>
        </w:rPr>
        <w:t xml:space="preserve"> It was also established that this was not the first time the male had acted in this way, and this is one of many occasions. Both victims were reluctant to press any charges in relation to the incident as they were concerned regarding a decline in the male’s mental health and wanted to protect him. The grandmother of the male was particularly </w:t>
      </w:r>
      <w:proofErr w:type="gramStart"/>
      <w:r w:rsidR="002968A0">
        <w:rPr>
          <w:color w:val="000000" w:themeColor="text1"/>
          <w:sz w:val="24"/>
          <w:szCs w:val="24"/>
        </w:rPr>
        <w:t>shook</w:t>
      </w:r>
      <w:proofErr w:type="gramEnd"/>
      <w:r w:rsidR="002968A0">
        <w:rPr>
          <w:color w:val="000000" w:themeColor="text1"/>
          <w:sz w:val="24"/>
          <w:szCs w:val="24"/>
        </w:rPr>
        <w:t xml:space="preserve"> up by the incident and felt that she could not do anything to help the male as she was 97 years old and having mobility issues so was in a vulnerable state. It took some time and discussion between myself, the grandmother, the mother and my colleague in relation to the allegation that had been made and the action that we needed to take. It was explained that the male would be arrested for Domestic Violence </w:t>
      </w:r>
      <w:r w:rsidR="003156D7">
        <w:rPr>
          <w:color w:val="000000" w:themeColor="text1"/>
          <w:sz w:val="24"/>
          <w:szCs w:val="24"/>
        </w:rPr>
        <w:t xml:space="preserve">Common Assault </w:t>
      </w:r>
      <w:r w:rsidR="00204FDE">
        <w:rPr>
          <w:color w:val="000000" w:themeColor="text1"/>
          <w:sz w:val="24"/>
          <w:szCs w:val="24"/>
        </w:rPr>
        <w:t xml:space="preserve">due to the </w:t>
      </w:r>
      <w:r w:rsidR="003156D7">
        <w:rPr>
          <w:color w:val="000000" w:themeColor="text1"/>
          <w:sz w:val="24"/>
          <w:szCs w:val="24"/>
        </w:rPr>
        <w:t xml:space="preserve">nature of the allegation and the </w:t>
      </w:r>
      <w:r w:rsidR="00227E1A">
        <w:rPr>
          <w:color w:val="000000" w:themeColor="text1"/>
          <w:sz w:val="24"/>
          <w:szCs w:val="24"/>
        </w:rPr>
        <w:t xml:space="preserve">assault that had been disclosed. </w:t>
      </w:r>
    </w:p>
    <w:p w14:paraId="5A8541B8" w14:textId="77777777" w:rsidR="00811F00" w:rsidRDefault="00811F00" w:rsidP="0FF883D4">
      <w:pPr>
        <w:ind w:right="237"/>
        <w:jc w:val="both"/>
        <w:rPr>
          <w:color w:val="000000" w:themeColor="text1"/>
          <w:sz w:val="24"/>
          <w:szCs w:val="24"/>
        </w:rPr>
      </w:pPr>
    </w:p>
    <w:p w14:paraId="363248C5" w14:textId="77777777" w:rsidR="00150883" w:rsidRDefault="00150883" w:rsidP="0FF883D4">
      <w:pPr>
        <w:ind w:right="237"/>
        <w:jc w:val="both"/>
        <w:rPr>
          <w:color w:val="000000" w:themeColor="text1"/>
          <w:sz w:val="24"/>
          <w:szCs w:val="24"/>
        </w:rPr>
      </w:pPr>
    </w:p>
    <w:p w14:paraId="5006A182" w14:textId="421E732D" w:rsidR="00150883" w:rsidRDefault="00150883" w:rsidP="00150883">
      <w:pPr>
        <w:ind w:right="237"/>
        <w:jc w:val="both"/>
        <w:rPr>
          <w:color w:val="000000" w:themeColor="text1"/>
          <w:sz w:val="24"/>
          <w:szCs w:val="24"/>
        </w:rPr>
      </w:pPr>
      <w:r>
        <w:rPr>
          <w:color w:val="000000" w:themeColor="text1"/>
          <w:sz w:val="24"/>
          <w:szCs w:val="24"/>
        </w:rPr>
        <w:t>Holt defined child to parent abuse as:</w:t>
      </w:r>
    </w:p>
    <w:p w14:paraId="0A18F70E" w14:textId="77777777" w:rsidR="00150883" w:rsidRDefault="00150883" w:rsidP="00150883">
      <w:pPr>
        <w:ind w:right="237"/>
        <w:jc w:val="both"/>
        <w:rPr>
          <w:color w:val="000000" w:themeColor="text1"/>
          <w:sz w:val="24"/>
          <w:szCs w:val="24"/>
        </w:rPr>
      </w:pPr>
    </w:p>
    <w:p w14:paraId="296ED211" w14:textId="77777777" w:rsidR="00150883" w:rsidRDefault="00150883" w:rsidP="00150883">
      <w:pPr>
        <w:ind w:right="237"/>
        <w:jc w:val="both"/>
        <w:rPr>
          <w:color w:val="000000" w:themeColor="text1"/>
          <w:sz w:val="24"/>
          <w:szCs w:val="24"/>
        </w:rPr>
      </w:pPr>
      <w:r w:rsidRPr="00D71994">
        <w:rPr>
          <w:color w:val="000000" w:themeColor="text1"/>
          <w:sz w:val="24"/>
          <w:szCs w:val="24"/>
        </w:rPr>
        <w:t xml:space="preserve">‘a pattern of behaviour…which involves using verbal, financial, physical and/or emotional means to practise power and exert control over a parent...such that a parent unhealthily adapts his/her own behaviour to accommodate the child. Commonly reported abusive behaviours include name-calling, threats to harm self or others, attempts at humiliation, damage to property, theft and physical violence’. </w:t>
      </w:r>
    </w:p>
    <w:p w14:paraId="1B7DA7DA" w14:textId="77777777" w:rsidR="00150883" w:rsidRDefault="00150883" w:rsidP="00150883">
      <w:pPr>
        <w:ind w:right="237"/>
        <w:jc w:val="both"/>
        <w:rPr>
          <w:color w:val="000000" w:themeColor="text1"/>
          <w:sz w:val="24"/>
          <w:szCs w:val="24"/>
        </w:rPr>
      </w:pPr>
    </w:p>
    <w:p w14:paraId="3E9D0939" w14:textId="79DA71A1" w:rsidR="00150883" w:rsidRDefault="00150883" w:rsidP="00150883">
      <w:pPr>
        <w:ind w:right="237"/>
        <w:jc w:val="both"/>
        <w:rPr>
          <w:color w:val="000000" w:themeColor="text1"/>
          <w:sz w:val="24"/>
          <w:szCs w:val="24"/>
        </w:rPr>
      </w:pPr>
      <w:r w:rsidRPr="00D71994">
        <w:rPr>
          <w:color w:val="000000" w:themeColor="text1"/>
          <w:sz w:val="24"/>
          <w:szCs w:val="24"/>
        </w:rPr>
        <w:t>(Holt, 2016).</w:t>
      </w:r>
    </w:p>
    <w:p w14:paraId="3B914B68" w14:textId="77777777" w:rsidR="00150883" w:rsidRDefault="00150883" w:rsidP="0FF883D4">
      <w:pPr>
        <w:ind w:right="237"/>
        <w:jc w:val="both"/>
        <w:rPr>
          <w:color w:val="000000" w:themeColor="text1"/>
          <w:sz w:val="24"/>
          <w:szCs w:val="24"/>
        </w:rPr>
      </w:pPr>
    </w:p>
    <w:p w14:paraId="20FBBCF6" w14:textId="6EC02970" w:rsidR="00DB3FC2" w:rsidRDefault="00DB3FC2" w:rsidP="00DB3FC2">
      <w:pPr>
        <w:ind w:right="237"/>
        <w:jc w:val="both"/>
        <w:rPr>
          <w:color w:val="000000" w:themeColor="text1"/>
          <w:sz w:val="24"/>
          <w:szCs w:val="24"/>
        </w:rPr>
      </w:pPr>
      <w:r>
        <w:rPr>
          <w:color w:val="000000" w:themeColor="text1"/>
          <w:sz w:val="24"/>
          <w:szCs w:val="24"/>
        </w:rPr>
        <w:lastRenderedPageBreak/>
        <w:t xml:space="preserve">Figures by the </w:t>
      </w:r>
      <w:r w:rsidRPr="002A3C71">
        <w:rPr>
          <w:color w:val="000000" w:themeColor="text1"/>
          <w:sz w:val="24"/>
          <w:szCs w:val="24"/>
        </w:rPr>
        <w:t xml:space="preserve">Met Police </w:t>
      </w:r>
      <w:r>
        <w:rPr>
          <w:color w:val="000000" w:themeColor="text1"/>
          <w:sz w:val="24"/>
          <w:szCs w:val="24"/>
        </w:rPr>
        <w:t xml:space="preserve">(2017. cited in Who’s </w:t>
      </w:r>
      <w:proofErr w:type="gramStart"/>
      <w:r>
        <w:rPr>
          <w:color w:val="000000" w:themeColor="text1"/>
          <w:sz w:val="24"/>
          <w:szCs w:val="24"/>
        </w:rPr>
        <w:t>In</w:t>
      </w:r>
      <w:proofErr w:type="gramEnd"/>
      <w:r>
        <w:rPr>
          <w:color w:val="000000" w:themeColor="text1"/>
          <w:sz w:val="24"/>
          <w:szCs w:val="24"/>
        </w:rPr>
        <w:t xml:space="preserve"> Charge)</w:t>
      </w:r>
      <w:r w:rsidR="00E4692C">
        <w:rPr>
          <w:color w:val="000000" w:themeColor="text1"/>
          <w:sz w:val="24"/>
          <w:szCs w:val="24"/>
        </w:rPr>
        <w:t xml:space="preserve"> also</w:t>
      </w:r>
      <w:r>
        <w:rPr>
          <w:color w:val="000000" w:themeColor="text1"/>
          <w:sz w:val="24"/>
          <w:szCs w:val="24"/>
        </w:rPr>
        <w:t xml:space="preserve"> </w:t>
      </w:r>
      <w:r w:rsidRPr="002A3C71">
        <w:rPr>
          <w:color w:val="000000" w:themeColor="text1"/>
          <w:sz w:val="24"/>
          <w:szCs w:val="24"/>
        </w:rPr>
        <w:t xml:space="preserve">show </w:t>
      </w:r>
      <w:r w:rsidR="00AE6D59">
        <w:rPr>
          <w:color w:val="000000" w:themeColor="text1"/>
          <w:sz w:val="24"/>
          <w:szCs w:val="24"/>
        </w:rPr>
        <w:t>“</w:t>
      </w:r>
      <w:r w:rsidRPr="002A3C71">
        <w:rPr>
          <w:color w:val="000000" w:themeColor="text1"/>
          <w:sz w:val="24"/>
          <w:szCs w:val="24"/>
        </w:rPr>
        <w:t>reports of child-to-parent violent offences grew from 920 in 2012 to 1801 in 2016 – a 95% increase. Offences of GBH (grievous bodily harm) have increased from 20 in 2012 to 125 in 2016.</w:t>
      </w:r>
      <w:r w:rsidR="00AE6D59">
        <w:rPr>
          <w:color w:val="000000" w:themeColor="text1"/>
          <w:sz w:val="24"/>
          <w:szCs w:val="24"/>
        </w:rPr>
        <w:t>”</w:t>
      </w:r>
      <w:r w:rsidR="00CA2585">
        <w:rPr>
          <w:color w:val="000000" w:themeColor="text1"/>
          <w:sz w:val="24"/>
          <w:szCs w:val="24"/>
        </w:rPr>
        <w:t xml:space="preserve"> </w:t>
      </w:r>
    </w:p>
    <w:p w14:paraId="55B4C065" w14:textId="77777777" w:rsidR="00DB3FC2" w:rsidRDefault="00DB3FC2" w:rsidP="00DB3FC2">
      <w:pPr>
        <w:ind w:right="237"/>
        <w:jc w:val="both"/>
        <w:rPr>
          <w:color w:val="000000" w:themeColor="text1"/>
          <w:sz w:val="24"/>
          <w:szCs w:val="24"/>
        </w:rPr>
      </w:pPr>
    </w:p>
    <w:p w14:paraId="0916714D" w14:textId="77777777" w:rsidR="00C745C4" w:rsidRDefault="00C745C4" w:rsidP="0FF883D4">
      <w:pPr>
        <w:ind w:right="237"/>
        <w:jc w:val="both"/>
        <w:rPr>
          <w:color w:val="000000" w:themeColor="text1"/>
          <w:sz w:val="24"/>
          <w:szCs w:val="24"/>
        </w:rPr>
      </w:pPr>
    </w:p>
    <w:p w14:paraId="5253B48F" w14:textId="63F4D63E" w:rsidR="001E5465" w:rsidRDefault="001C2AAF" w:rsidP="001C2AAF">
      <w:pPr>
        <w:ind w:right="237"/>
        <w:jc w:val="both"/>
        <w:rPr>
          <w:color w:val="000000" w:themeColor="text1"/>
          <w:sz w:val="24"/>
          <w:szCs w:val="24"/>
        </w:rPr>
      </w:pPr>
      <w:r w:rsidRPr="001B6F8F">
        <w:rPr>
          <w:color w:val="000000" w:themeColor="text1"/>
          <w:sz w:val="24"/>
          <w:szCs w:val="24"/>
        </w:rPr>
        <w:t xml:space="preserve">A challenge that was encountered throughout our interaction with the victims was that they were not completely honest and transparent with us as they were trying to protect the male. In doing so, it would be argued that they were hindering the male </w:t>
      </w:r>
      <w:r w:rsidR="001B6F8F">
        <w:rPr>
          <w:color w:val="000000" w:themeColor="text1"/>
          <w:sz w:val="24"/>
          <w:szCs w:val="24"/>
        </w:rPr>
        <w:t xml:space="preserve">gaining further support and </w:t>
      </w:r>
      <w:r w:rsidR="00C427E3" w:rsidRPr="001B6F8F">
        <w:rPr>
          <w:color w:val="000000" w:themeColor="text1"/>
          <w:sz w:val="24"/>
          <w:szCs w:val="24"/>
        </w:rPr>
        <w:t xml:space="preserve">putting themselves at further risk due to the incident possibly not being dealt with </w:t>
      </w:r>
      <w:r w:rsidR="001B6F8F">
        <w:rPr>
          <w:color w:val="000000" w:themeColor="text1"/>
          <w:sz w:val="24"/>
          <w:szCs w:val="24"/>
        </w:rPr>
        <w:t>as effectively as possible.</w:t>
      </w:r>
      <w:r w:rsidR="00F46240">
        <w:rPr>
          <w:color w:val="000000" w:themeColor="text1"/>
          <w:sz w:val="24"/>
          <w:szCs w:val="24"/>
        </w:rPr>
        <w:t xml:space="preserve"> Clark (2003)</w:t>
      </w:r>
      <w:r w:rsidR="00C86754">
        <w:rPr>
          <w:color w:val="000000" w:themeColor="text1"/>
          <w:sz w:val="24"/>
          <w:szCs w:val="24"/>
        </w:rPr>
        <w:t xml:space="preserve"> states</w:t>
      </w:r>
      <w:r w:rsidR="001B6F8F">
        <w:rPr>
          <w:color w:val="000000" w:themeColor="text1"/>
          <w:sz w:val="24"/>
          <w:szCs w:val="24"/>
        </w:rPr>
        <w:t xml:space="preserve"> </w:t>
      </w:r>
      <w:r w:rsidR="00F92574">
        <w:rPr>
          <w:color w:val="000000" w:themeColor="text1"/>
          <w:sz w:val="24"/>
          <w:szCs w:val="24"/>
        </w:rPr>
        <w:t>“t</w:t>
      </w:r>
      <w:r w:rsidR="001E5465" w:rsidRPr="001E5465">
        <w:rPr>
          <w:color w:val="000000" w:themeColor="text1"/>
          <w:sz w:val="24"/>
          <w:szCs w:val="24"/>
        </w:rPr>
        <w:t>he need to restructure policing practices to position the victim as a strategic focus for policing in the twenty-first century and to take the institutional lead in the criminal justice system</w:t>
      </w:r>
      <w:r w:rsidR="00C86754">
        <w:rPr>
          <w:color w:val="000000" w:themeColor="text1"/>
          <w:sz w:val="24"/>
          <w:szCs w:val="24"/>
        </w:rPr>
        <w:t xml:space="preserve">”. </w:t>
      </w:r>
      <w:r w:rsidR="00F6213C">
        <w:rPr>
          <w:color w:val="000000" w:themeColor="text1"/>
          <w:sz w:val="24"/>
          <w:szCs w:val="24"/>
        </w:rPr>
        <w:t>It could be argued that this</w:t>
      </w:r>
      <w:r w:rsidR="000155F9">
        <w:rPr>
          <w:color w:val="000000" w:themeColor="text1"/>
          <w:sz w:val="24"/>
          <w:szCs w:val="24"/>
        </w:rPr>
        <w:t xml:space="preserve"> </w:t>
      </w:r>
      <w:r w:rsidR="00D44FDB">
        <w:rPr>
          <w:color w:val="000000" w:themeColor="text1"/>
          <w:sz w:val="24"/>
          <w:szCs w:val="24"/>
        </w:rPr>
        <w:t xml:space="preserve">is a vital way of </w:t>
      </w:r>
      <w:r w:rsidR="00133A29">
        <w:rPr>
          <w:color w:val="000000" w:themeColor="text1"/>
          <w:sz w:val="24"/>
          <w:szCs w:val="24"/>
        </w:rPr>
        <w:t>policing, as it allows police to be guided by the victim and</w:t>
      </w:r>
      <w:r w:rsidR="00AE6D59">
        <w:rPr>
          <w:color w:val="000000" w:themeColor="text1"/>
          <w:sz w:val="24"/>
          <w:szCs w:val="24"/>
        </w:rPr>
        <w:t xml:space="preserve"> thus allowing victims to make </w:t>
      </w:r>
      <w:r w:rsidR="00DB53AE">
        <w:rPr>
          <w:color w:val="000000" w:themeColor="text1"/>
          <w:sz w:val="24"/>
          <w:szCs w:val="24"/>
        </w:rPr>
        <w:t xml:space="preserve">decisions and take control. </w:t>
      </w:r>
      <w:r w:rsidR="009F77AC">
        <w:rPr>
          <w:color w:val="000000" w:themeColor="text1"/>
          <w:sz w:val="24"/>
          <w:szCs w:val="24"/>
        </w:rPr>
        <w:t xml:space="preserve">This is of course </w:t>
      </w:r>
      <w:r w:rsidR="0034776B">
        <w:rPr>
          <w:color w:val="000000" w:themeColor="text1"/>
          <w:sz w:val="24"/>
          <w:szCs w:val="24"/>
        </w:rPr>
        <w:t>subject</w:t>
      </w:r>
      <w:r w:rsidR="009F77AC">
        <w:rPr>
          <w:color w:val="000000" w:themeColor="text1"/>
          <w:sz w:val="24"/>
          <w:szCs w:val="24"/>
        </w:rPr>
        <w:t xml:space="preserve"> to</w:t>
      </w:r>
      <w:r w:rsidR="0034776B">
        <w:rPr>
          <w:color w:val="000000" w:themeColor="text1"/>
          <w:sz w:val="24"/>
          <w:szCs w:val="24"/>
        </w:rPr>
        <w:t xml:space="preserve"> whether something is disclosed that officers deem would put the victim in </w:t>
      </w:r>
      <w:r w:rsidR="004471CE">
        <w:rPr>
          <w:color w:val="000000" w:themeColor="text1"/>
          <w:sz w:val="24"/>
          <w:szCs w:val="24"/>
        </w:rPr>
        <w:t>danger of further repercussions.</w:t>
      </w:r>
      <w:r w:rsidR="00DB53AE">
        <w:rPr>
          <w:color w:val="000000" w:themeColor="text1"/>
          <w:sz w:val="24"/>
          <w:szCs w:val="24"/>
        </w:rPr>
        <w:t xml:space="preserve"> It could be argued that a downfall of this way of policing, is seen in this incident where the </w:t>
      </w:r>
      <w:r w:rsidR="00E85055">
        <w:rPr>
          <w:color w:val="000000" w:themeColor="text1"/>
          <w:sz w:val="24"/>
          <w:szCs w:val="24"/>
        </w:rPr>
        <w:t xml:space="preserve">victim has a close relationship to the subject and does not wish to </w:t>
      </w:r>
      <w:r w:rsidR="002F4C6C">
        <w:rPr>
          <w:color w:val="000000" w:themeColor="text1"/>
          <w:sz w:val="24"/>
          <w:szCs w:val="24"/>
        </w:rPr>
        <w:t xml:space="preserve">prosecute or take formal action against the subject. In my experience from this incident, this made </w:t>
      </w:r>
      <w:r w:rsidR="00A25333">
        <w:rPr>
          <w:color w:val="000000" w:themeColor="text1"/>
          <w:sz w:val="24"/>
          <w:szCs w:val="24"/>
        </w:rPr>
        <w:t xml:space="preserve">the incident harder as both myself and my colleague had to </w:t>
      </w:r>
      <w:r w:rsidR="00923A45">
        <w:rPr>
          <w:color w:val="000000" w:themeColor="text1"/>
          <w:sz w:val="24"/>
          <w:szCs w:val="24"/>
        </w:rPr>
        <w:t>help the victims understand that action would still have to be taken against the subject in the form of arrest.</w:t>
      </w:r>
      <w:r w:rsidR="009D2D24">
        <w:rPr>
          <w:color w:val="000000" w:themeColor="text1"/>
          <w:sz w:val="24"/>
          <w:szCs w:val="24"/>
        </w:rPr>
        <w:t xml:space="preserve"> The decision was based on the disclosure but also the fact that the subject did not have another address that we could take him to, to </w:t>
      </w:r>
      <w:r w:rsidR="00DE71A7">
        <w:rPr>
          <w:color w:val="000000" w:themeColor="text1"/>
          <w:sz w:val="24"/>
          <w:szCs w:val="24"/>
        </w:rPr>
        <w:t>safeguard the victims</w:t>
      </w:r>
      <w:r w:rsidR="009D2D24">
        <w:rPr>
          <w:color w:val="000000" w:themeColor="text1"/>
          <w:sz w:val="24"/>
          <w:szCs w:val="24"/>
        </w:rPr>
        <w:t>.</w:t>
      </w:r>
      <w:r w:rsidR="00923A45">
        <w:rPr>
          <w:color w:val="000000" w:themeColor="text1"/>
          <w:sz w:val="24"/>
          <w:szCs w:val="24"/>
        </w:rPr>
        <w:t xml:space="preserve"> It was explained </w:t>
      </w:r>
      <w:r w:rsidR="00DE71A7">
        <w:rPr>
          <w:color w:val="000000" w:themeColor="text1"/>
          <w:sz w:val="24"/>
          <w:szCs w:val="24"/>
        </w:rPr>
        <w:t xml:space="preserve">that due to these reasons </w:t>
      </w:r>
      <w:r w:rsidR="00923A45">
        <w:rPr>
          <w:color w:val="000000" w:themeColor="text1"/>
          <w:sz w:val="24"/>
          <w:szCs w:val="24"/>
        </w:rPr>
        <w:t>that</w:t>
      </w:r>
      <w:r w:rsidR="00DE71A7">
        <w:rPr>
          <w:color w:val="000000" w:themeColor="text1"/>
          <w:sz w:val="24"/>
          <w:szCs w:val="24"/>
        </w:rPr>
        <w:t xml:space="preserve"> </w:t>
      </w:r>
      <w:r w:rsidR="00007492">
        <w:rPr>
          <w:color w:val="000000" w:themeColor="text1"/>
          <w:sz w:val="24"/>
          <w:szCs w:val="24"/>
        </w:rPr>
        <w:t xml:space="preserve">arrest was our only option </w:t>
      </w:r>
      <w:r w:rsidR="00923A45">
        <w:rPr>
          <w:color w:val="000000" w:themeColor="text1"/>
          <w:sz w:val="24"/>
          <w:szCs w:val="24"/>
        </w:rPr>
        <w:t xml:space="preserve">due to the possible further risk </w:t>
      </w:r>
      <w:r w:rsidR="009D2D24">
        <w:rPr>
          <w:color w:val="000000" w:themeColor="text1"/>
          <w:sz w:val="24"/>
          <w:szCs w:val="24"/>
        </w:rPr>
        <w:t>that the subject could pose to the victims.</w:t>
      </w:r>
    </w:p>
    <w:p w14:paraId="4A1E2689" w14:textId="77777777" w:rsidR="001E5465" w:rsidRDefault="001E5465" w:rsidP="001C2AAF">
      <w:pPr>
        <w:ind w:right="237"/>
        <w:jc w:val="both"/>
        <w:rPr>
          <w:color w:val="000000" w:themeColor="text1"/>
          <w:sz w:val="24"/>
          <w:szCs w:val="24"/>
        </w:rPr>
      </w:pPr>
    </w:p>
    <w:p w14:paraId="0F96D99C" w14:textId="77777777" w:rsidR="00B2501B" w:rsidRDefault="00B2501B" w:rsidP="00B2501B">
      <w:pPr>
        <w:ind w:right="237"/>
        <w:jc w:val="both"/>
        <w:rPr>
          <w:color w:val="000000" w:themeColor="text1"/>
          <w:sz w:val="24"/>
          <w:szCs w:val="24"/>
        </w:rPr>
      </w:pPr>
    </w:p>
    <w:p w14:paraId="63E67FF4" w14:textId="7C4D2549" w:rsidR="001742A6" w:rsidRDefault="00793444" w:rsidP="0FF883D4">
      <w:pPr>
        <w:ind w:right="237"/>
        <w:jc w:val="both"/>
        <w:rPr>
          <w:color w:val="000000" w:themeColor="text1"/>
          <w:sz w:val="24"/>
          <w:szCs w:val="24"/>
        </w:rPr>
      </w:pPr>
      <w:r>
        <w:rPr>
          <w:color w:val="000000" w:themeColor="text1"/>
          <w:sz w:val="24"/>
          <w:szCs w:val="24"/>
        </w:rPr>
        <w:t>The victims explained that the male</w:t>
      </w:r>
      <w:r w:rsidR="00150883">
        <w:rPr>
          <w:color w:val="000000" w:themeColor="text1"/>
          <w:sz w:val="24"/>
          <w:szCs w:val="24"/>
        </w:rPr>
        <w:t xml:space="preserve"> also</w:t>
      </w:r>
      <w:r>
        <w:rPr>
          <w:color w:val="000000" w:themeColor="text1"/>
          <w:sz w:val="24"/>
          <w:szCs w:val="24"/>
        </w:rPr>
        <w:t xml:space="preserve"> suffered with </w:t>
      </w:r>
      <w:r w:rsidR="00CE5A3E">
        <w:rPr>
          <w:color w:val="000000" w:themeColor="text1"/>
          <w:sz w:val="24"/>
          <w:szCs w:val="24"/>
        </w:rPr>
        <w:t>borderline personality disorder, schizophrenia</w:t>
      </w:r>
      <w:r w:rsidR="00D0579F">
        <w:rPr>
          <w:color w:val="000000" w:themeColor="text1"/>
          <w:sz w:val="24"/>
          <w:szCs w:val="24"/>
        </w:rPr>
        <w:t xml:space="preserve">, depression and </w:t>
      </w:r>
      <w:r w:rsidR="0028604F">
        <w:rPr>
          <w:color w:val="000000" w:themeColor="text1"/>
          <w:sz w:val="24"/>
          <w:szCs w:val="24"/>
        </w:rPr>
        <w:t>anxiety</w:t>
      </w:r>
      <w:r w:rsidR="00D0579F">
        <w:rPr>
          <w:color w:val="000000" w:themeColor="text1"/>
          <w:sz w:val="24"/>
          <w:szCs w:val="24"/>
        </w:rPr>
        <w:t>.</w:t>
      </w:r>
      <w:r w:rsidR="00F32DA3">
        <w:rPr>
          <w:color w:val="000000" w:themeColor="text1"/>
          <w:sz w:val="24"/>
          <w:szCs w:val="24"/>
        </w:rPr>
        <w:t xml:space="preserve"> The victims also explained how the subject had stopped taking his medication to treat his conditions due to the subject believing that they were </w:t>
      </w:r>
      <w:r w:rsidR="00DC1191">
        <w:rPr>
          <w:color w:val="000000" w:themeColor="text1"/>
          <w:sz w:val="24"/>
          <w:szCs w:val="24"/>
        </w:rPr>
        <w:t xml:space="preserve">restricting his ability to think clearly. The victims stated that they believed that this contributed significantly to his behaviour </w:t>
      </w:r>
      <w:r w:rsidR="00AF6277">
        <w:rPr>
          <w:color w:val="000000" w:themeColor="text1"/>
          <w:sz w:val="24"/>
          <w:szCs w:val="24"/>
        </w:rPr>
        <w:t>due to him not being able to regulate his conditions and their effects without the use of medication.</w:t>
      </w:r>
      <w:r w:rsidR="00113149">
        <w:rPr>
          <w:color w:val="000000" w:themeColor="text1"/>
          <w:sz w:val="24"/>
          <w:szCs w:val="24"/>
        </w:rPr>
        <w:t xml:space="preserve"> </w:t>
      </w:r>
      <w:r w:rsidR="007142A2">
        <w:rPr>
          <w:color w:val="000000" w:themeColor="text1"/>
          <w:sz w:val="24"/>
          <w:szCs w:val="24"/>
        </w:rPr>
        <w:t>By</w:t>
      </w:r>
      <w:r w:rsidR="000F237A">
        <w:rPr>
          <w:color w:val="000000" w:themeColor="text1"/>
          <w:sz w:val="24"/>
          <w:szCs w:val="24"/>
        </w:rPr>
        <w:t xml:space="preserve"> establishing this information, it was pivotal that </w:t>
      </w:r>
      <w:r w:rsidR="00674948">
        <w:rPr>
          <w:color w:val="000000" w:themeColor="text1"/>
          <w:sz w:val="24"/>
          <w:szCs w:val="24"/>
        </w:rPr>
        <w:t>my colleague and I</w:t>
      </w:r>
      <w:r w:rsidR="000F237A">
        <w:rPr>
          <w:color w:val="000000" w:themeColor="text1"/>
          <w:sz w:val="24"/>
          <w:szCs w:val="24"/>
        </w:rPr>
        <w:t xml:space="preserve"> decided the best course of action involving the male.</w:t>
      </w:r>
      <w:r w:rsidR="00F94866">
        <w:rPr>
          <w:color w:val="000000" w:themeColor="text1"/>
          <w:sz w:val="24"/>
          <w:szCs w:val="24"/>
        </w:rPr>
        <w:t xml:space="preserve"> </w:t>
      </w:r>
      <w:r w:rsidR="00F32DA3">
        <w:rPr>
          <w:sz w:val="24"/>
          <w:szCs w:val="24"/>
        </w:rPr>
        <w:t xml:space="preserve">It is explained by </w:t>
      </w:r>
      <w:r w:rsidR="00F32DA3" w:rsidRPr="001B6F8F">
        <w:rPr>
          <w:sz w:val="24"/>
          <w:szCs w:val="24"/>
        </w:rPr>
        <w:t>College of Policing (2021)</w:t>
      </w:r>
      <w:r w:rsidR="00F32DA3">
        <w:rPr>
          <w:sz w:val="24"/>
          <w:szCs w:val="24"/>
        </w:rPr>
        <w:t xml:space="preserve"> </w:t>
      </w:r>
      <w:r w:rsidR="00F32DA3" w:rsidRPr="001B6F8F">
        <w:rPr>
          <w:sz w:val="24"/>
          <w:szCs w:val="24"/>
        </w:rPr>
        <w:t>the benefits of using advanced communication skills when dealing with individuals as “establish trust, build rapport and encourage individuals to be open about their potential risk or vulnerability”.</w:t>
      </w:r>
      <w:r w:rsidR="00F32DA3">
        <w:rPr>
          <w:color w:val="000000" w:themeColor="text1"/>
          <w:sz w:val="24"/>
          <w:szCs w:val="24"/>
        </w:rPr>
        <w:t xml:space="preserve"> </w:t>
      </w:r>
      <w:r w:rsidR="00F94866">
        <w:rPr>
          <w:color w:val="000000" w:themeColor="text1"/>
          <w:sz w:val="24"/>
          <w:szCs w:val="24"/>
        </w:rPr>
        <w:t xml:space="preserve">The option of sectioning the male under Section 136 of the Mental Health Act </w:t>
      </w:r>
      <w:r w:rsidR="006F6DE8">
        <w:rPr>
          <w:color w:val="000000" w:themeColor="text1"/>
          <w:sz w:val="24"/>
          <w:szCs w:val="24"/>
        </w:rPr>
        <w:t>(1983) was explored. But due to the male not being in a public place and the fact we had not yet interacted with him, we decided against this, and firstly to assess his capacity.</w:t>
      </w:r>
      <w:r w:rsidR="00D62203">
        <w:rPr>
          <w:color w:val="000000" w:themeColor="text1"/>
          <w:sz w:val="24"/>
          <w:szCs w:val="24"/>
        </w:rPr>
        <w:t xml:space="preserve"> </w:t>
      </w:r>
      <w:r w:rsidR="00395D53">
        <w:rPr>
          <w:color w:val="000000" w:themeColor="text1"/>
          <w:sz w:val="24"/>
          <w:szCs w:val="24"/>
        </w:rPr>
        <w:t>On communicating with the male, it was extremely difficult</w:t>
      </w:r>
      <w:r w:rsidR="00B62758">
        <w:rPr>
          <w:color w:val="000000" w:themeColor="text1"/>
          <w:sz w:val="24"/>
          <w:szCs w:val="24"/>
        </w:rPr>
        <w:t xml:space="preserve"> to </w:t>
      </w:r>
      <w:r w:rsidR="00E850CE">
        <w:rPr>
          <w:color w:val="000000" w:themeColor="text1"/>
          <w:sz w:val="24"/>
          <w:szCs w:val="24"/>
        </w:rPr>
        <w:t xml:space="preserve">get lucidity out of him, and it took </w:t>
      </w:r>
      <w:r w:rsidR="004C789E">
        <w:rPr>
          <w:color w:val="000000" w:themeColor="text1"/>
          <w:sz w:val="24"/>
          <w:szCs w:val="24"/>
        </w:rPr>
        <w:t>a good while to establish from him what had gone on, and to explain to him what the actions would be from that point</w:t>
      </w:r>
      <w:r w:rsidR="00643AB3">
        <w:rPr>
          <w:color w:val="000000" w:themeColor="text1"/>
          <w:sz w:val="24"/>
          <w:szCs w:val="24"/>
        </w:rPr>
        <w:t xml:space="preserve"> and that he would be under arrest for Common Assault</w:t>
      </w:r>
      <w:r w:rsidR="00E850CE">
        <w:rPr>
          <w:color w:val="000000" w:themeColor="text1"/>
          <w:sz w:val="24"/>
          <w:szCs w:val="24"/>
        </w:rPr>
        <w:t>.</w:t>
      </w:r>
      <w:r w:rsidR="004C789E">
        <w:rPr>
          <w:color w:val="000000" w:themeColor="text1"/>
          <w:sz w:val="24"/>
          <w:szCs w:val="24"/>
        </w:rPr>
        <w:t xml:space="preserve"> </w:t>
      </w:r>
      <w:r w:rsidR="00643AB3">
        <w:rPr>
          <w:color w:val="000000" w:themeColor="text1"/>
          <w:sz w:val="24"/>
          <w:szCs w:val="24"/>
        </w:rPr>
        <w:t xml:space="preserve">Throughout my time trying to communicate with the male and try to ascertain a level of understanding, the mother of the male was antagonising the situation by trying to communicate with him. This proved difficult for us in dealing with the male, as he was clearly upset by his </w:t>
      </w:r>
      <w:r w:rsidR="00674948">
        <w:rPr>
          <w:color w:val="000000" w:themeColor="text1"/>
          <w:sz w:val="24"/>
          <w:szCs w:val="24"/>
        </w:rPr>
        <w:t>mother’s</w:t>
      </w:r>
      <w:r w:rsidR="00643AB3">
        <w:rPr>
          <w:color w:val="000000" w:themeColor="text1"/>
          <w:sz w:val="24"/>
          <w:szCs w:val="24"/>
        </w:rPr>
        <w:t xml:space="preserve"> </w:t>
      </w:r>
      <w:r w:rsidR="00674948">
        <w:rPr>
          <w:color w:val="000000" w:themeColor="text1"/>
          <w:sz w:val="24"/>
          <w:szCs w:val="24"/>
        </w:rPr>
        <w:t>presence,</w:t>
      </w:r>
      <w:r w:rsidR="00643AB3">
        <w:rPr>
          <w:color w:val="000000" w:themeColor="text1"/>
          <w:sz w:val="24"/>
          <w:szCs w:val="24"/>
        </w:rPr>
        <w:t xml:space="preserve"> and this was escalating the situation. It was vital that we maintained communication and dealt with the subject to our best </w:t>
      </w:r>
      <w:r w:rsidR="00643AB3">
        <w:rPr>
          <w:color w:val="000000" w:themeColor="text1"/>
          <w:sz w:val="24"/>
          <w:szCs w:val="24"/>
        </w:rPr>
        <w:lastRenderedPageBreak/>
        <w:t xml:space="preserve">ability. </w:t>
      </w:r>
      <w:r w:rsidR="00F6022C">
        <w:rPr>
          <w:color w:val="000000" w:themeColor="text1"/>
          <w:sz w:val="24"/>
          <w:szCs w:val="24"/>
        </w:rPr>
        <w:t xml:space="preserve">It became </w:t>
      </w:r>
      <w:r w:rsidR="001742A6">
        <w:rPr>
          <w:color w:val="000000" w:themeColor="text1"/>
          <w:sz w:val="24"/>
          <w:szCs w:val="24"/>
        </w:rPr>
        <w:t xml:space="preserve">apparent that we would need to take the male out of the address at the earliest opportunity </w:t>
      </w:r>
      <w:r w:rsidR="00A50BC0">
        <w:rPr>
          <w:color w:val="000000" w:themeColor="text1"/>
          <w:sz w:val="24"/>
          <w:szCs w:val="24"/>
        </w:rPr>
        <w:t xml:space="preserve">to protect his mental health and that of the victims. </w:t>
      </w:r>
    </w:p>
    <w:p w14:paraId="744553EE" w14:textId="77777777" w:rsidR="00844ED4" w:rsidRDefault="00844ED4" w:rsidP="0FF883D4">
      <w:pPr>
        <w:ind w:right="237"/>
        <w:jc w:val="both"/>
        <w:rPr>
          <w:color w:val="000000" w:themeColor="text1"/>
          <w:sz w:val="24"/>
          <w:szCs w:val="24"/>
        </w:rPr>
      </w:pPr>
    </w:p>
    <w:p w14:paraId="1AC53882" w14:textId="553CF389" w:rsidR="00844ED4" w:rsidRDefault="00FF7ED1" w:rsidP="0FF883D4">
      <w:pPr>
        <w:ind w:right="237"/>
        <w:jc w:val="both"/>
        <w:rPr>
          <w:color w:val="000000" w:themeColor="text1"/>
          <w:sz w:val="24"/>
          <w:szCs w:val="24"/>
        </w:rPr>
      </w:pPr>
      <w:r>
        <w:rPr>
          <w:color w:val="000000" w:themeColor="text1"/>
          <w:sz w:val="24"/>
          <w:szCs w:val="24"/>
        </w:rPr>
        <w:t xml:space="preserve">Rogriguez et.al (2009) completed a pilot study </w:t>
      </w:r>
      <w:r w:rsidR="00952E0A">
        <w:rPr>
          <w:color w:val="000000" w:themeColor="text1"/>
          <w:sz w:val="24"/>
          <w:szCs w:val="24"/>
        </w:rPr>
        <w:t>in relation to offenders and frequent offenders with mental health problems. It was established by this study that “</w:t>
      </w:r>
      <w:r w:rsidR="00844ED4" w:rsidRPr="00844ED4">
        <w:rPr>
          <w:color w:val="000000" w:themeColor="text1"/>
          <w:sz w:val="24"/>
          <w:szCs w:val="24"/>
        </w:rPr>
        <w:t>Mental health was significantly associated with offending and prolific offending.</w:t>
      </w:r>
      <w:r w:rsidR="00952E0A">
        <w:rPr>
          <w:color w:val="000000" w:themeColor="text1"/>
          <w:sz w:val="24"/>
          <w:szCs w:val="24"/>
        </w:rPr>
        <w:t>”</w:t>
      </w:r>
      <w:r w:rsidR="007F2369">
        <w:rPr>
          <w:color w:val="000000" w:themeColor="text1"/>
          <w:sz w:val="24"/>
          <w:szCs w:val="24"/>
        </w:rPr>
        <w:t xml:space="preserve"> It could be argued that appropriate work and further investigation into </w:t>
      </w:r>
      <w:r w:rsidR="0022385E">
        <w:rPr>
          <w:color w:val="000000" w:themeColor="text1"/>
          <w:sz w:val="24"/>
          <w:szCs w:val="24"/>
        </w:rPr>
        <w:t xml:space="preserve">policing styles and the way in which </w:t>
      </w:r>
      <w:r w:rsidR="00B6235B">
        <w:rPr>
          <w:color w:val="000000" w:themeColor="text1"/>
          <w:sz w:val="24"/>
          <w:szCs w:val="24"/>
        </w:rPr>
        <w:t>offenders with mental disorders are dealt with by the police.</w:t>
      </w:r>
      <w:r w:rsidR="00182338">
        <w:rPr>
          <w:color w:val="000000" w:themeColor="text1"/>
          <w:sz w:val="24"/>
          <w:szCs w:val="24"/>
        </w:rPr>
        <w:t xml:space="preserve"> A further </w:t>
      </w:r>
      <w:r w:rsidR="00C35D22">
        <w:rPr>
          <w:color w:val="000000" w:themeColor="text1"/>
          <w:sz w:val="24"/>
          <w:szCs w:val="24"/>
        </w:rPr>
        <w:t xml:space="preserve">study conducted by </w:t>
      </w:r>
      <w:proofErr w:type="spellStart"/>
      <w:r w:rsidR="00213531">
        <w:rPr>
          <w:color w:val="000000" w:themeColor="text1"/>
          <w:sz w:val="24"/>
          <w:szCs w:val="24"/>
        </w:rPr>
        <w:t>Favril</w:t>
      </w:r>
      <w:proofErr w:type="spellEnd"/>
      <w:r w:rsidR="00213531">
        <w:rPr>
          <w:color w:val="000000" w:themeColor="text1"/>
          <w:sz w:val="24"/>
          <w:szCs w:val="24"/>
        </w:rPr>
        <w:t xml:space="preserve"> et.al (2024)</w:t>
      </w:r>
      <w:r w:rsidR="0077777C">
        <w:rPr>
          <w:color w:val="000000" w:themeColor="text1"/>
          <w:sz w:val="24"/>
          <w:szCs w:val="24"/>
        </w:rPr>
        <w:t xml:space="preserve"> published in</w:t>
      </w:r>
      <w:r w:rsidR="00C35D22">
        <w:rPr>
          <w:color w:val="000000" w:themeColor="text1"/>
          <w:sz w:val="24"/>
          <w:szCs w:val="24"/>
        </w:rPr>
        <w:t xml:space="preserve"> </w:t>
      </w:r>
      <w:r w:rsidR="00DB5008">
        <w:rPr>
          <w:color w:val="000000" w:themeColor="text1"/>
          <w:sz w:val="24"/>
          <w:szCs w:val="24"/>
        </w:rPr>
        <w:t>The Lancet Public Health Journal</w:t>
      </w:r>
      <w:r w:rsidR="00C35D22">
        <w:rPr>
          <w:color w:val="000000" w:themeColor="text1"/>
          <w:sz w:val="24"/>
          <w:szCs w:val="24"/>
        </w:rPr>
        <w:t xml:space="preserve"> (2024) established that globally the statistics </w:t>
      </w:r>
      <w:r w:rsidR="00742D97">
        <w:rPr>
          <w:color w:val="000000" w:themeColor="text1"/>
          <w:sz w:val="24"/>
          <w:szCs w:val="24"/>
        </w:rPr>
        <w:t>for members of the prison population globally that had complex mental health conditions including:</w:t>
      </w:r>
      <w:r w:rsidR="00764181">
        <w:rPr>
          <w:color w:val="000000" w:themeColor="text1"/>
          <w:sz w:val="24"/>
          <w:szCs w:val="24"/>
        </w:rPr>
        <w:t xml:space="preserve"> “9.</w:t>
      </w:r>
      <w:r w:rsidR="00764181" w:rsidRPr="00764181">
        <w:rPr>
          <w:color w:val="000000" w:themeColor="text1"/>
          <w:sz w:val="24"/>
          <w:szCs w:val="24"/>
        </w:rPr>
        <w:t>8% had PTSD and 3.7% had a psychotic disorder (also at least double the rate in the general population</w:t>
      </w:r>
      <w:r w:rsidR="00DB5008">
        <w:rPr>
          <w:color w:val="000000" w:themeColor="text1"/>
          <w:sz w:val="24"/>
          <w:szCs w:val="24"/>
        </w:rPr>
        <w:t>”.</w:t>
      </w:r>
    </w:p>
    <w:p w14:paraId="5E881D58" w14:textId="77777777" w:rsidR="00577331" w:rsidRDefault="00577331" w:rsidP="0FF883D4">
      <w:pPr>
        <w:ind w:right="237"/>
        <w:jc w:val="both"/>
        <w:rPr>
          <w:color w:val="000000" w:themeColor="text1"/>
          <w:sz w:val="24"/>
          <w:szCs w:val="24"/>
        </w:rPr>
      </w:pPr>
    </w:p>
    <w:p w14:paraId="2B4C08C1" w14:textId="36E2572D" w:rsidR="00577331" w:rsidRDefault="00577331" w:rsidP="0FF883D4">
      <w:pPr>
        <w:ind w:right="237"/>
        <w:jc w:val="both"/>
        <w:rPr>
          <w:color w:val="000000" w:themeColor="text1"/>
          <w:sz w:val="24"/>
          <w:szCs w:val="24"/>
        </w:rPr>
      </w:pPr>
      <w:r>
        <w:rPr>
          <w:color w:val="000000" w:themeColor="text1"/>
          <w:sz w:val="24"/>
          <w:szCs w:val="24"/>
        </w:rPr>
        <w:t xml:space="preserve">Throughout our interaction with the male and transportation to custody, I kept in constant communication with the male to constantly assess the </w:t>
      </w:r>
      <w:proofErr w:type="gramStart"/>
      <w:r>
        <w:rPr>
          <w:color w:val="000000" w:themeColor="text1"/>
          <w:sz w:val="24"/>
          <w:szCs w:val="24"/>
        </w:rPr>
        <w:t>males</w:t>
      </w:r>
      <w:proofErr w:type="gramEnd"/>
      <w:r>
        <w:rPr>
          <w:color w:val="000000" w:themeColor="text1"/>
          <w:sz w:val="24"/>
          <w:szCs w:val="24"/>
        </w:rPr>
        <w:t xml:space="preserve"> </w:t>
      </w:r>
      <w:r w:rsidR="00075B1A">
        <w:rPr>
          <w:color w:val="000000" w:themeColor="text1"/>
          <w:sz w:val="24"/>
          <w:szCs w:val="24"/>
        </w:rPr>
        <w:t xml:space="preserve">demeanour as well as </w:t>
      </w:r>
      <w:r w:rsidR="00760924">
        <w:rPr>
          <w:color w:val="000000" w:themeColor="text1"/>
          <w:sz w:val="24"/>
          <w:szCs w:val="24"/>
        </w:rPr>
        <w:t>providing reassurance to him in relation to what would be happening</w:t>
      </w:r>
      <w:r w:rsidR="007F01B0">
        <w:rPr>
          <w:color w:val="000000" w:themeColor="text1"/>
          <w:sz w:val="24"/>
          <w:szCs w:val="24"/>
        </w:rPr>
        <w:t xml:space="preserve"> throughout the process.</w:t>
      </w:r>
      <w:r w:rsidR="009922C5">
        <w:rPr>
          <w:color w:val="000000" w:themeColor="text1"/>
          <w:sz w:val="24"/>
          <w:szCs w:val="24"/>
        </w:rPr>
        <w:t xml:space="preserve"> </w:t>
      </w:r>
      <w:r w:rsidR="00760315">
        <w:rPr>
          <w:color w:val="000000" w:themeColor="text1"/>
          <w:sz w:val="24"/>
          <w:szCs w:val="24"/>
        </w:rPr>
        <w:t>This was a challenging situation aside from the domestic abuse incident because different precautions were needed to be implemented when dealing with the mal</w:t>
      </w:r>
      <w:r w:rsidR="006B3FF7">
        <w:rPr>
          <w:color w:val="000000" w:themeColor="text1"/>
          <w:sz w:val="24"/>
          <w:szCs w:val="24"/>
        </w:rPr>
        <w:t xml:space="preserve">e for his mental health as well as the offence he was arrested for. The male refused support </w:t>
      </w:r>
      <w:r w:rsidR="0096756B">
        <w:rPr>
          <w:color w:val="000000" w:themeColor="text1"/>
          <w:sz w:val="24"/>
          <w:szCs w:val="24"/>
        </w:rPr>
        <w:t xml:space="preserve">in relation to his mental health from police or other services. Prior to releasing the male from custody, communication was had with the victims to establish if any support and referrals could be submitted to </w:t>
      </w:r>
      <w:r w:rsidR="00B220CD">
        <w:rPr>
          <w:color w:val="000000" w:themeColor="text1"/>
          <w:sz w:val="24"/>
          <w:szCs w:val="24"/>
        </w:rPr>
        <w:t>assist in the situation moving forwards</w:t>
      </w:r>
      <w:r w:rsidR="00FE1A30">
        <w:rPr>
          <w:color w:val="000000" w:themeColor="text1"/>
          <w:sz w:val="24"/>
          <w:szCs w:val="24"/>
        </w:rPr>
        <w:t xml:space="preserve">. </w:t>
      </w:r>
      <w:r w:rsidR="002A7963">
        <w:rPr>
          <w:color w:val="000000" w:themeColor="text1"/>
          <w:sz w:val="24"/>
          <w:szCs w:val="24"/>
        </w:rPr>
        <w:t xml:space="preserve">This is due to the possibility that things could escalate as the subject is returned to the address due to not wishing or seeking support. As well as this, it could be </w:t>
      </w:r>
      <w:r w:rsidR="000640F3">
        <w:rPr>
          <w:color w:val="000000" w:themeColor="text1"/>
          <w:sz w:val="24"/>
          <w:szCs w:val="24"/>
        </w:rPr>
        <w:t xml:space="preserve">argued that the same applies for the victims as they are not receiving the support needed on agencies or support systems that could benefit them. </w:t>
      </w:r>
      <w:r w:rsidR="005B343F">
        <w:rPr>
          <w:color w:val="000000" w:themeColor="text1"/>
          <w:sz w:val="24"/>
          <w:szCs w:val="24"/>
        </w:rPr>
        <w:t xml:space="preserve">And due to the age of the mother of subject and the age of the grandmother of the subject, the vulnerability </w:t>
      </w:r>
      <w:r w:rsidR="00410405">
        <w:rPr>
          <w:color w:val="000000" w:themeColor="text1"/>
          <w:sz w:val="24"/>
          <w:szCs w:val="24"/>
        </w:rPr>
        <w:t xml:space="preserve">level increases. </w:t>
      </w:r>
    </w:p>
    <w:p w14:paraId="5DDE7AE9" w14:textId="2A7E323D" w:rsidR="00BA3487" w:rsidRPr="00BA3487" w:rsidRDefault="00C85D26" w:rsidP="00BA3487">
      <w:pPr>
        <w:ind w:right="237"/>
        <w:jc w:val="both"/>
        <w:rPr>
          <w:b/>
          <w:bCs/>
          <w:color w:val="000000" w:themeColor="text1"/>
        </w:rPr>
      </w:pPr>
      <w:r>
        <w:rPr>
          <w:color w:val="000000" w:themeColor="text1"/>
          <w:sz w:val="24"/>
          <w:szCs w:val="24"/>
        </w:rPr>
        <w:t>A study by HM Inspectorate of Probation (</w:t>
      </w:r>
      <w:r w:rsidR="009024CC">
        <w:rPr>
          <w:color w:val="000000" w:themeColor="text1"/>
          <w:sz w:val="24"/>
          <w:szCs w:val="24"/>
        </w:rPr>
        <w:t>2021</w:t>
      </w:r>
      <w:r>
        <w:rPr>
          <w:color w:val="000000" w:themeColor="text1"/>
          <w:sz w:val="24"/>
          <w:szCs w:val="24"/>
        </w:rPr>
        <w:t>)</w:t>
      </w:r>
      <w:r w:rsidR="009024CC">
        <w:rPr>
          <w:color w:val="000000" w:themeColor="text1"/>
          <w:sz w:val="24"/>
          <w:szCs w:val="24"/>
        </w:rPr>
        <w:t xml:space="preserve"> stated that</w:t>
      </w:r>
      <w:r>
        <w:rPr>
          <w:color w:val="000000" w:themeColor="text1"/>
          <w:sz w:val="24"/>
          <w:szCs w:val="24"/>
        </w:rPr>
        <w:t xml:space="preserve"> </w:t>
      </w:r>
      <w:r w:rsidR="009024CC">
        <w:rPr>
          <w:color w:val="000000" w:themeColor="text1"/>
          <w:sz w:val="24"/>
          <w:szCs w:val="24"/>
        </w:rPr>
        <w:t>“</w:t>
      </w:r>
      <w:r w:rsidR="00261D57" w:rsidRPr="00261D57">
        <w:rPr>
          <w:color w:val="000000" w:themeColor="text1"/>
          <w:sz w:val="24"/>
          <w:szCs w:val="24"/>
        </w:rPr>
        <w:t>Issues such as alcohol use, drug use, mental health, learning difficulties, English as a second language, and denial of behaviour have been found to contribute to non-completion of court mandated, structured programmes.</w:t>
      </w:r>
      <w:r w:rsidR="00261D57">
        <w:rPr>
          <w:color w:val="000000" w:themeColor="text1"/>
          <w:sz w:val="24"/>
          <w:szCs w:val="24"/>
        </w:rPr>
        <w:t xml:space="preserve">” Therefore, </w:t>
      </w:r>
      <w:r w:rsidR="000F6474">
        <w:rPr>
          <w:color w:val="000000" w:themeColor="text1"/>
          <w:sz w:val="24"/>
          <w:szCs w:val="24"/>
        </w:rPr>
        <w:t xml:space="preserve">it could be argued that </w:t>
      </w:r>
      <w:r w:rsidR="00D73444">
        <w:rPr>
          <w:color w:val="000000" w:themeColor="text1"/>
          <w:sz w:val="24"/>
          <w:szCs w:val="24"/>
        </w:rPr>
        <w:t>as was prevalent in this investigation that victims are treated under the Victim’s Code for Policing (College of Policing, 2021)</w:t>
      </w:r>
      <w:r w:rsidR="004A0DA7">
        <w:rPr>
          <w:color w:val="000000" w:themeColor="text1"/>
          <w:sz w:val="24"/>
          <w:szCs w:val="24"/>
        </w:rPr>
        <w:t xml:space="preserve">. The rights in relation to this that I emphasised and made sure were met were </w:t>
      </w:r>
      <w:r w:rsidR="00D117FF">
        <w:rPr>
          <w:color w:val="000000" w:themeColor="text1"/>
          <w:sz w:val="24"/>
          <w:szCs w:val="24"/>
        </w:rPr>
        <w:t xml:space="preserve">the right to </w:t>
      </w:r>
      <w:r w:rsidR="00D117FF" w:rsidRPr="00BA3487">
        <w:rPr>
          <w:color w:val="000000" w:themeColor="text1"/>
          <w:sz w:val="24"/>
          <w:szCs w:val="24"/>
        </w:rPr>
        <w:t>“</w:t>
      </w:r>
      <w:r w:rsidR="00BA3487" w:rsidRPr="00BA3487">
        <w:rPr>
          <w:color w:val="000000" w:themeColor="text1"/>
          <w:sz w:val="24"/>
          <w:szCs w:val="24"/>
        </w:rPr>
        <w:t>to be able to understand and to be understood</w:t>
      </w:r>
      <w:r w:rsidR="00BA3487">
        <w:rPr>
          <w:color w:val="000000" w:themeColor="text1"/>
          <w:sz w:val="24"/>
          <w:szCs w:val="24"/>
        </w:rPr>
        <w:t xml:space="preserve">”. It could be argued that during this </w:t>
      </w:r>
      <w:proofErr w:type="gramStart"/>
      <w:r w:rsidR="00BA3487">
        <w:rPr>
          <w:color w:val="000000" w:themeColor="text1"/>
          <w:sz w:val="24"/>
          <w:szCs w:val="24"/>
        </w:rPr>
        <w:t>incident in particular, both</w:t>
      </w:r>
      <w:proofErr w:type="gramEnd"/>
      <w:r w:rsidR="00BA3487">
        <w:rPr>
          <w:color w:val="000000" w:themeColor="text1"/>
          <w:sz w:val="24"/>
          <w:szCs w:val="24"/>
        </w:rPr>
        <w:t xml:space="preserve"> the victim and the subject received this right </w:t>
      </w:r>
      <w:r w:rsidR="006B17F5">
        <w:rPr>
          <w:color w:val="000000" w:themeColor="text1"/>
          <w:sz w:val="24"/>
          <w:szCs w:val="24"/>
        </w:rPr>
        <w:t>and as a result this had a positive impact on the way the incident was dealt with.</w:t>
      </w: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Default="00025650" w:rsidP="0FF883D4">
      <w:pPr>
        <w:ind w:right="237"/>
        <w:jc w:val="both"/>
        <w:rPr>
          <w:color w:val="000000" w:themeColor="text1"/>
          <w:sz w:val="24"/>
          <w:szCs w:val="24"/>
        </w:rPr>
      </w:pPr>
    </w:p>
    <w:p w14:paraId="6DCB9F93" w14:textId="7AC993D1" w:rsidR="00EA29B0" w:rsidRDefault="00EA29B0" w:rsidP="0FF883D4">
      <w:pPr>
        <w:ind w:right="237"/>
        <w:jc w:val="both"/>
        <w:rPr>
          <w:color w:val="000000" w:themeColor="text1"/>
          <w:sz w:val="24"/>
          <w:szCs w:val="24"/>
        </w:rPr>
      </w:pPr>
      <w:r>
        <w:rPr>
          <w:color w:val="000000" w:themeColor="text1"/>
          <w:sz w:val="24"/>
          <w:szCs w:val="24"/>
        </w:rPr>
        <w:t>In</w:t>
      </w:r>
      <w:r w:rsidR="004830E2">
        <w:rPr>
          <w:color w:val="000000" w:themeColor="text1"/>
          <w:sz w:val="24"/>
          <w:szCs w:val="24"/>
        </w:rPr>
        <w:t xml:space="preserve"> conclusion,</w:t>
      </w:r>
      <w:r w:rsidR="004419E3">
        <w:rPr>
          <w:color w:val="000000" w:themeColor="text1"/>
          <w:sz w:val="24"/>
          <w:szCs w:val="24"/>
        </w:rPr>
        <w:t xml:space="preserve"> </w:t>
      </w:r>
      <w:r w:rsidR="005664BC">
        <w:rPr>
          <w:color w:val="000000" w:themeColor="text1"/>
          <w:sz w:val="24"/>
          <w:szCs w:val="24"/>
        </w:rPr>
        <w:t xml:space="preserve">I am satisfied with </w:t>
      </w:r>
      <w:r w:rsidR="00204FDE">
        <w:rPr>
          <w:color w:val="000000" w:themeColor="text1"/>
          <w:sz w:val="24"/>
          <w:szCs w:val="24"/>
        </w:rPr>
        <w:t>how I dealt with this incident and the challenges involved in it</w:t>
      </w:r>
      <w:r w:rsidR="00450A55">
        <w:rPr>
          <w:color w:val="000000" w:themeColor="text1"/>
          <w:sz w:val="24"/>
          <w:szCs w:val="24"/>
        </w:rPr>
        <w:t xml:space="preserve">. </w:t>
      </w:r>
      <w:r w:rsidR="00D1200E">
        <w:rPr>
          <w:color w:val="000000" w:themeColor="text1"/>
          <w:sz w:val="24"/>
          <w:szCs w:val="24"/>
        </w:rPr>
        <w:t>Overall, I am satisfied</w:t>
      </w:r>
      <w:r w:rsidR="00BB061D">
        <w:rPr>
          <w:color w:val="000000" w:themeColor="text1"/>
          <w:sz w:val="24"/>
          <w:szCs w:val="24"/>
        </w:rPr>
        <w:t xml:space="preserve"> with the outcome of this incident as I believe it benefitted both </w:t>
      </w:r>
      <w:r w:rsidR="00BE7742">
        <w:rPr>
          <w:color w:val="000000" w:themeColor="text1"/>
          <w:sz w:val="24"/>
          <w:szCs w:val="24"/>
        </w:rPr>
        <w:t>the victims and the subject</w:t>
      </w:r>
      <w:r w:rsidR="00BB061D">
        <w:rPr>
          <w:color w:val="000000" w:themeColor="text1"/>
          <w:sz w:val="24"/>
          <w:szCs w:val="24"/>
        </w:rPr>
        <w:t>.</w:t>
      </w:r>
      <w:r w:rsidR="00BE7742">
        <w:rPr>
          <w:color w:val="000000" w:themeColor="text1"/>
          <w:sz w:val="24"/>
          <w:szCs w:val="24"/>
        </w:rPr>
        <w:t xml:space="preserve"> I employed</w:t>
      </w:r>
      <w:r w:rsidR="00050FB1">
        <w:rPr>
          <w:color w:val="000000" w:themeColor="text1"/>
          <w:sz w:val="24"/>
          <w:szCs w:val="24"/>
        </w:rPr>
        <w:t xml:space="preserve"> </w:t>
      </w:r>
      <w:r w:rsidR="005C0239">
        <w:rPr>
          <w:color w:val="000000" w:themeColor="text1"/>
          <w:sz w:val="24"/>
          <w:szCs w:val="24"/>
        </w:rPr>
        <w:t xml:space="preserve">communication skills in accordance with the </w:t>
      </w:r>
      <w:r w:rsidR="0011093C">
        <w:rPr>
          <w:color w:val="000000" w:themeColor="text1"/>
          <w:sz w:val="24"/>
          <w:szCs w:val="24"/>
        </w:rPr>
        <w:t>way the victims presented and then changed my approach to accommodate the subject</w:t>
      </w:r>
      <w:r w:rsidR="00BE7742">
        <w:rPr>
          <w:color w:val="000000" w:themeColor="text1"/>
          <w:sz w:val="24"/>
          <w:szCs w:val="24"/>
        </w:rPr>
        <w:t>.</w:t>
      </w:r>
      <w:r w:rsidR="0011093C">
        <w:rPr>
          <w:color w:val="000000" w:themeColor="text1"/>
          <w:sz w:val="24"/>
          <w:szCs w:val="24"/>
        </w:rPr>
        <w:t xml:space="preserve"> I think overall this </w:t>
      </w:r>
      <w:r w:rsidR="00085908">
        <w:rPr>
          <w:color w:val="000000" w:themeColor="text1"/>
          <w:sz w:val="24"/>
          <w:szCs w:val="24"/>
        </w:rPr>
        <w:t xml:space="preserve">enabled me to have control of the situation and to resolve it in the best way for all persons involved. </w:t>
      </w:r>
      <w:r w:rsidR="00084469">
        <w:rPr>
          <w:color w:val="000000" w:themeColor="text1"/>
          <w:sz w:val="24"/>
          <w:szCs w:val="24"/>
        </w:rPr>
        <w:t xml:space="preserve">I also believe that by </w:t>
      </w:r>
      <w:r w:rsidR="009A0036">
        <w:rPr>
          <w:color w:val="000000" w:themeColor="text1"/>
          <w:sz w:val="24"/>
          <w:szCs w:val="24"/>
        </w:rPr>
        <w:t>not d</w:t>
      </w:r>
      <w:r w:rsidR="00084469">
        <w:rPr>
          <w:color w:val="000000" w:themeColor="text1"/>
          <w:sz w:val="24"/>
          <w:szCs w:val="24"/>
        </w:rPr>
        <w:t xml:space="preserve">iscriminating against </w:t>
      </w:r>
      <w:r w:rsidR="009A0036">
        <w:rPr>
          <w:color w:val="000000" w:themeColor="text1"/>
          <w:sz w:val="24"/>
          <w:szCs w:val="24"/>
        </w:rPr>
        <w:t>the subject</w:t>
      </w:r>
      <w:r w:rsidR="00084469">
        <w:rPr>
          <w:color w:val="000000" w:themeColor="text1"/>
          <w:sz w:val="24"/>
          <w:szCs w:val="24"/>
        </w:rPr>
        <w:t xml:space="preserve"> </w:t>
      </w:r>
      <w:r w:rsidR="007E5B93">
        <w:rPr>
          <w:color w:val="000000" w:themeColor="text1"/>
          <w:sz w:val="24"/>
          <w:szCs w:val="24"/>
        </w:rPr>
        <w:t>due to his mental health and giving him the support that was needed</w:t>
      </w:r>
      <w:r w:rsidR="009A0036">
        <w:rPr>
          <w:color w:val="000000" w:themeColor="text1"/>
          <w:sz w:val="24"/>
          <w:szCs w:val="24"/>
        </w:rPr>
        <w:t xml:space="preserve">, this in turn allowed me to build a rapport with him that benefited us both. In future incidents, I would take very similar action as was taken </w:t>
      </w:r>
      <w:r w:rsidR="009A0036">
        <w:rPr>
          <w:color w:val="000000" w:themeColor="text1"/>
          <w:sz w:val="24"/>
          <w:szCs w:val="24"/>
        </w:rPr>
        <w:lastRenderedPageBreak/>
        <w:t xml:space="preserve">during this incident and ensure that every </w:t>
      </w:r>
      <w:r w:rsidR="00C73557">
        <w:rPr>
          <w:color w:val="000000" w:themeColor="text1"/>
          <w:sz w:val="24"/>
          <w:szCs w:val="24"/>
        </w:rPr>
        <w:t xml:space="preserve">incident of domestic abuse is dealt with on its own merit. By this, I am avoiding discriminating against people and </w:t>
      </w:r>
      <w:r w:rsidR="00F1419D">
        <w:rPr>
          <w:color w:val="000000" w:themeColor="text1"/>
          <w:sz w:val="24"/>
          <w:szCs w:val="24"/>
        </w:rPr>
        <w:t xml:space="preserve">ensuring that both the victim and the subject are treated in accordance </w:t>
      </w:r>
      <w:proofErr w:type="gramStart"/>
      <w:r w:rsidR="00F1419D">
        <w:rPr>
          <w:color w:val="000000" w:themeColor="text1"/>
          <w:sz w:val="24"/>
          <w:szCs w:val="24"/>
        </w:rPr>
        <w:t>to</w:t>
      </w:r>
      <w:proofErr w:type="gramEnd"/>
      <w:r w:rsidR="00F1419D">
        <w:rPr>
          <w:color w:val="000000" w:themeColor="text1"/>
          <w:sz w:val="24"/>
          <w:szCs w:val="24"/>
        </w:rPr>
        <w:t xml:space="preserve"> their needs.</w:t>
      </w:r>
    </w:p>
    <w:p w14:paraId="785DA231" w14:textId="77777777" w:rsidR="00EA29B0" w:rsidRPr="00E676F7" w:rsidRDefault="00EA29B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456EC1B7" w:rsidR="00025650" w:rsidRPr="00E676F7" w:rsidRDefault="002B5203" w:rsidP="0FF883D4">
      <w:pPr>
        <w:ind w:right="237"/>
        <w:jc w:val="both"/>
        <w:rPr>
          <w:color w:val="000000" w:themeColor="text1"/>
          <w:sz w:val="24"/>
          <w:szCs w:val="24"/>
        </w:rPr>
      </w:pPr>
      <w:r w:rsidRPr="00AF28B7">
        <w:rPr>
          <w:b/>
          <w:bCs/>
          <w:color w:val="000000" w:themeColor="text1"/>
          <w:sz w:val="24"/>
          <w:szCs w:val="24"/>
          <w:highlight w:val="yellow"/>
        </w:rPr>
        <w:t>Word Count:</w:t>
      </w:r>
      <w:r w:rsidRPr="00AF28B7">
        <w:rPr>
          <w:color w:val="000000" w:themeColor="text1"/>
          <w:sz w:val="24"/>
          <w:szCs w:val="24"/>
          <w:highlight w:val="yellow"/>
        </w:rPr>
        <w:t xml:space="preserve"> 18</w:t>
      </w:r>
      <w:r w:rsidR="006B17F5" w:rsidRPr="006B17F5">
        <w:rPr>
          <w:color w:val="000000" w:themeColor="text1"/>
          <w:sz w:val="24"/>
          <w:szCs w:val="24"/>
          <w:highlight w:val="yellow"/>
        </w:rPr>
        <w:t>23</w:t>
      </w: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5A01D817" w:rsidR="0FF883D4" w:rsidRDefault="5CE196A1" w:rsidP="5CE196A1">
      <w:r w:rsidRPr="5CE196A1">
        <w:rPr>
          <w:rFonts w:eastAsia="Arial"/>
          <w:b/>
          <w:bCs/>
          <w:color w:val="000000" w:themeColor="text1"/>
          <w:sz w:val="24"/>
          <w:szCs w:val="24"/>
        </w:rPr>
        <w:t xml:space="preserve">Authentication signature: </w:t>
      </w:r>
      <w:r w:rsidR="0073293F" w:rsidRPr="0073293F">
        <w:rPr>
          <w:rFonts w:eastAsia="Arial"/>
          <w:color w:val="000000" w:themeColor="text1"/>
          <w:sz w:val="24"/>
          <w:szCs w:val="24"/>
        </w:rPr>
        <w:t xml:space="preserve">Bryony </w:t>
      </w:r>
      <w:proofErr w:type="spellStart"/>
      <w:r w:rsidR="0073293F" w:rsidRPr="0073293F">
        <w:rPr>
          <w:rFonts w:eastAsia="Arial"/>
          <w:color w:val="000000" w:themeColor="text1"/>
          <w:sz w:val="24"/>
          <w:szCs w:val="24"/>
        </w:rPr>
        <w:t>Kamratov</w:t>
      </w:r>
      <w:proofErr w:type="spellEnd"/>
      <w:r w:rsidR="0073293F" w:rsidRPr="0073293F">
        <w:rPr>
          <w:rFonts w:eastAsia="Arial"/>
          <w:color w:val="000000" w:themeColor="text1"/>
          <w:sz w:val="24"/>
          <w:szCs w:val="24"/>
        </w:rPr>
        <w:t>-Jones</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78DB16A" w:rsidR="0FF883D4" w:rsidRDefault="5CE196A1" w:rsidP="5CE196A1">
      <w:r w:rsidRPr="5CE196A1">
        <w:rPr>
          <w:rFonts w:eastAsia="Arial"/>
          <w:b/>
          <w:bCs/>
          <w:color w:val="000000" w:themeColor="text1"/>
          <w:sz w:val="24"/>
          <w:szCs w:val="24"/>
        </w:rPr>
        <w:t xml:space="preserve">Signed: </w:t>
      </w:r>
      <w:r w:rsidR="00C8024F" w:rsidRPr="0073293F">
        <w:rPr>
          <w:rFonts w:eastAsia="Arial"/>
          <w:color w:val="000000" w:themeColor="text1"/>
          <w:sz w:val="24"/>
          <w:szCs w:val="24"/>
        </w:rPr>
        <w:t xml:space="preserve">Bryony </w:t>
      </w:r>
      <w:proofErr w:type="spellStart"/>
      <w:r w:rsidR="00C8024F" w:rsidRPr="0073293F">
        <w:rPr>
          <w:rFonts w:eastAsia="Arial"/>
          <w:color w:val="000000" w:themeColor="text1"/>
          <w:sz w:val="24"/>
          <w:szCs w:val="24"/>
        </w:rPr>
        <w:t>Kamratov</w:t>
      </w:r>
      <w:proofErr w:type="spellEnd"/>
      <w:r w:rsidR="00C8024F" w:rsidRPr="0073293F">
        <w:rPr>
          <w:rFonts w:eastAsia="Arial"/>
          <w:color w:val="000000" w:themeColor="text1"/>
          <w:sz w:val="24"/>
          <w:szCs w:val="24"/>
        </w:rPr>
        <w:t>-Jones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7C530887" w:rsidR="0FF883D4" w:rsidRPr="0073293F" w:rsidRDefault="5CE196A1" w:rsidP="5CE196A1">
      <w:r w:rsidRPr="5CE196A1">
        <w:rPr>
          <w:rFonts w:eastAsia="Arial"/>
          <w:b/>
          <w:bCs/>
          <w:color w:val="000000" w:themeColor="text1"/>
          <w:sz w:val="24"/>
          <w:szCs w:val="24"/>
        </w:rPr>
        <w:t>Date:</w:t>
      </w:r>
      <w:r w:rsidR="00C8024F">
        <w:rPr>
          <w:rFonts w:eastAsia="Arial"/>
          <w:b/>
          <w:bCs/>
          <w:color w:val="000000" w:themeColor="text1"/>
          <w:sz w:val="24"/>
          <w:szCs w:val="24"/>
        </w:rPr>
        <w:t xml:space="preserve"> </w:t>
      </w:r>
      <w:r w:rsidR="00C8024F" w:rsidRPr="0073293F">
        <w:rPr>
          <w:rFonts w:eastAsia="Arial"/>
          <w:color w:val="000000" w:themeColor="text1"/>
          <w:sz w:val="24"/>
          <w:szCs w:val="24"/>
        </w:rPr>
        <w:t>04/08/2024</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6E19AC5"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8420718" w14:textId="77777777" w:rsidR="00361D62" w:rsidRDefault="00361D62" w:rsidP="00EA28F1">
      <w:pPr>
        <w:keepNext/>
        <w:spacing w:before="240" w:after="60"/>
        <w:ind w:right="237"/>
        <w:jc w:val="both"/>
        <w:rPr>
          <w:sz w:val="24"/>
          <w:szCs w:val="24"/>
        </w:rPr>
      </w:pPr>
    </w:p>
    <w:p w14:paraId="4C573791" w14:textId="0B1FD748" w:rsidR="00BE0C41" w:rsidRDefault="00BE0C41" w:rsidP="00EA28F1">
      <w:pPr>
        <w:keepNext/>
        <w:spacing w:before="240" w:after="60"/>
        <w:ind w:right="237"/>
        <w:jc w:val="both"/>
        <w:rPr>
          <w:sz w:val="24"/>
          <w:szCs w:val="24"/>
        </w:rPr>
      </w:pPr>
      <w:r w:rsidRPr="00BE0C41">
        <w:rPr>
          <w:sz w:val="24"/>
          <w:szCs w:val="24"/>
        </w:rPr>
        <w:t>Bowers K and Johnson S. (2004). 'Who Commits Near Repeats? A Test of the Boost Explanation'. Western Criminology Review.</w:t>
      </w:r>
    </w:p>
    <w:p w14:paraId="742FB7A0" w14:textId="77777777" w:rsidR="00BE0C41" w:rsidRDefault="00BE0C41" w:rsidP="00EA28F1">
      <w:pPr>
        <w:keepNext/>
        <w:spacing w:before="240" w:after="60"/>
        <w:ind w:right="237"/>
        <w:jc w:val="both"/>
        <w:rPr>
          <w:sz w:val="24"/>
          <w:szCs w:val="24"/>
        </w:rPr>
      </w:pPr>
    </w:p>
    <w:p w14:paraId="263DB112" w14:textId="16E56C82" w:rsidR="00361D62" w:rsidRDefault="00F92574" w:rsidP="00361D62">
      <w:pPr>
        <w:keepNext/>
        <w:spacing w:after="60"/>
        <w:ind w:right="238"/>
        <w:rPr>
          <w:sz w:val="24"/>
          <w:szCs w:val="24"/>
        </w:rPr>
      </w:pPr>
      <w:r w:rsidRPr="00F92574">
        <w:rPr>
          <w:sz w:val="24"/>
          <w:szCs w:val="24"/>
        </w:rPr>
        <w:t>Clark, M. (2003). Victim-Centred Policing: The Shepherd’s Solution to Policing in the 21st Century. The Police Journal, 76(4</w:t>
      </w:r>
      <w:proofErr w:type="gramStart"/>
      <w:r w:rsidRPr="00F92574">
        <w:rPr>
          <w:sz w:val="24"/>
          <w:szCs w:val="24"/>
        </w:rPr>
        <w:t>),.</w:t>
      </w:r>
      <w:proofErr w:type="gramEnd"/>
      <w:r w:rsidR="00BB75CE">
        <w:rPr>
          <w:sz w:val="24"/>
          <w:szCs w:val="24"/>
        </w:rPr>
        <w:t xml:space="preserve"> Available at:</w:t>
      </w:r>
    </w:p>
    <w:p w14:paraId="35900DA3" w14:textId="3CACEB06" w:rsidR="00B77205" w:rsidRDefault="002A406F" w:rsidP="00361D62">
      <w:pPr>
        <w:keepNext/>
        <w:spacing w:after="60"/>
        <w:ind w:right="238"/>
        <w:rPr>
          <w:sz w:val="24"/>
          <w:szCs w:val="24"/>
        </w:rPr>
      </w:pPr>
      <w:hyperlink r:id="rId16" w:history="1">
        <w:r w:rsidR="00361D62" w:rsidRPr="00361D62">
          <w:rPr>
            <w:rStyle w:val="Hyperlink"/>
            <w:sz w:val="24"/>
            <w:szCs w:val="24"/>
          </w:rPr>
          <w:t>https://doi.org/10.1350/pojo.76.4.314.25823</w:t>
        </w:r>
      </w:hyperlink>
      <w:r w:rsidR="00BB75CE">
        <w:rPr>
          <w:sz w:val="24"/>
          <w:szCs w:val="24"/>
        </w:rPr>
        <w:t xml:space="preserve"> (Accessed: </w:t>
      </w:r>
      <w:r w:rsidR="007F4968">
        <w:rPr>
          <w:sz w:val="24"/>
          <w:szCs w:val="24"/>
        </w:rPr>
        <w:t>4</w:t>
      </w:r>
      <w:r w:rsidR="007F4968" w:rsidRPr="007F4968">
        <w:rPr>
          <w:sz w:val="24"/>
          <w:szCs w:val="24"/>
          <w:vertAlign w:val="superscript"/>
        </w:rPr>
        <w:t>th</w:t>
      </w:r>
      <w:r w:rsidR="007F4968">
        <w:rPr>
          <w:sz w:val="24"/>
          <w:szCs w:val="24"/>
        </w:rPr>
        <w:t xml:space="preserve"> August 2024)</w:t>
      </w:r>
    </w:p>
    <w:p w14:paraId="579EFDE4" w14:textId="77777777" w:rsidR="00D75BDE" w:rsidRDefault="00574358" w:rsidP="00EA28F1">
      <w:pPr>
        <w:keepNext/>
        <w:spacing w:before="240" w:after="60"/>
        <w:ind w:right="237"/>
        <w:jc w:val="both"/>
        <w:rPr>
          <w:sz w:val="24"/>
          <w:szCs w:val="24"/>
        </w:rPr>
      </w:pPr>
      <w:r>
        <w:rPr>
          <w:sz w:val="24"/>
          <w:szCs w:val="24"/>
        </w:rPr>
        <w:t xml:space="preserve">College of Policing (2024) </w:t>
      </w:r>
      <w:r w:rsidR="000B4309">
        <w:rPr>
          <w:i/>
          <w:iCs/>
          <w:sz w:val="24"/>
          <w:szCs w:val="24"/>
        </w:rPr>
        <w:t xml:space="preserve">Evidence Based Policing. </w:t>
      </w:r>
      <w:r w:rsidR="000B4309">
        <w:rPr>
          <w:sz w:val="24"/>
          <w:szCs w:val="24"/>
        </w:rPr>
        <w:t xml:space="preserve">Available at:  </w:t>
      </w:r>
    </w:p>
    <w:p w14:paraId="1B1BE7A8" w14:textId="3BA389A6" w:rsidR="00B77205" w:rsidRDefault="002A406F" w:rsidP="0096415B">
      <w:pPr>
        <w:keepNext/>
        <w:spacing w:after="60"/>
        <w:ind w:right="237"/>
        <w:jc w:val="both"/>
        <w:rPr>
          <w:sz w:val="24"/>
          <w:szCs w:val="24"/>
        </w:rPr>
      </w:pPr>
      <w:hyperlink r:id="rId17" w:history="1">
        <w:r w:rsidR="00E93FE9" w:rsidRPr="0096415B">
          <w:rPr>
            <w:rStyle w:val="Hyperlink"/>
            <w:sz w:val="24"/>
            <w:szCs w:val="24"/>
          </w:rPr>
          <w:t>Evidence-based policing | College of Policing</w:t>
        </w:r>
      </w:hyperlink>
      <w:r w:rsidR="00AE7E89" w:rsidRPr="0096415B">
        <w:rPr>
          <w:sz w:val="24"/>
          <w:szCs w:val="24"/>
        </w:rPr>
        <w:t xml:space="preserve"> (Accessed 2</w:t>
      </w:r>
      <w:r w:rsidR="00AE7E89" w:rsidRPr="0096415B">
        <w:rPr>
          <w:sz w:val="24"/>
          <w:szCs w:val="24"/>
          <w:vertAlign w:val="superscript"/>
        </w:rPr>
        <w:t>nd</w:t>
      </w:r>
      <w:r w:rsidR="00AE7E89" w:rsidRPr="0096415B">
        <w:rPr>
          <w:sz w:val="24"/>
          <w:szCs w:val="24"/>
        </w:rPr>
        <w:t xml:space="preserve"> July 2024</w:t>
      </w:r>
    </w:p>
    <w:p w14:paraId="6D380828" w14:textId="77777777" w:rsidR="00EA72B2" w:rsidRDefault="00EA72B2" w:rsidP="0096415B">
      <w:pPr>
        <w:keepNext/>
        <w:spacing w:after="60"/>
        <w:ind w:right="237"/>
        <w:jc w:val="both"/>
        <w:rPr>
          <w:sz w:val="24"/>
          <w:szCs w:val="24"/>
        </w:rPr>
      </w:pPr>
    </w:p>
    <w:p w14:paraId="5A2AE626" w14:textId="10D7EBA2" w:rsidR="00EA72B2" w:rsidRDefault="00EA72B2" w:rsidP="0096415B">
      <w:pPr>
        <w:keepNext/>
        <w:spacing w:after="60"/>
        <w:ind w:right="237"/>
        <w:jc w:val="both"/>
        <w:rPr>
          <w:sz w:val="24"/>
          <w:szCs w:val="24"/>
        </w:rPr>
      </w:pPr>
      <w:r>
        <w:rPr>
          <w:sz w:val="24"/>
          <w:szCs w:val="24"/>
        </w:rPr>
        <w:t xml:space="preserve">College of Policing (2021) </w:t>
      </w:r>
      <w:r w:rsidRPr="00EA72B2">
        <w:rPr>
          <w:sz w:val="24"/>
          <w:szCs w:val="24"/>
        </w:rPr>
        <w:t>People and places – how resources can be targeted</w:t>
      </w:r>
      <w:r>
        <w:rPr>
          <w:sz w:val="24"/>
          <w:szCs w:val="24"/>
        </w:rPr>
        <w:t xml:space="preserve">. Available at: </w:t>
      </w:r>
    </w:p>
    <w:p w14:paraId="6D0F2D26" w14:textId="69C94C19" w:rsidR="00EA72B2" w:rsidRPr="00EA72B2" w:rsidRDefault="002A406F" w:rsidP="0096415B">
      <w:pPr>
        <w:keepNext/>
        <w:spacing w:after="60"/>
        <w:ind w:right="237"/>
        <w:jc w:val="both"/>
        <w:rPr>
          <w:sz w:val="24"/>
          <w:szCs w:val="24"/>
        </w:rPr>
      </w:pPr>
      <w:hyperlink r:id="rId18" w:history="1">
        <w:r w:rsidR="00EA72B2" w:rsidRPr="00EA72B2">
          <w:rPr>
            <w:rStyle w:val="Hyperlink"/>
            <w:sz w:val="24"/>
            <w:szCs w:val="24"/>
          </w:rPr>
          <w:t>People and places – how resources can be targeted | College of Policing</w:t>
        </w:r>
      </w:hyperlink>
      <w:r w:rsidR="00EA72B2">
        <w:rPr>
          <w:sz w:val="24"/>
          <w:szCs w:val="24"/>
        </w:rPr>
        <w:t xml:space="preserve"> (Accessed 6</w:t>
      </w:r>
      <w:r w:rsidR="00EA72B2" w:rsidRPr="00EA72B2">
        <w:rPr>
          <w:sz w:val="24"/>
          <w:szCs w:val="24"/>
          <w:vertAlign w:val="superscript"/>
        </w:rPr>
        <w:t>th</w:t>
      </w:r>
      <w:r w:rsidR="00EA72B2">
        <w:rPr>
          <w:sz w:val="24"/>
          <w:szCs w:val="24"/>
        </w:rPr>
        <w:t xml:space="preserve"> June 2024)</w:t>
      </w:r>
    </w:p>
    <w:p w14:paraId="6AC801FC" w14:textId="635EE20A" w:rsidR="0096415B" w:rsidRPr="0096415B" w:rsidRDefault="0096415B" w:rsidP="0096415B">
      <w:pPr>
        <w:keepNext/>
        <w:spacing w:before="240" w:after="60"/>
        <w:ind w:right="107"/>
        <w:rPr>
          <w:sz w:val="24"/>
          <w:szCs w:val="24"/>
        </w:rPr>
      </w:pPr>
      <w:r w:rsidRPr="0096415B">
        <w:rPr>
          <w:sz w:val="24"/>
          <w:szCs w:val="24"/>
        </w:rPr>
        <w:t xml:space="preserve">College of Policing (2021) </w:t>
      </w:r>
      <w:r w:rsidRPr="0096415B">
        <w:rPr>
          <w:i/>
          <w:iCs/>
          <w:sz w:val="24"/>
          <w:szCs w:val="24"/>
        </w:rPr>
        <w:t xml:space="preserve">Victims’ Code for Policing. </w:t>
      </w:r>
      <w:r w:rsidRPr="0096415B">
        <w:rPr>
          <w:sz w:val="24"/>
          <w:szCs w:val="24"/>
        </w:rPr>
        <w:t xml:space="preserve">Available at: </w:t>
      </w:r>
      <w:hyperlink r:id="rId19" w:history="1">
        <w:r w:rsidRPr="0096415B">
          <w:rPr>
            <w:rStyle w:val="Hyperlink"/>
            <w:sz w:val="24"/>
            <w:szCs w:val="24"/>
          </w:rPr>
          <w:t>https://www.college.police.uk/guidance/victims-code/victims-rights-policing</w:t>
        </w:r>
      </w:hyperlink>
      <w:r w:rsidRPr="0096415B">
        <w:rPr>
          <w:sz w:val="24"/>
          <w:szCs w:val="24"/>
        </w:rPr>
        <w:t xml:space="preserve"> (Accessed</w:t>
      </w:r>
      <w:r>
        <w:rPr>
          <w:sz w:val="24"/>
          <w:szCs w:val="24"/>
        </w:rPr>
        <w:t xml:space="preserve"> 6th June 2024</w:t>
      </w:r>
      <w:r w:rsidRPr="0096415B">
        <w:rPr>
          <w:sz w:val="24"/>
          <w:szCs w:val="24"/>
        </w:rPr>
        <w:t>)</w:t>
      </w:r>
    </w:p>
    <w:p w14:paraId="6AB692B2" w14:textId="676A7B62" w:rsidR="00D75BDE" w:rsidRDefault="00D75BDE" w:rsidP="00D75BDE">
      <w:pPr>
        <w:keepNext/>
        <w:spacing w:before="240" w:after="60"/>
        <w:ind w:right="107"/>
        <w:rPr>
          <w:sz w:val="24"/>
          <w:szCs w:val="24"/>
        </w:rPr>
      </w:pPr>
      <w:r w:rsidRPr="0096415B">
        <w:rPr>
          <w:i/>
          <w:iCs/>
          <w:sz w:val="24"/>
          <w:szCs w:val="24"/>
        </w:rPr>
        <w:t xml:space="preserve">Criminal Justice Act 1988, S.39. </w:t>
      </w:r>
      <w:r w:rsidRPr="0096415B">
        <w:rPr>
          <w:sz w:val="24"/>
          <w:szCs w:val="24"/>
        </w:rPr>
        <w:t xml:space="preserve">Available at: </w:t>
      </w:r>
      <w:hyperlink r:id="rId20" w:history="1">
        <w:r w:rsidRPr="00D75BDE">
          <w:rPr>
            <w:rStyle w:val="Hyperlink"/>
            <w:sz w:val="24"/>
            <w:szCs w:val="24"/>
          </w:rPr>
          <w:t>https://www.legislation.gov.uk/ukpga/1988/33/section/39</w:t>
        </w:r>
      </w:hyperlink>
      <w:r w:rsidRPr="00D75BDE">
        <w:rPr>
          <w:sz w:val="24"/>
          <w:szCs w:val="24"/>
        </w:rPr>
        <w:t xml:space="preserve"> (Accessed</w:t>
      </w:r>
      <w:r>
        <w:rPr>
          <w:sz w:val="24"/>
          <w:szCs w:val="24"/>
        </w:rPr>
        <w:t xml:space="preserve"> </w:t>
      </w:r>
      <w:r w:rsidR="00AE7E89">
        <w:rPr>
          <w:sz w:val="24"/>
          <w:szCs w:val="24"/>
        </w:rPr>
        <w:t>18th</w:t>
      </w:r>
      <w:r w:rsidRPr="00D75BDE">
        <w:rPr>
          <w:sz w:val="24"/>
          <w:szCs w:val="24"/>
        </w:rPr>
        <w:t xml:space="preserve"> </w:t>
      </w:r>
      <w:r w:rsidR="00AE7E89">
        <w:rPr>
          <w:sz w:val="24"/>
          <w:szCs w:val="24"/>
        </w:rPr>
        <w:t>July 2024</w:t>
      </w:r>
      <w:r w:rsidRPr="00D75BDE">
        <w:rPr>
          <w:sz w:val="24"/>
          <w:szCs w:val="24"/>
        </w:rPr>
        <w:t>)</w:t>
      </w:r>
    </w:p>
    <w:p w14:paraId="04614BC5" w14:textId="77777777" w:rsidR="00406BAB" w:rsidRDefault="00406BAB" w:rsidP="00D75BDE">
      <w:pPr>
        <w:keepNext/>
        <w:spacing w:before="240" w:after="60"/>
        <w:ind w:right="107"/>
        <w:rPr>
          <w:sz w:val="24"/>
          <w:szCs w:val="24"/>
        </w:rPr>
      </w:pPr>
    </w:p>
    <w:p w14:paraId="22ADC133" w14:textId="6285D9F5" w:rsidR="00C90C54" w:rsidRDefault="00C90C54" w:rsidP="00406BAB">
      <w:pPr>
        <w:ind w:right="107"/>
        <w:rPr>
          <w:sz w:val="24"/>
          <w:szCs w:val="24"/>
        </w:rPr>
      </w:pPr>
      <w:proofErr w:type="spellStart"/>
      <w:r>
        <w:rPr>
          <w:sz w:val="24"/>
          <w:szCs w:val="24"/>
        </w:rPr>
        <w:t>Favril</w:t>
      </w:r>
      <w:proofErr w:type="spellEnd"/>
      <w:r>
        <w:rPr>
          <w:sz w:val="24"/>
          <w:szCs w:val="24"/>
        </w:rPr>
        <w:t xml:space="preserve">, L., Rich, J., Hard, J. and Fazel, S. (2024) </w:t>
      </w:r>
      <w:r w:rsidR="00406BAB" w:rsidRPr="00406BAB">
        <w:rPr>
          <w:sz w:val="24"/>
          <w:szCs w:val="24"/>
        </w:rPr>
        <w:t>Mental and physical health morbidity among people in prisons: an umbrella review</w:t>
      </w:r>
      <w:r w:rsidR="00406BAB">
        <w:rPr>
          <w:sz w:val="24"/>
          <w:szCs w:val="24"/>
        </w:rPr>
        <w:t xml:space="preserve">. </w:t>
      </w:r>
      <w:r w:rsidR="00266213">
        <w:rPr>
          <w:sz w:val="24"/>
          <w:szCs w:val="24"/>
        </w:rPr>
        <w:t xml:space="preserve">The Lacet Public Health, </w:t>
      </w:r>
      <w:r w:rsidR="00213531">
        <w:rPr>
          <w:sz w:val="24"/>
          <w:szCs w:val="24"/>
        </w:rPr>
        <w:t xml:space="preserve">9(4). </w:t>
      </w:r>
      <w:r w:rsidR="007F4968">
        <w:rPr>
          <w:sz w:val="24"/>
          <w:szCs w:val="24"/>
        </w:rPr>
        <w:t>Available</w:t>
      </w:r>
      <w:r w:rsidR="00BB75CE">
        <w:rPr>
          <w:sz w:val="24"/>
          <w:szCs w:val="24"/>
        </w:rPr>
        <w:t xml:space="preserve"> at:</w:t>
      </w:r>
    </w:p>
    <w:p w14:paraId="12F76B59" w14:textId="43EE95A2" w:rsidR="00BB75CE" w:rsidRDefault="002A406F" w:rsidP="00406BAB">
      <w:pPr>
        <w:ind w:right="107"/>
        <w:rPr>
          <w:sz w:val="24"/>
          <w:szCs w:val="24"/>
        </w:rPr>
      </w:pPr>
      <w:hyperlink r:id="rId21" w:history="1">
        <w:r w:rsidR="00BB75CE" w:rsidRPr="007F4968">
          <w:rPr>
            <w:rStyle w:val="Hyperlink"/>
            <w:sz w:val="24"/>
            <w:szCs w:val="24"/>
          </w:rPr>
          <w:t>https://doi.org/10.1016/S2468-2667(24)00023-9</w:t>
        </w:r>
      </w:hyperlink>
      <w:r w:rsidR="007F4968">
        <w:rPr>
          <w:sz w:val="24"/>
          <w:szCs w:val="24"/>
        </w:rPr>
        <w:t xml:space="preserve"> (Accessed 4</w:t>
      </w:r>
      <w:r w:rsidR="007F4968" w:rsidRPr="007F4968">
        <w:rPr>
          <w:sz w:val="24"/>
          <w:szCs w:val="24"/>
          <w:vertAlign w:val="superscript"/>
        </w:rPr>
        <w:t>th</w:t>
      </w:r>
      <w:r w:rsidR="007F4968">
        <w:rPr>
          <w:sz w:val="24"/>
          <w:szCs w:val="24"/>
        </w:rPr>
        <w:t xml:space="preserve"> August 2024)</w:t>
      </w:r>
    </w:p>
    <w:p w14:paraId="5A4933F0" w14:textId="77777777" w:rsidR="008110A1" w:rsidRDefault="008110A1" w:rsidP="00406BAB">
      <w:pPr>
        <w:ind w:right="107"/>
        <w:rPr>
          <w:sz w:val="24"/>
          <w:szCs w:val="24"/>
        </w:rPr>
      </w:pPr>
    </w:p>
    <w:p w14:paraId="51724E7D" w14:textId="6B48FBC1" w:rsidR="00C745C4" w:rsidRDefault="00C745C4" w:rsidP="00D75BDE">
      <w:pPr>
        <w:keepNext/>
        <w:spacing w:before="240" w:after="60"/>
        <w:ind w:right="107"/>
        <w:rPr>
          <w:sz w:val="24"/>
          <w:szCs w:val="24"/>
        </w:rPr>
      </w:pPr>
      <w:r w:rsidRPr="00C745C4">
        <w:rPr>
          <w:sz w:val="24"/>
          <w:szCs w:val="24"/>
        </w:rPr>
        <w:t>Holt, A. (2016). Working with adolescent violence and abuse towards parents: Approaches and contexts for intervention. London, Routledge.</w:t>
      </w:r>
    </w:p>
    <w:p w14:paraId="5975DF52" w14:textId="77777777" w:rsidR="00C745C4" w:rsidRDefault="00C745C4" w:rsidP="00D75BDE">
      <w:pPr>
        <w:keepNext/>
        <w:spacing w:before="240" w:after="60"/>
        <w:ind w:right="107"/>
        <w:rPr>
          <w:sz w:val="24"/>
          <w:szCs w:val="24"/>
        </w:rPr>
      </w:pPr>
    </w:p>
    <w:p w14:paraId="6CF0D0DD" w14:textId="77777777" w:rsidR="008110A1" w:rsidRDefault="008110A1" w:rsidP="00FA38EB">
      <w:pPr>
        <w:overflowPunct/>
        <w:autoSpaceDE/>
        <w:autoSpaceDN/>
        <w:adjustRightInd/>
        <w:ind w:right="107"/>
        <w:textAlignment w:val="auto"/>
        <w:rPr>
          <w:sz w:val="24"/>
          <w:szCs w:val="24"/>
        </w:rPr>
      </w:pPr>
    </w:p>
    <w:p w14:paraId="53CFDBFD" w14:textId="77777777" w:rsidR="008110A1" w:rsidRDefault="008110A1" w:rsidP="00FA38EB">
      <w:pPr>
        <w:overflowPunct/>
        <w:autoSpaceDE/>
        <w:autoSpaceDN/>
        <w:adjustRightInd/>
        <w:ind w:right="107"/>
        <w:textAlignment w:val="auto"/>
        <w:rPr>
          <w:sz w:val="24"/>
          <w:szCs w:val="24"/>
        </w:rPr>
      </w:pPr>
    </w:p>
    <w:p w14:paraId="47FB13A3" w14:textId="6D89A019" w:rsidR="00FA38EB" w:rsidRDefault="00FA38EB" w:rsidP="00FA38EB">
      <w:pPr>
        <w:overflowPunct/>
        <w:autoSpaceDE/>
        <w:autoSpaceDN/>
        <w:adjustRightInd/>
        <w:ind w:right="107"/>
        <w:textAlignment w:val="auto"/>
        <w:rPr>
          <w:sz w:val="24"/>
          <w:szCs w:val="24"/>
        </w:rPr>
      </w:pPr>
      <w:r w:rsidRPr="00FA38EB">
        <w:rPr>
          <w:sz w:val="24"/>
          <w:szCs w:val="24"/>
        </w:rPr>
        <w:lastRenderedPageBreak/>
        <w:t xml:space="preserve">Home Office (2018) Victims Strategy. London: Her Majesty’s Stationary Office. Available at: </w:t>
      </w:r>
      <w:hyperlink r:id="rId22" w:history="1">
        <w:r w:rsidRPr="00FA38EB">
          <w:rPr>
            <w:rStyle w:val="Hyperlink"/>
            <w:sz w:val="24"/>
            <w:szCs w:val="24"/>
          </w:rPr>
          <w:t>https://assets.publishing.service.gov.uk/media/5bbca235ed915d23aa4c2e2d/victim-strategy.pdf</w:t>
        </w:r>
      </w:hyperlink>
      <w:r w:rsidRPr="00FA38EB">
        <w:rPr>
          <w:sz w:val="24"/>
          <w:szCs w:val="24"/>
        </w:rPr>
        <w:t xml:space="preserve"> (Accessed </w:t>
      </w:r>
      <w:r>
        <w:rPr>
          <w:sz w:val="24"/>
          <w:szCs w:val="24"/>
        </w:rPr>
        <w:t>3rd August 2024</w:t>
      </w:r>
      <w:r w:rsidRPr="00FA38EB">
        <w:rPr>
          <w:sz w:val="24"/>
          <w:szCs w:val="24"/>
        </w:rPr>
        <w:t>).</w:t>
      </w:r>
    </w:p>
    <w:p w14:paraId="4F61D757" w14:textId="77777777" w:rsidR="008B0491" w:rsidRDefault="008B0491" w:rsidP="00FA38EB">
      <w:pPr>
        <w:overflowPunct/>
        <w:autoSpaceDE/>
        <w:autoSpaceDN/>
        <w:adjustRightInd/>
        <w:ind w:right="107"/>
        <w:textAlignment w:val="auto"/>
        <w:rPr>
          <w:sz w:val="24"/>
          <w:szCs w:val="24"/>
        </w:rPr>
      </w:pPr>
    </w:p>
    <w:p w14:paraId="1CFFC98C" w14:textId="77777777" w:rsidR="00D62203" w:rsidRDefault="008B0491" w:rsidP="00FA38EB">
      <w:pPr>
        <w:overflowPunct/>
        <w:autoSpaceDE/>
        <w:autoSpaceDN/>
        <w:adjustRightInd/>
        <w:ind w:right="107"/>
        <w:textAlignment w:val="auto"/>
        <w:rPr>
          <w:sz w:val="24"/>
          <w:szCs w:val="24"/>
        </w:rPr>
      </w:pPr>
      <w:r w:rsidRPr="00DB3E20">
        <w:rPr>
          <w:sz w:val="24"/>
          <w:szCs w:val="24"/>
        </w:rPr>
        <w:t>Mental Health Act 1983</w:t>
      </w:r>
      <w:r w:rsidR="00D62203" w:rsidRPr="00D62203">
        <w:rPr>
          <w:i/>
          <w:iCs/>
          <w:sz w:val="24"/>
          <w:szCs w:val="24"/>
        </w:rPr>
        <w:t>.</w:t>
      </w:r>
      <w:r w:rsidR="00D62203">
        <w:rPr>
          <w:sz w:val="24"/>
          <w:szCs w:val="24"/>
        </w:rPr>
        <w:t xml:space="preserve"> Available at:</w:t>
      </w:r>
    </w:p>
    <w:p w14:paraId="45005EDC" w14:textId="15CF161D" w:rsidR="008B0491" w:rsidRDefault="002A406F" w:rsidP="00FA38EB">
      <w:pPr>
        <w:overflowPunct/>
        <w:autoSpaceDE/>
        <w:autoSpaceDN/>
        <w:adjustRightInd/>
        <w:ind w:right="107"/>
        <w:textAlignment w:val="auto"/>
        <w:rPr>
          <w:sz w:val="24"/>
          <w:szCs w:val="24"/>
        </w:rPr>
      </w:pPr>
      <w:hyperlink r:id="rId23" w:history="1">
        <w:r w:rsidR="008B0491" w:rsidRPr="008B0491">
          <w:rPr>
            <w:rStyle w:val="Hyperlink"/>
            <w:sz w:val="24"/>
            <w:szCs w:val="24"/>
          </w:rPr>
          <w:t>Mental Health Act 1983 (legislation.gov.uk)</w:t>
        </w:r>
      </w:hyperlink>
      <w:r w:rsidR="00D62203">
        <w:rPr>
          <w:sz w:val="24"/>
          <w:szCs w:val="24"/>
        </w:rPr>
        <w:t xml:space="preserve"> (Accessed 19</w:t>
      </w:r>
      <w:r w:rsidR="00D62203" w:rsidRPr="00D62203">
        <w:rPr>
          <w:sz w:val="24"/>
          <w:szCs w:val="24"/>
          <w:vertAlign w:val="superscript"/>
        </w:rPr>
        <w:t>th</w:t>
      </w:r>
      <w:r w:rsidR="00D62203">
        <w:rPr>
          <w:sz w:val="24"/>
          <w:szCs w:val="24"/>
        </w:rPr>
        <w:t xml:space="preserve"> June 2024)</w:t>
      </w:r>
    </w:p>
    <w:p w14:paraId="1CDB56F1" w14:textId="77777777" w:rsidR="00AF1356" w:rsidRDefault="00AF1356" w:rsidP="00FA38EB">
      <w:pPr>
        <w:overflowPunct/>
        <w:autoSpaceDE/>
        <w:autoSpaceDN/>
        <w:adjustRightInd/>
        <w:ind w:right="107"/>
        <w:textAlignment w:val="auto"/>
        <w:rPr>
          <w:sz w:val="24"/>
          <w:szCs w:val="24"/>
        </w:rPr>
      </w:pPr>
    </w:p>
    <w:p w14:paraId="77BA7A84" w14:textId="20A5BF0C" w:rsidR="00FA38EB" w:rsidRDefault="00AF1356" w:rsidP="00AF1356">
      <w:pPr>
        <w:overflowPunct/>
        <w:autoSpaceDE/>
        <w:autoSpaceDN/>
        <w:adjustRightInd/>
        <w:ind w:right="107"/>
        <w:textAlignment w:val="auto"/>
        <w:rPr>
          <w:sz w:val="24"/>
          <w:szCs w:val="24"/>
        </w:rPr>
      </w:pPr>
      <w:r w:rsidRPr="00AF1356">
        <w:rPr>
          <w:sz w:val="24"/>
          <w:szCs w:val="24"/>
        </w:rPr>
        <w:t xml:space="preserve">Ministry of Justice (2020) Available at: </w:t>
      </w:r>
      <w:hyperlink r:id="rId24" w:history="1">
        <w:r w:rsidRPr="00AF1356">
          <w:rPr>
            <w:rStyle w:val="Hyperlink"/>
            <w:sz w:val="24"/>
            <w:szCs w:val="24"/>
          </w:rPr>
          <w:t>https://assets.publishing.service.gov.uk/media/60620279d3bf7f5ceaca0d89/victims-code-2020.pdf</w:t>
        </w:r>
      </w:hyperlink>
      <w:r w:rsidRPr="00AF1356">
        <w:rPr>
          <w:sz w:val="24"/>
          <w:szCs w:val="24"/>
        </w:rPr>
        <w:t xml:space="preserve"> (Accessed </w:t>
      </w:r>
      <w:r w:rsidR="00C36559">
        <w:rPr>
          <w:sz w:val="24"/>
          <w:szCs w:val="24"/>
        </w:rPr>
        <w:t>3</w:t>
      </w:r>
      <w:r w:rsidR="00C36559" w:rsidRPr="00C36559">
        <w:rPr>
          <w:sz w:val="24"/>
          <w:szCs w:val="24"/>
          <w:vertAlign w:val="superscript"/>
        </w:rPr>
        <w:t>rd</w:t>
      </w:r>
      <w:r w:rsidR="00C36559">
        <w:rPr>
          <w:sz w:val="24"/>
          <w:szCs w:val="24"/>
        </w:rPr>
        <w:t xml:space="preserve"> August 2024</w:t>
      </w:r>
      <w:r w:rsidRPr="00AF1356">
        <w:rPr>
          <w:sz w:val="24"/>
          <w:szCs w:val="24"/>
        </w:rPr>
        <w:t>)</w:t>
      </w:r>
    </w:p>
    <w:p w14:paraId="48F37E5B" w14:textId="77777777" w:rsidR="00F40178" w:rsidRDefault="00F40178" w:rsidP="00AF1356">
      <w:pPr>
        <w:overflowPunct/>
        <w:autoSpaceDE/>
        <w:autoSpaceDN/>
        <w:adjustRightInd/>
        <w:ind w:right="107"/>
        <w:textAlignment w:val="auto"/>
        <w:rPr>
          <w:sz w:val="24"/>
          <w:szCs w:val="24"/>
        </w:rPr>
      </w:pPr>
    </w:p>
    <w:p w14:paraId="2AB3BAE4" w14:textId="73A68B44" w:rsidR="00F40178" w:rsidRDefault="00F40178" w:rsidP="00F40178">
      <w:pPr>
        <w:keepNext/>
        <w:spacing w:after="60"/>
        <w:ind w:right="237"/>
        <w:jc w:val="both"/>
        <w:rPr>
          <w:sz w:val="24"/>
          <w:szCs w:val="24"/>
        </w:rPr>
      </w:pPr>
      <w:r>
        <w:rPr>
          <w:sz w:val="24"/>
          <w:szCs w:val="24"/>
        </w:rPr>
        <w:t xml:space="preserve">Met Police (2017) cited in Who’s </w:t>
      </w:r>
      <w:proofErr w:type="gramStart"/>
      <w:r>
        <w:rPr>
          <w:sz w:val="24"/>
          <w:szCs w:val="24"/>
        </w:rPr>
        <w:t>In</w:t>
      </w:r>
      <w:proofErr w:type="gramEnd"/>
      <w:r>
        <w:rPr>
          <w:sz w:val="24"/>
          <w:szCs w:val="24"/>
        </w:rPr>
        <w:t xml:space="preserve"> Charge (n.d.) Available at:</w:t>
      </w:r>
    </w:p>
    <w:p w14:paraId="70180899" w14:textId="6BAD5BA4" w:rsidR="00F40178" w:rsidRDefault="002A406F" w:rsidP="00F40178">
      <w:pPr>
        <w:keepNext/>
        <w:spacing w:after="60"/>
        <w:ind w:right="237"/>
        <w:jc w:val="both"/>
        <w:rPr>
          <w:sz w:val="24"/>
          <w:szCs w:val="24"/>
        </w:rPr>
      </w:pPr>
      <w:hyperlink r:id="rId25" w:history="1">
        <w:proofErr w:type="spellStart"/>
        <w:r w:rsidR="00F40178" w:rsidRPr="006D5B0F">
          <w:rPr>
            <w:rStyle w:val="Hyperlink"/>
            <w:sz w:val="24"/>
            <w:szCs w:val="24"/>
          </w:rPr>
          <w:t>Whos</w:t>
        </w:r>
        <w:proofErr w:type="spellEnd"/>
        <w:r w:rsidR="00F40178" w:rsidRPr="006D5B0F">
          <w:rPr>
            <w:rStyle w:val="Hyperlink"/>
            <w:sz w:val="24"/>
            <w:szCs w:val="24"/>
          </w:rPr>
          <w:t xml:space="preserve"> In Charge - Working </w:t>
        </w:r>
        <w:proofErr w:type="gramStart"/>
        <w:r w:rsidR="00F40178" w:rsidRPr="006D5B0F">
          <w:rPr>
            <w:rStyle w:val="Hyperlink"/>
            <w:sz w:val="24"/>
            <w:szCs w:val="24"/>
          </w:rPr>
          <w:t>with :</w:t>
        </w:r>
        <w:proofErr w:type="gramEnd"/>
        <w:r w:rsidR="00F40178" w:rsidRPr="006D5B0F">
          <w:rPr>
            <w:rStyle w:val="Hyperlink"/>
            <w:sz w:val="24"/>
            <w:szCs w:val="24"/>
          </w:rPr>
          <w:t xml:space="preserve"> Child to Parent Violence &amp; Abuse</w:t>
        </w:r>
      </w:hyperlink>
      <w:r w:rsidR="00F40178">
        <w:rPr>
          <w:sz w:val="24"/>
          <w:szCs w:val="24"/>
        </w:rPr>
        <w:t xml:space="preserve"> (Accessed 2</w:t>
      </w:r>
      <w:r w:rsidR="00F40178" w:rsidRPr="006D5B0F">
        <w:rPr>
          <w:sz w:val="24"/>
          <w:szCs w:val="24"/>
          <w:vertAlign w:val="superscript"/>
        </w:rPr>
        <w:t>nd</w:t>
      </w:r>
      <w:r w:rsidR="00F40178">
        <w:rPr>
          <w:sz w:val="24"/>
          <w:szCs w:val="24"/>
        </w:rPr>
        <w:t xml:space="preserve"> July 2024)-</w:t>
      </w:r>
    </w:p>
    <w:p w14:paraId="739076C8" w14:textId="77777777" w:rsidR="00F40178" w:rsidRDefault="00F40178" w:rsidP="00F40178">
      <w:pPr>
        <w:keepNext/>
        <w:spacing w:after="60"/>
        <w:ind w:right="237"/>
        <w:jc w:val="both"/>
        <w:rPr>
          <w:sz w:val="24"/>
          <w:szCs w:val="24"/>
        </w:rPr>
      </w:pPr>
    </w:p>
    <w:p w14:paraId="7BDC9A44" w14:textId="6C1B6E0E" w:rsidR="00F40178" w:rsidRDefault="00F40178" w:rsidP="00F40178">
      <w:pPr>
        <w:keepNext/>
        <w:spacing w:after="60"/>
        <w:ind w:right="237"/>
        <w:jc w:val="both"/>
        <w:rPr>
          <w:sz w:val="24"/>
          <w:szCs w:val="24"/>
        </w:rPr>
      </w:pPr>
      <w:r>
        <w:rPr>
          <w:sz w:val="24"/>
          <w:szCs w:val="24"/>
        </w:rPr>
        <w:t xml:space="preserve">NPCC (2024) </w:t>
      </w:r>
      <w:r>
        <w:rPr>
          <w:i/>
          <w:iCs/>
          <w:sz w:val="24"/>
          <w:szCs w:val="24"/>
        </w:rPr>
        <w:t>Violence Against Women and Girls</w:t>
      </w:r>
      <w:r>
        <w:rPr>
          <w:sz w:val="24"/>
          <w:szCs w:val="24"/>
        </w:rPr>
        <w:t>. Available at:</w:t>
      </w:r>
    </w:p>
    <w:p w14:paraId="4DD14384" w14:textId="59171EB5" w:rsidR="00F40178" w:rsidRDefault="002A406F" w:rsidP="00F40178">
      <w:pPr>
        <w:keepNext/>
        <w:spacing w:after="60"/>
        <w:ind w:right="237"/>
        <w:jc w:val="both"/>
        <w:rPr>
          <w:sz w:val="24"/>
          <w:szCs w:val="24"/>
        </w:rPr>
      </w:pPr>
      <w:hyperlink r:id="rId26" w:history="1">
        <w:r w:rsidR="00F40178" w:rsidRPr="005442D3">
          <w:rPr>
            <w:rStyle w:val="Hyperlink"/>
            <w:sz w:val="24"/>
            <w:szCs w:val="24"/>
          </w:rPr>
          <w:t>Violence Against Women and Girls (npcc.police.uk)</w:t>
        </w:r>
      </w:hyperlink>
      <w:r w:rsidR="00F40178">
        <w:rPr>
          <w:sz w:val="24"/>
          <w:szCs w:val="24"/>
        </w:rPr>
        <w:t xml:space="preserve"> (Accessed 2</w:t>
      </w:r>
      <w:r w:rsidR="00F40178" w:rsidRPr="005442D3">
        <w:rPr>
          <w:sz w:val="24"/>
          <w:szCs w:val="24"/>
          <w:vertAlign w:val="superscript"/>
        </w:rPr>
        <w:t>nd</w:t>
      </w:r>
      <w:r w:rsidR="00F40178">
        <w:rPr>
          <w:sz w:val="24"/>
          <w:szCs w:val="24"/>
        </w:rPr>
        <w:t xml:space="preserve"> July 2024)</w:t>
      </w:r>
    </w:p>
    <w:p w14:paraId="50052E56" w14:textId="77777777" w:rsidR="0068050B" w:rsidRDefault="0068050B" w:rsidP="00AF1356">
      <w:pPr>
        <w:overflowPunct/>
        <w:autoSpaceDE/>
        <w:autoSpaceDN/>
        <w:adjustRightInd/>
        <w:ind w:right="107"/>
        <w:textAlignment w:val="auto"/>
        <w:rPr>
          <w:sz w:val="24"/>
          <w:szCs w:val="24"/>
        </w:rPr>
      </w:pPr>
    </w:p>
    <w:p w14:paraId="17BBD942" w14:textId="31362864" w:rsidR="0068050B" w:rsidRPr="0068050B" w:rsidRDefault="0068050B" w:rsidP="0068050B">
      <w:pPr>
        <w:overflowPunct/>
        <w:autoSpaceDE/>
        <w:autoSpaceDN/>
        <w:adjustRightInd/>
        <w:ind w:right="107"/>
        <w:textAlignment w:val="auto"/>
        <w:rPr>
          <w:sz w:val="24"/>
          <w:szCs w:val="24"/>
        </w:rPr>
      </w:pPr>
      <w:r w:rsidRPr="0068050B">
        <w:rPr>
          <w:sz w:val="24"/>
          <w:szCs w:val="24"/>
        </w:rPr>
        <w:t xml:space="preserve">Office for National Statistics (2023) </w:t>
      </w:r>
      <w:r w:rsidR="000D7853">
        <w:rPr>
          <w:i/>
          <w:iCs/>
          <w:sz w:val="24"/>
          <w:szCs w:val="24"/>
        </w:rPr>
        <w:t xml:space="preserve">Domestic Abuse in England and Wales overview: </w:t>
      </w:r>
      <w:r w:rsidRPr="00742748">
        <w:rPr>
          <w:sz w:val="24"/>
          <w:szCs w:val="24"/>
        </w:rPr>
        <w:t>Available</w:t>
      </w:r>
      <w:r w:rsidRPr="0068050B">
        <w:rPr>
          <w:sz w:val="24"/>
          <w:szCs w:val="24"/>
        </w:rPr>
        <w:t xml:space="preserve"> at: </w:t>
      </w:r>
      <w:hyperlink r:id="rId27" w:anchor="violence" w:history="1">
        <w:r w:rsidRPr="0068050B">
          <w:rPr>
            <w:rStyle w:val="Hyperlink"/>
            <w:sz w:val="24"/>
            <w:szCs w:val="24"/>
          </w:rPr>
          <w:t>https://www.ons.gov.uk/peoplepopulationandcommunity/crimeandjustice/bulletins/crimeinenglandandwales/yearendingseptember2022#violence</w:t>
        </w:r>
      </w:hyperlink>
      <w:r w:rsidRPr="0068050B">
        <w:rPr>
          <w:sz w:val="24"/>
          <w:szCs w:val="24"/>
        </w:rPr>
        <w:t xml:space="preserve"> (Accessed </w:t>
      </w:r>
      <w:r w:rsidR="00742748">
        <w:rPr>
          <w:sz w:val="24"/>
          <w:szCs w:val="24"/>
        </w:rPr>
        <w:t>1</w:t>
      </w:r>
      <w:r w:rsidR="00742748" w:rsidRPr="00742748">
        <w:rPr>
          <w:sz w:val="24"/>
          <w:szCs w:val="24"/>
          <w:vertAlign w:val="superscript"/>
        </w:rPr>
        <w:t>st</w:t>
      </w:r>
      <w:r w:rsidR="00742748">
        <w:rPr>
          <w:sz w:val="24"/>
          <w:szCs w:val="24"/>
        </w:rPr>
        <w:t xml:space="preserve"> June 2024</w:t>
      </w:r>
      <w:r w:rsidRPr="0068050B">
        <w:rPr>
          <w:sz w:val="24"/>
          <w:szCs w:val="24"/>
        </w:rPr>
        <w:t>)</w:t>
      </w:r>
    </w:p>
    <w:p w14:paraId="3CE0D0ED" w14:textId="77777777" w:rsidR="0068050B" w:rsidRDefault="0068050B" w:rsidP="00AF1356">
      <w:pPr>
        <w:overflowPunct/>
        <w:autoSpaceDE/>
        <w:autoSpaceDN/>
        <w:adjustRightInd/>
        <w:ind w:right="107"/>
        <w:textAlignment w:val="auto"/>
        <w:rPr>
          <w:sz w:val="24"/>
          <w:szCs w:val="24"/>
        </w:rPr>
      </w:pPr>
    </w:p>
    <w:p w14:paraId="4CA5C61F" w14:textId="77777777" w:rsidR="006D5B0F" w:rsidRPr="00AF1356" w:rsidRDefault="006D5B0F" w:rsidP="00AF1356">
      <w:pPr>
        <w:overflowPunct/>
        <w:autoSpaceDE/>
        <w:autoSpaceDN/>
        <w:adjustRightInd/>
        <w:ind w:right="107"/>
        <w:textAlignment w:val="auto"/>
        <w:rPr>
          <w:sz w:val="24"/>
          <w:szCs w:val="24"/>
        </w:rPr>
      </w:pPr>
    </w:p>
    <w:p w14:paraId="46CFFF47" w14:textId="133781DA" w:rsidR="00CA740B" w:rsidRDefault="00CA740B" w:rsidP="006D5B0F">
      <w:pPr>
        <w:keepNext/>
        <w:spacing w:after="60"/>
        <w:ind w:right="107"/>
        <w:rPr>
          <w:sz w:val="24"/>
          <w:szCs w:val="24"/>
        </w:rPr>
      </w:pPr>
      <w:r>
        <w:rPr>
          <w:sz w:val="24"/>
          <w:szCs w:val="24"/>
        </w:rPr>
        <w:t xml:space="preserve">Pepper, </w:t>
      </w:r>
      <w:r w:rsidR="00E717D8">
        <w:rPr>
          <w:sz w:val="24"/>
          <w:szCs w:val="24"/>
        </w:rPr>
        <w:t>I., Rogers, C. and Martin, H</w:t>
      </w:r>
      <w:r w:rsidR="00273895">
        <w:rPr>
          <w:sz w:val="24"/>
          <w:szCs w:val="24"/>
        </w:rPr>
        <w:t>. (2020). Evidence based policing: a view on its development within the police service</w:t>
      </w:r>
      <w:r w:rsidR="001C07A7">
        <w:rPr>
          <w:sz w:val="24"/>
          <w:szCs w:val="24"/>
        </w:rPr>
        <w:t xml:space="preserve"> (online). Available at: </w:t>
      </w:r>
    </w:p>
    <w:p w14:paraId="07417D55" w14:textId="578B242B" w:rsidR="001C07A7" w:rsidRDefault="002A406F" w:rsidP="006D5B0F">
      <w:pPr>
        <w:keepNext/>
        <w:spacing w:after="60"/>
        <w:ind w:right="107"/>
        <w:rPr>
          <w:sz w:val="24"/>
          <w:szCs w:val="24"/>
        </w:rPr>
      </w:pPr>
      <w:hyperlink r:id="rId28" w:history="1">
        <w:r w:rsidR="001C07A7" w:rsidRPr="001C07A7">
          <w:rPr>
            <w:rStyle w:val="Hyperlink"/>
            <w:sz w:val="24"/>
            <w:szCs w:val="24"/>
          </w:rPr>
          <w:t xml:space="preserve">JWAM-01-2020-0001_proof </w:t>
        </w:r>
        <w:proofErr w:type="gramStart"/>
        <w:r w:rsidR="001C07A7" w:rsidRPr="001C07A7">
          <w:rPr>
            <w:rStyle w:val="Hyperlink"/>
            <w:sz w:val="24"/>
            <w:szCs w:val="24"/>
          </w:rPr>
          <w:t>1..</w:t>
        </w:r>
        <w:proofErr w:type="gramEnd"/>
        <w:r w:rsidR="001C07A7" w:rsidRPr="001C07A7">
          <w:rPr>
            <w:rStyle w:val="Hyperlink"/>
            <w:sz w:val="24"/>
            <w:szCs w:val="24"/>
          </w:rPr>
          <w:t>6 (southwales.ac.uk)</w:t>
        </w:r>
      </w:hyperlink>
      <w:r w:rsidR="001C07A7">
        <w:rPr>
          <w:sz w:val="24"/>
          <w:szCs w:val="24"/>
        </w:rPr>
        <w:t xml:space="preserve"> (Accessed 2</w:t>
      </w:r>
      <w:r w:rsidR="001C07A7" w:rsidRPr="001C07A7">
        <w:rPr>
          <w:sz w:val="24"/>
          <w:szCs w:val="24"/>
          <w:vertAlign w:val="superscript"/>
        </w:rPr>
        <w:t>nd</w:t>
      </w:r>
      <w:r w:rsidR="001C07A7">
        <w:rPr>
          <w:sz w:val="24"/>
          <w:szCs w:val="24"/>
        </w:rPr>
        <w:t xml:space="preserve"> July 2024)</w:t>
      </w:r>
    </w:p>
    <w:p w14:paraId="44186034" w14:textId="47B95CEC" w:rsidR="00F40178" w:rsidRDefault="00983E2F" w:rsidP="00D75BDE">
      <w:pPr>
        <w:keepNext/>
        <w:spacing w:before="240" w:after="60"/>
        <w:ind w:right="107"/>
        <w:rPr>
          <w:sz w:val="24"/>
          <w:szCs w:val="24"/>
        </w:rPr>
      </w:pPr>
      <w:r>
        <w:rPr>
          <w:sz w:val="24"/>
          <w:szCs w:val="24"/>
        </w:rPr>
        <w:t>S</w:t>
      </w:r>
      <w:r w:rsidRPr="00983E2F">
        <w:rPr>
          <w:sz w:val="24"/>
          <w:szCs w:val="24"/>
        </w:rPr>
        <w:t>herman, L. (1998), Evidence-based Policing: Ideas in American Policing, Police Foundation, Washington, DC.</w:t>
      </w:r>
    </w:p>
    <w:p w14:paraId="62DDCECA" w14:textId="7AE7AF57" w:rsidR="007B0B74" w:rsidRDefault="007B0B74" w:rsidP="00D75BDE">
      <w:pPr>
        <w:keepNext/>
        <w:spacing w:before="240" w:after="60"/>
        <w:ind w:right="107"/>
        <w:rPr>
          <w:sz w:val="24"/>
          <w:szCs w:val="24"/>
        </w:rPr>
      </w:pPr>
      <w:proofErr w:type="spellStart"/>
      <w:r w:rsidRPr="007B0B74">
        <w:rPr>
          <w:sz w:val="24"/>
          <w:szCs w:val="24"/>
        </w:rPr>
        <w:t>SooHyun</w:t>
      </w:r>
      <w:proofErr w:type="spellEnd"/>
      <w:r w:rsidRPr="007B0B74">
        <w:rPr>
          <w:sz w:val="24"/>
          <w:szCs w:val="24"/>
        </w:rPr>
        <w:t xml:space="preserve"> O</w:t>
      </w:r>
      <w:r w:rsidR="006C1DA0">
        <w:rPr>
          <w:sz w:val="24"/>
          <w:szCs w:val="24"/>
        </w:rPr>
        <w:t>., Martinez, N., Lee, Y. and Eck, J</w:t>
      </w:r>
      <w:r w:rsidR="002C3813">
        <w:rPr>
          <w:sz w:val="24"/>
          <w:szCs w:val="24"/>
        </w:rPr>
        <w:t>.</w:t>
      </w:r>
      <w:r w:rsidRPr="007B0B74">
        <w:rPr>
          <w:sz w:val="24"/>
          <w:szCs w:val="24"/>
        </w:rPr>
        <w:t xml:space="preserve"> (2017). 'How concentrated is crime among victims? A systematic review from 1977 to 2014'. Crime Science, 6(1), 9.</w:t>
      </w:r>
    </w:p>
    <w:p w14:paraId="70407BD7" w14:textId="77777777" w:rsidR="00F40178" w:rsidRPr="00D75BDE" w:rsidRDefault="00F40178" w:rsidP="00D75BDE">
      <w:pPr>
        <w:keepNext/>
        <w:spacing w:before="240" w:after="60"/>
        <w:ind w:right="107"/>
        <w:rPr>
          <w:sz w:val="24"/>
          <w:szCs w:val="24"/>
        </w:rPr>
      </w:pPr>
    </w:p>
    <w:p w14:paraId="725A3BE2" w14:textId="77777777" w:rsidR="00954FF0" w:rsidRDefault="00C8024F" w:rsidP="006D5B0F">
      <w:pPr>
        <w:keepNext/>
        <w:spacing w:after="60"/>
        <w:ind w:right="237"/>
        <w:jc w:val="both"/>
        <w:rPr>
          <w:sz w:val="24"/>
          <w:szCs w:val="24"/>
        </w:rPr>
      </w:pPr>
      <w:r w:rsidRPr="002A406F">
        <w:rPr>
          <w:sz w:val="24"/>
          <w:szCs w:val="24"/>
        </w:rPr>
        <w:t>Thef</w:t>
      </w:r>
      <w:r w:rsidR="00954FF0" w:rsidRPr="002A406F">
        <w:rPr>
          <w:sz w:val="24"/>
          <w:szCs w:val="24"/>
        </w:rPr>
        <w:t>t Act 1968.</w:t>
      </w:r>
      <w:r w:rsidR="00954FF0">
        <w:rPr>
          <w:i/>
          <w:iCs/>
          <w:sz w:val="24"/>
          <w:szCs w:val="24"/>
        </w:rPr>
        <w:t xml:space="preserve"> </w:t>
      </w:r>
      <w:r w:rsidR="00954FF0">
        <w:rPr>
          <w:sz w:val="24"/>
          <w:szCs w:val="24"/>
        </w:rPr>
        <w:t>Available at:</w:t>
      </w:r>
    </w:p>
    <w:p w14:paraId="484E8AD6" w14:textId="1E53BD2E" w:rsidR="00C8024F" w:rsidRDefault="002A406F" w:rsidP="006D5B0F">
      <w:pPr>
        <w:keepNext/>
        <w:spacing w:after="60"/>
        <w:ind w:right="237"/>
        <w:jc w:val="both"/>
        <w:rPr>
          <w:sz w:val="24"/>
          <w:szCs w:val="24"/>
        </w:rPr>
      </w:pPr>
      <w:hyperlink r:id="rId29" w:history="1">
        <w:r w:rsidR="00C8024F" w:rsidRPr="00C8024F">
          <w:rPr>
            <w:rStyle w:val="Hyperlink"/>
            <w:sz w:val="24"/>
            <w:szCs w:val="24"/>
          </w:rPr>
          <w:t>Theft Act 1968 (legislation.gov.uk)</w:t>
        </w:r>
      </w:hyperlink>
      <w:r w:rsidR="00954FF0">
        <w:rPr>
          <w:sz w:val="24"/>
          <w:szCs w:val="24"/>
        </w:rPr>
        <w:t xml:space="preserve"> (Accessed 18</w:t>
      </w:r>
      <w:r w:rsidR="00954FF0" w:rsidRPr="00954FF0">
        <w:rPr>
          <w:sz w:val="24"/>
          <w:szCs w:val="24"/>
          <w:vertAlign w:val="superscript"/>
        </w:rPr>
        <w:t>th</w:t>
      </w:r>
      <w:r w:rsidR="00954FF0">
        <w:rPr>
          <w:sz w:val="24"/>
          <w:szCs w:val="24"/>
        </w:rPr>
        <w:t xml:space="preserve"> July 2024)</w:t>
      </w:r>
    </w:p>
    <w:sectPr w:rsidR="00C8024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B560A9" w14:textId="77777777" w:rsidR="00CB419F" w:rsidRDefault="00CB419F">
      <w:r>
        <w:separator/>
      </w:r>
    </w:p>
  </w:endnote>
  <w:endnote w:type="continuationSeparator" w:id="0">
    <w:p w14:paraId="44F3AA9C" w14:textId="77777777" w:rsidR="00CB419F" w:rsidRDefault="00CB41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19B599" w14:textId="77777777" w:rsidR="00CB419F" w:rsidRDefault="00CB419F">
      <w:r>
        <w:separator/>
      </w:r>
    </w:p>
  </w:footnote>
  <w:footnote w:type="continuationSeparator" w:id="0">
    <w:p w14:paraId="45882AA9" w14:textId="77777777" w:rsidR="00CB419F" w:rsidRDefault="00CB419F">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453FFF"/>
    <w:multiLevelType w:val="multilevel"/>
    <w:tmpl w:val="CF267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FD1068"/>
    <w:multiLevelType w:val="multilevel"/>
    <w:tmpl w:val="37C27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9"/>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6"/>
  </w:num>
  <w:num w:numId="6" w16cid:durableId="2030257421">
    <w:abstractNumId w:val="48"/>
  </w:num>
  <w:num w:numId="7" w16cid:durableId="1001156350">
    <w:abstractNumId w:val="35"/>
  </w:num>
  <w:num w:numId="8" w16cid:durableId="693071113">
    <w:abstractNumId w:val="33"/>
  </w:num>
  <w:num w:numId="9" w16cid:durableId="1461191123">
    <w:abstractNumId w:val="30"/>
  </w:num>
  <w:num w:numId="10" w16cid:durableId="47804158">
    <w:abstractNumId w:val="31"/>
  </w:num>
  <w:num w:numId="11" w16cid:durableId="1906380597">
    <w:abstractNumId w:val="9"/>
  </w:num>
  <w:num w:numId="12" w16cid:durableId="1916237999">
    <w:abstractNumId w:val="34"/>
  </w:num>
  <w:num w:numId="13" w16cid:durableId="101875315">
    <w:abstractNumId w:val="17"/>
  </w:num>
  <w:num w:numId="14" w16cid:durableId="1284531750">
    <w:abstractNumId w:val="16"/>
  </w:num>
  <w:num w:numId="15" w16cid:durableId="2067952899">
    <w:abstractNumId w:val="27"/>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8"/>
  </w:num>
  <w:num w:numId="26" w16cid:durableId="1650397480">
    <w:abstractNumId w:val="19"/>
  </w:num>
  <w:num w:numId="27" w16cid:durableId="797259064">
    <w:abstractNumId w:val="42"/>
  </w:num>
  <w:num w:numId="28" w16cid:durableId="1722634903">
    <w:abstractNumId w:val="37"/>
  </w:num>
  <w:num w:numId="29" w16cid:durableId="1249390611">
    <w:abstractNumId w:val="41"/>
  </w:num>
  <w:num w:numId="30" w16cid:durableId="1344282584">
    <w:abstractNumId w:val="20"/>
  </w:num>
  <w:num w:numId="31" w16cid:durableId="1746609829">
    <w:abstractNumId w:val="44"/>
  </w:num>
  <w:num w:numId="32" w16cid:durableId="1988586761">
    <w:abstractNumId w:val="32"/>
  </w:num>
  <w:num w:numId="33" w16cid:durableId="1557475669">
    <w:abstractNumId w:val="12"/>
  </w:num>
  <w:num w:numId="34" w16cid:durableId="2114667185">
    <w:abstractNumId w:val="45"/>
  </w:num>
  <w:num w:numId="35" w16cid:durableId="1402630006">
    <w:abstractNumId w:val="40"/>
  </w:num>
  <w:num w:numId="36" w16cid:durableId="2135364684">
    <w:abstractNumId w:val="4"/>
  </w:num>
  <w:num w:numId="37" w16cid:durableId="1523282661">
    <w:abstractNumId w:val="47"/>
  </w:num>
  <w:num w:numId="38" w16cid:durableId="384984533">
    <w:abstractNumId w:val="43"/>
  </w:num>
  <w:num w:numId="39" w16cid:durableId="119036455">
    <w:abstractNumId w:val="38"/>
  </w:num>
  <w:num w:numId="40" w16cid:durableId="186407522">
    <w:abstractNumId w:val="39"/>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9"/>
  </w:num>
  <w:num w:numId="49" w16cid:durableId="339695764">
    <w:abstractNumId w:val="50"/>
  </w:num>
  <w:num w:numId="50" w16cid:durableId="916787834">
    <w:abstractNumId w:val="36"/>
  </w:num>
  <w:num w:numId="51" w16cid:durableId="1653874383">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492"/>
    <w:rsid w:val="00012726"/>
    <w:rsid w:val="000155F9"/>
    <w:rsid w:val="00020EEC"/>
    <w:rsid w:val="00025650"/>
    <w:rsid w:val="00026FAB"/>
    <w:rsid w:val="00027B1F"/>
    <w:rsid w:val="0003088B"/>
    <w:rsid w:val="000325D9"/>
    <w:rsid w:val="000336AD"/>
    <w:rsid w:val="000372B2"/>
    <w:rsid w:val="00037838"/>
    <w:rsid w:val="0004079F"/>
    <w:rsid w:val="000427E1"/>
    <w:rsid w:val="0004412C"/>
    <w:rsid w:val="00045B87"/>
    <w:rsid w:val="00045C07"/>
    <w:rsid w:val="00050FB1"/>
    <w:rsid w:val="00053435"/>
    <w:rsid w:val="00055D43"/>
    <w:rsid w:val="00056396"/>
    <w:rsid w:val="00056FAC"/>
    <w:rsid w:val="00057751"/>
    <w:rsid w:val="00060737"/>
    <w:rsid w:val="00062E39"/>
    <w:rsid w:val="00063758"/>
    <w:rsid w:val="000640F3"/>
    <w:rsid w:val="0006580E"/>
    <w:rsid w:val="00071888"/>
    <w:rsid w:val="0007400B"/>
    <w:rsid w:val="0007524D"/>
    <w:rsid w:val="00075B1A"/>
    <w:rsid w:val="00080E58"/>
    <w:rsid w:val="000823CE"/>
    <w:rsid w:val="0008247B"/>
    <w:rsid w:val="00083D99"/>
    <w:rsid w:val="00084469"/>
    <w:rsid w:val="00084EA6"/>
    <w:rsid w:val="00085699"/>
    <w:rsid w:val="00085908"/>
    <w:rsid w:val="00085970"/>
    <w:rsid w:val="00087891"/>
    <w:rsid w:val="00091F52"/>
    <w:rsid w:val="00092970"/>
    <w:rsid w:val="00092BC7"/>
    <w:rsid w:val="00093720"/>
    <w:rsid w:val="000938E6"/>
    <w:rsid w:val="00093B3C"/>
    <w:rsid w:val="000940EB"/>
    <w:rsid w:val="0009488C"/>
    <w:rsid w:val="00095C1B"/>
    <w:rsid w:val="00096DEA"/>
    <w:rsid w:val="000A07FC"/>
    <w:rsid w:val="000A4240"/>
    <w:rsid w:val="000A469A"/>
    <w:rsid w:val="000A5C6E"/>
    <w:rsid w:val="000B035B"/>
    <w:rsid w:val="000B1E96"/>
    <w:rsid w:val="000B4309"/>
    <w:rsid w:val="000C378F"/>
    <w:rsid w:val="000C6892"/>
    <w:rsid w:val="000C6FFE"/>
    <w:rsid w:val="000D0BB6"/>
    <w:rsid w:val="000D36D9"/>
    <w:rsid w:val="000D4B21"/>
    <w:rsid w:val="000D7853"/>
    <w:rsid w:val="000E26B0"/>
    <w:rsid w:val="000E2B42"/>
    <w:rsid w:val="000F1599"/>
    <w:rsid w:val="000F1769"/>
    <w:rsid w:val="000F237A"/>
    <w:rsid w:val="000F6196"/>
    <w:rsid w:val="000F6474"/>
    <w:rsid w:val="000F7ECD"/>
    <w:rsid w:val="00102E64"/>
    <w:rsid w:val="0010312C"/>
    <w:rsid w:val="00104D5E"/>
    <w:rsid w:val="00106DC7"/>
    <w:rsid w:val="00107BDB"/>
    <w:rsid w:val="0011093C"/>
    <w:rsid w:val="00112391"/>
    <w:rsid w:val="00113149"/>
    <w:rsid w:val="00113E10"/>
    <w:rsid w:val="00114F52"/>
    <w:rsid w:val="0012135C"/>
    <w:rsid w:val="00130E83"/>
    <w:rsid w:val="00133A29"/>
    <w:rsid w:val="001347F8"/>
    <w:rsid w:val="00137BB5"/>
    <w:rsid w:val="00137E05"/>
    <w:rsid w:val="00137F7A"/>
    <w:rsid w:val="0014251C"/>
    <w:rsid w:val="001447F6"/>
    <w:rsid w:val="00147DE3"/>
    <w:rsid w:val="00150794"/>
    <w:rsid w:val="00150883"/>
    <w:rsid w:val="00151D05"/>
    <w:rsid w:val="001608C4"/>
    <w:rsid w:val="00166F57"/>
    <w:rsid w:val="00171418"/>
    <w:rsid w:val="00172CB2"/>
    <w:rsid w:val="001742A6"/>
    <w:rsid w:val="00175CC7"/>
    <w:rsid w:val="00180D71"/>
    <w:rsid w:val="001814C2"/>
    <w:rsid w:val="00182338"/>
    <w:rsid w:val="00190553"/>
    <w:rsid w:val="00190913"/>
    <w:rsid w:val="001961CF"/>
    <w:rsid w:val="00197540"/>
    <w:rsid w:val="001A1014"/>
    <w:rsid w:val="001A59BB"/>
    <w:rsid w:val="001A633B"/>
    <w:rsid w:val="001A6A51"/>
    <w:rsid w:val="001A79C4"/>
    <w:rsid w:val="001A7E85"/>
    <w:rsid w:val="001B331A"/>
    <w:rsid w:val="001B5282"/>
    <w:rsid w:val="001B6652"/>
    <w:rsid w:val="001B6F8F"/>
    <w:rsid w:val="001C07A7"/>
    <w:rsid w:val="001C0E74"/>
    <w:rsid w:val="001C2AAF"/>
    <w:rsid w:val="001C6CEC"/>
    <w:rsid w:val="001D229F"/>
    <w:rsid w:val="001D6162"/>
    <w:rsid w:val="001E1445"/>
    <w:rsid w:val="001E5465"/>
    <w:rsid w:val="001E6FAD"/>
    <w:rsid w:val="001E7592"/>
    <w:rsid w:val="001F3669"/>
    <w:rsid w:val="001F3878"/>
    <w:rsid w:val="001F4552"/>
    <w:rsid w:val="002019EB"/>
    <w:rsid w:val="002030F2"/>
    <w:rsid w:val="00204FDE"/>
    <w:rsid w:val="00205051"/>
    <w:rsid w:val="002067F9"/>
    <w:rsid w:val="00211F65"/>
    <w:rsid w:val="00213531"/>
    <w:rsid w:val="00213A97"/>
    <w:rsid w:val="0022001B"/>
    <w:rsid w:val="00220D06"/>
    <w:rsid w:val="002219BA"/>
    <w:rsid w:val="0022385E"/>
    <w:rsid w:val="002246A0"/>
    <w:rsid w:val="00224AF9"/>
    <w:rsid w:val="00227E1A"/>
    <w:rsid w:val="00230439"/>
    <w:rsid w:val="00235176"/>
    <w:rsid w:val="0023528B"/>
    <w:rsid w:val="00236061"/>
    <w:rsid w:val="00236E90"/>
    <w:rsid w:val="002378D8"/>
    <w:rsid w:val="0024100E"/>
    <w:rsid w:val="00241C1B"/>
    <w:rsid w:val="00241E35"/>
    <w:rsid w:val="002423B2"/>
    <w:rsid w:val="0024288B"/>
    <w:rsid w:val="0025289D"/>
    <w:rsid w:val="00253C82"/>
    <w:rsid w:val="00255D8E"/>
    <w:rsid w:val="00261D57"/>
    <w:rsid w:val="002625BB"/>
    <w:rsid w:val="002657E9"/>
    <w:rsid w:val="00266213"/>
    <w:rsid w:val="0026665E"/>
    <w:rsid w:val="0026766B"/>
    <w:rsid w:val="00270EEB"/>
    <w:rsid w:val="0027147E"/>
    <w:rsid w:val="00273895"/>
    <w:rsid w:val="00273C16"/>
    <w:rsid w:val="00274DE8"/>
    <w:rsid w:val="002761F4"/>
    <w:rsid w:val="002775E1"/>
    <w:rsid w:val="00277979"/>
    <w:rsid w:val="002808EB"/>
    <w:rsid w:val="0028095D"/>
    <w:rsid w:val="0028555A"/>
    <w:rsid w:val="0028604F"/>
    <w:rsid w:val="00291ADD"/>
    <w:rsid w:val="00294868"/>
    <w:rsid w:val="00295CA1"/>
    <w:rsid w:val="002968A0"/>
    <w:rsid w:val="002A291A"/>
    <w:rsid w:val="002A3C71"/>
    <w:rsid w:val="002A406F"/>
    <w:rsid w:val="002A5604"/>
    <w:rsid w:val="002A7963"/>
    <w:rsid w:val="002B0FFC"/>
    <w:rsid w:val="002B1701"/>
    <w:rsid w:val="002B23C3"/>
    <w:rsid w:val="002B3958"/>
    <w:rsid w:val="002B443A"/>
    <w:rsid w:val="002B5203"/>
    <w:rsid w:val="002B5B35"/>
    <w:rsid w:val="002C14BF"/>
    <w:rsid w:val="002C256A"/>
    <w:rsid w:val="002C3813"/>
    <w:rsid w:val="002C496D"/>
    <w:rsid w:val="002D05EB"/>
    <w:rsid w:val="002D24CD"/>
    <w:rsid w:val="002D2F29"/>
    <w:rsid w:val="002D2FD3"/>
    <w:rsid w:val="002E7017"/>
    <w:rsid w:val="002E730C"/>
    <w:rsid w:val="002E73B3"/>
    <w:rsid w:val="002F4C6C"/>
    <w:rsid w:val="002F4F6E"/>
    <w:rsid w:val="003015C3"/>
    <w:rsid w:val="0030221A"/>
    <w:rsid w:val="0030698D"/>
    <w:rsid w:val="0031350A"/>
    <w:rsid w:val="003156D7"/>
    <w:rsid w:val="00316815"/>
    <w:rsid w:val="003168CA"/>
    <w:rsid w:val="00316B3C"/>
    <w:rsid w:val="00321255"/>
    <w:rsid w:val="0032230D"/>
    <w:rsid w:val="00322A0B"/>
    <w:rsid w:val="003233AA"/>
    <w:rsid w:val="00327386"/>
    <w:rsid w:val="00331132"/>
    <w:rsid w:val="00332F54"/>
    <w:rsid w:val="00335FC5"/>
    <w:rsid w:val="00336FC5"/>
    <w:rsid w:val="00340E9A"/>
    <w:rsid w:val="0034776B"/>
    <w:rsid w:val="00350F4C"/>
    <w:rsid w:val="003514C5"/>
    <w:rsid w:val="003516C0"/>
    <w:rsid w:val="00352E59"/>
    <w:rsid w:val="00354BC4"/>
    <w:rsid w:val="00354DBE"/>
    <w:rsid w:val="00355210"/>
    <w:rsid w:val="0035545C"/>
    <w:rsid w:val="003555D5"/>
    <w:rsid w:val="00361D62"/>
    <w:rsid w:val="00365DF9"/>
    <w:rsid w:val="0036668D"/>
    <w:rsid w:val="00372DB4"/>
    <w:rsid w:val="0037490C"/>
    <w:rsid w:val="00375AF5"/>
    <w:rsid w:val="003761BD"/>
    <w:rsid w:val="003769F6"/>
    <w:rsid w:val="00385414"/>
    <w:rsid w:val="00390074"/>
    <w:rsid w:val="003928C7"/>
    <w:rsid w:val="00394EC2"/>
    <w:rsid w:val="00395D53"/>
    <w:rsid w:val="0039762B"/>
    <w:rsid w:val="003A0C37"/>
    <w:rsid w:val="003A0F6A"/>
    <w:rsid w:val="003A1B6B"/>
    <w:rsid w:val="003A2F82"/>
    <w:rsid w:val="003A33ED"/>
    <w:rsid w:val="003A46C0"/>
    <w:rsid w:val="003A600E"/>
    <w:rsid w:val="003A6513"/>
    <w:rsid w:val="003A670C"/>
    <w:rsid w:val="003B16C7"/>
    <w:rsid w:val="003B4005"/>
    <w:rsid w:val="003B760E"/>
    <w:rsid w:val="003C19F1"/>
    <w:rsid w:val="003C4186"/>
    <w:rsid w:val="003C458C"/>
    <w:rsid w:val="003C5DD8"/>
    <w:rsid w:val="003C6185"/>
    <w:rsid w:val="003D0308"/>
    <w:rsid w:val="003D0D2D"/>
    <w:rsid w:val="003D4710"/>
    <w:rsid w:val="003E11E0"/>
    <w:rsid w:val="003E16D7"/>
    <w:rsid w:val="003E197E"/>
    <w:rsid w:val="003F3318"/>
    <w:rsid w:val="003F47CA"/>
    <w:rsid w:val="004046F0"/>
    <w:rsid w:val="0040668F"/>
    <w:rsid w:val="00406BAB"/>
    <w:rsid w:val="00410405"/>
    <w:rsid w:val="004121BE"/>
    <w:rsid w:val="00412677"/>
    <w:rsid w:val="00413ED0"/>
    <w:rsid w:val="00417925"/>
    <w:rsid w:val="004205E0"/>
    <w:rsid w:val="004348AE"/>
    <w:rsid w:val="004355FB"/>
    <w:rsid w:val="0043592A"/>
    <w:rsid w:val="00435E9A"/>
    <w:rsid w:val="00436502"/>
    <w:rsid w:val="004376C0"/>
    <w:rsid w:val="0044115F"/>
    <w:rsid w:val="00441400"/>
    <w:rsid w:val="004419E3"/>
    <w:rsid w:val="0044223A"/>
    <w:rsid w:val="00446792"/>
    <w:rsid w:val="00446F80"/>
    <w:rsid w:val="004471CE"/>
    <w:rsid w:val="00450A55"/>
    <w:rsid w:val="00450C83"/>
    <w:rsid w:val="00451851"/>
    <w:rsid w:val="00453343"/>
    <w:rsid w:val="00454F15"/>
    <w:rsid w:val="004578E4"/>
    <w:rsid w:val="004608B9"/>
    <w:rsid w:val="00460ADB"/>
    <w:rsid w:val="004643D0"/>
    <w:rsid w:val="0046451F"/>
    <w:rsid w:val="00465947"/>
    <w:rsid w:val="004672C1"/>
    <w:rsid w:val="0046740C"/>
    <w:rsid w:val="00467F53"/>
    <w:rsid w:val="00470BB1"/>
    <w:rsid w:val="00470D9D"/>
    <w:rsid w:val="004718F7"/>
    <w:rsid w:val="00473153"/>
    <w:rsid w:val="004743AF"/>
    <w:rsid w:val="00477CB2"/>
    <w:rsid w:val="00482C17"/>
    <w:rsid w:val="004830E2"/>
    <w:rsid w:val="004911B4"/>
    <w:rsid w:val="0049196A"/>
    <w:rsid w:val="004923DA"/>
    <w:rsid w:val="00493434"/>
    <w:rsid w:val="004962F9"/>
    <w:rsid w:val="004968E2"/>
    <w:rsid w:val="004A07F1"/>
    <w:rsid w:val="004A0DA7"/>
    <w:rsid w:val="004A14C4"/>
    <w:rsid w:val="004A2A49"/>
    <w:rsid w:val="004A2B54"/>
    <w:rsid w:val="004A58D7"/>
    <w:rsid w:val="004B600B"/>
    <w:rsid w:val="004B6822"/>
    <w:rsid w:val="004B69F6"/>
    <w:rsid w:val="004B6FD8"/>
    <w:rsid w:val="004C20A3"/>
    <w:rsid w:val="004C2A5D"/>
    <w:rsid w:val="004C2D3A"/>
    <w:rsid w:val="004C7473"/>
    <w:rsid w:val="004C789E"/>
    <w:rsid w:val="004D03C4"/>
    <w:rsid w:val="004D0BF1"/>
    <w:rsid w:val="004D24D2"/>
    <w:rsid w:val="004D35A4"/>
    <w:rsid w:val="004D445F"/>
    <w:rsid w:val="004E087B"/>
    <w:rsid w:val="004E44A4"/>
    <w:rsid w:val="004E7B8B"/>
    <w:rsid w:val="004E7BDD"/>
    <w:rsid w:val="004F05B5"/>
    <w:rsid w:val="004F1E21"/>
    <w:rsid w:val="004F740D"/>
    <w:rsid w:val="004F7B8F"/>
    <w:rsid w:val="00500748"/>
    <w:rsid w:val="005011D6"/>
    <w:rsid w:val="0050167A"/>
    <w:rsid w:val="005042F1"/>
    <w:rsid w:val="00510621"/>
    <w:rsid w:val="00510C9B"/>
    <w:rsid w:val="00510D6A"/>
    <w:rsid w:val="00513C7D"/>
    <w:rsid w:val="00515CF3"/>
    <w:rsid w:val="005169D1"/>
    <w:rsid w:val="00521123"/>
    <w:rsid w:val="00521221"/>
    <w:rsid w:val="00522906"/>
    <w:rsid w:val="0052640D"/>
    <w:rsid w:val="00532CD0"/>
    <w:rsid w:val="00534B74"/>
    <w:rsid w:val="00534F0F"/>
    <w:rsid w:val="00536FA9"/>
    <w:rsid w:val="005414F4"/>
    <w:rsid w:val="005425D9"/>
    <w:rsid w:val="005442D3"/>
    <w:rsid w:val="00546187"/>
    <w:rsid w:val="005463F1"/>
    <w:rsid w:val="00551D3D"/>
    <w:rsid w:val="00557D77"/>
    <w:rsid w:val="00562EAA"/>
    <w:rsid w:val="00563B58"/>
    <w:rsid w:val="005640C4"/>
    <w:rsid w:val="00564C53"/>
    <w:rsid w:val="005664BC"/>
    <w:rsid w:val="0056684C"/>
    <w:rsid w:val="00571313"/>
    <w:rsid w:val="00574358"/>
    <w:rsid w:val="00574A0C"/>
    <w:rsid w:val="005757DF"/>
    <w:rsid w:val="00576E4C"/>
    <w:rsid w:val="00577331"/>
    <w:rsid w:val="0057780F"/>
    <w:rsid w:val="005817D8"/>
    <w:rsid w:val="00581E0A"/>
    <w:rsid w:val="00582870"/>
    <w:rsid w:val="00585E7F"/>
    <w:rsid w:val="00586D89"/>
    <w:rsid w:val="00590B33"/>
    <w:rsid w:val="005916B8"/>
    <w:rsid w:val="00592F30"/>
    <w:rsid w:val="00593D00"/>
    <w:rsid w:val="005A1B4C"/>
    <w:rsid w:val="005A1BA3"/>
    <w:rsid w:val="005A545C"/>
    <w:rsid w:val="005B343F"/>
    <w:rsid w:val="005C0239"/>
    <w:rsid w:val="005C1567"/>
    <w:rsid w:val="005C6CE5"/>
    <w:rsid w:val="005C76DE"/>
    <w:rsid w:val="005D26F5"/>
    <w:rsid w:val="005D3C4E"/>
    <w:rsid w:val="005D3F07"/>
    <w:rsid w:val="005D4FA2"/>
    <w:rsid w:val="005D583E"/>
    <w:rsid w:val="005D60BD"/>
    <w:rsid w:val="005E11E9"/>
    <w:rsid w:val="005E13EA"/>
    <w:rsid w:val="005E53BD"/>
    <w:rsid w:val="00606E27"/>
    <w:rsid w:val="006108C9"/>
    <w:rsid w:val="0061454E"/>
    <w:rsid w:val="00615C7E"/>
    <w:rsid w:val="00616009"/>
    <w:rsid w:val="0062158D"/>
    <w:rsid w:val="00630F39"/>
    <w:rsid w:val="006326D1"/>
    <w:rsid w:val="00632E0A"/>
    <w:rsid w:val="00633165"/>
    <w:rsid w:val="006339E4"/>
    <w:rsid w:val="00636B6C"/>
    <w:rsid w:val="00641AA0"/>
    <w:rsid w:val="00642914"/>
    <w:rsid w:val="00643AB3"/>
    <w:rsid w:val="006447DE"/>
    <w:rsid w:val="0065276E"/>
    <w:rsid w:val="00654329"/>
    <w:rsid w:val="00654CEC"/>
    <w:rsid w:val="00655507"/>
    <w:rsid w:val="00667DA8"/>
    <w:rsid w:val="006712A7"/>
    <w:rsid w:val="006733CC"/>
    <w:rsid w:val="00674948"/>
    <w:rsid w:val="00674FC2"/>
    <w:rsid w:val="00677E42"/>
    <w:rsid w:val="0068050B"/>
    <w:rsid w:val="00682334"/>
    <w:rsid w:val="00684B16"/>
    <w:rsid w:val="00687234"/>
    <w:rsid w:val="0069336A"/>
    <w:rsid w:val="00693AAA"/>
    <w:rsid w:val="00694C00"/>
    <w:rsid w:val="00696F65"/>
    <w:rsid w:val="0069730F"/>
    <w:rsid w:val="006A7A6D"/>
    <w:rsid w:val="006B17F5"/>
    <w:rsid w:val="006B3FF7"/>
    <w:rsid w:val="006B5E67"/>
    <w:rsid w:val="006B67DB"/>
    <w:rsid w:val="006C1DA0"/>
    <w:rsid w:val="006C2EB5"/>
    <w:rsid w:val="006C5185"/>
    <w:rsid w:val="006D18A3"/>
    <w:rsid w:val="006D504D"/>
    <w:rsid w:val="006D5970"/>
    <w:rsid w:val="006D5B0F"/>
    <w:rsid w:val="006D704F"/>
    <w:rsid w:val="006E4062"/>
    <w:rsid w:val="006E481E"/>
    <w:rsid w:val="006E58A8"/>
    <w:rsid w:val="006E795F"/>
    <w:rsid w:val="006E7F01"/>
    <w:rsid w:val="006F6DE8"/>
    <w:rsid w:val="00700249"/>
    <w:rsid w:val="0070604C"/>
    <w:rsid w:val="007069CD"/>
    <w:rsid w:val="00710D69"/>
    <w:rsid w:val="007110E6"/>
    <w:rsid w:val="00711A70"/>
    <w:rsid w:val="00712C6A"/>
    <w:rsid w:val="00712E6F"/>
    <w:rsid w:val="00712E90"/>
    <w:rsid w:val="00713B7E"/>
    <w:rsid w:val="007142A2"/>
    <w:rsid w:val="0071499F"/>
    <w:rsid w:val="00717AC7"/>
    <w:rsid w:val="007203DA"/>
    <w:rsid w:val="007204AE"/>
    <w:rsid w:val="0072678F"/>
    <w:rsid w:val="00727BA7"/>
    <w:rsid w:val="00727C4C"/>
    <w:rsid w:val="0073293F"/>
    <w:rsid w:val="00734809"/>
    <w:rsid w:val="0073644B"/>
    <w:rsid w:val="007406E1"/>
    <w:rsid w:val="00742748"/>
    <w:rsid w:val="00742D97"/>
    <w:rsid w:val="00743E40"/>
    <w:rsid w:val="00750202"/>
    <w:rsid w:val="00751263"/>
    <w:rsid w:val="0075704F"/>
    <w:rsid w:val="00760315"/>
    <w:rsid w:val="00760924"/>
    <w:rsid w:val="00763B2D"/>
    <w:rsid w:val="00764181"/>
    <w:rsid w:val="00771204"/>
    <w:rsid w:val="00772924"/>
    <w:rsid w:val="00775619"/>
    <w:rsid w:val="00776AC7"/>
    <w:rsid w:val="0077777C"/>
    <w:rsid w:val="00781A96"/>
    <w:rsid w:val="0078463A"/>
    <w:rsid w:val="00784EC4"/>
    <w:rsid w:val="007872F2"/>
    <w:rsid w:val="007874BC"/>
    <w:rsid w:val="007908E0"/>
    <w:rsid w:val="00793444"/>
    <w:rsid w:val="00793EB3"/>
    <w:rsid w:val="00794205"/>
    <w:rsid w:val="00796A18"/>
    <w:rsid w:val="00797012"/>
    <w:rsid w:val="007A0AE8"/>
    <w:rsid w:val="007A1F6A"/>
    <w:rsid w:val="007A6E6F"/>
    <w:rsid w:val="007B0B74"/>
    <w:rsid w:val="007B0DE3"/>
    <w:rsid w:val="007B491F"/>
    <w:rsid w:val="007B5CB2"/>
    <w:rsid w:val="007B7191"/>
    <w:rsid w:val="007C1634"/>
    <w:rsid w:val="007C1D94"/>
    <w:rsid w:val="007C2879"/>
    <w:rsid w:val="007C3632"/>
    <w:rsid w:val="007C6A87"/>
    <w:rsid w:val="007C705D"/>
    <w:rsid w:val="007D0A07"/>
    <w:rsid w:val="007D0C96"/>
    <w:rsid w:val="007D133D"/>
    <w:rsid w:val="007D3EB4"/>
    <w:rsid w:val="007D3F16"/>
    <w:rsid w:val="007D78CC"/>
    <w:rsid w:val="007E5B93"/>
    <w:rsid w:val="007E7E53"/>
    <w:rsid w:val="007F01B0"/>
    <w:rsid w:val="007F2369"/>
    <w:rsid w:val="007F3F7E"/>
    <w:rsid w:val="007F4968"/>
    <w:rsid w:val="007F5497"/>
    <w:rsid w:val="008110A1"/>
    <w:rsid w:val="00811F00"/>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2B"/>
    <w:rsid w:val="00841F9D"/>
    <w:rsid w:val="008420E1"/>
    <w:rsid w:val="008427EF"/>
    <w:rsid w:val="00843D58"/>
    <w:rsid w:val="00843EBA"/>
    <w:rsid w:val="00844D98"/>
    <w:rsid w:val="00844ED4"/>
    <w:rsid w:val="00846D84"/>
    <w:rsid w:val="00847AD5"/>
    <w:rsid w:val="00851D28"/>
    <w:rsid w:val="0085230E"/>
    <w:rsid w:val="0085355E"/>
    <w:rsid w:val="008550A1"/>
    <w:rsid w:val="0085738F"/>
    <w:rsid w:val="00861035"/>
    <w:rsid w:val="00861038"/>
    <w:rsid w:val="00865008"/>
    <w:rsid w:val="00866B50"/>
    <w:rsid w:val="008674B1"/>
    <w:rsid w:val="008708F1"/>
    <w:rsid w:val="00870A2E"/>
    <w:rsid w:val="0087740A"/>
    <w:rsid w:val="00880539"/>
    <w:rsid w:val="008859E8"/>
    <w:rsid w:val="0088737B"/>
    <w:rsid w:val="00892716"/>
    <w:rsid w:val="00893067"/>
    <w:rsid w:val="008933DE"/>
    <w:rsid w:val="00895FCE"/>
    <w:rsid w:val="00897F3E"/>
    <w:rsid w:val="008A0CFC"/>
    <w:rsid w:val="008A1507"/>
    <w:rsid w:val="008A1BA8"/>
    <w:rsid w:val="008A21B4"/>
    <w:rsid w:val="008A4576"/>
    <w:rsid w:val="008B0491"/>
    <w:rsid w:val="008B07DE"/>
    <w:rsid w:val="008B1174"/>
    <w:rsid w:val="008B24A2"/>
    <w:rsid w:val="008B28E7"/>
    <w:rsid w:val="008B6893"/>
    <w:rsid w:val="008C14C7"/>
    <w:rsid w:val="008C22A3"/>
    <w:rsid w:val="008C2FFB"/>
    <w:rsid w:val="008C6EEA"/>
    <w:rsid w:val="008D2B45"/>
    <w:rsid w:val="008D5813"/>
    <w:rsid w:val="008D634E"/>
    <w:rsid w:val="008D6D42"/>
    <w:rsid w:val="008D778A"/>
    <w:rsid w:val="008E2DDD"/>
    <w:rsid w:val="008E5B43"/>
    <w:rsid w:val="008F22BD"/>
    <w:rsid w:val="008F5CF7"/>
    <w:rsid w:val="009024CC"/>
    <w:rsid w:val="00904037"/>
    <w:rsid w:val="00904152"/>
    <w:rsid w:val="0090550A"/>
    <w:rsid w:val="009079BD"/>
    <w:rsid w:val="00912BD9"/>
    <w:rsid w:val="00916CFB"/>
    <w:rsid w:val="00920E5B"/>
    <w:rsid w:val="00923A45"/>
    <w:rsid w:val="009249F8"/>
    <w:rsid w:val="00926436"/>
    <w:rsid w:val="0093018C"/>
    <w:rsid w:val="00932802"/>
    <w:rsid w:val="00932CCA"/>
    <w:rsid w:val="0093314C"/>
    <w:rsid w:val="00943A80"/>
    <w:rsid w:val="00945918"/>
    <w:rsid w:val="00952E0A"/>
    <w:rsid w:val="009544C0"/>
    <w:rsid w:val="00954FA4"/>
    <w:rsid w:val="00954FF0"/>
    <w:rsid w:val="00956AE9"/>
    <w:rsid w:val="0096415B"/>
    <w:rsid w:val="00964CC6"/>
    <w:rsid w:val="0096756B"/>
    <w:rsid w:val="00974F37"/>
    <w:rsid w:val="00976DD9"/>
    <w:rsid w:val="00983641"/>
    <w:rsid w:val="009838F5"/>
    <w:rsid w:val="00983E2F"/>
    <w:rsid w:val="00991FDA"/>
    <w:rsid w:val="009922C5"/>
    <w:rsid w:val="009927A1"/>
    <w:rsid w:val="0099774D"/>
    <w:rsid w:val="009A0036"/>
    <w:rsid w:val="009A310E"/>
    <w:rsid w:val="009A5F3B"/>
    <w:rsid w:val="009B0B61"/>
    <w:rsid w:val="009B28C0"/>
    <w:rsid w:val="009B395A"/>
    <w:rsid w:val="009B7136"/>
    <w:rsid w:val="009B7806"/>
    <w:rsid w:val="009C3AC2"/>
    <w:rsid w:val="009C4CC9"/>
    <w:rsid w:val="009C73FE"/>
    <w:rsid w:val="009D26AE"/>
    <w:rsid w:val="009D2D24"/>
    <w:rsid w:val="009D34F6"/>
    <w:rsid w:val="009D4365"/>
    <w:rsid w:val="009D4E3B"/>
    <w:rsid w:val="009D7BC9"/>
    <w:rsid w:val="009E0C5A"/>
    <w:rsid w:val="009E1982"/>
    <w:rsid w:val="009E4D2C"/>
    <w:rsid w:val="009F0978"/>
    <w:rsid w:val="009F3AEC"/>
    <w:rsid w:val="009F77AC"/>
    <w:rsid w:val="00A00081"/>
    <w:rsid w:val="00A00493"/>
    <w:rsid w:val="00A015F7"/>
    <w:rsid w:val="00A02244"/>
    <w:rsid w:val="00A062A4"/>
    <w:rsid w:val="00A10D56"/>
    <w:rsid w:val="00A12AAE"/>
    <w:rsid w:val="00A12C14"/>
    <w:rsid w:val="00A16DD1"/>
    <w:rsid w:val="00A221AB"/>
    <w:rsid w:val="00A22441"/>
    <w:rsid w:val="00A23F3B"/>
    <w:rsid w:val="00A24406"/>
    <w:rsid w:val="00A25333"/>
    <w:rsid w:val="00A25F64"/>
    <w:rsid w:val="00A27CC2"/>
    <w:rsid w:val="00A3273B"/>
    <w:rsid w:val="00A34993"/>
    <w:rsid w:val="00A40ED6"/>
    <w:rsid w:val="00A470EE"/>
    <w:rsid w:val="00A47621"/>
    <w:rsid w:val="00A479CD"/>
    <w:rsid w:val="00A50BC0"/>
    <w:rsid w:val="00A50CFC"/>
    <w:rsid w:val="00A515C4"/>
    <w:rsid w:val="00A54D67"/>
    <w:rsid w:val="00A55A3F"/>
    <w:rsid w:val="00A56BC4"/>
    <w:rsid w:val="00A652F6"/>
    <w:rsid w:val="00A66411"/>
    <w:rsid w:val="00A7030D"/>
    <w:rsid w:val="00A732EA"/>
    <w:rsid w:val="00A7330B"/>
    <w:rsid w:val="00A7489E"/>
    <w:rsid w:val="00A8015F"/>
    <w:rsid w:val="00A80BD2"/>
    <w:rsid w:val="00A835F8"/>
    <w:rsid w:val="00A85039"/>
    <w:rsid w:val="00A851F7"/>
    <w:rsid w:val="00A906AA"/>
    <w:rsid w:val="00A94C5E"/>
    <w:rsid w:val="00A96B9E"/>
    <w:rsid w:val="00AA241A"/>
    <w:rsid w:val="00AA252C"/>
    <w:rsid w:val="00AA666E"/>
    <w:rsid w:val="00AB142F"/>
    <w:rsid w:val="00AB42DE"/>
    <w:rsid w:val="00AB5518"/>
    <w:rsid w:val="00AC01D4"/>
    <w:rsid w:val="00AC2F11"/>
    <w:rsid w:val="00AC388F"/>
    <w:rsid w:val="00AC4A04"/>
    <w:rsid w:val="00AD0DA7"/>
    <w:rsid w:val="00AD336F"/>
    <w:rsid w:val="00AD3550"/>
    <w:rsid w:val="00AE2564"/>
    <w:rsid w:val="00AE301F"/>
    <w:rsid w:val="00AE3302"/>
    <w:rsid w:val="00AE6D59"/>
    <w:rsid w:val="00AE7077"/>
    <w:rsid w:val="00AE79E1"/>
    <w:rsid w:val="00AE7E89"/>
    <w:rsid w:val="00AF1356"/>
    <w:rsid w:val="00AF28B7"/>
    <w:rsid w:val="00AF61C2"/>
    <w:rsid w:val="00AF6277"/>
    <w:rsid w:val="00AF6CC6"/>
    <w:rsid w:val="00B011CD"/>
    <w:rsid w:val="00B0296A"/>
    <w:rsid w:val="00B12295"/>
    <w:rsid w:val="00B12B2C"/>
    <w:rsid w:val="00B137BE"/>
    <w:rsid w:val="00B14723"/>
    <w:rsid w:val="00B15199"/>
    <w:rsid w:val="00B16162"/>
    <w:rsid w:val="00B17FA0"/>
    <w:rsid w:val="00B21784"/>
    <w:rsid w:val="00B21A17"/>
    <w:rsid w:val="00B220CD"/>
    <w:rsid w:val="00B24344"/>
    <w:rsid w:val="00B2501B"/>
    <w:rsid w:val="00B26769"/>
    <w:rsid w:val="00B27741"/>
    <w:rsid w:val="00B31C91"/>
    <w:rsid w:val="00B3747F"/>
    <w:rsid w:val="00B43194"/>
    <w:rsid w:val="00B47734"/>
    <w:rsid w:val="00B50FBA"/>
    <w:rsid w:val="00B558EB"/>
    <w:rsid w:val="00B577D3"/>
    <w:rsid w:val="00B60466"/>
    <w:rsid w:val="00B6235B"/>
    <w:rsid w:val="00B62758"/>
    <w:rsid w:val="00B6548F"/>
    <w:rsid w:val="00B7502A"/>
    <w:rsid w:val="00B77205"/>
    <w:rsid w:val="00B77305"/>
    <w:rsid w:val="00B82CC2"/>
    <w:rsid w:val="00B84A89"/>
    <w:rsid w:val="00B87349"/>
    <w:rsid w:val="00B92BEF"/>
    <w:rsid w:val="00B9689A"/>
    <w:rsid w:val="00BA074B"/>
    <w:rsid w:val="00BA179D"/>
    <w:rsid w:val="00BA1FFA"/>
    <w:rsid w:val="00BA2666"/>
    <w:rsid w:val="00BA3487"/>
    <w:rsid w:val="00BA7FF1"/>
    <w:rsid w:val="00BB061D"/>
    <w:rsid w:val="00BB06CB"/>
    <w:rsid w:val="00BB261F"/>
    <w:rsid w:val="00BB2887"/>
    <w:rsid w:val="00BB5EAA"/>
    <w:rsid w:val="00BB5F11"/>
    <w:rsid w:val="00BB75CE"/>
    <w:rsid w:val="00BC0401"/>
    <w:rsid w:val="00BC04FA"/>
    <w:rsid w:val="00BC1C22"/>
    <w:rsid w:val="00BC460B"/>
    <w:rsid w:val="00BC5725"/>
    <w:rsid w:val="00BD2CA7"/>
    <w:rsid w:val="00BD30B1"/>
    <w:rsid w:val="00BD4236"/>
    <w:rsid w:val="00BD5AC7"/>
    <w:rsid w:val="00BE0C41"/>
    <w:rsid w:val="00BE0F7B"/>
    <w:rsid w:val="00BE10C2"/>
    <w:rsid w:val="00BE7742"/>
    <w:rsid w:val="00C01D14"/>
    <w:rsid w:val="00C025B4"/>
    <w:rsid w:val="00C0275F"/>
    <w:rsid w:val="00C11F61"/>
    <w:rsid w:val="00C13381"/>
    <w:rsid w:val="00C161FD"/>
    <w:rsid w:val="00C22EA6"/>
    <w:rsid w:val="00C23F17"/>
    <w:rsid w:val="00C26939"/>
    <w:rsid w:val="00C26A95"/>
    <w:rsid w:val="00C26D0D"/>
    <w:rsid w:val="00C27C95"/>
    <w:rsid w:val="00C300D2"/>
    <w:rsid w:val="00C3270F"/>
    <w:rsid w:val="00C3278B"/>
    <w:rsid w:val="00C33375"/>
    <w:rsid w:val="00C34C23"/>
    <w:rsid w:val="00C35D22"/>
    <w:rsid w:val="00C36559"/>
    <w:rsid w:val="00C40A93"/>
    <w:rsid w:val="00C42005"/>
    <w:rsid w:val="00C427E3"/>
    <w:rsid w:val="00C44446"/>
    <w:rsid w:val="00C444AC"/>
    <w:rsid w:val="00C44E9F"/>
    <w:rsid w:val="00C4664D"/>
    <w:rsid w:val="00C472AA"/>
    <w:rsid w:val="00C47C02"/>
    <w:rsid w:val="00C50A05"/>
    <w:rsid w:val="00C54AED"/>
    <w:rsid w:val="00C55B2F"/>
    <w:rsid w:val="00C63D00"/>
    <w:rsid w:val="00C6441B"/>
    <w:rsid w:val="00C7108B"/>
    <w:rsid w:val="00C71E3A"/>
    <w:rsid w:val="00C73557"/>
    <w:rsid w:val="00C73843"/>
    <w:rsid w:val="00C745C4"/>
    <w:rsid w:val="00C76B99"/>
    <w:rsid w:val="00C8024F"/>
    <w:rsid w:val="00C8089F"/>
    <w:rsid w:val="00C81817"/>
    <w:rsid w:val="00C836CC"/>
    <w:rsid w:val="00C85D26"/>
    <w:rsid w:val="00C86754"/>
    <w:rsid w:val="00C87A74"/>
    <w:rsid w:val="00C90A71"/>
    <w:rsid w:val="00C90C54"/>
    <w:rsid w:val="00C91574"/>
    <w:rsid w:val="00C91BC2"/>
    <w:rsid w:val="00C92C71"/>
    <w:rsid w:val="00C93F8F"/>
    <w:rsid w:val="00C94254"/>
    <w:rsid w:val="00C94BF2"/>
    <w:rsid w:val="00CA0545"/>
    <w:rsid w:val="00CA2585"/>
    <w:rsid w:val="00CA2745"/>
    <w:rsid w:val="00CA3593"/>
    <w:rsid w:val="00CA6310"/>
    <w:rsid w:val="00CA740B"/>
    <w:rsid w:val="00CA7F4F"/>
    <w:rsid w:val="00CB258E"/>
    <w:rsid w:val="00CB354A"/>
    <w:rsid w:val="00CB3C8F"/>
    <w:rsid w:val="00CB419F"/>
    <w:rsid w:val="00CB75CE"/>
    <w:rsid w:val="00CB79DD"/>
    <w:rsid w:val="00CC02F1"/>
    <w:rsid w:val="00CC11A6"/>
    <w:rsid w:val="00CC135E"/>
    <w:rsid w:val="00CC5D8A"/>
    <w:rsid w:val="00CD0C31"/>
    <w:rsid w:val="00CD23D3"/>
    <w:rsid w:val="00CD5D3F"/>
    <w:rsid w:val="00CE5263"/>
    <w:rsid w:val="00CE5929"/>
    <w:rsid w:val="00CE5A3E"/>
    <w:rsid w:val="00CF1E90"/>
    <w:rsid w:val="00CF3DB3"/>
    <w:rsid w:val="00D052BC"/>
    <w:rsid w:val="00D05683"/>
    <w:rsid w:val="00D0579F"/>
    <w:rsid w:val="00D07026"/>
    <w:rsid w:val="00D07BAB"/>
    <w:rsid w:val="00D117FF"/>
    <w:rsid w:val="00D11C62"/>
    <w:rsid w:val="00D1200E"/>
    <w:rsid w:val="00D128C4"/>
    <w:rsid w:val="00D22C8F"/>
    <w:rsid w:val="00D27B8A"/>
    <w:rsid w:val="00D32395"/>
    <w:rsid w:val="00D33491"/>
    <w:rsid w:val="00D44F8E"/>
    <w:rsid w:val="00D44FD0"/>
    <w:rsid w:val="00D44FDB"/>
    <w:rsid w:val="00D5258E"/>
    <w:rsid w:val="00D5733C"/>
    <w:rsid w:val="00D607EF"/>
    <w:rsid w:val="00D60F88"/>
    <w:rsid w:val="00D62203"/>
    <w:rsid w:val="00D625E7"/>
    <w:rsid w:val="00D62F82"/>
    <w:rsid w:val="00D646BD"/>
    <w:rsid w:val="00D664E5"/>
    <w:rsid w:val="00D66842"/>
    <w:rsid w:val="00D70239"/>
    <w:rsid w:val="00D71201"/>
    <w:rsid w:val="00D71994"/>
    <w:rsid w:val="00D720C7"/>
    <w:rsid w:val="00D73444"/>
    <w:rsid w:val="00D75BDE"/>
    <w:rsid w:val="00D77A04"/>
    <w:rsid w:val="00D800E4"/>
    <w:rsid w:val="00D8076D"/>
    <w:rsid w:val="00D81449"/>
    <w:rsid w:val="00D81D06"/>
    <w:rsid w:val="00D8652C"/>
    <w:rsid w:val="00D876E6"/>
    <w:rsid w:val="00DA1025"/>
    <w:rsid w:val="00DA1497"/>
    <w:rsid w:val="00DA22EC"/>
    <w:rsid w:val="00DA5860"/>
    <w:rsid w:val="00DB2767"/>
    <w:rsid w:val="00DB3E20"/>
    <w:rsid w:val="00DB3FC2"/>
    <w:rsid w:val="00DB5008"/>
    <w:rsid w:val="00DB53AE"/>
    <w:rsid w:val="00DC1191"/>
    <w:rsid w:val="00DC2B1D"/>
    <w:rsid w:val="00DC4729"/>
    <w:rsid w:val="00DC78D9"/>
    <w:rsid w:val="00DE556F"/>
    <w:rsid w:val="00DE71A7"/>
    <w:rsid w:val="00DF42E1"/>
    <w:rsid w:val="00DF7992"/>
    <w:rsid w:val="00E002BF"/>
    <w:rsid w:val="00E03B6D"/>
    <w:rsid w:val="00E0649E"/>
    <w:rsid w:val="00E10F60"/>
    <w:rsid w:val="00E12341"/>
    <w:rsid w:val="00E169B6"/>
    <w:rsid w:val="00E17160"/>
    <w:rsid w:val="00E32FE8"/>
    <w:rsid w:val="00E33518"/>
    <w:rsid w:val="00E35BEC"/>
    <w:rsid w:val="00E4692C"/>
    <w:rsid w:val="00E47351"/>
    <w:rsid w:val="00E50821"/>
    <w:rsid w:val="00E50EF8"/>
    <w:rsid w:val="00E51F91"/>
    <w:rsid w:val="00E56323"/>
    <w:rsid w:val="00E623C7"/>
    <w:rsid w:val="00E64CD3"/>
    <w:rsid w:val="00E65BAE"/>
    <w:rsid w:val="00E676F7"/>
    <w:rsid w:val="00E7086E"/>
    <w:rsid w:val="00E717D8"/>
    <w:rsid w:val="00E7374A"/>
    <w:rsid w:val="00E73C41"/>
    <w:rsid w:val="00E7598F"/>
    <w:rsid w:val="00E76F60"/>
    <w:rsid w:val="00E8284A"/>
    <w:rsid w:val="00E83D90"/>
    <w:rsid w:val="00E83F28"/>
    <w:rsid w:val="00E83F91"/>
    <w:rsid w:val="00E85055"/>
    <w:rsid w:val="00E850CE"/>
    <w:rsid w:val="00E85CB0"/>
    <w:rsid w:val="00E9107A"/>
    <w:rsid w:val="00E91F62"/>
    <w:rsid w:val="00E929FD"/>
    <w:rsid w:val="00E93240"/>
    <w:rsid w:val="00E93411"/>
    <w:rsid w:val="00E93FE9"/>
    <w:rsid w:val="00E9479B"/>
    <w:rsid w:val="00EA28F1"/>
    <w:rsid w:val="00EA29B0"/>
    <w:rsid w:val="00EA3EA0"/>
    <w:rsid w:val="00EA4D48"/>
    <w:rsid w:val="00EA70AB"/>
    <w:rsid w:val="00EA72B2"/>
    <w:rsid w:val="00EB2059"/>
    <w:rsid w:val="00EB2173"/>
    <w:rsid w:val="00EB3B69"/>
    <w:rsid w:val="00EB62E6"/>
    <w:rsid w:val="00EB7455"/>
    <w:rsid w:val="00EC55FD"/>
    <w:rsid w:val="00EC5B1B"/>
    <w:rsid w:val="00ED1B30"/>
    <w:rsid w:val="00ED250E"/>
    <w:rsid w:val="00ED60F9"/>
    <w:rsid w:val="00ED6535"/>
    <w:rsid w:val="00EE1AC1"/>
    <w:rsid w:val="00EE2EC0"/>
    <w:rsid w:val="00EE39D6"/>
    <w:rsid w:val="00EE413C"/>
    <w:rsid w:val="00EE52AD"/>
    <w:rsid w:val="00EE6961"/>
    <w:rsid w:val="00EF0D7E"/>
    <w:rsid w:val="00EF72CC"/>
    <w:rsid w:val="00F01F92"/>
    <w:rsid w:val="00F03851"/>
    <w:rsid w:val="00F10A08"/>
    <w:rsid w:val="00F139CF"/>
    <w:rsid w:val="00F1419D"/>
    <w:rsid w:val="00F22AC5"/>
    <w:rsid w:val="00F23288"/>
    <w:rsid w:val="00F254D1"/>
    <w:rsid w:val="00F32B82"/>
    <w:rsid w:val="00F32DA3"/>
    <w:rsid w:val="00F340F2"/>
    <w:rsid w:val="00F368AD"/>
    <w:rsid w:val="00F40178"/>
    <w:rsid w:val="00F4043E"/>
    <w:rsid w:val="00F40CB5"/>
    <w:rsid w:val="00F41BBC"/>
    <w:rsid w:val="00F43B9D"/>
    <w:rsid w:val="00F444F0"/>
    <w:rsid w:val="00F46240"/>
    <w:rsid w:val="00F4765A"/>
    <w:rsid w:val="00F50847"/>
    <w:rsid w:val="00F53F27"/>
    <w:rsid w:val="00F546D1"/>
    <w:rsid w:val="00F6022C"/>
    <w:rsid w:val="00F6213C"/>
    <w:rsid w:val="00F6513F"/>
    <w:rsid w:val="00F66272"/>
    <w:rsid w:val="00F6ACA0"/>
    <w:rsid w:val="00F709C0"/>
    <w:rsid w:val="00F77A2F"/>
    <w:rsid w:val="00F8610A"/>
    <w:rsid w:val="00F92574"/>
    <w:rsid w:val="00F927A1"/>
    <w:rsid w:val="00F92E4D"/>
    <w:rsid w:val="00F94392"/>
    <w:rsid w:val="00F94866"/>
    <w:rsid w:val="00F94A1A"/>
    <w:rsid w:val="00FA3764"/>
    <w:rsid w:val="00FA38EB"/>
    <w:rsid w:val="00FA56ED"/>
    <w:rsid w:val="00FB1A88"/>
    <w:rsid w:val="00FB3F14"/>
    <w:rsid w:val="00FB5FA6"/>
    <w:rsid w:val="00FC116D"/>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A30"/>
    <w:rsid w:val="00FE1F6A"/>
    <w:rsid w:val="00FE2E9C"/>
    <w:rsid w:val="00FE548B"/>
    <w:rsid w:val="00FF0070"/>
    <w:rsid w:val="00FF31EC"/>
    <w:rsid w:val="00FF40FC"/>
    <w:rsid w:val="00FF5061"/>
    <w:rsid w:val="00FF5F6A"/>
    <w:rsid w:val="00FF6BE0"/>
    <w:rsid w:val="00FF7160"/>
    <w:rsid w:val="00FF7784"/>
    <w:rsid w:val="00FF7EBB"/>
    <w:rsid w:val="00FF7ED1"/>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BA348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E93FE9"/>
    <w:rPr>
      <w:color w:val="605E5C"/>
      <w:shd w:val="clear" w:color="auto" w:fill="E1DFDD"/>
    </w:rPr>
  </w:style>
  <w:style w:type="character" w:styleId="FollowedHyperlink">
    <w:name w:val="FollowedHyperlink"/>
    <w:basedOn w:val="DefaultParagraphFont"/>
    <w:uiPriority w:val="99"/>
    <w:semiHidden/>
    <w:unhideWhenUsed/>
    <w:rsid w:val="00AF1356"/>
    <w:rPr>
      <w:color w:val="954F72" w:themeColor="followedHyperlink"/>
      <w:u w:val="single"/>
    </w:rPr>
  </w:style>
  <w:style w:type="character" w:customStyle="1" w:styleId="Heading3Char">
    <w:name w:val="Heading 3 Char"/>
    <w:basedOn w:val="DefaultParagraphFont"/>
    <w:link w:val="Heading3"/>
    <w:uiPriority w:val="9"/>
    <w:semiHidden/>
    <w:rsid w:val="00BA3487"/>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175435">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92957487">
      <w:bodyDiv w:val="1"/>
      <w:marLeft w:val="0"/>
      <w:marRight w:val="0"/>
      <w:marTop w:val="0"/>
      <w:marBottom w:val="0"/>
      <w:divBdr>
        <w:top w:val="none" w:sz="0" w:space="0" w:color="auto"/>
        <w:left w:val="none" w:sz="0" w:space="0" w:color="auto"/>
        <w:bottom w:val="none" w:sz="0" w:space="0" w:color="auto"/>
        <w:right w:val="none" w:sz="0" w:space="0" w:color="auto"/>
      </w:divBdr>
    </w:div>
    <w:div w:id="393508562">
      <w:bodyDiv w:val="1"/>
      <w:marLeft w:val="0"/>
      <w:marRight w:val="0"/>
      <w:marTop w:val="0"/>
      <w:marBottom w:val="0"/>
      <w:divBdr>
        <w:top w:val="none" w:sz="0" w:space="0" w:color="auto"/>
        <w:left w:val="none" w:sz="0" w:space="0" w:color="auto"/>
        <w:bottom w:val="none" w:sz="0" w:space="0" w:color="auto"/>
        <w:right w:val="none" w:sz="0" w:space="0" w:color="auto"/>
      </w:divBdr>
    </w:div>
    <w:div w:id="427043379">
      <w:bodyDiv w:val="1"/>
      <w:marLeft w:val="0"/>
      <w:marRight w:val="0"/>
      <w:marTop w:val="0"/>
      <w:marBottom w:val="0"/>
      <w:divBdr>
        <w:top w:val="none" w:sz="0" w:space="0" w:color="auto"/>
        <w:left w:val="none" w:sz="0" w:space="0" w:color="auto"/>
        <w:bottom w:val="none" w:sz="0" w:space="0" w:color="auto"/>
        <w:right w:val="none" w:sz="0" w:space="0" w:color="auto"/>
      </w:divBdr>
    </w:div>
    <w:div w:id="553850715">
      <w:bodyDiv w:val="1"/>
      <w:marLeft w:val="0"/>
      <w:marRight w:val="0"/>
      <w:marTop w:val="0"/>
      <w:marBottom w:val="0"/>
      <w:divBdr>
        <w:top w:val="none" w:sz="0" w:space="0" w:color="auto"/>
        <w:left w:val="none" w:sz="0" w:space="0" w:color="auto"/>
        <w:bottom w:val="none" w:sz="0" w:space="0" w:color="auto"/>
        <w:right w:val="none" w:sz="0" w:space="0" w:color="auto"/>
      </w:divBdr>
    </w:div>
    <w:div w:id="567962426">
      <w:bodyDiv w:val="1"/>
      <w:marLeft w:val="0"/>
      <w:marRight w:val="0"/>
      <w:marTop w:val="0"/>
      <w:marBottom w:val="0"/>
      <w:divBdr>
        <w:top w:val="none" w:sz="0" w:space="0" w:color="auto"/>
        <w:left w:val="none" w:sz="0" w:space="0" w:color="auto"/>
        <w:bottom w:val="none" w:sz="0" w:space="0" w:color="auto"/>
        <w:right w:val="none" w:sz="0" w:space="0" w:color="auto"/>
      </w:divBdr>
    </w:div>
    <w:div w:id="866258786">
      <w:bodyDiv w:val="1"/>
      <w:marLeft w:val="0"/>
      <w:marRight w:val="0"/>
      <w:marTop w:val="0"/>
      <w:marBottom w:val="0"/>
      <w:divBdr>
        <w:top w:val="none" w:sz="0" w:space="0" w:color="auto"/>
        <w:left w:val="none" w:sz="0" w:space="0" w:color="auto"/>
        <w:bottom w:val="none" w:sz="0" w:space="0" w:color="auto"/>
        <w:right w:val="none" w:sz="0" w:space="0" w:color="auto"/>
      </w:divBdr>
    </w:div>
    <w:div w:id="87446437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470746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5096916">
      <w:bodyDiv w:val="1"/>
      <w:marLeft w:val="0"/>
      <w:marRight w:val="0"/>
      <w:marTop w:val="0"/>
      <w:marBottom w:val="0"/>
      <w:divBdr>
        <w:top w:val="none" w:sz="0" w:space="0" w:color="auto"/>
        <w:left w:val="none" w:sz="0" w:space="0" w:color="auto"/>
        <w:bottom w:val="none" w:sz="0" w:space="0" w:color="auto"/>
        <w:right w:val="none" w:sz="0" w:space="0" w:color="auto"/>
      </w:divBdr>
    </w:div>
    <w:div w:id="1879319749">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9324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research/what-works-policing-reduce-crime/people-and-places" TargetMode="External"/><Relationship Id="rId26" Type="http://schemas.openxmlformats.org/officeDocument/2006/relationships/hyperlink" Target="https://www.npcc.police.uk/our-work/violence-against-women-and-girls/" TargetMode="External"/><Relationship Id="rId3" Type="http://schemas.openxmlformats.org/officeDocument/2006/relationships/customXml" Target="../customXml/item3.xml"/><Relationship Id="rId21" Type="http://schemas.openxmlformats.org/officeDocument/2006/relationships/hyperlink" Target="https://doi.org/10.1016/S2468-2667(24)00023-9"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research/evidence-based-policing-EBP" TargetMode="External"/><Relationship Id="rId25" Type="http://schemas.openxmlformats.org/officeDocument/2006/relationships/hyperlink" Target="https://whosincharge.co.uk/" TargetMode="External"/><Relationship Id="rId2" Type="http://schemas.openxmlformats.org/officeDocument/2006/relationships/customXml" Target="../customXml/item2.xml"/><Relationship Id="rId16" Type="http://schemas.openxmlformats.org/officeDocument/2006/relationships/hyperlink" Target="https://doi.org/10.1350/pojo.76.4.314.25823" TargetMode="External"/><Relationship Id="rId20" Type="http://schemas.openxmlformats.org/officeDocument/2006/relationships/hyperlink" Target="https://www.legislation.gov.uk/ukpga/1988/33/section/39" TargetMode="External"/><Relationship Id="rId29" Type="http://schemas.openxmlformats.org/officeDocument/2006/relationships/hyperlink" Target="https://www.legislation.gov.uk/ukpga/1968/60/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media/60620279d3bf7f5ceaca0d89/victims-code-2020.pdf" TargetMode="External"/><Relationship Id="rId32"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legislation.gov.uk/ukpga/1983/20/contents" TargetMode="External"/><Relationship Id="rId28" Type="http://schemas.openxmlformats.org/officeDocument/2006/relationships/hyperlink" Target="https://pure.southwales.ac.uk/ws/portalfiles/portal/3670886/10_1108_JWAM_01_2020_0001.pdf" TargetMode="External"/><Relationship Id="rId10" Type="http://schemas.openxmlformats.org/officeDocument/2006/relationships/endnotes" Target="endnotes.xml"/><Relationship Id="rId19" Type="http://schemas.openxmlformats.org/officeDocument/2006/relationships/hyperlink" Target="https://www.college.police.uk/guidance/victims-code/victims-rights-policing"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assets.publishing.service.gov.uk/media/5bbca235ed915d23aa4c2e2d/victim-strategy.pdf" TargetMode="External"/><Relationship Id="rId27" Type="http://schemas.openxmlformats.org/officeDocument/2006/relationships/hyperlink" Target="https://www.ons.gov.uk/peoplepopulationandcommunity/crimeandjustice/bulletins/crimeinenglandandwales/yearendingseptember202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5648</Words>
  <Characters>31722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Bryony K</cp:lastModifiedBy>
  <cp:revision>433</cp:revision>
  <cp:lastPrinted>2014-08-26T08:55:00Z</cp:lastPrinted>
  <dcterms:created xsi:type="dcterms:W3CDTF">2024-08-03T18:53:00Z</dcterms:created>
  <dcterms:modified xsi:type="dcterms:W3CDTF">2024-08-05T21:59:00Z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