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4103B" w14:textId="2ED5EB88" w:rsidR="00351EBF" w:rsidRDefault="00351EBF" w:rsidP="00351EBF">
      <w:pPr>
        <w:spacing w:line="360" w:lineRule="auto"/>
        <w:jc w:val="center"/>
        <w:rPr>
          <w:rFonts w:ascii="Arial" w:hAnsi="Arial" w:cs="Arial"/>
          <w:b/>
          <w:bCs/>
          <w:sz w:val="32"/>
          <w:szCs w:val="32"/>
        </w:rPr>
      </w:pPr>
      <w:r>
        <w:rPr>
          <w:rFonts w:ascii="Arial" w:hAnsi="Arial" w:cs="Arial"/>
          <w:b/>
          <w:bCs/>
          <w:sz w:val="32"/>
          <w:szCs w:val="32"/>
        </w:rPr>
        <w:t>Assessment Component 2</w:t>
      </w:r>
    </w:p>
    <w:p w14:paraId="5ECF53DD" w14:textId="4E418747" w:rsidR="00351EBF" w:rsidRDefault="00351EBF" w:rsidP="00351EBF">
      <w:pPr>
        <w:spacing w:line="360" w:lineRule="auto"/>
        <w:jc w:val="center"/>
        <w:rPr>
          <w:rFonts w:ascii="Arial" w:hAnsi="Arial" w:cs="Arial"/>
          <w:b/>
          <w:bCs/>
          <w:sz w:val="32"/>
          <w:szCs w:val="32"/>
        </w:rPr>
      </w:pPr>
      <w:r>
        <w:rPr>
          <w:rFonts w:ascii="Arial" w:hAnsi="Arial" w:cs="Arial"/>
          <w:b/>
          <w:bCs/>
          <w:sz w:val="32"/>
          <w:szCs w:val="32"/>
        </w:rPr>
        <w:t xml:space="preserve">Reflection </w:t>
      </w:r>
    </w:p>
    <w:p w14:paraId="52D13A79" w14:textId="77777777" w:rsidR="00351EBF" w:rsidRDefault="00351EBF" w:rsidP="00351EBF">
      <w:pPr>
        <w:spacing w:line="360" w:lineRule="auto"/>
        <w:jc w:val="center"/>
        <w:rPr>
          <w:rFonts w:ascii="Arial" w:hAnsi="Arial" w:cs="Arial"/>
          <w:b/>
          <w:bCs/>
          <w:sz w:val="32"/>
          <w:szCs w:val="32"/>
        </w:rPr>
      </w:pPr>
      <w:r>
        <w:rPr>
          <w:rFonts w:ascii="Arial" w:hAnsi="Arial" w:cs="Arial"/>
          <w:b/>
          <w:bCs/>
          <w:sz w:val="32"/>
          <w:szCs w:val="32"/>
        </w:rPr>
        <w:t>Student Name: Mariana Acris</w:t>
      </w:r>
    </w:p>
    <w:p w14:paraId="3FBD1118" w14:textId="77777777" w:rsidR="00351EBF" w:rsidRDefault="00351EBF" w:rsidP="00351EBF">
      <w:pPr>
        <w:spacing w:line="360" w:lineRule="auto"/>
        <w:jc w:val="center"/>
        <w:rPr>
          <w:rFonts w:ascii="Arial" w:hAnsi="Arial" w:cs="Arial"/>
          <w:b/>
          <w:bCs/>
          <w:sz w:val="32"/>
          <w:szCs w:val="32"/>
        </w:rPr>
      </w:pPr>
      <w:r>
        <w:rPr>
          <w:rFonts w:ascii="Arial" w:hAnsi="Arial" w:cs="Arial"/>
          <w:b/>
          <w:bCs/>
          <w:sz w:val="32"/>
          <w:szCs w:val="32"/>
        </w:rPr>
        <w:t>Student Number: 2239619</w:t>
      </w:r>
    </w:p>
    <w:p w14:paraId="53459717" w14:textId="77777777" w:rsidR="00351EBF" w:rsidRDefault="00351EBF" w:rsidP="00351EBF">
      <w:pPr>
        <w:spacing w:line="360" w:lineRule="auto"/>
        <w:jc w:val="center"/>
        <w:rPr>
          <w:rFonts w:ascii="Arial" w:hAnsi="Arial" w:cs="Arial"/>
          <w:b/>
          <w:bCs/>
          <w:sz w:val="32"/>
          <w:szCs w:val="32"/>
        </w:rPr>
      </w:pPr>
      <w:r>
        <w:rPr>
          <w:rFonts w:ascii="Arial" w:hAnsi="Arial" w:cs="Arial"/>
          <w:b/>
          <w:bCs/>
          <w:sz w:val="32"/>
          <w:szCs w:val="32"/>
        </w:rPr>
        <w:t>Lecturer Name: Samson Oladejo</w:t>
      </w:r>
    </w:p>
    <w:p w14:paraId="2FC2313C" w14:textId="77777777" w:rsidR="00351EBF" w:rsidRDefault="00351EBF" w:rsidP="00351EBF">
      <w:pPr>
        <w:spacing w:line="360" w:lineRule="auto"/>
        <w:jc w:val="center"/>
        <w:rPr>
          <w:rFonts w:ascii="Arial" w:hAnsi="Arial" w:cs="Arial"/>
          <w:b/>
          <w:bCs/>
          <w:sz w:val="32"/>
          <w:szCs w:val="32"/>
        </w:rPr>
      </w:pPr>
      <w:r>
        <w:rPr>
          <w:rFonts w:ascii="Arial" w:hAnsi="Arial" w:cs="Arial"/>
          <w:b/>
          <w:bCs/>
          <w:sz w:val="32"/>
          <w:szCs w:val="32"/>
        </w:rPr>
        <w:t xml:space="preserve"> Module Name: </w:t>
      </w:r>
      <w:r w:rsidRPr="002742A3">
        <w:rPr>
          <w:rFonts w:ascii="Arial" w:hAnsi="Arial" w:cs="Arial"/>
          <w:b/>
          <w:bCs/>
          <w:sz w:val="32"/>
          <w:szCs w:val="32"/>
        </w:rPr>
        <w:t>LCBB6003_BIRM</w:t>
      </w:r>
    </w:p>
    <w:p w14:paraId="47E7A982" w14:textId="77777777" w:rsidR="00351EBF" w:rsidRDefault="00351EBF" w:rsidP="00351EBF">
      <w:pPr>
        <w:rPr>
          <w:rFonts w:ascii="Arial" w:hAnsi="Arial" w:cs="Arial"/>
          <w:b/>
          <w:bCs/>
          <w:sz w:val="32"/>
          <w:szCs w:val="32"/>
        </w:rPr>
      </w:pPr>
      <w:r w:rsidRPr="002742A3">
        <w:rPr>
          <w:rFonts w:ascii="Arial" w:hAnsi="Arial" w:cs="Arial"/>
          <w:b/>
          <w:bCs/>
          <w:sz w:val="32"/>
          <w:szCs w:val="32"/>
        </w:rPr>
        <w:t>Leadership and Management Theory and Practice</w:t>
      </w:r>
    </w:p>
    <w:p w14:paraId="722AA7AC" w14:textId="3C757BF5" w:rsidR="006B7EDC" w:rsidRDefault="006B7EDC">
      <w:pPr>
        <w:rPr>
          <w:rFonts w:ascii="Arial" w:hAnsi="Arial" w:cs="Arial"/>
        </w:rPr>
      </w:pPr>
    </w:p>
    <w:p w14:paraId="0221361B" w14:textId="4F2563F4" w:rsidR="00351EBF" w:rsidRDefault="00351EBF">
      <w:pPr>
        <w:rPr>
          <w:rFonts w:ascii="Arial" w:hAnsi="Arial" w:cs="Arial"/>
        </w:rPr>
      </w:pPr>
    </w:p>
    <w:p w14:paraId="68785FAE" w14:textId="6CFB9776" w:rsidR="00351EBF" w:rsidRDefault="00351EBF">
      <w:pPr>
        <w:rPr>
          <w:rFonts w:ascii="Arial" w:hAnsi="Arial" w:cs="Arial"/>
        </w:rPr>
      </w:pPr>
    </w:p>
    <w:p w14:paraId="0AEE705F" w14:textId="7859B291" w:rsidR="00351EBF" w:rsidRDefault="00351EBF">
      <w:pPr>
        <w:rPr>
          <w:rFonts w:ascii="Arial" w:hAnsi="Arial" w:cs="Arial"/>
        </w:rPr>
      </w:pPr>
    </w:p>
    <w:p w14:paraId="24245E83" w14:textId="224A888E" w:rsidR="00351EBF" w:rsidRDefault="00351EBF">
      <w:pPr>
        <w:rPr>
          <w:rFonts w:ascii="Arial" w:hAnsi="Arial" w:cs="Arial"/>
        </w:rPr>
      </w:pPr>
    </w:p>
    <w:p w14:paraId="20657592" w14:textId="6F5C2E8A" w:rsidR="00351EBF" w:rsidRDefault="00351EBF">
      <w:pPr>
        <w:rPr>
          <w:rFonts w:ascii="Arial" w:hAnsi="Arial" w:cs="Arial"/>
        </w:rPr>
      </w:pPr>
    </w:p>
    <w:p w14:paraId="3E724F6E" w14:textId="425E0CFF" w:rsidR="00351EBF" w:rsidRDefault="00351EBF">
      <w:pPr>
        <w:rPr>
          <w:rFonts w:ascii="Arial" w:hAnsi="Arial" w:cs="Arial"/>
        </w:rPr>
      </w:pPr>
    </w:p>
    <w:p w14:paraId="2D256AE7" w14:textId="0F82F8B6" w:rsidR="00351EBF" w:rsidRDefault="00351EBF">
      <w:pPr>
        <w:rPr>
          <w:rFonts w:ascii="Arial" w:hAnsi="Arial" w:cs="Arial"/>
        </w:rPr>
      </w:pPr>
    </w:p>
    <w:p w14:paraId="2E8C1AF6" w14:textId="4FF315B9" w:rsidR="00351EBF" w:rsidRDefault="00351EBF">
      <w:pPr>
        <w:rPr>
          <w:rFonts w:ascii="Arial" w:hAnsi="Arial" w:cs="Arial"/>
        </w:rPr>
      </w:pPr>
    </w:p>
    <w:p w14:paraId="3B95498D" w14:textId="69337CEA" w:rsidR="00351EBF" w:rsidRDefault="00351EBF">
      <w:pPr>
        <w:rPr>
          <w:rFonts w:ascii="Arial" w:hAnsi="Arial" w:cs="Arial"/>
        </w:rPr>
      </w:pPr>
    </w:p>
    <w:p w14:paraId="774BFCEA" w14:textId="39328A07" w:rsidR="00351EBF" w:rsidRDefault="00351EBF">
      <w:pPr>
        <w:rPr>
          <w:rFonts w:ascii="Arial" w:hAnsi="Arial" w:cs="Arial"/>
        </w:rPr>
      </w:pPr>
    </w:p>
    <w:p w14:paraId="62E61378" w14:textId="2F85D622" w:rsidR="00351EBF" w:rsidRDefault="00351EBF">
      <w:pPr>
        <w:rPr>
          <w:rFonts w:ascii="Arial" w:hAnsi="Arial" w:cs="Arial"/>
        </w:rPr>
      </w:pPr>
    </w:p>
    <w:p w14:paraId="3C74B3A3" w14:textId="641C5386" w:rsidR="00351EBF" w:rsidRDefault="00351EBF">
      <w:pPr>
        <w:rPr>
          <w:rFonts w:ascii="Arial" w:hAnsi="Arial" w:cs="Arial"/>
        </w:rPr>
      </w:pPr>
    </w:p>
    <w:p w14:paraId="2DBD1752" w14:textId="4A345DE2" w:rsidR="00351EBF" w:rsidRDefault="00351EBF">
      <w:pPr>
        <w:rPr>
          <w:rFonts w:ascii="Arial" w:hAnsi="Arial" w:cs="Arial"/>
        </w:rPr>
      </w:pPr>
    </w:p>
    <w:p w14:paraId="560290AD" w14:textId="3B751411" w:rsidR="00351EBF" w:rsidRDefault="00351EBF">
      <w:pPr>
        <w:rPr>
          <w:rFonts w:ascii="Arial" w:hAnsi="Arial" w:cs="Arial"/>
        </w:rPr>
      </w:pPr>
    </w:p>
    <w:p w14:paraId="158F9423" w14:textId="4032D2E3" w:rsidR="00351EBF" w:rsidRDefault="00351EBF">
      <w:pPr>
        <w:rPr>
          <w:rFonts w:ascii="Arial" w:hAnsi="Arial" w:cs="Arial"/>
        </w:rPr>
      </w:pPr>
    </w:p>
    <w:p w14:paraId="78D135F0" w14:textId="0D0F3279" w:rsidR="00351EBF" w:rsidRDefault="00351EBF">
      <w:pPr>
        <w:rPr>
          <w:rFonts w:ascii="Arial" w:hAnsi="Arial" w:cs="Arial"/>
        </w:rPr>
      </w:pPr>
    </w:p>
    <w:p w14:paraId="1B101038" w14:textId="524AFA07" w:rsidR="00351EBF" w:rsidRDefault="00351EBF">
      <w:pPr>
        <w:rPr>
          <w:rFonts w:ascii="Arial" w:hAnsi="Arial" w:cs="Arial"/>
        </w:rPr>
      </w:pPr>
    </w:p>
    <w:p w14:paraId="2166B589" w14:textId="7C4F1E2F" w:rsidR="00351EBF" w:rsidRDefault="00351EBF">
      <w:pPr>
        <w:rPr>
          <w:rFonts w:ascii="Arial" w:hAnsi="Arial" w:cs="Arial"/>
        </w:rPr>
      </w:pPr>
    </w:p>
    <w:p w14:paraId="0245F3FA" w14:textId="50AD7DE2" w:rsidR="00351EBF" w:rsidRDefault="00351EBF">
      <w:pPr>
        <w:rPr>
          <w:rFonts w:ascii="Arial" w:hAnsi="Arial" w:cs="Arial"/>
        </w:rPr>
      </w:pPr>
    </w:p>
    <w:p w14:paraId="2AC32C8F" w14:textId="1C91322F" w:rsidR="00351EBF" w:rsidRDefault="00351EBF">
      <w:pPr>
        <w:rPr>
          <w:rFonts w:ascii="Arial" w:hAnsi="Arial" w:cs="Arial"/>
        </w:rPr>
      </w:pPr>
    </w:p>
    <w:sdt>
      <w:sdtPr>
        <w:rPr>
          <w:rFonts w:asciiTheme="minorHAnsi" w:eastAsiaTheme="minorHAnsi" w:hAnsiTheme="minorHAnsi" w:cstheme="minorBidi"/>
          <w:color w:val="auto"/>
          <w:sz w:val="22"/>
          <w:szCs w:val="22"/>
          <w:lang w:val="en-GB"/>
        </w:rPr>
        <w:id w:val="-621534287"/>
        <w:docPartObj>
          <w:docPartGallery w:val="Table of Contents"/>
          <w:docPartUnique/>
        </w:docPartObj>
      </w:sdtPr>
      <w:sdtEndPr>
        <w:rPr>
          <w:b/>
          <w:bCs/>
          <w:noProof/>
        </w:rPr>
      </w:sdtEndPr>
      <w:sdtContent>
        <w:p w14:paraId="0B4FC257" w14:textId="4931BE7E" w:rsidR="00351EBF" w:rsidRDefault="00351EBF">
          <w:pPr>
            <w:pStyle w:val="TOCHeading"/>
          </w:pPr>
          <w:r>
            <w:t>Table of Contents</w:t>
          </w:r>
        </w:p>
        <w:p w14:paraId="059B2063" w14:textId="28C5767E" w:rsidR="00820440" w:rsidRDefault="00351EB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505377" w:history="1">
            <w:r w:rsidR="00820440" w:rsidRPr="00A04A8B">
              <w:rPr>
                <w:rStyle w:val="Hyperlink"/>
                <w:rFonts w:ascii="Arial" w:hAnsi="Arial" w:cs="Arial"/>
                <w:b/>
                <w:bCs/>
                <w:noProof/>
              </w:rPr>
              <w:t>Reflection on Emotional and Cultural Intelligence in Leadership</w:t>
            </w:r>
            <w:r w:rsidR="00820440">
              <w:rPr>
                <w:noProof/>
                <w:webHidden/>
              </w:rPr>
              <w:tab/>
            </w:r>
            <w:r w:rsidR="00820440">
              <w:rPr>
                <w:noProof/>
                <w:webHidden/>
              </w:rPr>
              <w:fldChar w:fldCharType="begin"/>
            </w:r>
            <w:r w:rsidR="00820440">
              <w:rPr>
                <w:noProof/>
                <w:webHidden/>
              </w:rPr>
              <w:instrText xml:space="preserve"> PAGEREF _Toc213505377 \h </w:instrText>
            </w:r>
            <w:r w:rsidR="00820440">
              <w:rPr>
                <w:noProof/>
                <w:webHidden/>
              </w:rPr>
            </w:r>
            <w:r w:rsidR="00820440">
              <w:rPr>
                <w:noProof/>
                <w:webHidden/>
              </w:rPr>
              <w:fldChar w:fldCharType="separate"/>
            </w:r>
            <w:r w:rsidR="00820440">
              <w:rPr>
                <w:noProof/>
                <w:webHidden/>
              </w:rPr>
              <w:t>3</w:t>
            </w:r>
            <w:r w:rsidR="00820440">
              <w:rPr>
                <w:noProof/>
                <w:webHidden/>
              </w:rPr>
              <w:fldChar w:fldCharType="end"/>
            </w:r>
          </w:hyperlink>
        </w:p>
        <w:p w14:paraId="2B362FF6" w14:textId="7DBBC14E" w:rsidR="00820440" w:rsidRDefault="006A56F2">
          <w:pPr>
            <w:pStyle w:val="TOC1"/>
            <w:tabs>
              <w:tab w:val="left" w:pos="440"/>
              <w:tab w:val="right" w:leader="dot" w:pos="9016"/>
            </w:tabs>
            <w:rPr>
              <w:rFonts w:eastAsiaTheme="minorEastAsia"/>
              <w:noProof/>
              <w:lang w:eastAsia="en-GB"/>
            </w:rPr>
          </w:pPr>
          <w:hyperlink w:anchor="_Toc213505378" w:history="1">
            <w:r w:rsidR="00820440" w:rsidRPr="00A04A8B">
              <w:rPr>
                <w:rStyle w:val="Hyperlink"/>
                <w:rFonts w:ascii="Arial" w:hAnsi="Arial" w:cs="Arial"/>
                <w:b/>
                <w:bCs/>
                <w:noProof/>
              </w:rPr>
              <w:t>1.</w:t>
            </w:r>
            <w:r w:rsidR="00820440">
              <w:rPr>
                <w:rFonts w:eastAsiaTheme="minorEastAsia"/>
                <w:noProof/>
                <w:lang w:eastAsia="en-GB"/>
              </w:rPr>
              <w:tab/>
            </w:r>
            <w:r w:rsidR="00820440" w:rsidRPr="00A04A8B">
              <w:rPr>
                <w:rStyle w:val="Hyperlink"/>
                <w:rFonts w:ascii="Arial" w:hAnsi="Arial" w:cs="Arial"/>
                <w:b/>
                <w:bCs/>
                <w:noProof/>
              </w:rPr>
              <w:t>Introduction</w:t>
            </w:r>
            <w:r w:rsidR="00820440">
              <w:rPr>
                <w:noProof/>
                <w:webHidden/>
              </w:rPr>
              <w:tab/>
            </w:r>
            <w:r w:rsidR="00820440">
              <w:rPr>
                <w:noProof/>
                <w:webHidden/>
              </w:rPr>
              <w:fldChar w:fldCharType="begin"/>
            </w:r>
            <w:r w:rsidR="00820440">
              <w:rPr>
                <w:noProof/>
                <w:webHidden/>
              </w:rPr>
              <w:instrText xml:space="preserve"> PAGEREF _Toc213505378 \h </w:instrText>
            </w:r>
            <w:r w:rsidR="00820440">
              <w:rPr>
                <w:noProof/>
                <w:webHidden/>
              </w:rPr>
            </w:r>
            <w:r w:rsidR="00820440">
              <w:rPr>
                <w:noProof/>
                <w:webHidden/>
              </w:rPr>
              <w:fldChar w:fldCharType="separate"/>
            </w:r>
            <w:r w:rsidR="00820440">
              <w:rPr>
                <w:noProof/>
                <w:webHidden/>
              </w:rPr>
              <w:t>3</w:t>
            </w:r>
            <w:r w:rsidR="00820440">
              <w:rPr>
                <w:noProof/>
                <w:webHidden/>
              </w:rPr>
              <w:fldChar w:fldCharType="end"/>
            </w:r>
          </w:hyperlink>
        </w:p>
        <w:p w14:paraId="58DABA78" w14:textId="0A635C00" w:rsidR="00820440" w:rsidRDefault="006A56F2">
          <w:pPr>
            <w:pStyle w:val="TOC1"/>
            <w:tabs>
              <w:tab w:val="right" w:leader="dot" w:pos="9016"/>
            </w:tabs>
            <w:rPr>
              <w:rFonts w:eastAsiaTheme="minorEastAsia"/>
              <w:noProof/>
              <w:lang w:eastAsia="en-GB"/>
            </w:rPr>
          </w:pPr>
          <w:hyperlink w:anchor="_Toc213505379" w:history="1">
            <w:r w:rsidR="00820440" w:rsidRPr="00A04A8B">
              <w:rPr>
                <w:rStyle w:val="Hyperlink"/>
                <w:rFonts w:ascii="Arial" w:hAnsi="Arial" w:cs="Arial"/>
                <w:b/>
                <w:bCs/>
                <w:noProof/>
              </w:rPr>
              <w:t>2. Emotional intelligence</w:t>
            </w:r>
            <w:r w:rsidR="00820440">
              <w:rPr>
                <w:noProof/>
                <w:webHidden/>
              </w:rPr>
              <w:tab/>
            </w:r>
            <w:r w:rsidR="00820440">
              <w:rPr>
                <w:noProof/>
                <w:webHidden/>
              </w:rPr>
              <w:fldChar w:fldCharType="begin"/>
            </w:r>
            <w:r w:rsidR="00820440">
              <w:rPr>
                <w:noProof/>
                <w:webHidden/>
              </w:rPr>
              <w:instrText xml:space="preserve"> PAGEREF _Toc213505379 \h </w:instrText>
            </w:r>
            <w:r w:rsidR="00820440">
              <w:rPr>
                <w:noProof/>
                <w:webHidden/>
              </w:rPr>
            </w:r>
            <w:r w:rsidR="00820440">
              <w:rPr>
                <w:noProof/>
                <w:webHidden/>
              </w:rPr>
              <w:fldChar w:fldCharType="separate"/>
            </w:r>
            <w:r w:rsidR="00820440">
              <w:rPr>
                <w:noProof/>
                <w:webHidden/>
              </w:rPr>
              <w:t>3</w:t>
            </w:r>
            <w:r w:rsidR="00820440">
              <w:rPr>
                <w:noProof/>
                <w:webHidden/>
              </w:rPr>
              <w:fldChar w:fldCharType="end"/>
            </w:r>
          </w:hyperlink>
        </w:p>
        <w:p w14:paraId="5A308015" w14:textId="0B472BC6" w:rsidR="00820440" w:rsidRDefault="006A56F2">
          <w:pPr>
            <w:pStyle w:val="TOC1"/>
            <w:tabs>
              <w:tab w:val="right" w:leader="dot" w:pos="9016"/>
            </w:tabs>
            <w:rPr>
              <w:rFonts w:eastAsiaTheme="minorEastAsia"/>
              <w:noProof/>
              <w:lang w:eastAsia="en-GB"/>
            </w:rPr>
          </w:pPr>
          <w:hyperlink w:anchor="_Toc213505380" w:history="1">
            <w:r w:rsidR="00820440" w:rsidRPr="00A04A8B">
              <w:rPr>
                <w:rStyle w:val="Hyperlink"/>
                <w:rFonts w:ascii="Arial" w:hAnsi="Arial" w:cs="Arial"/>
                <w:b/>
                <w:bCs/>
                <w:noProof/>
              </w:rPr>
              <w:t>3.</w:t>
            </w:r>
            <w:r w:rsidR="00820440" w:rsidRPr="00A04A8B">
              <w:rPr>
                <w:rStyle w:val="Hyperlink"/>
                <w:rFonts w:ascii="Arial" w:hAnsi="Arial" w:cs="Arial"/>
                <w:noProof/>
              </w:rPr>
              <w:t xml:space="preserve"> </w:t>
            </w:r>
            <w:r w:rsidR="00820440" w:rsidRPr="00A04A8B">
              <w:rPr>
                <w:rStyle w:val="Hyperlink"/>
                <w:rFonts w:ascii="Arial" w:hAnsi="Arial" w:cs="Arial"/>
                <w:b/>
                <w:bCs/>
                <w:noProof/>
              </w:rPr>
              <w:t>Cultural intelligence</w:t>
            </w:r>
            <w:r w:rsidR="00820440">
              <w:rPr>
                <w:noProof/>
                <w:webHidden/>
              </w:rPr>
              <w:tab/>
            </w:r>
            <w:r w:rsidR="00820440">
              <w:rPr>
                <w:noProof/>
                <w:webHidden/>
              </w:rPr>
              <w:fldChar w:fldCharType="begin"/>
            </w:r>
            <w:r w:rsidR="00820440">
              <w:rPr>
                <w:noProof/>
                <w:webHidden/>
              </w:rPr>
              <w:instrText xml:space="preserve"> PAGEREF _Toc213505380 \h </w:instrText>
            </w:r>
            <w:r w:rsidR="00820440">
              <w:rPr>
                <w:noProof/>
                <w:webHidden/>
              </w:rPr>
            </w:r>
            <w:r w:rsidR="00820440">
              <w:rPr>
                <w:noProof/>
                <w:webHidden/>
              </w:rPr>
              <w:fldChar w:fldCharType="separate"/>
            </w:r>
            <w:r w:rsidR="00820440">
              <w:rPr>
                <w:noProof/>
                <w:webHidden/>
              </w:rPr>
              <w:t>4</w:t>
            </w:r>
            <w:r w:rsidR="00820440">
              <w:rPr>
                <w:noProof/>
                <w:webHidden/>
              </w:rPr>
              <w:fldChar w:fldCharType="end"/>
            </w:r>
          </w:hyperlink>
        </w:p>
        <w:p w14:paraId="11AE9473" w14:textId="77FD8FD3" w:rsidR="00820440" w:rsidRDefault="006A56F2">
          <w:pPr>
            <w:pStyle w:val="TOC1"/>
            <w:tabs>
              <w:tab w:val="right" w:leader="dot" w:pos="9016"/>
            </w:tabs>
            <w:rPr>
              <w:rFonts w:eastAsiaTheme="minorEastAsia"/>
              <w:noProof/>
              <w:lang w:eastAsia="en-GB"/>
            </w:rPr>
          </w:pPr>
          <w:hyperlink w:anchor="_Toc213505381" w:history="1">
            <w:r w:rsidR="00820440" w:rsidRPr="00A04A8B">
              <w:rPr>
                <w:rStyle w:val="Hyperlink"/>
                <w:rFonts w:ascii="Arial" w:hAnsi="Arial" w:cs="Arial"/>
                <w:b/>
                <w:bCs/>
                <w:noProof/>
              </w:rPr>
              <w:t>References</w:t>
            </w:r>
            <w:r w:rsidR="00820440">
              <w:rPr>
                <w:noProof/>
                <w:webHidden/>
              </w:rPr>
              <w:tab/>
            </w:r>
            <w:r w:rsidR="00820440">
              <w:rPr>
                <w:noProof/>
                <w:webHidden/>
              </w:rPr>
              <w:fldChar w:fldCharType="begin"/>
            </w:r>
            <w:r w:rsidR="00820440">
              <w:rPr>
                <w:noProof/>
                <w:webHidden/>
              </w:rPr>
              <w:instrText xml:space="preserve"> PAGEREF _Toc213505381 \h </w:instrText>
            </w:r>
            <w:r w:rsidR="00820440">
              <w:rPr>
                <w:noProof/>
                <w:webHidden/>
              </w:rPr>
            </w:r>
            <w:r w:rsidR="00820440">
              <w:rPr>
                <w:noProof/>
                <w:webHidden/>
              </w:rPr>
              <w:fldChar w:fldCharType="separate"/>
            </w:r>
            <w:r w:rsidR="00820440">
              <w:rPr>
                <w:noProof/>
                <w:webHidden/>
              </w:rPr>
              <w:t>6</w:t>
            </w:r>
            <w:r w:rsidR="00820440">
              <w:rPr>
                <w:noProof/>
                <w:webHidden/>
              </w:rPr>
              <w:fldChar w:fldCharType="end"/>
            </w:r>
          </w:hyperlink>
        </w:p>
        <w:p w14:paraId="0DDF49AB" w14:textId="7181CC0D" w:rsidR="00351EBF" w:rsidRDefault="00351EBF">
          <w:r>
            <w:rPr>
              <w:b/>
              <w:bCs/>
              <w:noProof/>
            </w:rPr>
            <w:fldChar w:fldCharType="end"/>
          </w:r>
        </w:p>
      </w:sdtContent>
    </w:sdt>
    <w:p w14:paraId="093EEC73" w14:textId="2EEFC980" w:rsidR="00351EBF" w:rsidRDefault="00351EBF">
      <w:pPr>
        <w:rPr>
          <w:rFonts w:ascii="Arial" w:hAnsi="Arial" w:cs="Arial"/>
        </w:rPr>
      </w:pPr>
    </w:p>
    <w:p w14:paraId="40120313" w14:textId="0E0CC600" w:rsidR="00351EBF" w:rsidRPr="00351EBF" w:rsidRDefault="00351EBF" w:rsidP="00351EBF">
      <w:pPr>
        <w:rPr>
          <w:rFonts w:ascii="Arial" w:hAnsi="Arial" w:cs="Arial"/>
        </w:rPr>
      </w:pPr>
    </w:p>
    <w:p w14:paraId="1B14962A" w14:textId="7FD18A84" w:rsidR="00351EBF" w:rsidRPr="00351EBF" w:rsidRDefault="00351EBF" w:rsidP="00351EBF">
      <w:pPr>
        <w:rPr>
          <w:rFonts w:ascii="Arial" w:hAnsi="Arial" w:cs="Arial"/>
        </w:rPr>
      </w:pPr>
    </w:p>
    <w:p w14:paraId="24BBF22D" w14:textId="59466484" w:rsidR="00351EBF" w:rsidRPr="00351EBF" w:rsidRDefault="00351EBF" w:rsidP="00351EBF">
      <w:pPr>
        <w:rPr>
          <w:rFonts w:ascii="Arial" w:hAnsi="Arial" w:cs="Arial"/>
        </w:rPr>
      </w:pPr>
    </w:p>
    <w:p w14:paraId="7C8AF052" w14:textId="793267DB" w:rsidR="00351EBF" w:rsidRPr="00351EBF" w:rsidRDefault="00351EBF" w:rsidP="00351EBF">
      <w:pPr>
        <w:rPr>
          <w:rFonts w:ascii="Arial" w:hAnsi="Arial" w:cs="Arial"/>
        </w:rPr>
      </w:pPr>
    </w:p>
    <w:p w14:paraId="1DC73652" w14:textId="7E7BA1B5" w:rsidR="00351EBF" w:rsidRPr="00351EBF" w:rsidRDefault="00351EBF" w:rsidP="00351EBF">
      <w:pPr>
        <w:rPr>
          <w:rFonts w:ascii="Arial" w:hAnsi="Arial" w:cs="Arial"/>
        </w:rPr>
      </w:pPr>
    </w:p>
    <w:p w14:paraId="67F78640" w14:textId="1DE63BDD" w:rsidR="00351EBF" w:rsidRPr="00351EBF" w:rsidRDefault="00351EBF" w:rsidP="00351EBF">
      <w:pPr>
        <w:rPr>
          <w:rFonts w:ascii="Arial" w:hAnsi="Arial" w:cs="Arial"/>
        </w:rPr>
      </w:pPr>
    </w:p>
    <w:p w14:paraId="2493555E" w14:textId="433EC6F2" w:rsidR="00351EBF" w:rsidRPr="00351EBF" w:rsidRDefault="00351EBF" w:rsidP="00351EBF">
      <w:pPr>
        <w:rPr>
          <w:rFonts w:ascii="Arial" w:hAnsi="Arial" w:cs="Arial"/>
        </w:rPr>
      </w:pPr>
    </w:p>
    <w:p w14:paraId="5A631CE9" w14:textId="2758FF2C" w:rsidR="00351EBF" w:rsidRPr="00351EBF" w:rsidRDefault="00351EBF" w:rsidP="00351EBF">
      <w:pPr>
        <w:rPr>
          <w:rFonts w:ascii="Arial" w:hAnsi="Arial" w:cs="Arial"/>
        </w:rPr>
      </w:pPr>
    </w:p>
    <w:p w14:paraId="1C41FD60" w14:textId="2AA1FCCE" w:rsidR="00351EBF" w:rsidRPr="00351EBF" w:rsidRDefault="00351EBF" w:rsidP="00351EBF">
      <w:pPr>
        <w:rPr>
          <w:rFonts w:ascii="Arial" w:hAnsi="Arial" w:cs="Arial"/>
        </w:rPr>
      </w:pPr>
    </w:p>
    <w:p w14:paraId="236C35C4" w14:textId="09576C42" w:rsidR="00351EBF" w:rsidRPr="00351EBF" w:rsidRDefault="00351EBF" w:rsidP="00351EBF">
      <w:pPr>
        <w:rPr>
          <w:rFonts w:ascii="Arial" w:hAnsi="Arial" w:cs="Arial"/>
        </w:rPr>
      </w:pPr>
    </w:p>
    <w:p w14:paraId="79E0E176" w14:textId="433662A1" w:rsidR="00351EBF" w:rsidRPr="00351EBF" w:rsidRDefault="00351EBF" w:rsidP="00351EBF">
      <w:pPr>
        <w:rPr>
          <w:rFonts w:ascii="Arial" w:hAnsi="Arial" w:cs="Arial"/>
        </w:rPr>
      </w:pPr>
    </w:p>
    <w:p w14:paraId="18729095" w14:textId="7E2172A6" w:rsidR="00351EBF" w:rsidRPr="00351EBF" w:rsidRDefault="00351EBF" w:rsidP="00351EBF">
      <w:pPr>
        <w:rPr>
          <w:rFonts w:ascii="Arial" w:hAnsi="Arial" w:cs="Arial"/>
        </w:rPr>
      </w:pPr>
    </w:p>
    <w:p w14:paraId="6438584B" w14:textId="60A0172D" w:rsidR="00351EBF" w:rsidRPr="00351EBF" w:rsidRDefault="00351EBF" w:rsidP="00351EBF">
      <w:pPr>
        <w:rPr>
          <w:rFonts w:ascii="Arial" w:hAnsi="Arial" w:cs="Arial"/>
        </w:rPr>
      </w:pPr>
    </w:p>
    <w:p w14:paraId="78A602B2" w14:textId="13C24F58" w:rsidR="00351EBF" w:rsidRPr="00351EBF" w:rsidRDefault="00351EBF" w:rsidP="00351EBF">
      <w:pPr>
        <w:rPr>
          <w:rFonts w:ascii="Arial" w:hAnsi="Arial" w:cs="Arial"/>
        </w:rPr>
      </w:pPr>
    </w:p>
    <w:p w14:paraId="206A8D01" w14:textId="32B03562" w:rsidR="00351EBF" w:rsidRPr="00351EBF" w:rsidRDefault="00351EBF" w:rsidP="00351EBF">
      <w:pPr>
        <w:rPr>
          <w:rFonts w:ascii="Arial" w:hAnsi="Arial" w:cs="Arial"/>
        </w:rPr>
      </w:pPr>
    </w:p>
    <w:p w14:paraId="2CFCB829" w14:textId="7631C246" w:rsidR="00351EBF" w:rsidRPr="00351EBF" w:rsidRDefault="00351EBF" w:rsidP="00351EBF">
      <w:pPr>
        <w:rPr>
          <w:rFonts w:ascii="Arial" w:hAnsi="Arial" w:cs="Arial"/>
        </w:rPr>
      </w:pPr>
    </w:p>
    <w:p w14:paraId="6DF6FF46" w14:textId="37AC0668" w:rsidR="00351EBF" w:rsidRPr="00351EBF" w:rsidRDefault="00351EBF" w:rsidP="00351EBF">
      <w:pPr>
        <w:rPr>
          <w:rFonts w:ascii="Arial" w:hAnsi="Arial" w:cs="Arial"/>
        </w:rPr>
      </w:pPr>
    </w:p>
    <w:p w14:paraId="5D7EA5DC" w14:textId="5EADE035" w:rsidR="00351EBF" w:rsidRPr="00351EBF" w:rsidRDefault="00351EBF" w:rsidP="00351EBF">
      <w:pPr>
        <w:rPr>
          <w:rFonts w:ascii="Arial" w:hAnsi="Arial" w:cs="Arial"/>
        </w:rPr>
      </w:pPr>
    </w:p>
    <w:p w14:paraId="4F7F31B0" w14:textId="5DA1FE02" w:rsidR="00351EBF" w:rsidRPr="00351EBF" w:rsidRDefault="00351EBF" w:rsidP="00351EBF">
      <w:pPr>
        <w:rPr>
          <w:rFonts w:ascii="Arial" w:hAnsi="Arial" w:cs="Arial"/>
        </w:rPr>
      </w:pPr>
    </w:p>
    <w:p w14:paraId="2A9A8119" w14:textId="045764EB" w:rsidR="00351EBF" w:rsidRPr="00351EBF" w:rsidRDefault="00351EBF" w:rsidP="00351EBF">
      <w:pPr>
        <w:rPr>
          <w:rFonts w:ascii="Arial" w:hAnsi="Arial" w:cs="Arial"/>
        </w:rPr>
      </w:pPr>
    </w:p>
    <w:p w14:paraId="27C72DC4" w14:textId="1F3379FE" w:rsidR="00351EBF" w:rsidRPr="00351EBF" w:rsidRDefault="00351EBF" w:rsidP="00351EBF">
      <w:pPr>
        <w:rPr>
          <w:rFonts w:ascii="Arial" w:hAnsi="Arial" w:cs="Arial"/>
        </w:rPr>
      </w:pPr>
    </w:p>
    <w:p w14:paraId="14DBCB2F" w14:textId="4F0E8F9B" w:rsidR="00351EBF" w:rsidRPr="00351EBF" w:rsidRDefault="00351EBF" w:rsidP="00351EBF">
      <w:pPr>
        <w:rPr>
          <w:rFonts w:ascii="Arial" w:hAnsi="Arial" w:cs="Arial"/>
        </w:rPr>
      </w:pPr>
    </w:p>
    <w:p w14:paraId="7CA81CB9" w14:textId="5862E93B" w:rsidR="00351EBF" w:rsidRPr="00351EBF" w:rsidRDefault="00351EBF" w:rsidP="00351EBF">
      <w:pPr>
        <w:rPr>
          <w:rFonts w:ascii="Arial" w:hAnsi="Arial" w:cs="Arial"/>
        </w:rPr>
      </w:pPr>
    </w:p>
    <w:p w14:paraId="77CB7BB1" w14:textId="611288B7" w:rsidR="00351EBF" w:rsidRDefault="00351EBF" w:rsidP="00351EBF">
      <w:pPr>
        <w:tabs>
          <w:tab w:val="left" w:pos="7680"/>
        </w:tabs>
        <w:rPr>
          <w:rFonts w:ascii="Arial" w:hAnsi="Arial" w:cs="Arial"/>
        </w:rPr>
      </w:pPr>
      <w:r>
        <w:rPr>
          <w:rFonts w:ascii="Arial" w:hAnsi="Arial" w:cs="Arial"/>
        </w:rPr>
        <w:tab/>
      </w:r>
    </w:p>
    <w:p w14:paraId="1F13C806" w14:textId="54ED451A" w:rsidR="00351EBF" w:rsidRDefault="00351EBF" w:rsidP="00351EBF">
      <w:pPr>
        <w:tabs>
          <w:tab w:val="left" w:pos="7680"/>
        </w:tabs>
        <w:rPr>
          <w:rFonts w:ascii="Arial" w:hAnsi="Arial" w:cs="Arial"/>
        </w:rPr>
      </w:pPr>
    </w:p>
    <w:p w14:paraId="2D80D5C1" w14:textId="699932A0" w:rsidR="00351EBF" w:rsidRDefault="00351EBF" w:rsidP="00F825C2">
      <w:pPr>
        <w:pStyle w:val="Heading1"/>
        <w:rPr>
          <w:rFonts w:ascii="Arial" w:hAnsi="Arial" w:cs="Arial"/>
          <w:b/>
          <w:bCs/>
          <w:color w:val="000000" w:themeColor="text1"/>
          <w:sz w:val="28"/>
          <w:szCs w:val="28"/>
        </w:rPr>
      </w:pPr>
      <w:bookmarkStart w:id="0" w:name="_Toc213505377"/>
      <w:r w:rsidRPr="00F825C2">
        <w:rPr>
          <w:rFonts w:ascii="Arial" w:hAnsi="Arial" w:cs="Arial"/>
          <w:b/>
          <w:bCs/>
          <w:color w:val="000000" w:themeColor="text1"/>
          <w:sz w:val="28"/>
          <w:szCs w:val="28"/>
        </w:rPr>
        <w:lastRenderedPageBreak/>
        <w:t>Reflection on Emotional and Cultural Intelligence in Leadership</w:t>
      </w:r>
      <w:bookmarkEnd w:id="0"/>
    </w:p>
    <w:p w14:paraId="35381DA9" w14:textId="624C8BDC" w:rsidR="00D52750" w:rsidRPr="00D52750" w:rsidRDefault="00D52750" w:rsidP="00D52750">
      <w:pPr>
        <w:pStyle w:val="Heading1"/>
        <w:numPr>
          <w:ilvl w:val="0"/>
          <w:numId w:val="1"/>
        </w:numPr>
        <w:jc w:val="center"/>
        <w:rPr>
          <w:rFonts w:ascii="Arial" w:hAnsi="Arial" w:cs="Arial"/>
          <w:b/>
          <w:bCs/>
          <w:color w:val="000000" w:themeColor="text1"/>
        </w:rPr>
      </w:pPr>
      <w:bookmarkStart w:id="1" w:name="_Toc213505378"/>
      <w:r w:rsidRPr="00D52750">
        <w:rPr>
          <w:rFonts w:ascii="Arial" w:hAnsi="Arial" w:cs="Arial"/>
          <w:b/>
          <w:bCs/>
          <w:color w:val="000000" w:themeColor="text1"/>
        </w:rPr>
        <w:t>Introduction</w:t>
      </w:r>
      <w:bookmarkEnd w:id="1"/>
    </w:p>
    <w:p w14:paraId="3EE49C5D" w14:textId="3CF28907" w:rsidR="008546C8" w:rsidRPr="008546C8" w:rsidRDefault="008546C8" w:rsidP="00527A0E">
      <w:pPr>
        <w:pStyle w:val="NormalWeb"/>
        <w:spacing w:line="360" w:lineRule="auto"/>
        <w:ind w:firstLine="720"/>
        <w:rPr>
          <w:rFonts w:ascii="Arial" w:hAnsi="Arial" w:cs="Arial"/>
          <w:sz w:val="22"/>
          <w:szCs w:val="22"/>
        </w:rPr>
      </w:pPr>
      <w:r w:rsidRPr="008546C8">
        <w:rPr>
          <w:rFonts w:ascii="Arial" w:hAnsi="Arial" w:cs="Arial"/>
          <w:sz w:val="22"/>
          <w:szCs w:val="22"/>
        </w:rPr>
        <w:t>In the contemporary global business landscape, effective leadership demands more than just technical expertise or cognitive ability. Leaders who demonstrate cultural awareness and emotional intelligence are crucial for guiding diverse teams, fostering trust, and encouraging cross-border collaboration. Emotional intelligence (EQ) and cultural intelligence (CQ) serve as fundamental dimensions of effective global leadership (Earley and Ang, 2003; Riggio, Murphy and Pirozzolo, 2002). This reflection discusses my comprehension of these constructs, their significance in leadership, and the strategies I plan to employ to enhance their application in my future professional practice.</w:t>
      </w:r>
    </w:p>
    <w:p w14:paraId="4D980D55" w14:textId="3FBD7D1A" w:rsidR="00F825C2" w:rsidRPr="00F825C2" w:rsidRDefault="00D52750" w:rsidP="00F825C2">
      <w:pPr>
        <w:pStyle w:val="Heading1"/>
        <w:jc w:val="center"/>
        <w:rPr>
          <w:rFonts w:ascii="Arial" w:hAnsi="Arial" w:cs="Arial"/>
          <w:sz w:val="28"/>
          <w:szCs w:val="28"/>
        </w:rPr>
      </w:pPr>
      <w:bookmarkStart w:id="2" w:name="_Toc213505379"/>
      <w:r>
        <w:rPr>
          <w:rFonts w:ascii="Arial" w:hAnsi="Arial" w:cs="Arial"/>
          <w:b/>
          <w:bCs/>
          <w:color w:val="000000" w:themeColor="text1"/>
          <w:sz w:val="28"/>
          <w:szCs w:val="28"/>
        </w:rPr>
        <w:t>2</w:t>
      </w:r>
      <w:r w:rsidR="00F825C2" w:rsidRPr="00F825C2">
        <w:rPr>
          <w:rFonts w:ascii="Arial" w:hAnsi="Arial" w:cs="Arial"/>
          <w:b/>
          <w:bCs/>
          <w:color w:val="000000" w:themeColor="text1"/>
          <w:sz w:val="28"/>
          <w:szCs w:val="28"/>
        </w:rPr>
        <w:t>.</w:t>
      </w:r>
      <w:r w:rsidR="00F825C2" w:rsidRPr="00F825C2">
        <w:rPr>
          <w:rStyle w:val="Strong"/>
          <w:rFonts w:ascii="Arial" w:hAnsi="Arial" w:cs="Arial"/>
          <w:color w:val="000000" w:themeColor="text1"/>
          <w:sz w:val="28"/>
          <w:szCs w:val="28"/>
        </w:rPr>
        <w:t xml:space="preserve"> Emotional intelligence</w:t>
      </w:r>
      <w:bookmarkEnd w:id="2"/>
    </w:p>
    <w:p w14:paraId="633D610E" w14:textId="54FDC83E" w:rsidR="00D61A53" w:rsidRDefault="008546C8" w:rsidP="00D61A53">
      <w:pPr>
        <w:pStyle w:val="NormalWeb"/>
        <w:spacing w:line="360" w:lineRule="auto"/>
        <w:ind w:firstLine="720"/>
        <w:rPr>
          <w:rFonts w:ascii="Arial" w:hAnsi="Arial" w:cs="Arial"/>
          <w:sz w:val="22"/>
          <w:szCs w:val="22"/>
        </w:rPr>
      </w:pPr>
      <w:r w:rsidRPr="008546C8">
        <w:rPr>
          <w:rFonts w:ascii="Arial" w:hAnsi="Arial" w:cs="Arial"/>
          <w:sz w:val="22"/>
          <w:szCs w:val="22"/>
        </w:rPr>
        <w:t xml:space="preserve">Emotional intelligence can be described as a person’s capacity to recognise, interpret, and regulate both their </w:t>
      </w:r>
      <w:r w:rsidR="000F2350" w:rsidRPr="008546C8">
        <w:rPr>
          <w:rFonts w:ascii="Arial" w:hAnsi="Arial" w:cs="Arial"/>
          <w:sz w:val="22"/>
          <w:szCs w:val="22"/>
        </w:rPr>
        <w:t>personal</w:t>
      </w:r>
      <w:r w:rsidRPr="008546C8">
        <w:rPr>
          <w:rFonts w:ascii="Arial" w:hAnsi="Arial" w:cs="Arial"/>
          <w:sz w:val="22"/>
          <w:szCs w:val="22"/>
        </w:rPr>
        <w:t xml:space="preserve"> </w:t>
      </w:r>
      <w:r w:rsidR="000F2350" w:rsidRPr="008546C8">
        <w:rPr>
          <w:rFonts w:ascii="Arial" w:hAnsi="Arial" w:cs="Arial"/>
          <w:sz w:val="22"/>
          <w:szCs w:val="22"/>
        </w:rPr>
        <w:t>feelings</w:t>
      </w:r>
      <w:r w:rsidRPr="008546C8">
        <w:rPr>
          <w:rFonts w:ascii="Arial" w:hAnsi="Arial" w:cs="Arial"/>
          <w:sz w:val="22"/>
          <w:szCs w:val="22"/>
        </w:rPr>
        <w:t xml:space="preserve"> and those of other people</w:t>
      </w:r>
      <w:r w:rsidR="00070475" w:rsidRPr="008546C8">
        <w:rPr>
          <w:rFonts w:ascii="Arial" w:hAnsi="Arial" w:cs="Arial"/>
          <w:sz w:val="22"/>
          <w:szCs w:val="22"/>
        </w:rPr>
        <w:t xml:space="preserve"> (Goleman, 1995). </w:t>
      </w:r>
      <w:r w:rsidR="00D61A53">
        <w:rPr>
          <w:noProof/>
        </w:rPr>
        <w:drawing>
          <wp:inline distT="0" distB="0" distL="0" distR="0" wp14:anchorId="66A3A41A" wp14:editId="44EB4C8B">
            <wp:extent cx="5731510" cy="3012440"/>
            <wp:effectExtent l="0" t="0" r="2540" b="0"/>
            <wp:docPr id="2" name="Picture 2" descr="Daniel Goleman's Emotional Intelligence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niel Goleman's Emotional Intelligence Theo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12440"/>
                    </a:xfrm>
                    <a:prstGeom prst="rect">
                      <a:avLst/>
                    </a:prstGeom>
                    <a:noFill/>
                    <a:ln>
                      <a:noFill/>
                    </a:ln>
                  </pic:spPr>
                </pic:pic>
              </a:graphicData>
            </a:graphic>
          </wp:inline>
        </w:drawing>
      </w:r>
      <w:r w:rsidR="00F825C2" w:rsidRPr="00070475">
        <w:rPr>
          <w:rFonts w:ascii="Arial" w:hAnsi="Arial" w:cs="Arial"/>
          <w:sz w:val="22"/>
          <w:szCs w:val="22"/>
        </w:rPr>
        <w:t xml:space="preserve"> </w:t>
      </w:r>
      <w:r w:rsidR="00D61A53" w:rsidRPr="00D61A53">
        <w:rPr>
          <w:rFonts w:ascii="Arial" w:hAnsi="Arial" w:cs="Arial"/>
          <w:b/>
          <w:bCs/>
          <w:sz w:val="22"/>
          <w:szCs w:val="22"/>
        </w:rPr>
        <w:t>Image 1:</w:t>
      </w:r>
      <w:r w:rsidR="00D61A53">
        <w:rPr>
          <w:rFonts w:ascii="Arial" w:hAnsi="Arial" w:cs="Arial"/>
          <w:sz w:val="22"/>
          <w:szCs w:val="22"/>
        </w:rPr>
        <w:t xml:space="preserve"> Source of </w:t>
      </w:r>
      <w:hyperlink r:id="rId9" w:history="1">
        <w:r w:rsidR="00D61A53" w:rsidRPr="00B66238">
          <w:rPr>
            <w:rStyle w:val="Hyperlink"/>
            <w:rFonts w:ascii="Arial" w:hAnsi="Arial" w:cs="Arial"/>
            <w:sz w:val="22"/>
            <w:szCs w:val="22"/>
          </w:rPr>
          <w:t>https://experianta.com/directory/concepts/a-milestone-of-intelligent-development-daniel-golemans-emotional-intelligence-theory/</w:t>
        </w:r>
      </w:hyperlink>
      <w:r w:rsidR="00D61A53">
        <w:rPr>
          <w:rFonts w:ascii="Arial" w:hAnsi="Arial" w:cs="Arial"/>
          <w:sz w:val="22"/>
          <w:szCs w:val="22"/>
        </w:rPr>
        <w:t xml:space="preserve"> </w:t>
      </w:r>
    </w:p>
    <w:p w14:paraId="044C604D" w14:textId="41435300" w:rsidR="00070475" w:rsidRPr="00D61A53" w:rsidRDefault="00070475" w:rsidP="00F825C2">
      <w:pPr>
        <w:pStyle w:val="NormalWeb"/>
        <w:spacing w:line="360" w:lineRule="auto"/>
        <w:ind w:firstLine="720"/>
        <w:rPr>
          <w:rFonts w:ascii="Arial" w:hAnsi="Arial" w:cs="Arial"/>
          <w:sz w:val="22"/>
          <w:szCs w:val="22"/>
        </w:rPr>
      </w:pPr>
      <w:r w:rsidRPr="00070475">
        <w:rPr>
          <w:rFonts w:ascii="Arial" w:hAnsi="Arial" w:cs="Arial"/>
          <w:sz w:val="22"/>
          <w:szCs w:val="22"/>
        </w:rPr>
        <w:t xml:space="preserve">Goleman’s model identifies five components: self-awareness, self-regulation, motivation, empathy, and social skills. Reflecting on this model has increased my awareness of the importance of emotional regulation in leadership. While I often demonstrate empathy and motivation, I recognise that maintaining composure during challenging situations can be </w:t>
      </w:r>
      <w:r w:rsidRPr="00070475">
        <w:rPr>
          <w:rFonts w:ascii="Arial" w:hAnsi="Arial" w:cs="Arial"/>
          <w:sz w:val="22"/>
          <w:szCs w:val="22"/>
        </w:rPr>
        <w:lastRenderedPageBreak/>
        <w:t xml:space="preserve">an area for development. Mayer and Salovey’s (1997) Four-Branch Model emphasises that managing emotions constructively enhances interpersonal relationships and decision-making. In a leadership context, this means remaining calm under pressure, demonstrating empathy, and communicating clearly to maintain team cohesion. </w:t>
      </w:r>
      <w:r w:rsidR="00611AE7" w:rsidRPr="00611AE7">
        <w:rPr>
          <w:rFonts w:ascii="Arial" w:hAnsi="Arial" w:cs="Arial"/>
          <w:sz w:val="22"/>
          <w:szCs w:val="22"/>
        </w:rPr>
        <w:t>To enhance this skill, I intend to adopt reflective techniques such as self-evaluation and contemplation, allowing me to manage my emotional reactions more effectively and demonstrate emotional stability when leading teams (Goleman, 1995).</w:t>
      </w:r>
    </w:p>
    <w:p w14:paraId="25360B0E" w14:textId="4C33306E" w:rsidR="00F825C2" w:rsidRDefault="00D52750" w:rsidP="00F825C2">
      <w:pPr>
        <w:pStyle w:val="Heading1"/>
        <w:jc w:val="center"/>
        <w:rPr>
          <w:rStyle w:val="Strong"/>
          <w:rFonts w:ascii="Arial" w:hAnsi="Arial" w:cs="Arial"/>
          <w:color w:val="000000" w:themeColor="text1"/>
          <w:sz w:val="28"/>
          <w:szCs w:val="28"/>
        </w:rPr>
      </w:pPr>
      <w:bookmarkStart w:id="3" w:name="_Toc213505380"/>
      <w:r>
        <w:rPr>
          <w:rFonts w:ascii="Arial" w:hAnsi="Arial" w:cs="Arial"/>
          <w:b/>
          <w:bCs/>
          <w:color w:val="000000" w:themeColor="text1"/>
          <w:sz w:val="28"/>
          <w:szCs w:val="28"/>
        </w:rPr>
        <w:t>3</w:t>
      </w:r>
      <w:r w:rsidR="00F825C2" w:rsidRPr="00F825C2">
        <w:rPr>
          <w:rFonts w:ascii="Arial" w:hAnsi="Arial" w:cs="Arial"/>
          <w:b/>
          <w:bCs/>
          <w:color w:val="000000" w:themeColor="text1"/>
          <w:sz w:val="28"/>
          <w:szCs w:val="28"/>
        </w:rPr>
        <w:t>.</w:t>
      </w:r>
      <w:r w:rsidR="00F825C2" w:rsidRPr="00F825C2">
        <w:rPr>
          <w:rFonts w:ascii="Arial" w:hAnsi="Arial" w:cs="Arial"/>
          <w:color w:val="000000" w:themeColor="text1"/>
          <w:sz w:val="28"/>
          <w:szCs w:val="28"/>
        </w:rPr>
        <w:t xml:space="preserve"> </w:t>
      </w:r>
      <w:r w:rsidR="00F825C2" w:rsidRPr="00F825C2">
        <w:rPr>
          <w:rStyle w:val="Strong"/>
          <w:rFonts w:ascii="Arial" w:hAnsi="Arial" w:cs="Arial"/>
          <w:color w:val="000000" w:themeColor="text1"/>
          <w:sz w:val="28"/>
          <w:szCs w:val="28"/>
        </w:rPr>
        <w:t>Cultural intelligence</w:t>
      </w:r>
      <w:bookmarkEnd w:id="3"/>
    </w:p>
    <w:p w14:paraId="31A3C9C9" w14:textId="6642EDE8" w:rsidR="00265727" w:rsidRDefault="00265727" w:rsidP="00265727">
      <w:r>
        <w:rPr>
          <w:noProof/>
        </w:rPr>
        <w:drawing>
          <wp:inline distT="0" distB="0" distL="0" distR="0" wp14:anchorId="438347CC" wp14:editId="606B730E">
            <wp:extent cx="5467350" cy="3037147"/>
            <wp:effectExtent l="0" t="0" r="0" b="0"/>
            <wp:docPr id="4" name="Picture 4" descr="Cultural Intelligence, or CQ, is a skill you can add to your professional tool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ltural Intelligence, or CQ, is a skill you can add to your professional toolbo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72656" cy="3040095"/>
                    </a:xfrm>
                    <a:prstGeom prst="rect">
                      <a:avLst/>
                    </a:prstGeom>
                    <a:noFill/>
                    <a:ln>
                      <a:noFill/>
                    </a:ln>
                  </pic:spPr>
                </pic:pic>
              </a:graphicData>
            </a:graphic>
          </wp:inline>
        </w:drawing>
      </w:r>
    </w:p>
    <w:p w14:paraId="4F802030" w14:textId="7405E133" w:rsidR="00265727" w:rsidRPr="00265727" w:rsidRDefault="00265727" w:rsidP="00265727">
      <w:r w:rsidRPr="00265727">
        <w:rPr>
          <w:rFonts w:ascii="Arial" w:hAnsi="Arial" w:cs="Arial"/>
          <w:b/>
          <w:bCs/>
        </w:rPr>
        <w:t>Image 2</w:t>
      </w:r>
      <w:r w:rsidRPr="00265727">
        <w:rPr>
          <w:rFonts w:ascii="Arial" w:hAnsi="Arial" w:cs="Arial"/>
        </w:rPr>
        <w:t>: source of</w:t>
      </w:r>
      <w:r>
        <w:t xml:space="preserve"> </w:t>
      </w:r>
      <w:hyperlink r:id="rId11" w:history="1">
        <w:r w:rsidRPr="00B66238">
          <w:rPr>
            <w:rStyle w:val="Hyperlink"/>
          </w:rPr>
          <w:t>https://psdchallenge.psd.gov.sg/ideas/feature/unlocking-cultural-intelligence-breaking-barriers-building-bridges</w:t>
        </w:r>
      </w:hyperlink>
      <w:r>
        <w:t xml:space="preserve"> </w:t>
      </w:r>
    </w:p>
    <w:p w14:paraId="1D48C1DD" w14:textId="7E6C765D" w:rsidR="00D61A53" w:rsidRDefault="00070475" w:rsidP="00D61A53">
      <w:pPr>
        <w:pStyle w:val="NormalWeb"/>
        <w:spacing w:line="360" w:lineRule="auto"/>
        <w:ind w:firstLine="720"/>
        <w:rPr>
          <w:rFonts w:ascii="Arial" w:hAnsi="Arial" w:cs="Arial"/>
          <w:sz w:val="22"/>
          <w:szCs w:val="22"/>
        </w:rPr>
      </w:pPr>
      <w:r w:rsidRPr="00070475">
        <w:rPr>
          <w:rStyle w:val="Strong"/>
          <w:rFonts w:ascii="Arial" w:hAnsi="Arial" w:cs="Arial"/>
          <w:sz w:val="22"/>
          <w:szCs w:val="22"/>
        </w:rPr>
        <w:t>Cultural intelligence</w:t>
      </w:r>
      <w:r w:rsidRPr="00070475">
        <w:rPr>
          <w:rFonts w:ascii="Arial" w:hAnsi="Arial" w:cs="Arial"/>
          <w:sz w:val="22"/>
          <w:szCs w:val="22"/>
        </w:rPr>
        <w:t xml:space="preserve"> complements EQ by enabling leaders to function effectively in culturally diverse environments. </w:t>
      </w:r>
      <w:r w:rsidR="00D61A53">
        <w:rPr>
          <w:rFonts w:ascii="Arial" w:hAnsi="Arial" w:cs="Arial"/>
          <w:sz w:val="22"/>
          <w:szCs w:val="22"/>
        </w:rPr>
        <w:t xml:space="preserve">  </w:t>
      </w:r>
      <w:r w:rsidR="00D61A53">
        <w:rPr>
          <w:noProof/>
        </w:rPr>
        <w:drawing>
          <wp:inline distT="0" distB="0" distL="0" distR="0" wp14:anchorId="1BAD4F1E" wp14:editId="278004E7">
            <wp:extent cx="5362575" cy="1838325"/>
            <wp:effectExtent l="0" t="0" r="9525" b="9525"/>
            <wp:docPr id="3" name="Picture 3" descr="Are accounting academics culturally intelligent?: An empirical  investigation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re accounting academics culturally intelligent?: An empirical  investigation - ScienceDi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62575" cy="1838325"/>
                    </a:xfrm>
                    <a:prstGeom prst="rect">
                      <a:avLst/>
                    </a:prstGeom>
                    <a:noFill/>
                    <a:ln>
                      <a:noFill/>
                    </a:ln>
                  </pic:spPr>
                </pic:pic>
              </a:graphicData>
            </a:graphic>
          </wp:inline>
        </w:drawing>
      </w:r>
    </w:p>
    <w:p w14:paraId="79E661B6" w14:textId="3FC9E75C" w:rsidR="00D61A53" w:rsidRDefault="00D61A53" w:rsidP="00D61A53">
      <w:pPr>
        <w:pStyle w:val="NormalWeb"/>
        <w:spacing w:line="360" w:lineRule="auto"/>
        <w:ind w:firstLine="720"/>
        <w:rPr>
          <w:rFonts w:ascii="Arial" w:hAnsi="Arial" w:cs="Arial"/>
          <w:sz w:val="22"/>
          <w:szCs w:val="22"/>
        </w:rPr>
      </w:pPr>
      <w:r w:rsidRPr="00D61A53">
        <w:rPr>
          <w:rFonts w:ascii="Arial" w:hAnsi="Arial" w:cs="Arial"/>
          <w:b/>
          <w:bCs/>
          <w:sz w:val="22"/>
          <w:szCs w:val="22"/>
        </w:rPr>
        <w:t xml:space="preserve">Image </w:t>
      </w:r>
      <w:r w:rsidR="00D52750">
        <w:rPr>
          <w:rFonts w:ascii="Arial" w:hAnsi="Arial" w:cs="Arial"/>
          <w:b/>
          <w:bCs/>
          <w:sz w:val="22"/>
          <w:szCs w:val="22"/>
        </w:rPr>
        <w:t>3</w:t>
      </w:r>
      <w:r>
        <w:rPr>
          <w:rFonts w:ascii="Arial" w:hAnsi="Arial" w:cs="Arial"/>
          <w:sz w:val="22"/>
          <w:szCs w:val="22"/>
        </w:rPr>
        <w:t xml:space="preserve">:  Source of </w:t>
      </w:r>
      <w:hyperlink r:id="rId13" w:history="1">
        <w:r w:rsidRPr="00B66238">
          <w:rPr>
            <w:rStyle w:val="Hyperlink"/>
            <w:rFonts w:ascii="Arial" w:hAnsi="Arial" w:cs="Arial"/>
            <w:sz w:val="22"/>
            <w:szCs w:val="22"/>
          </w:rPr>
          <w:t>https://www.sciencedirect.com/science/article/abs/pii/S0890838918300520</w:t>
        </w:r>
      </w:hyperlink>
      <w:r>
        <w:rPr>
          <w:rFonts w:ascii="Arial" w:hAnsi="Arial" w:cs="Arial"/>
          <w:sz w:val="22"/>
          <w:szCs w:val="22"/>
        </w:rPr>
        <w:t xml:space="preserve"> </w:t>
      </w:r>
    </w:p>
    <w:p w14:paraId="01171B21" w14:textId="1575EB99" w:rsidR="00070475" w:rsidRPr="00070475" w:rsidRDefault="00070475" w:rsidP="00F825C2">
      <w:pPr>
        <w:pStyle w:val="NormalWeb"/>
        <w:spacing w:line="360" w:lineRule="auto"/>
        <w:ind w:firstLine="720"/>
        <w:rPr>
          <w:rFonts w:ascii="Arial" w:hAnsi="Arial" w:cs="Arial"/>
          <w:sz w:val="22"/>
          <w:szCs w:val="22"/>
        </w:rPr>
      </w:pPr>
      <w:r w:rsidRPr="00070475">
        <w:rPr>
          <w:rFonts w:ascii="Arial" w:hAnsi="Arial" w:cs="Arial"/>
          <w:sz w:val="22"/>
          <w:szCs w:val="22"/>
        </w:rPr>
        <w:lastRenderedPageBreak/>
        <w:t>According to Earley and Ang (2003), CQ encompasses metacognitive, cognitive, motivational, and behavioural dimensions that collectively enhance intercultural adaptability. My previous experiences in multicultural teams have highlighted how easily cultural misunderstandings can arise when assumptions go unchallenged. Increasing my metacognitive CQ</w:t>
      </w:r>
      <w:r>
        <w:rPr>
          <w:rFonts w:ascii="Arial" w:hAnsi="Arial" w:cs="Arial"/>
          <w:sz w:val="22"/>
          <w:szCs w:val="22"/>
        </w:rPr>
        <w:t>-</w:t>
      </w:r>
      <w:r w:rsidRPr="00070475">
        <w:rPr>
          <w:rFonts w:ascii="Arial" w:hAnsi="Arial" w:cs="Arial"/>
          <w:sz w:val="22"/>
          <w:szCs w:val="22"/>
        </w:rPr>
        <w:t>through reflection and awareness of cultural bias</w:t>
      </w:r>
      <w:r>
        <w:rPr>
          <w:rFonts w:ascii="Arial" w:hAnsi="Arial" w:cs="Arial"/>
          <w:sz w:val="22"/>
          <w:szCs w:val="22"/>
        </w:rPr>
        <w:t>-</w:t>
      </w:r>
      <w:r w:rsidRPr="00070475">
        <w:rPr>
          <w:rFonts w:ascii="Arial" w:hAnsi="Arial" w:cs="Arial"/>
          <w:sz w:val="22"/>
          <w:szCs w:val="22"/>
        </w:rPr>
        <w:t>will allow me to question these assumptions and interpret behaviours more accurately. Enhancing motivational CQ, which relates to the interest and confidence in engaging with different cultures, will further support my ability to collaborate inclusively and respectfully.</w:t>
      </w:r>
    </w:p>
    <w:p w14:paraId="204DC6E6" w14:textId="77777777" w:rsidR="00070475" w:rsidRDefault="00070475" w:rsidP="00070475">
      <w:pPr>
        <w:pStyle w:val="NormalWeb"/>
        <w:spacing w:line="360" w:lineRule="auto"/>
        <w:ind w:firstLine="720"/>
        <w:rPr>
          <w:rFonts w:ascii="Arial" w:hAnsi="Arial" w:cs="Arial"/>
          <w:sz w:val="22"/>
          <w:szCs w:val="22"/>
        </w:rPr>
      </w:pPr>
      <w:r w:rsidRPr="00070475">
        <w:rPr>
          <w:rFonts w:ascii="Arial" w:hAnsi="Arial" w:cs="Arial"/>
          <w:sz w:val="22"/>
          <w:szCs w:val="22"/>
        </w:rPr>
        <w:t xml:space="preserve">The integration of EQ and CQ is critical for leadership effectiveness in global contexts. Research by Manning (2003) and Stein and Book (2000) demonstrates that EQ contributes significantly to leadership success by fostering trust and empathy, while CQ ensures that emotional and behavioural expressions are appropriate across cultural settings. </w:t>
      </w:r>
    </w:p>
    <w:p w14:paraId="6E787A75" w14:textId="45BA8A05" w:rsidR="00070475" w:rsidRPr="00070475" w:rsidRDefault="00070475" w:rsidP="00070475">
      <w:pPr>
        <w:pStyle w:val="NormalWeb"/>
        <w:spacing w:line="360" w:lineRule="auto"/>
        <w:ind w:firstLine="720"/>
        <w:rPr>
          <w:rFonts w:ascii="Arial" w:hAnsi="Arial" w:cs="Arial"/>
          <w:sz w:val="22"/>
          <w:szCs w:val="22"/>
        </w:rPr>
      </w:pPr>
      <w:r w:rsidRPr="00070475">
        <w:rPr>
          <w:rFonts w:ascii="Arial" w:hAnsi="Arial" w:cs="Arial"/>
          <w:sz w:val="22"/>
          <w:szCs w:val="22"/>
        </w:rPr>
        <w:t>Rockstuhl et al. (2011) argue that both forms of intelligence enable leaders to navigate cultural complexity and build cohesive, high-performing teams. Leaders who possess high EQ and CQ can adapt their communication styles, manage diverse expectations, and inspire a shared vision among people from different cultural backgrounds.</w:t>
      </w:r>
    </w:p>
    <w:p w14:paraId="1EFEC08F" w14:textId="3F7FA490" w:rsidR="00070475" w:rsidRDefault="00070475" w:rsidP="00070475">
      <w:pPr>
        <w:pStyle w:val="NormalWeb"/>
        <w:spacing w:line="360" w:lineRule="auto"/>
        <w:ind w:firstLine="720"/>
        <w:rPr>
          <w:rFonts w:ascii="Arial" w:hAnsi="Arial" w:cs="Arial"/>
          <w:sz w:val="22"/>
          <w:szCs w:val="22"/>
        </w:rPr>
      </w:pPr>
      <w:r w:rsidRPr="00070475">
        <w:rPr>
          <w:rFonts w:ascii="Arial" w:hAnsi="Arial" w:cs="Arial"/>
          <w:sz w:val="22"/>
          <w:szCs w:val="22"/>
        </w:rPr>
        <w:t>In practice, I plan to apply these concepts through continuous learning and reflection. This will involve seeking feedback from culturally diverse colleagues, participating in intercultural competence training, and observing how emotional and cultural factors influence workplace interactions. By consciously integrating EQ and CQ into my leadership approach, I aim to foster inclusive environments where individuals feel valued and motivated.</w:t>
      </w:r>
    </w:p>
    <w:p w14:paraId="2AC4EB60" w14:textId="77777777" w:rsidR="00527A0E" w:rsidRDefault="00527A0E" w:rsidP="00527A0E">
      <w:pPr>
        <w:pStyle w:val="NormalWeb"/>
        <w:spacing w:line="360" w:lineRule="auto"/>
        <w:ind w:firstLine="720"/>
        <w:rPr>
          <w:rFonts w:ascii="Arial" w:hAnsi="Arial" w:cs="Arial"/>
          <w:sz w:val="22"/>
          <w:szCs w:val="22"/>
        </w:rPr>
      </w:pPr>
      <w:r w:rsidRPr="00527A0E">
        <w:rPr>
          <w:rFonts w:ascii="Arial" w:hAnsi="Arial" w:cs="Arial"/>
          <w:sz w:val="22"/>
          <w:szCs w:val="22"/>
        </w:rPr>
        <w:t xml:space="preserve">Using </w:t>
      </w:r>
      <w:r w:rsidRPr="00527A0E">
        <w:rPr>
          <w:rStyle w:val="Strong"/>
          <w:rFonts w:ascii="Arial" w:hAnsi="Arial" w:cs="Arial"/>
          <w:sz w:val="22"/>
          <w:szCs w:val="22"/>
        </w:rPr>
        <w:t>Gibbs’ (1988) Reflective Cycle</w:t>
      </w:r>
      <w:r w:rsidRPr="00527A0E">
        <w:rPr>
          <w:rFonts w:ascii="Arial" w:hAnsi="Arial" w:cs="Arial"/>
          <w:sz w:val="22"/>
          <w:szCs w:val="22"/>
        </w:rPr>
        <w:t>, I have been able to analyse my experiences more systematically by considering what occurred, how I responded, and what I learned from each situation. This structured approach enables me to evaluate both the emotional and cultural aspects of my leadership practice, identify areas for improvement, and develop clear action plans to enhance my emotional and cultural intelligence in future professional contexts.</w:t>
      </w:r>
    </w:p>
    <w:p w14:paraId="1B2F7E9D" w14:textId="63C309EB" w:rsidR="00F825C2" w:rsidRPr="00527A0E" w:rsidRDefault="00070475" w:rsidP="00527A0E">
      <w:pPr>
        <w:pStyle w:val="NormalWeb"/>
        <w:spacing w:line="360" w:lineRule="auto"/>
        <w:ind w:firstLine="720"/>
        <w:rPr>
          <w:rFonts w:ascii="Arial" w:hAnsi="Arial" w:cs="Arial"/>
          <w:sz w:val="22"/>
          <w:szCs w:val="22"/>
        </w:rPr>
      </w:pPr>
      <w:r w:rsidRPr="00070475">
        <w:rPr>
          <w:rFonts w:ascii="Arial" w:hAnsi="Arial" w:cs="Arial"/>
          <w:sz w:val="22"/>
          <w:szCs w:val="22"/>
        </w:rPr>
        <w:t xml:space="preserve">In conclusion, emotional and cultural intelligence are not </w:t>
      </w:r>
      <w:r w:rsidR="00731C73" w:rsidRPr="00070475">
        <w:rPr>
          <w:rFonts w:ascii="Arial" w:hAnsi="Arial" w:cs="Arial"/>
          <w:sz w:val="22"/>
          <w:szCs w:val="22"/>
        </w:rPr>
        <w:t>static</w:t>
      </w:r>
      <w:r w:rsidRPr="00070475">
        <w:rPr>
          <w:rFonts w:ascii="Arial" w:hAnsi="Arial" w:cs="Arial"/>
          <w:sz w:val="22"/>
          <w:szCs w:val="22"/>
        </w:rPr>
        <w:t xml:space="preserve"> </w:t>
      </w:r>
      <w:r w:rsidR="00731C73" w:rsidRPr="00070475">
        <w:rPr>
          <w:rFonts w:ascii="Arial" w:hAnsi="Arial" w:cs="Arial"/>
          <w:sz w:val="22"/>
          <w:szCs w:val="22"/>
        </w:rPr>
        <w:t>characters</w:t>
      </w:r>
      <w:r w:rsidRPr="00070475">
        <w:rPr>
          <w:rFonts w:ascii="Arial" w:hAnsi="Arial" w:cs="Arial"/>
          <w:sz w:val="22"/>
          <w:szCs w:val="22"/>
        </w:rPr>
        <w:t xml:space="preserve"> but dynamic capabilities that can be </w:t>
      </w:r>
      <w:r w:rsidR="00731C73" w:rsidRPr="00070475">
        <w:rPr>
          <w:rFonts w:ascii="Arial" w:hAnsi="Arial" w:cs="Arial"/>
          <w:sz w:val="22"/>
          <w:szCs w:val="22"/>
        </w:rPr>
        <w:t>advanced</w:t>
      </w:r>
      <w:r w:rsidRPr="00070475">
        <w:rPr>
          <w:rFonts w:ascii="Arial" w:hAnsi="Arial" w:cs="Arial"/>
          <w:sz w:val="22"/>
          <w:szCs w:val="22"/>
        </w:rPr>
        <w:t xml:space="preserve"> through intentional practice and self-awareness. As globalisation continues to shape modern organisations, leaders who demonstrate empathy, adaptability, and cultural sensitivity will be best positioned to build trust, promote collaboration, and achieve sustainable success.</w:t>
      </w:r>
    </w:p>
    <w:bookmarkStart w:id="4" w:name="_Toc213505381" w:displacedByCustomXml="next"/>
    <w:sdt>
      <w:sdtPr>
        <w:rPr>
          <w:rFonts w:asciiTheme="minorHAnsi" w:eastAsiaTheme="minorHAnsi" w:hAnsiTheme="minorHAnsi" w:cstheme="minorBidi"/>
          <w:color w:val="auto"/>
          <w:sz w:val="22"/>
          <w:szCs w:val="22"/>
        </w:rPr>
        <w:id w:val="-689533911"/>
        <w:docPartObj>
          <w:docPartGallery w:val="Bibliographies"/>
          <w:docPartUnique/>
        </w:docPartObj>
      </w:sdtPr>
      <w:sdtEndPr/>
      <w:sdtContent>
        <w:p w14:paraId="4C05BE6A" w14:textId="705AEE43" w:rsidR="00F825C2" w:rsidRPr="002E6FD9" w:rsidRDefault="00F825C2">
          <w:pPr>
            <w:pStyle w:val="Heading1"/>
            <w:rPr>
              <w:rFonts w:ascii="Arial" w:hAnsi="Arial" w:cs="Arial"/>
              <w:b/>
              <w:bCs/>
              <w:color w:val="000000" w:themeColor="text1"/>
            </w:rPr>
          </w:pPr>
          <w:r w:rsidRPr="002E6FD9">
            <w:rPr>
              <w:rFonts w:ascii="Arial" w:hAnsi="Arial" w:cs="Arial"/>
              <w:b/>
              <w:bCs/>
              <w:color w:val="000000" w:themeColor="text1"/>
            </w:rPr>
            <w:t>References</w:t>
          </w:r>
          <w:bookmarkEnd w:id="4"/>
        </w:p>
        <w:sdt>
          <w:sdtPr>
            <w:id w:val="-573587230"/>
            <w:bibliography/>
          </w:sdtPr>
          <w:sdtEndPr/>
          <w:sdtContent>
            <w:p w14:paraId="06C19F77" w14:textId="77777777" w:rsidR="00527A0E" w:rsidRDefault="00F825C2" w:rsidP="00F825C2">
              <w:pPr>
                <w:spacing w:line="360" w:lineRule="auto"/>
                <w:rPr>
                  <w:rFonts w:ascii="Arial" w:hAnsi="Arial" w:cs="Arial"/>
                </w:rPr>
              </w:pPr>
              <w:r w:rsidRPr="00F825C2">
                <w:rPr>
                  <w:rFonts w:ascii="Arial" w:hAnsi="Arial" w:cs="Arial"/>
                </w:rPr>
                <w:t xml:space="preserve">Earley, P.C. and Ang, S. (2003) </w:t>
              </w:r>
              <w:r w:rsidRPr="00F825C2">
                <w:rPr>
                  <w:rStyle w:val="Emphasis"/>
                  <w:rFonts w:ascii="Arial" w:hAnsi="Arial" w:cs="Arial"/>
                </w:rPr>
                <w:t>Cultural Intelligence: Individual Interactions Across Cultures.</w:t>
              </w:r>
              <w:r w:rsidRPr="00F825C2">
                <w:rPr>
                  <w:rFonts w:ascii="Arial" w:hAnsi="Arial" w:cs="Arial"/>
                </w:rPr>
                <w:t xml:space="preserve"> Stanford, CA: Stanford University Press.</w:t>
              </w:r>
              <w:r w:rsidRPr="00F825C2">
                <w:rPr>
                  <w:rFonts w:ascii="Arial" w:hAnsi="Arial" w:cs="Arial"/>
                </w:rPr>
                <w:br/>
                <w:t xml:space="preserve">Goleman, D. (1995) </w:t>
              </w:r>
              <w:r w:rsidRPr="00F825C2">
                <w:rPr>
                  <w:rStyle w:val="Emphasis"/>
                  <w:rFonts w:ascii="Arial" w:hAnsi="Arial" w:cs="Arial"/>
                </w:rPr>
                <w:t>Emotional Intelligence: Why It Can Matter More Than IQ.</w:t>
              </w:r>
              <w:r w:rsidRPr="00F825C2">
                <w:rPr>
                  <w:rFonts w:ascii="Arial" w:hAnsi="Arial" w:cs="Arial"/>
                </w:rPr>
                <w:t xml:space="preserve"> New York: Bantam Books.</w:t>
              </w:r>
              <w:r w:rsidRPr="00F825C2">
                <w:rPr>
                  <w:rFonts w:ascii="Arial" w:hAnsi="Arial" w:cs="Arial"/>
                </w:rPr>
                <w:br/>
                <w:t xml:space="preserve">Mayer, J.D. and Salovey, P. (1997) ‘What is emotional intelligence?’, in Salovey, P. and Sluyter, D.J. (eds.) </w:t>
              </w:r>
              <w:r w:rsidRPr="00F825C2">
                <w:rPr>
                  <w:rStyle w:val="Emphasis"/>
                  <w:rFonts w:ascii="Arial" w:hAnsi="Arial" w:cs="Arial"/>
                </w:rPr>
                <w:t>Emotional Development and Emotional Intelligence: Educational Implications.</w:t>
              </w:r>
              <w:r w:rsidRPr="00F825C2">
                <w:rPr>
                  <w:rFonts w:ascii="Arial" w:hAnsi="Arial" w:cs="Arial"/>
                </w:rPr>
                <w:t xml:space="preserve"> New York: Basic Books, pp. 3–31.</w:t>
              </w:r>
              <w:r w:rsidRPr="00F825C2">
                <w:rPr>
                  <w:rFonts w:ascii="Arial" w:hAnsi="Arial" w:cs="Arial"/>
                </w:rPr>
                <w:br/>
                <w:t xml:space="preserve">Manning, T. (2003) ‘Leadership across cultures: Attitudes and practices in diverse contexts’, </w:t>
              </w:r>
              <w:r w:rsidRPr="00F825C2">
                <w:rPr>
                  <w:rStyle w:val="Emphasis"/>
                  <w:rFonts w:ascii="Arial" w:hAnsi="Arial" w:cs="Arial"/>
                </w:rPr>
                <w:t>Leadership and Organization Development Journal,</w:t>
              </w:r>
              <w:r w:rsidRPr="00F825C2">
                <w:rPr>
                  <w:rFonts w:ascii="Arial" w:hAnsi="Arial" w:cs="Arial"/>
                </w:rPr>
                <w:t xml:space="preserve"> 24(5), pp. 280–286.</w:t>
              </w:r>
              <w:r w:rsidRPr="00F825C2">
                <w:rPr>
                  <w:rFonts w:ascii="Arial" w:hAnsi="Arial" w:cs="Arial"/>
                </w:rPr>
                <w:br/>
                <w:t xml:space="preserve">Riggio, R.E., Murphy, S.E. and Pirozzolo, F.J. (2002) </w:t>
              </w:r>
              <w:r w:rsidRPr="00F825C2">
                <w:rPr>
                  <w:rStyle w:val="Emphasis"/>
                  <w:rFonts w:ascii="Arial" w:hAnsi="Arial" w:cs="Arial"/>
                </w:rPr>
                <w:t>Multiple Intelligences and Leadership.</w:t>
              </w:r>
              <w:r w:rsidRPr="00F825C2">
                <w:rPr>
                  <w:rFonts w:ascii="Arial" w:hAnsi="Arial" w:cs="Arial"/>
                </w:rPr>
                <w:t xml:space="preserve"> Mahwah, NJ: Lawrence Erlbaum Associates.</w:t>
              </w:r>
              <w:r w:rsidRPr="00F825C2">
                <w:rPr>
                  <w:rFonts w:ascii="Arial" w:hAnsi="Arial" w:cs="Arial"/>
                </w:rPr>
                <w:br/>
                <w:t xml:space="preserve">Rockstuhl, T., Seiler, S., Ang, S., Van Dyne, L. and Annen, H. (2011) ‘Beyond general intelligence (IQ) and emotional intelligence (EQ): The role of cultural intelligence (CQ) on cross-border leadership effectiveness’, </w:t>
              </w:r>
              <w:r w:rsidRPr="00F825C2">
                <w:rPr>
                  <w:rStyle w:val="Emphasis"/>
                  <w:rFonts w:ascii="Arial" w:hAnsi="Arial" w:cs="Arial"/>
                </w:rPr>
                <w:t>Journal of Social Issues,</w:t>
              </w:r>
              <w:r w:rsidRPr="00F825C2">
                <w:rPr>
                  <w:rFonts w:ascii="Arial" w:hAnsi="Arial" w:cs="Arial"/>
                </w:rPr>
                <w:t xml:space="preserve"> 67(4), pp. 825–840.</w:t>
              </w:r>
              <w:r w:rsidRPr="00F825C2">
                <w:rPr>
                  <w:rFonts w:ascii="Arial" w:hAnsi="Arial" w:cs="Arial"/>
                </w:rPr>
                <w:br/>
                <w:t xml:space="preserve">Stein, S.J. and Book, H.E. (2000) </w:t>
              </w:r>
              <w:r w:rsidRPr="00F825C2">
                <w:rPr>
                  <w:rStyle w:val="Emphasis"/>
                  <w:rFonts w:ascii="Arial" w:hAnsi="Arial" w:cs="Arial"/>
                </w:rPr>
                <w:t>The EQ Edge: Emotional Intelligence and Your Success.</w:t>
              </w:r>
              <w:r w:rsidRPr="00F825C2">
                <w:rPr>
                  <w:rFonts w:ascii="Arial" w:hAnsi="Arial" w:cs="Arial"/>
                </w:rPr>
                <w:t xml:space="preserve"> Toronto: Stoddart.</w:t>
              </w:r>
            </w:p>
            <w:p w14:paraId="1366D4A2" w14:textId="52DE2BC7" w:rsidR="00F825C2" w:rsidRDefault="00527A0E" w:rsidP="00F825C2">
              <w:pPr>
                <w:spacing w:line="360" w:lineRule="auto"/>
              </w:pPr>
              <w:r w:rsidRPr="00527A0E">
                <w:rPr>
                  <w:rFonts w:ascii="Arial" w:hAnsi="Arial" w:cs="Arial"/>
                </w:rPr>
                <w:t xml:space="preserve">Gibbs, G. (1988) </w:t>
              </w:r>
              <w:r w:rsidRPr="00527A0E">
                <w:rPr>
                  <w:rStyle w:val="Emphasis"/>
                  <w:rFonts w:ascii="Arial" w:hAnsi="Arial" w:cs="Arial"/>
                </w:rPr>
                <w:t>Learning by Doing: A Guide to Teaching and Learning Methods.</w:t>
              </w:r>
              <w:r w:rsidRPr="00527A0E">
                <w:rPr>
                  <w:rFonts w:ascii="Arial" w:hAnsi="Arial" w:cs="Arial"/>
                </w:rPr>
                <w:t xml:space="preserve"> Oxford: Oxford Polytechnic.</w:t>
              </w:r>
            </w:p>
          </w:sdtContent>
        </w:sdt>
      </w:sdtContent>
    </w:sdt>
    <w:p w14:paraId="468DE136" w14:textId="77777777" w:rsidR="00F825C2" w:rsidRPr="00351EBF" w:rsidRDefault="00F825C2" w:rsidP="00351EBF">
      <w:pPr>
        <w:tabs>
          <w:tab w:val="left" w:pos="7680"/>
        </w:tabs>
        <w:rPr>
          <w:rFonts w:ascii="Arial" w:hAnsi="Arial" w:cs="Arial"/>
          <w:b/>
          <w:bCs/>
          <w:sz w:val="28"/>
          <w:szCs w:val="28"/>
        </w:rPr>
      </w:pPr>
    </w:p>
    <w:sectPr w:rsidR="00F825C2" w:rsidRPr="00351EB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D0DFF" w14:textId="77777777" w:rsidR="006A56F2" w:rsidRDefault="006A56F2" w:rsidP="00351EBF">
      <w:pPr>
        <w:spacing w:after="0" w:line="240" w:lineRule="auto"/>
      </w:pPr>
      <w:r>
        <w:separator/>
      </w:r>
    </w:p>
  </w:endnote>
  <w:endnote w:type="continuationSeparator" w:id="0">
    <w:p w14:paraId="6CDB68AC" w14:textId="77777777" w:rsidR="006A56F2" w:rsidRDefault="006A56F2" w:rsidP="00351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8012068"/>
      <w:docPartObj>
        <w:docPartGallery w:val="Page Numbers (Bottom of Page)"/>
        <w:docPartUnique/>
      </w:docPartObj>
    </w:sdtPr>
    <w:sdtEndPr>
      <w:rPr>
        <w:noProof/>
      </w:rPr>
    </w:sdtEndPr>
    <w:sdtContent>
      <w:p w14:paraId="08FF2F00" w14:textId="599659E5" w:rsidR="00351EBF" w:rsidRDefault="00351E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715DBD" w14:textId="77777777" w:rsidR="00351EBF" w:rsidRDefault="00351E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A14FC" w14:textId="77777777" w:rsidR="006A56F2" w:rsidRDefault="006A56F2" w:rsidP="00351EBF">
      <w:pPr>
        <w:spacing w:after="0" w:line="240" w:lineRule="auto"/>
      </w:pPr>
      <w:r>
        <w:separator/>
      </w:r>
    </w:p>
  </w:footnote>
  <w:footnote w:type="continuationSeparator" w:id="0">
    <w:p w14:paraId="1CBE5839" w14:textId="77777777" w:rsidR="006A56F2" w:rsidRDefault="006A56F2" w:rsidP="00351E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462FA"/>
    <w:multiLevelType w:val="hybridMultilevel"/>
    <w:tmpl w:val="8AC63D14"/>
    <w:lvl w:ilvl="0" w:tplc="753C1B3E">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0A8"/>
    <w:rsid w:val="00070475"/>
    <w:rsid w:val="000F2350"/>
    <w:rsid w:val="00265727"/>
    <w:rsid w:val="002E6FD9"/>
    <w:rsid w:val="00351EBF"/>
    <w:rsid w:val="00527A0E"/>
    <w:rsid w:val="005306D6"/>
    <w:rsid w:val="005A2B6B"/>
    <w:rsid w:val="00611AE7"/>
    <w:rsid w:val="006A56F2"/>
    <w:rsid w:val="006B7EDC"/>
    <w:rsid w:val="006E70A8"/>
    <w:rsid w:val="00731C73"/>
    <w:rsid w:val="007A7F3F"/>
    <w:rsid w:val="007F347D"/>
    <w:rsid w:val="00820440"/>
    <w:rsid w:val="008546C8"/>
    <w:rsid w:val="00AE0C97"/>
    <w:rsid w:val="00D52750"/>
    <w:rsid w:val="00D61A53"/>
    <w:rsid w:val="00F82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40567"/>
  <w15:chartTrackingRefBased/>
  <w15:docId w15:val="{953E4CC6-1CE7-4680-936C-9A901F51F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EBF"/>
    <w:pPr>
      <w:spacing w:line="256" w:lineRule="auto"/>
    </w:pPr>
  </w:style>
  <w:style w:type="paragraph" w:styleId="Heading1">
    <w:name w:val="heading 1"/>
    <w:basedOn w:val="Normal"/>
    <w:next w:val="Normal"/>
    <w:link w:val="Heading1Char"/>
    <w:uiPriority w:val="9"/>
    <w:qFormat/>
    <w:rsid w:val="00351E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E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51EBF"/>
    <w:pPr>
      <w:spacing w:line="259" w:lineRule="auto"/>
      <w:outlineLvl w:val="9"/>
    </w:pPr>
    <w:rPr>
      <w:lang w:val="en-US"/>
    </w:rPr>
  </w:style>
  <w:style w:type="paragraph" w:styleId="Header">
    <w:name w:val="header"/>
    <w:basedOn w:val="Normal"/>
    <w:link w:val="HeaderChar"/>
    <w:uiPriority w:val="99"/>
    <w:unhideWhenUsed/>
    <w:rsid w:val="00351E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EBF"/>
  </w:style>
  <w:style w:type="paragraph" w:styleId="Footer">
    <w:name w:val="footer"/>
    <w:basedOn w:val="Normal"/>
    <w:link w:val="FooterChar"/>
    <w:uiPriority w:val="99"/>
    <w:unhideWhenUsed/>
    <w:rsid w:val="00351E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EBF"/>
  </w:style>
  <w:style w:type="paragraph" w:styleId="NormalWeb">
    <w:name w:val="Normal (Web)"/>
    <w:basedOn w:val="Normal"/>
    <w:uiPriority w:val="99"/>
    <w:unhideWhenUsed/>
    <w:rsid w:val="000704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70475"/>
    <w:rPr>
      <w:b/>
      <w:bCs/>
    </w:rPr>
  </w:style>
  <w:style w:type="paragraph" w:styleId="TOC1">
    <w:name w:val="toc 1"/>
    <w:basedOn w:val="Normal"/>
    <w:next w:val="Normal"/>
    <w:autoRedefine/>
    <w:uiPriority w:val="39"/>
    <w:unhideWhenUsed/>
    <w:rsid w:val="00F825C2"/>
    <w:pPr>
      <w:spacing w:after="100"/>
    </w:pPr>
  </w:style>
  <w:style w:type="character" w:styleId="Hyperlink">
    <w:name w:val="Hyperlink"/>
    <w:basedOn w:val="DefaultParagraphFont"/>
    <w:uiPriority w:val="99"/>
    <w:unhideWhenUsed/>
    <w:rsid w:val="00F825C2"/>
    <w:rPr>
      <w:color w:val="0563C1" w:themeColor="hyperlink"/>
      <w:u w:val="single"/>
    </w:rPr>
  </w:style>
  <w:style w:type="character" w:styleId="Emphasis">
    <w:name w:val="Emphasis"/>
    <w:basedOn w:val="DefaultParagraphFont"/>
    <w:uiPriority w:val="20"/>
    <w:qFormat/>
    <w:rsid w:val="00F825C2"/>
    <w:rPr>
      <w:i/>
      <w:iCs/>
    </w:rPr>
  </w:style>
  <w:style w:type="character" w:styleId="UnresolvedMention">
    <w:name w:val="Unresolved Mention"/>
    <w:basedOn w:val="DefaultParagraphFont"/>
    <w:uiPriority w:val="99"/>
    <w:semiHidden/>
    <w:unhideWhenUsed/>
    <w:rsid w:val="00D61A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4613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ciencedirect.com/science/article/abs/pii/S089083891830052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dchallenge.psd.gov.sg/ideas/feature/unlocking-cultural-intelligence-breaking-barriers-building-bridg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experianta.com/directory/concepts/a-milestone-of-intelligent-development-daniel-golemans-emotional-intelligence-theor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2BCADA-2720-4243-BDC7-EAE3C771E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6</Pages>
  <Words>1104</Words>
  <Characters>6293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dc:creator>
  <cp:keywords/>
  <dc:description/>
  <cp:lastModifiedBy>Mariana</cp:lastModifiedBy>
  <cp:revision>11</cp:revision>
  <dcterms:created xsi:type="dcterms:W3CDTF">2025-11-05T11:40:00Z</dcterms:created>
  <dcterms:modified xsi:type="dcterms:W3CDTF">2025-11-08T15:35:00Z</dcterms:modified>
</cp:coreProperties>
</file>