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E97BCA" w14:textId="77777777" w:rsidR="00364901" w:rsidRPr="00364901" w:rsidRDefault="00364901" w:rsidP="00364901">
      <w:pPr>
        <w:spacing w:after="0" w:line="240" w:lineRule="auto"/>
        <w:ind w:left="720"/>
        <w:contextualSpacing/>
        <w:rPr>
          <w:lang w:val="en-US"/>
        </w:rPr>
      </w:pPr>
    </w:p>
    <w:p w14:paraId="533EE72C" w14:textId="77777777" w:rsidR="00364901" w:rsidRPr="00364901" w:rsidRDefault="00364901" w:rsidP="00364901">
      <w:pPr>
        <w:spacing w:after="0" w:line="240" w:lineRule="auto"/>
        <w:ind w:left="720"/>
        <w:contextualSpacing/>
        <w:rPr>
          <w:lang w:val="en-US"/>
        </w:rPr>
      </w:pPr>
      <w:r w:rsidRPr="00364901">
        <w:rPr>
          <w:noProof/>
          <w:lang w:val="en-US"/>
        </w:rPr>
        <w:drawing>
          <wp:inline distT="0" distB="0" distL="0" distR="0" wp14:anchorId="16123F46" wp14:editId="55120D9C">
            <wp:extent cx="1811021" cy="600075"/>
            <wp:effectExtent l="0" t="0" r="0" b="0"/>
            <wp:docPr id="2" name="Image 2" descr="Discover University of Wales Trinity Saint David ">
              <a:extLst xmlns:a="http://schemas.openxmlformats.org/drawingml/2006/main">
                <a:ext uri="{FF2B5EF4-FFF2-40B4-BE49-F238E27FC236}">
                  <a16:creationId xmlns:a16="http://schemas.microsoft.com/office/drawing/2014/main" id="{0B3C789A-7598-4DB7-BA40-3AF147AC156F}"/>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11" cstate="print"/>
                    <a:stretch>
                      <a:fillRect/>
                    </a:stretch>
                  </pic:blipFill>
                  <pic:spPr>
                    <a:xfrm>
                      <a:off x="0" y="0"/>
                      <a:ext cx="1811021" cy="600075"/>
                    </a:xfrm>
                    <a:prstGeom prst="rect">
                      <a:avLst/>
                    </a:prstGeom>
                  </pic:spPr>
                </pic:pic>
              </a:graphicData>
            </a:graphic>
          </wp:inline>
        </w:drawing>
      </w:r>
    </w:p>
    <w:p w14:paraId="2F376751" w14:textId="77777777" w:rsidR="00364901" w:rsidRPr="00364901" w:rsidRDefault="00364901" w:rsidP="00364901">
      <w:pPr>
        <w:spacing w:after="0" w:line="240" w:lineRule="auto"/>
        <w:ind w:left="720"/>
        <w:contextualSpacing/>
        <w:rPr>
          <w:lang w:val="en-US"/>
        </w:rPr>
      </w:pPr>
    </w:p>
    <w:p w14:paraId="7B834A37" w14:textId="77777777" w:rsidR="00364901" w:rsidRPr="00364901" w:rsidRDefault="00364901" w:rsidP="00364901">
      <w:pPr>
        <w:spacing w:after="0" w:line="240" w:lineRule="auto"/>
        <w:ind w:left="720"/>
        <w:contextualSpacing/>
        <w:rPr>
          <w:lang w:val="en-US"/>
        </w:rPr>
      </w:pPr>
    </w:p>
    <w:p w14:paraId="76C31E3B" w14:textId="77777777" w:rsidR="00364901" w:rsidRPr="00364901" w:rsidRDefault="00364901" w:rsidP="00364901">
      <w:pPr>
        <w:spacing w:after="0" w:line="240" w:lineRule="auto"/>
        <w:ind w:left="720"/>
        <w:contextualSpacing/>
        <w:rPr>
          <w:lang w:val="en-US"/>
        </w:rPr>
      </w:pPr>
    </w:p>
    <w:p w14:paraId="366BC02F" w14:textId="77777777" w:rsidR="00364901" w:rsidRPr="00364901" w:rsidRDefault="00364901" w:rsidP="00364901">
      <w:pPr>
        <w:spacing w:after="0" w:line="240" w:lineRule="auto"/>
        <w:ind w:left="720"/>
        <w:contextualSpacing/>
        <w:rPr>
          <w:b/>
          <w:lang w:val="en-US"/>
        </w:rPr>
      </w:pPr>
      <w:r w:rsidRPr="00364901">
        <w:rPr>
          <w:b/>
          <w:lang w:val="en-US"/>
        </w:rPr>
        <w:t>Certificate of Higher Education in</w:t>
      </w:r>
    </w:p>
    <w:p w14:paraId="5EB8A390" w14:textId="77777777" w:rsidR="00364901" w:rsidRPr="00364901" w:rsidRDefault="00364901" w:rsidP="00364901">
      <w:pPr>
        <w:spacing w:after="0" w:line="240" w:lineRule="auto"/>
        <w:ind w:left="720"/>
        <w:contextualSpacing/>
        <w:rPr>
          <w:b/>
          <w:lang w:val="en-US"/>
        </w:rPr>
      </w:pPr>
      <w:r w:rsidRPr="00364901">
        <w:rPr>
          <w:b/>
          <w:lang w:val="en-US"/>
        </w:rPr>
        <w:t>Employability Skills</w:t>
      </w:r>
    </w:p>
    <w:p w14:paraId="6C67B901" w14:textId="77777777" w:rsidR="00364901" w:rsidRPr="00364901" w:rsidRDefault="00364901" w:rsidP="00364901">
      <w:pPr>
        <w:spacing w:after="0" w:line="240" w:lineRule="auto"/>
        <w:ind w:left="720"/>
        <w:contextualSpacing/>
        <w:rPr>
          <w:b/>
          <w:lang w:val="en-US"/>
        </w:rPr>
      </w:pPr>
    </w:p>
    <w:p w14:paraId="62315891" w14:textId="77777777" w:rsidR="00364901" w:rsidRPr="00364901" w:rsidRDefault="00364901" w:rsidP="00364901">
      <w:pPr>
        <w:spacing w:after="0" w:line="240" w:lineRule="auto"/>
        <w:ind w:left="720"/>
        <w:contextualSpacing/>
        <w:rPr>
          <w:b/>
          <w:lang w:val="en-US"/>
        </w:rPr>
      </w:pPr>
      <w:r w:rsidRPr="00364901">
        <w:rPr>
          <w:b/>
          <w:lang w:val="en-US"/>
        </w:rPr>
        <w:t>LEVEL 4</w:t>
      </w:r>
    </w:p>
    <w:p w14:paraId="1A1FA099" w14:textId="77777777" w:rsidR="00364901" w:rsidRPr="00364901" w:rsidRDefault="00364901" w:rsidP="00364901">
      <w:pPr>
        <w:spacing w:after="0" w:line="240" w:lineRule="auto"/>
        <w:ind w:left="720"/>
        <w:contextualSpacing/>
        <w:rPr>
          <w:b/>
          <w:lang w:val="en-US"/>
        </w:rPr>
      </w:pPr>
    </w:p>
    <w:p w14:paraId="4A60D2F7" w14:textId="77777777" w:rsidR="00364901" w:rsidRPr="00364901" w:rsidRDefault="00364901" w:rsidP="00364901">
      <w:pPr>
        <w:spacing w:after="0" w:line="240" w:lineRule="auto"/>
        <w:ind w:left="720"/>
        <w:contextualSpacing/>
        <w:rPr>
          <w:b/>
          <w:lang w:val="en-US"/>
        </w:rPr>
      </w:pPr>
      <w:r w:rsidRPr="00364901">
        <w:rPr>
          <w:b/>
          <w:lang w:val="en-US"/>
        </w:rPr>
        <w:t>Academic Skills for the Digital Era</w:t>
      </w:r>
    </w:p>
    <w:p w14:paraId="7F8A2F35" w14:textId="77777777" w:rsidR="00364901" w:rsidRPr="00364901" w:rsidRDefault="00364901" w:rsidP="00364901">
      <w:pPr>
        <w:spacing w:after="0" w:line="240" w:lineRule="auto"/>
        <w:ind w:left="720"/>
        <w:contextualSpacing/>
        <w:rPr>
          <w:b/>
          <w:lang w:val="en-US"/>
        </w:rPr>
      </w:pPr>
      <w:r w:rsidRPr="00364901">
        <w:rPr>
          <w:b/>
          <w:lang w:val="en-US"/>
        </w:rPr>
        <w:t>(BMSW4013)</w:t>
      </w:r>
    </w:p>
    <w:p w14:paraId="73421084" w14:textId="77777777" w:rsidR="00364901" w:rsidRPr="00364901" w:rsidRDefault="00364901" w:rsidP="00364901">
      <w:pPr>
        <w:spacing w:after="0" w:line="240" w:lineRule="auto"/>
        <w:ind w:left="720"/>
        <w:contextualSpacing/>
        <w:rPr>
          <w:b/>
          <w:lang w:val="en-US"/>
        </w:rPr>
      </w:pPr>
    </w:p>
    <w:p w14:paraId="4880995B" w14:textId="77777777" w:rsidR="00364901" w:rsidRPr="00364901" w:rsidRDefault="00364901" w:rsidP="00364901">
      <w:pPr>
        <w:spacing w:after="0" w:line="240" w:lineRule="auto"/>
        <w:ind w:left="720"/>
        <w:contextualSpacing/>
        <w:rPr>
          <w:b/>
          <w:lang w:val="en-US"/>
        </w:rPr>
      </w:pPr>
    </w:p>
    <w:p w14:paraId="08880636" w14:textId="77777777" w:rsidR="00364901" w:rsidRPr="00364901" w:rsidRDefault="00364901" w:rsidP="00364901">
      <w:pPr>
        <w:spacing w:after="0" w:line="240" w:lineRule="auto"/>
        <w:ind w:left="720"/>
        <w:contextualSpacing/>
        <w:rPr>
          <w:b/>
          <w:lang w:val="en-US"/>
        </w:rPr>
      </w:pPr>
    </w:p>
    <w:p w14:paraId="65630A66" w14:textId="77777777" w:rsidR="00364901" w:rsidRPr="00364901" w:rsidRDefault="00364901" w:rsidP="00364901">
      <w:pPr>
        <w:spacing w:after="0" w:line="240" w:lineRule="auto"/>
        <w:ind w:left="720"/>
        <w:contextualSpacing/>
        <w:rPr>
          <w:b/>
          <w:lang w:val="en-US"/>
        </w:rPr>
      </w:pPr>
    </w:p>
    <w:p w14:paraId="2392E185" w14:textId="77777777" w:rsidR="00364901" w:rsidRPr="00364901" w:rsidRDefault="00364901" w:rsidP="00364901">
      <w:pPr>
        <w:spacing w:after="0" w:line="240" w:lineRule="auto"/>
        <w:ind w:left="720"/>
        <w:contextualSpacing/>
        <w:rPr>
          <w:b/>
          <w:lang w:val="en-US"/>
        </w:rPr>
      </w:pPr>
    </w:p>
    <w:p w14:paraId="54E26576" w14:textId="77777777" w:rsidR="00364901" w:rsidRPr="00364901" w:rsidRDefault="00364901" w:rsidP="00364901">
      <w:pPr>
        <w:spacing w:after="0" w:line="240" w:lineRule="auto"/>
        <w:ind w:left="720"/>
        <w:contextualSpacing/>
        <w:rPr>
          <w:b/>
          <w:lang w:val="en-US"/>
        </w:rPr>
      </w:pPr>
    </w:p>
    <w:p w14:paraId="0C5B37E9" w14:textId="77777777" w:rsidR="00364901" w:rsidRPr="00364901" w:rsidRDefault="00364901" w:rsidP="00364901">
      <w:pPr>
        <w:spacing w:after="0" w:line="240" w:lineRule="auto"/>
        <w:ind w:left="720"/>
        <w:contextualSpacing/>
        <w:rPr>
          <w:b/>
          <w:lang w:val="en-US"/>
        </w:rPr>
      </w:pPr>
    </w:p>
    <w:p w14:paraId="227CA988" w14:textId="77777777" w:rsidR="00364901" w:rsidRPr="00364901" w:rsidRDefault="00364901" w:rsidP="00364901">
      <w:pPr>
        <w:spacing w:after="0" w:line="240" w:lineRule="auto"/>
        <w:ind w:left="720"/>
        <w:contextualSpacing/>
        <w:rPr>
          <w:b/>
          <w:lang w:val="en-US"/>
        </w:rPr>
      </w:pPr>
      <w:proofErr w:type="spellStart"/>
      <w:r w:rsidRPr="00364901">
        <w:rPr>
          <w:b/>
          <w:lang w:val="en-US"/>
        </w:rPr>
        <w:t>Resit</w:t>
      </w:r>
      <w:proofErr w:type="spellEnd"/>
      <w:r w:rsidRPr="00364901">
        <w:rPr>
          <w:b/>
          <w:lang w:val="en-US"/>
        </w:rPr>
        <w:t>/Rework Handbook 25/26</w:t>
      </w:r>
    </w:p>
    <w:p w14:paraId="23808F9D" w14:textId="77777777" w:rsidR="00364901" w:rsidRPr="00364901" w:rsidRDefault="00364901" w:rsidP="00364901">
      <w:pPr>
        <w:spacing w:after="0" w:line="240" w:lineRule="auto"/>
        <w:ind w:left="720"/>
        <w:contextualSpacing/>
        <w:rPr>
          <w:lang w:val="en-US"/>
        </w:rPr>
        <w:sectPr w:rsidR="00364901" w:rsidRPr="00364901" w:rsidSect="00364901">
          <w:footerReference w:type="default" r:id="rId12"/>
          <w:pgSz w:w="11900" w:h="16850"/>
          <w:pgMar w:top="780" w:right="280" w:bottom="840" w:left="280" w:header="0" w:footer="656" w:gutter="0"/>
          <w:pgNumType w:start="1"/>
          <w:cols w:space="720"/>
        </w:sectPr>
      </w:pPr>
      <w:r w:rsidRPr="00364901">
        <w:rPr>
          <w:b/>
          <w:lang w:val="en-US"/>
        </w:rPr>
        <w:t>Term 2</w:t>
      </w:r>
    </w:p>
    <w:p w14:paraId="547EA8EF" w14:textId="2799C15E" w:rsidR="00770EDC" w:rsidRPr="00564465" w:rsidRDefault="00770EDC" w:rsidP="00095481">
      <w:pPr>
        <w:spacing w:after="0" w:line="240" w:lineRule="auto"/>
        <w:ind w:left="720"/>
        <w:contextualSpacing/>
        <w:rPr>
          <w:rFonts w:ascii="Arial" w:hAnsi="Arial" w:cs="Arial"/>
          <w:sz w:val="22"/>
          <w:szCs w:val="22"/>
        </w:rPr>
      </w:pPr>
    </w:p>
    <w:p w14:paraId="7AF78E17" w14:textId="4D476899" w:rsidR="004512B3" w:rsidRPr="00564465" w:rsidRDefault="00474434" w:rsidP="004512B3">
      <w:pPr>
        <w:rPr>
          <w:rFonts w:ascii="Arial" w:hAnsi="Arial" w:cs="Arial"/>
          <w:sz w:val="22"/>
          <w:szCs w:val="22"/>
        </w:rPr>
      </w:pPr>
      <w:r>
        <w:rPr>
          <w:rFonts w:ascii="Arial" w:hAnsi="Arial" w:cs="Arial"/>
          <w:sz w:val="22"/>
          <w:szCs w:val="22"/>
        </w:rPr>
        <w:t>I</w:t>
      </w:r>
      <w:r w:rsidR="00D27D8F">
        <w:rPr>
          <w:rFonts w:ascii="Arial" w:hAnsi="Arial" w:cs="Arial"/>
          <w:sz w:val="22"/>
          <w:szCs w:val="22"/>
        </w:rPr>
        <w:t>n</w:t>
      </w:r>
      <w:r>
        <w:rPr>
          <w:rFonts w:ascii="Arial" w:hAnsi="Arial" w:cs="Arial"/>
          <w:sz w:val="22"/>
          <w:szCs w:val="22"/>
        </w:rPr>
        <w:t xml:space="preserve"> </w:t>
      </w:r>
      <w:r w:rsidR="00FE3975">
        <w:rPr>
          <w:rFonts w:ascii="Arial" w:hAnsi="Arial" w:cs="Arial"/>
          <w:sz w:val="22"/>
          <w:szCs w:val="22"/>
        </w:rPr>
        <w:t>lec</w:t>
      </w:r>
      <w:r w:rsidR="00A26B31">
        <w:rPr>
          <w:rFonts w:ascii="Arial" w:hAnsi="Arial" w:cs="Arial"/>
          <w:sz w:val="22"/>
          <w:szCs w:val="22"/>
        </w:rPr>
        <w:t xml:space="preserve">ture </w:t>
      </w:r>
      <w:r w:rsidR="00215282">
        <w:rPr>
          <w:rFonts w:ascii="Arial" w:hAnsi="Arial" w:cs="Arial"/>
          <w:sz w:val="22"/>
          <w:szCs w:val="22"/>
        </w:rPr>
        <w:t>ti</w:t>
      </w:r>
      <w:r w:rsidR="00BF0819">
        <w:rPr>
          <w:rFonts w:ascii="Arial" w:hAnsi="Arial" w:cs="Arial"/>
          <w:sz w:val="22"/>
          <w:szCs w:val="22"/>
        </w:rPr>
        <w:t>me</w:t>
      </w:r>
      <w:r w:rsidR="00984905">
        <w:rPr>
          <w:rFonts w:ascii="Arial" w:hAnsi="Arial" w:cs="Arial"/>
          <w:sz w:val="22"/>
          <w:szCs w:val="22"/>
        </w:rPr>
        <w:t>, the</w:t>
      </w:r>
      <w:r w:rsidR="00C431E5">
        <w:rPr>
          <w:rFonts w:ascii="Arial" w:hAnsi="Arial" w:cs="Arial"/>
          <w:sz w:val="22"/>
          <w:szCs w:val="22"/>
        </w:rPr>
        <w:t xml:space="preserve"> whole</w:t>
      </w:r>
      <w:r w:rsidR="00E75477">
        <w:rPr>
          <w:rFonts w:ascii="Arial" w:hAnsi="Arial" w:cs="Arial"/>
          <w:sz w:val="22"/>
          <w:szCs w:val="22"/>
        </w:rPr>
        <w:t xml:space="preserve"> class</w:t>
      </w:r>
      <w:r w:rsidR="002A3F88">
        <w:rPr>
          <w:rFonts w:ascii="Arial" w:hAnsi="Arial" w:cs="Arial"/>
          <w:sz w:val="22"/>
          <w:szCs w:val="22"/>
        </w:rPr>
        <w:t xml:space="preserve"> </w:t>
      </w:r>
      <w:r w:rsidR="00514E0A">
        <w:rPr>
          <w:rFonts w:ascii="Arial" w:hAnsi="Arial" w:cs="Arial"/>
          <w:sz w:val="22"/>
          <w:szCs w:val="22"/>
        </w:rPr>
        <w:t>under</w:t>
      </w:r>
      <w:r w:rsidR="007967DB">
        <w:rPr>
          <w:rFonts w:ascii="Arial" w:hAnsi="Arial" w:cs="Arial"/>
          <w:sz w:val="22"/>
          <w:szCs w:val="22"/>
        </w:rPr>
        <w:t>we</w:t>
      </w:r>
      <w:r w:rsidR="00042278">
        <w:rPr>
          <w:rFonts w:ascii="Arial" w:hAnsi="Arial" w:cs="Arial"/>
          <w:sz w:val="22"/>
          <w:szCs w:val="22"/>
        </w:rPr>
        <w:t>nt</w:t>
      </w:r>
      <w:r w:rsidR="00E8171E">
        <w:rPr>
          <w:rFonts w:ascii="Arial" w:hAnsi="Arial" w:cs="Arial"/>
          <w:sz w:val="22"/>
          <w:szCs w:val="22"/>
        </w:rPr>
        <w:t xml:space="preserve"> a</w:t>
      </w:r>
      <w:r w:rsidR="004512B3" w:rsidRPr="00564465">
        <w:rPr>
          <w:rFonts w:ascii="Arial" w:hAnsi="Arial" w:cs="Arial"/>
          <w:sz w:val="22"/>
          <w:szCs w:val="22"/>
        </w:rPr>
        <w:t xml:space="preserve"> discussion on whether school uniforms are important</w:t>
      </w:r>
      <w:r w:rsidR="00D849CD">
        <w:rPr>
          <w:rFonts w:ascii="Arial" w:hAnsi="Arial" w:cs="Arial"/>
          <w:sz w:val="22"/>
          <w:szCs w:val="22"/>
        </w:rPr>
        <w:t>.</w:t>
      </w:r>
      <w:r w:rsidR="004512B3" w:rsidRPr="00564465">
        <w:rPr>
          <w:rFonts w:ascii="Arial" w:hAnsi="Arial" w:cs="Arial"/>
          <w:sz w:val="22"/>
          <w:szCs w:val="22"/>
        </w:rPr>
        <w:t xml:space="preserve"> </w:t>
      </w:r>
      <w:r w:rsidR="00E7217D">
        <w:rPr>
          <w:rFonts w:ascii="Arial" w:hAnsi="Arial" w:cs="Arial"/>
          <w:sz w:val="22"/>
          <w:szCs w:val="22"/>
        </w:rPr>
        <w:t>T</w:t>
      </w:r>
      <w:r w:rsidR="007C3BF9">
        <w:rPr>
          <w:rFonts w:ascii="Arial" w:hAnsi="Arial" w:cs="Arial"/>
          <w:sz w:val="22"/>
          <w:szCs w:val="22"/>
        </w:rPr>
        <w:t>hi</w:t>
      </w:r>
      <w:r w:rsidR="00E7217D">
        <w:rPr>
          <w:rFonts w:ascii="Arial" w:hAnsi="Arial" w:cs="Arial"/>
          <w:sz w:val="22"/>
          <w:szCs w:val="22"/>
        </w:rPr>
        <w:t xml:space="preserve">s </w:t>
      </w:r>
      <w:r w:rsidR="004512B3" w:rsidRPr="00564465">
        <w:rPr>
          <w:rFonts w:ascii="Arial" w:hAnsi="Arial" w:cs="Arial"/>
          <w:sz w:val="22"/>
          <w:szCs w:val="22"/>
        </w:rPr>
        <w:t>was a surprisingly meaningful experience for me, especially considering how long it had been since I last took part in a structured debate. The activity took place during my academic skills class with my lecturer, Chris, and involved the whole class being divided into two groups: one arguing for school uniforms and the other arguing against them. I was placed in the pro</w:t>
      </w:r>
      <w:r w:rsidR="004512B3" w:rsidRPr="00564465">
        <w:rPr>
          <w:rFonts w:ascii="Arial" w:hAnsi="Arial" w:cs="Arial"/>
          <w:sz w:val="22"/>
          <w:szCs w:val="22"/>
        </w:rPr>
        <w:noBreakHyphen/>
        <w:t xml:space="preserve">uniform group. At first, I thought it would be a simple classroom task, but as the discussion unfolded, I realised it was </w:t>
      </w:r>
      <w:r w:rsidR="006B763D" w:rsidRPr="00564465">
        <w:rPr>
          <w:rFonts w:ascii="Arial" w:hAnsi="Arial" w:cs="Arial"/>
          <w:sz w:val="22"/>
          <w:szCs w:val="22"/>
        </w:rPr>
        <w:t>a</w:t>
      </w:r>
      <w:r w:rsidR="004512B3" w:rsidRPr="00564465">
        <w:rPr>
          <w:rFonts w:ascii="Arial" w:hAnsi="Arial" w:cs="Arial"/>
          <w:sz w:val="22"/>
          <w:szCs w:val="22"/>
        </w:rPr>
        <w:t xml:space="preserve"> valuable opportunity to develop my communication skills, confidence, and ability to work effectively in a team. Group discussions like this are widely recognised as a powerful way to build critical thinking and collaborative learning skills (Mercer 2000).</w:t>
      </w:r>
    </w:p>
    <w:p w14:paraId="0612F634" w14:textId="5450A24E" w:rsidR="004512B3" w:rsidRPr="00564465" w:rsidRDefault="004512B3" w:rsidP="004512B3">
      <w:pPr>
        <w:rPr>
          <w:rFonts w:ascii="Arial" w:hAnsi="Arial" w:cs="Arial"/>
          <w:sz w:val="22"/>
          <w:szCs w:val="22"/>
        </w:rPr>
      </w:pPr>
      <w:r w:rsidRPr="00564465">
        <w:rPr>
          <w:rFonts w:ascii="Arial" w:hAnsi="Arial" w:cs="Arial"/>
          <w:sz w:val="22"/>
          <w:szCs w:val="22"/>
        </w:rPr>
        <w:t>The discussion took place during a normal class session, but the atmosphere felt different from a typical lecture</w:t>
      </w:r>
      <w:r w:rsidR="00A15EBC">
        <w:rPr>
          <w:rFonts w:ascii="Arial" w:hAnsi="Arial" w:cs="Arial"/>
          <w:sz w:val="22"/>
          <w:szCs w:val="22"/>
        </w:rPr>
        <w:t>, thi</w:t>
      </w:r>
      <w:r w:rsidR="00E5559A">
        <w:rPr>
          <w:rFonts w:ascii="Arial" w:hAnsi="Arial" w:cs="Arial"/>
          <w:sz w:val="22"/>
          <w:szCs w:val="22"/>
        </w:rPr>
        <w:t xml:space="preserve">s </w:t>
      </w:r>
      <w:r w:rsidR="008A42E1">
        <w:rPr>
          <w:rFonts w:ascii="Arial" w:hAnsi="Arial" w:cs="Arial"/>
          <w:sz w:val="22"/>
          <w:szCs w:val="22"/>
        </w:rPr>
        <w:t xml:space="preserve">is </w:t>
      </w:r>
      <w:r w:rsidR="00F254C4">
        <w:rPr>
          <w:rFonts w:ascii="Arial" w:hAnsi="Arial" w:cs="Arial"/>
          <w:sz w:val="22"/>
          <w:szCs w:val="22"/>
        </w:rPr>
        <w:t>because th</w:t>
      </w:r>
      <w:r w:rsidR="00932753">
        <w:rPr>
          <w:rFonts w:ascii="Arial" w:hAnsi="Arial" w:cs="Arial"/>
          <w:sz w:val="22"/>
          <w:szCs w:val="22"/>
        </w:rPr>
        <w:t>e who</w:t>
      </w:r>
      <w:r w:rsidR="00EA0DDF">
        <w:rPr>
          <w:rFonts w:ascii="Arial" w:hAnsi="Arial" w:cs="Arial"/>
          <w:sz w:val="22"/>
          <w:szCs w:val="22"/>
        </w:rPr>
        <w:t>le cl</w:t>
      </w:r>
      <w:r w:rsidR="007D681F">
        <w:rPr>
          <w:rFonts w:ascii="Arial" w:hAnsi="Arial" w:cs="Arial"/>
          <w:sz w:val="22"/>
          <w:szCs w:val="22"/>
        </w:rPr>
        <w:t xml:space="preserve">ass </w:t>
      </w:r>
      <w:r w:rsidR="00115039">
        <w:rPr>
          <w:rFonts w:ascii="Arial" w:hAnsi="Arial" w:cs="Arial"/>
          <w:sz w:val="22"/>
          <w:szCs w:val="22"/>
        </w:rPr>
        <w:t xml:space="preserve">was </w:t>
      </w:r>
      <w:r w:rsidR="000A678B">
        <w:rPr>
          <w:rFonts w:ascii="Arial" w:hAnsi="Arial" w:cs="Arial"/>
          <w:sz w:val="22"/>
          <w:szCs w:val="22"/>
        </w:rPr>
        <w:t>spli</w:t>
      </w:r>
      <w:r w:rsidR="008E1FF3">
        <w:rPr>
          <w:rFonts w:ascii="Arial" w:hAnsi="Arial" w:cs="Arial"/>
          <w:sz w:val="22"/>
          <w:szCs w:val="22"/>
        </w:rPr>
        <w:t>t int</w:t>
      </w:r>
      <w:r w:rsidR="00743075">
        <w:rPr>
          <w:rFonts w:ascii="Arial" w:hAnsi="Arial" w:cs="Arial"/>
          <w:sz w:val="22"/>
          <w:szCs w:val="22"/>
        </w:rPr>
        <w:t xml:space="preserve">o </w:t>
      </w:r>
      <w:r w:rsidR="00161877">
        <w:rPr>
          <w:rFonts w:ascii="Arial" w:hAnsi="Arial" w:cs="Arial"/>
          <w:sz w:val="22"/>
          <w:szCs w:val="22"/>
        </w:rPr>
        <w:t xml:space="preserve">two </w:t>
      </w:r>
      <w:r w:rsidR="00C35CBA">
        <w:rPr>
          <w:rFonts w:ascii="Arial" w:hAnsi="Arial" w:cs="Arial"/>
          <w:sz w:val="22"/>
          <w:szCs w:val="22"/>
        </w:rPr>
        <w:t>group</w:t>
      </w:r>
      <w:r w:rsidR="005F6D3B">
        <w:rPr>
          <w:rFonts w:ascii="Arial" w:hAnsi="Arial" w:cs="Arial"/>
          <w:sz w:val="22"/>
          <w:szCs w:val="22"/>
        </w:rPr>
        <w:t xml:space="preserve">s and </w:t>
      </w:r>
      <w:r w:rsidR="004B4670">
        <w:rPr>
          <w:rFonts w:ascii="Arial" w:hAnsi="Arial" w:cs="Arial"/>
          <w:sz w:val="22"/>
          <w:szCs w:val="22"/>
        </w:rPr>
        <w:t xml:space="preserve">it </w:t>
      </w:r>
      <w:r w:rsidR="00A35693">
        <w:rPr>
          <w:rFonts w:ascii="Arial" w:hAnsi="Arial" w:cs="Arial"/>
          <w:sz w:val="22"/>
          <w:szCs w:val="22"/>
        </w:rPr>
        <w:t>was ge</w:t>
      </w:r>
      <w:r w:rsidR="00C32FFA">
        <w:rPr>
          <w:rFonts w:ascii="Arial" w:hAnsi="Arial" w:cs="Arial"/>
          <w:sz w:val="22"/>
          <w:szCs w:val="22"/>
        </w:rPr>
        <w:t>tting t</w:t>
      </w:r>
      <w:r w:rsidR="00322D78">
        <w:rPr>
          <w:rFonts w:ascii="Arial" w:hAnsi="Arial" w:cs="Arial"/>
          <w:sz w:val="22"/>
          <w:szCs w:val="22"/>
        </w:rPr>
        <w:t>e</w:t>
      </w:r>
      <w:r w:rsidR="008D47F1">
        <w:rPr>
          <w:rFonts w:ascii="Arial" w:hAnsi="Arial" w:cs="Arial"/>
          <w:sz w:val="22"/>
          <w:szCs w:val="22"/>
        </w:rPr>
        <w:t>nse</w:t>
      </w:r>
      <w:r w:rsidR="0087437C">
        <w:rPr>
          <w:rFonts w:ascii="Arial" w:hAnsi="Arial" w:cs="Arial"/>
          <w:sz w:val="22"/>
          <w:szCs w:val="22"/>
        </w:rPr>
        <w:t>.</w:t>
      </w:r>
      <w:r w:rsidRPr="00564465">
        <w:rPr>
          <w:rFonts w:ascii="Arial" w:hAnsi="Arial" w:cs="Arial"/>
          <w:sz w:val="22"/>
          <w:szCs w:val="22"/>
        </w:rPr>
        <w:t xml:space="preserve"> Instead of listening passively, we were all expected to contribute</w:t>
      </w:r>
      <w:r w:rsidR="006707AC">
        <w:rPr>
          <w:rFonts w:ascii="Arial" w:hAnsi="Arial" w:cs="Arial"/>
          <w:sz w:val="22"/>
          <w:szCs w:val="22"/>
        </w:rPr>
        <w:t xml:space="preserve"> </w:t>
      </w:r>
      <w:r w:rsidR="00C04F27">
        <w:rPr>
          <w:rFonts w:ascii="Arial" w:hAnsi="Arial" w:cs="Arial"/>
          <w:sz w:val="22"/>
          <w:szCs w:val="22"/>
        </w:rPr>
        <w:t>and</w:t>
      </w:r>
      <w:r w:rsidRPr="00564465">
        <w:rPr>
          <w:rFonts w:ascii="Arial" w:hAnsi="Arial" w:cs="Arial"/>
          <w:sz w:val="22"/>
          <w:szCs w:val="22"/>
        </w:rPr>
        <w:t xml:space="preserve"> challenge</w:t>
      </w:r>
      <w:r w:rsidR="00CE7723">
        <w:rPr>
          <w:rFonts w:ascii="Arial" w:hAnsi="Arial" w:cs="Arial"/>
          <w:sz w:val="22"/>
          <w:szCs w:val="22"/>
        </w:rPr>
        <w:t xml:space="preserve"> e</w:t>
      </w:r>
      <w:r w:rsidR="00FD0AAC">
        <w:rPr>
          <w:rFonts w:ascii="Arial" w:hAnsi="Arial" w:cs="Arial"/>
          <w:sz w:val="22"/>
          <w:szCs w:val="22"/>
        </w:rPr>
        <w:t xml:space="preserve">ach </w:t>
      </w:r>
      <w:r w:rsidR="002B6080">
        <w:rPr>
          <w:rFonts w:ascii="Arial" w:hAnsi="Arial" w:cs="Arial"/>
          <w:sz w:val="22"/>
          <w:szCs w:val="22"/>
        </w:rPr>
        <w:t>other</w:t>
      </w:r>
      <w:r w:rsidRPr="00564465">
        <w:rPr>
          <w:rFonts w:ascii="Arial" w:hAnsi="Arial" w:cs="Arial"/>
          <w:sz w:val="22"/>
          <w:szCs w:val="22"/>
        </w:rPr>
        <w:t xml:space="preserve"> </w:t>
      </w:r>
      <w:r w:rsidR="00107AE2" w:rsidRPr="00564465">
        <w:rPr>
          <w:rFonts w:ascii="Arial" w:hAnsi="Arial" w:cs="Arial"/>
          <w:sz w:val="22"/>
          <w:szCs w:val="22"/>
        </w:rPr>
        <w:t>ideas and</w:t>
      </w:r>
      <w:r w:rsidR="00564465" w:rsidRPr="00564465">
        <w:rPr>
          <w:rFonts w:ascii="Arial" w:hAnsi="Arial" w:cs="Arial"/>
          <w:sz w:val="22"/>
          <w:szCs w:val="22"/>
        </w:rPr>
        <w:t xml:space="preserve"> </w:t>
      </w:r>
      <w:r w:rsidRPr="00564465">
        <w:rPr>
          <w:rFonts w:ascii="Arial" w:hAnsi="Arial" w:cs="Arial"/>
          <w:sz w:val="22"/>
          <w:szCs w:val="22"/>
        </w:rPr>
        <w:t>defend our viewpoints. Chris assigned each student to a side, and I ended up working with Maria, Conor, Marie, Zander</w:t>
      </w:r>
      <w:r w:rsidR="004A7467">
        <w:rPr>
          <w:rFonts w:ascii="Arial" w:hAnsi="Arial" w:cs="Arial"/>
          <w:sz w:val="22"/>
          <w:szCs w:val="22"/>
        </w:rPr>
        <w:t>,</w:t>
      </w:r>
      <w:r w:rsidR="00272A5E">
        <w:rPr>
          <w:rFonts w:ascii="Arial" w:hAnsi="Arial" w:cs="Arial"/>
          <w:sz w:val="22"/>
          <w:szCs w:val="22"/>
        </w:rPr>
        <w:t xml:space="preserve"> </w:t>
      </w:r>
      <w:r w:rsidRPr="00564465">
        <w:rPr>
          <w:rFonts w:ascii="Arial" w:hAnsi="Arial" w:cs="Arial"/>
          <w:sz w:val="22"/>
          <w:szCs w:val="22"/>
        </w:rPr>
        <w:t>Carina</w:t>
      </w:r>
      <w:r w:rsidR="006129B5">
        <w:rPr>
          <w:rFonts w:ascii="Arial" w:hAnsi="Arial" w:cs="Arial"/>
          <w:sz w:val="22"/>
          <w:szCs w:val="22"/>
        </w:rPr>
        <w:t xml:space="preserve"> </w:t>
      </w:r>
      <w:r w:rsidR="000428A3">
        <w:rPr>
          <w:rFonts w:ascii="Arial" w:hAnsi="Arial" w:cs="Arial"/>
          <w:sz w:val="22"/>
          <w:szCs w:val="22"/>
        </w:rPr>
        <w:t>and</w:t>
      </w:r>
      <w:r w:rsidR="00EC7EA5">
        <w:rPr>
          <w:rFonts w:ascii="Arial" w:hAnsi="Arial" w:cs="Arial"/>
          <w:sz w:val="22"/>
          <w:szCs w:val="22"/>
        </w:rPr>
        <w:t xml:space="preserve"> </w:t>
      </w:r>
      <w:r w:rsidR="005854FA">
        <w:rPr>
          <w:rFonts w:ascii="Arial" w:hAnsi="Arial" w:cs="Arial"/>
          <w:sz w:val="22"/>
          <w:szCs w:val="22"/>
        </w:rPr>
        <w:t>S</w:t>
      </w:r>
      <w:r w:rsidR="00EC7EA5">
        <w:rPr>
          <w:rFonts w:ascii="Arial" w:hAnsi="Arial" w:cs="Arial"/>
          <w:sz w:val="22"/>
          <w:szCs w:val="22"/>
        </w:rPr>
        <w:t>ar</w:t>
      </w:r>
      <w:r w:rsidR="00FB7979">
        <w:rPr>
          <w:rFonts w:ascii="Arial" w:hAnsi="Arial" w:cs="Arial"/>
          <w:sz w:val="22"/>
          <w:szCs w:val="22"/>
        </w:rPr>
        <w:t>a</w:t>
      </w:r>
      <w:r w:rsidR="00BE1FAC">
        <w:rPr>
          <w:rFonts w:ascii="Arial" w:hAnsi="Arial" w:cs="Arial"/>
          <w:sz w:val="22"/>
          <w:szCs w:val="22"/>
        </w:rPr>
        <w:t>.</w:t>
      </w:r>
      <w:r w:rsidR="001A76A3">
        <w:rPr>
          <w:rFonts w:ascii="Arial" w:hAnsi="Arial" w:cs="Arial"/>
          <w:sz w:val="22"/>
          <w:szCs w:val="22"/>
        </w:rPr>
        <w:t xml:space="preserve"> </w:t>
      </w:r>
      <w:r w:rsidRPr="00564465">
        <w:rPr>
          <w:rFonts w:ascii="Arial" w:hAnsi="Arial" w:cs="Arial"/>
          <w:sz w:val="22"/>
          <w:szCs w:val="22"/>
        </w:rPr>
        <w:t xml:space="preserve">Even though we were all still getting to know each other, the activity pushed us to communicate and rely on one another. According to Johnson and Johnson (2009), clear role allocation and shared responsibility are essential for effective group work, and this </w:t>
      </w:r>
      <w:proofErr w:type="gramStart"/>
      <w:r w:rsidRPr="00564465">
        <w:rPr>
          <w:rFonts w:ascii="Arial" w:hAnsi="Arial" w:cs="Arial"/>
          <w:sz w:val="22"/>
          <w:szCs w:val="22"/>
        </w:rPr>
        <w:t>definitely proved</w:t>
      </w:r>
      <w:proofErr w:type="gramEnd"/>
      <w:r w:rsidRPr="00564465">
        <w:rPr>
          <w:rFonts w:ascii="Arial" w:hAnsi="Arial" w:cs="Arial"/>
          <w:sz w:val="22"/>
          <w:szCs w:val="22"/>
        </w:rPr>
        <w:t xml:space="preserve"> true in our case.</w:t>
      </w:r>
    </w:p>
    <w:p w14:paraId="207BE775" w14:textId="1E9B085A" w:rsidR="004512B3" w:rsidRPr="00564465" w:rsidRDefault="004512B3" w:rsidP="004512B3">
      <w:pPr>
        <w:rPr>
          <w:rFonts w:ascii="Arial" w:hAnsi="Arial" w:cs="Arial"/>
          <w:sz w:val="22"/>
          <w:szCs w:val="22"/>
        </w:rPr>
      </w:pPr>
      <w:r w:rsidRPr="00564465">
        <w:rPr>
          <w:rFonts w:ascii="Arial" w:hAnsi="Arial" w:cs="Arial"/>
          <w:sz w:val="22"/>
          <w:szCs w:val="22"/>
        </w:rPr>
        <w:t xml:space="preserve">My role in the group was to take notes. I listened carefully to everyone’s ideas and wrote them down in a clear and organised way so that the group could </w:t>
      </w:r>
      <w:r w:rsidR="006F33EB" w:rsidRPr="00564465">
        <w:rPr>
          <w:rFonts w:ascii="Arial" w:hAnsi="Arial" w:cs="Arial"/>
          <w:sz w:val="22"/>
          <w:szCs w:val="22"/>
        </w:rPr>
        <w:t>refer</w:t>
      </w:r>
      <w:r w:rsidRPr="00564465">
        <w:rPr>
          <w:rFonts w:ascii="Arial" w:hAnsi="Arial" w:cs="Arial"/>
          <w:sz w:val="22"/>
          <w:szCs w:val="22"/>
        </w:rPr>
        <w:t xml:space="preserve"> to them during the discussion. At first, I felt a bit unsure about whether this role was “important enough,” but I quickly realised how essential it was. Without someone keeping track of the arguments, it would have been easy for us to lose focus or repeat ourselves. Tuckman’s (1965) model of group development suggests that groups become more effective when roles are clearly defined, and I could see this happening in real time as our group became more coordinated.</w:t>
      </w:r>
    </w:p>
    <w:p w14:paraId="4C6B40AE" w14:textId="77777777" w:rsidR="004512B3" w:rsidRPr="00564465" w:rsidRDefault="004512B3" w:rsidP="004512B3">
      <w:pPr>
        <w:rPr>
          <w:rFonts w:ascii="Arial" w:hAnsi="Arial" w:cs="Arial"/>
          <w:sz w:val="22"/>
          <w:szCs w:val="22"/>
        </w:rPr>
      </w:pPr>
      <w:r w:rsidRPr="00564465">
        <w:rPr>
          <w:rFonts w:ascii="Arial" w:hAnsi="Arial" w:cs="Arial"/>
          <w:sz w:val="22"/>
          <w:szCs w:val="22"/>
        </w:rPr>
        <w:t>When the discussion began, I felt nervous. It had been nearly eight years since I last took part in a class debate, back when I was in high school. I worried that I might freeze up or say something that didn’t make sense. At the same time, I was excited to push myself out of my comfort zone. Gibbs (1988) highlights the importance of acknowledging emotions in reflective practice, and looking back, I can see how my nervousness and excitement shaped the way I approached the task.</w:t>
      </w:r>
    </w:p>
    <w:p w14:paraId="499D307F" w14:textId="076D670A" w:rsidR="004512B3" w:rsidRPr="00564465" w:rsidRDefault="004512B3" w:rsidP="004512B3">
      <w:pPr>
        <w:rPr>
          <w:rFonts w:ascii="Arial" w:hAnsi="Arial" w:cs="Arial"/>
          <w:sz w:val="22"/>
          <w:szCs w:val="22"/>
        </w:rPr>
      </w:pPr>
      <w:r w:rsidRPr="00564465">
        <w:rPr>
          <w:rFonts w:ascii="Arial" w:hAnsi="Arial" w:cs="Arial"/>
          <w:sz w:val="22"/>
          <w:szCs w:val="22"/>
        </w:rPr>
        <w:t>As the opposing group began presenting their arguments, I found myself genuinely conflicted. They made strong points about self</w:t>
      </w:r>
      <w:r w:rsidRPr="00564465">
        <w:rPr>
          <w:rFonts w:ascii="Arial" w:hAnsi="Arial" w:cs="Arial"/>
          <w:sz w:val="22"/>
          <w:szCs w:val="22"/>
        </w:rPr>
        <w:noBreakHyphen/>
        <w:t>expression and individuality, arguing that students should be able to wear what they want. Their argument aligns with some academic research suggesting that uniforms can limit personal identity (</w:t>
      </w:r>
      <w:r w:rsidR="009B4F76" w:rsidRPr="00564465">
        <w:rPr>
          <w:rFonts w:ascii="Arial" w:hAnsi="Arial" w:cs="Arial"/>
          <w:sz w:val="22"/>
          <w:szCs w:val="22"/>
        </w:rPr>
        <w:t>Brunsman</w:t>
      </w:r>
      <w:r w:rsidRPr="00564465">
        <w:rPr>
          <w:rFonts w:ascii="Arial" w:hAnsi="Arial" w:cs="Arial"/>
          <w:sz w:val="22"/>
          <w:szCs w:val="22"/>
        </w:rPr>
        <w:t xml:space="preserve"> 2006). I </w:t>
      </w:r>
      <w:r w:rsidR="00AC6913" w:rsidRPr="00564465">
        <w:rPr>
          <w:rFonts w:ascii="Arial" w:hAnsi="Arial" w:cs="Arial"/>
          <w:sz w:val="22"/>
          <w:szCs w:val="22"/>
        </w:rPr>
        <w:t>agreed</w:t>
      </w:r>
      <w:r w:rsidRPr="00564465">
        <w:rPr>
          <w:rFonts w:ascii="Arial" w:hAnsi="Arial" w:cs="Arial"/>
          <w:sz w:val="22"/>
          <w:szCs w:val="22"/>
        </w:rPr>
        <w:t xml:space="preserve"> with parts of what they were saying, which made me think more deeply about the topic. However, I still believed that uniforms offer benefits such as reducing peer pressure and creating a sense of equality. I also felt that students can express themselves in other ways, such as through accessories like keychains, stickers or water bottles.</w:t>
      </w:r>
    </w:p>
    <w:p w14:paraId="1307B575" w14:textId="1B08E686" w:rsidR="00F55B2B" w:rsidRDefault="00095481" w:rsidP="004512B3">
      <w:pPr>
        <w:rPr>
          <w:rFonts w:ascii="Arial" w:hAnsi="Arial" w:cs="Arial"/>
          <w:sz w:val="22"/>
          <w:szCs w:val="22"/>
        </w:rPr>
      </w:pPr>
      <w:r w:rsidRPr="00564465">
        <w:rPr>
          <w:rFonts w:ascii="Arial" w:hAnsi="Arial" w:cs="Arial"/>
          <w:sz w:val="22"/>
          <w:szCs w:val="22"/>
        </w:rPr>
        <w:t>a</w:t>
      </w:r>
      <w:r w:rsidR="004512B3" w:rsidRPr="00564465">
        <w:rPr>
          <w:rFonts w:ascii="Arial" w:hAnsi="Arial" w:cs="Arial"/>
          <w:sz w:val="22"/>
          <w:szCs w:val="22"/>
        </w:rPr>
        <w:t xml:space="preserve">s the discussion progressed, my confidence grew. When it was our group’s turn to speak, I felt much more comfortable with the points we had prepared. Everyone in my group contributed, and we supported each other throughout the debate. This sense of collaboration reflects </w:t>
      </w:r>
      <w:r w:rsidR="00DC7925">
        <w:rPr>
          <w:rFonts w:ascii="Arial" w:hAnsi="Arial" w:cs="Arial"/>
          <w:sz w:val="22"/>
          <w:szCs w:val="22"/>
        </w:rPr>
        <w:t>(</w:t>
      </w:r>
      <w:r w:rsidR="004512B3" w:rsidRPr="00564465">
        <w:rPr>
          <w:rFonts w:ascii="Arial" w:hAnsi="Arial" w:cs="Arial"/>
          <w:sz w:val="22"/>
          <w:szCs w:val="22"/>
        </w:rPr>
        <w:t xml:space="preserve">Kolb’s 1984) idea that learning is most effective when it involves shared </w:t>
      </w:r>
      <w:r w:rsidR="004512B3" w:rsidRPr="00564465">
        <w:rPr>
          <w:rFonts w:ascii="Arial" w:hAnsi="Arial" w:cs="Arial"/>
          <w:sz w:val="22"/>
          <w:szCs w:val="22"/>
        </w:rPr>
        <w:lastRenderedPageBreak/>
        <w:t xml:space="preserve">experiences and active participation. Even though I started off quietly, I eventually chose to speak up and share my own argument. This was a big step for me, and it made me realise that I </w:t>
      </w:r>
      <w:r w:rsidR="00FD55A0" w:rsidRPr="00564465">
        <w:rPr>
          <w:rFonts w:ascii="Arial" w:hAnsi="Arial" w:cs="Arial"/>
          <w:sz w:val="22"/>
          <w:szCs w:val="22"/>
        </w:rPr>
        <w:t>can contribute</w:t>
      </w:r>
      <w:r w:rsidR="004512B3" w:rsidRPr="00564465">
        <w:rPr>
          <w:rFonts w:ascii="Arial" w:hAnsi="Arial" w:cs="Arial"/>
          <w:sz w:val="22"/>
          <w:szCs w:val="22"/>
        </w:rPr>
        <w:t xml:space="preserve"> meaningfully when I push myself.</w:t>
      </w:r>
      <w:r w:rsidR="002F734A">
        <w:rPr>
          <w:rFonts w:ascii="Arial" w:hAnsi="Arial" w:cs="Arial"/>
          <w:sz w:val="22"/>
          <w:szCs w:val="22"/>
        </w:rPr>
        <w:t xml:space="preserve"> </w:t>
      </w:r>
      <w:r w:rsidR="002151D6">
        <w:rPr>
          <w:rFonts w:ascii="Arial" w:hAnsi="Arial" w:cs="Arial"/>
          <w:sz w:val="22"/>
          <w:szCs w:val="22"/>
        </w:rPr>
        <w:t xml:space="preserve">It was </w:t>
      </w:r>
      <w:proofErr w:type="gramStart"/>
      <w:r w:rsidR="00ED10EA">
        <w:rPr>
          <w:rFonts w:ascii="Arial" w:hAnsi="Arial" w:cs="Arial"/>
          <w:sz w:val="22"/>
          <w:szCs w:val="22"/>
        </w:rPr>
        <w:t>reall</w:t>
      </w:r>
      <w:r w:rsidR="008B2DF6">
        <w:rPr>
          <w:rFonts w:ascii="Arial" w:hAnsi="Arial" w:cs="Arial"/>
          <w:sz w:val="22"/>
          <w:szCs w:val="22"/>
        </w:rPr>
        <w:t xml:space="preserve">y </w:t>
      </w:r>
      <w:r w:rsidR="00521536">
        <w:rPr>
          <w:rFonts w:ascii="Arial" w:hAnsi="Arial" w:cs="Arial"/>
          <w:sz w:val="22"/>
          <w:szCs w:val="22"/>
        </w:rPr>
        <w:t>hard</w:t>
      </w:r>
      <w:proofErr w:type="gramEnd"/>
      <w:r w:rsidR="00521536">
        <w:rPr>
          <w:rFonts w:ascii="Arial" w:hAnsi="Arial" w:cs="Arial"/>
          <w:sz w:val="22"/>
          <w:szCs w:val="22"/>
        </w:rPr>
        <w:t xml:space="preserve"> </w:t>
      </w:r>
      <w:r w:rsidR="00214D3D">
        <w:rPr>
          <w:rFonts w:ascii="Arial" w:hAnsi="Arial" w:cs="Arial"/>
          <w:sz w:val="22"/>
          <w:szCs w:val="22"/>
        </w:rPr>
        <w:t>for me</w:t>
      </w:r>
      <w:r w:rsidR="00BC63D1">
        <w:rPr>
          <w:rFonts w:ascii="Arial" w:hAnsi="Arial" w:cs="Arial"/>
          <w:sz w:val="22"/>
          <w:szCs w:val="22"/>
        </w:rPr>
        <w:t xml:space="preserve"> to </w:t>
      </w:r>
      <w:r w:rsidR="00F34472">
        <w:rPr>
          <w:rFonts w:ascii="Arial" w:hAnsi="Arial" w:cs="Arial"/>
          <w:sz w:val="22"/>
          <w:szCs w:val="22"/>
        </w:rPr>
        <w:t xml:space="preserve">step </w:t>
      </w:r>
      <w:r w:rsidR="008026ED">
        <w:rPr>
          <w:rFonts w:ascii="Arial" w:hAnsi="Arial" w:cs="Arial"/>
          <w:sz w:val="22"/>
          <w:szCs w:val="22"/>
        </w:rPr>
        <w:t xml:space="preserve">out </w:t>
      </w:r>
      <w:r w:rsidR="00ED24AF">
        <w:rPr>
          <w:rFonts w:ascii="Arial" w:hAnsi="Arial" w:cs="Arial"/>
          <w:sz w:val="22"/>
          <w:szCs w:val="22"/>
        </w:rPr>
        <w:t xml:space="preserve">of my </w:t>
      </w:r>
      <w:r w:rsidR="00953D33">
        <w:rPr>
          <w:rFonts w:ascii="Arial" w:hAnsi="Arial" w:cs="Arial"/>
          <w:sz w:val="22"/>
          <w:szCs w:val="22"/>
        </w:rPr>
        <w:t>co</w:t>
      </w:r>
      <w:r w:rsidR="00777AC0">
        <w:rPr>
          <w:rFonts w:ascii="Arial" w:hAnsi="Arial" w:cs="Arial"/>
          <w:sz w:val="22"/>
          <w:szCs w:val="22"/>
        </w:rPr>
        <w:t>m</w:t>
      </w:r>
      <w:r w:rsidR="000322D5">
        <w:rPr>
          <w:rFonts w:ascii="Arial" w:hAnsi="Arial" w:cs="Arial"/>
          <w:sz w:val="22"/>
          <w:szCs w:val="22"/>
        </w:rPr>
        <w:t>fo</w:t>
      </w:r>
      <w:r w:rsidR="007C57D5">
        <w:rPr>
          <w:rFonts w:ascii="Arial" w:hAnsi="Arial" w:cs="Arial"/>
          <w:sz w:val="22"/>
          <w:szCs w:val="22"/>
        </w:rPr>
        <w:t>rt zone</w:t>
      </w:r>
      <w:r w:rsidR="00093BA8">
        <w:rPr>
          <w:rFonts w:ascii="Arial" w:hAnsi="Arial" w:cs="Arial"/>
          <w:sz w:val="22"/>
          <w:szCs w:val="22"/>
        </w:rPr>
        <w:t xml:space="preserve">, </w:t>
      </w:r>
      <w:r w:rsidR="00CA1D83">
        <w:rPr>
          <w:rFonts w:ascii="Arial" w:hAnsi="Arial" w:cs="Arial"/>
          <w:sz w:val="22"/>
          <w:szCs w:val="22"/>
        </w:rPr>
        <w:t>but</w:t>
      </w:r>
      <w:r w:rsidR="004A1EAC">
        <w:rPr>
          <w:rFonts w:ascii="Arial" w:hAnsi="Arial" w:cs="Arial"/>
          <w:sz w:val="22"/>
          <w:szCs w:val="22"/>
        </w:rPr>
        <w:t xml:space="preserve"> </w:t>
      </w:r>
      <w:r w:rsidR="00092BE0">
        <w:rPr>
          <w:rFonts w:ascii="Arial" w:hAnsi="Arial" w:cs="Arial"/>
          <w:sz w:val="22"/>
          <w:szCs w:val="22"/>
        </w:rPr>
        <w:t>I’m</w:t>
      </w:r>
      <w:r w:rsidR="00CE2FBC">
        <w:rPr>
          <w:rFonts w:ascii="Arial" w:hAnsi="Arial" w:cs="Arial"/>
          <w:sz w:val="22"/>
          <w:szCs w:val="22"/>
        </w:rPr>
        <w:t xml:space="preserve"> </w:t>
      </w:r>
      <w:r w:rsidR="00205654">
        <w:rPr>
          <w:rFonts w:ascii="Arial" w:hAnsi="Arial" w:cs="Arial"/>
          <w:sz w:val="22"/>
          <w:szCs w:val="22"/>
        </w:rPr>
        <w:t xml:space="preserve">grateful </w:t>
      </w:r>
      <w:r w:rsidR="006105CF">
        <w:rPr>
          <w:rFonts w:ascii="Arial" w:hAnsi="Arial" w:cs="Arial"/>
          <w:sz w:val="22"/>
          <w:szCs w:val="22"/>
        </w:rPr>
        <w:t xml:space="preserve">that </w:t>
      </w:r>
      <w:r w:rsidR="00395DE4">
        <w:rPr>
          <w:rFonts w:ascii="Arial" w:hAnsi="Arial" w:cs="Arial"/>
          <w:sz w:val="22"/>
          <w:szCs w:val="22"/>
        </w:rPr>
        <w:t>my</w:t>
      </w:r>
      <w:r w:rsidR="00937051">
        <w:rPr>
          <w:rFonts w:ascii="Arial" w:hAnsi="Arial" w:cs="Arial"/>
          <w:sz w:val="22"/>
          <w:szCs w:val="22"/>
        </w:rPr>
        <w:t xml:space="preserve"> tea</w:t>
      </w:r>
      <w:r w:rsidR="00414FB1">
        <w:rPr>
          <w:rFonts w:ascii="Arial" w:hAnsi="Arial" w:cs="Arial"/>
          <w:sz w:val="22"/>
          <w:szCs w:val="22"/>
        </w:rPr>
        <w:t>m st</w:t>
      </w:r>
      <w:r w:rsidR="00C328B2">
        <w:rPr>
          <w:rFonts w:ascii="Arial" w:hAnsi="Arial" w:cs="Arial"/>
          <w:sz w:val="22"/>
          <w:szCs w:val="22"/>
        </w:rPr>
        <w:t xml:space="preserve">uck </w:t>
      </w:r>
      <w:r w:rsidR="003014BB">
        <w:rPr>
          <w:rFonts w:ascii="Arial" w:hAnsi="Arial" w:cs="Arial"/>
          <w:sz w:val="22"/>
          <w:szCs w:val="22"/>
        </w:rPr>
        <w:t>tog</w:t>
      </w:r>
      <w:r w:rsidR="00FB4895">
        <w:rPr>
          <w:rFonts w:ascii="Arial" w:hAnsi="Arial" w:cs="Arial"/>
          <w:sz w:val="22"/>
          <w:szCs w:val="22"/>
        </w:rPr>
        <w:t>ether</w:t>
      </w:r>
      <w:r w:rsidR="00520A08">
        <w:rPr>
          <w:rFonts w:ascii="Arial" w:hAnsi="Arial" w:cs="Arial"/>
          <w:sz w:val="22"/>
          <w:szCs w:val="22"/>
        </w:rPr>
        <w:t xml:space="preserve"> </w:t>
      </w:r>
      <w:r w:rsidR="00435192">
        <w:rPr>
          <w:rFonts w:ascii="Arial" w:hAnsi="Arial" w:cs="Arial"/>
          <w:sz w:val="22"/>
          <w:szCs w:val="22"/>
        </w:rPr>
        <w:t>and ma</w:t>
      </w:r>
      <w:r w:rsidR="00D473FB">
        <w:rPr>
          <w:rFonts w:ascii="Arial" w:hAnsi="Arial" w:cs="Arial"/>
          <w:sz w:val="22"/>
          <w:szCs w:val="22"/>
        </w:rPr>
        <w:t>de</w:t>
      </w:r>
      <w:r w:rsidR="00982EF2">
        <w:rPr>
          <w:rFonts w:ascii="Arial" w:hAnsi="Arial" w:cs="Arial"/>
          <w:sz w:val="22"/>
          <w:szCs w:val="22"/>
        </w:rPr>
        <w:t xml:space="preserve"> me </w:t>
      </w:r>
      <w:r w:rsidR="004760EE">
        <w:rPr>
          <w:rFonts w:ascii="Arial" w:hAnsi="Arial" w:cs="Arial"/>
          <w:sz w:val="22"/>
          <w:szCs w:val="22"/>
        </w:rPr>
        <w:t xml:space="preserve">feel </w:t>
      </w:r>
      <w:r w:rsidR="0025458E">
        <w:rPr>
          <w:rFonts w:ascii="Arial" w:hAnsi="Arial" w:cs="Arial"/>
          <w:sz w:val="22"/>
          <w:szCs w:val="22"/>
        </w:rPr>
        <w:t>hear</w:t>
      </w:r>
      <w:r w:rsidR="00522286">
        <w:rPr>
          <w:rFonts w:ascii="Arial" w:hAnsi="Arial" w:cs="Arial"/>
          <w:sz w:val="22"/>
          <w:szCs w:val="22"/>
        </w:rPr>
        <w:t>d</w:t>
      </w:r>
      <w:r w:rsidR="00DC0E73">
        <w:rPr>
          <w:rFonts w:ascii="Arial" w:hAnsi="Arial" w:cs="Arial"/>
          <w:sz w:val="22"/>
          <w:szCs w:val="22"/>
        </w:rPr>
        <w:t>.</w:t>
      </w:r>
    </w:p>
    <w:p w14:paraId="5AD98C0D" w14:textId="50155172" w:rsidR="004512B3" w:rsidRPr="00564465" w:rsidRDefault="004512B3" w:rsidP="004512B3">
      <w:pPr>
        <w:rPr>
          <w:rFonts w:ascii="Arial" w:hAnsi="Arial" w:cs="Arial"/>
          <w:sz w:val="22"/>
          <w:szCs w:val="22"/>
        </w:rPr>
      </w:pPr>
      <w:r w:rsidRPr="00564465">
        <w:rPr>
          <w:rFonts w:ascii="Arial" w:hAnsi="Arial" w:cs="Arial"/>
          <w:sz w:val="22"/>
          <w:szCs w:val="22"/>
        </w:rPr>
        <w:t xml:space="preserve">My emotions changed significantly throughout the activity. At first, I was nervous and hesitant, but by the end, I felt confident and proud of myself. </w:t>
      </w:r>
      <w:r w:rsidR="00426205">
        <w:rPr>
          <w:rFonts w:ascii="Arial" w:hAnsi="Arial" w:cs="Arial"/>
          <w:sz w:val="22"/>
          <w:szCs w:val="22"/>
        </w:rPr>
        <w:t>(</w:t>
      </w:r>
      <w:r w:rsidRPr="00564465">
        <w:rPr>
          <w:rFonts w:ascii="Arial" w:hAnsi="Arial" w:cs="Arial"/>
          <w:sz w:val="22"/>
          <w:szCs w:val="22"/>
        </w:rPr>
        <w:t xml:space="preserve">Moon 2004) explains that emotional development is a natural part of reflective learning, and I could clearly see this happening within myself. I didn’t let my nerves stop me from participating. In fact, I think I performed better because I felt the pressure. </w:t>
      </w:r>
      <w:r w:rsidR="00786A9D">
        <w:rPr>
          <w:rFonts w:ascii="Arial" w:hAnsi="Arial" w:cs="Arial"/>
          <w:sz w:val="22"/>
          <w:szCs w:val="22"/>
        </w:rPr>
        <w:t>(</w:t>
      </w:r>
      <w:r w:rsidRPr="00564465">
        <w:rPr>
          <w:rFonts w:ascii="Arial" w:hAnsi="Arial" w:cs="Arial"/>
          <w:sz w:val="22"/>
          <w:szCs w:val="22"/>
        </w:rPr>
        <w:t>Brookfield 2017) argues that recognising emotional barriers is essential for becoming a more confident learner, and this experience helped me understand that I can work well even when I feel anxious.</w:t>
      </w:r>
    </w:p>
    <w:p w14:paraId="66DEAE2E" w14:textId="14B3D044" w:rsidR="004512B3" w:rsidRPr="00564465" w:rsidRDefault="004512B3" w:rsidP="004512B3">
      <w:pPr>
        <w:rPr>
          <w:rFonts w:ascii="Arial" w:hAnsi="Arial" w:cs="Arial"/>
          <w:sz w:val="22"/>
          <w:szCs w:val="22"/>
        </w:rPr>
      </w:pPr>
      <w:r w:rsidRPr="00564465">
        <w:rPr>
          <w:rFonts w:ascii="Arial" w:hAnsi="Arial" w:cs="Arial"/>
          <w:sz w:val="22"/>
          <w:szCs w:val="22"/>
        </w:rPr>
        <w:t xml:space="preserve">Looking back now, I feel much more confident about taking part in future discussions. I </w:t>
      </w:r>
      <w:r w:rsidR="00E17596" w:rsidRPr="00564465">
        <w:rPr>
          <w:rFonts w:ascii="Arial" w:hAnsi="Arial" w:cs="Arial"/>
          <w:sz w:val="22"/>
          <w:szCs w:val="22"/>
        </w:rPr>
        <w:t>hope</w:t>
      </w:r>
      <w:r w:rsidRPr="00564465">
        <w:rPr>
          <w:rFonts w:ascii="Arial" w:hAnsi="Arial" w:cs="Arial"/>
          <w:sz w:val="22"/>
          <w:szCs w:val="22"/>
        </w:rPr>
        <w:t xml:space="preserve"> that Chris includes more group debates in the module because they help build communication skills, teamwork and confidence (Boud, Keogh &amp; Walker 1985). Now that the class is more comfortable with each other, I think future discussions could be even more engaging and productive.</w:t>
      </w:r>
    </w:p>
    <w:p w14:paraId="07CD044A" w14:textId="58284A77" w:rsidR="004512B3" w:rsidRPr="00564465" w:rsidRDefault="004512B3" w:rsidP="004512B3">
      <w:pPr>
        <w:rPr>
          <w:rFonts w:ascii="Arial" w:hAnsi="Arial" w:cs="Arial"/>
          <w:sz w:val="22"/>
          <w:szCs w:val="22"/>
        </w:rPr>
      </w:pPr>
      <w:r w:rsidRPr="00564465">
        <w:rPr>
          <w:rFonts w:ascii="Arial" w:hAnsi="Arial" w:cs="Arial"/>
          <w:sz w:val="22"/>
          <w:szCs w:val="22"/>
        </w:rPr>
        <w:t xml:space="preserve">Reflecting on the experience, I believe that several things worked well. Our group communicated effectively, and everyone had a clear role. Some people researched, others summarised, some spoke, and I took notes. This structure helped us stay organised and focused. </w:t>
      </w:r>
      <w:r w:rsidR="003042C6">
        <w:rPr>
          <w:rFonts w:ascii="Arial" w:hAnsi="Arial" w:cs="Arial"/>
          <w:sz w:val="22"/>
          <w:szCs w:val="22"/>
        </w:rPr>
        <w:t>(</w:t>
      </w:r>
      <w:r w:rsidRPr="00564465">
        <w:rPr>
          <w:rFonts w:ascii="Arial" w:hAnsi="Arial" w:cs="Arial"/>
          <w:sz w:val="22"/>
          <w:szCs w:val="22"/>
        </w:rPr>
        <w:t>Johnson and Johnson 2009) emphasise that cooperative learning works best when roles are clearly defined, and our group demonstrated this.</w:t>
      </w:r>
    </w:p>
    <w:p w14:paraId="5F2A3BBC" w14:textId="4D5B3CD9" w:rsidR="004512B3" w:rsidRPr="00564465" w:rsidRDefault="004512B3" w:rsidP="004512B3">
      <w:pPr>
        <w:rPr>
          <w:rFonts w:ascii="Arial" w:hAnsi="Arial" w:cs="Arial"/>
          <w:sz w:val="22"/>
          <w:szCs w:val="22"/>
        </w:rPr>
      </w:pPr>
      <w:r w:rsidRPr="00564465">
        <w:rPr>
          <w:rFonts w:ascii="Arial" w:hAnsi="Arial" w:cs="Arial"/>
          <w:sz w:val="22"/>
          <w:szCs w:val="22"/>
        </w:rPr>
        <w:t xml:space="preserve">However, not everything went perfectly. One major issue was that we didn’t back up all our points with references. This made some of our arguments less credible. </w:t>
      </w:r>
      <w:r w:rsidR="00392547">
        <w:rPr>
          <w:rFonts w:ascii="Arial" w:hAnsi="Arial" w:cs="Arial"/>
          <w:sz w:val="22"/>
          <w:szCs w:val="22"/>
        </w:rPr>
        <w:t>(</w:t>
      </w:r>
      <w:r w:rsidRPr="00564465">
        <w:rPr>
          <w:rFonts w:ascii="Arial" w:hAnsi="Arial" w:cs="Arial"/>
          <w:sz w:val="22"/>
          <w:szCs w:val="22"/>
        </w:rPr>
        <w:t>Moon 2004) highlights the importance of using evidence to support academic arguments, and this is something I want to improve on in the future. I also think that more people in the group could have taken turns speaking instead of relying on the same few individuals.</w:t>
      </w:r>
    </w:p>
    <w:p w14:paraId="7242859E" w14:textId="4D94FF19" w:rsidR="004512B3" w:rsidRPr="00564465" w:rsidRDefault="004512B3" w:rsidP="004512B3">
      <w:pPr>
        <w:rPr>
          <w:rFonts w:ascii="Arial" w:hAnsi="Arial" w:cs="Arial"/>
          <w:sz w:val="22"/>
          <w:szCs w:val="22"/>
        </w:rPr>
      </w:pPr>
      <w:r w:rsidRPr="00564465">
        <w:rPr>
          <w:rFonts w:ascii="Arial" w:hAnsi="Arial" w:cs="Arial"/>
          <w:sz w:val="22"/>
          <w:szCs w:val="22"/>
        </w:rPr>
        <w:t>The outcome of the discussion was influenced by several factors. Our preparation, teamwork and communication all played a role. My note</w:t>
      </w:r>
      <w:r w:rsidRPr="00564465">
        <w:rPr>
          <w:rFonts w:ascii="Arial" w:hAnsi="Arial" w:cs="Arial"/>
          <w:sz w:val="22"/>
          <w:szCs w:val="22"/>
        </w:rPr>
        <w:noBreakHyphen/>
        <w:t xml:space="preserve">taking helped the group stay organised, and our speakers presented our points clearly and respectfully. </w:t>
      </w:r>
      <w:r w:rsidR="00D25C15">
        <w:rPr>
          <w:rFonts w:ascii="Arial" w:hAnsi="Arial" w:cs="Arial"/>
          <w:sz w:val="22"/>
          <w:szCs w:val="22"/>
        </w:rPr>
        <w:t>(</w:t>
      </w:r>
      <w:r w:rsidRPr="00564465">
        <w:rPr>
          <w:rFonts w:ascii="Arial" w:hAnsi="Arial" w:cs="Arial"/>
          <w:sz w:val="22"/>
          <w:szCs w:val="22"/>
        </w:rPr>
        <w:t>Mercer 2000) explains that effective dialogue requires clarity and mutual respect, and I think our group achieved this.</w:t>
      </w:r>
    </w:p>
    <w:p w14:paraId="7D0CF4EE" w14:textId="666DF511" w:rsidR="004512B3" w:rsidRPr="00564465" w:rsidRDefault="004512B3" w:rsidP="004512B3">
      <w:pPr>
        <w:rPr>
          <w:rFonts w:ascii="Arial" w:hAnsi="Arial" w:cs="Arial"/>
          <w:sz w:val="22"/>
          <w:szCs w:val="22"/>
        </w:rPr>
      </w:pPr>
      <w:r w:rsidRPr="00564465">
        <w:rPr>
          <w:rFonts w:ascii="Arial" w:hAnsi="Arial" w:cs="Arial"/>
          <w:sz w:val="22"/>
          <w:szCs w:val="22"/>
        </w:rPr>
        <w:t>From this experience, I learned that stepping out of my comfort zone is essential for improving my public</w:t>
      </w:r>
      <w:r w:rsidRPr="00564465">
        <w:rPr>
          <w:rFonts w:ascii="Arial" w:hAnsi="Arial" w:cs="Arial"/>
          <w:sz w:val="22"/>
          <w:szCs w:val="22"/>
        </w:rPr>
        <w:noBreakHyphen/>
        <w:t xml:space="preserve">speaking skills. I have always struggled with speaking in front of others, but this activity showed me that I can improve with practice. </w:t>
      </w:r>
      <w:r w:rsidR="00866C16">
        <w:rPr>
          <w:rFonts w:ascii="Arial" w:hAnsi="Arial" w:cs="Arial"/>
          <w:sz w:val="22"/>
          <w:szCs w:val="22"/>
        </w:rPr>
        <w:t>(</w:t>
      </w:r>
      <w:r w:rsidRPr="00564465">
        <w:rPr>
          <w:rFonts w:ascii="Arial" w:hAnsi="Arial" w:cs="Arial"/>
          <w:sz w:val="22"/>
          <w:szCs w:val="22"/>
        </w:rPr>
        <w:t>Gibbs 1988) suggests that reflection helps learners identify strengths and areas for improvement, and this experience helped me recognise that I need to work on finding credible sources and speaking more confidently.</w:t>
      </w:r>
    </w:p>
    <w:p w14:paraId="751D5C72" w14:textId="77777777" w:rsidR="004512B3" w:rsidRPr="00564465" w:rsidRDefault="004512B3" w:rsidP="004512B3">
      <w:pPr>
        <w:rPr>
          <w:rFonts w:ascii="Arial" w:hAnsi="Arial" w:cs="Arial"/>
          <w:sz w:val="22"/>
          <w:szCs w:val="22"/>
        </w:rPr>
      </w:pPr>
      <w:r w:rsidRPr="00564465">
        <w:rPr>
          <w:rFonts w:ascii="Arial" w:hAnsi="Arial" w:cs="Arial"/>
          <w:sz w:val="22"/>
          <w:szCs w:val="22"/>
        </w:rPr>
        <w:t>In the future, I want to be more involved in both the research and the speaking parts of group discussions. I plan to practise finding credible sources by researching topics I enjoy, such as tattooing and art, on a weekly basis. This will help me build the skills I need for future academic work.</w:t>
      </w:r>
    </w:p>
    <w:p w14:paraId="2634D578" w14:textId="10067A79" w:rsidR="00095481" w:rsidRDefault="004512B3" w:rsidP="004512B3">
      <w:pPr>
        <w:rPr>
          <w:rFonts w:ascii="Arial" w:hAnsi="Arial" w:cs="Arial"/>
          <w:sz w:val="22"/>
          <w:szCs w:val="22"/>
        </w:rPr>
      </w:pPr>
      <w:r w:rsidRPr="00564465">
        <w:rPr>
          <w:rFonts w:ascii="Arial" w:hAnsi="Arial" w:cs="Arial"/>
          <w:sz w:val="22"/>
          <w:szCs w:val="22"/>
        </w:rPr>
        <w:t xml:space="preserve">The main takeaways from this experience are the importance of asking relevant questions, ensuring everyone understands the topic, and using clear notes to guide the discussion. </w:t>
      </w:r>
      <w:r w:rsidR="00BF1E97">
        <w:rPr>
          <w:rFonts w:ascii="Arial" w:hAnsi="Arial" w:cs="Arial"/>
          <w:sz w:val="22"/>
          <w:szCs w:val="22"/>
        </w:rPr>
        <w:lastRenderedPageBreak/>
        <w:t>(</w:t>
      </w:r>
      <w:r w:rsidRPr="00564465">
        <w:rPr>
          <w:rFonts w:ascii="Arial" w:hAnsi="Arial" w:cs="Arial"/>
          <w:sz w:val="22"/>
          <w:szCs w:val="22"/>
        </w:rPr>
        <w:t xml:space="preserve">Boud, Keogh and Walker 1985) argue that reflection helps turn experiences into meaningful learning, and this activity has </w:t>
      </w:r>
      <w:r w:rsidR="000C71AF" w:rsidRPr="00564465">
        <w:rPr>
          <w:rFonts w:ascii="Arial" w:hAnsi="Arial" w:cs="Arial"/>
          <w:sz w:val="22"/>
          <w:szCs w:val="22"/>
        </w:rPr>
        <w:t>helped</w:t>
      </w:r>
      <w:r w:rsidRPr="00564465">
        <w:rPr>
          <w:rFonts w:ascii="Arial" w:hAnsi="Arial" w:cs="Arial"/>
          <w:sz w:val="22"/>
          <w:szCs w:val="22"/>
        </w:rPr>
        <w:t xml:space="preserve"> me grow both academically and personally.</w:t>
      </w:r>
    </w:p>
    <w:p w14:paraId="3F740DF0" w14:textId="77777777" w:rsidR="00AD7328" w:rsidRPr="00564465" w:rsidRDefault="00AD7328" w:rsidP="004512B3">
      <w:pPr>
        <w:rPr>
          <w:rFonts w:ascii="Arial" w:hAnsi="Arial" w:cs="Arial"/>
          <w:sz w:val="22"/>
          <w:szCs w:val="22"/>
        </w:rPr>
      </w:pPr>
    </w:p>
    <w:p w14:paraId="0E708A10" w14:textId="56F29A1E" w:rsidR="00D157B8" w:rsidRPr="00564465" w:rsidRDefault="00D157B8" w:rsidP="004512B3">
      <w:pPr>
        <w:rPr>
          <w:rFonts w:ascii="Arial" w:hAnsi="Arial" w:cs="Arial"/>
          <w:sz w:val="22"/>
          <w:szCs w:val="22"/>
        </w:rPr>
      </w:pPr>
      <w:r w:rsidRPr="00564465">
        <w:rPr>
          <w:rFonts w:ascii="Arial" w:hAnsi="Arial" w:cs="Arial"/>
          <w:sz w:val="22"/>
          <w:szCs w:val="22"/>
        </w:rPr>
        <w:t xml:space="preserve">Specific- I will speak at least once in every class discussion or </w:t>
      </w:r>
      <w:r w:rsidR="00163E0D" w:rsidRPr="00564465">
        <w:rPr>
          <w:rFonts w:ascii="Arial" w:hAnsi="Arial" w:cs="Arial"/>
          <w:sz w:val="22"/>
          <w:szCs w:val="22"/>
        </w:rPr>
        <w:t>debate</w:t>
      </w:r>
      <w:r w:rsidRPr="00564465">
        <w:rPr>
          <w:rFonts w:ascii="Arial" w:hAnsi="Arial" w:cs="Arial"/>
          <w:sz w:val="22"/>
          <w:szCs w:val="22"/>
        </w:rPr>
        <w:t xml:space="preserve"> during the next four weeks.</w:t>
      </w:r>
      <w:r w:rsidR="00163E0D" w:rsidRPr="00564465">
        <w:rPr>
          <w:rFonts w:ascii="Arial" w:hAnsi="Arial" w:cs="Arial"/>
          <w:sz w:val="22"/>
          <w:szCs w:val="22"/>
        </w:rPr>
        <w:t xml:space="preserve"> I will try to speak to someone new in my class every lesson.</w:t>
      </w:r>
    </w:p>
    <w:p w14:paraId="4EC4EDB4" w14:textId="5753D4EC" w:rsidR="00D157B8" w:rsidRPr="00564465" w:rsidRDefault="00D157B8" w:rsidP="004512B3">
      <w:pPr>
        <w:rPr>
          <w:rFonts w:ascii="Arial" w:hAnsi="Arial" w:cs="Arial"/>
          <w:sz w:val="22"/>
          <w:szCs w:val="22"/>
        </w:rPr>
      </w:pPr>
      <w:r w:rsidRPr="00564465">
        <w:rPr>
          <w:rFonts w:ascii="Arial" w:hAnsi="Arial" w:cs="Arial"/>
          <w:sz w:val="22"/>
          <w:szCs w:val="22"/>
        </w:rPr>
        <w:t>Measurable- after each class, I will log what I said and how confident I felt, so I track my progress.</w:t>
      </w:r>
    </w:p>
    <w:p w14:paraId="5653B295" w14:textId="07ABE594" w:rsidR="00D157B8" w:rsidRPr="00564465" w:rsidRDefault="00D157B8" w:rsidP="004512B3">
      <w:pPr>
        <w:rPr>
          <w:rFonts w:ascii="Arial" w:hAnsi="Arial" w:cs="Arial"/>
          <w:sz w:val="22"/>
          <w:szCs w:val="22"/>
        </w:rPr>
      </w:pPr>
      <w:r w:rsidRPr="00564465">
        <w:rPr>
          <w:rFonts w:ascii="Arial" w:hAnsi="Arial" w:cs="Arial"/>
          <w:sz w:val="22"/>
          <w:szCs w:val="22"/>
        </w:rPr>
        <w:t>Achievable- I will begin with one small comment each class, gradually increasing when I feel more confident and co</w:t>
      </w:r>
      <w:r w:rsidR="00163E0D" w:rsidRPr="00564465">
        <w:rPr>
          <w:rFonts w:ascii="Arial" w:hAnsi="Arial" w:cs="Arial"/>
          <w:sz w:val="22"/>
          <w:szCs w:val="22"/>
        </w:rPr>
        <w:t>mfortable.</w:t>
      </w:r>
    </w:p>
    <w:p w14:paraId="724DCC15" w14:textId="6D0B8562" w:rsidR="00D157B8" w:rsidRPr="00564465" w:rsidRDefault="00D157B8" w:rsidP="004512B3">
      <w:pPr>
        <w:rPr>
          <w:rFonts w:ascii="Arial" w:hAnsi="Arial" w:cs="Arial"/>
          <w:sz w:val="22"/>
          <w:szCs w:val="22"/>
        </w:rPr>
      </w:pPr>
      <w:r w:rsidRPr="00564465">
        <w:rPr>
          <w:rFonts w:ascii="Arial" w:hAnsi="Arial" w:cs="Arial"/>
          <w:sz w:val="22"/>
          <w:szCs w:val="22"/>
        </w:rPr>
        <w:t>Relevant- speaking up will boost my confidence and improve my public speaking skills, which is crucial for my academic growth.</w:t>
      </w:r>
    </w:p>
    <w:p w14:paraId="66014397" w14:textId="6225AB68" w:rsidR="00D157B8" w:rsidRPr="00564465" w:rsidRDefault="00D157B8" w:rsidP="004512B3">
      <w:pPr>
        <w:rPr>
          <w:rFonts w:ascii="Arial" w:hAnsi="Arial" w:cs="Arial"/>
          <w:sz w:val="22"/>
          <w:szCs w:val="22"/>
        </w:rPr>
      </w:pPr>
      <w:r w:rsidRPr="00564465">
        <w:rPr>
          <w:rFonts w:ascii="Arial" w:hAnsi="Arial" w:cs="Arial"/>
          <w:sz w:val="22"/>
          <w:szCs w:val="22"/>
        </w:rPr>
        <w:t xml:space="preserve">Time- I will complete this plan by the end of the current term, which is four weeks from today, and I will review my </w:t>
      </w:r>
      <w:r w:rsidR="00163E0D" w:rsidRPr="00564465">
        <w:rPr>
          <w:rFonts w:ascii="Arial" w:hAnsi="Arial" w:cs="Arial"/>
          <w:sz w:val="22"/>
          <w:szCs w:val="22"/>
        </w:rPr>
        <w:t>progress</w:t>
      </w:r>
      <w:r w:rsidRPr="00564465">
        <w:rPr>
          <w:rFonts w:ascii="Arial" w:hAnsi="Arial" w:cs="Arial"/>
          <w:sz w:val="22"/>
          <w:szCs w:val="22"/>
        </w:rPr>
        <w:t xml:space="preserve"> at the time.</w:t>
      </w:r>
    </w:p>
    <w:p w14:paraId="6B4E6568" w14:textId="77777777" w:rsidR="00BD463A" w:rsidRPr="00564465" w:rsidRDefault="00BD463A">
      <w:pPr>
        <w:rPr>
          <w:rFonts w:ascii="Arial" w:hAnsi="Arial" w:cs="Arial"/>
          <w:sz w:val="22"/>
          <w:szCs w:val="22"/>
        </w:rPr>
      </w:pPr>
    </w:p>
    <w:p w14:paraId="4413CEE5" w14:textId="77777777" w:rsidR="00BD463A" w:rsidRPr="00564465" w:rsidRDefault="00BD463A" w:rsidP="00BD463A">
      <w:pPr>
        <w:rPr>
          <w:rFonts w:ascii="Arial" w:hAnsi="Arial" w:cs="Arial"/>
          <w:sz w:val="22"/>
          <w:szCs w:val="22"/>
        </w:rPr>
      </w:pPr>
    </w:p>
    <w:p w14:paraId="2D4A14E2" w14:textId="58FC23D7" w:rsidR="00BD463A" w:rsidRPr="00564465" w:rsidRDefault="00BD463A" w:rsidP="00BD463A">
      <w:pPr>
        <w:rPr>
          <w:rFonts w:ascii="Arial" w:hAnsi="Arial" w:cs="Arial"/>
          <w:sz w:val="22"/>
          <w:szCs w:val="22"/>
        </w:rPr>
      </w:pPr>
      <w:r w:rsidRPr="00564465">
        <w:rPr>
          <w:rFonts w:ascii="Arial" w:hAnsi="Arial" w:cs="Arial"/>
          <w:sz w:val="22"/>
          <w:szCs w:val="22"/>
        </w:rPr>
        <w:t xml:space="preserve">Boud, D., Keogh, R. &amp; Walker, D. (1985), Reflection: Turning Experience into Learning, Kogan Page, </w:t>
      </w:r>
      <w:proofErr w:type="spellStart"/>
      <w:r w:rsidRPr="00564465">
        <w:rPr>
          <w:rFonts w:ascii="Arial" w:hAnsi="Arial" w:cs="Arial"/>
          <w:sz w:val="22"/>
          <w:szCs w:val="22"/>
        </w:rPr>
        <w:t>London.Brookfield</w:t>
      </w:r>
      <w:proofErr w:type="spellEnd"/>
      <w:r w:rsidRPr="00564465">
        <w:rPr>
          <w:rFonts w:ascii="Arial" w:hAnsi="Arial" w:cs="Arial"/>
          <w:sz w:val="22"/>
          <w:szCs w:val="22"/>
        </w:rPr>
        <w:t xml:space="preserve">, S. (2017), Becoming a Critically Reflective Teacher, 2nd </w:t>
      </w:r>
      <w:proofErr w:type="spellStart"/>
      <w:r w:rsidRPr="00564465">
        <w:rPr>
          <w:rFonts w:ascii="Arial" w:hAnsi="Arial" w:cs="Arial"/>
          <w:sz w:val="22"/>
          <w:szCs w:val="22"/>
        </w:rPr>
        <w:t>edn</w:t>
      </w:r>
      <w:proofErr w:type="spellEnd"/>
      <w:r w:rsidRPr="00564465">
        <w:rPr>
          <w:rFonts w:ascii="Arial" w:hAnsi="Arial" w:cs="Arial"/>
          <w:sz w:val="22"/>
          <w:szCs w:val="22"/>
        </w:rPr>
        <w:t>, Jossey</w:t>
      </w:r>
      <w:r w:rsidRPr="00564465">
        <w:rPr>
          <w:rFonts w:ascii="Cambria Math" w:hAnsi="Cambria Math" w:cs="Cambria Math"/>
          <w:sz w:val="22"/>
          <w:szCs w:val="22"/>
        </w:rPr>
        <w:t>‑</w:t>
      </w:r>
      <w:r w:rsidRPr="00564465">
        <w:rPr>
          <w:rFonts w:ascii="Arial" w:hAnsi="Arial" w:cs="Arial"/>
          <w:sz w:val="22"/>
          <w:szCs w:val="22"/>
        </w:rPr>
        <w:t xml:space="preserve">Bass, San </w:t>
      </w:r>
      <w:proofErr w:type="spellStart"/>
      <w:r w:rsidRPr="00564465">
        <w:rPr>
          <w:rFonts w:ascii="Arial" w:hAnsi="Arial" w:cs="Arial"/>
          <w:sz w:val="22"/>
          <w:szCs w:val="22"/>
        </w:rPr>
        <w:t>Francisco.Brunsma</w:t>
      </w:r>
      <w:proofErr w:type="spellEnd"/>
      <w:r w:rsidRPr="00564465">
        <w:rPr>
          <w:rFonts w:ascii="Arial" w:hAnsi="Arial" w:cs="Arial"/>
          <w:sz w:val="22"/>
          <w:szCs w:val="22"/>
        </w:rPr>
        <w:t xml:space="preserve">, D.L. (2006), School Uniforms: A Critical Review of the Literature, Rowman &amp; Littlefield, </w:t>
      </w:r>
      <w:proofErr w:type="spellStart"/>
      <w:r w:rsidRPr="00564465">
        <w:rPr>
          <w:rFonts w:ascii="Arial" w:hAnsi="Arial" w:cs="Arial"/>
          <w:sz w:val="22"/>
          <w:szCs w:val="22"/>
        </w:rPr>
        <w:t>Lanham.Gibbs</w:t>
      </w:r>
      <w:proofErr w:type="spellEnd"/>
      <w:r w:rsidRPr="00564465">
        <w:rPr>
          <w:rFonts w:ascii="Arial" w:hAnsi="Arial" w:cs="Arial"/>
          <w:sz w:val="22"/>
          <w:szCs w:val="22"/>
        </w:rPr>
        <w:t xml:space="preserve">, G. (1988), Learning by Doing: A Guide to Teaching and Learning Methods, Oxford Polytechnic, </w:t>
      </w:r>
      <w:proofErr w:type="spellStart"/>
      <w:r w:rsidRPr="00564465">
        <w:rPr>
          <w:rFonts w:ascii="Arial" w:hAnsi="Arial" w:cs="Arial"/>
          <w:sz w:val="22"/>
          <w:szCs w:val="22"/>
        </w:rPr>
        <w:t>Oxford.Johnson</w:t>
      </w:r>
      <w:proofErr w:type="spellEnd"/>
      <w:r w:rsidRPr="00564465">
        <w:rPr>
          <w:rFonts w:ascii="Arial" w:hAnsi="Arial" w:cs="Arial"/>
          <w:sz w:val="22"/>
          <w:szCs w:val="22"/>
        </w:rPr>
        <w:t xml:space="preserve">, D.W. &amp; Johnson, R.T. (2009), Joining Together: Group Theory and Group Skills, 10th </w:t>
      </w:r>
      <w:proofErr w:type="spellStart"/>
      <w:r w:rsidRPr="00564465">
        <w:rPr>
          <w:rFonts w:ascii="Arial" w:hAnsi="Arial" w:cs="Arial"/>
          <w:sz w:val="22"/>
          <w:szCs w:val="22"/>
        </w:rPr>
        <w:t>edn</w:t>
      </w:r>
      <w:proofErr w:type="spellEnd"/>
      <w:r w:rsidRPr="00564465">
        <w:rPr>
          <w:rFonts w:ascii="Arial" w:hAnsi="Arial" w:cs="Arial"/>
          <w:sz w:val="22"/>
          <w:szCs w:val="22"/>
        </w:rPr>
        <w:t xml:space="preserve">, Pearson, </w:t>
      </w:r>
      <w:proofErr w:type="spellStart"/>
      <w:r w:rsidRPr="00564465">
        <w:rPr>
          <w:rFonts w:ascii="Arial" w:hAnsi="Arial" w:cs="Arial"/>
          <w:sz w:val="22"/>
          <w:szCs w:val="22"/>
        </w:rPr>
        <w:t>Boston.Kolb</w:t>
      </w:r>
      <w:proofErr w:type="spellEnd"/>
      <w:r w:rsidRPr="00564465">
        <w:rPr>
          <w:rFonts w:ascii="Arial" w:hAnsi="Arial" w:cs="Arial"/>
          <w:sz w:val="22"/>
          <w:szCs w:val="22"/>
        </w:rPr>
        <w:t xml:space="preserve">, D.A. (1984), Experiential Learning: Experience as the Source of Learning and Development, Prentice Hall, Englewood </w:t>
      </w:r>
      <w:proofErr w:type="spellStart"/>
      <w:r w:rsidRPr="00564465">
        <w:rPr>
          <w:rFonts w:ascii="Arial" w:hAnsi="Arial" w:cs="Arial"/>
          <w:sz w:val="22"/>
          <w:szCs w:val="22"/>
        </w:rPr>
        <w:t>Cliffs.Mercer</w:t>
      </w:r>
      <w:proofErr w:type="spellEnd"/>
      <w:r w:rsidRPr="00564465">
        <w:rPr>
          <w:rFonts w:ascii="Arial" w:hAnsi="Arial" w:cs="Arial"/>
          <w:sz w:val="22"/>
          <w:szCs w:val="22"/>
        </w:rPr>
        <w:t xml:space="preserve">, N. (2000), Words and Minds: How We Use Language to Think Together, Routledge, </w:t>
      </w:r>
      <w:proofErr w:type="spellStart"/>
      <w:r w:rsidRPr="00564465">
        <w:rPr>
          <w:rFonts w:ascii="Arial" w:hAnsi="Arial" w:cs="Arial"/>
          <w:sz w:val="22"/>
          <w:szCs w:val="22"/>
        </w:rPr>
        <w:t>London.Moon</w:t>
      </w:r>
      <w:proofErr w:type="spellEnd"/>
      <w:r w:rsidRPr="00564465">
        <w:rPr>
          <w:rFonts w:ascii="Arial" w:hAnsi="Arial" w:cs="Arial"/>
          <w:sz w:val="22"/>
          <w:szCs w:val="22"/>
        </w:rPr>
        <w:t xml:space="preserve">, J. (2004), A Handbook of Reflective and Experiential Learning, </w:t>
      </w:r>
      <w:proofErr w:type="spellStart"/>
      <w:r w:rsidRPr="00564465">
        <w:rPr>
          <w:rFonts w:ascii="Arial" w:hAnsi="Arial" w:cs="Arial"/>
          <w:sz w:val="22"/>
          <w:szCs w:val="22"/>
        </w:rPr>
        <w:t>RoutledgeFalmer</w:t>
      </w:r>
      <w:proofErr w:type="spellEnd"/>
      <w:r w:rsidRPr="00564465">
        <w:rPr>
          <w:rFonts w:ascii="Arial" w:hAnsi="Arial" w:cs="Arial"/>
          <w:sz w:val="22"/>
          <w:szCs w:val="22"/>
        </w:rPr>
        <w:t xml:space="preserve">, </w:t>
      </w:r>
      <w:proofErr w:type="spellStart"/>
      <w:r w:rsidRPr="00564465">
        <w:rPr>
          <w:rFonts w:ascii="Arial" w:hAnsi="Arial" w:cs="Arial"/>
          <w:sz w:val="22"/>
          <w:szCs w:val="22"/>
        </w:rPr>
        <w:t>London.Tuckman</w:t>
      </w:r>
      <w:proofErr w:type="spellEnd"/>
      <w:r w:rsidRPr="00564465">
        <w:rPr>
          <w:rFonts w:ascii="Arial" w:hAnsi="Arial" w:cs="Arial"/>
          <w:sz w:val="22"/>
          <w:szCs w:val="22"/>
        </w:rPr>
        <w:t>, B.W. (1965), ‘Developmental sequence in small groups’, Psychological Bulletin, vol. 63, no. 6, pp. 384–399.</w:t>
      </w:r>
    </w:p>
    <w:sectPr w:rsidR="00BD463A" w:rsidRPr="005644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A703D0" w14:textId="77777777" w:rsidR="005D7FFA" w:rsidRDefault="005D7FFA">
      <w:pPr>
        <w:spacing w:after="0" w:line="240" w:lineRule="auto"/>
      </w:pPr>
      <w:r>
        <w:separator/>
      </w:r>
    </w:p>
  </w:endnote>
  <w:endnote w:type="continuationSeparator" w:id="0">
    <w:p w14:paraId="4F2264C1" w14:textId="77777777" w:rsidR="005D7FFA" w:rsidRDefault="005D7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428E19" w14:textId="63FD2FB7" w:rsidR="00B70F79" w:rsidRDefault="00B70F79">
    <w:pPr>
      <w:pStyle w:val="BodyText"/>
      <w:spacing w:line="14" w:lineRule="auto"/>
      <w:rPr>
        <w:sz w:val="20"/>
      </w:rPr>
    </w:pPr>
    <w:r>
      <w:rPr>
        <w:noProof/>
      </w:rPr>
      <mc:AlternateContent>
        <mc:Choice Requires="wps">
          <w:drawing>
            <wp:anchor distT="0" distB="0" distL="0" distR="0" simplePos="0" relativeHeight="251658241" behindDoc="1" locked="0" layoutInCell="1" allowOverlap="1" wp14:anchorId="751340FC" wp14:editId="7EB0F390">
              <wp:simplePos x="0" y="0"/>
              <wp:positionH relativeFrom="page">
                <wp:posOffset>3412363</wp:posOffset>
              </wp:positionH>
              <wp:positionV relativeFrom="page">
                <wp:posOffset>10131100</wp:posOffset>
              </wp:positionV>
              <wp:extent cx="716280" cy="165735"/>
              <wp:effectExtent l="0" t="0" r="0" b="0"/>
              <wp:wrapNone/>
              <wp:docPr id="1" name="Textbox 1">
                <a:extLst xmlns:a="http://schemas.openxmlformats.org/drawingml/2006/main">
                  <a:ext uri="{FF2B5EF4-FFF2-40B4-BE49-F238E27FC236}">
                    <a16:creationId xmlns:a16="http://schemas.microsoft.com/office/drawing/2014/main" id="{E5A15C3F-FCCB-4EAF-A408-5909F2DB131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6280" cy="165735"/>
                      </a:xfrm>
                      <a:prstGeom prst="rect">
                        <a:avLst/>
                      </a:prstGeom>
                    </wps:spPr>
                    <wps:txbx>
                      <w:txbxContent>
                        <w:p w14:paraId="385F3DC5" w14:textId="77777777" w:rsidR="00B70F79" w:rsidRDefault="00B70F79">
                          <w:pPr>
                            <w:spacing w:before="10"/>
                            <w:ind w:left="20"/>
                            <w:rPr>
                              <w:rFonts w:ascii="Times New Roman"/>
                              <w:b/>
                              <w:sz w:val="20"/>
                            </w:rPr>
                          </w:pPr>
                          <w:r>
                            <w:rPr>
                              <w:rFonts w:ascii="Times New Roman"/>
                              <w:sz w:val="20"/>
                            </w:rPr>
                            <w:t>Page</w:t>
                          </w:r>
                          <w:r>
                            <w:rPr>
                              <w:rFonts w:ascii="Times New Roman"/>
                              <w:spacing w:val="-6"/>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17</w:t>
                          </w:r>
                          <w:r>
                            <w:rPr>
                              <w:rFonts w:ascii="Times New Roman"/>
                              <w:b/>
                              <w:sz w:val="20"/>
                            </w:rPr>
                            <w:fldChar w:fldCharType="end"/>
                          </w:r>
                          <w:r>
                            <w:rPr>
                              <w:rFonts w:ascii="Times New Roman"/>
                              <w:b/>
                              <w:spacing w:val="-3"/>
                              <w:sz w:val="20"/>
                            </w:rPr>
                            <w:t xml:space="preserve"> </w:t>
                          </w:r>
                          <w:r>
                            <w:rPr>
                              <w:rFonts w:ascii="Times New Roman"/>
                              <w:sz w:val="20"/>
                            </w:rPr>
                            <w:t>of</w:t>
                          </w:r>
                          <w:r>
                            <w:rPr>
                              <w:rFonts w:ascii="Times New Roman"/>
                              <w:spacing w:val="-4"/>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26</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751340FC" id="_x0000_t202" coordsize="21600,21600" o:spt="202" path="m,l,21600r21600,l21600,xe">
              <v:stroke joinstyle="miter"/>
              <v:path gradientshapeok="t" o:connecttype="rect"/>
            </v:shapetype>
            <v:shape id="Textbox 1" o:spid="_x0000_s1026" type="#_x0000_t202" style="position:absolute;margin-left:268.7pt;margin-top:797.7pt;width:56.4pt;height:13.05pt;z-index:-251658239;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" filled="f" stroked="f">
              <v:textbox inset="0,0,0,0">
                <w:txbxContent>
                  <w:p w14:paraId="385F3DC5" w14:textId="77777777" w:rsidR="00B70F79" w:rsidRDefault="00B70F79">
                    <w:pPr>
                      <w:spacing w:before="10"/>
                      <w:ind w:left="20"/>
                      <w:rPr>
                        <w:rFonts w:ascii="Times New Roman"/>
                        <w:b/>
                        <w:sz w:val="20"/>
                      </w:rPr>
                    </w:pPr>
                    <w:r>
                      <w:rPr>
                        <w:rFonts w:ascii="Times New Roman"/>
                        <w:sz w:val="20"/>
                      </w:rPr>
                      <w:t>Page</w:t>
                    </w:r>
                    <w:r>
                      <w:rPr>
                        <w:rFonts w:ascii="Times New Roman"/>
                        <w:spacing w:val="-6"/>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17</w:t>
                    </w:r>
                    <w:r>
                      <w:rPr>
                        <w:rFonts w:ascii="Times New Roman"/>
                        <w:b/>
                        <w:sz w:val="20"/>
                      </w:rPr>
                      <w:fldChar w:fldCharType="end"/>
                    </w:r>
                    <w:r>
                      <w:rPr>
                        <w:rFonts w:ascii="Times New Roman"/>
                        <w:b/>
                        <w:spacing w:val="-3"/>
                        <w:sz w:val="20"/>
                      </w:rPr>
                      <w:t xml:space="preserve"> </w:t>
                    </w:r>
                    <w:r>
                      <w:rPr>
                        <w:rFonts w:ascii="Times New Roman"/>
                        <w:sz w:val="20"/>
                      </w:rPr>
                      <w:t>of</w:t>
                    </w:r>
                    <w:r>
                      <w:rPr>
                        <w:rFonts w:ascii="Times New Roman"/>
                        <w:spacing w:val="-4"/>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26</w:t>
                    </w:r>
                    <w:r>
                      <w:rPr>
                        <w:rFonts w:ascii="Times New Roman"/>
                        <w:b/>
                        <w:spacing w:val="-5"/>
                        <w:sz w:val="20"/>
                      </w:rPr>
                      <w:fldChar w:fldCharType="end"/>
                    </w:r>
                  </w:p>
                </w:txbxContent>
              </v:textbox>
              <w10:wrap anchorx="page" anchory="page"/>
            </v:shape>
          </w:pict>
        </mc:Fallback>
      </mc:AlternateContent>
    </w:r>
    <w:r w:rsidR="00F5727A">
      <w:rPr>
        <w:noProof/>
      </w:rPr>
      <mc:AlternateContent>
        <mc:Choice Requires="wps">
          <w:drawing>
            <wp:anchor distT="0" distB="0" distL="0" distR="0" simplePos="0" relativeHeight="251658240" behindDoc="1" locked="0" layoutInCell="1" allowOverlap="1" wp14:anchorId="13D8CEA6" wp14:editId="7F7C6CED">
              <wp:simplePos x="0" y="0"/>
              <wp:positionH relativeFrom="page">
                <wp:posOffset>3412363</wp:posOffset>
              </wp:positionH>
              <wp:positionV relativeFrom="page">
                <wp:posOffset>10131100</wp:posOffset>
              </wp:positionV>
              <wp:extent cx="716280" cy="165735"/>
              <wp:effectExtent l="0" t="0" r="0" b="0"/>
              <wp:wrapNone/>
              <wp:docPr id="1695560055" name="Textbox 1"/>
              <wp:cNvGraphicFramePr xmlns:a="http://schemas.openxmlformats.org/drawingml/2006/main">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6280" cy="165735"/>
                      </a:xfrm>
                      <a:prstGeom prst="rect">
                        <a:avLst/>
                      </a:prstGeom>
                    </wps:spPr>
                    <wps:txbx>
                      <w:txbxContent>
                        <w:p w14:paraId="30A107D1" w14:textId="77777777" w:rsidR="00B57DEB" w:rsidRDefault="00F5727A">
                          <w:pPr>
                            <w:spacing w:before="10"/>
                            <w:ind w:left="20"/>
                            <w:rPr>
                              <w:rFonts w:ascii="Times New Roman"/>
                              <w:b/>
                              <w:sz w:val="20"/>
                            </w:rPr>
                          </w:pPr>
                          <w:r>
                            <w:rPr>
                              <w:rFonts w:ascii="Times New Roman"/>
                              <w:sz w:val="20"/>
                            </w:rPr>
                            <w:t>Page</w:t>
                          </w:r>
                          <w:r>
                            <w:rPr>
                              <w:rFonts w:ascii="Times New Roman"/>
                              <w:spacing w:val="-6"/>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17</w:t>
                          </w:r>
                          <w:r>
                            <w:rPr>
                              <w:rFonts w:ascii="Times New Roman"/>
                              <w:b/>
                              <w:sz w:val="20"/>
                            </w:rPr>
                            <w:fldChar w:fldCharType="end"/>
                          </w:r>
                          <w:r>
                            <w:rPr>
                              <w:rFonts w:ascii="Times New Roman"/>
                              <w:b/>
                              <w:spacing w:val="-3"/>
                              <w:sz w:val="20"/>
                            </w:rPr>
                            <w:t xml:space="preserve"> </w:t>
                          </w:r>
                          <w:r>
                            <w:rPr>
                              <w:rFonts w:ascii="Times New Roman"/>
                              <w:sz w:val="20"/>
                            </w:rPr>
                            <w:t>of</w:t>
                          </w:r>
                          <w:r>
                            <w:rPr>
                              <w:rFonts w:ascii="Times New Roman"/>
                              <w:spacing w:val="-4"/>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26</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 w14:anchorId="13D8CEA6" id="_x0000_s1027" type="#_x0000_t202" style="position:absolute;margin-left:268.7pt;margin-top:797.7pt;width:56.4pt;height:13.05pt;z-index:-25165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" filled="f" stroked="f">
              <v:textbox inset="0,0,0,0">
                <w:txbxContent>
                  <w:p w14:paraId="30A107D1" w14:textId="77777777" w:rsidR="00B57DEB" w:rsidRDefault="00F5727A">
                    <w:pPr>
                      <w:spacing w:before="10"/>
                      <w:ind w:left="20"/>
                      <w:rPr>
                        <w:rFonts w:ascii="Times New Roman"/>
                        <w:b/>
                        <w:sz w:val="20"/>
                      </w:rPr>
                    </w:pPr>
                    <w:r>
                      <w:rPr>
                        <w:rFonts w:ascii="Times New Roman"/>
                        <w:sz w:val="20"/>
                      </w:rPr>
                      <w:t>Page</w:t>
                    </w:r>
                    <w:r>
                      <w:rPr>
                        <w:rFonts w:ascii="Times New Roman"/>
                        <w:spacing w:val="-6"/>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17</w:t>
                    </w:r>
                    <w:r>
                      <w:rPr>
                        <w:rFonts w:ascii="Times New Roman"/>
                        <w:b/>
                        <w:sz w:val="20"/>
                      </w:rPr>
                      <w:fldChar w:fldCharType="end"/>
                    </w:r>
                    <w:r>
                      <w:rPr>
                        <w:rFonts w:ascii="Times New Roman"/>
                        <w:b/>
                        <w:spacing w:val="-3"/>
                        <w:sz w:val="20"/>
                      </w:rPr>
                      <w:t xml:space="preserve"> </w:t>
                    </w:r>
                    <w:r>
                      <w:rPr>
                        <w:rFonts w:ascii="Times New Roman"/>
                        <w:sz w:val="20"/>
                      </w:rPr>
                      <w:t>of</w:t>
                    </w:r>
                    <w:r>
                      <w:rPr>
                        <w:rFonts w:ascii="Times New Roman"/>
                        <w:spacing w:val="-4"/>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26</w:t>
                    </w:r>
                    <w:r>
                      <w:rPr>
                        <w:rFonts w:ascii="Times New Roman"/>
                        <w:b/>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50E9EE" w14:textId="77777777" w:rsidR="005D7FFA" w:rsidRDefault="005D7FFA">
      <w:pPr>
        <w:spacing w:after="0" w:line="240" w:lineRule="auto"/>
      </w:pPr>
      <w:r>
        <w:separator/>
      </w:r>
    </w:p>
  </w:footnote>
  <w:footnote w:type="continuationSeparator" w:id="0">
    <w:p w14:paraId="2D9BFE82" w14:textId="77777777" w:rsidR="005D7FFA" w:rsidRDefault="005D7F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786B30"/>
    <w:multiLevelType w:val="hybridMultilevel"/>
    <w:tmpl w:val="AA90E740"/>
    <w:lvl w:ilvl="0" w:tplc="49CA2284">
      <w:start w:val="1"/>
      <w:numFmt w:val="bullet"/>
      <w:lvlText w:val="•"/>
      <w:lvlJc w:val="left"/>
      <w:pPr>
        <w:tabs>
          <w:tab w:val="num" w:pos="720"/>
        </w:tabs>
        <w:ind w:left="720" w:hanging="360"/>
      </w:pPr>
      <w:rPr>
        <w:rFonts w:ascii="Arial" w:hAnsi="Arial" w:hint="default"/>
      </w:rPr>
    </w:lvl>
    <w:lvl w:ilvl="1" w:tplc="85940D54" w:tentative="1">
      <w:start w:val="1"/>
      <w:numFmt w:val="bullet"/>
      <w:lvlText w:val="•"/>
      <w:lvlJc w:val="left"/>
      <w:pPr>
        <w:tabs>
          <w:tab w:val="num" w:pos="1440"/>
        </w:tabs>
        <w:ind w:left="1440" w:hanging="360"/>
      </w:pPr>
      <w:rPr>
        <w:rFonts w:ascii="Arial" w:hAnsi="Arial" w:hint="default"/>
      </w:rPr>
    </w:lvl>
    <w:lvl w:ilvl="2" w:tplc="C8981194" w:tentative="1">
      <w:start w:val="1"/>
      <w:numFmt w:val="bullet"/>
      <w:lvlText w:val="•"/>
      <w:lvlJc w:val="left"/>
      <w:pPr>
        <w:tabs>
          <w:tab w:val="num" w:pos="2160"/>
        </w:tabs>
        <w:ind w:left="2160" w:hanging="360"/>
      </w:pPr>
      <w:rPr>
        <w:rFonts w:ascii="Arial" w:hAnsi="Arial" w:hint="default"/>
      </w:rPr>
    </w:lvl>
    <w:lvl w:ilvl="3" w:tplc="BE7C1B86" w:tentative="1">
      <w:start w:val="1"/>
      <w:numFmt w:val="bullet"/>
      <w:lvlText w:val="•"/>
      <w:lvlJc w:val="left"/>
      <w:pPr>
        <w:tabs>
          <w:tab w:val="num" w:pos="2880"/>
        </w:tabs>
        <w:ind w:left="2880" w:hanging="360"/>
      </w:pPr>
      <w:rPr>
        <w:rFonts w:ascii="Arial" w:hAnsi="Arial" w:hint="default"/>
      </w:rPr>
    </w:lvl>
    <w:lvl w:ilvl="4" w:tplc="64D0EB52" w:tentative="1">
      <w:start w:val="1"/>
      <w:numFmt w:val="bullet"/>
      <w:lvlText w:val="•"/>
      <w:lvlJc w:val="left"/>
      <w:pPr>
        <w:tabs>
          <w:tab w:val="num" w:pos="3600"/>
        </w:tabs>
        <w:ind w:left="3600" w:hanging="360"/>
      </w:pPr>
      <w:rPr>
        <w:rFonts w:ascii="Arial" w:hAnsi="Arial" w:hint="default"/>
      </w:rPr>
    </w:lvl>
    <w:lvl w:ilvl="5" w:tplc="6AA4B1F4" w:tentative="1">
      <w:start w:val="1"/>
      <w:numFmt w:val="bullet"/>
      <w:lvlText w:val="•"/>
      <w:lvlJc w:val="left"/>
      <w:pPr>
        <w:tabs>
          <w:tab w:val="num" w:pos="4320"/>
        </w:tabs>
        <w:ind w:left="4320" w:hanging="360"/>
      </w:pPr>
      <w:rPr>
        <w:rFonts w:ascii="Arial" w:hAnsi="Arial" w:hint="default"/>
      </w:rPr>
    </w:lvl>
    <w:lvl w:ilvl="6" w:tplc="7A0A45A2" w:tentative="1">
      <w:start w:val="1"/>
      <w:numFmt w:val="bullet"/>
      <w:lvlText w:val="•"/>
      <w:lvlJc w:val="left"/>
      <w:pPr>
        <w:tabs>
          <w:tab w:val="num" w:pos="5040"/>
        </w:tabs>
        <w:ind w:left="5040" w:hanging="360"/>
      </w:pPr>
      <w:rPr>
        <w:rFonts w:ascii="Arial" w:hAnsi="Arial" w:hint="default"/>
      </w:rPr>
    </w:lvl>
    <w:lvl w:ilvl="7" w:tplc="E7240FEE" w:tentative="1">
      <w:start w:val="1"/>
      <w:numFmt w:val="bullet"/>
      <w:lvlText w:val="•"/>
      <w:lvlJc w:val="left"/>
      <w:pPr>
        <w:tabs>
          <w:tab w:val="num" w:pos="5760"/>
        </w:tabs>
        <w:ind w:left="5760" w:hanging="360"/>
      </w:pPr>
      <w:rPr>
        <w:rFonts w:ascii="Arial" w:hAnsi="Arial" w:hint="default"/>
      </w:rPr>
    </w:lvl>
    <w:lvl w:ilvl="8" w:tplc="74487AC4" w:tentative="1">
      <w:start w:val="1"/>
      <w:numFmt w:val="bullet"/>
      <w:lvlText w:val="•"/>
      <w:lvlJc w:val="left"/>
      <w:pPr>
        <w:tabs>
          <w:tab w:val="num" w:pos="6480"/>
        </w:tabs>
        <w:ind w:left="6480" w:hanging="360"/>
      </w:pPr>
      <w:rPr>
        <w:rFonts w:ascii="Arial" w:hAnsi="Arial" w:hint="default"/>
      </w:rPr>
    </w:lvl>
  </w:abstractNum>
  <w:num w:numId="1" w16cid:durableId="242300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520"/>
    <w:rsid w:val="000322D5"/>
    <w:rsid w:val="00042278"/>
    <w:rsid w:val="000428A3"/>
    <w:rsid w:val="00077D5D"/>
    <w:rsid w:val="00092BE0"/>
    <w:rsid w:val="00093BA8"/>
    <w:rsid w:val="00095481"/>
    <w:rsid w:val="000A14F4"/>
    <w:rsid w:val="000A2393"/>
    <w:rsid w:val="000A2AD0"/>
    <w:rsid w:val="000A678B"/>
    <w:rsid w:val="000C71AF"/>
    <w:rsid w:val="00107AE2"/>
    <w:rsid w:val="00115039"/>
    <w:rsid w:val="00161877"/>
    <w:rsid w:val="00163E0D"/>
    <w:rsid w:val="00167E0E"/>
    <w:rsid w:val="00176AE0"/>
    <w:rsid w:val="001824C1"/>
    <w:rsid w:val="0019185E"/>
    <w:rsid w:val="001A753C"/>
    <w:rsid w:val="001A76A3"/>
    <w:rsid w:val="001B6F7C"/>
    <w:rsid w:val="001E4B71"/>
    <w:rsid w:val="001E6C3C"/>
    <w:rsid w:val="00205654"/>
    <w:rsid w:val="00207C4F"/>
    <w:rsid w:val="00214D3D"/>
    <w:rsid w:val="002151D6"/>
    <w:rsid w:val="00215282"/>
    <w:rsid w:val="002473FC"/>
    <w:rsid w:val="0025458E"/>
    <w:rsid w:val="00254725"/>
    <w:rsid w:val="00272A5E"/>
    <w:rsid w:val="002A1E5A"/>
    <w:rsid w:val="002A3F88"/>
    <w:rsid w:val="002B6080"/>
    <w:rsid w:val="002E208D"/>
    <w:rsid w:val="002E2185"/>
    <w:rsid w:val="002F734A"/>
    <w:rsid w:val="003014BB"/>
    <w:rsid w:val="003042C6"/>
    <w:rsid w:val="00322D78"/>
    <w:rsid w:val="003242DE"/>
    <w:rsid w:val="003448E3"/>
    <w:rsid w:val="0034596F"/>
    <w:rsid w:val="0035617B"/>
    <w:rsid w:val="003565AD"/>
    <w:rsid w:val="00364901"/>
    <w:rsid w:val="00391324"/>
    <w:rsid w:val="00392547"/>
    <w:rsid w:val="00395DE4"/>
    <w:rsid w:val="003B4FB0"/>
    <w:rsid w:val="003E609B"/>
    <w:rsid w:val="003F73A2"/>
    <w:rsid w:val="00414FB1"/>
    <w:rsid w:val="00416919"/>
    <w:rsid w:val="00426205"/>
    <w:rsid w:val="00435192"/>
    <w:rsid w:val="004512B3"/>
    <w:rsid w:val="00474434"/>
    <w:rsid w:val="004760EE"/>
    <w:rsid w:val="00480D78"/>
    <w:rsid w:val="004820DD"/>
    <w:rsid w:val="00490BB6"/>
    <w:rsid w:val="00492BDE"/>
    <w:rsid w:val="004A1EAC"/>
    <w:rsid w:val="004A39A2"/>
    <w:rsid w:val="004A7467"/>
    <w:rsid w:val="004B4670"/>
    <w:rsid w:val="004B5D80"/>
    <w:rsid w:val="004F4A11"/>
    <w:rsid w:val="00514E0A"/>
    <w:rsid w:val="00520A08"/>
    <w:rsid w:val="00521536"/>
    <w:rsid w:val="00522286"/>
    <w:rsid w:val="00564465"/>
    <w:rsid w:val="005854FA"/>
    <w:rsid w:val="005A355B"/>
    <w:rsid w:val="005D7FFA"/>
    <w:rsid w:val="005E7AA0"/>
    <w:rsid w:val="005F6D3B"/>
    <w:rsid w:val="00606CAB"/>
    <w:rsid w:val="006105CF"/>
    <w:rsid w:val="006129B5"/>
    <w:rsid w:val="0061638E"/>
    <w:rsid w:val="00622090"/>
    <w:rsid w:val="00666520"/>
    <w:rsid w:val="006707AC"/>
    <w:rsid w:val="00681494"/>
    <w:rsid w:val="006B763D"/>
    <w:rsid w:val="006D1EE2"/>
    <w:rsid w:val="006D770C"/>
    <w:rsid w:val="006E220E"/>
    <w:rsid w:val="006F33EB"/>
    <w:rsid w:val="006F5CC1"/>
    <w:rsid w:val="006F7F06"/>
    <w:rsid w:val="0074046B"/>
    <w:rsid w:val="00743075"/>
    <w:rsid w:val="00751422"/>
    <w:rsid w:val="007707E4"/>
    <w:rsid w:val="00770EDC"/>
    <w:rsid w:val="00777AC0"/>
    <w:rsid w:val="00786A9D"/>
    <w:rsid w:val="007926A6"/>
    <w:rsid w:val="007967DB"/>
    <w:rsid w:val="007A6B5E"/>
    <w:rsid w:val="007C3BF9"/>
    <w:rsid w:val="007C57D5"/>
    <w:rsid w:val="007D681F"/>
    <w:rsid w:val="007F3CE8"/>
    <w:rsid w:val="008026ED"/>
    <w:rsid w:val="00820707"/>
    <w:rsid w:val="0084466C"/>
    <w:rsid w:val="00844E7C"/>
    <w:rsid w:val="008616C6"/>
    <w:rsid w:val="00866C16"/>
    <w:rsid w:val="0087437C"/>
    <w:rsid w:val="008A42E1"/>
    <w:rsid w:val="008B2DF6"/>
    <w:rsid w:val="008D47F1"/>
    <w:rsid w:val="008E1FF3"/>
    <w:rsid w:val="008F735C"/>
    <w:rsid w:val="00932753"/>
    <w:rsid w:val="00937051"/>
    <w:rsid w:val="0094234F"/>
    <w:rsid w:val="009460EE"/>
    <w:rsid w:val="00953D33"/>
    <w:rsid w:val="009553A2"/>
    <w:rsid w:val="00957C52"/>
    <w:rsid w:val="00982EF2"/>
    <w:rsid w:val="00984905"/>
    <w:rsid w:val="009A0B6C"/>
    <w:rsid w:val="009B4F76"/>
    <w:rsid w:val="009C3202"/>
    <w:rsid w:val="009C5FB2"/>
    <w:rsid w:val="00A01C7D"/>
    <w:rsid w:val="00A06D60"/>
    <w:rsid w:val="00A15EBC"/>
    <w:rsid w:val="00A26B31"/>
    <w:rsid w:val="00A349BD"/>
    <w:rsid w:val="00A35693"/>
    <w:rsid w:val="00A41E6A"/>
    <w:rsid w:val="00A46082"/>
    <w:rsid w:val="00AB16B5"/>
    <w:rsid w:val="00AB26F2"/>
    <w:rsid w:val="00AC6913"/>
    <w:rsid w:val="00AD0E7B"/>
    <w:rsid w:val="00AD7328"/>
    <w:rsid w:val="00B22168"/>
    <w:rsid w:val="00B27474"/>
    <w:rsid w:val="00B432CC"/>
    <w:rsid w:val="00B43CAF"/>
    <w:rsid w:val="00B508EA"/>
    <w:rsid w:val="00B57DEB"/>
    <w:rsid w:val="00B61D25"/>
    <w:rsid w:val="00B64A8D"/>
    <w:rsid w:val="00B67F2B"/>
    <w:rsid w:val="00B70F79"/>
    <w:rsid w:val="00B9220A"/>
    <w:rsid w:val="00B9748F"/>
    <w:rsid w:val="00BC5C2C"/>
    <w:rsid w:val="00BC63D1"/>
    <w:rsid w:val="00BC7D1B"/>
    <w:rsid w:val="00BD32DC"/>
    <w:rsid w:val="00BD463A"/>
    <w:rsid w:val="00BE1FAC"/>
    <w:rsid w:val="00BF0819"/>
    <w:rsid w:val="00BF1E97"/>
    <w:rsid w:val="00C04F27"/>
    <w:rsid w:val="00C11D3E"/>
    <w:rsid w:val="00C25524"/>
    <w:rsid w:val="00C30559"/>
    <w:rsid w:val="00C317B4"/>
    <w:rsid w:val="00C328B2"/>
    <w:rsid w:val="00C32FFA"/>
    <w:rsid w:val="00C35CBA"/>
    <w:rsid w:val="00C431E5"/>
    <w:rsid w:val="00C76969"/>
    <w:rsid w:val="00C81E89"/>
    <w:rsid w:val="00C95CAF"/>
    <w:rsid w:val="00CA0395"/>
    <w:rsid w:val="00CA1D83"/>
    <w:rsid w:val="00CB36D8"/>
    <w:rsid w:val="00CD0C48"/>
    <w:rsid w:val="00CE2FBC"/>
    <w:rsid w:val="00CE7723"/>
    <w:rsid w:val="00D157B8"/>
    <w:rsid w:val="00D25C15"/>
    <w:rsid w:val="00D27D8F"/>
    <w:rsid w:val="00D32FEE"/>
    <w:rsid w:val="00D473FB"/>
    <w:rsid w:val="00D56913"/>
    <w:rsid w:val="00D611B6"/>
    <w:rsid w:val="00D849CD"/>
    <w:rsid w:val="00DC0E73"/>
    <w:rsid w:val="00DC705F"/>
    <w:rsid w:val="00DC7925"/>
    <w:rsid w:val="00DD09FC"/>
    <w:rsid w:val="00DD27E1"/>
    <w:rsid w:val="00DD2E33"/>
    <w:rsid w:val="00E17596"/>
    <w:rsid w:val="00E37CB0"/>
    <w:rsid w:val="00E45C37"/>
    <w:rsid w:val="00E5559A"/>
    <w:rsid w:val="00E7217D"/>
    <w:rsid w:val="00E75477"/>
    <w:rsid w:val="00E8171E"/>
    <w:rsid w:val="00EA0DDF"/>
    <w:rsid w:val="00EC7EA5"/>
    <w:rsid w:val="00ED10EA"/>
    <w:rsid w:val="00ED24AF"/>
    <w:rsid w:val="00F06CDB"/>
    <w:rsid w:val="00F254C4"/>
    <w:rsid w:val="00F310C4"/>
    <w:rsid w:val="00F34472"/>
    <w:rsid w:val="00F55B2B"/>
    <w:rsid w:val="00F5727A"/>
    <w:rsid w:val="00F936DE"/>
    <w:rsid w:val="00FA0B6B"/>
    <w:rsid w:val="00FB4895"/>
    <w:rsid w:val="00FB5B93"/>
    <w:rsid w:val="00FB7979"/>
    <w:rsid w:val="00FC3D28"/>
    <w:rsid w:val="00FD0AAC"/>
    <w:rsid w:val="00FD55A0"/>
    <w:rsid w:val="00FD76CA"/>
    <w:rsid w:val="00FE3975"/>
    <w:rsid w:val="00FF0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8F49C"/>
  <w15:chartTrackingRefBased/>
  <w15:docId w15:val="{22638A17-795D-44C7-84AC-02357D21B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5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65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65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65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65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65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65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65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65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65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65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65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65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65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65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65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65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6520"/>
    <w:rPr>
      <w:rFonts w:eastAsiaTheme="majorEastAsia" w:cstheme="majorBidi"/>
      <w:color w:val="272727" w:themeColor="text1" w:themeTint="D8"/>
    </w:rPr>
  </w:style>
  <w:style w:type="paragraph" w:styleId="Title">
    <w:name w:val="Title"/>
    <w:basedOn w:val="Normal"/>
    <w:next w:val="Normal"/>
    <w:link w:val="TitleChar"/>
    <w:uiPriority w:val="10"/>
    <w:qFormat/>
    <w:rsid w:val="006665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65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65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65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6520"/>
    <w:pPr>
      <w:spacing w:before="160"/>
      <w:jc w:val="center"/>
    </w:pPr>
    <w:rPr>
      <w:i/>
      <w:iCs/>
      <w:color w:val="404040" w:themeColor="text1" w:themeTint="BF"/>
    </w:rPr>
  </w:style>
  <w:style w:type="character" w:customStyle="1" w:styleId="QuoteChar">
    <w:name w:val="Quote Char"/>
    <w:basedOn w:val="DefaultParagraphFont"/>
    <w:link w:val="Quote"/>
    <w:uiPriority w:val="29"/>
    <w:rsid w:val="00666520"/>
    <w:rPr>
      <w:i/>
      <w:iCs/>
      <w:color w:val="404040" w:themeColor="text1" w:themeTint="BF"/>
    </w:rPr>
  </w:style>
  <w:style w:type="paragraph" w:styleId="ListParagraph">
    <w:name w:val="List Paragraph"/>
    <w:basedOn w:val="Normal"/>
    <w:uiPriority w:val="34"/>
    <w:qFormat/>
    <w:rsid w:val="00666520"/>
    <w:pPr>
      <w:ind w:left="720"/>
      <w:contextualSpacing/>
    </w:pPr>
  </w:style>
  <w:style w:type="character" w:styleId="IntenseEmphasis">
    <w:name w:val="Intense Emphasis"/>
    <w:basedOn w:val="DefaultParagraphFont"/>
    <w:uiPriority w:val="21"/>
    <w:qFormat/>
    <w:rsid w:val="00666520"/>
    <w:rPr>
      <w:i/>
      <w:iCs/>
      <w:color w:val="0F4761" w:themeColor="accent1" w:themeShade="BF"/>
    </w:rPr>
  </w:style>
  <w:style w:type="paragraph" w:styleId="IntenseQuote">
    <w:name w:val="Intense Quote"/>
    <w:basedOn w:val="Normal"/>
    <w:next w:val="Normal"/>
    <w:link w:val="IntenseQuoteChar"/>
    <w:uiPriority w:val="30"/>
    <w:qFormat/>
    <w:rsid w:val="006665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6520"/>
    <w:rPr>
      <w:i/>
      <w:iCs/>
      <w:color w:val="0F4761" w:themeColor="accent1" w:themeShade="BF"/>
    </w:rPr>
  </w:style>
  <w:style w:type="character" w:styleId="IntenseReference">
    <w:name w:val="Intense Reference"/>
    <w:basedOn w:val="DefaultParagraphFont"/>
    <w:uiPriority w:val="32"/>
    <w:qFormat/>
    <w:rsid w:val="00666520"/>
    <w:rPr>
      <w:b/>
      <w:bCs/>
      <w:smallCaps/>
      <w:color w:val="0F4761" w:themeColor="accent1" w:themeShade="BF"/>
      <w:spacing w:val="5"/>
    </w:rPr>
  </w:style>
  <w:style w:type="paragraph" w:styleId="BodyText">
    <w:name w:val="Body Text"/>
    <w:basedOn w:val="Normal"/>
    <w:link w:val="BodyTextChar"/>
    <w:uiPriority w:val="99"/>
    <w:semiHidden/>
    <w:unhideWhenUsed/>
    <w:rsid w:val="00364901"/>
    <w:pPr>
      <w:spacing w:after="120"/>
    </w:pPr>
  </w:style>
  <w:style w:type="character" w:customStyle="1" w:styleId="BodyTextChar">
    <w:name w:val="Body Text Char"/>
    <w:basedOn w:val="DefaultParagraphFont"/>
    <w:link w:val="BodyText"/>
    <w:uiPriority w:val="99"/>
    <w:semiHidden/>
    <w:rsid w:val="00364901"/>
  </w:style>
  <w:style w:type="paragraph" w:styleId="Header">
    <w:name w:val="header"/>
    <w:basedOn w:val="Normal"/>
    <w:link w:val="HeaderChar"/>
    <w:uiPriority w:val="99"/>
    <w:semiHidden/>
    <w:unhideWhenUsed/>
    <w:rsid w:val="001B6F7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B6F7C"/>
  </w:style>
  <w:style w:type="paragraph" w:styleId="Footer">
    <w:name w:val="footer"/>
    <w:basedOn w:val="Normal"/>
    <w:link w:val="FooterChar"/>
    <w:uiPriority w:val="99"/>
    <w:semiHidden/>
    <w:unhideWhenUsed/>
    <w:rsid w:val="001B6F7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B6F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9" ma:contentTypeDescription="Create a new document." ma:contentTypeScope="" ma:versionID="66e4567ec43438e4d759b50a4b3f5f51">
  <xsd:schema xmlns:xsd="http://www.w3.org/2001/XMLSchema" xmlns:xs="http://www.w3.org/2001/XMLSchema" xmlns:p="http://schemas.microsoft.com/office/2006/metadata/properties" xmlns:ns3="901b7179-a49d-4669-ab88-101a0e80079b" targetNamespace="http://schemas.microsoft.com/office/2006/metadata/properties" ma:root="true" ma:fieldsID="37cfd9f5d7c2884eabf0f3cb2311ca61" ns3:_="">
    <xsd:import namespace="901b7179-a49d-4669-ab88-101a0e80079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77998657-FADB-4401-96DE-F003A401D207}">
  <ds:schemaRefs>
    <ds:schemaRef ds:uri="http://schemas.openxmlformats.org/officeDocument/2006/bibliography"/>
  </ds:schemaRefs>
</ds:datastoreItem>
</file>

<file path=customXml/itemProps2.xml><?xml version="1.0" encoding="utf-8"?>
<ds:datastoreItem xmlns:ds="http://schemas.openxmlformats.org/officeDocument/2006/customXml" ds:itemID="{9FBC3987-250C-4EA7-B9C6-886C269749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D27387-D590-4369-B0CE-F0B01C71A308}">
  <ds:schemaRefs>
    <ds:schemaRef ds:uri="http://schemas.microsoft.com/sharepoint/v3/contenttype/forms"/>
  </ds:schemaRefs>
</ds:datastoreItem>
</file>

<file path=customXml/itemProps4.xml><?xml version="1.0" encoding="utf-8"?>
<ds:datastoreItem xmlns:ds="http://schemas.openxmlformats.org/officeDocument/2006/customXml" ds:itemID="{82042F00-FE2B-42BC-AAAE-73FA72737911}">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1368</Words>
  <Characters>7802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Sugarova (2326119)</dc:creator>
  <cp:keywords/>
  <dc:description/>
  <cp:lastModifiedBy>moni sugarova</cp:lastModifiedBy>
  <cp:revision>2</cp:revision>
  <dcterms:created xsi:type="dcterms:W3CDTF">2026-08-19T18:36:00Z</dcterms:created>
  <dcterms:modified xsi:type="dcterms:W3CDTF">2026-08-19T18:36:00Z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