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20BA5B" w14:textId="6E6077E2" w:rsidR="009F6F06" w:rsidRPr="009F6F06" w:rsidRDefault="009F6F06" w:rsidP="009F6F06">
      <w:pPr>
        <w:jc w:val="center"/>
        <w:rPr>
          <w:rFonts w:ascii="Calibri" w:hAnsi="Calibri" w:cs="Calibri"/>
          <w:color w:val="1D2125"/>
          <w:sz w:val="32"/>
          <w:szCs w:val="32"/>
          <w:shd w:val="clear" w:color="auto" w:fill="FFFFFF"/>
        </w:rPr>
      </w:pPr>
      <w:r w:rsidRPr="009F6F06">
        <w:rPr>
          <w:rFonts w:ascii="Calibri" w:hAnsi="Calibri" w:cs="Calibri"/>
          <w:color w:val="1D2125"/>
          <w:sz w:val="32"/>
          <w:szCs w:val="32"/>
          <w:shd w:val="clear" w:color="auto" w:fill="FFFFFF"/>
        </w:rPr>
        <w:t>Health Inequalit</w:t>
      </w:r>
      <w:r w:rsidR="002722B3">
        <w:rPr>
          <w:rFonts w:ascii="Calibri" w:hAnsi="Calibri" w:cs="Calibri"/>
          <w:color w:val="1D2125"/>
          <w:sz w:val="32"/>
          <w:szCs w:val="32"/>
          <w:shd w:val="clear" w:color="auto" w:fill="FFFFFF"/>
        </w:rPr>
        <w:t xml:space="preserve">ies and the Relationship with Social Class and Social Deprivation </w:t>
      </w:r>
      <w:r w:rsidRPr="009F6F06">
        <w:rPr>
          <w:rFonts w:ascii="Calibri" w:hAnsi="Calibri" w:cs="Calibri"/>
          <w:color w:val="1D2125"/>
          <w:sz w:val="32"/>
          <w:szCs w:val="32"/>
          <w:shd w:val="clear" w:color="auto" w:fill="FFFFFF"/>
        </w:rPr>
        <w:t xml:space="preserve">  </w:t>
      </w:r>
    </w:p>
    <w:p w14:paraId="7C390D98" w14:textId="53F9F7EB" w:rsidR="009F6F06" w:rsidRDefault="005E308C" w:rsidP="009F6F06">
      <w:pPr>
        <w:jc w:val="center"/>
        <w:rPr>
          <w:rFonts w:ascii="Calibri" w:hAnsi="Calibri" w:cs="Calibri"/>
          <w:color w:val="1D2125"/>
          <w:sz w:val="32"/>
          <w:szCs w:val="32"/>
          <w:shd w:val="clear" w:color="auto" w:fill="FFFFFF"/>
        </w:rPr>
      </w:pPr>
      <w:r>
        <w:rPr>
          <w:rFonts w:ascii="Calibri" w:hAnsi="Calibri" w:cs="Calibri"/>
          <w:color w:val="1D2125"/>
          <w:sz w:val="32"/>
          <w:szCs w:val="32"/>
          <w:shd w:val="clear" w:color="auto" w:fill="FFFFFF"/>
        </w:rPr>
        <w:t xml:space="preserve">Past and </w:t>
      </w:r>
      <w:r w:rsidR="009F6F06" w:rsidRPr="009F6F06">
        <w:rPr>
          <w:rFonts w:ascii="Calibri" w:hAnsi="Calibri" w:cs="Calibri"/>
          <w:color w:val="1D2125"/>
          <w:sz w:val="32"/>
          <w:szCs w:val="32"/>
          <w:shd w:val="clear" w:color="auto" w:fill="FFFFFF"/>
        </w:rPr>
        <w:t>Current Analysis</w:t>
      </w:r>
    </w:p>
    <w:p w14:paraId="5417EBB3" w14:textId="77777777" w:rsidR="009F6F06" w:rsidRDefault="009F6F06" w:rsidP="009F6F06">
      <w:pPr>
        <w:rPr>
          <w:rFonts w:ascii="Calibri" w:hAnsi="Calibri" w:cs="Calibri"/>
          <w:color w:val="1D2125"/>
          <w:sz w:val="32"/>
          <w:szCs w:val="32"/>
          <w:shd w:val="clear" w:color="auto" w:fill="FFFFFF"/>
        </w:rPr>
      </w:pPr>
    </w:p>
    <w:p w14:paraId="54CDF081" w14:textId="77777777" w:rsidR="001F4F3A" w:rsidRDefault="001F4F3A" w:rsidP="009F6F06">
      <w:pPr>
        <w:rPr>
          <w:rFonts w:ascii="Calibri" w:hAnsi="Calibri" w:cs="Calibri"/>
          <w:color w:val="1D2125"/>
          <w:sz w:val="28"/>
          <w:szCs w:val="28"/>
          <w:shd w:val="clear" w:color="auto" w:fill="FFFFFF"/>
        </w:rPr>
      </w:pPr>
      <w:r>
        <w:rPr>
          <w:rFonts w:ascii="Calibri" w:hAnsi="Calibri" w:cs="Calibri"/>
          <w:color w:val="1D2125"/>
          <w:sz w:val="28"/>
          <w:szCs w:val="28"/>
          <w:shd w:val="clear" w:color="auto" w:fill="FFFFFF"/>
        </w:rPr>
        <w:t xml:space="preserve">Introduction </w:t>
      </w:r>
    </w:p>
    <w:p w14:paraId="0218EF99" w14:textId="2757EF83" w:rsidR="000912A0" w:rsidRDefault="009C0FCB" w:rsidP="009F6F06">
      <w:pPr>
        <w:rPr>
          <w:rFonts w:ascii="Calibri" w:hAnsi="Calibri" w:cs="Calibri"/>
          <w:color w:val="1D2125"/>
          <w:sz w:val="24"/>
          <w:szCs w:val="24"/>
          <w:shd w:val="clear" w:color="auto" w:fill="FFFFFF"/>
        </w:rPr>
      </w:pPr>
      <w:r w:rsidRPr="00317831">
        <w:rPr>
          <w:rFonts w:ascii="Calibri" w:hAnsi="Calibri" w:cs="Calibri"/>
          <w:color w:val="1D2125"/>
          <w:sz w:val="24"/>
          <w:szCs w:val="24"/>
          <w:shd w:val="clear" w:color="auto" w:fill="FFFFFF"/>
        </w:rPr>
        <w:t>This paper examine</w:t>
      </w:r>
      <w:r w:rsidR="00FB7B24">
        <w:rPr>
          <w:rFonts w:ascii="Calibri" w:hAnsi="Calibri" w:cs="Calibri"/>
          <w:color w:val="1D2125"/>
          <w:sz w:val="24"/>
          <w:szCs w:val="24"/>
          <w:shd w:val="clear" w:color="auto" w:fill="FFFFFF"/>
        </w:rPr>
        <w:t>s</w:t>
      </w:r>
      <w:r w:rsidR="000912A0">
        <w:rPr>
          <w:rFonts w:ascii="Calibri" w:hAnsi="Calibri" w:cs="Calibri"/>
          <w:color w:val="1D2125"/>
          <w:sz w:val="24"/>
          <w:szCs w:val="24"/>
          <w:shd w:val="clear" w:color="auto" w:fill="FFFFFF"/>
        </w:rPr>
        <w:t xml:space="preserve"> one of the major issues of social concern </w:t>
      </w:r>
      <w:r w:rsidR="00821D2E">
        <w:rPr>
          <w:rFonts w:ascii="Calibri" w:hAnsi="Calibri" w:cs="Calibri"/>
          <w:color w:val="1D2125"/>
          <w:sz w:val="24"/>
          <w:szCs w:val="24"/>
          <w:shd w:val="clear" w:color="auto" w:fill="FFFFFF"/>
        </w:rPr>
        <w:t xml:space="preserve">in recent decades </w:t>
      </w:r>
      <w:r w:rsidR="000912A0">
        <w:rPr>
          <w:rFonts w:ascii="Calibri" w:hAnsi="Calibri" w:cs="Calibri"/>
          <w:color w:val="1D2125"/>
          <w:sz w:val="24"/>
          <w:szCs w:val="24"/>
          <w:shd w:val="clear" w:color="auto" w:fill="FFFFFF"/>
        </w:rPr>
        <w:t>– health inequality and the relationship with social deprivation. Indicators of health inequality</w:t>
      </w:r>
      <w:r w:rsidR="00E12EF5">
        <w:rPr>
          <w:rFonts w:ascii="Calibri" w:hAnsi="Calibri" w:cs="Calibri"/>
          <w:color w:val="1D2125"/>
          <w:sz w:val="24"/>
          <w:szCs w:val="24"/>
          <w:shd w:val="clear" w:color="auto" w:fill="FFFFFF"/>
        </w:rPr>
        <w:t xml:space="preserve"> include </w:t>
      </w:r>
      <w:r w:rsidR="000912A0">
        <w:rPr>
          <w:rFonts w:ascii="Calibri" w:hAnsi="Calibri" w:cs="Calibri"/>
          <w:color w:val="1D2125"/>
          <w:sz w:val="24"/>
          <w:szCs w:val="24"/>
          <w:shd w:val="clear" w:color="auto" w:fill="FFFFFF"/>
        </w:rPr>
        <w:t>infa</w:t>
      </w:r>
      <w:r w:rsidR="005D5162">
        <w:rPr>
          <w:rFonts w:ascii="Calibri" w:hAnsi="Calibri" w:cs="Calibri"/>
          <w:color w:val="1D2125"/>
          <w:sz w:val="24"/>
          <w:szCs w:val="24"/>
          <w:shd w:val="clear" w:color="auto" w:fill="FFFFFF"/>
        </w:rPr>
        <w:t xml:space="preserve">nt </w:t>
      </w:r>
      <w:r w:rsidR="000912A0">
        <w:rPr>
          <w:rFonts w:ascii="Calibri" w:hAnsi="Calibri" w:cs="Calibri"/>
          <w:color w:val="1D2125"/>
          <w:sz w:val="24"/>
          <w:szCs w:val="24"/>
          <w:shd w:val="clear" w:color="auto" w:fill="FFFFFF"/>
        </w:rPr>
        <w:t xml:space="preserve">mortality, </w:t>
      </w:r>
      <w:r w:rsidR="005D5162">
        <w:rPr>
          <w:rFonts w:ascii="Calibri" w:hAnsi="Calibri" w:cs="Calibri"/>
          <w:color w:val="1D2125"/>
          <w:sz w:val="24"/>
          <w:szCs w:val="24"/>
          <w:shd w:val="clear" w:color="auto" w:fill="FFFFFF"/>
        </w:rPr>
        <w:t xml:space="preserve">life expectancy, and </w:t>
      </w:r>
      <w:r w:rsidR="00E12EF5">
        <w:rPr>
          <w:rFonts w:ascii="Calibri" w:hAnsi="Calibri" w:cs="Calibri"/>
          <w:color w:val="1D2125"/>
          <w:sz w:val="24"/>
          <w:szCs w:val="24"/>
          <w:shd w:val="clear" w:color="auto" w:fill="FFFFFF"/>
        </w:rPr>
        <w:t>pre</w:t>
      </w:r>
      <w:r w:rsidR="00E7191E">
        <w:rPr>
          <w:rFonts w:ascii="Calibri" w:hAnsi="Calibri" w:cs="Calibri"/>
          <w:color w:val="1D2125"/>
          <w:sz w:val="24"/>
          <w:szCs w:val="24"/>
          <w:shd w:val="clear" w:color="auto" w:fill="FFFFFF"/>
        </w:rPr>
        <w:t xml:space="preserve">mature </w:t>
      </w:r>
      <w:r w:rsidR="00E12EF5">
        <w:rPr>
          <w:rFonts w:ascii="Calibri" w:hAnsi="Calibri" w:cs="Calibri"/>
          <w:color w:val="1D2125"/>
          <w:sz w:val="24"/>
          <w:szCs w:val="24"/>
          <w:shd w:val="clear" w:color="auto" w:fill="FFFFFF"/>
        </w:rPr>
        <w:t>adult mortality</w:t>
      </w:r>
      <w:r w:rsidR="00E7191E">
        <w:rPr>
          <w:rFonts w:ascii="Calibri" w:hAnsi="Calibri" w:cs="Calibri"/>
          <w:color w:val="1D2125"/>
          <w:sz w:val="24"/>
          <w:szCs w:val="24"/>
          <w:shd w:val="clear" w:color="auto" w:fill="FFFFFF"/>
        </w:rPr>
        <w:t xml:space="preserve">. Social deprivation </w:t>
      </w:r>
      <w:r w:rsidR="00C227B9">
        <w:rPr>
          <w:rFonts w:ascii="Calibri" w:hAnsi="Calibri" w:cs="Calibri"/>
          <w:color w:val="1D2125"/>
          <w:sz w:val="24"/>
          <w:szCs w:val="24"/>
          <w:shd w:val="clear" w:color="auto" w:fill="FFFFFF"/>
        </w:rPr>
        <w:t>includes such indices as social class</w:t>
      </w:r>
      <w:r w:rsidR="00A30142">
        <w:rPr>
          <w:rFonts w:ascii="Calibri" w:hAnsi="Calibri" w:cs="Calibri"/>
          <w:color w:val="1D2125"/>
          <w:sz w:val="24"/>
          <w:szCs w:val="24"/>
          <w:shd w:val="clear" w:color="auto" w:fill="FFFFFF"/>
        </w:rPr>
        <w:t>, low income</w:t>
      </w:r>
      <w:r w:rsidR="002134FB">
        <w:rPr>
          <w:rFonts w:ascii="Calibri" w:hAnsi="Calibri" w:cs="Calibri"/>
          <w:color w:val="1D2125"/>
          <w:sz w:val="24"/>
          <w:szCs w:val="24"/>
          <w:shd w:val="clear" w:color="auto" w:fill="FFFFFF"/>
        </w:rPr>
        <w:t xml:space="preserve"> and </w:t>
      </w:r>
      <w:r w:rsidR="00C227B9">
        <w:rPr>
          <w:rFonts w:ascii="Calibri" w:hAnsi="Calibri" w:cs="Calibri"/>
          <w:color w:val="1D2125"/>
          <w:sz w:val="24"/>
          <w:szCs w:val="24"/>
          <w:shd w:val="clear" w:color="auto" w:fill="FFFFFF"/>
        </w:rPr>
        <w:t xml:space="preserve">employment </w:t>
      </w:r>
      <w:r w:rsidR="00A30142">
        <w:rPr>
          <w:rFonts w:ascii="Calibri" w:hAnsi="Calibri" w:cs="Calibri"/>
          <w:color w:val="1D2125"/>
          <w:sz w:val="24"/>
          <w:szCs w:val="24"/>
          <w:shd w:val="clear" w:color="auto" w:fill="FFFFFF"/>
        </w:rPr>
        <w:t>disadvantage.</w:t>
      </w:r>
      <w:r w:rsidRPr="00317831">
        <w:rPr>
          <w:rFonts w:ascii="Calibri" w:hAnsi="Calibri" w:cs="Calibri"/>
          <w:color w:val="1D2125"/>
          <w:sz w:val="24"/>
          <w:szCs w:val="24"/>
          <w:shd w:val="clear" w:color="auto" w:fill="FFFFFF"/>
        </w:rPr>
        <w:t xml:space="preserve"> </w:t>
      </w:r>
    </w:p>
    <w:p w14:paraId="486C0C02" w14:textId="40BAAF90" w:rsidR="00EF2DFC" w:rsidRDefault="003A2C14" w:rsidP="009F6F06">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 xml:space="preserve">This </w:t>
      </w:r>
      <w:r w:rsidR="00EC66B3">
        <w:rPr>
          <w:rFonts w:ascii="Calibri" w:hAnsi="Calibri" w:cs="Calibri"/>
          <w:color w:val="1D2125"/>
          <w:sz w:val="24"/>
          <w:szCs w:val="24"/>
          <w:shd w:val="clear" w:color="auto" w:fill="FFFFFF"/>
        </w:rPr>
        <w:t xml:space="preserve">study </w:t>
      </w:r>
      <w:r w:rsidR="007116E1">
        <w:rPr>
          <w:rFonts w:ascii="Calibri" w:hAnsi="Calibri" w:cs="Calibri"/>
          <w:color w:val="1D2125"/>
          <w:sz w:val="24"/>
          <w:szCs w:val="24"/>
          <w:shd w:val="clear" w:color="auto" w:fill="FFFFFF"/>
        </w:rPr>
        <w:t>aims to answer</w:t>
      </w:r>
      <w:r w:rsidR="00EC66B3">
        <w:rPr>
          <w:rFonts w:ascii="Calibri" w:hAnsi="Calibri" w:cs="Calibri"/>
          <w:color w:val="1D2125"/>
          <w:sz w:val="24"/>
          <w:szCs w:val="24"/>
          <w:shd w:val="clear" w:color="auto" w:fill="FFFFFF"/>
        </w:rPr>
        <w:t xml:space="preserve"> </w:t>
      </w:r>
      <w:r w:rsidR="007116E1">
        <w:rPr>
          <w:rFonts w:ascii="Calibri" w:hAnsi="Calibri" w:cs="Calibri"/>
          <w:color w:val="1D2125"/>
          <w:sz w:val="24"/>
          <w:szCs w:val="24"/>
          <w:shd w:val="clear" w:color="auto" w:fill="FFFFFF"/>
        </w:rPr>
        <w:t xml:space="preserve">the </w:t>
      </w:r>
      <w:r w:rsidR="00EF2DFC">
        <w:rPr>
          <w:rFonts w:ascii="Calibri" w:hAnsi="Calibri" w:cs="Calibri"/>
          <w:color w:val="1D2125"/>
          <w:sz w:val="24"/>
          <w:szCs w:val="24"/>
          <w:shd w:val="clear" w:color="auto" w:fill="FFFFFF"/>
        </w:rPr>
        <w:t xml:space="preserve">following research question: </w:t>
      </w:r>
    </w:p>
    <w:p w14:paraId="2A05FF85" w14:textId="608E8770" w:rsidR="00F829E8" w:rsidRPr="00810DDF" w:rsidRDefault="00F829E8" w:rsidP="00F829E8">
      <w:pPr>
        <w:ind w:left="720"/>
        <w:rPr>
          <w:rFonts w:ascii="Calibri" w:hAnsi="Calibri" w:cs="Calibri"/>
          <w:b/>
          <w:bCs/>
          <w:color w:val="1D2125"/>
          <w:sz w:val="24"/>
          <w:szCs w:val="24"/>
          <w:shd w:val="clear" w:color="auto" w:fill="FFFFFF"/>
        </w:rPr>
      </w:pPr>
      <w:r w:rsidRPr="00810DDF">
        <w:rPr>
          <w:rFonts w:ascii="Calibri" w:hAnsi="Calibri" w:cs="Calibri"/>
          <w:b/>
          <w:bCs/>
          <w:color w:val="1D2125"/>
          <w:sz w:val="24"/>
          <w:szCs w:val="24"/>
          <w:shd w:val="clear" w:color="auto" w:fill="FFFFFF"/>
        </w:rPr>
        <w:t>How are health inequalities measure</w:t>
      </w:r>
      <w:r w:rsidR="00DE55DF" w:rsidRPr="00810DDF">
        <w:rPr>
          <w:rFonts w:ascii="Calibri" w:hAnsi="Calibri" w:cs="Calibri"/>
          <w:b/>
          <w:bCs/>
          <w:color w:val="1D2125"/>
          <w:sz w:val="24"/>
          <w:szCs w:val="24"/>
          <w:shd w:val="clear" w:color="auto" w:fill="FFFFFF"/>
        </w:rPr>
        <w:t xml:space="preserve">d </w:t>
      </w:r>
      <w:r w:rsidRPr="00810DDF">
        <w:rPr>
          <w:rFonts w:ascii="Calibri" w:hAnsi="Calibri" w:cs="Calibri"/>
          <w:b/>
          <w:bCs/>
          <w:color w:val="1D2125"/>
          <w:sz w:val="24"/>
          <w:szCs w:val="24"/>
          <w:shd w:val="clear" w:color="auto" w:fill="FFFFFF"/>
        </w:rPr>
        <w:t>and what is the relationship between inequalities in health and social deprivation?</w:t>
      </w:r>
    </w:p>
    <w:p w14:paraId="3661CDC5" w14:textId="0E12E19E" w:rsidR="00EC6133" w:rsidRDefault="0095071D" w:rsidP="009F6F06">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 xml:space="preserve">Part 1 </w:t>
      </w:r>
      <w:r w:rsidR="00FB3090">
        <w:rPr>
          <w:rFonts w:ascii="Calibri" w:hAnsi="Calibri" w:cs="Calibri"/>
          <w:color w:val="1D2125"/>
          <w:sz w:val="24"/>
          <w:szCs w:val="24"/>
          <w:shd w:val="clear" w:color="auto" w:fill="FFFFFF"/>
        </w:rPr>
        <w:t xml:space="preserve">will </w:t>
      </w:r>
      <w:r w:rsidR="000E4310">
        <w:rPr>
          <w:rFonts w:ascii="Calibri" w:hAnsi="Calibri" w:cs="Calibri"/>
          <w:color w:val="1D2125"/>
          <w:sz w:val="24"/>
          <w:szCs w:val="24"/>
          <w:shd w:val="clear" w:color="auto" w:fill="FFFFFF"/>
        </w:rPr>
        <w:t xml:space="preserve">draw on </w:t>
      </w:r>
      <w:r w:rsidR="00FB3090">
        <w:rPr>
          <w:rFonts w:ascii="Calibri" w:hAnsi="Calibri" w:cs="Calibri"/>
          <w:color w:val="1D2125"/>
          <w:sz w:val="24"/>
          <w:szCs w:val="24"/>
          <w:shd w:val="clear" w:color="auto" w:fill="FFFFFF"/>
        </w:rPr>
        <w:t xml:space="preserve">the </w:t>
      </w:r>
      <w:r w:rsidR="00612359">
        <w:rPr>
          <w:rFonts w:ascii="Calibri" w:hAnsi="Calibri" w:cs="Calibri"/>
          <w:color w:val="1D2125"/>
          <w:sz w:val="24"/>
          <w:szCs w:val="24"/>
          <w:shd w:val="clear" w:color="auto" w:fill="FFFFFF"/>
        </w:rPr>
        <w:t>early 20</w:t>
      </w:r>
      <w:r w:rsidR="00612359" w:rsidRPr="00612359">
        <w:rPr>
          <w:rFonts w:ascii="Calibri" w:hAnsi="Calibri" w:cs="Calibri"/>
          <w:color w:val="1D2125"/>
          <w:sz w:val="24"/>
          <w:szCs w:val="24"/>
          <w:shd w:val="clear" w:color="auto" w:fill="FFFFFF"/>
          <w:vertAlign w:val="superscript"/>
        </w:rPr>
        <w:t>th</w:t>
      </w:r>
      <w:r w:rsidR="00612359">
        <w:rPr>
          <w:rFonts w:ascii="Calibri" w:hAnsi="Calibri" w:cs="Calibri"/>
          <w:color w:val="1D2125"/>
          <w:sz w:val="24"/>
          <w:szCs w:val="24"/>
          <w:shd w:val="clear" w:color="auto" w:fill="FFFFFF"/>
        </w:rPr>
        <w:t xml:space="preserve"> century studies of infant mortality and attem</w:t>
      </w:r>
      <w:r w:rsidR="00BB48ED">
        <w:rPr>
          <w:rFonts w:ascii="Calibri" w:hAnsi="Calibri" w:cs="Calibri"/>
          <w:color w:val="1D2125"/>
          <w:sz w:val="24"/>
          <w:szCs w:val="24"/>
          <w:shd w:val="clear" w:color="auto" w:fill="FFFFFF"/>
        </w:rPr>
        <w:t xml:space="preserve">pts </w:t>
      </w:r>
      <w:r w:rsidR="00810DDF">
        <w:rPr>
          <w:rFonts w:ascii="Calibri" w:hAnsi="Calibri" w:cs="Calibri"/>
          <w:color w:val="1D2125"/>
          <w:sz w:val="24"/>
          <w:szCs w:val="24"/>
          <w:shd w:val="clear" w:color="auto" w:fill="FFFFFF"/>
        </w:rPr>
        <w:t xml:space="preserve">to </w:t>
      </w:r>
      <w:r w:rsidR="00612359">
        <w:rPr>
          <w:rFonts w:ascii="Calibri" w:hAnsi="Calibri" w:cs="Calibri"/>
          <w:color w:val="1D2125"/>
          <w:sz w:val="24"/>
          <w:szCs w:val="24"/>
          <w:shd w:val="clear" w:color="auto" w:fill="FFFFFF"/>
        </w:rPr>
        <w:t>a</w:t>
      </w:r>
      <w:r w:rsidR="00934FFD">
        <w:rPr>
          <w:rFonts w:ascii="Calibri" w:hAnsi="Calibri" w:cs="Calibri"/>
          <w:color w:val="1D2125"/>
          <w:sz w:val="24"/>
          <w:szCs w:val="24"/>
          <w:shd w:val="clear" w:color="auto" w:fill="FFFFFF"/>
        </w:rPr>
        <w:t>na</w:t>
      </w:r>
      <w:r w:rsidR="00BB48ED">
        <w:rPr>
          <w:rFonts w:ascii="Calibri" w:hAnsi="Calibri" w:cs="Calibri"/>
          <w:color w:val="1D2125"/>
          <w:sz w:val="24"/>
          <w:szCs w:val="24"/>
          <w:shd w:val="clear" w:color="auto" w:fill="FFFFFF"/>
        </w:rPr>
        <w:t xml:space="preserve">lyse </w:t>
      </w:r>
      <w:r w:rsidR="00934FFD">
        <w:rPr>
          <w:rFonts w:ascii="Calibri" w:hAnsi="Calibri" w:cs="Calibri"/>
          <w:color w:val="1D2125"/>
          <w:sz w:val="24"/>
          <w:szCs w:val="24"/>
          <w:shd w:val="clear" w:color="auto" w:fill="FFFFFF"/>
        </w:rPr>
        <w:t xml:space="preserve"> the relationship between infa</w:t>
      </w:r>
      <w:r w:rsidR="00BB48ED">
        <w:rPr>
          <w:rFonts w:ascii="Calibri" w:hAnsi="Calibri" w:cs="Calibri"/>
          <w:color w:val="1D2125"/>
          <w:sz w:val="24"/>
          <w:szCs w:val="24"/>
          <w:shd w:val="clear" w:color="auto" w:fill="FFFFFF"/>
        </w:rPr>
        <w:t>n</w:t>
      </w:r>
      <w:r w:rsidR="00934FFD">
        <w:rPr>
          <w:rFonts w:ascii="Calibri" w:hAnsi="Calibri" w:cs="Calibri"/>
          <w:color w:val="1D2125"/>
          <w:sz w:val="24"/>
          <w:szCs w:val="24"/>
          <w:shd w:val="clear" w:color="auto" w:fill="FFFFFF"/>
        </w:rPr>
        <w:t>t deaths and socio-econ</w:t>
      </w:r>
      <w:r w:rsidR="00BB48ED">
        <w:rPr>
          <w:rFonts w:ascii="Calibri" w:hAnsi="Calibri" w:cs="Calibri"/>
          <w:color w:val="1D2125"/>
          <w:sz w:val="24"/>
          <w:szCs w:val="24"/>
          <w:shd w:val="clear" w:color="auto" w:fill="FFFFFF"/>
        </w:rPr>
        <w:t>omic factors such as social class.</w:t>
      </w:r>
      <w:r w:rsidR="00257B5E">
        <w:rPr>
          <w:rFonts w:ascii="Calibri" w:hAnsi="Calibri" w:cs="Calibri"/>
          <w:color w:val="1D2125"/>
          <w:sz w:val="24"/>
          <w:szCs w:val="24"/>
          <w:shd w:val="clear" w:color="auto" w:fill="FFFFFF"/>
        </w:rPr>
        <w:t xml:space="preserve"> The limitations of the early methods will </w:t>
      </w:r>
      <w:r w:rsidR="00D732DC">
        <w:rPr>
          <w:rFonts w:ascii="Calibri" w:hAnsi="Calibri" w:cs="Calibri"/>
          <w:color w:val="1D2125"/>
          <w:sz w:val="24"/>
          <w:szCs w:val="24"/>
          <w:shd w:val="clear" w:color="auto" w:fill="FFFFFF"/>
        </w:rPr>
        <w:t>b</w:t>
      </w:r>
      <w:r w:rsidR="00257B5E">
        <w:rPr>
          <w:rFonts w:ascii="Calibri" w:hAnsi="Calibri" w:cs="Calibri"/>
          <w:color w:val="1D2125"/>
          <w:sz w:val="24"/>
          <w:szCs w:val="24"/>
          <w:shd w:val="clear" w:color="auto" w:fill="FFFFFF"/>
        </w:rPr>
        <w:t>e examined</w:t>
      </w:r>
      <w:r w:rsidR="00D732DC">
        <w:rPr>
          <w:rFonts w:ascii="Calibri" w:hAnsi="Calibri" w:cs="Calibri"/>
          <w:color w:val="1D2125"/>
          <w:sz w:val="24"/>
          <w:szCs w:val="24"/>
          <w:shd w:val="clear" w:color="auto" w:fill="FFFFFF"/>
        </w:rPr>
        <w:t xml:space="preserve">, followed </w:t>
      </w:r>
      <w:r w:rsidR="00DD0F1F">
        <w:rPr>
          <w:rFonts w:ascii="Calibri" w:hAnsi="Calibri" w:cs="Calibri"/>
          <w:color w:val="1D2125"/>
          <w:sz w:val="24"/>
          <w:szCs w:val="24"/>
          <w:shd w:val="clear" w:color="auto" w:fill="FFFFFF"/>
        </w:rPr>
        <w:t xml:space="preserve">by a study </w:t>
      </w:r>
      <w:r w:rsidR="00D734A6">
        <w:rPr>
          <w:rFonts w:ascii="Calibri" w:hAnsi="Calibri" w:cs="Calibri"/>
          <w:color w:val="1D2125"/>
          <w:sz w:val="24"/>
          <w:szCs w:val="24"/>
          <w:shd w:val="clear" w:color="auto" w:fill="FFFFFF"/>
        </w:rPr>
        <w:t xml:space="preserve">by </w:t>
      </w:r>
      <w:r w:rsidR="00D732DC">
        <w:rPr>
          <w:rFonts w:ascii="Calibri" w:hAnsi="Calibri" w:cs="Calibri"/>
          <w:color w:val="1D2125"/>
          <w:sz w:val="24"/>
          <w:szCs w:val="24"/>
          <w:shd w:val="clear" w:color="auto" w:fill="FFFFFF"/>
        </w:rPr>
        <w:t>researchers</w:t>
      </w:r>
      <w:r w:rsidR="00DD0F1F">
        <w:rPr>
          <w:rFonts w:ascii="Calibri" w:hAnsi="Calibri" w:cs="Calibri"/>
          <w:color w:val="1D2125"/>
          <w:sz w:val="24"/>
          <w:szCs w:val="24"/>
          <w:shd w:val="clear" w:color="auto" w:fill="FFFFFF"/>
        </w:rPr>
        <w:t xml:space="preserve"> at the University of York</w:t>
      </w:r>
      <w:r w:rsidR="00F0299A">
        <w:rPr>
          <w:rFonts w:ascii="Calibri" w:hAnsi="Calibri" w:cs="Calibri"/>
          <w:color w:val="1D2125"/>
          <w:sz w:val="24"/>
          <w:szCs w:val="24"/>
          <w:shd w:val="clear" w:color="auto" w:fill="FFFFFF"/>
        </w:rPr>
        <w:t xml:space="preserve">, </w:t>
      </w:r>
      <w:r w:rsidR="00447949">
        <w:rPr>
          <w:rFonts w:ascii="Calibri" w:hAnsi="Calibri" w:cs="Calibri"/>
          <w:color w:val="1D2125"/>
          <w:sz w:val="24"/>
          <w:szCs w:val="24"/>
          <w:shd w:val="clear" w:color="auto" w:fill="FFFFFF"/>
        </w:rPr>
        <w:t>including myself</w:t>
      </w:r>
      <w:r w:rsidR="00F0299A">
        <w:rPr>
          <w:rFonts w:ascii="Calibri" w:hAnsi="Calibri" w:cs="Calibri"/>
          <w:color w:val="1D2125"/>
          <w:sz w:val="24"/>
          <w:szCs w:val="24"/>
          <w:shd w:val="clear" w:color="auto" w:fill="FFFFFF"/>
        </w:rPr>
        <w:t xml:space="preserve">, </w:t>
      </w:r>
      <w:r w:rsidR="00447949">
        <w:rPr>
          <w:rFonts w:ascii="Calibri" w:hAnsi="Calibri" w:cs="Calibri"/>
          <w:color w:val="1D2125"/>
          <w:sz w:val="24"/>
          <w:szCs w:val="24"/>
          <w:shd w:val="clear" w:color="auto" w:fill="FFFFFF"/>
        </w:rPr>
        <w:t xml:space="preserve">to refine </w:t>
      </w:r>
      <w:r w:rsidR="000E46C5">
        <w:rPr>
          <w:rFonts w:ascii="Calibri" w:hAnsi="Calibri" w:cs="Calibri"/>
          <w:color w:val="1D2125"/>
          <w:sz w:val="24"/>
          <w:szCs w:val="24"/>
          <w:shd w:val="clear" w:color="auto" w:fill="FFFFFF"/>
        </w:rPr>
        <w:t xml:space="preserve">the relationship between infant </w:t>
      </w:r>
      <w:r w:rsidR="00F0299A">
        <w:rPr>
          <w:rFonts w:ascii="Calibri" w:hAnsi="Calibri" w:cs="Calibri"/>
          <w:color w:val="1D2125"/>
          <w:sz w:val="24"/>
          <w:szCs w:val="24"/>
          <w:shd w:val="clear" w:color="auto" w:fill="FFFFFF"/>
        </w:rPr>
        <w:t xml:space="preserve">deaths </w:t>
      </w:r>
      <w:r w:rsidR="000E46C5">
        <w:rPr>
          <w:rFonts w:ascii="Calibri" w:hAnsi="Calibri" w:cs="Calibri"/>
          <w:color w:val="1D2125"/>
          <w:sz w:val="24"/>
          <w:szCs w:val="24"/>
          <w:shd w:val="clear" w:color="auto" w:fill="FFFFFF"/>
        </w:rPr>
        <w:t>and social deprivation</w:t>
      </w:r>
      <w:r w:rsidR="00E436F5">
        <w:rPr>
          <w:rFonts w:ascii="Calibri" w:hAnsi="Calibri" w:cs="Calibri"/>
          <w:color w:val="1D2125"/>
          <w:sz w:val="24"/>
          <w:szCs w:val="24"/>
          <w:shd w:val="clear" w:color="auto" w:fill="FFFFFF"/>
        </w:rPr>
        <w:t xml:space="preserve"> through an</w:t>
      </w:r>
      <w:r w:rsidR="009D115A">
        <w:rPr>
          <w:rFonts w:ascii="Calibri" w:hAnsi="Calibri" w:cs="Calibri"/>
          <w:color w:val="1D2125"/>
          <w:sz w:val="24"/>
          <w:szCs w:val="24"/>
          <w:shd w:val="clear" w:color="auto" w:fill="FFFFFF"/>
        </w:rPr>
        <w:t xml:space="preserve"> analysis </w:t>
      </w:r>
      <w:r w:rsidR="00E436F5">
        <w:rPr>
          <w:rFonts w:ascii="Calibri" w:hAnsi="Calibri" w:cs="Calibri"/>
          <w:color w:val="1D2125"/>
          <w:sz w:val="24"/>
          <w:szCs w:val="24"/>
          <w:shd w:val="clear" w:color="auto" w:fill="FFFFFF"/>
        </w:rPr>
        <w:t>of area variations of infa</w:t>
      </w:r>
      <w:r w:rsidR="009D115A">
        <w:rPr>
          <w:rFonts w:ascii="Calibri" w:hAnsi="Calibri" w:cs="Calibri"/>
          <w:color w:val="1D2125"/>
          <w:sz w:val="24"/>
          <w:szCs w:val="24"/>
          <w:shd w:val="clear" w:color="auto" w:fill="FFFFFF"/>
        </w:rPr>
        <w:t>n</w:t>
      </w:r>
      <w:r w:rsidR="00E436F5">
        <w:rPr>
          <w:rFonts w:ascii="Calibri" w:hAnsi="Calibri" w:cs="Calibri"/>
          <w:color w:val="1D2125"/>
          <w:sz w:val="24"/>
          <w:szCs w:val="24"/>
          <w:shd w:val="clear" w:color="auto" w:fill="FFFFFF"/>
        </w:rPr>
        <w:t>t mortality in England</w:t>
      </w:r>
      <w:r w:rsidR="000E46C5">
        <w:rPr>
          <w:rFonts w:ascii="Calibri" w:hAnsi="Calibri" w:cs="Calibri"/>
          <w:color w:val="1D2125"/>
          <w:sz w:val="24"/>
          <w:szCs w:val="24"/>
          <w:shd w:val="clear" w:color="auto" w:fill="FFFFFF"/>
        </w:rPr>
        <w:t xml:space="preserve">. </w:t>
      </w:r>
    </w:p>
    <w:p w14:paraId="79291D81" w14:textId="40B42B36" w:rsidR="000E46C5" w:rsidRDefault="007F77C0" w:rsidP="009F6F06">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T</w:t>
      </w:r>
      <w:r w:rsidR="00942F42" w:rsidRPr="00317831">
        <w:rPr>
          <w:rFonts w:ascii="Calibri" w:hAnsi="Calibri" w:cs="Calibri"/>
          <w:color w:val="1D2125"/>
          <w:sz w:val="24"/>
          <w:szCs w:val="24"/>
          <w:shd w:val="clear" w:color="auto" w:fill="FFFFFF"/>
        </w:rPr>
        <w:t xml:space="preserve">he major reports </w:t>
      </w:r>
      <w:r w:rsidR="00C766C0">
        <w:rPr>
          <w:rFonts w:ascii="Calibri" w:hAnsi="Calibri" w:cs="Calibri"/>
          <w:color w:val="1D2125"/>
          <w:sz w:val="24"/>
          <w:szCs w:val="24"/>
          <w:shd w:val="clear" w:color="auto" w:fill="FFFFFF"/>
        </w:rPr>
        <w:t xml:space="preserve">commissioned by government </w:t>
      </w:r>
      <w:r>
        <w:rPr>
          <w:rFonts w:ascii="Calibri" w:hAnsi="Calibri" w:cs="Calibri"/>
          <w:color w:val="1D2125"/>
          <w:sz w:val="24"/>
          <w:szCs w:val="24"/>
          <w:shd w:val="clear" w:color="auto" w:fill="FFFFFF"/>
        </w:rPr>
        <w:t xml:space="preserve">on </w:t>
      </w:r>
      <w:r w:rsidR="007969FB">
        <w:rPr>
          <w:rFonts w:ascii="Calibri" w:hAnsi="Calibri" w:cs="Calibri"/>
          <w:color w:val="1D2125"/>
          <w:sz w:val="24"/>
          <w:szCs w:val="24"/>
          <w:shd w:val="clear" w:color="auto" w:fill="FFFFFF"/>
        </w:rPr>
        <w:t>health inequalities</w:t>
      </w:r>
      <w:r w:rsidR="00E837B5">
        <w:rPr>
          <w:rFonts w:ascii="Calibri" w:hAnsi="Calibri" w:cs="Calibri"/>
          <w:color w:val="1D2125"/>
          <w:sz w:val="24"/>
          <w:szCs w:val="24"/>
          <w:shd w:val="clear" w:color="auto" w:fill="FFFFFF"/>
        </w:rPr>
        <w:t xml:space="preserve"> will be examined</w:t>
      </w:r>
      <w:r w:rsidR="00C766C0">
        <w:rPr>
          <w:rFonts w:ascii="Calibri" w:hAnsi="Calibri" w:cs="Calibri"/>
          <w:color w:val="1D2125"/>
          <w:sz w:val="24"/>
          <w:szCs w:val="24"/>
          <w:shd w:val="clear" w:color="auto" w:fill="FFFFFF"/>
        </w:rPr>
        <w:t xml:space="preserve">: </w:t>
      </w:r>
      <w:r w:rsidR="009F387A">
        <w:rPr>
          <w:rFonts w:ascii="Calibri" w:hAnsi="Calibri" w:cs="Calibri"/>
          <w:color w:val="1D2125"/>
          <w:sz w:val="24"/>
          <w:szCs w:val="24"/>
          <w:shd w:val="clear" w:color="auto" w:fill="FFFFFF"/>
        </w:rPr>
        <w:t xml:space="preserve">the </w:t>
      </w:r>
      <w:r w:rsidR="00222835">
        <w:rPr>
          <w:rFonts w:ascii="Calibri" w:hAnsi="Calibri" w:cs="Calibri"/>
          <w:color w:val="1D2125"/>
          <w:sz w:val="24"/>
          <w:szCs w:val="24"/>
          <w:shd w:val="clear" w:color="auto" w:fill="FFFFFF"/>
        </w:rPr>
        <w:t>Black Report, Acheson Review and the Marmot Review</w:t>
      </w:r>
      <w:r w:rsidR="007969FB">
        <w:rPr>
          <w:rFonts w:ascii="Calibri" w:hAnsi="Calibri" w:cs="Calibri"/>
          <w:color w:val="1D2125"/>
          <w:sz w:val="24"/>
          <w:szCs w:val="24"/>
          <w:shd w:val="clear" w:color="auto" w:fill="FFFFFF"/>
        </w:rPr>
        <w:t xml:space="preserve"> </w:t>
      </w:r>
      <w:r w:rsidR="009F387A">
        <w:rPr>
          <w:rFonts w:ascii="Calibri" w:hAnsi="Calibri" w:cs="Calibri"/>
          <w:color w:val="1D2125"/>
          <w:sz w:val="24"/>
          <w:szCs w:val="24"/>
          <w:shd w:val="clear" w:color="auto" w:fill="FFFFFF"/>
        </w:rPr>
        <w:t xml:space="preserve">using </w:t>
      </w:r>
      <w:r w:rsidR="00222835">
        <w:rPr>
          <w:rFonts w:ascii="Calibri" w:hAnsi="Calibri" w:cs="Calibri"/>
          <w:color w:val="1D2125"/>
          <w:sz w:val="24"/>
          <w:szCs w:val="24"/>
          <w:shd w:val="clear" w:color="auto" w:fill="FFFFFF"/>
        </w:rPr>
        <w:t xml:space="preserve">selected </w:t>
      </w:r>
      <w:r w:rsidR="007969FB">
        <w:rPr>
          <w:rFonts w:ascii="Calibri" w:hAnsi="Calibri" w:cs="Calibri"/>
          <w:color w:val="1D2125"/>
          <w:sz w:val="24"/>
          <w:szCs w:val="24"/>
          <w:shd w:val="clear" w:color="auto" w:fill="FFFFFF"/>
        </w:rPr>
        <w:t xml:space="preserve">examples of </w:t>
      </w:r>
      <w:r w:rsidR="005A0F12">
        <w:rPr>
          <w:rFonts w:ascii="Calibri" w:hAnsi="Calibri" w:cs="Calibri"/>
          <w:color w:val="1D2125"/>
          <w:sz w:val="24"/>
          <w:szCs w:val="24"/>
          <w:shd w:val="clear" w:color="auto" w:fill="FFFFFF"/>
        </w:rPr>
        <w:t xml:space="preserve">secondary </w:t>
      </w:r>
      <w:r w:rsidR="007969FB">
        <w:rPr>
          <w:rFonts w:ascii="Calibri" w:hAnsi="Calibri" w:cs="Calibri"/>
          <w:color w:val="1D2125"/>
          <w:sz w:val="24"/>
          <w:szCs w:val="24"/>
          <w:shd w:val="clear" w:color="auto" w:fill="FFFFFF"/>
        </w:rPr>
        <w:t xml:space="preserve">data </w:t>
      </w:r>
      <w:r w:rsidR="007F4370">
        <w:rPr>
          <w:rFonts w:ascii="Calibri" w:hAnsi="Calibri" w:cs="Calibri"/>
          <w:color w:val="1D2125"/>
          <w:sz w:val="24"/>
          <w:szCs w:val="24"/>
          <w:shd w:val="clear" w:color="auto" w:fill="FFFFFF"/>
        </w:rPr>
        <w:t xml:space="preserve">on </w:t>
      </w:r>
      <w:r w:rsidR="00324E81">
        <w:rPr>
          <w:rFonts w:ascii="Calibri" w:hAnsi="Calibri" w:cs="Calibri"/>
          <w:color w:val="1D2125"/>
          <w:sz w:val="24"/>
          <w:szCs w:val="24"/>
          <w:shd w:val="clear" w:color="auto" w:fill="FFFFFF"/>
        </w:rPr>
        <w:t xml:space="preserve">health disadvantage </w:t>
      </w:r>
      <w:r w:rsidR="00B87BFD">
        <w:rPr>
          <w:rFonts w:ascii="Calibri" w:hAnsi="Calibri" w:cs="Calibri"/>
          <w:color w:val="1D2125"/>
          <w:sz w:val="24"/>
          <w:szCs w:val="24"/>
          <w:shd w:val="clear" w:color="auto" w:fill="FFFFFF"/>
        </w:rPr>
        <w:t xml:space="preserve">including adult mortality </w:t>
      </w:r>
      <w:r w:rsidR="007F4370">
        <w:rPr>
          <w:rFonts w:ascii="Calibri" w:hAnsi="Calibri" w:cs="Calibri"/>
          <w:color w:val="1D2125"/>
          <w:sz w:val="24"/>
          <w:szCs w:val="24"/>
          <w:shd w:val="clear" w:color="auto" w:fill="FFFFFF"/>
        </w:rPr>
        <w:t xml:space="preserve">and social class and other </w:t>
      </w:r>
      <w:r w:rsidR="002D3B9E" w:rsidRPr="00317831">
        <w:rPr>
          <w:rFonts w:ascii="Calibri" w:hAnsi="Calibri" w:cs="Calibri"/>
          <w:color w:val="1D2125"/>
          <w:sz w:val="24"/>
          <w:szCs w:val="24"/>
          <w:shd w:val="clear" w:color="auto" w:fill="FFFFFF"/>
        </w:rPr>
        <w:t xml:space="preserve">indicators of </w:t>
      </w:r>
      <w:r w:rsidR="00AF2A43" w:rsidRPr="00317831">
        <w:rPr>
          <w:rFonts w:ascii="Calibri" w:hAnsi="Calibri" w:cs="Calibri"/>
          <w:color w:val="1D2125"/>
          <w:sz w:val="24"/>
          <w:szCs w:val="24"/>
          <w:shd w:val="clear" w:color="auto" w:fill="FFFFFF"/>
        </w:rPr>
        <w:t>social deprivation</w:t>
      </w:r>
      <w:r w:rsidR="00EE14B4">
        <w:rPr>
          <w:rFonts w:ascii="Calibri" w:hAnsi="Calibri" w:cs="Calibri"/>
          <w:color w:val="1D2125"/>
          <w:sz w:val="24"/>
          <w:szCs w:val="24"/>
          <w:shd w:val="clear" w:color="auto" w:fill="FFFFFF"/>
        </w:rPr>
        <w:t xml:space="preserve">. </w:t>
      </w:r>
    </w:p>
    <w:p w14:paraId="35386CC6" w14:textId="12642B98" w:rsidR="005A0F12" w:rsidRDefault="00EE14B4" w:rsidP="009F6F06">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 xml:space="preserve">Part </w:t>
      </w:r>
      <w:r w:rsidR="000450EA">
        <w:rPr>
          <w:rFonts w:ascii="Calibri" w:hAnsi="Calibri" w:cs="Calibri"/>
          <w:color w:val="1D2125"/>
          <w:sz w:val="24"/>
          <w:szCs w:val="24"/>
          <w:shd w:val="clear" w:color="auto" w:fill="FFFFFF"/>
        </w:rPr>
        <w:t>2</w:t>
      </w:r>
      <w:r>
        <w:rPr>
          <w:rFonts w:ascii="Calibri" w:hAnsi="Calibri" w:cs="Calibri"/>
          <w:color w:val="1D2125"/>
          <w:sz w:val="24"/>
          <w:szCs w:val="24"/>
          <w:shd w:val="clear" w:color="auto" w:fill="FFFFFF"/>
        </w:rPr>
        <w:t xml:space="preserve"> will present an analysis of health inequalities </w:t>
      </w:r>
      <w:r w:rsidR="005A0F12">
        <w:rPr>
          <w:rFonts w:ascii="Calibri" w:hAnsi="Calibri" w:cs="Calibri"/>
          <w:color w:val="1D2125"/>
          <w:sz w:val="24"/>
          <w:szCs w:val="24"/>
          <w:shd w:val="clear" w:color="auto" w:fill="FFFFFF"/>
        </w:rPr>
        <w:t xml:space="preserve">in </w:t>
      </w:r>
      <w:r w:rsidR="00DD3B87">
        <w:rPr>
          <w:rFonts w:ascii="Calibri" w:hAnsi="Calibri" w:cs="Calibri"/>
          <w:color w:val="1D2125"/>
          <w:sz w:val="24"/>
          <w:szCs w:val="24"/>
          <w:shd w:val="clear" w:color="auto" w:fill="FFFFFF"/>
        </w:rPr>
        <w:t xml:space="preserve">England </w:t>
      </w:r>
      <w:r w:rsidR="005A0F12">
        <w:rPr>
          <w:rFonts w:ascii="Calibri" w:hAnsi="Calibri" w:cs="Calibri"/>
          <w:color w:val="1D2125"/>
          <w:sz w:val="24"/>
          <w:szCs w:val="24"/>
          <w:shd w:val="clear" w:color="auto" w:fill="FFFFFF"/>
        </w:rPr>
        <w:t xml:space="preserve">drawing on </w:t>
      </w:r>
      <w:r w:rsidR="0081101D">
        <w:rPr>
          <w:rFonts w:ascii="Calibri" w:hAnsi="Calibri" w:cs="Calibri"/>
          <w:color w:val="1D2125"/>
          <w:sz w:val="24"/>
          <w:szCs w:val="24"/>
          <w:shd w:val="clear" w:color="auto" w:fill="FFFFFF"/>
        </w:rPr>
        <w:t xml:space="preserve">an the </w:t>
      </w:r>
      <w:r w:rsidR="00321B26">
        <w:rPr>
          <w:rFonts w:ascii="Calibri" w:hAnsi="Calibri" w:cs="Calibri"/>
          <w:color w:val="1D2125"/>
          <w:sz w:val="24"/>
          <w:szCs w:val="24"/>
          <w:shd w:val="clear" w:color="auto" w:fill="FFFFFF"/>
        </w:rPr>
        <w:t xml:space="preserve">latest </w:t>
      </w:r>
      <w:r w:rsidR="004839DF">
        <w:rPr>
          <w:rFonts w:ascii="Calibri" w:hAnsi="Calibri" w:cs="Calibri"/>
          <w:color w:val="1D2125"/>
          <w:sz w:val="24"/>
          <w:szCs w:val="24"/>
          <w:shd w:val="clear" w:color="auto" w:fill="FFFFFF"/>
        </w:rPr>
        <w:t xml:space="preserve">UK Government </w:t>
      </w:r>
      <w:r w:rsidR="0081101D">
        <w:rPr>
          <w:rFonts w:ascii="Calibri" w:hAnsi="Calibri" w:cs="Calibri"/>
          <w:color w:val="1D2125"/>
          <w:sz w:val="24"/>
          <w:szCs w:val="24"/>
          <w:shd w:val="clear" w:color="auto" w:fill="FFFFFF"/>
        </w:rPr>
        <w:t>Index of Social Deprivation</w:t>
      </w:r>
      <w:r w:rsidR="00E03724">
        <w:rPr>
          <w:rFonts w:ascii="Calibri" w:hAnsi="Calibri" w:cs="Calibri"/>
          <w:color w:val="1D2125"/>
          <w:sz w:val="24"/>
          <w:szCs w:val="24"/>
          <w:shd w:val="clear" w:color="auto" w:fill="FFFFFF"/>
        </w:rPr>
        <w:t xml:space="preserve">. </w:t>
      </w:r>
      <w:r w:rsidR="00321B26">
        <w:rPr>
          <w:rFonts w:ascii="Calibri" w:hAnsi="Calibri" w:cs="Calibri"/>
          <w:color w:val="1D2125"/>
          <w:sz w:val="24"/>
          <w:szCs w:val="24"/>
          <w:shd w:val="clear" w:color="auto" w:fill="FFFFFF"/>
        </w:rPr>
        <w:t xml:space="preserve">This </w:t>
      </w:r>
      <w:r w:rsidR="00FA0BB5">
        <w:rPr>
          <w:rFonts w:ascii="Calibri" w:hAnsi="Calibri" w:cs="Calibri"/>
          <w:color w:val="1D2125"/>
          <w:sz w:val="24"/>
          <w:szCs w:val="24"/>
          <w:shd w:val="clear" w:color="auto" w:fill="FFFFFF"/>
        </w:rPr>
        <w:t xml:space="preserve">analysis of </w:t>
      </w:r>
      <w:r w:rsidR="00321B26">
        <w:rPr>
          <w:rFonts w:ascii="Calibri" w:hAnsi="Calibri" w:cs="Calibri"/>
          <w:color w:val="1D2125"/>
          <w:sz w:val="24"/>
          <w:szCs w:val="24"/>
          <w:shd w:val="clear" w:color="auto" w:fill="FFFFFF"/>
        </w:rPr>
        <w:t>secondary data</w:t>
      </w:r>
      <w:r w:rsidR="00FA0BB5">
        <w:rPr>
          <w:rFonts w:ascii="Calibri" w:hAnsi="Calibri" w:cs="Calibri"/>
          <w:color w:val="1D2125"/>
          <w:sz w:val="24"/>
          <w:szCs w:val="24"/>
          <w:shd w:val="clear" w:color="auto" w:fill="FFFFFF"/>
        </w:rPr>
        <w:t xml:space="preserve"> using</w:t>
      </w:r>
      <w:r w:rsidR="00302B46">
        <w:rPr>
          <w:rFonts w:ascii="Calibri" w:hAnsi="Calibri" w:cs="Calibri"/>
          <w:color w:val="1D2125"/>
          <w:sz w:val="24"/>
          <w:szCs w:val="24"/>
          <w:shd w:val="clear" w:color="auto" w:fill="FFFFFF"/>
        </w:rPr>
        <w:t xml:space="preserve"> the Excel and</w:t>
      </w:r>
      <w:r w:rsidR="005C73ED">
        <w:rPr>
          <w:rFonts w:ascii="Calibri" w:hAnsi="Calibri" w:cs="Calibri"/>
          <w:color w:val="1D2125"/>
          <w:sz w:val="24"/>
          <w:szCs w:val="24"/>
          <w:shd w:val="clear" w:color="auto" w:fill="FFFFFF"/>
        </w:rPr>
        <w:t xml:space="preserve">       SPSS </w:t>
      </w:r>
      <w:r w:rsidR="00302B46">
        <w:rPr>
          <w:rFonts w:ascii="Calibri" w:hAnsi="Calibri" w:cs="Calibri"/>
          <w:color w:val="1D2125"/>
          <w:sz w:val="24"/>
          <w:szCs w:val="24"/>
          <w:shd w:val="clear" w:color="auto" w:fill="FFFFFF"/>
        </w:rPr>
        <w:t xml:space="preserve">programmes </w:t>
      </w:r>
      <w:r w:rsidR="005C73ED">
        <w:rPr>
          <w:rFonts w:ascii="Calibri" w:hAnsi="Calibri" w:cs="Calibri"/>
          <w:color w:val="1D2125"/>
          <w:sz w:val="24"/>
          <w:szCs w:val="24"/>
          <w:shd w:val="clear" w:color="auto" w:fill="FFFFFF"/>
        </w:rPr>
        <w:t xml:space="preserve">will </w:t>
      </w:r>
      <w:r w:rsidR="004D7BFE">
        <w:rPr>
          <w:rFonts w:ascii="Calibri" w:hAnsi="Calibri" w:cs="Calibri"/>
          <w:color w:val="1D2125"/>
          <w:sz w:val="24"/>
          <w:szCs w:val="24"/>
          <w:shd w:val="clear" w:color="auto" w:fill="FFFFFF"/>
        </w:rPr>
        <w:t>be used to answer</w:t>
      </w:r>
      <w:r w:rsidR="00044745">
        <w:rPr>
          <w:rFonts w:ascii="Calibri" w:hAnsi="Calibri" w:cs="Calibri"/>
          <w:color w:val="1D2125"/>
          <w:sz w:val="24"/>
          <w:szCs w:val="24"/>
          <w:shd w:val="clear" w:color="auto" w:fill="FFFFFF"/>
        </w:rPr>
        <w:t xml:space="preserve"> the research question</w:t>
      </w:r>
      <w:r w:rsidR="00C3250D">
        <w:rPr>
          <w:rFonts w:ascii="Calibri" w:hAnsi="Calibri" w:cs="Calibri"/>
          <w:color w:val="1D2125"/>
          <w:sz w:val="24"/>
          <w:szCs w:val="24"/>
          <w:shd w:val="clear" w:color="auto" w:fill="FFFFFF"/>
        </w:rPr>
        <w:t>.</w:t>
      </w:r>
      <w:r w:rsidR="003A0B85">
        <w:rPr>
          <w:rFonts w:ascii="Calibri" w:hAnsi="Calibri" w:cs="Calibri"/>
          <w:color w:val="1D2125"/>
          <w:sz w:val="24"/>
          <w:szCs w:val="24"/>
          <w:shd w:val="clear" w:color="auto" w:fill="FFFFFF"/>
        </w:rPr>
        <w:t xml:space="preserve"> The results of the statistical tests </w:t>
      </w:r>
      <w:r w:rsidR="0010041C">
        <w:rPr>
          <w:rFonts w:ascii="Calibri" w:hAnsi="Calibri" w:cs="Calibri"/>
          <w:color w:val="1D2125"/>
          <w:sz w:val="24"/>
          <w:szCs w:val="24"/>
          <w:shd w:val="clear" w:color="auto" w:fill="FFFFFF"/>
        </w:rPr>
        <w:t>will be presented and interpreted with reference to the Marmot and other reports</w:t>
      </w:r>
      <w:r w:rsidR="00D972E8">
        <w:rPr>
          <w:rFonts w:ascii="Calibri" w:hAnsi="Calibri" w:cs="Calibri"/>
          <w:color w:val="1D2125"/>
          <w:sz w:val="24"/>
          <w:szCs w:val="24"/>
          <w:shd w:val="clear" w:color="auto" w:fill="FFFFFF"/>
        </w:rPr>
        <w:t>.</w:t>
      </w:r>
      <w:r w:rsidR="0010041C">
        <w:rPr>
          <w:rFonts w:ascii="Calibri" w:hAnsi="Calibri" w:cs="Calibri"/>
          <w:color w:val="1D2125"/>
          <w:sz w:val="24"/>
          <w:szCs w:val="24"/>
          <w:shd w:val="clear" w:color="auto" w:fill="FFFFFF"/>
        </w:rPr>
        <w:t xml:space="preserve"> </w:t>
      </w:r>
    </w:p>
    <w:p w14:paraId="2C824E63" w14:textId="77777777" w:rsidR="009F6F06" w:rsidRDefault="009F6F06" w:rsidP="009F6F06">
      <w:pPr>
        <w:rPr>
          <w:rFonts w:ascii="Calibri" w:hAnsi="Calibri" w:cs="Calibri"/>
          <w:color w:val="1D2125"/>
          <w:sz w:val="28"/>
          <w:szCs w:val="28"/>
          <w:shd w:val="clear" w:color="auto" w:fill="FFFFFF"/>
        </w:rPr>
      </w:pPr>
    </w:p>
    <w:p w14:paraId="10364AD4" w14:textId="77777777" w:rsidR="005F0851" w:rsidRDefault="00C3586A" w:rsidP="009F6F06">
      <w:pPr>
        <w:rPr>
          <w:rFonts w:ascii="Calibri" w:hAnsi="Calibri" w:cs="Calibri"/>
          <w:color w:val="1D2125"/>
          <w:sz w:val="28"/>
          <w:szCs w:val="28"/>
          <w:shd w:val="clear" w:color="auto" w:fill="FFFFFF"/>
        </w:rPr>
      </w:pPr>
      <w:r>
        <w:rPr>
          <w:rFonts w:ascii="Calibri" w:hAnsi="Calibri" w:cs="Calibri"/>
          <w:color w:val="1D2125"/>
          <w:sz w:val="28"/>
          <w:szCs w:val="28"/>
          <w:shd w:val="clear" w:color="auto" w:fill="FFFFFF"/>
        </w:rPr>
        <w:t xml:space="preserve">Part 1   </w:t>
      </w:r>
    </w:p>
    <w:p w14:paraId="358AF9A2" w14:textId="46DFBBD9" w:rsidR="009136BC" w:rsidRDefault="00D803ED" w:rsidP="009F6F06">
      <w:pPr>
        <w:rPr>
          <w:rFonts w:ascii="Calibri" w:hAnsi="Calibri" w:cs="Calibri"/>
          <w:color w:val="1D2125"/>
          <w:sz w:val="28"/>
          <w:szCs w:val="28"/>
          <w:shd w:val="clear" w:color="auto" w:fill="FFFFFF"/>
        </w:rPr>
      </w:pPr>
      <w:r>
        <w:rPr>
          <w:rFonts w:ascii="Calibri" w:hAnsi="Calibri" w:cs="Calibri"/>
          <w:color w:val="1D2125"/>
          <w:sz w:val="28"/>
          <w:szCs w:val="28"/>
          <w:shd w:val="clear" w:color="auto" w:fill="FFFFFF"/>
        </w:rPr>
        <w:t xml:space="preserve">Background - </w:t>
      </w:r>
      <w:r w:rsidR="009136BC">
        <w:rPr>
          <w:rFonts w:ascii="Calibri" w:hAnsi="Calibri" w:cs="Calibri"/>
          <w:color w:val="1D2125"/>
          <w:sz w:val="28"/>
          <w:szCs w:val="28"/>
          <w:shd w:val="clear" w:color="auto" w:fill="FFFFFF"/>
        </w:rPr>
        <w:t xml:space="preserve">Professional </w:t>
      </w:r>
      <w:r w:rsidR="00887A0B">
        <w:rPr>
          <w:rFonts w:ascii="Calibri" w:hAnsi="Calibri" w:cs="Calibri"/>
          <w:color w:val="1D2125"/>
          <w:sz w:val="28"/>
          <w:szCs w:val="28"/>
          <w:shd w:val="clear" w:color="auto" w:fill="FFFFFF"/>
        </w:rPr>
        <w:t xml:space="preserve">Practice </w:t>
      </w:r>
    </w:p>
    <w:p w14:paraId="72035677" w14:textId="28EC5B1F" w:rsidR="005D030F" w:rsidRPr="00635F6E" w:rsidRDefault="00BD4FA9" w:rsidP="009F6F06">
      <w:pPr>
        <w:rPr>
          <w:rFonts w:ascii="Calibri" w:hAnsi="Calibri" w:cs="Calibri"/>
          <w:color w:val="1D2125"/>
          <w:sz w:val="24"/>
          <w:szCs w:val="24"/>
          <w:shd w:val="clear" w:color="auto" w:fill="FFFFFF"/>
        </w:rPr>
      </w:pPr>
      <w:r w:rsidRPr="00635F6E">
        <w:rPr>
          <w:rFonts w:ascii="Calibri" w:hAnsi="Calibri" w:cs="Calibri"/>
          <w:color w:val="1D2125"/>
          <w:sz w:val="24"/>
          <w:szCs w:val="24"/>
          <w:shd w:val="clear" w:color="auto" w:fill="FFFFFF"/>
        </w:rPr>
        <w:t>Th</w:t>
      </w:r>
      <w:r w:rsidR="00EA1463">
        <w:rPr>
          <w:rFonts w:ascii="Calibri" w:hAnsi="Calibri" w:cs="Calibri"/>
          <w:color w:val="1D2125"/>
          <w:sz w:val="24"/>
          <w:szCs w:val="24"/>
          <w:shd w:val="clear" w:color="auto" w:fill="FFFFFF"/>
        </w:rPr>
        <w:t xml:space="preserve">e </w:t>
      </w:r>
      <w:r w:rsidR="00BD16C3" w:rsidRPr="00635F6E">
        <w:rPr>
          <w:rFonts w:ascii="Calibri" w:hAnsi="Calibri" w:cs="Calibri"/>
          <w:color w:val="1D2125"/>
          <w:sz w:val="24"/>
          <w:szCs w:val="24"/>
          <w:shd w:val="clear" w:color="auto" w:fill="FFFFFF"/>
        </w:rPr>
        <w:t xml:space="preserve">paper draws on my </w:t>
      </w:r>
      <w:r w:rsidR="00447DEE" w:rsidRPr="00635F6E">
        <w:rPr>
          <w:rFonts w:ascii="Calibri" w:hAnsi="Calibri" w:cs="Calibri"/>
          <w:color w:val="1D2125"/>
          <w:sz w:val="24"/>
          <w:szCs w:val="24"/>
          <w:shd w:val="clear" w:color="auto" w:fill="FFFFFF"/>
        </w:rPr>
        <w:t xml:space="preserve">experience as </w:t>
      </w:r>
      <w:r w:rsidR="00CB24E8">
        <w:rPr>
          <w:rFonts w:ascii="Calibri" w:hAnsi="Calibri" w:cs="Calibri"/>
          <w:color w:val="1D2125"/>
          <w:sz w:val="24"/>
          <w:szCs w:val="24"/>
          <w:shd w:val="clear" w:color="auto" w:fill="FFFFFF"/>
        </w:rPr>
        <w:t xml:space="preserve">a </w:t>
      </w:r>
      <w:r w:rsidR="00F85BF0" w:rsidRPr="00635F6E">
        <w:rPr>
          <w:rFonts w:ascii="Calibri" w:hAnsi="Calibri" w:cs="Calibri"/>
          <w:color w:val="1D2125"/>
          <w:sz w:val="24"/>
          <w:szCs w:val="24"/>
          <w:shd w:val="clear" w:color="auto" w:fill="FFFFFF"/>
        </w:rPr>
        <w:t>research stud</w:t>
      </w:r>
      <w:r w:rsidRPr="00635F6E">
        <w:rPr>
          <w:rFonts w:ascii="Calibri" w:hAnsi="Calibri" w:cs="Calibri"/>
          <w:color w:val="1D2125"/>
          <w:sz w:val="24"/>
          <w:szCs w:val="24"/>
          <w:shd w:val="clear" w:color="auto" w:fill="FFFFFF"/>
        </w:rPr>
        <w:t>e</w:t>
      </w:r>
      <w:r w:rsidR="00F85BF0" w:rsidRPr="00635F6E">
        <w:rPr>
          <w:rFonts w:ascii="Calibri" w:hAnsi="Calibri" w:cs="Calibri"/>
          <w:color w:val="1D2125"/>
          <w:sz w:val="24"/>
          <w:szCs w:val="24"/>
          <w:shd w:val="clear" w:color="auto" w:fill="FFFFFF"/>
        </w:rPr>
        <w:t>nt in so</w:t>
      </w:r>
      <w:r w:rsidR="00447DEE" w:rsidRPr="00635F6E">
        <w:rPr>
          <w:rFonts w:ascii="Calibri" w:hAnsi="Calibri" w:cs="Calibri"/>
          <w:color w:val="1D2125"/>
          <w:sz w:val="24"/>
          <w:szCs w:val="24"/>
          <w:shd w:val="clear" w:color="auto" w:fill="FFFFFF"/>
        </w:rPr>
        <w:t>c</w:t>
      </w:r>
      <w:r w:rsidR="00F85BF0" w:rsidRPr="00635F6E">
        <w:rPr>
          <w:rFonts w:ascii="Calibri" w:hAnsi="Calibri" w:cs="Calibri"/>
          <w:color w:val="1D2125"/>
          <w:sz w:val="24"/>
          <w:szCs w:val="24"/>
          <w:shd w:val="clear" w:color="auto" w:fill="FFFFFF"/>
        </w:rPr>
        <w:t>ial policy at the University of York from 1998 to 2000</w:t>
      </w:r>
      <w:r w:rsidRPr="00635F6E">
        <w:rPr>
          <w:rFonts w:ascii="Calibri" w:hAnsi="Calibri" w:cs="Calibri"/>
          <w:color w:val="1D2125"/>
          <w:sz w:val="24"/>
          <w:szCs w:val="24"/>
          <w:shd w:val="clear" w:color="auto" w:fill="FFFFFF"/>
        </w:rPr>
        <w:t>.</w:t>
      </w:r>
      <w:r w:rsidR="00447DEE" w:rsidRPr="00635F6E">
        <w:rPr>
          <w:rFonts w:ascii="Calibri" w:hAnsi="Calibri" w:cs="Calibri"/>
          <w:color w:val="1D2125"/>
          <w:sz w:val="24"/>
          <w:szCs w:val="24"/>
          <w:shd w:val="clear" w:color="auto" w:fill="FFFFFF"/>
        </w:rPr>
        <w:t xml:space="preserve"> </w:t>
      </w:r>
      <w:r w:rsidR="001B1E6D" w:rsidRPr="00635F6E">
        <w:rPr>
          <w:rFonts w:ascii="Calibri" w:hAnsi="Calibri" w:cs="Calibri"/>
          <w:color w:val="1D2125"/>
          <w:sz w:val="24"/>
          <w:szCs w:val="24"/>
          <w:shd w:val="clear" w:color="auto" w:fill="FFFFFF"/>
        </w:rPr>
        <w:t xml:space="preserve">The subject of my M. Phil thesis was </w:t>
      </w:r>
      <w:r w:rsidR="005D030F" w:rsidRPr="00635F6E">
        <w:rPr>
          <w:rFonts w:ascii="Calibri" w:hAnsi="Calibri" w:cs="Calibri"/>
          <w:color w:val="1D2125"/>
          <w:sz w:val="24"/>
          <w:szCs w:val="24"/>
          <w:shd w:val="clear" w:color="auto" w:fill="FFFFFF"/>
        </w:rPr>
        <w:t>‘A Contempor</w:t>
      </w:r>
      <w:r w:rsidR="0060695A" w:rsidRPr="00635F6E">
        <w:rPr>
          <w:rFonts w:ascii="Calibri" w:hAnsi="Calibri" w:cs="Calibri"/>
          <w:color w:val="1D2125"/>
          <w:sz w:val="24"/>
          <w:szCs w:val="24"/>
          <w:shd w:val="clear" w:color="auto" w:fill="FFFFFF"/>
        </w:rPr>
        <w:t>ar</w:t>
      </w:r>
      <w:r w:rsidR="00A67FFE" w:rsidRPr="00635F6E">
        <w:rPr>
          <w:rFonts w:ascii="Calibri" w:hAnsi="Calibri" w:cs="Calibri"/>
          <w:color w:val="1D2125"/>
          <w:sz w:val="24"/>
          <w:szCs w:val="24"/>
          <w:shd w:val="clear" w:color="auto" w:fill="FFFFFF"/>
        </w:rPr>
        <w:t xml:space="preserve">y </w:t>
      </w:r>
      <w:r w:rsidR="001B1E6D" w:rsidRPr="00635F6E">
        <w:rPr>
          <w:rFonts w:ascii="Calibri" w:hAnsi="Calibri" w:cs="Calibri"/>
          <w:color w:val="1D2125"/>
          <w:sz w:val="24"/>
          <w:szCs w:val="24"/>
          <w:shd w:val="clear" w:color="auto" w:fill="FFFFFF"/>
        </w:rPr>
        <w:t>Study of Infa</w:t>
      </w:r>
      <w:r w:rsidR="005D030F" w:rsidRPr="00635F6E">
        <w:rPr>
          <w:rFonts w:ascii="Calibri" w:hAnsi="Calibri" w:cs="Calibri"/>
          <w:color w:val="1D2125"/>
          <w:sz w:val="24"/>
          <w:szCs w:val="24"/>
          <w:shd w:val="clear" w:color="auto" w:fill="FFFFFF"/>
        </w:rPr>
        <w:t xml:space="preserve">nt </w:t>
      </w:r>
      <w:r w:rsidR="001B1E6D" w:rsidRPr="00635F6E">
        <w:rPr>
          <w:rFonts w:ascii="Calibri" w:hAnsi="Calibri" w:cs="Calibri"/>
          <w:color w:val="1D2125"/>
          <w:sz w:val="24"/>
          <w:szCs w:val="24"/>
          <w:shd w:val="clear" w:color="auto" w:fill="FFFFFF"/>
        </w:rPr>
        <w:t xml:space="preserve">Mortality and Social Policy.’ </w:t>
      </w:r>
      <w:r w:rsidR="000439CD">
        <w:rPr>
          <w:rStyle w:val="FootnoteReference"/>
          <w:rFonts w:ascii="Calibri" w:hAnsi="Calibri" w:cs="Calibri"/>
          <w:color w:val="1D2125"/>
          <w:sz w:val="24"/>
          <w:szCs w:val="24"/>
          <w:shd w:val="clear" w:color="auto" w:fill="FFFFFF"/>
        </w:rPr>
        <w:footnoteReference w:id="2"/>
      </w:r>
    </w:p>
    <w:p w14:paraId="3F62608D" w14:textId="2B24020D" w:rsidR="00002F90" w:rsidRDefault="00B065F7" w:rsidP="009F6F06">
      <w:pPr>
        <w:rPr>
          <w:rFonts w:ascii="Calibri" w:hAnsi="Calibri" w:cs="Calibri"/>
          <w:color w:val="1D2125"/>
          <w:sz w:val="24"/>
          <w:szCs w:val="24"/>
          <w:shd w:val="clear" w:color="auto" w:fill="FFFFFF"/>
        </w:rPr>
      </w:pPr>
      <w:r w:rsidRPr="00635F6E">
        <w:rPr>
          <w:rFonts w:ascii="Calibri" w:hAnsi="Calibri" w:cs="Calibri"/>
          <w:color w:val="1D2125"/>
          <w:sz w:val="24"/>
          <w:szCs w:val="24"/>
          <w:shd w:val="clear" w:color="auto" w:fill="FFFFFF"/>
        </w:rPr>
        <w:lastRenderedPageBreak/>
        <w:t xml:space="preserve">Several factors influenced the subject of the research. First, the </w:t>
      </w:r>
      <w:r w:rsidR="00C12CD1" w:rsidRPr="00635F6E">
        <w:rPr>
          <w:rFonts w:ascii="Calibri" w:hAnsi="Calibri" w:cs="Calibri"/>
          <w:color w:val="1D2125"/>
          <w:sz w:val="24"/>
          <w:szCs w:val="24"/>
          <w:shd w:val="clear" w:color="auto" w:fill="FFFFFF"/>
        </w:rPr>
        <w:t>view of Professor Richard Titmuss</w:t>
      </w:r>
      <w:r w:rsidR="00B654A3" w:rsidRPr="00635F6E">
        <w:rPr>
          <w:rFonts w:ascii="Calibri" w:hAnsi="Calibri" w:cs="Calibri"/>
          <w:color w:val="1D2125"/>
          <w:sz w:val="24"/>
          <w:szCs w:val="24"/>
          <w:shd w:val="clear" w:color="auto" w:fill="FFFFFF"/>
        </w:rPr>
        <w:t>,</w:t>
      </w:r>
      <w:r w:rsidR="00280882">
        <w:rPr>
          <w:rFonts w:ascii="Calibri" w:hAnsi="Calibri" w:cs="Calibri"/>
          <w:color w:val="1D2125"/>
          <w:sz w:val="24"/>
          <w:szCs w:val="24"/>
          <w:shd w:val="clear" w:color="auto" w:fill="FFFFFF"/>
        </w:rPr>
        <w:t xml:space="preserve"> the </w:t>
      </w:r>
      <w:r w:rsidR="00C603C9">
        <w:rPr>
          <w:rFonts w:ascii="Calibri" w:hAnsi="Calibri" w:cs="Calibri"/>
          <w:color w:val="1D2125"/>
          <w:sz w:val="24"/>
          <w:szCs w:val="24"/>
          <w:shd w:val="clear" w:color="auto" w:fill="FFFFFF"/>
        </w:rPr>
        <w:t>founde</w:t>
      </w:r>
      <w:r w:rsidR="00280882">
        <w:rPr>
          <w:rFonts w:ascii="Calibri" w:hAnsi="Calibri" w:cs="Calibri"/>
          <w:color w:val="1D2125"/>
          <w:sz w:val="24"/>
          <w:szCs w:val="24"/>
          <w:shd w:val="clear" w:color="auto" w:fill="FFFFFF"/>
        </w:rPr>
        <w:t xml:space="preserve">r of </w:t>
      </w:r>
      <w:r w:rsidR="00C12CD1" w:rsidRPr="00635F6E">
        <w:rPr>
          <w:rFonts w:ascii="Calibri" w:hAnsi="Calibri" w:cs="Calibri"/>
          <w:color w:val="1D2125"/>
          <w:sz w:val="24"/>
          <w:szCs w:val="24"/>
          <w:shd w:val="clear" w:color="auto" w:fill="FFFFFF"/>
        </w:rPr>
        <w:t>Social Policy as a</w:t>
      </w:r>
      <w:r w:rsidR="006D4D68">
        <w:rPr>
          <w:rFonts w:ascii="Calibri" w:hAnsi="Calibri" w:cs="Calibri"/>
          <w:color w:val="1D2125"/>
          <w:sz w:val="24"/>
          <w:szCs w:val="24"/>
          <w:shd w:val="clear" w:color="auto" w:fill="FFFFFF"/>
        </w:rPr>
        <w:t>n</w:t>
      </w:r>
      <w:r w:rsidR="00C12CD1" w:rsidRPr="00635F6E">
        <w:rPr>
          <w:rFonts w:ascii="Calibri" w:hAnsi="Calibri" w:cs="Calibri"/>
          <w:color w:val="1D2125"/>
          <w:sz w:val="24"/>
          <w:szCs w:val="24"/>
          <w:shd w:val="clear" w:color="auto" w:fill="FFFFFF"/>
        </w:rPr>
        <w:t xml:space="preserve"> </w:t>
      </w:r>
      <w:r w:rsidR="006D4D68">
        <w:rPr>
          <w:rFonts w:ascii="Calibri" w:hAnsi="Calibri" w:cs="Calibri"/>
          <w:color w:val="1D2125"/>
          <w:sz w:val="24"/>
          <w:szCs w:val="24"/>
          <w:shd w:val="clear" w:color="auto" w:fill="FFFFFF"/>
        </w:rPr>
        <w:t xml:space="preserve">academic </w:t>
      </w:r>
      <w:r w:rsidR="00C12CD1" w:rsidRPr="00635F6E">
        <w:rPr>
          <w:rFonts w:ascii="Calibri" w:hAnsi="Calibri" w:cs="Calibri"/>
          <w:color w:val="1D2125"/>
          <w:sz w:val="24"/>
          <w:szCs w:val="24"/>
          <w:shd w:val="clear" w:color="auto" w:fill="FFFFFF"/>
        </w:rPr>
        <w:t>discipline</w:t>
      </w:r>
      <w:r w:rsidR="00B654A3" w:rsidRPr="00635F6E">
        <w:rPr>
          <w:rFonts w:ascii="Calibri" w:hAnsi="Calibri" w:cs="Calibri"/>
          <w:color w:val="1D2125"/>
          <w:sz w:val="24"/>
          <w:szCs w:val="24"/>
          <w:shd w:val="clear" w:color="auto" w:fill="FFFFFF"/>
        </w:rPr>
        <w:t>,</w:t>
      </w:r>
      <w:r w:rsidR="00C12CD1" w:rsidRPr="00635F6E">
        <w:rPr>
          <w:rFonts w:ascii="Calibri" w:hAnsi="Calibri" w:cs="Calibri"/>
          <w:color w:val="1D2125"/>
          <w:sz w:val="24"/>
          <w:szCs w:val="24"/>
          <w:shd w:val="clear" w:color="auto" w:fill="FFFFFF"/>
        </w:rPr>
        <w:t xml:space="preserve"> that </w:t>
      </w:r>
      <w:r w:rsidR="004201A7" w:rsidRPr="00635F6E">
        <w:rPr>
          <w:rFonts w:ascii="Calibri" w:hAnsi="Calibri" w:cs="Calibri"/>
          <w:color w:val="1D2125"/>
          <w:sz w:val="24"/>
          <w:szCs w:val="24"/>
          <w:shd w:val="clear" w:color="auto" w:fill="FFFFFF"/>
        </w:rPr>
        <w:t>‘</w:t>
      </w:r>
      <w:r w:rsidR="00877458" w:rsidRPr="00635F6E">
        <w:rPr>
          <w:rFonts w:ascii="Calibri" w:hAnsi="Calibri" w:cs="Calibri"/>
          <w:color w:val="1D2125"/>
          <w:sz w:val="24"/>
          <w:szCs w:val="24"/>
          <w:shd w:val="clear" w:color="auto" w:fill="FFFFFF"/>
        </w:rPr>
        <w:t xml:space="preserve">infant </w:t>
      </w:r>
      <w:r w:rsidR="00C12CD1" w:rsidRPr="00635F6E">
        <w:rPr>
          <w:rFonts w:ascii="Calibri" w:hAnsi="Calibri" w:cs="Calibri"/>
          <w:color w:val="1D2125"/>
          <w:sz w:val="24"/>
          <w:szCs w:val="24"/>
          <w:shd w:val="clear" w:color="auto" w:fill="FFFFFF"/>
        </w:rPr>
        <w:t>mortality is the most sensitive indi</w:t>
      </w:r>
      <w:r w:rsidR="00877458" w:rsidRPr="00635F6E">
        <w:rPr>
          <w:rFonts w:ascii="Calibri" w:hAnsi="Calibri" w:cs="Calibri"/>
          <w:color w:val="1D2125"/>
          <w:sz w:val="24"/>
          <w:szCs w:val="24"/>
          <w:shd w:val="clear" w:color="auto" w:fill="FFFFFF"/>
        </w:rPr>
        <w:t>c</w:t>
      </w:r>
      <w:r w:rsidR="00C12CD1" w:rsidRPr="00635F6E">
        <w:rPr>
          <w:rFonts w:ascii="Calibri" w:hAnsi="Calibri" w:cs="Calibri"/>
          <w:color w:val="1D2125"/>
          <w:sz w:val="24"/>
          <w:szCs w:val="24"/>
          <w:shd w:val="clear" w:color="auto" w:fill="FFFFFF"/>
        </w:rPr>
        <w:t>ator of social welfare we possess</w:t>
      </w:r>
      <w:r w:rsidR="004201A7" w:rsidRPr="00635F6E">
        <w:rPr>
          <w:rFonts w:ascii="Calibri" w:hAnsi="Calibri" w:cs="Calibri"/>
          <w:color w:val="1D2125"/>
          <w:sz w:val="24"/>
          <w:szCs w:val="24"/>
          <w:shd w:val="clear" w:color="auto" w:fill="FFFFFF"/>
        </w:rPr>
        <w:t>’</w:t>
      </w:r>
      <w:r w:rsidR="00C12CD1" w:rsidRPr="00635F6E">
        <w:rPr>
          <w:rFonts w:ascii="Calibri" w:hAnsi="Calibri" w:cs="Calibri"/>
          <w:color w:val="1D2125"/>
          <w:sz w:val="24"/>
          <w:szCs w:val="24"/>
          <w:shd w:val="clear" w:color="auto" w:fill="FFFFFF"/>
        </w:rPr>
        <w:t>.</w:t>
      </w:r>
      <w:r w:rsidR="00877458" w:rsidRPr="00635F6E">
        <w:rPr>
          <w:rFonts w:ascii="Calibri" w:hAnsi="Calibri" w:cs="Calibri"/>
          <w:color w:val="1D2125"/>
          <w:sz w:val="24"/>
          <w:szCs w:val="24"/>
          <w:shd w:val="clear" w:color="auto" w:fill="FFFFFF"/>
        </w:rPr>
        <w:t xml:space="preserve"> </w:t>
      </w:r>
      <w:r w:rsidR="00281025">
        <w:rPr>
          <w:rStyle w:val="FootnoteReference"/>
          <w:rFonts w:ascii="Calibri" w:hAnsi="Calibri" w:cs="Calibri"/>
          <w:color w:val="1D2125"/>
          <w:sz w:val="24"/>
          <w:szCs w:val="24"/>
          <w:shd w:val="clear" w:color="auto" w:fill="FFFFFF"/>
        </w:rPr>
        <w:footnoteReference w:id="3"/>
      </w:r>
      <w:r w:rsidR="00BF433C">
        <w:rPr>
          <w:rFonts w:ascii="Calibri" w:hAnsi="Calibri" w:cs="Calibri"/>
          <w:color w:val="1D2125"/>
          <w:sz w:val="24"/>
          <w:szCs w:val="24"/>
          <w:shd w:val="clear" w:color="auto" w:fill="FFFFFF"/>
        </w:rPr>
        <w:t xml:space="preserve"> Titmuss went on to study infant mortality</w:t>
      </w:r>
      <w:r w:rsidR="00BF1525">
        <w:rPr>
          <w:rFonts w:ascii="Calibri" w:hAnsi="Calibri" w:cs="Calibri"/>
          <w:color w:val="1D2125"/>
          <w:sz w:val="24"/>
          <w:szCs w:val="24"/>
          <w:shd w:val="clear" w:color="auto" w:fill="FFFFFF"/>
        </w:rPr>
        <w:t xml:space="preserve"> and</w:t>
      </w:r>
      <w:r w:rsidR="008F3435">
        <w:rPr>
          <w:rFonts w:ascii="Calibri" w:hAnsi="Calibri" w:cs="Calibri"/>
          <w:color w:val="1D2125"/>
          <w:sz w:val="24"/>
          <w:szCs w:val="24"/>
          <w:shd w:val="clear" w:color="auto" w:fill="FFFFFF"/>
        </w:rPr>
        <w:t xml:space="preserve"> </w:t>
      </w:r>
      <w:r w:rsidR="002F6CFD">
        <w:rPr>
          <w:rFonts w:ascii="Calibri" w:hAnsi="Calibri" w:cs="Calibri"/>
          <w:color w:val="1D2125"/>
          <w:sz w:val="24"/>
          <w:szCs w:val="24"/>
          <w:shd w:val="clear" w:color="auto" w:fill="FFFFFF"/>
        </w:rPr>
        <w:t>other ind</w:t>
      </w:r>
      <w:r w:rsidR="008F3435">
        <w:rPr>
          <w:rFonts w:ascii="Calibri" w:hAnsi="Calibri" w:cs="Calibri"/>
          <w:color w:val="1D2125"/>
          <w:sz w:val="24"/>
          <w:szCs w:val="24"/>
          <w:shd w:val="clear" w:color="auto" w:fill="FFFFFF"/>
        </w:rPr>
        <w:t>ic</w:t>
      </w:r>
      <w:r w:rsidR="002F6CFD">
        <w:rPr>
          <w:rFonts w:ascii="Calibri" w:hAnsi="Calibri" w:cs="Calibri"/>
          <w:color w:val="1D2125"/>
          <w:sz w:val="24"/>
          <w:szCs w:val="24"/>
          <w:shd w:val="clear" w:color="auto" w:fill="FFFFFF"/>
        </w:rPr>
        <w:t>ators of health</w:t>
      </w:r>
      <w:r w:rsidR="008F3435">
        <w:rPr>
          <w:rFonts w:ascii="Calibri" w:hAnsi="Calibri" w:cs="Calibri"/>
          <w:color w:val="1D2125"/>
          <w:sz w:val="24"/>
          <w:szCs w:val="24"/>
          <w:shd w:val="clear" w:color="auto" w:fill="FFFFFF"/>
        </w:rPr>
        <w:t xml:space="preserve"> performance </w:t>
      </w:r>
      <w:r w:rsidR="00AC6DA4">
        <w:rPr>
          <w:rFonts w:ascii="Calibri" w:hAnsi="Calibri" w:cs="Calibri"/>
          <w:color w:val="1D2125"/>
          <w:sz w:val="24"/>
          <w:szCs w:val="24"/>
          <w:shd w:val="clear" w:color="auto" w:fill="FFFFFF"/>
        </w:rPr>
        <w:t>in the inter war period</w:t>
      </w:r>
      <w:r w:rsidR="00D53A66">
        <w:rPr>
          <w:rFonts w:ascii="Calibri" w:hAnsi="Calibri" w:cs="Calibri"/>
          <w:color w:val="1D2125"/>
          <w:sz w:val="24"/>
          <w:szCs w:val="24"/>
          <w:shd w:val="clear" w:color="auto" w:fill="FFFFFF"/>
        </w:rPr>
        <w:t xml:space="preserve"> and </w:t>
      </w:r>
      <w:r w:rsidR="0039496D">
        <w:rPr>
          <w:rFonts w:ascii="Calibri" w:hAnsi="Calibri" w:cs="Calibri"/>
          <w:color w:val="1D2125"/>
          <w:sz w:val="24"/>
          <w:szCs w:val="24"/>
          <w:shd w:val="clear" w:color="auto" w:fill="FFFFFF"/>
        </w:rPr>
        <w:t xml:space="preserve">an </w:t>
      </w:r>
      <w:r w:rsidR="00F011A7">
        <w:rPr>
          <w:rFonts w:ascii="Calibri" w:hAnsi="Calibri" w:cs="Calibri"/>
          <w:color w:val="1D2125"/>
          <w:sz w:val="24"/>
          <w:szCs w:val="24"/>
          <w:shd w:val="clear" w:color="auto" w:fill="FFFFFF"/>
        </w:rPr>
        <w:t>advocate of the value</w:t>
      </w:r>
      <w:r w:rsidR="009859E7">
        <w:rPr>
          <w:rFonts w:ascii="Calibri" w:hAnsi="Calibri" w:cs="Calibri"/>
          <w:color w:val="1D2125"/>
          <w:sz w:val="24"/>
          <w:szCs w:val="24"/>
          <w:shd w:val="clear" w:color="auto" w:fill="FFFFFF"/>
        </w:rPr>
        <w:t>s</w:t>
      </w:r>
      <w:r w:rsidR="00F011A7">
        <w:rPr>
          <w:rFonts w:ascii="Calibri" w:hAnsi="Calibri" w:cs="Calibri"/>
          <w:color w:val="1D2125"/>
          <w:sz w:val="24"/>
          <w:szCs w:val="24"/>
          <w:shd w:val="clear" w:color="auto" w:fill="FFFFFF"/>
        </w:rPr>
        <w:t xml:space="preserve"> underlying the post war NHS.</w:t>
      </w:r>
      <w:r w:rsidR="00103C04">
        <w:rPr>
          <w:rStyle w:val="FootnoteReference"/>
          <w:rFonts w:ascii="Calibri" w:hAnsi="Calibri" w:cs="Calibri"/>
          <w:color w:val="1D2125"/>
          <w:sz w:val="24"/>
          <w:szCs w:val="24"/>
          <w:shd w:val="clear" w:color="auto" w:fill="FFFFFF"/>
        </w:rPr>
        <w:footnoteReference w:id="4"/>
      </w:r>
      <w:r w:rsidR="00013F22">
        <w:rPr>
          <w:rFonts w:ascii="Calibri" w:hAnsi="Calibri" w:cs="Calibri"/>
          <w:color w:val="1D2125"/>
          <w:sz w:val="24"/>
          <w:szCs w:val="24"/>
          <w:shd w:val="clear" w:color="auto" w:fill="FFFFFF"/>
        </w:rPr>
        <w:t xml:space="preserve"> </w:t>
      </w:r>
    </w:p>
    <w:p w14:paraId="05C30830" w14:textId="61EE4969" w:rsidR="00CC424D" w:rsidRDefault="00877458" w:rsidP="009F6F06">
      <w:pPr>
        <w:rPr>
          <w:rFonts w:ascii="Calibri" w:hAnsi="Calibri" w:cs="Calibri"/>
          <w:color w:val="1D2125"/>
          <w:sz w:val="24"/>
          <w:szCs w:val="24"/>
          <w:shd w:val="clear" w:color="auto" w:fill="FFFFFF"/>
        </w:rPr>
      </w:pPr>
      <w:r w:rsidRPr="00635F6E">
        <w:rPr>
          <w:rFonts w:ascii="Calibri" w:hAnsi="Calibri" w:cs="Calibri"/>
          <w:color w:val="1D2125"/>
          <w:sz w:val="24"/>
          <w:szCs w:val="24"/>
          <w:shd w:val="clear" w:color="auto" w:fill="FFFFFF"/>
        </w:rPr>
        <w:t xml:space="preserve">Second, the inquiry </w:t>
      </w:r>
      <w:r w:rsidR="006B6AD2" w:rsidRPr="00635F6E">
        <w:rPr>
          <w:rFonts w:ascii="Calibri" w:hAnsi="Calibri" w:cs="Calibri"/>
          <w:color w:val="1D2125"/>
          <w:sz w:val="24"/>
          <w:szCs w:val="24"/>
          <w:shd w:val="clear" w:color="auto" w:fill="FFFFFF"/>
        </w:rPr>
        <w:t xml:space="preserve">in </w:t>
      </w:r>
      <w:r w:rsidR="006B6AD2" w:rsidRPr="00556BC6">
        <w:rPr>
          <w:rFonts w:ascii="Calibri" w:hAnsi="Calibri" w:cs="Calibri"/>
          <w:sz w:val="24"/>
          <w:szCs w:val="24"/>
          <w:shd w:val="clear" w:color="auto" w:fill="FFFFFF"/>
        </w:rPr>
        <w:t>197</w:t>
      </w:r>
      <w:r w:rsidR="00556BC6" w:rsidRPr="00556BC6">
        <w:rPr>
          <w:rFonts w:ascii="Calibri" w:hAnsi="Calibri" w:cs="Calibri"/>
          <w:sz w:val="24"/>
          <w:szCs w:val="24"/>
          <w:shd w:val="clear" w:color="auto" w:fill="FFFFFF"/>
        </w:rPr>
        <w:t>9</w:t>
      </w:r>
      <w:r w:rsidR="008F3BEF">
        <w:rPr>
          <w:rFonts w:ascii="Calibri" w:hAnsi="Calibri" w:cs="Calibri"/>
          <w:sz w:val="24"/>
          <w:szCs w:val="24"/>
          <w:shd w:val="clear" w:color="auto" w:fill="FFFFFF"/>
        </w:rPr>
        <w:t xml:space="preserve"> </w:t>
      </w:r>
      <w:r w:rsidRPr="00635F6E">
        <w:rPr>
          <w:rFonts w:ascii="Calibri" w:hAnsi="Calibri" w:cs="Calibri"/>
          <w:color w:val="1D2125"/>
          <w:sz w:val="24"/>
          <w:szCs w:val="24"/>
          <w:shd w:val="clear" w:color="auto" w:fill="FFFFFF"/>
        </w:rPr>
        <w:t xml:space="preserve">by the House of Commons </w:t>
      </w:r>
      <w:r w:rsidR="00AC390A" w:rsidRPr="00635F6E">
        <w:rPr>
          <w:rFonts w:ascii="Calibri" w:hAnsi="Calibri" w:cs="Calibri"/>
          <w:color w:val="1D2125"/>
          <w:sz w:val="24"/>
          <w:szCs w:val="24"/>
          <w:shd w:val="clear" w:color="auto" w:fill="FFFFFF"/>
        </w:rPr>
        <w:t xml:space="preserve">Health </w:t>
      </w:r>
      <w:r w:rsidRPr="00635F6E">
        <w:rPr>
          <w:rFonts w:ascii="Calibri" w:hAnsi="Calibri" w:cs="Calibri"/>
          <w:color w:val="1D2125"/>
          <w:sz w:val="24"/>
          <w:szCs w:val="24"/>
          <w:shd w:val="clear" w:color="auto" w:fill="FFFFFF"/>
        </w:rPr>
        <w:t xml:space="preserve">Select Committee into </w:t>
      </w:r>
      <w:r w:rsidR="008F3BEF">
        <w:rPr>
          <w:rFonts w:ascii="Calibri" w:hAnsi="Calibri" w:cs="Calibri"/>
          <w:color w:val="1D2125"/>
          <w:sz w:val="24"/>
          <w:szCs w:val="24"/>
          <w:shd w:val="clear" w:color="auto" w:fill="FFFFFF"/>
        </w:rPr>
        <w:t xml:space="preserve">perinatal and </w:t>
      </w:r>
      <w:r w:rsidR="006B6AD2" w:rsidRPr="00635F6E">
        <w:rPr>
          <w:rFonts w:ascii="Calibri" w:hAnsi="Calibri" w:cs="Calibri"/>
          <w:color w:val="1D2125"/>
          <w:sz w:val="24"/>
          <w:szCs w:val="24"/>
          <w:shd w:val="clear" w:color="auto" w:fill="FFFFFF"/>
        </w:rPr>
        <w:t>infant mortality</w:t>
      </w:r>
      <w:r w:rsidR="004201A7" w:rsidRPr="00635F6E">
        <w:rPr>
          <w:rFonts w:ascii="Calibri" w:hAnsi="Calibri" w:cs="Calibri"/>
          <w:color w:val="1D2125"/>
          <w:sz w:val="24"/>
          <w:szCs w:val="24"/>
          <w:shd w:val="clear" w:color="auto" w:fill="FFFFFF"/>
        </w:rPr>
        <w:t>.</w:t>
      </w:r>
      <w:r w:rsidR="00556BC6">
        <w:rPr>
          <w:rStyle w:val="FootnoteReference"/>
          <w:rFonts w:ascii="Calibri" w:hAnsi="Calibri" w:cs="Calibri"/>
          <w:color w:val="1D2125"/>
          <w:sz w:val="24"/>
          <w:szCs w:val="24"/>
          <w:shd w:val="clear" w:color="auto" w:fill="FFFFFF"/>
        </w:rPr>
        <w:footnoteReference w:id="5"/>
      </w:r>
      <w:r w:rsidR="004201A7" w:rsidRPr="00635F6E">
        <w:rPr>
          <w:rFonts w:ascii="Calibri" w:hAnsi="Calibri" w:cs="Calibri"/>
          <w:color w:val="1D2125"/>
          <w:sz w:val="24"/>
          <w:szCs w:val="24"/>
          <w:shd w:val="clear" w:color="auto" w:fill="FFFFFF"/>
        </w:rPr>
        <w:t xml:space="preserve"> This w</w:t>
      </w:r>
      <w:r w:rsidR="00AC390A" w:rsidRPr="00635F6E">
        <w:rPr>
          <w:rFonts w:ascii="Calibri" w:hAnsi="Calibri" w:cs="Calibri"/>
          <w:color w:val="1D2125"/>
          <w:sz w:val="24"/>
          <w:szCs w:val="24"/>
          <w:shd w:val="clear" w:color="auto" w:fill="FFFFFF"/>
        </w:rPr>
        <w:t>as undertaken</w:t>
      </w:r>
      <w:r w:rsidR="004201A7" w:rsidRPr="00635F6E">
        <w:rPr>
          <w:rFonts w:ascii="Calibri" w:hAnsi="Calibri" w:cs="Calibri"/>
          <w:color w:val="1D2125"/>
          <w:sz w:val="24"/>
          <w:szCs w:val="24"/>
          <w:shd w:val="clear" w:color="auto" w:fill="FFFFFF"/>
        </w:rPr>
        <w:t xml:space="preserve"> following </w:t>
      </w:r>
      <w:r w:rsidR="003A26B1" w:rsidRPr="00635F6E">
        <w:rPr>
          <w:rFonts w:ascii="Calibri" w:hAnsi="Calibri" w:cs="Calibri"/>
          <w:color w:val="1D2125"/>
          <w:sz w:val="24"/>
          <w:szCs w:val="24"/>
          <w:shd w:val="clear" w:color="auto" w:fill="FFFFFF"/>
        </w:rPr>
        <w:t>public and political concern that</w:t>
      </w:r>
      <w:r w:rsidR="00AC6DA4">
        <w:rPr>
          <w:rFonts w:ascii="Calibri" w:hAnsi="Calibri" w:cs="Calibri"/>
          <w:color w:val="1D2125"/>
          <w:sz w:val="24"/>
          <w:szCs w:val="24"/>
          <w:shd w:val="clear" w:color="auto" w:fill="FFFFFF"/>
        </w:rPr>
        <w:t>,</w:t>
      </w:r>
      <w:r w:rsidR="003A26B1" w:rsidRPr="00635F6E">
        <w:rPr>
          <w:rFonts w:ascii="Calibri" w:hAnsi="Calibri" w:cs="Calibri"/>
          <w:color w:val="1D2125"/>
          <w:sz w:val="24"/>
          <w:szCs w:val="24"/>
          <w:shd w:val="clear" w:color="auto" w:fill="FFFFFF"/>
        </w:rPr>
        <w:t xml:space="preserve"> </w:t>
      </w:r>
      <w:r w:rsidR="00C50D2D">
        <w:rPr>
          <w:rFonts w:ascii="Calibri" w:hAnsi="Calibri" w:cs="Calibri"/>
          <w:color w:val="1D2125"/>
          <w:sz w:val="24"/>
          <w:szCs w:val="24"/>
          <w:shd w:val="clear" w:color="auto" w:fill="FFFFFF"/>
        </w:rPr>
        <w:t xml:space="preserve">while </w:t>
      </w:r>
      <w:r w:rsidR="006419E5" w:rsidRPr="00635F6E">
        <w:rPr>
          <w:rFonts w:ascii="Calibri" w:hAnsi="Calibri" w:cs="Calibri"/>
          <w:color w:val="1D2125"/>
          <w:sz w:val="24"/>
          <w:szCs w:val="24"/>
          <w:shd w:val="clear" w:color="auto" w:fill="FFFFFF"/>
        </w:rPr>
        <w:t>infant</w:t>
      </w:r>
      <w:r w:rsidR="00A16AB7">
        <w:rPr>
          <w:rStyle w:val="FootnoteReference"/>
          <w:rFonts w:ascii="Calibri" w:hAnsi="Calibri" w:cs="Calibri"/>
          <w:color w:val="1D2125"/>
          <w:sz w:val="24"/>
          <w:szCs w:val="24"/>
          <w:shd w:val="clear" w:color="auto" w:fill="FFFFFF"/>
        </w:rPr>
        <w:t xml:space="preserve"> </w:t>
      </w:r>
      <w:r w:rsidR="003E68EE" w:rsidRPr="00635F6E">
        <w:rPr>
          <w:rFonts w:ascii="Calibri" w:hAnsi="Calibri" w:cs="Calibri"/>
          <w:color w:val="1D2125"/>
          <w:sz w:val="24"/>
          <w:szCs w:val="24"/>
          <w:shd w:val="clear" w:color="auto" w:fill="FFFFFF"/>
        </w:rPr>
        <w:t xml:space="preserve">deaths </w:t>
      </w:r>
      <w:r w:rsidR="006419E5" w:rsidRPr="00635F6E">
        <w:rPr>
          <w:rFonts w:ascii="Calibri" w:hAnsi="Calibri" w:cs="Calibri"/>
          <w:color w:val="1D2125"/>
          <w:sz w:val="24"/>
          <w:szCs w:val="24"/>
          <w:shd w:val="clear" w:color="auto" w:fill="FFFFFF"/>
        </w:rPr>
        <w:t xml:space="preserve">had </w:t>
      </w:r>
      <w:r w:rsidR="003E68EE" w:rsidRPr="00635F6E">
        <w:rPr>
          <w:rFonts w:ascii="Calibri" w:hAnsi="Calibri" w:cs="Calibri"/>
          <w:color w:val="1D2125"/>
          <w:sz w:val="24"/>
          <w:szCs w:val="24"/>
          <w:shd w:val="clear" w:color="auto" w:fill="FFFFFF"/>
        </w:rPr>
        <w:t xml:space="preserve">declined </w:t>
      </w:r>
      <w:r w:rsidR="00EF11B4" w:rsidRPr="00635F6E">
        <w:rPr>
          <w:rFonts w:ascii="Calibri" w:hAnsi="Calibri" w:cs="Calibri"/>
          <w:color w:val="1D2125"/>
          <w:sz w:val="24"/>
          <w:szCs w:val="24"/>
          <w:shd w:val="clear" w:color="auto" w:fill="FFFFFF"/>
        </w:rPr>
        <w:t>steadily during the 20</w:t>
      </w:r>
      <w:r w:rsidR="00EF11B4" w:rsidRPr="00C50D2D">
        <w:rPr>
          <w:rFonts w:ascii="Calibri" w:hAnsi="Calibri" w:cs="Calibri"/>
          <w:color w:val="1D2125"/>
          <w:sz w:val="24"/>
          <w:szCs w:val="24"/>
          <w:shd w:val="clear" w:color="auto" w:fill="FFFFFF"/>
          <w:vertAlign w:val="superscript"/>
        </w:rPr>
        <w:t>th</w:t>
      </w:r>
      <w:r w:rsidR="00C50D2D">
        <w:rPr>
          <w:rFonts w:ascii="Calibri" w:hAnsi="Calibri" w:cs="Calibri"/>
          <w:color w:val="1D2125"/>
          <w:sz w:val="24"/>
          <w:szCs w:val="24"/>
          <w:shd w:val="clear" w:color="auto" w:fill="FFFFFF"/>
        </w:rPr>
        <w:t xml:space="preserve">, </w:t>
      </w:r>
      <w:r w:rsidR="00E726D5" w:rsidRPr="00635F6E">
        <w:rPr>
          <w:rFonts w:ascii="Calibri" w:hAnsi="Calibri" w:cs="Calibri"/>
          <w:color w:val="1D2125"/>
          <w:sz w:val="24"/>
          <w:szCs w:val="24"/>
          <w:shd w:val="clear" w:color="auto" w:fill="FFFFFF"/>
        </w:rPr>
        <w:t xml:space="preserve">the social class </w:t>
      </w:r>
      <w:r w:rsidR="00156D08" w:rsidRPr="00635F6E">
        <w:rPr>
          <w:rFonts w:ascii="Calibri" w:hAnsi="Calibri" w:cs="Calibri"/>
          <w:color w:val="1D2125"/>
          <w:sz w:val="24"/>
          <w:szCs w:val="24"/>
          <w:shd w:val="clear" w:color="auto" w:fill="FFFFFF"/>
        </w:rPr>
        <w:t xml:space="preserve">gradient in infant mortality had persisted </w:t>
      </w:r>
      <w:r w:rsidR="00AE2D0D" w:rsidRPr="00635F6E">
        <w:rPr>
          <w:rFonts w:ascii="Calibri" w:hAnsi="Calibri" w:cs="Calibri"/>
          <w:color w:val="1D2125"/>
          <w:sz w:val="24"/>
          <w:szCs w:val="24"/>
          <w:shd w:val="clear" w:color="auto" w:fill="FFFFFF"/>
        </w:rPr>
        <w:t>with the rate in Social Class 5</w:t>
      </w:r>
      <w:r w:rsidR="00ED763E" w:rsidRPr="00635F6E">
        <w:rPr>
          <w:rFonts w:ascii="Calibri" w:hAnsi="Calibri" w:cs="Calibri"/>
          <w:color w:val="1D2125"/>
          <w:sz w:val="24"/>
          <w:szCs w:val="24"/>
          <w:shd w:val="clear" w:color="auto" w:fill="FFFFFF"/>
        </w:rPr>
        <w:t xml:space="preserve"> </w:t>
      </w:r>
      <w:r w:rsidR="00267665" w:rsidRPr="00635F6E">
        <w:rPr>
          <w:rFonts w:ascii="Calibri" w:hAnsi="Calibri" w:cs="Calibri"/>
          <w:color w:val="1D2125"/>
          <w:sz w:val="24"/>
          <w:szCs w:val="24"/>
          <w:shd w:val="clear" w:color="auto" w:fill="FFFFFF"/>
        </w:rPr>
        <w:t>(</w:t>
      </w:r>
      <w:r w:rsidR="000C53AE" w:rsidRPr="00635F6E">
        <w:rPr>
          <w:rFonts w:ascii="Calibri" w:hAnsi="Calibri" w:cs="Calibri"/>
          <w:color w:val="1D2125"/>
          <w:sz w:val="24"/>
          <w:szCs w:val="24"/>
          <w:shd w:val="clear" w:color="auto" w:fill="FFFFFF"/>
        </w:rPr>
        <w:t>unskilled</w:t>
      </w:r>
      <w:r w:rsidR="00267665" w:rsidRPr="00635F6E">
        <w:rPr>
          <w:rFonts w:ascii="Calibri" w:hAnsi="Calibri" w:cs="Calibri"/>
          <w:color w:val="1D2125"/>
          <w:sz w:val="24"/>
          <w:szCs w:val="24"/>
          <w:shd w:val="clear" w:color="auto" w:fill="FFFFFF"/>
        </w:rPr>
        <w:t xml:space="preserve">) </w:t>
      </w:r>
      <w:r w:rsidR="00AE2D0D" w:rsidRPr="00635F6E">
        <w:rPr>
          <w:rFonts w:ascii="Calibri" w:hAnsi="Calibri" w:cs="Calibri"/>
          <w:color w:val="1D2125"/>
          <w:sz w:val="24"/>
          <w:szCs w:val="24"/>
          <w:shd w:val="clear" w:color="auto" w:fill="FFFFFF"/>
        </w:rPr>
        <w:t xml:space="preserve">being twice as high as in Social Class </w:t>
      </w:r>
      <w:r w:rsidR="000C53AE" w:rsidRPr="00635F6E">
        <w:rPr>
          <w:rFonts w:ascii="Calibri" w:hAnsi="Calibri" w:cs="Calibri"/>
          <w:color w:val="1D2125"/>
          <w:sz w:val="24"/>
          <w:szCs w:val="24"/>
          <w:shd w:val="clear" w:color="auto" w:fill="FFFFFF"/>
        </w:rPr>
        <w:t xml:space="preserve">1 </w:t>
      </w:r>
      <w:r w:rsidR="00267665" w:rsidRPr="00635F6E">
        <w:rPr>
          <w:rFonts w:ascii="Calibri" w:hAnsi="Calibri" w:cs="Calibri"/>
          <w:color w:val="1D2125"/>
          <w:sz w:val="24"/>
          <w:szCs w:val="24"/>
          <w:shd w:val="clear" w:color="auto" w:fill="FFFFFF"/>
        </w:rPr>
        <w:t>(</w:t>
      </w:r>
      <w:r w:rsidR="000C53AE" w:rsidRPr="00635F6E">
        <w:rPr>
          <w:rFonts w:ascii="Calibri" w:hAnsi="Calibri" w:cs="Calibri"/>
          <w:color w:val="1D2125"/>
          <w:sz w:val="24"/>
          <w:szCs w:val="24"/>
          <w:shd w:val="clear" w:color="auto" w:fill="FFFFFF"/>
        </w:rPr>
        <w:t>professional managerial</w:t>
      </w:r>
      <w:r w:rsidR="00267665" w:rsidRPr="00635F6E">
        <w:rPr>
          <w:rFonts w:ascii="Calibri" w:hAnsi="Calibri" w:cs="Calibri"/>
          <w:color w:val="1D2125"/>
          <w:sz w:val="24"/>
          <w:szCs w:val="24"/>
          <w:shd w:val="clear" w:color="auto" w:fill="FFFFFF"/>
        </w:rPr>
        <w:t>).</w:t>
      </w:r>
      <w:r w:rsidR="00327B4E">
        <w:rPr>
          <w:rFonts w:ascii="Calibri" w:hAnsi="Calibri" w:cs="Calibri"/>
          <w:color w:val="1D2125"/>
          <w:sz w:val="24"/>
          <w:szCs w:val="24"/>
          <w:shd w:val="clear" w:color="auto" w:fill="FFFFFF"/>
        </w:rPr>
        <w:t xml:space="preserve"> </w:t>
      </w:r>
    </w:p>
    <w:p w14:paraId="3306FCB5" w14:textId="01A9C082" w:rsidR="007963D1" w:rsidRDefault="00464746" w:rsidP="009F6F06">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Third, the high</w:t>
      </w:r>
      <w:r w:rsidR="00AC17AE">
        <w:rPr>
          <w:rFonts w:ascii="Calibri" w:hAnsi="Calibri" w:cs="Calibri"/>
          <w:color w:val="1D2125"/>
          <w:sz w:val="24"/>
          <w:szCs w:val="24"/>
          <w:shd w:val="clear" w:color="auto" w:fill="FFFFFF"/>
        </w:rPr>
        <w:t xml:space="preserve"> </w:t>
      </w:r>
      <w:r>
        <w:rPr>
          <w:rFonts w:ascii="Calibri" w:hAnsi="Calibri" w:cs="Calibri"/>
          <w:color w:val="1D2125"/>
          <w:sz w:val="24"/>
          <w:szCs w:val="24"/>
          <w:shd w:val="clear" w:color="auto" w:fill="FFFFFF"/>
        </w:rPr>
        <w:t xml:space="preserve">profile case </w:t>
      </w:r>
      <w:r w:rsidR="000146C0">
        <w:rPr>
          <w:rFonts w:ascii="Calibri" w:hAnsi="Calibri" w:cs="Calibri"/>
          <w:color w:val="1D2125"/>
          <w:sz w:val="24"/>
          <w:szCs w:val="24"/>
          <w:shd w:val="clear" w:color="auto" w:fill="FFFFFF"/>
        </w:rPr>
        <w:t xml:space="preserve">of </w:t>
      </w:r>
      <w:r>
        <w:rPr>
          <w:rFonts w:ascii="Calibri" w:hAnsi="Calibri" w:cs="Calibri"/>
          <w:color w:val="1D2125"/>
          <w:sz w:val="24"/>
          <w:szCs w:val="24"/>
          <w:shd w:val="clear" w:color="auto" w:fill="FFFFFF"/>
        </w:rPr>
        <w:t xml:space="preserve">Dr </w:t>
      </w:r>
      <w:r w:rsidR="00EF1C81">
        <w:rPr>
          <w:rFonts w:ascii="Calibri" w:hAnsi="Calibri" w:cs="Calibri"/>
          <w:color w:val="1D2125"/>
          <w:sz w:val="24"/>
          <w:szCs w:val="24"/>
          <w:shd w:val="clear" w:color="auto" w:fill="FFFFFF"/>
        </w:rPr>
        <w:t xml:space="preserve">Leonard </w:t>
      </w:r>
      <w:r>
        <w:rPr>
          <w:rFonts w:ascii="Calibri" w:hAnsi="Calibri" w:cs="Calibri"/>
          <w:color w:val="1D2125"/>
          <w:sz w:val="24"/>
          <w:szCs w:val="24"/>
          <w:shd w:val="clear" w:color="auto" w:fill="FFFFFF"/>
        </w:rPr>
        <w:t xml:space="preserve">Arthur, </w:t>
      </w:r>
      <w:r w:rsidR="00EC1CD8">
        <w:rPr>
          <w:rFonts w:ascii="Calibri" w:hAnsi="Calibri" w:cs="Calibri"/>
          <w:color w:val="1D2125"/>
          <w:sz w:val="24"/>
          <w:szCs w:val="24"/>
          <w:shd w:val="clear" w:color="auto" w:fill="FFFFFF"/>
        </w:rPr>
        <w:t xml:space="preserve">a </w:t>
      </w:r>
      <w:r w:rsidR="00B83FB6">
        <w:rPr>
          <w:rFonts w:ascii="Calibri" w:hAnsi="Calibri" w:cs="Calibri"/>
          <w:color w:val="1D2125"/>
          <w:sz w:val="24"/>
          <w:szCs w:val="24"/>
          <w:shd w:val="clear" w:color="auto" w:fill="FFFFFF"/>
        </w:rPr>
        <w:t>paediatric consultan</w:t>
      </w:r>
      <w:r w:rsidR="00EF1C81">
        <w:rPr>
          <w:rFonts w:ascii="Calibri" w:hAnsi="Calibri" w:cs="Calibri"/>
          <w:color w:val="1D2125"/>
          <w:sz w:val="24"/>
          <w:szCs w:val="24"/>
          <w:shd w:val="clear" w:color="auto" w:fill="FFFFFF"/>
        </w:rPr>
        <w:t>t,</w:t>
      </w:r>
      <w:r w:rsidR="00B83FB6">
        <w:rPr>
          <w:rFonts w:ascii="Calibri" w:hAnsi="Calibri" w:cs="Calibri"/>
          <w:color w:val="1D2125"/>
          <w:sz w:val="24"/>
          <w:szCs w:val="24"/>
          <w:shd w:val="clear" w:color="auto" w:fill="FFFFFF"/>
        </w:rPr>
        <w:t xml:space="preserve"> </w:t>
      </w:r>
      <w:r>
        <w:rPr>
          <w:rFonts w:ascii="Calibri" w:hAnsi="Calibri" w:cs="Calibri"/>
          <w:color w:val="1D2125"/>
          <w:sz w:val="24"/>
          <w:szCs w:val="24"/>
          <w:shd w:val="clear" w:color="auto" w:fill="FFFFFF"/>
        </w:rPr>
        <w:t>who was</w:t>
      </w:r>
      <w:r w:rsidR="00B83FB6">
        <w:rPr>
          <w:rFonts w:ascii="Calibri" w:hAnsi="Calibri" w:cs="Calibri"/>
          <w:color w:val="1D2125"/>
          <w:sz w:val="24"/>
          <w:szCs w:val="24"/>
          <w:shd w:val="clear" w:color="auto" w:fill="FFFFFF"/>
        </w:rPr>
        <w:t xml:space="preserve"> charged </w:t>
      </w:r>
      <w:r w:rsidR="00D76320">
        <w:rPr>
          <w:rFonts w:ascii="Calibri" w:hAnsi="Calibri" w:cs="Calibri"/>
          <w:color w:val="1D2125"/>
          <w:sz w:val="24"/>
          <w:szCs w:val="24"/>
          <w:shd w:val="clear" w:color="auto" w:fill="FFFFFF"/>
        </w:rPr>
        <w:t xml:space="preserve">in 1981 </w:t>
      </w:r>
      <w:r w:rsidR="00AC17AE">
        <w:rPr>
          <w:rFonts w:ascii="Calibri" w:hAnsi="Calibri" w:cs="Calibri"/>
          <w:color w:val="1D2125"/>
          <w:sz w:val="24"/>
          <w:szCs w:val="24"/>
          <w:shd w:val="clear" w:color="auto" w:fill="FFFFFF"/>
        </w:rPr>
        <w:t>w</w:t>
      </w:r>
      <w:r w:rsidR="00B83FB6">
        <w:rPr>
          <w:rFonts w:ascii="Calibri" w:hAnsi="Calibri" w:cs="Calibri"/>
          <w:color w:val="1D2125"/>
          <w:sz w:val="24"/>
          <w:szCs w:val="24"/>
          <w:shd w:val="clear" w:color="auto" w:fill="FFFFFF"/>
        </w:rPr>
        <w:t xml:space="preserve">ith murder </w:t>
      </w:r>
      <w:r w:rsidR="0084113D">
        <w:rPr>
          <w:rFonts w:ascii="Calibri" w:hAnsi="Calibri" w:cs="Calibri"/>
          <w:color w:val="1D2125"/>
          <w:sz w:val="24"/>
          <w:szCs w:val="24"/>
          <w:shd w:val="clear" w:color="auto" w:fill="FFFFFF"/>
        </w:rPr>
        <w:t xml:space="preserve">of </w:t>
      </w:r>
      <w:r w:rsidR="001F4AAE">
        <w:rPr>
          <w:rFonts w:ascii="Calibri" w:hAnsi="Calibri" w:cs="Calibri"/>
          <w:color w:val="1D2125"/>
          <w:sz w:val="24"/>
          <w:szCs w:val="24"/>
          <w:shd w:val="clear" w:color="auto" w:fill="FFFFFF"/>
        </w:rPr>
        <w:t xml:space="preserve">a </w:t>
      </w:r>
      <w:r w:rsidR="0084113D">
        <w:rPr>
          <w:rFonts w:ascii="Calibri" w:hAnsi="Calibri" w:cs="Calibri"/>
          <w:color w:val="1D2125"/>
          <w:sz w:val="24"/>
          <w:szCs w:val="24"/>
          <w:shd w:val="clear" w:color="auto" w:fill="FFFFFF"/>
        </w:rPr>
        <w:t xml:space="preserve">congenitally </w:t>
      </w:r>
      <w:r w:rsidR="001F4AAE">
        <w:rPr>
          <w:rFonts w:ascii="Calibri" w:hAnsi="Calibri" w:cs="Calibri"/>
          <w:color w:val="1D2125"/>
          <w:sz w:val="24"/>
          <w:szCs w:val="24"/>
          <w:shd w:val="clear" w:color="auto" w:fill="FFFFFF"/>
        </w:rPr>
        <w:t xml:space="preserve">damaged baby </w:t>
      </w:r>
      <w:r w:rsidR="00D45AB0">
        <w:rPr>
          <w:rFonts w:ascii="Calibri" w:hAnsi="Calibri" w:cs="Calibri"/>
          <w:color w:val="1D2125"/>
          <w:sz w:val="24"/>
          <w:szCs w:val="24"/>
          <w:shd w:val="clear" w:color="auto" w:fill="FFFFFF"/>
        </w:rPr>
        <w:t>with Down’s Syndrome</w:t>
      </w:r>
      <w:r w:rsidR="00A62C58">
        <w:rPr>
          <w:rFonts w:ascii="Calibri" w:hAnsi="Calibri" w:cs="Calibri"/>
          <w:color w:val="1D2125"/>
          <w:sz w:val="24"/>
          <w:szCs w:val="24"/>
          <w:shd w:val="clear" w:color="auto" w:fill="FFFFFF"/>
        </w:rPr>
        <w:t xml:space="preserve"> and other complications</w:t>
      </w:r>
      <w:r w:rsidR="00AC17AE">
        <w:rPr>
          <w:rFonts w:ascii="Calibri" w:hAnsi="Calibri" w:cs="Calibri"/>
          <w:color w:val="1D2125"/>
          <w:sz w:val="24"/>
          <w:szCs w:val="24"/>
          <w:shd w:val="clear" w:color="auto" w:fill="FFFFFF"/>
        </w:rPr>
        <w:t>.</w:t>
      </w:r>
      <w:r w:rsidR="00001B4C">
        <w:rPr>
          <w:rStyle w:val="FootnoteReference"/>
          <w:rFonts w:ascii="Calibri" w:hAnsi="Calibri" w:cs="Calibri"/>
          <w:color w:val="1D2125"/>
          <w:sz w:val="24"/>
          <w:szCs w:val="24"/>
          <w:shd w:val="clear" w:color="auto" w:fill="FFFFFF"/>
        </w:rPr>
        <w:footnoteReference w:id="6"/>
      </w:r>
      <w:r w:rsidR="00AC17AE">
        <w:rPr>
          <w:rFonts w:ascii="Calibri" w:hAnsi="Calibri" w:cs="Calibri"/>
          <w:color w:val="1D2125"/>
          <w:sz w:val="24"/>
          <w:szCs w:val="24"/>
          <w:shd w:val="clear" w:color="auto" w:fill="FFFFFF"/>
        </w:rPr>
        <w:t xml:space="preserve"> </w:t>
      </w:r>
      <w:r w:rsidR="00591652">
        <w:rPr>
          <w:rFonts w:ascii="Calibri" w:hAnsi="Calibri" w:cs="Calibri"/>
          <w:color w:val="1D2125"/>
          <w:sz w:val="24"/>
          <w:szCs w:val="24"/>
          <w:shd w:val="clear" w:color="auto" w:fill="FFFFFF"/>
        </w:rPr>
        <w:t xml:space="preserve">The doctor </w:t>
      </w:r>
      <w:r w:rsidR="008C0FE0">
        <w:rPr>
          <w:rFonts w:ascii="Calibri" w:hAnsi="Calibri" w:cs="Calibri"/>
          <w:color w:val="1D2125"/>
          <w:sz w:val="24"/>
          <w:szCs w:val="24"/>
          <w:shd w:val="clear" w:color="auto" w:fill="FFFFFF"/>
        </w:rPr>
        <w:t>stated on the medica</w:t>
      </w:r>
      <w:r w:rsidR="0028190F">
        <w:rPr>
          <w:rFonts w:ascii="Calibri" w:hAnsi="Calibri" w:cs="Calibri"/>
          <w:color w:val="1D2125"/>
          <w:sz w:val="24"/>
          <w:szCs w:val="24"/>
          <w:shd w:val="clear" w:color="auto" w:fill="FFFFFF"/>
        </w:rPr>
        <w:t xml:space="preserve"> notes </w:t>
      </w:r>
      <w:r w:rsidR="00E2731A">
        <w:rPr>
          <w:rFonts w:ascii="Calibri" w:hAnsi="Calibri" w:cs="Calibri"/>
          <w:color w:val="1D2125"/>
          <w:sz w:val="24"/>
          <w:szCs w:val="24"/>
          <w:shd w:val="clear" w:color="auto" w:fill="FFFFFF"/>
        </w:rPr>
        <w:t>‘nursing care only’</w:t>
      </w:r>
      <w:r w:rsidR="008C0FE0">
        <w:rPr>
          <w:rFonts w:ascii="Calibri" w:hAnsi="Calibri" w:cs="Calibri"/>
          <w:color w:val="1D2125"/>
          <w:sz w:val="24"/>
          <w:szCs w:val="24"/>
          <w:shd w:val="clear" w:color="auto" w:fill="FFFFFF"/>
        </w:rPr>
        <w:t xml:space="preserve"> having consulted with the parents</w:t>
      </w:r>
      <w:r w:rsidR="0028190F">
        <w:rPr>
          <w:rFonts w:ascii="Calibri" w:hAnsi="Calibri" w:cs="Calibri"/>
          <w:color w:val="1D2125"/>
          <w:sz w:val="24"/>
          <w:szCs w:val="24"/>
          <w:shd w:val="clear" w:color="auto" w:fill="FFFFFF"/>
        </w:rPr>
        <w:t xml:space="preserve"> and pr</w:t>
      </w:r>
      <w:r w:rsidR="00E2731A">
        <w:rPr>
          <w:rFonts w:ascii="Calibri" w:hAnsi="Calibri" w:cs="Calibri"/>
          <w:color w:val="1D2125"/>
          <w:sz w:val="24"/>
          <w:szCs w:val="24"/>
          <w:shd w:val="clear" w:color="auto" w:fill="FFFFFF"/>
        </w:rPr>
        <w:t>escribed an opiate painkiller</w:t>
      </w:r>
      <w:r w:rsidR="0028190F">
        <w:rPr>
          <w:rFonts w:ascii="Calibri" w:hAnsi="Calibri" w:cs="Calibri"/>
          <w:color w:val="1D2125"/>
          <w:sz w:val="24"/>
          <w:szCs w:val="24"/>
          <w:shd w:val="clear" w:color="auto" w:fill="FFFFFF"/>
        </w:rPr>
        <w:t xml:space="preserve">. The </w:t>
      </w:r>
      <w:r w:rsidR="005B4258">
        <w:rPr>
          <w:rFonts w:ascii="Calibri" w:hAnsi="Calibri" w:cs="Calibri"/>
          <w:color w:val="1D2125"/>
          <w:sz w:val="24"/>
          <w:szCs w:val="24"/>
          <w:shd w:val="clear" w:color="auto" w:fill="FFFFFF"/>
        </w:rPr>
        <w:t xml:space="preserve">baby died three days later. </w:t>
      </w:r>
      <w:r w:rsidR="000C78C1">
        <w:rPr>
          <w:rFonts w:ascii="Calibri" w:hAnsi="Calibri" w:cs="Calibri"/>
          <w:color w:val="1D2125"/>
          <w:sz w:val="24"/>
          <w:szCs w:val="24"/>
          <w:shd w:val="clear" w:color="auto" w:fill="FFFFFF"/>
        </w:rPr>
        <w:t xml:space="preserve">He was acquitted of </w:t>
      </w:r>
      <w:r w:rsidR="007A291E">
        <w:rPr>
          <w:rFonts w:ascii="Calibri" w:hAnsi="Calibri" w:cs="Calibri"/>
          <w:color w:val="1D2125"/>
          <w:sz w:val="24"/>
          <w:szCs w:val="24"/>
          <w:shd w:val="clear" w:color="auto" w:fill="FFFFFF"/>
        </w:rPr>
        <w:t>murder but the case</w:t>
      </w:r>
      <w:r w:rsidR="000C78C1">
        <w:rPr>
          <w:rFonts w:ascii="Calibri" w:hAnsi="Calibri" w:cs="Calibri"/>
          <w:color w:val="1D2125"/>
          <w:sz w:val="24"/>
          <w:szCs w:val="24"/>
          <w:shd w:val="clear" w:color="auto" w:fill="FFFFFF"/>
        </w:rPr>
        <w:t xml:space="preserve"> raised major medical and ethical issues</w:t>
      </w:r>
      <w:r w:rsidR="00761BA3">
        <w:rPr>
          <w:rFonts w:ascii="Calibri" w:hAnsi="Calibri" w:cs="Calibri"/>
          <w:color w:val="1D2125"/>
          <w:sz w:val="24"/>
          <w:szCs w:val="24"/>
          <w:shd w:val="clear" w:color="auto" w:fill="FFFFFF"/>
        </w:rPr>
        <w:t xml:space="preserve"> </w:t>
      </w:r>
      <w:r w:rsidR="006B1650">
        <w:rPr>
          <w:rFonts w:ascii="Calibri" w:hAnsi="Calibri" w:cs="Calibri"/>
          <w:color w:val="1D2125"/>
          <w:sz w:val="24"/>
          <w:szCs w:val="24"/>
          <w:shd w:val="clear" w:color="auto" w:fill="FFFFFF"/>
        </w:rPr>
        <w:t xml:space="preserve">about </w:t>
      </w:r>
      <w:r w:rsidR="007A291E">
        <w:rPr>
          <w:rFonts w:ascii="Calibri" w:hAnsi="Calibri" w:cs="Calibri"/>
          <w:color w:val="1D2125"/>
          <w:sz w:val="24"/>
          <w:szCs w:val="24"/>
          <w:shd w:val="clear" w:color="auto" w:fill="FFFFFF"/>
        </w:rPr>
        <w:t xml:space="preserve">decisions </w:t>
      </w:r>
      <w:r w:rsidR="00E9116B">
        <w:rPr>
          <w:rFonts w:ascii="Calibri" w:hAnsi="Calibri" w:cs="Calibri"/>
          <w:color w:val="1D2125"/>
          <w:sz w:val="24"/>
          <w:szCs w:val="24"/>
          <w:shd w:val="clear" w:color="auto" w:fill="FFFFFF"/>
        </w:rPr>
        <w:t xml:space="preserve">relating to </w:t>
      </w:r>
      <w:r w:rsidR="00761BA3">
        <w:rPr>
          <w:rFonts w:ascii="Calibri" w:hAnsi="Calibri" w:cs="Calibri"/>
          <w:color w:val="1D2125"/>
          <w:sz w:val="24"/>
          <w:szCs w:val="24"/>
          <w:shd w:val="clear" w:color="auto" w:fill="FFFFFF"/>
        </w:rPr>
        <w:t xml:space="preserve">life and death </w:t>
      </w:r>
      <w:r w:rsidR="00012B5D">
        <w:rPr>
          <w:rFonts w:ascii="Calibri" w:hAnsi="Calibri" w:cs="Calibri"/>
          <w:color w:val="1D2125"/>
          <w:sz w:val="24"/>
          <w:szCs w:val="24"/>
          <w:shd w:val="clear" w:color="auto" w:fill="FFFFFF"/>
        </w:rPr>
        <w:t>in the neonatal period</w:t>
      </w:r>
      <w:r w:rsidR="00DF3505">
        <w:rPr>
          <w:rFonts w:ascii="Calibri" w:hAnsi="Calibri" w:cs="Calibri"/>
          <w:color w:val="1D2125"/>
          <w:sz w:val="24"/>
          <w:szCs w:val="24"/>
          <w:shd w:val="clear" w:color="auto" w:fill="FFFFFF"/>
        </w:rPr>
        <w:t xml:space="preserve">. </w:t>
      </w:r>
      <w:r w:rsidR="00797FAC">
        <w:rPr>
          <w:rFonts w:ascii="Calibri" w:hAnsi="Calibri" w:cs="Calibri"/>
          <w:color w:val="1D2125"/>
          <w:sz w:val="24"/>
          <w:szCs w:val="24"/>
          <w:shd w:val="clear" w:color="auto" w:fill="FFFFFF"/>
        </w:rPr>
        <w:t xml:space="preserve">It also </w:t>
      </w:r>
      <w:r w:rsidR="00A00D04">
        <w:rPr>
          <w:rFonts w:ascii="Calibri" w:hAnsi="Calibri" w:cs="Calibri"/>
          <w:color w:val="1D2125"/>
          <w:sz w:val="24"/>
          <w:szCs w:val="24"/>
          <w:shd w:val="clear" w:color="auto" w:fill="FFFFFF"/>
        </w:rPr>
        <w:t xml:space="preserve">had </w:t>
      </w:r>
      <w:r w:rsidR="00A5667D">
        <w:rPr>
          <w:rFonts w:ascii="Calibri" w:hAnsi="Calibri" w:cs="Calibri"/>
          <w:color w:val="1D2125"/>
          <w:sz w:val="24"/>
          <w:szCs w:val="24"/>
          <w:shd w:val="clear" w:color="auto" w:fill="FFFFFF"/>
        </w:rPr>
        <w:t xml:space="preserve">an impact on </w:t>
      </w:r>
      <w:r w:rsidR="0093712B">
        <w:rPr>
          <w:rFonts w:ascii="Calibri" w:hAnsi="Calibri" w:cs="Calibri"/>
          <w:color w:val="1D2125"/>
          <w:sz w:val="24"/>
          <w:szCs w:val="24"/>
          <w:shd w:val="clear" w:color="auto" w:fill="FFFFFF"/>
        </w:rPr>
        <w:t xml:space="preserve">how </w:t>
      </w:r>
      <w:r w:rsidR="00EB0D60">
        <w:rPr>
          <w:rFonts w:ascii="Calibri" w:hAnsi="Calibri" w:cs="Calibri"/>
          <w:color w:val="1D2125"/>
          <w:sz w:val="24"/>
          <w:szCs w:val="24"/>
          <w:shd w:val="clear" w:color="auto" w:fill="FFFFFF"/>
        </w:rPr>
        <w:t xml:space="preserve">perinatal and neonatal </w:t>
      </w:r>
      <w:r w:rsidR="00CE30CD">
        <w:rPr>
          <w:rFonts w:ascii="Calibri" w:hAnsi="Calibri" w:cs="Calibri"/>
          <w:color w:val="1D2125"/>
          <w:sz w:val="24"/>
          <w:szCs w:val="24"/>
          <w:shd w:val="clear" w:color="auto" w:fill="FFFFFF"/>
        </w:rPr>
        <w:t xml:space="preserve">rates </w:t>
      </w:r>
      <w:r w:rsidR="00EB0D60">
        <w:rPr>
          <w:rFonts w:ascii="Calibri" w:hAnsi="Calibri" w:cs="Calibri"/>
          <w:color w:val="1D2125"/>
          <w:sz w:val="24"/>
          <w:szCs w:val="24"/>
          <w:shd w:val="clear" w:color="auto" w:fill="FFFFFF"/>
        </w:rPr>
        <w:t xml:space="preserve">can be </w:t>
      </w:r>
      <w:r w:rsidR="00343666">
        <w:rPr>
          <w:rFonts w:ascii="Calibri" w:hAnsi="Calibri" w:cs="Calibri"/>
          <w:color w:val="1D2125"/>
          <w:sz w:val="24"/>
          <w:szCs w:val="24"/>
          <w:shd w:val="clear" w:color="auto" w:fill="FFFFFF"/>
        </w:rPr>
        <w:t xml:space="preserve">a function of </w:t>
      </w:r>
      <w:r w:rsidR="00054226">
        <w:rPr>
          <w:rFonts w:ascii="Calibri" w:hAnsi="Calibri" w:cs="Calibri"/>
          <w:color w:val="1D2125"/>
          <w:sz w:val="24"/>
          <w:szCs w:val="24"/>
          <w:shd w:val="clear" w:color="auto" w:fill="FFFFFF"/>
        </w:rPr>
        <w:t>ethical d</w:t>
      </w:r>
      <w:r w:rsidR="00343666">
        <w:rPr>
          <w:rFonts w:ascii="Calibri" w:hAnsi="Calibri" w:cs="Calibri"/>
          <w:color w:val="1D2125"/>
          <w:sz w:val="24"/>
          <w:szCs w:val="24"/>
          <w:shd w:val="clear" w:color="auto" w:fill="FFFFFF"/>
        </w:rPr>
        <w:t>ecision</w:t>
      </w:r>
      <w:r w:rsidR="00855213">
        <w:rPr>
          <w:rFonts w:ascii="Calibri" w:hAnsi="Calibri" w:cs="Calibri"/>
          <w:color w:val="1D2125"/>
          <w:sz w:val="24"/>
          <w:szCs w:val="24"/>
          <w:shd w:val="clear" w:color="auto" w:fill="FFFFFF"/>
        </w:rPr>
        <w:t xml:space="preserve"> making </w:t>
      </w:r>
      <w:r w:rsidR="004D4407">
        <w:rPr>
          <w:rFonts w:ascii="Calibri" w:hAnsi="Calibri" w:cs="Calibri"/>
          <w:color w:val="1D2125"/>
          <w:sz w:val="24"/>
          <w:szCs w:val="24"/>
          <w:shd w:val="clear" w:color="auto" w:fill="FFFFFF"/>
        </w:rPr>
        <w:t xml:space="preserve">by </w:t>
      </w:r>
      <w:r w:rsidR="007963D1">
        <w:rPr>
          <w:rFonts w:ascii="Calibri" w:hAnsi="Calibri" w:cs="Calibri"/>
          <w:color w:val="1D2125"/>
          <w:sz w:val="24"/>
          <w:szCs w:val="24"/>
          <w:shd w:val="clear" w:color="auto" w:fill="FFFFFF"/>
        </w:rPr>
        <w:t>medical staff.</w:t>
      </w:r>
      <w:r w:rsidR="009A49A6">
        <w:rPr>
          <w:rStyle w:val="FootnoteReference"/>
          <w:rFonts w:ascii="Calibri" w:hAnsi="Calibri" w:cs="Calibri"/>
          <w:color w:val="1D2125"/>
          <w:sz w:val="24"/>
          <w:szCs w:val="24"/>
          <w:shd w:val="clear" w:color="auto" w:fill="FFFFFF"/>
        </w:rPr>
        <w:footnoteReference w:id="7"/>
      </w:r>
    </w:p>
    <w:p w14:paraId="40F99E2B" w14:textId="1C93BDDB" w:rsidR="00BF79B9" w:rsidRDefault="00317831" w:rsidP="00317831">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 xml:space="preserve">During the course of </w:t>
      </w:r>
      <w:r w:rsidR="003E36AB">
        <w:rPr>
          <w:rFonts w:ascii="Calibri" w:hAnsi="Calibri" w:cs="Calibri"/>
          <w:color w:val="1D2125"/>
          <w:sz w:val="24"/>
          <w:szCs w:val="24"/>
          <w:shd w:val="clear" w:color="auto" w:fill="FFFFFF"/>
        </w:rPr>
        <w:t xml:space="preserve">my </w:t>
      </w:r>
      <w:r>
        <w:rPr>
          <w:rFonts w:ascii="Calibri" w:hAnsi="Calibri" w:cs="Calibri"/>
          <w:color w:val="1D2125"/>
          <w:sz w:val="24"/>
          <w:szCs w:val="24"/>
          <w:shd w:val="clear" w:color="auto" w:fill="FFFFFF"/>
        </w:rPr>
        <w:t>research, the Black Report on Inequalities in Health</w:t>
      </w:r>
      <w:r w:rsidR="004D4407">
        <w:rPr>
          <w:rStyle w:val="FootnoteReference"/>
          <w:rFonts w:ascii="Calibri" w:hAnsi="Calibri" w:cs="Calibri"/>
          <w:color w:val="1D2125"/>
          <w:sz w:val="24"/>
          <w:szCs w:val="24"/>
          <w:shd w:val="clear" w:color="auto" w:fill="FFFFFF"/>
        </w:rPr>
        <w:footnoteReference w:id="8"/>
      </w:r>
      <w:r>
        <w:rPr>
          <w:rFonts w:ascii="Calibri" w:hAnsi="Calibri" w:cs="Calibri"/>
          <w:color w:val="1D2125"/>
          <w:sz w:val="24"/>
          <w:szCs w:val="24"/>
          <w:shd w:val="clear" w:color="auto" w:fill="FFFFFF"/>
        </w:rPr>
        <w:t xml:space="preserve"> was published which had </w:t>
      </w:r>
      <w:r w:rsidR="00A94BF4">
        <w:rPr>
          <w:rFonts w:ascii="Calibri" w:hAnsi="Calibri" w:cs="Calibri"/>
          <w:color w:val="1D2125"/>
          <w:sz w:val="24"/>
          <w:szCs w:val="24"/>
          <w:shd w:val="clear" w:color="auto" w:fill="FFFFFF"/>
        </w:rPr>
        <w:t xml:space="preserve">a </w:t>
      </w:r>
      <w:r>
        <w:rPr>
          <w:rFonts w:ascii="Calibri" w:hAnsi="Calibri" w:cs="Calibri"/>
          <w:color w:val="1D2125"/>
          <w:sz w:val="24"/>
          <w:szCs w:val="24"/>
          <w:shd w:val="clear" w:color="auto" w:fill="FFFFFF"/>
        </w:rPr>
        <w:t xml:space="preserve">profound impact in the field of health policy research and how my own study </w:t>
      </w:r>
      <w:r w:rsidR="00E32031">
        <w:rPr>
          <w:rFonts w:ascii="Calibri" w:hAnsi="Calibri" w:cs="Calibri"/>
          <w:color w:val="1D2125"/>
          <w:sz w:val="24"/>
          <w:szCs w:val="24"/>
          <w:shd w:val="clear" w:color="auto" w:fill="FFFFFF"/>
        </w:rPr>
        <w:t>de</w:t>
      </w:r>
      <w:r>
        <w:rPr>
          <w:rFonts w:ascii="Calibri" w:hAnsi="Calibri" w:cs="Calibri"/>
          <w:color w:val="1D2125"/>
          <w:sz w:val="24"/>
          <w:szCs w:val="24"/>
          <w:shd w:val="clear" w:color="auto" w:fill="FFFFFF"/>
        </w:rPr>
        <w:t>veloped. In response to this</w:t>
      </w:r>
      <w:r w:rsidR="00E32031">
        <w:rPr>
          <w:rFonts w:ascii="Calibri" w:hAnsi="Calibri" w:cs="Calibri"/>
          <w:color w:val="1D2125"/>
          <w:sz w:val="24"/>
          <w:szCs w:val="24"/>
          <w:shd w:val="clear" w:color="auto" w:fill="FFFFFF"/>
        </w:rPr>
        <w:t xml:space="preserve">, </w:t>
      </w:r>
      <w:r>
        <w:rPr>
          <w:rFonts w:ascii="Calibri" w:hAnsi="Calibri" w:cs="Calibri"/>
          <w:color w:val="1D2125"/>
          <w:sz w:val="24"/>
          <w:szCs w:val="24"/>
          <w:shd w:val="clear" w:color="auto" w:fill="FFFFFF"/>
        </w:rPr>
        <w:t xml:space="preserve">colleagues at the </w:t>
      </w:r>
      <w:r w:rsidR="009E77F4">
        <w:rPr>
          <w:rFonts w:ascii="Calibri" w:hAnsi="Calibri" w:cs="Calibri"/>
          <w:color w:val="1D2125"/>
          <w:sz w:val="24"/>
          <w:szCs w:val="24"/>
          <w:shd w:val="clear" w:color="auto" w:fill="FFFFFF"/>
        </w:rPr>
        <w:t xml:space="preserve">University of York </w:t>
      </w:r>
      <w:r w:rsidR="00045942">
        <w:rPr>
          <w:rFonts w:ascii="Calibri" w:hAnsi="Calibri" w:cs="Calibri"/>
          <w:color w:val="1D2125"/>
          <w:sz w:val="24"/>
          <w:szCs w:val="24"/>
          <w:shd w:val="clear" w:color="auto" w:fill="FFFFFF"/>
        </w:rPr>
        <w:t>under Professor Jonathan Bradshaw</w:t>
      </w:r>
      <w:r w:rsidR="00A94BF4">
        <w:rPr>
          <w:rFonts w:ascii="Calibri" w:hAnsi="Calibri" w:cs="Calibri"/>
          <w:color w:val="1D2125"/>
          <w:sz w:val="24"/>
          <w:szCs w:val="24"/>
          <w:shd w:val="clear" w:color="auto" w:fill="FFFFFF"/>
        </w:rPr>
        <w:t>,</w:t>
      </w:r>
      <w:r w:rsidR="00045942">
        <w:rPr>
          <w:rFonts w:ascii="Calibri" w:hAnsi="Calibri" w:cs="Calibri"/>
          <w:color w:val="1D2125"/>
          <w:sz w:val="24"/>
          <w:szCs w:val="24"/>
          <w:shd w:val="clear" w:color="auto" w:fill="FFFFFF"/>
        </w:rPr>
        <w:t xml:space="preserve"> </w:t>
      </w:r>
      <w:r>
        <w:rPr>
          <w:rFonts w:ascii="Calibri" w:hAnsi="Calibri" w:cs="Calibri"/>
          <w:color w:val="1D2125"/>
          <w:sz w:val="24"/>
          <w:szCs w:val="24"/>
          <w:shd w:val="clear" w:color="auto" w:fill="FFFFFF"/>
        </w:rPr>
        <w:t xml:space="preserve">collaborated with me to undertake </w:t>
      </w:r>
      <w:r w:rsidR="009E77F4">
        <w:rPr>
          <w:rFonts w:ascii="Calibri" w:hAnsi="Calibri" w:cs="Calibri"/>
          <w:color w:val="1D2125"/>
          <w:sz w:val="24"/>
          <w:szCs w:val="24"/>
          <w:shd w:val="clear" w:color="auto" w:fill="FFFFFF"/>
        </w:rPr>
        <w:t xml:space="preserve">an </w:t>
      </w:r>
      <w:r>
        <w:rPr>
          <w:rFonts w:ascii="Calibri" w:hAnsi="Calibri" w:cs="Calibri"/>
          <w:color w:val="1D2125"/>
          <w:sz w:val="24"/>
          <w:szCs w:val="24"/>
          <w:shd w:val="clear" w:color="auto" w:fill="FFFFFF"/>
        </w:rPr>
        <w:t xml:space="preserve">analysis of area variations in infant mortality which </w:t>
      </w:r>
      <w:r w:rsidR="00B9581C">
        <w:rPr>
          <w:rFonts w:ascii="Calibri" w:hAnsi="Calibri" w:cs="Calibri"/>
          <w:color w:val="1D2125"/>
          <w:sz w:val="24"/>
          <w:szCs w:val="24"/>
          <w:shd w:val="clear" w:color="auto" w:fill="FFFFFF"/>
        </w:rPr>
        <w:t>formed the final chapter of</w:t>
      </w:r>
      <w:r w:rsidR="009D79BB">
        <w:rPr>
          <w:rFonts w:ascii="Calibri" w:hAnsi="Calibri" w:cs="Calibri"/>
          <w:color w:val="1D2125"/>
          <w:sz w:val="24"/>
          <w:szCs w:val="24"/>
          <w:shd w:val="clear" w:color="auto" w:fill="FFFFFF"/>
        </w:rPr>
        <w:t xml:space="preserve"> </w:t>
      </w:r>
      <w:r w:rsidR="00B9581C">
        <w:rPr>
          <w:rFonts w:ascii="Calibri" w:hAnsi="Calibri" w:cs="Calibri"/>
          <w:color w:val="1D2125"/>
          <w:sz w:val="24"/>
          <w:szCs w:val="24"/>
          <w:shd w:val="clear" w:color="auto" w:fill="FFFFFF"/>
        </w:rPr>
        <w:t>my thesis</w:t>
      </w:r>
      <w:r w:rsidR="009D79BB">
        <w:rPr>
          <w:rFonts w:ascii="Calibri" w:hAnsi="Calibri" w:cs="Calibri"/>
          <w:color w:val="1D2125"/>
          <w:sz w:val="24"/>
          <w:szCs w:val="24"/>
          <w:shd w:val="clear" w:color="auto" w:fill="FFFFFF"/>
        </w:rPr>
        <w:t xml:space="preserve">. This </w:t>
      </w:r>
      <w:r>
        <w:rPr>
          <w:rFonts w:ascii="Calibri" w:hAnsi="Calibri" w:cs="Calibri"/>
          <w:color w:val="1D2125"/>
          <w:sz w:val="24"/>
          <w:szCs w:val="24"/>
          <w:shd w:val="clear" w:color="auto" w:fill="FFFFFF"/>
        </w:rPr>
        <w:t xml:space="preserve">was published in the Journal of Epidemiology and Community Health. </w:t>
      </w:r>
      <w:r w:rsidR="00BF79B9">
        <w:rPr>
          <w:rStyle w:val="FootnoteReference"/>
          <w:rFonts w:ascii="Calibri" w:hAnsi="Calibri" w:cs="Calibri"/>
          <w:color w:val="1D2125"/>
          <w:sz w:val="24"/>
          <w:szCs w:val="24"/>
          <w:shd w:val="clear" w:color="auto" w:fill="FFFFFF"/>
        </w:rPr>
        <w:footnoteReference w:id="9"/>
      </w:r>
    </w:p>
    <w:p w14:paraId="4DF0E0B0" w14:textId="6ABE649A" w:rsidR="00317831" w:rsidRDefault="00754A6D" w:rsidP="00317831">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 xml:space="preserve">After postgraduate years, I became a lecturer in social policy </w:t>
      </w:r>
      <w:r w:rsidR="00663D1E">
        <w:rPr>
          <w:rFonts w:ascii="Calibri" w:hAnsi="Calibri" w:cs="Calibri"/>
          <w:color w:val="1D2125"/>
          <w:sz w:val="24"/>
          <w:szCs w:val="24"/>
          <w:shd w:val="clear" w:color="auto" w:fill="FFFFFF"/>
        </w:rPr>
        <w:t xml:space="preserve">and </w:t>
      </w:r>
      <w:r w:rsidR="004B5635">
        <w:rPr>
          <w:rFonts w:ascii="Calibri" w:hAnsi="Calibri" w:cs="Calibri"/>
          <w:color w:val="1D2125"/>
          <w:sz w:val="24"/>
          <w:szCs w:val="24"/>
          <w:shd w:val="clear" w:color="auto" w:fill="FFFFFF"/>
        </w:rPr>
        <w:t>the subject of health inequalities was a consta</w:t>
      </w:r>
      <w:r w:rsidR="001D778E">
        <w:rPr>
          <w:rFonts w:ascii="Calibri" w:hAnsi="Calibri" w:cs="Calibri"/>
          <w:color w:val="1D2125"/>
          <w:sz w:val="24"/>
          <w:szCs w:val="24"/>
          <w:shd w:val="clear" w:color="auto" w:fill="FFFFFF"/>
        </w:rPr>
        <w:t xml:space="preserve">nt </w:t>
      </w:r>
      <w:r w:rsidR="00A94BF4">
        <w:rPr>
          <w:rFonts w:ascii="Calibri" w:hAnsi="Calibri" w:cs="Calibri"/>
          <w:color w:val="1D2125"/>
          <w:sz w:val="24"/>
          <w:szCs w:val="24"/>
          <w:shd w:val="clear" w:color="auto" w:fill="FFFFFF"/>
        </w:rPr>
        <w:t xml:space="preserve">feature </w:t>
      </w:r>
      <w:r w:rsidR="001D778E">
        <w:rPr>
          <w:rFonts w:ascii="Calibri" w:hAnsi="Calibri" w:cs="Calibri"/>
          <w:color w:val="1D2125"/>
          <w:sz w:val="24"/>
          <w:szCs w:val="24"/>
          <w:shd w:val="clear" w:color="auto" w:fill="FFFFFF"/>
        </w:rPr>
        <w:t>in my teaching on academic and professional courses.</w:t>
      </w:r>
      <w:r w:rsidR="00317831">
        <w:rPr>
          <w:rFonts w:ascii="Calibri" w:hAnsi="Calibri" w:cs="Calibri"/>
          <w:color w:val="1D2125"/>
          <w:sz w:val="24"/>
          <w:szCs w:val="24"/>
          <w:shd w:val="clear" w:color="auto" w:fill="FFFFFF"/>
        </w:rPr>
        <w:t xml:space="preserve">     </w:t>
      </w:r>
    </w:p>
    <w:p w14:paraId="1F0F01AC" w14:textId="1027B51E" w:rsidR="002769F6" w:rsidRPr="003F21C8" w:rsidRDefault="002769F6" w:rsidP="009F6F06">
      <w:pPr>
        <w:rPr>
          <w:rFonts w:ascii="Calibri" w:hAnsi="Calibri" w:cs="Calibri"/>
          <w:color w:val="1D2125"/>
          <w:sz w:val="28"/>
          <w:szCs w:val="28"/>
          <w:shd w:val="clear" w:color="auto" w:fill="FFFFFF"/>
        </w:rPr>
      </w:pPr>
      <w:r w:rsidRPr="003F21C8">
        <w:rPr>
          <w:rFonts w:ascii="Calibri" w:hAnsi="Calibri" w:cs="Calibri"/>
          <w:color w:val="1D2125"/>
          <w:sz w:val="28"/>
          <w:szCs w:val="28"/>
          <w:shd w:val="clear" w:color="auto" w:fill="FFFFFF"/>
        </w:rPr>
        <w:lastRenderedPageBreak/>
        <w:t xml:space="preserve">Key Indicators </w:t>
      </w:r>
    </w:p>
    <w:p w14:paraId="02CD3D98" w14:textId="65A61067" w:rsidR="00451436" w:rsidRDefault="002769F6" w:rsidP="009F6F06">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 xml:space="preserve">The </w:t>
      </w:r>
      <w:r w:rsidR="00E9003C">
        <w:rPr>
          <w:rFonts w:ascii="Calibri" w:hAnsi="Calibri" w:cs="Calibri"/>
          <w:color w:val="1D2125"/>
          <w:sz w:val="24"/>
          <w:szCs w:val="24"/>
          <w:shd w:val="clear" w:color="auto" w:fill="FFFFFF"/>
        </w:rPr>
        <w:t xml:space="preserve">initial </w:t>
      </w:r>
      <w:r w:rsidR="003F21C8">
        <w:rPr>
          <w:rFonts w:ascii="Calibri" w:hAnsi="Calibri" w:cs="Calibri"/>
          <w:color w:val="1D2125"/>
          <w:sz w:val="24"/>
          <w:szCs w:val="24"/>
          <w:shd w:val="clear" w:color="auto" w:fill="FFFFFF"/>
        </w:rPr>
        <w:t>focus</w:t>
      </w:r>
      <w:r>
        <w:rPr>
          <w:rFonts w:ascii="Calibri" w:hAnsi="Calibri" w:cs="Calibri"/>
          <w:color w:val="1D2125"/>
          <w:sz w:val="24"/>
          <w:szCs w:val="24"/>
          <w:shd w:val="clear" w:color="auto" w:fill="FFFFFF"/>
        </w:rPr>
        <w:t xml:space="preserve"> of this paper </w:t>
      </w:r>
      <w:r w:rsidR="00451436">
        <w:rPr>
          <w:rFonts w:ascii="Calibri" w:hAnsi="Calibri" w:cs="Calibri"/>
          <w:color w:val="1D2125"/>
          <w:sz w:val="24"/>
          <w:szCs w:val="24"/>
          <w:shd w:val="clear" w:color="auto" w:fill="FFFFFF"/>
        </w:rPr>
        <w:t xml:space="preserve">is </w:t>
      </w:r>
      <w:r w:rsidR="00907E44">
        <w:rPr>
          <w:rFonts w:ascii="Calibri" w:hAnsi="Calibri" w:cs="Calibri"/>
          <w:color w:val="1D2125"/>
          <w:sz w:val="24"/>
          <w:szCs w:val="24"/>
          <w:shd w:val="clear" w:color="auto" w:fill="FFFFFF"/>
        </w:rPr>
        <w:t xml:space="preserve">on </w:t>
      </w:r>
      <w:r w:rsidR="00451436">
        <w:rPr>
          <w:rFonts w:ascii="Calibri" w:hAnsi="Calibri" w:cs="Calibri"/>
          <w:color w:val="1D2125"/>
          <w:sz w:val="24"/>
          <w:szCs w:val="24"/>
          <w:shd w:val="clear" w:color="auto" w:fill="FFFFFF"/>
        </w:rPr>
        <w:t>i</w:t>
      </w:r>
      <w:r>
        <w:rPr>
          <w:rFonts w:ascii="Calibri" w:hAnsi="Calibri" w:cs="Calibri"/>
          <w:color w:val="1D2125"/>
          <w:sz w:val="24"/>
          <w:szCs w:val="24"/>
          <w:shd w:val="clear" w:color="auto" w:fill="FFFFFF"/>
        </w:rPr>
        <w:t>nfant mortality</w:t>
      </w:r>
      <w:r w:rsidR="006005BC">
        <w:rPr>
          <w:rFonts w:ascii="Calibri" w:hAnsi="Calibri" w:cs="Calibri"/>
          <w:color w:val="1D2125"/>
          <w:sz w:val="24"/>
          <w:szCs w:val="24"/>
          <w:shd w:val="clear" w:color="auto" w:fill="FFFFFF"/>
        </w:rPr>
        <w:t xml:space="preserve"> but evidence on other he</w:t>
      </w:r>
      <w:r w:rsidR="007619D2">
        <w:rPr>
          <w:rFonts w:ascii="Calibri" w:hAnsi="Calibri" w:cs="Calibri"/>
          <w:color w:val="1D2125"/>
          <w:sz w:val="24"/>
          <w:szCs w:val="24"/>
          <w:shd w:val="clear" w:color="auto" w:fill="FFFFFF"/>
        </w:rPr>
        <w:t xml:space="preserve">alth </w:t>
      </w:r>
      <w:r w:rsidR="006005BC">
        <w:rPr>
          <w:rFonts w:ascii="Calibri" w:hAnsi="Calibri" w:cs="Calibri"/>
          <w:color w:val="1D2125"/>
          <w:sz w:val="24"/>
          <w:szCs w:val="24"/>
          <w:shd w:val="clear" w:color="auto" w:fill="FFFFFF"/>
        </w:rPr>
        <w:t>ind</w:t>
      </w:r>
      <w:r w:rsidR="007619D2">
        <w:rPr>
          <w:rFonts w:ascii="Calibri" w:hAnsi="Calibri" w:cs="Calibri"/>
          <w:color w:val="1D2125"/>
          <w:sz w:val="24"/>
          <w:szCs w:val="24"/>
          <w:shd w:val="clear" w:color="auto" w:fill="FFFFFF"/>
        </w:rPr>
        <w:t>icator</w:t>
      </w:r>
      <w:r w:rsidR="00CF5062">
        <w:rPr>
          <w:rFonts w:ascii="Calibri" w:hAnsi="Calibri" w:cs="Calibri"/>
          <w:color w:val="1D2125"/>
          <w:sz w:val="24"/>
          <w:szCs w:val="24"/>
          <w:shd w:val="clear" w:color="auto" w:fill="FFFFFF"/>
        </w:rPr>
        <w:t>s</w:t>
      </w:r>
      <w:r w:rsidR="00703C6B">
        <w:rPr>
          <w:rFonts w:ascii="Calibri" w:hAnsi="Calibri" w:cs="Calibri"/>
          <w:color w:val="1D2125"/>
          <w:sz w:val="24"/>
          <w:szCs w:val="24"/>
          <w:shd w:val="clear" w:color="auto" w:fill="FFFFFF"/>
        </w:rPr>
        <w:t xml:space="preserve"> including standardi</w:t>
      </w:r>
      <w:r w:rsidR="00A65D05">
        <w:rPr>
          <w:rFonts w:ascii="Calibri" w:hAnsi="Calibri" w:cs="Calibri"/>
          <w:color w:val="1D2125"/>
          <w:sz w:val="24"/>
          <w:szCs w:val="24"/>
          <w:shd w:val="clear" w:color="auto" w:fill="FFFFFF"/>
        </w:rPr>
        <w:t xml:space="preserve">sed mortality rate </w:t>
      </w:r>
      <w:r w:rsidR="007619D2">
        <w:rPr>
          <w:rFonts w:ascii="Calibri" w:hAnsi="Calibri" w:cs="Calibri"/>
          <w:color w:val="1D2125"/>
          <w:sz w:val="24"/>
          <w:szCs w:val="24"/>
          <w:shd w:val="clear" w:color="auto" w:fill="FFFFFF"/>
        </w:rPr>
        <w:t xml:space="preserve">will also be </w:t>
      </w:r>
      <w:r w:rsidR="00451436">
        <w:rPr>
          <w:rFonts w:ascii="Calibri" w:hAnsi="Calibri" w:cs="Calibri"/>
          <w:color w:val="1D2125"/>
          <w:sz w:val="24"/>
          <w:szCs w:val="24"/>
          <w:shd w:val="clear" w:color="auto" w:fill="FFFFFF"/>
        </w:rPr>
        <w:t xml:space="preserve">included. </w:t>
      </w:r>
      <w:r w:rsidR="00926CAA">
        <w:rPr>
          <w:rFonts w:ascii="Calibri" w:hAnsi="Calibri" w:cs="Calibri"/>
          <w:color w:val="1D2125"/>
          <w:sz w:val="24"/>
          <w:szCs w:val="24"/>
          <w:shd w:val="clear" w:color="auto" w:fill="FFFFFF"/>
        </w:rPr>
        <w:t xml:space="preserve">According to </w:t>
      </w:r>
      <w:r w:rsidR="00023BC8">
        <w:rPr>
          <w:rFonts w:ascii="Calibri" w:hAnsi="Calibri" w:cs="Calibri"/>
          <w:color w:val="1D2125"/>
          <w:sz w:val="24"/>
          <w:szCs w:val="24"/>
          <w:shd w:val="clear" w:color="auto" w:fill="FFFFFF"/>
        </w:rPr>
        <w:t xml:space="preserve">the Office of </w:t>
      </w:r>
      <w:r w:rsidR="00584BA0">
        <w:rPr>
          <w:rFonts w:ascii="Calibri" w:hAnsi="Calibri" w:cs="Calibri"/>
          <w:color w:val="1D2125"/>
          <w:sz w:val="24"/>
          <w:szCs w:val="24"/>
          <w:shd w:val="clear" w:color="auto" w:fill="FFFFFF"/>
        </w:rPr>
        <w:t>N</w:t>
      </w:r>
      <w:r w:rsidR="00023BC8">
        <w:rPr>
          <w:rFonts w:ascii="Calibri" w:hAnsi="Calibri" w:cs="Calibri"/>
          <w:color w:val="1D2125"/>
          <w:sz w:val="24"/>
          <w:szCs w:val="24"/>
          <w:shd w:val="clear" w:color="auto" w:fill="FFFFFF"/>
        </w:rPr>
        <w:t>ational Statistics</w:t>
      </w:r>
      <w:r w:rsidR="00A53143">
        <w:rPr>
          <w:rFonts w:ascii="Calibri" w:hAnsi="Calibri" w:cs="Calibri"/>
          <w:color w:val="1D2125"/>
          <w:sz w:val="24"/>
          <w:szCs w:val="24"/>
          <w:shd w:val="clear" w:color="auto" w:fill="FFFFFF"/>
        </w:rPr>
        <w:t>:</w:t>
      </w:r>
      <w:r w:rsidR="00584BA0">
        <w:rPr>
          <w:rStyle w:val="FootnoteReference"/>
          <w:rFonts w:ascii="Calibri" w:hAnsi="Calibri" w:cs="Calibri"/>
          <w:color w:val="1D2125"/>
          <w:sz w:val="24"/>
          <w:szCs w:val="24"/>
          <w:shd w:val="clear" w:color="auto" w:fill="FFFFFF"/>
        </w:rPr>
        <w:footnoteReference w:id="10"/>
      </w:r>
    </w:p>
    <w:p w14:paraId="00D97F0F" w14:textId="2F020B18" w:rsidR="00CE4A02" w:rsidRPr="00625406" w:rsidRDefault="00451436" w:rsidP="00094D8E">
      <w:pPr>
        <w:ind w:left="720"/>
        <w:rPr>
          <w:rFonts w:ascii="Calibri" w:hAnsi="Calibri" w:cs="Calibri"/>
          <w:color w:val="1D2125"/>
          <w:shd w:val="clear" w:color="auto" w:fill="FFFFFF"/>
        </w:rPr>
      </w:pPr>
      <w:r w:rsidRPr="00625406">
        <w:rPr>
          <w:rFonts w:ascii="Calibri" w:hAnsi="Calibri" w:cs="Calibri"/>
          <w:b/>
          <w:bCs/>
          <w:color w:val="1D2125"/>
          <w:shd w:val="clear" w:color="auto" w:fill="FFFFFF"/>
        </w:rPr>
        <w:t xml:space="preserve">Infant </w:t>
      </w:r>
      <w:r w:rsidR="00795549" w:rsidRPr="00625406">
        <w:rPr>
          <w:rFonts w:ascii="Calibri" w:hAnsi="Calibri" w:cs="Calibri"/>
          <w:b/>
          <w:bCs/>
          <w:color w:val="1D2125"/>
          <w:shd w:val="clear" w:color="auto" w:fill="FFFFFF"/>
        </w:rPr>
        <w:t>mortality</w:t>
      </w:r>
      <w:r w:rsidR="00795549" w:rsidRPr="00625406">
        <w:rPr>
          <w:rFonts w:ascii="Calibri" w:hAnsi="Calibri" w:cs="Calibri"/>
          <w:color w:val="1D2125"/>
          <w:shd w:val="clear" w:color="auto" w:fill="FFFFFF"/>
        </w:rPr>
        <w:t xml:space="preserve"> refers</w:t>
      </w:r>
      <w:r w:rsidR="00937611" w:rsidRPr="00625406">
        <w:rPr>
          <w:rFonts w:ascii="Calibri" w:hAnsi="Calibri" w:cs="Calibri"/>
          <w:color w:val="1D2125"/>
          <w:shd w:val="clear" w:color="auto" w:fill="FFFFFF"/>
        </w:rPr>
        <w:t xml:space="preserve"> to </w:t>
      </w:r>
      <w:r w:rsidR="00F25293" w:rsidRPr="00625406">
        <w:rPr>
          <w:rFonts w:ascii="Calibri" w:hAnsi="Calibri" w:cs="Calibri"/>
          <w:color w:val="1D2125"/>
          <w:shd w:val="clear" w:color="auto" w:fill="FFFFFF"/>
        </w:rPr>
        <w:t xml:space="preserve">the death of an infant </w:t>
      </w:r>
      <w:r w:rsidR="000172C4" w:rsidRPr="00625406">
        <w:rPr>
          <w:rFonts w:ascii="Calibri" w:hAnsi="Calibri" w:cs="Calibri"/>
          <w:color w:val="1D2125"/>
          <w:shd w:val="clear" w:color="auto" w:fill="FFFFFF"/>
        </w:rPr>
        <w:t xml:space="preserve">in the first year. The infant mortality rate (IMR) </w:t>
      </w:r>
      <w:r w:rsidR="0028327E" w:rsidRPr="00625406">
        <w:rPr>
          <w:rFonts w:ascii="Calibri" w:hAnsi="Calibri" w:cs="Calibri"/>
          <w:color w:val="1D2125"/>
          <w:shd w:val="clear" w:color="auto" w:fill="FFFFFF"/>
        </w:rPr>
        <w:t>is the number of infa</w:t>
      </w:r>
      <w:r w:rsidR="00F86A61" w:rsidRPr="00625406">
        <w:rPr>
          <w:rFonts w:ascii="Calibri" w:hAnsi="Calibri" w:cs="Calibri"/>
          <w:color w:val="1D2125"/>
          <w:shd w:val="clear" w:color="auto" w:fill="FFFFFF"/>
        </w:rPr>
        <w:t>nt</w:t>
      </w:r>
      <w:r w:rsidR="0028327E" w:rsidRPr="00625406">
        <w:rPr>
          <w:rFonts w:ascii="Calibri" w:hAnsi="Calibri" w:cs="Calibri"/>
          <w:color w:val="1D2125"/>
          <w:shd w:val="clear" w:color="auto" w:fill="FFFFFF"/>
        </w:rPr>
        <w:t xml:space="preserve"> deaths under one year per 1,000</w:t>
      </w:r>
      <w:r w:rsidR="00CE4A02" w:rsidRPr="00625406">
        <w:rPr>
          <w:rFonts w:ascii="Calibri" w:hAnsi="Calibri" w:cs="Calibri"/>
          <w:color w:val="1D2125"/>
          <w:shd w:val="clear" w:color="auto" w:fill="FFFFFF"/>
        </w:rPr>
        <w:t xml:space="preserve"> live births.</w:t>
      </w:r>
    </w:p>
    <w:p w14:paraId="734885D1" w14:textId="7859CF1B" w:rsidR="00094D8E" w:rsidRPr="00625406" w:rsidRDefault="00317D82" w:rsidP="00094D8E">
      <w:pPr>
        <w:ind w:left="720"/>
        <w:rPr>
          <w:rFonts w:ascii="Calibri" w:hAnsi="Calibri" w:cs="Calibri"/>
          <w:color w:val="202122"/>
          <w:shd w:val="clear" w:color="auto" w:fill="FFFFFF"/>
        </w:rPr>
      </w:pPr>
      <w:r w:rsidRPr="00625406">
        <w:rPr>
          <w:rFonts w:ascii="Calibri" w:hAnsi="Calibri" w:cs="Calibri"/>
          <w:b/>
          <w:bCs/>
          <w:color w:val="202122"/>
          <w:shd w:val="clear" w:color="auto" w:fill="FFFFFF"/>
        </w:rPr>
        <w:t>Neonatal mortality</w:t>
      </w:r>
      <w:r w:rsidRPr="00625406">
        <w:rPr>
          <w:rFonts w:ascii="Calibri" w:hAnsi="Calibri" w:cs="Calibri"/>
          <w:color w:val="202122"/>
          <w:shd w:val="clear" w:color="auto" w:fill="FFFFFF"/>
        </w:rPr>
        <w:t xml:space="preserve"> refers to death of a live-born baby within the first 28 days of life. Early neonatal mortality refers to the death of a live-born</w:t>
      </w:r>
      <w:r w:rsidR="008E53CE" w:rsidRPr="00625406">
        <w:rPr>
          <w:rFonts w:ascii="Calibri" w:hAnsi="Calibri" w:cs="Calibri"/>
          <w:color w:val="202122"/>
          <w:shd w:val="clear" w:color="auto" w:fill="FFFFFF"/>
        </w:rPr>
        <w:t xml:space="preserve"> baby w</w:t>
      </w:r>
      <w:r w:rsidRPr="00625406">
        <w:rPr>
          <w:rFonts w:ascii="Calibri" w:hAnsi="Calibri" w:cs="Calibri"/>
          <w:color w:val="202122"/>
          <w:shd w:val="clear" w:color="auto" w:fill="FFFFFF"/>
        </w:rPr>
        <w:t>ithin the first seven days of life, while late neonatal mortality refers to death after 7 days until before 28 days.</w:t>
      </w:r>
    </w:p>
    <w:p w14:paraId="41D5DE28" w14:textId="1281FEDC" w:rsidR="00F86A61" w:rsidRPr="00625406" w:rsidRDefault="00094D8E" w:rsidP="00094D8E">
      <w:pPr>
        <w:ind w:left="720"/>
        <w:rPr>
          <w:rFonts w:ascii="Calibri" w:hAnsi="Calibri" w:cs="Calibri"/>
          <w:color w:val="1D2125"/>
          <w:shd w:val="clear" w:color="auto" w:fill="FFFFFF"/>
        </w:rPr>
      </w:pPr>
      <w:r w:rsidRPr="00625406">
        <w:rPr>
          <w:rFonts w:ascii="Calibri" w:hAnsi="Calibri" w:cs="Calibri"/>
          <w:b/>
          <w:bCs/>
          <w:color w:val="1D2125"/>
          <w:shd w:val="clear" w:color="auto" w:fill="FFFFFF"/>
        </w:rPr>
        <w:t>Perinatal mortality</w:t>
      </w:r>
      <w:r w:rsidRPr="00625406">
        <w:rPr>
          <w:rFonts w:ascii="Calibri" w:hAnsi="Calibri" w:cs="Calibri"/>
          <w:color w:val="1D2125"/>
          <w:shd w:val="clear" w:color="auto" w:fill="FFFFFF"/>
        </w:rPr>
        <w:t xml:space="preserve"> refers to </w:t>
      </w:r>
      <w:r w:rsidR="00FE6A63" w:rsidRPr="00625406">
        <w:rPr>
          <w:rFonts w:ascii="Calibri" w:hAnsi="Calibri" w:cs="Calibri"/>
          <w:color w:val="1D2125"/>
          <w:shd w:val="clear" w:color="auto" w:fill="FFFFFF"/>
        </w:rPr>
        <w:t>stillbirths and deaths in the first 28 days.</w:t>
      </w:r>
      <w:r w:rsidR="005C35FA">
        <w:rPr>
          <w:rFonts w:ascii="Calibri" w:hAnsi="Calibri" w:cs="Calibri"/>
          <w:color w:val="1D2125"/>
          <w:shd w:val="clear" w:color="auto" w:fill="FFFFFF"/>
        </w:rPr>
        <w:t xml:space="preserve"> </w:t>
      </w:r>
    </w:p>
    <w:p w14:paraId="660D5E23" w14:textId="107C9FCA" w:rsidR="00703C6B" w:rsidRDefault="00F86A61" w:rsidP="00703C6B">
      <w:pPr>
        <w:ind w:left="720"/>
        <w:rPr>
          <w:rFonts w:ascii="Calibri" w:hAnsi="Calibri" w:cs="Calibri"/>
          <w:color w:val="1D2125"/>
          <w:shd w:val="clear" w:color="auto" w:fill="FFFFFF"/>
        </w:rPr>
      </w:pPr>
      <w:r w:rsidRPr="00625406">
        <w:rPr>
          <w:rFonts w:ascii="Calibri" w:hAnsi="Calibri" w:cs="Calibri"/>
          <w:b/>
          <w:bCs/>
          <w:color w:val="1D2125"/>
          <w:shd w:val="clear" w:color="auto" w:fill="FFFFFF"/>
        </w:rPr>
        <w:t xml:space="preserve">Child mortality </w:t>
      </w:r>
      <w:r w:rsidR="00937611" w:rsidRPr="00625406">
        <w:rPr>
          <w:rFonts w:ascii="Calibri" w:hAnsi="Calibri" w:cs="Calibri"/>
          <w:color w:val="1D2125"/>
          <w:shd w:val="clear" w:color="auto" w:fill="FFFFFF"/>
        </w:rPr>
        <w:t>refers</w:t>
      </w:r>
      <w:r w:rsidR="00F61AB1">
        <w:rPr>
          <w:rFonts w:ascii="Calibri" w:hAnsi="Calibri" w:cs="Calibri"/>
          <w:color w:val="1D2125"/>
          <w:shd w:val="clear" w:color="auto" w:fill="FFFFFF"/>
        </w:rPr>
        <w:t xml:space="preserve"> the deaths of children under the age of 5</w:t>
      </w:r>
      <w:r w:rsidR="00422578">
        <w:rPr>
          <w:rFonts w:ascii="Calibri" w:hAnsi="Calibri" w:cs="Calibri"/>
          <w:color w:val="1D2125"/>
          <w:shd w:val="clear" w:color="auto" w:fill="FFFFFF"/>
        </w:rPr>
        <w:t>.</w:t>
      </w:r>
      <w:r w:rsidR="00F61AB1">
        <w:rPr>
          <w:rFonts w:ascii="Calibri" w:hAnsi="Calibri" w:cs="Calibri"/>
          <w:color w:val="1D2125"/>
          <w:shd w:val="clear" w:color="auto" w:fill="FFFFFF"/>
        </w:rPr>
        <w:t xml:space="preserve"> </w:t>
      </w:r>
      <w:r w:rsidR="00422578">
        <w:rPr>
          <w:rFonts w:ascii="Calibri" w:hAnsi="Calibri" w:cs="Calibri"/>
          <w:color w:val="1D2125"/>
          <w:shd w:val="clear" w:color="auto" w:fill="FFFFFF"/>
        </w:rPr>
        <w:t xml:space="preserve"> It encompasses neonatal mortality and infant mortality.</w:t>
      </w:r>
    </w:p>
    <w:p w14:paraId="1D383B55" w14:textId="782F6B3B" w:rsidR="0065629F" w:rsidRPr="00703C6B" w:rsidRDefault="00703C6B" w:rsidP="0065629F">
      <w:pPr>
        <w:ind w:left="720"/>
        <w:rPr>
          <w:rFonts w:ascii="Calibri" w:hAnsi="Calibri" w:cs="Calibri"/>
          <w:b/>
          <w:bCs/>
          <w:color w:val="1D2125"/>
          <w:shd w:val="clear" w:color="auto" w:fill="FFFFFF"/>
        </w:rPr>
      </w:pPr>
      <w:r w:rsidRPr="00703C6B">
        <w:rPr>
          <w:rFonts w:ascii="Calibri" w:hAnsi="Calibri" w:cs="Calibri"/>
          <w:b/>
          <w:bCs/>
          <w:color w:val="1D2125"/>
          <w:shd w:val="clear" w:color="auto" w:fill="FFFFFF"/>
        </w:rPr>
        <w:t xml:space="preserve">Standardised Mortality </w:t>
      </w:r>
      <w:r w:rsidR="009F4D62" w:rsidRPr="009F4D62">
        <w:rPr>
          <w:rFonts w:ascii="Arial" w:hAnsi="Arial" w:cs="Arial"/>
          <w:color w:val="202122"/>
          <w:sz w:val="21"/>
          <w:szCs w:val="21"/>
          <w:shd w:val="clear" w:color="auto" w:fill="FFFFFF"/>
        </w:rPr>
        <w:t xml:space="preserve"> </w:t>
      </w:r>
      <w:r w:rsidR="001F5974" w:rsidRPr="00A53143">
        <w:rPr>
          <w:rFonts w:ascii="Calibri" w:hAnsi="Calibri" w:cs="Calibri"/>
          <w:color w:val="202122"/>
          <w:sz w:val="24"/>
          <w:szCs w:val="24"/>
          <w:shd w:val="clear" w:color="auto" w:fill="FFFFFF"/>
        </w:rPr>
        <w:t>r</w:t>
      </w:r>
      <w:r w:rsidR="0065629F" w:rsidRPr="00A53143">
        <w:rPr>
          <w:rFonts w:ascii="Calibri" w:hAnsi="Calibri" w:cs="Calibri"/>
          <w:color w:val="202122"/>
          <w:sz w:val="24"/>
          <w:szCs w:val="24"/>
          <w:shd w:val="clear" w:color="auto" w:fill="FFFFFF"/>
        </w:rPr>
        <w:t xml:space="preserve">efers </w:t>
      </w:r>
      <w:r w:rsidR="00653F5D" w:rsidRPr="00A53143">
        <w:rPr>
          <w:rFonts w:ascii="Calibri" w:hAnsi="Calibri" w:cs="Calibri"/>
          <w:color w:val="202122"/>
          <w:sz w:val="24"/>
          <w:szCs w:val="24"/>
          <w:shd w:val="clear" w:color="auto" w:fill="FFFFFF"/>
        </w:rPr>
        <w:t xml:space="preserve">to the </w:t>
      </w:r>
      <w:r w:rsidR="0065629F" w:rsidRPr="00A53143">
        <w:rPr>
          <w:rFonts w:ascii="Calibri" w:hAnsi="Calibri" w:cs="Calibri"/>
          <w:color w:val="202122"/>
          <w:sz w:val="24"/>
          <w:szCs w:val="24"/>
          <w:shd w:val="clear" w:color="auto" w:fill="FFFFFF"/>
        </w:rPr>
        <w:t xml:space="preserve">increase or decrease </w:t>
      </w:r>
      <w:r w:rsidR="0065629F" w:rsidRPr="00A53143">
        <w:rPr>
          <w:rFonts w:ascii="Calibri" w:hAnsi="Calibri" w:cs="Calibri"/>
          <w:sz w:val="24"/>
          <w:szCs w:val="24"/>
          <w:shd w:val="clear" w:color="auto" w:fill="FFFFFF"/>
        </w:rPr>
        <w:t>in </w:t>
      </w:r>
      <w:hyperlink r:id="rId8" w:tooltip="Mortality rate" w:history="1">
        <w:r w:rsidR="0065629F" w:rsidRPr="00A53143">
          <w:rPr>
            <w:rFonts w:ascii="Calibri" w:hAnsi="Calibri" w:cs="Calibri"/>
            <w:sz w:val="24"/>
            <w:szCs w:val="24"/>
            <w:shd w:val="clear" w:color="auto" w:fill="FFFFFF"/>
          </w:rPr>
          <w:t>mortality</w:t>
        </w:r>
      </w:hyperlink>
      <w:r w:rsidR="0065629F" w:rsidRPr="00A53143">
        <w:rPr>
          <w:rFonts w:ascii="Calibri" w:hAnsi="Calibri" w:cs="Calibri"/>
          <w:color w:val="202122"/>
          <w:sz w:val="24"/>
          <w:szCs w:val="24"/>
          <w:shd w:val="clear" w:color="auto" w:fill="FFFFFF"/>
        </w:rPr>
        <w:t> of a study cohort with respect to the general population</w:t>
      </w:r>
      <w:r w:rsidR="009A5DCC" w:rsidRPr="00A53143">
        <w:rPr>
          <w:rFonts w:ascii="Calibri" w:hAnsi="Calibri" w:cs="Calibri"/>
          <w:color w:val="202122"/>
          <w:sz w:val="24"/>
          <w:szCs w:val="24"/>
          <w:shd w:val="clear" w:color="auto" w:fill="FFFFFF"/>
        </w:rPr>
        <w:t>, It can be expressed as a ration or per centage</w:t>
      </w:r>
      <w:r w:rsidR="001F5974" w:rsidRPr="00A53143">
        <w:rPr>
          <w:rFonts w:ascii="Calibri" w:hAnsi="Calibri" w:cs="Calibri"/>
          <w:color w:val="202122"/>
          <w:sz w:val="24"/>
          <w:szCs w:val="24"/>
          <w:shd w:val="clear" w:color="auto" w:fill="FFFFFF"/>
        </w:rPr>
        <w:t>.</w:t>
      </w:r>
    </w:p>
    <w:p w14:paraId="1C93AA41" w14:textId="77777777" w:rsidR="00D803ED" w:rsidRDefault="00D803ED" w:rsidP="009F6F06">
      <w:pPr>
        <w:rPr>
          <w:rFonts w:ascii="Calibri" w:hAnsi="Calibri" w:cs="Calibri"/>
          <w:b/>
          <w:bCs/>
          <w:color w:val="1D2125"/>
          <w:sz w:val="24"/>
          <w:szCs w:val="24"/>
          <w:shd w:val="clear" w:color="auto" w:fill="FFFFFF"/>
        </w:rPr>
      </w:pPr>
    </w:p>
    <w:p w14:paraId="58469502" w14:textId="1DE862BC" w:rsidR="009D164C" w:rsidRPr="00D803ED" w:rsidRDefault="00D100E9" w:rsidP="009F6F06">
      <w:pPr>
        <w:rPr>
          <w:rFonts w:ascii="Calibri" w:hAnsi="Calibri" w:cs="Calibri"/>
          <w:color w:val="1D2125"/>
          <w:sz w:val="28"/>
          <w:szCs w:val="28"/>
          <w:shd w:val="clear" w:color="auto" w:fill="FFFFFF"/>
        </w:rPr>
      </w:pPr>
      <w:r>
        <w:rPr>
          <w:rFonts w:ascii="Calibri" w:hAnsi="Calibri" w:cs="Calibri"/>
          <w:color w:val="1D2125"/>
          <w:sz w:val="28"/>
          <w:szCs w:val="28"/>
          <w:shd w:val="clear" w:color="auto" w:fill="FFFFFF"/>
        </w:rPr>
        <w:t xml:space="preserve">Richard Titmuss and the </w:t>
      </w:r>
      <w:r w:rsidR="009D164C" w:rsidRPr="00D803ED">
        <w:rPr>
          <w:rFonts w:ascii="Calibri" w:hAnsi="Calibri" w:cs="Calibri"/>
          <w:color w:val="1D2125"/>
          <w:sz w:val="28"/>
          <w:szCs w:val="28"/>
          <w:shd w:val="clear" w:color="auto" w:fill="FFFFFF"/>
        </w:rPr>
        <w:t>early study of infant mortalit</w:t>
      </w:r>
      <w:r w:rsidR="00D803ED">
        <w:rPr>
          <w:rFonts w:ascii="Calibri" w:hAnsi="Calibri" w:cs="Calibri"/>
          <w:color w:val="1D2125"/>
          <w:sz w:val="28"/>
          <w:szCs w:val="28"/>
          <w:shd w:val="clear" w:color="auto" w:fill="FFFFFF"/>
        </w:rPr>
        <w:t>y</w:t>
      </w:r>
      <w:r w:rsidR="009D164C" w:rsidRPr="00D803ED">
        <w:rPr>
          <w:rFonts w:ascii="Calibri" w:hAnsi="Calibri" w:cs="Calibri"/>
          <w:color w:val="1D2125"/>
          <w:sz w:val="28"/>
          <w:szCs w:val="28"/>
          <w:shd w:val="clear" w:color="auto" w:fill="FFFFFF"/>
        </w:rPr>
        <w:t>.</w:t>
      </w:r>
    </w:p>
    <w:p w14:paraId="42ACD82D" w14:textId="78642879" w:rsidR="00324611" w:rsidRDefault="00BF2027" w:rsidP="009F6F06">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In t</w:t>
      </w:r>
      <w:r w:rsidR="0008565A">
        <w:rPr>
          <w:rFonts w:ascii="Calibri" w:hAnsi="Calibri" w:cs="Calibri"/>
          <w:color w:val="1D2125"/>
          <w:sz w:val="24"/>
          <w:szCs w:val="24"/>
          <w:shd w:val="clear" w:color="auto" w:fill="FFFFFF"/>
        </w:rPr>
        <w:t>he early part of the 20</w:t>
      </w:r>
      <w:r w:rsidR="0008565A" w:rsidRPr="0008565A">
        <w:rPr>
          <w:rFonts w:ascii="Calibri" w:hAnsi="Calibri" w:cs="Calibri"/>
          <w:color w:val="1D2125"/>
          <w:sz w:val="24"/>
          <w:szCs w:val="24"/>
          <w:shd w:val="clear" w:color="auto" w:fill="FFFFFF"/>
          <w:vertAlign w:val="superscript"/>
        </w:rPr>
        <w:t>th</w:t>
      </w:r>
      <w:r w:rsidR="0008565A">
        <w:rPr>
          <w:rFonts w:ascii="Calibri" w:hAnsi="Calibri" w:cs="Calibri"/>
          <w:color w:val="1D2125"/>
          <w:sz w:val="24"/>
          <w:szCs w:val="24"/>
          <w:shd w:val="clear" w:color="auto" w:fill="FFFFFF"/>
        </w:rPr>
        <w:t xml:space="preserve"> century </w:t>
      </w:r>
      <w:r w:rsidR="00700843">
        <w:rPr>
          <w:rFonts w:ascii="Calibri" w:hAnsi="Calibri" w:cs="Calibri"/>
          <w:color w:val="1D2125"/>
          <w:sz w:val="24"/>
          <w:szCs w:val="24"/>
          <w:shd w:val="clear" w:color="auto" w:fill="FFFFFF"/>
        </w:rPr>
        <w:t xml:space="preserve">concern was raised about the high incidence of infant deaths </w:t>
      </w:r>
      <w:r w:rsidR="00AF24A0">
        <w:rPr>
          <w:rFonts w:ascii="Calibri" w:hAnsi="Calibri" w:cs="Calibri"/>
          <w:color w:val="1D2125"/>
          <w:sz w:val="24"/>
          <w:szCs w:val="24"/>
          <w:shd w:val="clear" w:color="auto" w:fill="FFFFFF"/>
        </w:rPr>
        <w:t xml:space="preserve">among the poor. </w:t>
      </w:r>
      <w:r w:rsidR="00163A15">
        <w:rPr>
          <w:rFonts w:ascii="Calibri" w:hAnsi="Calibri" w:cs="Calibri"/>
          <w:color w:val="1D2125"/>
          <w:sz w:val="24"/>
          <w:szCs w:val="24"/>
          <w:shd w:val="clear" w:color="auto" w:fill="FFFFFF"/>
        </w:rPr>
        <w:t xml:space="preserve">It was the first time that </w:t>
      </w:r>
      <w:r w:rsidR="0066645A">
        <w:rPr>
          <w:rFonts w:ascii="Calibri" w:hAnsi="Calibri" w:cs="Calibri"/>
          <w:color w:val="1D2125"/>
          <w:sz w:val="24"/>
          <w:szCs w:val="24"/>
          <w:shd w:val="clear" w:color="auto" w:fill="FFFFFF"/>
        </w:rPr>
        <w:t xml:space="preserve">the public health sector and politicians </w:t>
      </w:r>
      <w:r w:rsidR="0013611A">
        <w:rPr>
          <w:rFonts w:ascii="Calibri" w:hAnsi="Calibri" w:cs="Calibri"/>
          <w:color w:val="1D2125"/>
          <w:sz w:val="24"/>
          <w:szCs w:val="24"/>
          <w:shd w:val="clear" w:color="auto" w:fill="FFFFFF"/>
        </w:rPr>
        <w:t xml:space="preserve">sought </w:t>
      </w:r>
      <w:r w:rsidR="00EF2A2F">
        <w:rPr>
          <w:rFonts w:ascii="Calibri" w:hAnsi="Calibri" w:cs="Calibri"/>
          <w:color w:val="1D2125"/>
          <w:sz w:val="24"/>
          <w:szCs w:val="24"/>
          <w:shd w:val="clear" w:color="auto" w:fill="FFFFFF"/>
        </w:rPr>
        <w:t xml:space="preserve">to </w:t>
      </w:r>
      <w:r w:rsidR="0013611A">
        <w:rPr>
          <w:rFonts w:ascii="Calibri" w:hAnsi="Calibri" w:cs="Calibri"/>
          <w:color w:val="1D2125"/>
          <w:sz w:val="24"/>
          <w:szCs w:val="24"/>
          <w:shd w:val="clear" w:color="auto" w:fill="FFFFFF"/>
        </w:rPr>
        <w:t xml:space="preserve">highlight </w:t>
      </w:r>
      <w:r w:rsidR="00EF2A2F">
        <w:rPr>
          <w:rFonts w:ascii="Calibri" w:hAnsi="Calibri" w:cs="Calibri"/>
          <w:color w:val="1D2125"/>
          <w:sz w:val="24"/>
          <w:szCs w:val="24"/>
          <w:shd w:val="clear" w:color="auto" w:fill="FFFFFF"/>
        </w:rPr>
        <w:t xml:space="preserve">and measure </w:t>
      </w:r>
      <w:r w:rsidR="0013611A">
        <w:rPr>
          <w:rFonts w:ascii="Calibri" w:hAnsi="Calibri" w:cs="Calibri"/>
          <w:color w:val="1D2125"/>
          <w:sz w:val="24"/>
          <w:szCs w:val="24"/>
          <w:shd w:val="clear" w:color="auto" w:fill="FFFFFF"/>
        </w:rPr>
        <w:t xml:space="preserve">social inequalities </w:t>
      </w:r>
      <w:r w:rsidR="007A0BC4">
        <w:rPr>
          <w:rFonts w:ascii="Calibri" w:hAnsi="Calibri" w:cs="Calibri"/>
          <w:color w:val="1D2125"/>
          <w:sz w:val="24"/>
          <w:szCs w:val="24"/>
          <w:shd w:val="clear" w:color="auto" w:fill="FFFFFF"/>
        </w:rPr>
        <w:t>in infant death. To measure these inequalities</w:t>
      </w:r>
      <w:r w:rsidR="00371232">
        <w:rPr>
          <w:rFonts w:ascii="Calibri" w:hAnsi="Calibri" w:cs="Calibri"/>
          <w:color w:val="1D2125"/>
          <w:sz w:val="24"/>
          <w:szCs w:val="24"/>
          <w:shd w:val="clear" w:color="auto" w:fill="FFFFFF"/>
        </w:rPr>
        <w:t>,</w:t>
      </w:r>
      <w:r w:rsidR="007A0BC4">
        <w:rPr>
          <w:rFonts w:ascii="Calibri" w:hAnsi="Calibri" w:cs="Calibri"/>
          <w:color w:val="1D2125"/>
          <w:sz w:val="24"/>
          <w:szCs w:val="24"/>
          <w:shd w:val="clear" w:color="auto" w:fill="FFFFFF"/>
        </w:rPr>
        <w:t xml:space="preserve"> the </w:t>
      </w:r>
      <w:r w:rsidR="003A682A" w:rsidRPr="00635F6E">
        <w:rPr>
          <w:rFonts w:ascii="Calibri" w:hAnsi="Calibri" w:cs="Calibri"/>
          <w:color w:val="1D2125"/>
          <w:sz w:val="24"/>
          <w:szCs w:val="24"/>
          <w:shd w:val="clear" w:color="auto" w:fill="FFFFFF"/>
        </w:rPr>
        <w:t>Registrar General’s Classification of Social Class</w:t>
      </w:r>
      <w:r w:rsidR="00EB4685" w:rsidRPr="00635F6E">
        <w:rPr>
          <w:rFonts w:ascii="Calibri" w:hAnsi="Calibri" w:cs="Calibri"/>
          <w:color w:val="1D2125"/>
          <w:sz w:val="24"/>
          <w:szCs w:val="24"/>
          <w:shd w:val="clear" w:color="auto" w:fill="FFFFFF"/>
        </w:rPr>
        <w:t xml:space="preserve"> </w:t>
      </w:r>
      <w:r w:rsidR="007A0BC4">
        <w:rPr>
          <w:rFonts w:ascii="Calibri" w:hAnsi="Calibri" w:cs="Calibri"/>
          <w:color w:val="1D2125"/>
          <w:sz w:val="24"/>
          <w:szCs w:val="24"/>
          <w:shd w:val="clear" w:color="auto" w:fill="FFFFFF"/>
        </w:rPr>
        <w:t>was developed</w:t>
      </w:r>
      <w:r w:rsidR="00211430">
        <w:rPr>
          <w:rFonts w:ascii="Calibri" w:hAnsi="Calibri" w:cs="Calibri"/>
          <w:color w:val="1D2125"/>
          <w:sz w:val="24"/>
          <w:szCs w:val="24"/>
          <w:shd w:val="clear" w:color="auto" w:fill="FFFFFF"/>
        </w:rPr>
        <w:t xml:space="preserve"> a</w:t>
      </w:r>
      <w:r w:rsidR="00C30CB1">
        <w:rPr>
          <w:rFonts w:ascii="Calibri" w:hAnsi="Calibri" w:cs="Calibri"/>
          <w:color w:val="1D2125"/>
          <w:sz w:val="24"/>
          <w:szCs w:val="24"/>
          <w:shd w:val="clear" w:color="auto" w:fill="FFFFFF"/>
        </w:rPr>
        <w:t>n</w:t>
      </w:r>
      <w:r w:rsidR="00211430">
        <w:rPr>
          <w:rFonts w:ascii="Calibri" w:hAnsi="Calibri" w:cs="Calibri"/>
          <w:color w:val="1D2125"/>
          <w:sz w:val="24"/>
          <w:szCs w:val="24"/>
          <w:shd w:val="clear" w:color="auto" w:fill="FFFFFF"/>
        </w:rPr>
        <w:t>d first introduced in 1921</w:t>
      </w:r>
      <w:r w:rsidR="007A0BC4">
        <w:rPr>
          <w:rFonts w:ascii="Calibri" w:hAnsi="Calibri" w:cs="Calibri"/>
          <w:color w:val="1D2125"/>
          <w:sz w:val="24"/>
          <w:szCs w:val="24"/>
          <w:shd w:val="clear" w:color="auto" w:fill="FFFFFF"/>
        </w:rPr>
        <w:t>.</w:t>
      </w:r>
      <w:r w:rsidR="005701E5">
        <w:rPr>
          <w:rFonts w:ascii="Calibri" w:hAnsi="Calibri" w:cs="Calibri"/>
          <w:color w:val="1D2125"/>
          <w:sz w:val="24"/>
          <w:szCs w:val="24"/>
          <w:shd w:val="clear" w:color="auto" w:fill="FFFFFF"/>
        </w:rPr>
        <w:t xml:space="preserve"> </w:t>
      </w:r>
      <w:r w:rsidR="00DE3C1A">
        <w:rPr>
          <w:rFonts w:ascii="Calibri" w:hAnsi="Calibri" w:cs="Calibri"/>
          <w:color w:val="1D2125"/>
          <w:sz w:val="24"/>
          <w:szCs w:val="24"/>
          <w:shd w:val="clear" w:color="auto" w:fill="FFFFFF"/>
        </w:rPr>
        <w:t xml:space="preserve">The five social classes </w:t>
      </w:r>
      <w:r w:rsidR="00EC61D7">
        <w:rPr>
          <w:rFonts w:ascii="Calibri" w:hAnsi="Calibri" w:cs="Calibri"/>
          <w:color w:val="1D2125"/>
          <w:sz w:val="24"/>
          <w:szCs w:val="24"/>
          <w:shd w:val="clear" w:color="auto" w:fill="FFFFFF"/>
        </w:rPr>
        <w:t xml:space="preserve">based on occupation </w:t>
      </w:r>
      <w:r w:rsidR="00DE3C1A">
        <w:rPr>
          <w:rFonts w:ascii="Calibri" w:hAnsi="Calibri" w:cs="Calibri"/>
          <w:color w:val="1D2125"/>
          <w:sz w:val="24"/>
          <w:szCs w:val="24"/>
          <w:shd w:val="clear" w:color="auto" w:fill="FFFFFF"/>
        </w:rPr>
        <w:t>were:</w:t>
      </w:r>
    </w:p>
    <w:p w14:paraId="19653210" w14:textId="24B11DD1" w:rsidR="00EA0DAB" w:rsidRDefault="00EA0DAB" w:rsidP="00EA0DAB">
      <w:pPr>
        <w:rPr>
          <w:rFonts w:ascii="Calibri" w:hAnsi="Calibri" w:cs="Calibri"/>
          <w:color w:val="1D2125"/>
          <w:sz w:val="24"/>
          <w:szCs w:val="24"/>
          <w:shd w:val="clear" w:color="auto" w:fill="FFFFFF"/>
        </w:rPr>
      </w:pPr>
      <w:r>
        <w:rPr>
          <w:rFonts w:ascii="Calibri" w:hAnsi="Calibri" w:cs="Calibri"/>
          <w:noProof/>
          <w:color w:val="1D2125"/>
          <w:sz w:val="24"/>
          <w:szCs w:val="24"/>
        </w:rPr>
        <mc:AlternateContent>
          <mc:Choice Requires="wps">
            <w:drawing>
              <wp:anchor distT="0" distB="0" distL="114300" distR="114300" simplePos="0" relativeHeight="251658254" behindDoc="0" locked="0" layoutInCell="1" allowOverlap="1" wp14:anchorId="39D1A076" wp14:editId="1269F467">
                <wp:simplePos x="0" y="0"/>
                <wp:positionH relativeFrom="column">
                  <wp:posOffset>952500</wp:posOffset>
                </wp:positionH>
                <wp:positionV relativeFrom="paragraph">
                  <wp:posOffset>82550</wp:posOffset>
                </wp:positionV>
                <wp:extent cx="2371725" cy="1762125"/>
                <wp:effectExtent l="0" t="0" r="9525" b="9525"/>
                <wp:wrapNone/>
                <wp:docPr id="2137572726" name="Text Box 2"/>
                <wp:cNvGraphicFramePr/>
                <a:graphic xmlns:a="http://schemas.openxmlformats.org/drawingml/2006/main">
                  <a:graphicData uri="http://schemas.microsoft.com/office/word/2010/wordprocessingShape">
                    <wps:wsp>
                      <wps:cNvSpPr txBox="1"/>
                      <wps:spPr>
                        <a:xfrm>
                          <a:off x="0" y="0"/>
                          <a:ext cx="2371725" cy="1762125"/>
                        </a:xfrm>
                        <a:prstGeom prst="rect">
                          <a:avLst/>
                        </a:prstGeom>
                        <a:solidFill>
                          <a:schemeClr val="lt1"/>
                        </a:solidFill>
                        <a:ln w="6350">
                          <a:noFill/>
                        </a:ln>
                      </wps:spPr>
                      <wps:txbx>
                        <w:txbxContent>
                          <w:p w14:paraId="0478A3CF" w14:textId="77777777" w:rsidR="00EA0DAB" w:rsidRDefault="00EA0DAB" w:rsidP="00EA0DAB">
                            <w:pPr>
                              <w:rPr>
                                <w:rFonts w:ascii="Times New Roman" w:eastAsia="Times New Roman" w:hAnsi="Times New Roman" w:cs="Times New Roman"/>
                                <w:color w:val="000000"/>
                                <w:kern w:val="0"/>
                                <w:sz w:val="20"/>
                                <w:szCs w:val="20"/>
                                <w:lang w:eastAsia="en-GB"/>
                                <w14:ligatures w14:val="none"/>
                              </w:rPr>
                            </w:pPr>
                            <w:r w:rsidRPr="00C3020D">
                              <w:rPr>
                                <w:rFonts w:ascii="Times New Roman" w:eastAsia="Times New Roman" w:hAnsi="Times New Roman" w:cs="Times New Roman"/>
                                <w:color w:val="000000"/>
                                <w:kern w:val="0"/>
                                <w:sz w:val="20"/>
                                <w:szCs w:val="20"/>
                                <w:lang w:eastAsia="en-GB"/>
                                <w14:ligatures w14:val="none"/>
                              </w:rPr>
                              <w:t>I</w:t>
                            </w:r>
                            <w:r w:rsidRPr="002D1A4D">
                              <w:rPr>
                                <w:rFonts w:ascii="Times New Roman" w:eastAsia="Times New Roman" w:hAnsi="Times New Roman" w:cs="Times New Roman"/>
                                <w:color w:val="000000"/>
                                <w:kern w:val="0"/>
                                <w:sz w:val="20"/>
                                <w:szCs w:val="20"/>
                                <w:lang w:eastAsia="en-GB"/>
                                <w14:ligatures w14:val="none"/>
                              </w:rPr>
                              <w:t xml:space="preserve">  </w:t>
                            </w:r>
                            <w:r w:rsidRPr="00C3020D">
                              <w:rPr>
                                <w:rFonts w:ascii="Times New Roman" w:eastAsia="Times New Roman" w:hAnsi="Times New Roman" w:cs="Times New Roman"/>
                                <w:color w:val="000000"/>
                                <w:kern w:val="0"/>
                                <w:sz w:val="20"/>
                                <w:szCs w:val="20"/>
                                <w:lang w:eastAsia="en-GB"/>
                                <w14:ligatures w14:val="none"/>
                              </w:rPr>
                              <w:t>Professional etc occupations</w:t>
                            </w:r>
                          </w:p>
                          <w:p w14:paraId="3D0D6AAC" w14:textId="28F61B0E" w:rsidR="00EA0DAB" w:rsidRPr="00C3020D" w:rsidRDefault="00EA0DAB" w:rsidP="00EA0DAB">
                            <w:pPr>
                              <w:rPr>
                                <w:rFonts w:ascii="Times New Roman" w:eastAsia="Times New Roman" w:hAnsi="Times New Roman" w:cs="Times New Roman"/>
                                <w:color w:val="000000"/>
                                <w:kern w:val="0"/>
                                <w:sz w:val="20"/>
                                <w:szCs w:val="20"/>
                                <w:lang w:eastAsia="en-GB"/>
                                <w14:ligatures w14:val="none"/>
                              </w:rPr>
                            </w:pPr>
                            <w:r w:rsidRPr="00C3020D">
                              <w:rPr>
                                <w:rFonts w:ascii="Times New Roman" w:eastAsia="Times New Roman" w:hAnsi="Times New Roman" w:cs="Times New Roman"/>
                                <w:color w:val="000000"/>
                                <w:kern w:val="0"/>
                                <w:sz w:val="20"/>
                                <w:szCs w:val="20"/>
                                <w:lang w:eastAsia="en-GB"/>
                                <w14:ligatures w14:val="none"/>
                              </w:rPr>
                              <w:t>II</w:t>
                            </w:r>
                            <w:r w:rsidRPr="002D1A4D">
                              <w:rPr>
                                <w:rFonts w:ascii="Times New Roman" w:eastAsia="Times New Roman" w:hAnsi="Times New Roman" w:cs="Times New Roman"/>
                                <w:color w:val="000000"/>
                                <w:kern w:val="0"/>
                                <w:sz w:val="20"/>
                                <w:szCs w:val="20"/>
                                <w:lang w:eastAsia="en-GB"/>
                                <w14:ligatures w14:val="none"/>
                              </w:rPr>
                              <w:t xml:space="preserve">  </w:t>
                            </w:r>
                            <w:r w:rsidRPr="00C3020D">
                              <w:rPr>
                                <w:rFonts w:ascii="Times New Roman" w:eastAsia="Times New Roman" w:hAnsi="Times New Roman" w:cs="Times New Roman"/>
                                <w:color w:val="000000"/>
                                <w:kern w:val="0"/>
                                <w:sz w:val="20"/>
                                <w:szCs w:val="20"/>
                                <w:lang w:eastAsia="en-GB"/>
                                <w14:ligatures w14:val="none"/>
                              </w:rPr>
                              <w:t>Managerial and Technical occupations</w:t>
                            </w:r>
                          </w:p>
                          <w:p w14:paraId="46C210DD" w14:textId="77777777" w:rsidR="00EA0DAB" w:rsidRPr="00C3020D" w:rsidRDefault="00EA0DAB" w:rsidP="00EA0DAB">
                            <w:pPr>
                              <w:shd w:val="clear" w:color="auto" w:fill="FFFFFF"/>
                              <w:spacing w:after="0" w:line="240" w:lineRule="auto"/>
                              <w:rPr>
                                <w:rFonts w:ascii="Times New Roman" w:eastAsia="Times New Roman" w:hAnsi="Times New Roman" w:cs="Times New Roman"/>
                                <w:color w:val="000000"/>
                                <w:kern w:val="0"/>
                                <w:sz w:val="20"/>
                                <w:szCs w:val="20"/>
                                <w:lang w:eastAsia="en-GB"/>
                                <w14:ligatures w14:val="none"/>
                              </w:rPr>
                            </w:pPr>
                            <w:r w:rsidRPr="00C3020D">
                              <w:rPr>
                                <w:rFonts w:ascii="Times New Roman" w:eastAsia="Times New Roman" w:hAnsi="Times New Roman" w:cs="Times New Roman"/>
                                <w:color w:val="000000"/>
                                <w:kern w:val="0"/>
                                <w:sz w:val="20"/>
                                <w:szCs w:val="20"/>
                                <w:lang w:eastAsia="en-GB"/>
                                <w14:ligatures w14:val="none"/>
                              </w:rPr>
                              <w:t>III</w:t>
                            </w:r>
                            <w:r w:rsidRPr="002D1A4D">
                              <w:rPr>
                                <w:rFonts w:ascii="Times New Roman" w:eastAsia="Times New Roman" w:hAnsi="Times New Roman" w:cs="Times New Roman"/>
                                <w:color w:val="000000"/>
                                <w:kern w:val="0"/>
                                <w:sz w:val="20"/>
                                <w:szCs w:val="20"/>
                                <w:lang w:eastAsia="en-GB"/>
                                <w14:ligatures w14:val="none"/>
                              </w:rPr>
                              <w:t xml:space="preserve">  </w:t>
                            </w:r>
                            <w:r w:rsidRPr="00C3020D">
                              <w:rPr>
                                <w:rFonts w:ascii="Times New Roman" w:eastAsia="Times New Roman" w:hAnsi="Times New Roman" w:cs="Times New Roman"/>
                                <w:color w:val="000000"/>
                                <w:kern w:val="0"/>
                                <w:sz w:val="20"/>
                                <w:szCs w:val="20"/>
                                <w:lang w:eastAsia="en-GB"/>
                                <w14:ligatures w14:val="none"/>
                              </w:rPr>
                              <w:t>Skilled occupations</w:t>
                            </w:r>
                          </w:p>
                          <w:p w14:paraId="146F6685" w14:textId="55E83E04" w:rsidR="00EA0DAB" w:rsidRPr="00C3020D" w:rsidRDefault="00EA0DAB" w:rsidP="00F311C8">
                            <w:pPr>
                              <w:shd w:val="clear" w:color="auto" w:fill="FFFFFF"/>
                              <w:spacing w:after="0" w:line="240" w:lineRule="auto"/>
                              <w:ind w:left="720"/>
                              <w:rPr>
                                <w:rFonts w:ascii="Times New Roman" w:eastAsia="Times New Roman" w:hAnsi="Times New Roman" w:cs="Times New Roman"/>
                                <w:color w:val="000000"/>
                                <w:kern w:val="0"/>
                                <w:sz w:val="20"/>
                                <w:szCs w:val="20"/>
                                <w:lang w:eastAsia="en-GB"/>
                                <w14:ligatures w14:val="none"/>
                              </w:rPr>
                            </w:pPr>
                            <w:r w:rsidRPr="00C3020D">
                              <w:rPr>
                                <w:rFonts w:ascii="Times New Roman" w:eastAsia="Times New Roman" w:hAnsi="Times New Roman" w:cs="Times New Roman"/>
                                <w:color w:val="000000"/>
                                <w:kern w:val="0"/>
                                <w:sz w:val="20"/>
                                <w:szCs w:val="20"/>
                                <w:lang w:eastAsia="en-GB"/>
                                <w14:ligatures w14:val="none"/>
                              </w:rPr>
                              <w:t>(N)</w:t>
                            </w:r>
                            <w:r w:rsidR="00F311C8">
                              <w:rPr>
                                <w:rFonts w:ascii="Times New Roman" w:eastAsia="Times New Roman" w:hAnsi="Times New Roman" w:cs="Times New Roman"/>
                                <w:color w:val="000000"/>
                                <w:kern w:val="0"/>
                                <w:sz w:val="20"/>
                                <w:szCs w:val="20"/>
                                <w:lang w:eastAsia="en-GB"/>
                                <w14:ligatures w14:val="none"/>
                              </w:rPr>
                              <w:t xml:space="preserve"> </w:t>
                            </w:r>
                            <w:r w:rsidRPr="00C3020D">
                              <w:rPr>
                                <w:rFonts w:ascii="Times New Roman" w:eastAsia="Times New Roman" w:hAnsi="Times New Roman" w:cs="Times New Roman"/>
                                <w:color w:val="000000"/>
                                <w:kern w:val="0"/>
                                <w:sz w:val="20"/>
                                <w:szCs w:val="20"/>
                                <w:lang w:eastAsia="en-GB"/>
                                <w14:ligatures w14:val="none"/>
                              </w:rPr>
                              <w:t>non-manual</w:t>
                            </w:r>
                          </w:p>
                          <w:p w14:paraId="341DB47C" w14:textId="49D1830F" w:rsidR="00EA0DAB" w:rsidRDefault="00EA0DAB" w:rsidP="00F311C8">
                            <w:pPr>
                              <w:shd w:val="clear" w:color="auto" w:fill="FFFFFF"/>
                              <w:spacing w:after="0" w:line="240" w:lineRule="auto"/>
                              <w:ind w:left="720"/>
                              <w:rPr>
                                <w:rFonts w:ascii="Times New Roman" w:eastAsia="Times New Roman" w:hAnsi="Times New Roman" w:cs="Times New Roman"/>
                                <w:color w:val="000000"/>
                                <w:kern w:val="0"/>
                                <w:sz w:val="20"/>
                                <w:szCs w:val="20"/>
                                <w:lang w:eastAsia="en-GB"/>
                                <w14:ligatures w14:val="none"/>
                              </w:rPr>
                            </w:pPr>
                            <w:r w:rsidRPr="00C3020D">
                              <w:rPr>
                                <w:rFonts w:ascii="Times New Roman" w:eastAsia="Times New Roman" w:hAnsi="Times New Roman" w:cs="Times New Roman"/>
                                <w:color w:val="000000"/>
                                <w:kern w:val="0"/>
                                <w:sz w:val="20"/>
                                <w:szCs w:val="20"/>
                                <w:lang w:eastAsia="en-GB"/>
                                <w14:ligatures w14:val="none"/>
                              </w:rPr>
                              <w:t>(M)</w:t>
                            </w:r>
                            <w:r w:rsidR="00F311C8">
                              <w:rPr>
                                <w:rFonts w:ascii="Times New Roman" w:eastAsia="Times New Roman" w:hAnsi="Times New Roman" w:cs="Times New Roman"/>
                                <w:color w:val="000000"/>
                                <w:kern w:val="0"/>
                                <w:sz w:val="20"/>
                                <w:szCs w:val="20"/>
                                <w:lang w:eastAsia="en-GB"/>
                                <w14:ligatures w14:val="none"/>
                              </w:rPr>
                              <w:t xml:space="preserve"> </w:t>
                            </w:r>
                            <w:r w:rsidRPr="00C3020D">
                              <w:rPr>
                                <w:rFonts w:ascii="Times New Roman" w:eastAsia="Times New Roman" w:hAnsi="Times New Roman" w:cs="Times New Roman"/>
                                <w:color w:val="000000"/>
                                <w:kern w:val="0"/>
                                <w:sz w:val="20"/>
                                <w:szCs w:val="20"/>
                                <w:lang w:eastAsia="en-GB"/>
                                <w14:ligatures w14:val="none"/>
                              </w:rPr>
                              <w:t>manual</w:t>
                            </w:r>
                          </w:p>
                          <w:p w14:paraId="0FF37C5D" w14:textId="77777777" w:rsidR="00F311C8" w:rsidRPr="00C3020D" w:rsidRDefault="00F311C8" w:rsidP="00F311C8">
                            <w:pPr>
                              <w:shd w:val="clear" w:color="auto" w:fill="FFFFFF"/>
                              <w:spacing w:after="0" w:line="240" w:lineRule="auto"/>
                              <w:ind w:left="720"/>
                              <w:rPr>
                                <w:rFonts w:ascii="Times New Roman" w:eastAsia="Times New Roman" w:hAnsi="Times New Roman" w:cs="Times New Roman"/>
                                <w:color w:val="000000"/>
                                <w:kern w:val="0"/>
                                <w:sz w:val="20"/>
                                <w:szCs w:val="20"/>
                                <w:lang w:eastAsia="en-GB"/>
                                <w14:ligatures w14:val="none"/>
                              </w:rPr>
                            </w:pPr>
                          </w:p>
                          <w:p w14:paraId="5322BDC9" w14:textId="77777777" w:rsidR="00317EAD" w:rsidRDefault="00317EAD" w:rsidP="00317EAD">
                            <w:pPr>
                              <w:shd w:val="clear" w:color="auto" w:fill="FFFFFF"/>
                              <w:spacing w:after="0" w:line="240" w:lineRule="auto"/>
                              <w:rPr>
                                <w:rFonts w:ascii="Times New Roman" w:eastAsia="Times New Roman" w:hAnsi="Times New Roman" w:cs="Times New Roman"/>
                                <w:color w:val="000000"/>
                                <w:kern w:val="0"/>
                                <w:sz w:val="20"/>
                                <w:szCs w:val="20"/>
                                <w:lang w:eastAsia="en-GB"/>
                                <w14:ligatures w14:val="none"/>
                              </w:rPr>
                            </w:pPr>
                            <w:r w:rsidRPr="00C3020D">
                              <w:rPr>
                                <w:rFonts w:ascii="Times New Roman" w:eastAsia="Times New Roman" w:hAnsi="Times New Roman" w:cs="Times New Roman"/>
                                <w:color w:val="000000"/>
                                <w:kern w:val="0"/>
                                <w:sz w:val="20"/>
                                <w:szCs w:val="20"/>
                                <w:lang w:eastAsia="en-GB"/>
                                <w14:ligatures w14:val="none"/>
                              </w:rPr>
                              <w:t>IV</w:t>
                            </w:r>
                            <w:r w:rsidRPr="002D1A4D">
                              <w:rPr>
                                <w:rFonts w:ascii="Times New Roman" w:eastAsia="Times New Roman" w:hAnsi="Times New Roman" w:cs="Times New Roman"/>
                                <w:color w:val="000000"/>
                                <w:kern w:val="0"/>
                                <w:sz w:val="20"/>
                                <w:szCs w:val="20"/>
                                <w:lang w:eastAsia="en-GB"/>
                                <w14:ligatures w14:val="none"/>
                              </w:rPr>
                              <w:t xml:space="preserve">  </w:t>
                            </w:r>
                            <w:r w:rsidRPr="00C3020D">
                              <w:rPr>
                                <w:rFonts w:ascii="Times New Roman" w:eastAsia="Times New Roman" w:hAnsi="Times New Roman" w:cs="Times New Roman"/>
                                <w:color w:val="000000"/>
                                <w:kern w:val="0"/>
                                <w:sz w:val="20"/>
                                <w:szCs w:val="20"/>
                                <w:lang w:eastAsia="en-GB"/>
                                <w14:ligatures w14:val="none"/>
                              </w:rPr>
                              <w:t>Partly-skilled occupations</w:t>
                            </w:r>
                          </w:p>
                          <w:p w14:paraId="60CF0073" w14:textId="77777777" w:rsidR="00317EAD" w:rsidRPr="00C3020D" w:rsidRDefault="00317EAD" w:rsidP="00317EAD">
                            <w:pPr>
                              <w:shd w:val="clear" w:color="auto" w:fill="FFFFFF"/>
                              <w:spacing w:after="0" w:line="240" w:lineRule="auto"/>
                              <w:rPr>
                                <w:rFonts w:ascii="Times New Roman" w:eastAsia="Times New Roman" w:hAnsi="Times New Roman" w:cs="Times New Roman"/>
                                <w:color w:val="000000"/>
                                <w:kern w:val="0"/>
                                <w:sz w:val="20"/>
                                <w:szCs w:val="20"/>
                                <w:lang w:eastAsia="en-GB"/>
                                <w14:ligatures w14:val="none"/>
                              </w:rPr>
                            </w:pPr>
                          </w:p>
                          <w:p w14:paraId="76D7AEBE" w14:textId="77777777" w:rsidR="00317EAD" w:rsidRPr="00C3020D" w:rsidRDefault="00317EAD" w:rsidP="00317EAD">
                            <w:pPr>
                              <w:shd w:val="clear" w:color="auto" w:fill="FFFFFF"/>
                              <w:spacing w:after="0" w:line="240" w:lineRule="auto"/>
                              <w:rPr>
                                <w:rFonts w:ascii="Times New Roman" w:eastAsia="Times New Roman" w:hAnsi="Times New Roman" w:cs="Times New Roman"/>
                                <w:color w:val="000000"/>
                                <w:kern w:val="0"/>
                                <w:sz w:val="20"/>
                                <w:szCs w:val="20"/>
                                <w:lang w:eastAsia="en-GB"/>
                                <w14:ligatures w14:val="none"/>
                              </w:rPr>
                            </w:pPr>
                            <w:r w:rsidRPr="00C3020D">
                              <w:rPr>
                                <w:rFonts w:ascii="Times New Roman" w:eastAsia="Times New Roman" w:hAnsi="Times New Roman" w:cs="Times New Roman"/>
                                <w:color w:val="000000"/>
                                <w:kern w:val="0"/>
                                <w:sz w:val="20"/>
                                <w:szCs w:val="20"/>
                                <w:lang w:eastAsia="en-GB"/>
                                <w14:ligatures w14:val="none"/>
                              </w:rPr>
                              <w:t>V</w:t>
                            </w:r>
                            <w:r w:rsidRPr="002D1A4D">
                              <w:rPr>
                                <w:rFonts w:ascii="Times New Roman" w:eastAsia="Times New Roman" w:hAnsi="Times New Roman" w:cs="Times New Roman"/>
                                <w:color w:val="000000"/>
                                <w:kern w:val="0"/>
                                <w:sz w:val="20"/>
                                <w:szCs w:val="20"/>
                                <w:lang w:eastAsia="en-GB"/>
                                <w14:ligatures w14:val="none"/>
                              </w:rPr>
                              <w:t xml:space="preserve"> </w:t>
                            </w:r>
                            <w:r w:rsidRPr="00C3020D">
                              <w:rPr>
                                <w:rFonts w:ascii="Times New Roman" w:eastAsia="Times New Roman" w:hAnsi="Times New Roman" w:cs="Times New Roman"/>
                                <w:color w:val="000000"/>
                                <w:kern w:val="0"/>
                                <w:sz w:val="20"/>
                                <w:szCs w:val="20"/>
                                <w:lang w:eastAsia="en-GB"/>
                                <w14:ligatures w14:val="none"/>
                              </w:rPr>
                              <w:t>Unskilled occupations</w:t>
                            </w:r>
                          </w:p>
                          <w:p w14:paraId="7C41FC7A" w14:textId="77777777" w:rsidR="00EA0DAB" w:rsidRDefault="00EA0D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D1A076" id="_x0000_t202" coordsize="21600,21600" o:spt="202" path="m,l,21600r21600,l21600,xe">
                <v:stroke joinstyle="miter"/>
                <v:path gradientshapeok="t" o:connecttype="rect"/>
              </v:shapetype>
              <v:shape id="Text Box 2" o:spid="_x0000_s1026" type="#_x0000_t202" style="position:absolute;margin-left:75pt;margin-top:6.5pt;width:186.75pt;height:138.75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" fillcolor="white [3201]" stroked="f" strokeweight=".5pt">
                <v:textbox>
                  <w:txbxContent>
                    <w:p w14:paraId="0478A3CF" w14:textId="77777777" w:rsidR="00EA0DAB" w:rsidRDefault="00EA0DAB" w:rsidP="00EA0DAB">
                      <w:pPr>
                        <w:rPr>
                          <w:rFonts w:ascii="Times New Roman" w:eastAsia="Times New Roman" w:hAnsi="Times New Roman" w:cs="Times New Roman"/>
                          <w:color w:val="000000"/>
                          <w:kern w:val="0"/>
                          <w:sz w:val="20"/>
                          <w:szCs w:val="20"/>
                          <w:lang w:eastAsia="en-GB"/>
                          <w14:ligatures w14:val="none"/>
                        </w:rPr>
                      </w:pPr>
                      <w:r w:rsidRPr="00C3020D">
                        <w:rPr>
                          <w:rFonts w:ascii="Times New Roman" w:eastAsia="Times New Roman" w:hAnsi="Times New Roman" w:cs="Times New Roman"/>
                          <w:color w:val="000000"/>
                          <w:kern w:val="0"/>
                          <w:sz w:val="20"/>
                          <w:szCs w:val="20"/>
                          <w:lang w:eastAsia="en-GB"/>
                          <w14:ligatures w14:val="none"/>
                        </w:rPr>
                        <w:t>I</w:t>
                      </w:r>
                      <w:r w:rsidRPr="002D1A4D">
                        <w:rPr>
                          <w:rFonts w:ascii="Times New Roman" w:eastAsia="Times New Roman" w:hAnsi="Times New Roman" w:cs="Times New Roman"/>
                          <w:color w:val="000000"/>
                          <w:kern w:val="0"/>
                          <w:sz w:val="20"/>
                          <w:szCs w:val="20"/>
                          <w:lang w:eastAsia="en-GB"/>
                          <w14:ligatures w14:val="none"/>
                        </w:rPr>
                        <w:t xml:space="preserve">  </w:t>
                      </w:r>
                      <w:r w:rsidRPr="00C3020D">
                        <w:rPr>
                          <w:rFonts w:ascii="Times New Roman" w:eastAsia="Times New Roman" w:hAnsi="Times New Roman" w:cs="Times New Roman"/>
                          <w:color w:val="000000"/>
                          <w:kern w:val="0"/>
                          <w:sz w:val="20"/>
                          <w:szCs w:val="20"/>
                          <w:lang w:eastAsia="en-GB"/>
                          <w14:ligatures w14:val="none"/>
                        </w:rPr>
                        <w:t>Professional etc occupations</w:t>
                      </w:r>
                    </w:p>
                    <w:p w14:paraId="3D0D6AAC" w14:textId="28F61B0E" w:rsidR="00EA0DAB" w:rsidRPr="00C3020D" w:rsidRDefault="00EA0DAB" w:rsidP="00EA0DAB">
                      <w:pPr>
                        <w:rPr>
                          <w:rFonts w:ascii="Times New Roman" w:eastAsia="Times New Roman" w:hAnsi="Times New Roman" w:cs="Times New Roman"/>
                          <w:color w:val="000000"/>
                          <w:kern w:val="0"/>
                          <w:sz w:val="20"/>
                          <w:szCs w:val="20"/>
                          <w:lang w:eastAsia="en-GB"/>
                          <w14:ligatures w14:val="none"/>
                        </w:rPr>
                      </w:pPr>
                      <w:r w:rsidRPr="00C3020D">
                        <w:rPr>
                          <w:rFonts w:ascii="Times New Roman" w:eastAsia="Times New Roman" w:hAnsi="Times New Roman" w:cs="Times New Roman"/>
                          <w:color w:val="000000"/>
                          <w:kern w:val="0"/>
                          <w:sz w:val="20"/>
                          <w:szCs w:val="20"/>
                          <w:lang w:eastAsia="en-GB"/>
                          <w14:ligatures w14:val="none"/>
                        </w:rPr>
                        <w:t>II</w:t>
                      </w:r>
                      <w:r w:rsidRPr="002D1A4D">
                        <w:rPr>
                          <w:rFonts w:ascii="Times New Roman" w:eastAsia="Times New Roman" w:hAnsi="Times New Roman" w:cs="Times New Roman"/>
                          <w:color w:val="000000"/>
                          <w:kern w:val="0"/>
                          <w:sz w:val="20"/>
                          <w:szCs w:val="20"/>
                          <w:lang w:eastAsia="en-GB"/>
                          <w14:ligatures w14:val="none"/>
                        </w:rPr>
                        <w:t xml:space="preserve">  </w:t>
                      </w:r>
                      <w:r w:rsidRPr="00C3020D">
                        <w:rPr>
                          <w:rFonts w:ascii="Times New Roman" w:eastAsia="Times New Roman" w:hAnsi="Times New Roman" w:cs="Times New Roman"/>
                          <w:color w:val="000000"/>
                          <w:kern w:val="0"/>
                          <w:sz w:val="20"/>
                          <w:szCs w:val="20"/>
                          <w:lang w:eastAsia="en-GB"/>
                          <w14:ligatures w14:val="none"/>
                        </w:rPr>
                        <w:t>Managerial and Technical occupations</w:t>
                      </w:r>
                    </w:p>
                    <w:p w14:paraId="46C210DD" w14:textId="77777777" w:rsidR="00EA0DAB" w:rsidRPr="00C3020D" w:rsidRDefault="00EA0DAB" w:rsidP="00EA0DAB">
                      <w:pPr>
                        <w:shd w:val="clear" w:color="auto" w:fill="FFFFFF"/>
                        <w:spacing w:after="0" w:line="240" w:lineRule="auto"/>
                        <w:rPr>
                          <w:rFonts w:ascii="Times New Roman" w:eastAsia="Times New Roman" w:hAnsi="Times New Roman" w:cs="Times New Roman"/>
                          <w:color w:val="000000"/>
                          <w:kern w:val="0"/>
                          <w:sz w:val="20"/>
                          <w:szCs w:val="20"/>
                          <w:lang w:eastAsia="en-GB"/>
                          <w14:ligatures w14:val="none"/>
                        </w:rPr>
                      </w:pPr>
                      <w:r w:rsidRPr="00C3020D">
                        <w:rPr>
                          <w:rFonts w:ascii="Times New Roman" w:eastAsia="Times New Roman" w:hAnsi="Times New Roman" w:cs="Times New Roman"/>
                          <w:color w:val="000000"/>
                          <w:kern w:val="0"/>
                          <w:sz w:val="20"/>
                          <w:szCs w:val="20"/>
                          <w:lang w:eastAsia="en-GB"/>
                          <w14:ligatures w14:val="none"/>
                        </w:rPr>
                        <w:t>III</w:t>
                      </w:r>
                      <w:r w:rsidRPr="002D1A4D">
                        <w:rPr>
                          <w:rFonts w:ascii="Times New Roman" w:eastAsia="Times New Roman" w:hAnsi="Times New Roman" w:cs="Times New Roman"/>
                          <w:color w:val="000000"/>
                          <w:kern w:val="0"/>
                          <w:sz w:val="20"/>
                          <w:szCs w:val="20"/>
                          <w:lang w:eastAsia="en-GB"/>
                          <w14:ligatures w14:val="none"/>
                        </w:rPr>
                        <w:t xml:space="preserve">  </w:t>
                      </w:r>
                      <w:r w:rsidRPr="00C3020D">
                        <w:rPr>
                          <w:rFonts w:ascii="Times New Roman" w:eastAsia="Times New Roman" w:hAnsi="Times New Roman" w:cs="Times New Roman"/>
                          <w:color w:val="000000"/>
                          <w:kern w:val="0"/>
                          <w:sz w:val="20"/>
                          <w:szCs w:val="20"/>
                          <w:lang w:eastAsia="en-GB"/>
                          <w14:ligatures w14:val="none"/>
                        </w:rPr>
                        <w:t>Skilled occupations</w:t>
                      </w:r>
                    </w:p>
                    <w:p w14:paraId="146F6685" w14:textId="55E83E04" w:rsidR="00EA0DAB" w:rsidRPr="00C3020D" w:rsidRDefault="00EA0DAB" w:rsidP="00F311C8">
                      <w:pPr>
                        <w:shd w:val="clear" w:color="auto" w:fill="FFFFFF"/>
                        <w:spacing w:after="0" w:line="240" w:lineRule="auto"/>
                        <w:ind w:left="720"/>
                        <w:rPr>
                          <w:rFonts w:ascii="Times New Roman" w:eastAsia="Times New Roman" w:hAnsi="Times New Roman" w:cs="Times New Roman"/>
                          <w:color w:val="000000"/>
                          <w:kern w:val="0"/>
                          <w:sz w:val="20"/>
                          <w:szCs w:val="20"/>
                          <w:lang w:eastAsia="en-GB"/>
                          <w14:ligatures w14:val="none"/>
                        </w:rPr>
                      </w:pPr>
                      <w:r w:rsidRPr="00C3020D">
                        <w:rPr>
                          <w:rFonts w:ascii="Times New Roman" w:eastAsia="Times New Roman" w:hAnsi="Times New Roman" w:cs="Times New Roman"/>
                          <w:color w:val="000000"/>
                          <w:kern w:val="0"/>
                          <w:sz w:val="20"/>
                          <w:szCs w:val="20"/>
                          <w:lang w:eastAsia="en-GB"/>
                          <w14:ligatures w14:val="none"/>
                        </w:rPr>
                        <w:t>(N)</w:t>
                      </w:r>
                      <w:r w:rsidR="00F311C8">
                        <w:rPr>
                          <w:rFonts w:ascii="Times New Roman" w:eastAsia="Times New Roman" w:hAnsi="Times New Roman" w:cs="Times New Roman"/>
                          <w:color w:val="000000"/>
                          <w:kern w:val="0"/>
                          <w:sz w:val="20"/>
                          <w:szCs w:val="20"/>
                          <w:lang w:eastAsia="en-GB"/>
                          <w14:ligatures w14:val="none"/>
                        </w:rPr>
                        <w:t xml:space="preserve"> </w:t>
                      </w:r>
                      <w:r w:rsidRPr="00C3020D">
                        <w:rPr>
                          <w:rFonts w:ascii="Times New Roman" w:eastAsia="Times New Roman" w:hAnsi="Times New Roman" w:cs="Times New Roman"/>
                          <w:color w:val="000000"/>
                          <w:kern w:val="0"/>
                          <w:sz w:val="20"/>
                          <w:szCs w:val="20"/>
                          <w:lang w:eastAsia="en-GB"/>
                          <w14:ligatures w14:val="none"/>
                        </w:rPr>
                        <w:t>non-manual</w:t>
                      </w:r>
                    </w:p>
                    <w:p w14:paraId="341DB47C" w14:textId="49D1830F" w:rsidR="00EA0DAB" w:rsidRDefault="00EA0DAB" w:rsidP="00F311C8">
                      <w:pPr>
                        <w:shd w:val="clear" w:color="auto" w:fill="FFFFFF"/>
                        <w:spacing w:after="0" w:line="240" w:lineRule="auto"/>
                        <w:ind w:left="720"/>
                        <w:rPr>
                          <w:rFonts w:ascii="Times New Roman" w:eastAsia="Times New Roman" w:hAnsi="Times New Roman" w:cs="Times New Roman"/>
                          <w:color w:val="000000"/>
                          <w:kern w:val="0"/>
                          <w:sz w:val="20"/>
                          <w:szCs w:val="20"/>
                          <w:lang w:eastAsia="en-GB"/>
                          <w14:ligatures w14:val="none"/>
                        </w:rPr>
                      </w:pPr>
                      <w:r w:rsidRPr="00C3020D">
                        <w:rPr>
                          <w:rFonts w:ascii="Times New Roman" w:eastAsia="Times New Roman" w:hAnsi="Times New Roman" w:cs="Times New Roman"/>
                          <w:color w:val="000000"/>
                          <w:kern w:val="0"/>
                          <w:sz w:val="20"/>
                          <w:szCs w:val="20"/>
                          <w:lang w:eastAsia="en-GB"/>
                          <w14:ligatures w14:val="none"/>
                        </w:rPr>
                        <w:t>(M)</w:t>
                      </w:r>
                      <w:r w:rsidR="00F311C8">
                        <w:rPr>
                          <w:rFonts w:ascii="Times New Roman" w:eastAsia="Times New Roman" w:hAnsi="Times New Roman" w:cs="Times New Roman"/>
                          <w:color w:val="000000"/>
                          <w:kern w:val="0"/>
                          <w:sz w:val="20"/>
                          <w:szCs w:val="20"/>
                          <w:lang w:eastAsia="en-GB"/>
                          <w14:ligatures w14:val="none"/>
                        </w:rPr>
                        <w:t xml:space="preserve"> </w:t>
                      </w:r>
                      <w:r w:rsidRPr="00C3020D">
                        <w:rPr>
                          <w:rFonts w:ascii="Times New Roman" w:eastAsia="Times New Roman" w:hAnsi="Times New Roman" w:cs="Times New Roman"/>
                          <w:color w:val="000000"/>
                          <w:kern w:val="0"/>
                          <w:sz w:val="20"/>
                          <w:szCs w:val="20"/>
                          <w:lang w:eastAsia="en-GB"/>
                          <w14:ligatures w14:val="none"/>
                        </w:rPr>
                        <w:t>manual</w:t>
                      </w:r>
                    </w:p>
                    <w:p w14:paraId="0FF37C5D" w14:textId="77777777" w:rsidR="00F311C8" w:rsidRPr="00C3020D" w:rsidRDefault="00F311C8" w:rsidP="00F311C8">
                      <w:pPr>
                        <w:shd w:val="clear" w:color="auto" w:fill="FFFFFF"/>
                        <w:spacing w:after="0" w:line="240" w:lineRule="auto"/>
                        <w:ind w:left="720"/>
                        <w:rPr>
                          <w:rFonts w:ascii="Times New Roman" w:eastAsia="Times New Roman" w:hAnsi="Times New Roman" w:cs="Times New Roman"/>
                          <w:color w:val="000000"/>
                          <w:kern w:val="0"/>
                          <w:sz w:val="20"/>
                          <w:szCs w:val="20"/>
                          <w:lang w:eastAsia="en-GB"/>
                          <w14:ligatures w14:val="none"/>
                        </w:rPr>
                      </w:pPr>
                    </w:p>
                    <w:p w14:paraId="5322BDC9" w14:textId="77777777" w:rsidR="00317EAD" w:rsidRDefault="00317EAD" w:rsidP="00317EAD">
                      <w:pPr>
                        <w:shd w:val="clear" w:color="auto" w:fill="FFFFFF"/>
                        <w:spacing w:after="0" w:line="240" w:lineRule="auto"/>
                        <w:rPr>
                          <w:rFonts w:ascii="Times New Roman" w:eastAsia="Times New Roman" w:hAnsi="Times New Roman" w:cs="Times New Roman"/>
                          <w:color w:val="000000"/>
                          <w:kern w:val="0"/>
                          <w:sz w:val="20"/>
                          <w:szCs w:val="20"/>
                          <w:lang w:eastAsia="en-GB"/>
                          <w14:ligatures w14:val="none"/>
                        </w:rPr>
                      </w:pPr>
                      <w:r w:rsidRPr="00C3020D">
                        <w:rPr>
                          <w:rFonts w:ascii="Times New Roman" w:eastAsia="Times New Roman" w:hAnsi="Times New Roman" w:cs="Times New Roman"/>
                          <w:color w:val="000000"/>
                          <w:kern w:val="0"/>
                          <w:sz w:val="20"/>
                          <w:szCs w:val="20"/>
                          <w:lang w:eastAsia="en-GB"/>
                          <w14:ligatures w14:val="none"/>
                        </w:rPr>
                        <w:t>IV</w:t>
                      </w:r>
                      <w:r w:rsidRPr="002D1A4D">
                        <w:rPr>
                          <w:rFonts w:ascii="Times New Roman" w:eastAsia="Times New Roman" w:hAnsi="Times New Roman" w:cs="Times New Roman"/>
                          <w:color w:val="000000"/>
                          <w:kern w:val="0"/>
                          <w:sz w:val="20"/>
                          <w:szCs w:val="20"/>
                          <w:lang w:eastAsia="en-GB"/>
                          <w14:ligatures w14:val="none"/>
                        </w:rPr>
                        <w:t xml:space="preserve">  </w:t>
                      </w:r>
                      <w:r w:rsidRPr="00C3020D">
                        <w:rPr>
                          <w:rFonts w:ascii="Times New Roman" w:eastAsia="Times New Roman" w:hAnsi="Times New Roman" w:cs="Times New Roman"/>
                          <w:color w:val="000000"/>
                          <w:kern w:val="0"/>
                          <w:sz w:val="20"/>
                          <w:szCs w:val="20"/>
                          <w:lang w:eastAsia="en-GB"/>
                          <w14:ligatures w14:val="none"/>
                        </w:rPr>
                        <w:t>Partly-skilled occupations</w:t>
                      </w:r>
                    </w:p>
                    <w:p w14:paraId="60CF0073" w14:textId="77777777" w:rsidR="00317EAD" w:rsidRPr="00C3020D" w:rsidRDefault="00317EAD" w:rsidP="00317EAD">
                      <w:pPr>
                        <w:shd w:val="clear" w:color="auto" w:fill="FFFFFF"/>
                        <w:spacing w:after="0" w:line="240" w:lineRule="auto"/>
                        <w:rPr>
                          <w:rFonts w:ascii="Times New Roman" w:eastAsia="Times New Roman" w:hAnsi="Times New Roman" w:cs="Times New Roman"/>
                          <w:color w:val="000000"/>
                          <w:kern w:val="0"/>
                          <w:sz w:val="20"/>
                          <w:szCs w:val="20"/>
                          <w:lang w:eastAsia="en-GB"/>
                          <w14:ligatures w14:val="none"/>
                        </w:rPr>
                      </w:pPr>
                    </w:p>
                    <w:p w14:paraId="76D7AEBE" w14:textId="77777777" w:rsidR="00317EAD" w:rsidRPr="00C3020D" w:rsidRDefault="00317EAD" w:rsidP="00317EAD">
                      <w:pPr>
                        <w:shd w:val="clear" w:color="auto" w:fill="FFFFFF"/>
                        <w:spacing w:after="0" w:line="240" w:lineRule="auto"/>
                        <w:rPr>
                          <w:rFonts w:ascii="Times New Roman" w:eastAsia="Times New Roman" w:hAnsi="Times New Roman" w:cs="Times New Roman"/>
                          <w:color w:val="000000"/>
                          <w:kern w:val="0"/>
                          <w:sz w:val="20"/>
                          <w:szCs w:val="20"/>
                          <w:lang w:eastAsia="en-GB"/>
                          <w14:ligatures w14:val="none"/>
                        </w:rPr>
                      </w:pPr>
                      <w:r w:rsidRPr="00C3020D">
                        <w:rPr>
                          <w:rFonts w:ascii="Times New Roman" w:eastAsia="Times New Roman" w:hAnsi="Times New Roman" w:cs="Times New Roman"/>
                          <w:color w:val="000000"/>
                          <w:kern w:val="0"/>
                          <w:sz w:val="20"/>
                          <w:szCs w:val="20"/>
                          <w:lang w:eastAsia="en-GB"/>
                          <w14:ligatures w14:val="none"/>
                        </w:rPr>
                        <w:t>V</w:t>
                      </w:r>
                      <w:r w:rsidRPr="002D1A4D">
                        <w:rPr>
                          <w:rFonts w:ascii="Times New Roman" w:eastAsia="Times New Roman" w:hAnsi="Times New Roman" w:cs="Times New Roman"/>
                          <w:color w:val="000000"/>
                          <w:kern w:val="0"/>
                          <w:sz w:val="20"/>
                          <w:szCs w:val="20"/>
                          <w:lang w:eastAsia="en-GB"/>
                          <w14:ligatures w14:val="none"/>
                        </w:rPr>
                        <w:t xml:space="preserve"> </w:t>
                      </w:r>
                      <w:r w:rsidRPr="00C3020D">
                        <w:rPr>
                          <w:rFonts w:ascii="Times New Roman" w:eastAsia="Times New Roman" w:hAnsi="Times New Roman" w:cs="Times New Roman"/>
                          <w:color w:val="000000"/>
                          <w:kern w:val="0"/>
                          <w:sz w:val="20"/>
                          <w:szCs w:val="20"/>
                          <w:lang w:eastAsia="en-GB"/>
                          <w14:ligatures w14:val="none"/>
                        </w:rPr>
                        <w:t>Unskilled occupations</w:t>
                      </w:r>
                    </w:p>
                    <w:p w14:paraId="7C41FC7A" w14:textId="77777777" w:rsidR="00EA0DAB" w:rsidRDefault="00EA0DAB"/>
                  </w:txbxContent>
                </v:textbox>
              </v:shape>
            </w:pict>
          </mc:Fallback>
        </mc:AlternateContent>
      </w:r>
      <w:r>
        <w:rPr>
          <w:rFonts w:ascii="Calibri" w:hAnsi="Calibri" w:cs="Calibri"/>
          <w:color w:val="1D2125"/>
          <w:sz w:val="24"/>
          <w:szCs w:val="24"/>
          <w:shd w:val="clear" w:color="auto" w:fill="FFFFFF"/>
        </w:rPr>
        <w:tab/>
      </w:r>
      <w:r>
        <w:rPr>
          <w:rFonts w:ascii="Calibri" w:hAnsi="Calibri" w:cs="Calibri"/>
          <w:color w:val="1D2125"/>
          <w:sz w:val="24"/>
          <w:szCs w:val="24"/>
          <w:shd w:val="clear" w:color="auto" w:fill="FFFFFF"/>
        </w:rPr>
        <w:tab/>
      </w:r>
      <w:r>
        <w:rPr>
          <w:rFonts w:ascii="Calibri" w:hAnsi="Calibri" w:cs="Calibri"/>
          <w:color w:val="1D2125"/>
          <w:sz w:val="24"/>
          <w:szCs w:val="24"/>
          <w:shd w:val="clear" w:color="auto" w:fill="FFFFFF"/>
        </w:rPr>
        <w:tab/>
      </w:r>
    </w:p>
    <w:p w14:paraId="25D2AF94" w14:textId="77777777" w:rsidR="00EA0DAB" w:rsidRDefault="00EA0DAB" w:rsidP="00EA0DAB">
      <w:pPr>
        <w:rPr>
          <w:rFonts w:ascii="Calibri" w:hAnsi="Calibri" w:cs="Calibri"/>
          <w:color w:val="1D2125"/>
          <w:sz w:val="24"/>
          <w:szCs w:val="24"/>
          <w:shd w:val="clear" w:color="auto" w:fill="FFFFFF"/>
        </w:rPr>
      </w:pPr>
    </w:p>
    <w:p w14:paraId="738C9745" w14:textId="77777777" w:rsidR="00EA0DAB" w:rsidRDefault="00EA0DAB" w:rsidP="00EA0DAB">
      <w:pPr>
        <w:rPr>
          <w:rFonts w:ascii="Calibri" w:hAnsi="Calibri" w:cs="Calibri"/>
          <w:color w:val="1D2125"/>
          <w:sz w:val="24"/>
          <w:szCs w:val="24"/>
          <w:shd w:val="clear" w:color="auto" w:fill="FFFFFF"/>
        </w:rPr>
      </w:pPr>
    </w:p>
    <w:p w14:paraId="14E98EF4" w14:textId="77777777" w:rsidR="00EA0DAB" w:rsidRDefault="00EA0DAB" w:rsidP="00EA0DAB">
      <w:pPr>
        <w:rPr>
          <w:rFonts w:ascii="Calibri" w:hAnsi="Calibri" w:cs="Calibri"/>
          <w:color w:val="1D2125"/>
          <w:sz w:val="24"/>
          <w:szCs w:val="24"/>
          <w:shd w:val="clear" w:color="auto" w:fill="FFFFFF"/>
        </w:rPr>
      </w:pPr>
    </w:p>
    <w:p w14:paraId="1B16D69A" w14:textId="77777777" w:rsidR="00EA0DAB" w:rsidRDefault="00EA0DAB" w:rsidP="00EA0DAB">
      <w:pPr>
        <w:rPr>
          <w:rFonts w:ascii="Calibri" w:hAnsi="Calibri" w:cs="Calibri"/>
          <w:color w:val="1D2125"/>
          <w:sz w:val="24"/>
          <w:szCs w:val="24"/>
          <w:shd w:val="clear" w:color="auto" w:fill="FFFFFF"/>
        </w:rPr>
      </w:pPr>
    </w:p>
    <w:p w14:paraId="1FC11EDA" w14:textId="77777777" w:rsidR="00135656" w:rsidRDefault="00135656" w:rsidP="009F6F06">
      <w:pPr>
        <w:rPr>
          <w:rFonts w:ascii="Calibri" w:hAnsi="Calibri" w:cs="Calibri"/>
          <w:color w:val="1D2125"/>
          <w:sz w:val="24"/>
          <w:szCs w:val="24"/>
          <w:shd w:val="clear" w:color="auto" w:fill="FFFFFF"/>
        </w:rPr>
      </w:pPr>
    </w:p>
    <w:p w14:paraId="1E335FEE" w14:textId="77777777" w:rsidR="00135656" w:rsidRDefault="00135656" w:rsidP="009F6F06">
      <w:pPr>
        <w:rPr>
          <w:rFonts w:ascii="Calibri" w:hAnsi="Calibri" w:cs="Calibri"/>
          <w:color w:val="1D2125"/>
          <w:sz w:val="24"/>
          <w:szCs w:val="24"/>
          <w:shd w:val="clear" w:color="auto" w:fill="FFFFFF"/>
        </w:rPr>
      </w:pPr>
    </w:p>
    <w:p w14:paraId="2DA43A3E" w14:textId="77777777" w:rsidR="00135656" w:rsidRDefault="00135656" w:rsidP="009F6F06">
      <w:pPr>
        <w:rPr>
          <w:rFonts w:ascii="Calibri" w:hAnsi="Calibri" w:cs="Calibri"/>
          <w:color w:val="1D2125"/>
          <w:sz w:val="24"/>
          <w:szCs w:val="24"/>
          <w:shd w:val="clear" w:color="auto" w:fill="FFFFFF"/>
        </w:rPr>
      </w:pPr>
    </w:p>
    <w:p w14:paraId="1594E738" w14:textId="77777777" w:rsidR="00135656" w:rsidRDefault="00135656" w:rsidP="009F6F06">
      <w:pPr>
        <w:rPr>
          <w:rFonts w:ascii="Calibri" w:hAnsi="Calibri" w:cs="Calibri"/>
          <w:color w:val="1D2125"/>
          <w:sz w:val="24"/>
          <w:szCs w:val="24"/>
          <w:shd w:val="clear" w:color="auto" w:fill="FFFFFF"/>
        </w:rPr>
      </w:pPr>
    </w:p>
    <w:p w14:paraId="75B2E590" w14:textId="48D6E597" w:rsidR="0037311B" w:rsidRDefault="006045DF" w:rsidP="009F6F06">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lastRenderedPageBreak/>
        <w:t xml:space="preserve">Richard Titmuss </w:t>
      </w:r>
      <w:r w:rsidR="00165C9C">
        <w:rPr>
          <w:rFonts w:ascii="Calibri" w:hAnsi="Calibri" w:cs="Calibri"/>
          <w:color w:val="1D2125"/>
          <w:sz w:val="24"/>
          <w:szCs w:val="24"/>
          <w:shd w:val="clear" w:color="auto" w:fill="FFFFFF"/>
        </w:rPr>
        <w:t xml:space="preserve">was the first to study </w:t>
      </w:r>
      <w:r w:rsidR="00F12473">
        <w:rPr>
          <w:rFonts w:ascii="Calibri" w:hAnsi="Calibri" w:cs="Calibri"/>
          <w:color w:val="1D2125"/>
          <w:sz w:val="24"/>
          <w:szCs w:val="24"/>
          <w:shd w:val="clear" w:color="auto" w:fill="FFFFFF"/>
        </w:rPr>
        <w:t xml:space="preserve">the social </w:t>
      </w:r>
      <w:r w:rsidR="00A67D85">
        <w:rPr>
          <w:rFonts w:ascii="Calibri" w:hAnsi="Calibri" w:cs="Calibri"/>
          <w:color w:val="1D2125"/>
          <w:sz w:val="24"/>
          <w:szCs w:val="24"/>
          <w:shd w:val="clear" w:color="auto" w:fill="FFFFFF"/>
        </w:rPr>
        <w:t>context of infa</w:t>
      </w:r>
      <w:r w:rsidR="00041DDE">
        <w:rPr>
          <w:rFonts w:ascii="Calibri" w:hAnsi="Calibri" w:cs="Calibri"/>
          <w:color w:val="1D2125"/>
          <w:sz w:val="24"/>
          <w:szCs w:val="24"/>
          <w:shd w:val="clear" w:color="auto" w:fill="FFFFFF"/>
        </w:rPr>
        <w:t xml:space="preserve">nt </w:t>
      </w:r>
      <w:r w:rsidR="00A67D85">
        <w:rPr>
          <w:rFonts w:ascii="Calibri" w:hAnsi="Calibri" w:cs="Calibri"/>
          <w:color w:val="1D2125"/>
          <w:sz w:val="24"/>
          <w:szCs w:val="24"/>
          <w:shd w:val="clear" w:color="auto" w:fill="FFFFFF"/>
        </w:rPr>
        <w:t xml:space="preserve">mortality, In </w:t>
      </w:r>
      <w:r w:rsidR="00F12473">
        <w:rPr>
          <w:rFonts w:ascii="Calibri" w:hAnsi="Calibri" w:cs="Calibri"/>
          <w:color w:val="1D2125"/>
          <w:sz w:val="24"/>
          <w:szCs w:val="24"/>
          <w:shd w:val="clear" w:color="auto" w:fill="FFFFFF"/>
        </w:rPr>
        <w:t>Birth, Poverty and Wealth</w:t>
      </w:r>
      <w:r w:rsidR="0037311B">
        <w:rPr>
          <w:rFonts w:ascii="Calibri" w:hAnsi="Calibri" w:cs="Calibri"/>
          <w:color w:val="1D2125"/>
          <w:sz w:val="24"/>
          <w:szCs w:val="24"/>
          <w:shd w:val="clear" w:color="auto" w:fill="FFFFFF"/>
        </w:rPr>
        <w:t xml:space="preserve"> he states: </w:t>
      </w:r>
    </w:p>
    <w:p w14:paraId="440824D3" w14:textId="2F20BD72" w:rsidR="0037311B" w:rsidRDefault="0037311B" w:rsidP="0037311B">
      <w:pPr>
        <w:ind w:left="720"/>
        <w:rPr>
          <w:rFonts w:ascii="Calibri" w:hAnsi="Calibri" w:cs="Calibri"/>
          <w:color w:val="1D2125"/>
          <w:sz w:val="24"/>
          <w:szCs w:val="24"/>
          <w:shd w:val="clear" w:color="auto" w:fill="FFFFFF"/>
        </w:rPr>
      </w:pPr>
      <w:r>
        <w:t xml:space="preserve">‘The words </w:t>
      </w:r>
      <w:r w:rsidR="00F43AB7">
        <w:t xml:space="preserve"> ‘</w:t>
      </w:r>
      <w:r>
        <w:t>Infant Mortality</w:t>
      </w:r>
      <w:r w:rsidR="00F43AB7">
        <w:t>’</w:t>
      </w:r>
      <w:r>
        <w:t xml:space="preserve"> have a deceptive simplicity, for in fact they mask some of  the most complex problems of medicine and society’</w:t>
      </w:r>
    </w:p>
    <w:p w14:paraId="17D3B0F2" w14:textId="270EB020" w:rsidR="007A2217" w:rsidRDefault="00E8060D" w:rsidP="009F6F06">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In the table below h</w:t>
      </w:r>
      <w:r w:rsidR="00DE3516">
        <w:rPr>
          <w:rFonts w:ascii="Calibri" w:hAnsi="Calibri" w:cs="Calibri"/>
          <w:color w:val="1D2125"/>
          <w:sz w:val="24"/>
          <w:szCs w:val="24"/>
          <w:shd w:val="clear" w:color="auto" w:fill="FFFFFF"/>
        </w:rPr>
        <w:t xml:space="preserve">e </w:t>
      </w:r>
      <w:r w:rsidR="00041DDE">
        <w:rPr>
          <w:rFonts w:ascii="Calibri" w:hAnsi="Calibri" w:cs="Calibri"/>
          <w:color w:val="1D2125"/>
          <w:sz w:val="24"/>
          <w:szCs w:val="24"/>
          <w:shd w:val="clear" w:color="auto" w:fill="FFFFFF"/>
        </w:rPr>
        <w:t xml:space="preserve">demonstrated the persistent social class gradient </w:t>
      </w:r>
      <w:r w:rsidR="00D100E9">
        <w:rPr>
          <w:rFonts w:ascii="Calibri" w:hAnsi="Calibri" w:cs="Calibri"/>
          <w:color w:val="1D2125"/>
          <w:sz w:val="24"/>
          <w:szCs w:val="24"/>
          <w:shd w:val="clear" w:color="auto" w:fill="FFFFFF"/>
        </w:rPr>
        <w:t>in infa</w:t>
      </w:r>
      <w:r w:rsidR="007A2217">
        <w:rPr>
          <w:rFonts w:ascii="Calibri" w:hAnsi="Calibri" w:cs="Calibri"/>
          <w:color w:val="1D2125"/>
          <w:sz w:val="24"/>
          <w:szCs w:val="24"/>
          <w:shd w:val="clear" w:color="auto" w:fill="FFFFFF"/>
        </w:rPr>
        <w:t xml:space="preserve">nt </w:t>
      </w:r>
      <w:r w:rsidR="00D100E9">
        <w:rPr>
          <w:rFonts w:ascii="Calibri" w:hAnsi="Calibri" w:cs="Calibri"/>
          <w:color w:val="1D2125"/>
          <w:sz w:val="24"/>
          <w:szCs w:val="24"/>
          <w:shd w:val="clear" w:color="auto" w:fill="FFFFFF"/>
        </w:rPr>
        <w:t>death.</w:t>
      </w:r>
      <w:r w:rsidR="00DF0F10">
        <w:rPr>
          <w:rStyle w:val="FootnoteReference"/>
          <w:rFonts w:ascii="Calibri" w:hAnsi="Calibri" w:cs="Calibri"/>
          <w:color w:val="1D2125"/>
          <w:sz w:val="24"/>
          <w:szCs w:val="24"/>
          <w:shd w:val="clear" w:color="auto" w:fill="FFFFFF"/>
        </w:rPr>
        <w:footnoteReference w:id="11"/>
      </w:r>
      <w:r w:rsidR="00D100E9">
        <w:rPr>
          <w:rFonts w:ascii="Calibri" w:hAnsi="Calibri" w:cs="Calibri"/>
          <w:color w:val="1D2125"/>
          <w:sz w:val="24"/>
          <w:szCs w:val="24"/>
          <w:shd w:val="clear" w:color="auto" w:fill="FFFFFF"/>
        </w:rPr>
        <w:t xml:space="preserve"> </w:t>
      </w:r>
    </w:p>
    <w:p w14:paraId="2C91B7DB" w14:textId="445C1209" w:rsidR="006045DF" w:rsidRDefault="007A2217" w:rsidP="009F6F06">
      <w:pPr>
        <w:rPr>
          <w:rFonts w:ascii="Calibri" w:hAnsi="Calibri" w:cs="Calibri"/>
          <w:color w:val="1D2125"/>
          <w:sz w:val="24"/>
          <w:szCs w:val="24"/>
          <w:shd w:val="clear" w:color="auto" w:fill="FFFFFF"/>
        </w:rPr>
      </w:pPr>
      <w:r>
        <w:rPr>
          <w:rFonts w:ascii="Calibri" w:hAnsi="Calibri" w:cs="Calibri"/>
          <w:noProof/>
          <w:color w:val="1D2125"/>
          <w:sz w:val="24"/>
          <w:szCs w:val="24"/>
        </w:rPr>
        <mc:AlternateContent>
          <mc:Choice Requires="wps">
            <w:drawing>
              <wp:anchor distT="0" distB="0" distL="114300" distR="114300" simplePos="0" relativeHeight="251658253" behindDoc="0" locked="0" layoutInCell="1" allowOverlap="1" wp14:anchorId="1B2CC654" wp14:editId="19D66989">
                <wp:simplePos x="0" y="0"/>
                <wp:positionH relativeFrom="column">
                  <wp:posOffset>809626</wp:posOffset>
                </wp:positionH>
                <wp:positionV relativeFrom="paragraph">
                  <wp:posOffset>188596</wp:posOffset>
                </wp:positionV>
                <wp:extent cx="3685540" cy="1581150"/>
                <wp:effectExtent l="0" t="0" r="10160" b="19050"/>
                <wp:wrapNone/>
                <wp:docPr id="103343611" name="Text Box 1"/>
                <wp:cNvGraphicFramePr/>
                <a:graphic xmlns:a="http://schemas.openxmlformats.org/drawingml/2006/main">
                  <a:graphicData uri="http://schemas.microsoft.com/office/word/2010/wordprocessingShape">
                    <wps:wsp>
                      <wps:cNvSpPr txBox="1"/>
                      <wps:spPr>
                        <a:xfrm>
                          <a:off x="0" y="0"/>
                          <a:ext cx="3685540" cy="1581150"/>
                        </a:xfrm>
                        <a:prstGeom prst="rect">
                          <a:avLst/>
                        </a:prstGeom>
                        <a:solidFill>
                          <a:schemeClr val="lt1"/>
                        </a:solidFill>
                        <a:ln w="6350">
                          <a:solidFill>
                            <a:prstClr val="black"/>
                          </a:solidFill>
                        </a:ln>
                      </wps:spPr>
                      <wps:txbx>
                        <w:txbxContent>
                          <w:p w14:paraId="15895617" w14:textId="6A5F7A69" w:rsidR="007A2217" w:rsidRDefault="007A2217">
                            <w:r>
                              <w:rPr>
                                <w:noProof/>
                              </w:rPr>
                              <w:drawing>
                                <wp:inline distT="0" distB="0" distL="0" distR="0" wp14:anchorId="6BE8105E" wp14:editId="2E27ED3B">
                                  <wp:extent cx="3590476" cy="1352381"/>
                                  <wp:effectExtent l="0" t="0" r="0" b="635"/>
                                  <wp:docPr id="1121858398"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858398" name="Picture 1" descr="A close-up of a paper&#10;&#10;Description automatically generated"/>
                                          <pic:cNvPicPr/>
                                        </pic:nvPicPr>
                                        <pic:blipFill>
                                          <a:blip r:embed="rId9"/>
                                          <a:stretch>
                                            <a:fillRect/>
                                          </a:stretch>
                                        </pic:blipFill>
                                        <pic:spPr>
                                          <a:xfrm>
                                            <a:off x="0" y="0"/>
                                            <a:ext cx="3590476" cy="1352381"/>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2CC654" id="Text Box 1" o:spid="_x0000_s1027" type="#_x0000_t202" style="position:absolute;margin-left:63.75pt;margin-top:14.85pt;width:290.2pt;height:124.5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" fillcolor="white [3201]" strokeweight=".5pt">
                <v:textbox>
                  <w:txbxContent>
                    <w:p w14:paraId="15895617" w14:textId="6A5F7A69" w:rsidR="007A2217" w:rsidRDefault="007A2217">
                      <w:r>
                        <w:rPr>
                          <w:noProof/>
                        </w:rPr>
                        <w:drawing>
                          <wp:inline distT="0" distB="0" distL="0" distR="0" wp14:anchorId="6BE8105E" wp14:editId="2E27ED3B">
                            <wp:extent cx="3590476" cy="1352381"/>
                            <wp:effectExtent l="0" t="0" r="0" b="635"/>
                            <wp:docPr id="1121858398"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858398" name="Picture 1" descr="A close-up of a paper&#10;&#10;Description automatically generated"/>
                                    <pic:cNvPicPr/>
                                  </pic:nvPicPr>
                                  <pic:blipFill>
                                    <a:blip r:embed="rId9"/>
                                    <a:stretch>
                                      <a:fillRect/>
                                    </a:stretch>
                                  </pic:blipFill>
                                  <pic:spPr>
                                    <a:xfrm>
                                      <a:off x="0" y="0"/>
                                      <a:ext cx="3590476" cy="1352381"/>
                                    </a:xfrm>
                                    <a:prstGeom prst="rect">
                                      <a:avLst/>
                                    </a:prstGeom>
                                  </pic:spPr>
                                </pic:pic>
                              </a:graphicData>
                            </a:graphic>
                          </wp:inline>
                        </w:drawing>
                      </w:r>
                    </w:p>
                  </w:txbxContent>
                </v:textbox>
              </v:shape>
            </w:pict>
          </mc:Fallback>
        </mc:AlternateContent>
      </w:r>
    </w:p>
    <w:p w14:paraId="6776C599" w14:textId="77777777" w:rsidR="007A2217" w:rsidRDefault="007A2217" w:rsidP="009F6F06">
      <w:pPr>
        <w:rPr>
          <w:rFonts w:ascii="Calibri" w:hAnsi="Calibri" w:cs="Calibri"/>
          <w:color w:val="1D2125"/>
          <w:sz w:val="24"/>
          <w:szCs w:val="24"/>
          <w:shd w:val="clear" w:color="auto" w:fill="FFFFFF"/>
        </w:rPr>
      </w:pPr>
    </w:p>
    <w:p w14:paraId="2EA849C7" w14:textId="77777777" w:rsidR="007A2217" w:rsidRDefault="007A2217" w:rsidP="009F6F06">
      <w:pPr>
        <w:rPr>
          <w:rFonts w:ascii="Calibri" w:hAnsi="Calibri" w:cs="Calibri"/>
          <w:color w:val="1D2125"/>
          <w:sz w:val="24"/>
          <w:szCs w:val="24"/>
          <w:shd w:val="clear" w:color="auto" w:fill="FFFFFF"/>
        </w:rPr>
      </w:pPr>
    </w:p>
    <w:p w14:paraId="22CAFD6F" w14:textId="77777777" w:rsidR="007A2217" w:rsidRDefault="007A2217" w:rsidP="009F6F06">
      <w:pPr>
        <w:rPr>
          <w:rFonts w:ascii="Calibri" w:hAnsi="Calibri" w:cs="Calibri"/>
          <w:color w:val="1D2125"/>
          <w:sz w:val="24"/>
          <w:szCs w:val="24"/>
          <w:shd w:val="clear" w:color="auto" w:fill="FFFFFF"/>
        </w:rPr>
      </w:pPr>
    </w:p>
    <w:p w14:paraId="45BCB50B" w14:textId="77777777" w:rsidR="007A2217" w:rsidRDefault="007A2217" w:rsidP="009F6F06">
      <w:pPr>
        <w:rPr>
          <w:rFonts w:ascii="Calibri" w:hAnsi="Calibri" w:cs="Calibri"/>
          <w:color w:val="1D2125"/>
          <w:sz w:val="24"/>
          <w:szCs w:val="24"/>
          <w:shd w:val="clear" w:color="auto" w:fill="FFFFFF"/>
        </w:rPr>
      </w:pPr>
    </w:p>
    <w:p w14:paraId="337DCA45" w14:textId="77777777" w:rsidR="007A2217" w:rsidRDefault="007A2217" w:rsidP="009F6F06">
      <w:pPr>
        <w:rPr>
          <w:rFonts w:ascii="Calibri" w:hAnsi="Calibri" w:cs="Calibri"/>
          <w:color w:val="1D2125"/>
          <w:sz w:val="24"/>
          <w:szCs w:val="24"/>
          <w:shd w:val="clear" w:color="auto" w:fill="FFFFFF"/>
        </w:rPr>
      </w:pPr>
    </w:p>
    <w:p w14:paraId="78C18D96" w14:textId="544CD2BA" w:rsidR="006045DF" w:rsidRDefault="006045DF" w:rsidP="009F6F06">
      <w:pPr>
        <w:rPr>
          <w:rFonts w:ascii="Calibri" w:hAnsi="Calibri" w:cs="Calibri"/>
          <w:color w:val="1D2125"/>
          <w:sz w:val="24"/>
          <w:szCs w:val="24"/>
          <w:shd w:val="clear" w:color="auto" w:fill="FFFFFF"/>
        </w:rPr>
      </w:pPr>
    </w:p>
    <w:p w14:paraId="56D2F21D" w14:textId="631ACBD3" w:rsidR="009C1F4F" w:rsidRDefault="004D384D" w:rsidP="009F6F06">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 xml:space="preserve">The </w:t>
      </w:r>
      <w:r w:rsidR="00BF7FB0">
        <w:rPr>
          <w:rFonts w:ascii="Calibri" w:hAnsi="Calibri" w:cs="Calibri"/>
          <w:color w:val="1D2125"/>
          <w:sz w:val="24"/>
          <w:szCs w:val="24"/>
          <w:shd w:val="clear" w:color="auto" w:fill="FFFFFF"/>
        </w:rPr>
        <w:t>evidence from this table show</w:t>
      </w:r>
      <w:r w:rsidR="00DB4E9A">
        <w:rPr>
          <w:rFonts w:ascii="Calibri" w:hAnsi="Calibri" w:cs="Calibri"/>
          <w:color w:val="1D2125"/>
          <w:sz w:val="24"/>
          <w:szCs w:val="24"/>
          <w:shd w:val="clear" w:color="auto" w:fill="FFFFFF"/>
        </w:rPr>
        <w:t>s</w:t>
      </w:r>
      <w:r w:rsidR="00BF7FB0">
        <w:rPr>
          <w:rFonts w:ascii="Calibri" w:hAnsi="Calibri" w:cs="Calibri"/>
          <w:color w:val="1D2125"/>
          <w:sz w:val="24"/>
          <w:szCs w:val="24"/>
          <w:shd w:val="clear" w:color="auto" w:fill="FFFFFF"/>
        </w:rPr>
        <w:t xml:space="preserve"> that in 1921</w:t>
      </w:r>
      <w:r w:rsidR="002A2062">
        <w:rPr>
          <w:rFonts w:ascii="Calibri" w:hAnsi="Calibri" w:cs="Calibri"/>
          <w:color w:val="1D2125"/>
          <w:sz w:val="24"/>
          <w:szCs w:val="24"/>
          <w:shd w:val="clear" w:color="auto" w:fill="FFFFFF"/>
        </w:rPr>
        <w:t>-2</w:t>
      </w:r>
      <w:r w:rsidR="00DB4E9A">
        <w:rPr>
          <w:rFonts w:ascii="Calibri" w:hAnsi="Calibri" w:cs="Calibri"/>
          <w:color w:val="1D2125"/>
          <w:sz w:val="24"/>
          <w:szCs w:val="24"/>
          <w:shd w:val="clear" w:color="auto" w:fill="FFFFFF"/>
        </w:rPr>
        <w:t xml:space="preserve">, </w:t>
      </w:r>
      <w:r w:rsidR="00F153C2">
        <w:rPr>
          <w:rFonts w:ascii="Calibri" w:hAnsi="Calibri" w:cs="Calibri"/>
          <w:color w:val="1D2125"/>
          <w:sz w:val="24"/>
          <w:szCs w:val="24"/>
          <w:shd w:val="clear" w:color="auto" w:fill="FFFFFF"/>
        </w:rPr>
        <w:t>infant mortality</w:t>
      </w:r>
      <w:r w:rsidR="00490F55">
        <w:rPr>
          <w:rFonts w:ascii="Calibri" w:hAnsi="Calibri" w:cs="Calibri"/>
          <w:color w:val="1D2125"/>
          <w:sz w:val="24"/>
          <w:szCs w:val="24"/>
          <w:shd w:val="clear" w:color="auto" w:fill="FFFFFF"/>
        </w:rPr>
        <w:t xml:space="preserve"> in Social Class V (unskilled</w:t>
      </w:r>
      <w:r w:rsidR="00DB4E9A">
        <w:rPr>
          <w:rFonts w:ascii="Calibri" w:hAnsi="Calibri" w:cs="Calibri"/>
          <w:color w:val="1D2125"/>
          <w:sz w:val="24"/>
          <w:szCs w:val="24"/>
          <w:shd w:val="clear" w:color="auto" w:fill="FFFFFF"/>
        </w:rPr>
        <w:t>)</w:t>
      </w:r>
      <w:r w:rsidR="00DA5801">
        <w:rPr>
          <w:rFonts w:ascii="Calibri" w:hAnsi="Calibri" w:cs="Calibri"/>
          <w:color w:val="1D2125"/>
          <w:sz w:val="24"/>
          <w:szCs w:val="24"/>
          <w:shd w:val="clear" w:color="auto" w:fill="FFFFFF"/>
        </w:rPr>
        <w:t xml:space="preserve"> </w:t>
      </w:r>
      <w:r w:rsidR="00490F55">
        <w:rPr>
          <w:rFonts w:ascii="Calibri" w:hAnsi="Calibri" w:cs="Calibri"/>
          <w:color w:val="1D2125"/>
          <w:sz w:val="24"/>
          <w:szCs w:val="24"/>
          <w:shd w:val="clear" w:color="auto" w:fill="FFFFFF"/>
        </w:rPr>
        <w:t xml:space="preserve">was </w:t>
      </w:r>
      <w:r w:rsidR="00F33FAE">
        <w:rPr>
          <w:rFonts w:ascii="Calibri" w:hAnsi="Calibri" w:cs="Calibri"/>
          <w:color w:val="1D2125"/>
          <w:sz w:val="24"/>
          <w:szCs w:val="24"/>
          <w:shd w:val="clear" w:color="auto" w:fill="FFFFFF"/>
        </w:rPr>
        <w:t xml:space="preserve">97 </w:t>
      </w:r>
      <w:r w:rsidR="00DA5801">
        <w:rPr>
          <w:rFonts w:ascii="Calibri" w:hAnsi="Calibri" w:cs="Calibri"/>
          <w:color w:val="1D2125"/>
          <w:sz w:val="24"/>
          <w:szCs w:val="24"/>
          <w:shd w:val="clear" w:color="auto" w:fill="FFFFFF"/>
        </w:rPr>
        <w:t>per thousand live births</w:t>
      </w:r>
      <w:r w:rsidR="003D5E0B">
        <w:rPr>
          <w:rFonts w:ascii="Calibri" w:hAnsi="Calibri" w:cs="Calibri"/>
          <w:color w:val="1D2125"/>
          <w:sz w:val="24"/>
          <w:szCs w:val="24"/>
          <w:shd w:val="clear" w:color="auto" w:fill="FFFFFF"/>
        </w:rPr>
        <w:t xml:space="preserve"> </w:t>
      </w:r>
      <w:r w:rsidR="00F33FAE">
        <w:rPr>
          <w:rFonts w:ascii="Calibri" w:hAnsi="Calibri" w:cs="Calibri"/>
          <w:color w:val="1D2125"/>
          <w:sz w:val="24"/>
          <w:szCs w:val="24"/>
          <w:shd w:val="clear" w:color="auto" w:fill="FFFFFF"/>
        </w:rPr>
        <w:t xml:space="preserve">more than double </w:t>
      </w:r>
      <w:r w:rsidR="00371DE3">
        <w:rPr>
          <w:rFonts w:ascii="Calibri" w:hAnsi="Calibri" w:cs="Calibri"/>
          <w:color w:val="1D2125"/>
          <w:sz w:val="24"/>
          <w:szCs w:val="24"/>
          <w:shd w:val="clear" w:color="auto" w:fill="FFFFFF"/>
        </w:rPr>
        <w:t xml:space="preserve">the rate </w:t>
      </w:r>
      <w:r w:rsidR="00583513">
        <w:rPr>
          <w:rFonts w:ascii="Calibri" w:hAnsi="Calibri" w:cs="Calibri"/>
          <w:color w:val="1D2125"/>
          <w:sz w:val="24"/>
          <w:szCs w:val="24"/>
          <w:shd w:val="clear" w:color="auto" w:fill="FFFFFF"/>
        </w:rPr>
        <w:t xml:space="preserve">of 38 per thousand live births in </w:t>
      </w:r>
      <w:r w:rsidR="00371DE3">
        <w:rPr>
          <w:rFonts w:ascii="Calibri" w:hAnsi="Calibri" w:cs="Calibri"/>
          <w:color w:val="1D2125"/>
          <w:sz w:val="24"/>
          <w:szCs w:val="24"/>
          <w:shd w:val="clear" w:color="auto" w:fill="FFFFFF"/>
        </w:rPr>
        <w:t xml:space="preserve">Social Class I (professional). </w:t>
      </w:r>
    </w:p>
    <w:p w14:paraId="219F57C7" w14:textId="21D2D4FE" w:rsidR="006045DF" w:rsidRDefault="00210200" w:rsidP="009F6F06">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By 1930-2, infa</w:t>
      </w:r>
      <w:r w:rsidR="00F33FAE">
        <w:rPr>
          <w:rFonts w:ascii="Calibri" w:hAnsi="Calibri" w:cs="Calibri"/>
          <w:color w:val="1D2125"/>
          <w:sz w:val="24"/>
          <w:szCs w:val="24"/>
          <w:shd w:val="clear" w:color="auto" w:fill="FFFFFF"/>
        </w:rPr>
        <w:t xml:space="preserve">nt </w:t>
      </w:r>
      <w:r>
        <w:rPr>
          <w:rFonts w:ascii="Calibri" w:hAnsi="Calibri" w:cs="Calibri"/>
          <w:color w:val="1D2125"/>
          <w:sz w:val="24"/>
          <w:szCs w:val="24"/>
          <w:shd w:val="clear" w:color="auto" w:fill="FFFFFF"/>
        </w:rPr>
        <w:t>mortality had declined for all social classes</w:t>
      </w:r>
      <w:r w:rsidR="009C1F4F">
        <w:rPr>
          <w:rFonts w:ascii="Calibri" w:hAnsi="Calibri" w:cs="Calibri"/>
          <w:color w:val="1D2125"/>
          <w:sz w:val="24"/>
          <w:szCs w:val="24"/>
          <w:shd w:val="clear" w:color="auto" w:fill="FFFFFF"/>
        </w:rPr>
        <w:t>.</w:t>
      </w:r>
      <w:r>
        <w:rPr>
          <w:rFonts w:ascii="Calibri" w:hAnsi="Calibri" w:cs="Calibri"/>
          <w:color w:val="1D2125"/>
          <w:sz w:val="24"/>
          <w:szCs w:val="24"/>
          <w:shd w:val="clear" w:color="auto" w:fill="FFFFFF"/>
        </w:rPr>
        <w:t xml:space="preserve"> </w:t>
      </w:r>
      <w:r w:rsidR="00371DE3">
        <w:rPr>
          <w:rFonts w:ascii="Calibri" w:hAnsi="Calibri" w:cs="Calibri"/>
          <w:color w:val="1D2125"/>
          <w:sz w:val="24"/>
          <w:szCs w:val="24"/>
          <w:shd w:val="clear" w:color="auto" w:fill="FFFFFF"/>
        </w:rPr>
        <w:t>Despite th</w:t>
      </w:r>
      <w:r w:rsidR="00A4634E">
        <w:rPr>
          <w:rFonts w:ascii="Calibri" w:hAnsi="Calibri" w:cs="Calibri"/>
          <w:color w:val="1D2125"/>
          <w:sz w:val="24"/>
          <w:szCs w:val="24"/>
          <w:shd w:val="clear" w:color="auto" w:fill="FFFFFF"/>
        </w:rPr>
        <w:t xml:space="preserve">is </w:t>
      </w:r>
      <w:r w:rsidR="00371DE3">
        <w:rPr>
          <w:rFonts w:ascii="Calibri" w:hAnsi="Calibri" w:cs="Calibri"/>
          <w:color w:val="1D2125"/>
          <w:sz w:val="24"/>
          <w:szCs w:val="24"/>
          <w:shd w:val="clear" w:color="auto" w:fill="FFFFFF"/>
        </w:rPr>
        <w:t>decline in infant mortality</w:t>
      </w:r>
      <w:r w:rsidR="009C1F4F">
        <w:rPr>
          <w:rFonts w:ascii="Calibri" w:hAnsi="Calibri" w:cs="Calibri"/>
          <w:color w:val="1D2125"/>
          <w:sz w:val="24"/>
          <w:szCs w:val="24"/>
          <w:shd w:val="clear" w:color="auto" w:fill="FFFFFF"/>
        </w:rPr>
        <w:t xml:space="preserve">, the social class gradient continued with </w:t>
      </w:r>
      <w:r w:rsidR="00300975">
        <w:rPr>
          <w:rFonts w:ascii="Calibri" w:hAnsi="Calibri" w:cs="Calibri"/>
          <w:color w:val="1D2125"/>
          <w:sz w:val="24"/>
          <w:szCs w:val="24"/>
          <w:shd w:val="clear" w:color="auto" w:fill="FFFFFF"/>
        </w:rPr>
        <w:t xml:space="preserve">77 per thousand live births being more than double the rate of </w:t>
      </w:r>
      <w:r w:rsidR="00056848">
        <w:rPr>
          <w:rFonts w:ascii="Calibri" w:hAnsi="Calibri" w:cs="Calibri"/>
          <w:color w:val="1D2125"/>
          <w:sz w:val="24"/>
          <w:szCs w:val="24"/>
          <w:shd w:val="clear" w:color="auto" w:fill="FFFFFF"/>
        </w:rPr>
        <w:t>33 in Social Class 1.</w:t>
      </w:r>
      <w:r w:rsidR="00300975">
        <w:rPr>
          <w:rFonts w:ascii="Calibri" w:hAnsi="Calibri" w:cs="Calibri"/>
          <w:color w:val="1D2125"/>
          <w:sz w:val="24"/>
          <w:szCs w:val="24"/>
          <w:shd w:val="clear" w:color="auto" w:fill="FFFFFF"/>
        </w:rPr>
        <w:t xml:space="preserve"> </w:t>
      </w:r>
      <w:r w:rsidR="002A2062">
        <w:rPr>
          <w:rFonts w:ascii="Calibri" w:hAnsi="Calibri" w:cs="Calibri"/>
          <w:color w:val="1D2125"/>
          <w:sz w:val="24"/>
          <w:szCs w:val="24"/>
          <w:shd w:val="clear" w:color="auto" w:fill="FFFFFF"/>
        </w:rPr>
        <w:t xml:space="preserve"> </w:t>
      </w:r>
    </w:p>
    <w:p w14:paraId="3E20BB2D" w14:textId="7EEEE043" w:rsidR="006045DF" w:rsidRDefault="001A3C39" w:rsidP="009F6F06">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According to Titmuss</w:t>
      </w:r>
    </w:p>
    <w:p w14:paraId="4EACA351" w14:textId="2DAFC009" w:rsidR="006045DF" w:rsidRDefault="001A3C39" w:rsidP="001A3C39">
      <w:pPr>
        <w:ind w:left="720"/>
        <w:rPr>
          <w:rFonts w:ascii="Calibri" w:hAnsi="Calibri" w:cs="Calibri"/>
        </w:rPr>
      </w:pPr>
      <w:r w:rsidRPr="001A3C39">
        <w:rPr>
          <w:rFonts w:ascii="Calibri" w:hAnsi="Calibri" w:cs="Calibri"/>
        </w:rPr>
        <w:t>We see that for all five classes the death</w:t>
      </w:r>
      <w:r w:rsidR="00360A24">
        <w:rPr>
          <w:rFonts w:ascii="Calibri" w:hAnsi="Calibri" w:cs="Calibri"/>
        </w:rPr>
        <w:t xml:space="preserve"> </w:t>
      </w:r>
      <w:r w:rsidRPr="001A3C39">
        <w:rPr>
          <w:rFonts w:ascii="Calibri" w:hAnsi="Calibri" w:cs="Calibri"/>
        </w:rPr>
        <w:t>rates have fallen considerably but the decline has been</w:t>
      </w:r>
      <w:r>
        <w:rPr>
          <w:rFonts w:ascii="Calibri" w:hAnsi="Calibri" w:cs="Calibri"/>
        </w:rPr>
        <w:t xml:space="preserve"> </w:t>
      </w:r>
      <w:r w:rsidRPr="001A3C39">
        <w:rPr>
          <w:rFonts w:ascii="Calibri" w:hAnsi="Calibri" w:cs="Calibri"/>
        </w:rPr>
        <w:t>steeper for Classes I and II than for Classes III, IV, and V. Bearing in mind the defects in the material on which the figures are based (defects which we hope to remove) we</w:t>
      </w:r>
      <w:r w:rsidR="009864A2">
        <w:rPr>
          <w:rFonts w:ascii="Calibri" w:hAnsi="Calibri" w:cs="Calibri"/>
        </w:rPr>
        <w:t xml:space="preserve"> </w:t>
      </w:r>
      <w:r w:rsidRPr="001A3C39">
        <w:rPr>
          <w:rFonts w:ascii="Calibri" w:hAnsi="Calibri" w:cs="Calibri"/>
        </w:rPr>
        <w:t>may provisionally conclude that the gradient of inequality has not lessened over the twenty years but has, in fact, tended to increase.</w:t>
      </w:r>
      <w:r w:rsidR="009442F5">
        <w:rPr>
          <w:rStyle w:val="FootnoteReference"/>
          <w:rFonts w:ascii="Calibri" w:hAnsi="Calibri" w:cs="Calibri"/>
        </w:rPr>
        <w:footnoteReference w:id="12"/>
      </w:r>
    </w:p>
    <w:p w14:paraId="32745B28" w14:textId="58706D09" w:rsidR="00554E26" w:rsidRPr="00554E26" w:rsidRDefault="009864A2" w:rsidP="00554E26">
      <w:pPr>
        <w:rPr>
          <w:rFonts w:ascii="Calibri" w:hAnsi="Calibri" w:cs="Calibri"/>
          <w:sz w:val="24"/>
          <w:szCs w:val="24"/>
        </w:rPr>
      </w:pPr>
      <w:r w:rsidRPr="00A433C8">
        <w:rPr>
          <w:rFonts w:ascii="Calibri" w:hAnsi="Calibri" w:cs="Calibri"/>
          <w:sz w:val="24"/>
          <w:szCs w:val="24"/>
        </w:rPr>
        <w:t xml:space="preserve">The defects in the data </w:t>
      </w:r>
      <w:r w:rsidR="006047E9" w:rsidRPr="00A433C8">
        <w:rPr>
          <w:rFonts w:ascii="Calibri" w:hAnsi="Calibri" w:cs="Calibri"/>
          <w:sz w:val="24"/>
          <w:szCs w:val="24"/>
        </w:rPr>
        <w:t xml:space="preserve">Titmuss refers </w:t>
      </w:r>
      <w:r w:rsidR="00062363">
        <w:rPr>
          <w:rFonts w:ascii="Calibri" w:hAnsi="Calibri" w:cs="Calibri"/>
          <w:sz w:val="24"/>
          <w:szCs w:val="24"/>
        </w:rPr>
        <w:t xml:space="preserve">to </w:t>
      </w:r>
      <w:r w:rsidR="009E4CFF">
        <w:rPr>
          <w:rFonts w:ascii="Calibri" w:hAnsi="Calibri" w:cs="Calibri"/>
          <w:sz w:val="24"/>
          <w:szCs w:val="24"/>
        </w:rPr>
        <w:t xml:space="preserve">are </w:t>
      </w:r>
      <w:r w:rsidR="00A433C8">
        <w:rPr>
          <w:rFonts w:ascii="Calibri" w:hAnsi="Calibri" w:cs="Calibri"/>
          <w:sz w:val="24"/>
          <w:szCs w:val="24"/>
        </w:rPr>
        <w:t>the R</w:t>
      </w:r>
      <w:r w:rsidR="00062363">
        <w:rPr>
          <w:rFonts w:ascii="Calibri" w:hAnsi="Calibri" w:cs="Calibri"/>
          <w:sz w:val="24"/>
          <w:szCs w:val="24"/>
        </w:rPr>
        <w:t xml:space="preserve">Gs </w:t>
      </w:r>
      <w:r w:rsidR="00A433C8">
        <w:rPr>
          <w:rFonts w:ascii="Calibri" w:hAnsi="Calibri" w:cs="Calibri"/>
          <w:sz w:val="24"/>
          <w:szCs w:val="24"/>
        </w:rPr>
        <w:t>c</w:t>
      </w:r>
      <w:r w:rsidR="006047E9" w:rsidRPr="00A433C8">
        <w:rPr>
          <w:rFonts w:ascii="Calibri" w:hAnsi="Calibri" w:cs="Calibri"/>
          <w:sz w:val="24"/>
          <w:szCs w:val="24"/>
        </w:rPr>
        <w:t>lassification of occupations</w:t>
      </w:r>
      <w:r w:rsidR="00062363">
        <w:rPr>
          <w:rFonts w:ascii="Calibri" w:hAnsi="Calibri" w:cs="Calibri"/>
          <w:sz w:val="24"/>
          <w:szCs w:val="24"/>
        </w:rPr>
        <w:t xml:space="preserve"> and the use of </w:t>
      </w:r>
      <w:r w:rsidR="009E4CFF">
        <w:rPr>
          <w:rFonts w:ascii="Calibri" w:hAnsi="Calibri" w:cs="Calibri"/>
          <w:sz w:val="24"/>
          <w:szCs w:val="24"/>
        </w:rPr>
        <w:t>‘Social Class by Father’</w:t>
      </w:r>
      <w:r w:rsidR="0010667B">
        <w:rPr>
          <w:rFonts w:ascii="Calibri" w:hAnsi="Calibri" w:cs="Calibri"/>
          <w:sz w:val="24"/>
          <w:szCs w:val="24"/>
        </w:rPr>
        <w:t xml:space="preserve">. </w:t>
      </w:r>
      <w:r w:rsidR="004C2128">
        <w:rPr>
          <w:rFonts w:ascii="Calibri" w:hAnsi="Calibri" w:cs="Calibri"/>
          <w:sz w:val="24"/>
          <w:szCs w:val="24"/>
        </w:rPr>
        <w:t xml:space="preserve">He states that these classifications need to be refined and </w:t>
      </w:r>
      <w:r w:rsidR="005715FE">
        <w:rPr>
          <w:rFonts w:ascii="Calibri" w:hAnsi="Calibri" w:cs="Calibri"/>
          <w:sz w:val="24"/>
          <w:szCs w:val="24"/>
        </w:rPr>
        <w:t xml:space="preserve">his later work </w:t>
      </w:r>
      <w:r w:rsidR="006644C2">
        <w:rPr>
          <w:rFonts w:ascii="Calibri" w:hAnsi="Calibri" w:cs="Calibri"/>
          <w:sz w:val="24"/>
          <w:szCs w:val="24"/>
        </w:rPr>
        <w:t>o</w:t>
      </w:r>
      <w:r w:rsidR="00202C92">
        <w:rPr>
          <w:rFonts w:ascii="Calibri" w:hAnsi="Calibri" w:cs="Calibri"/>
          <w:sz w:val="24"/>
          <w:szCs w:val="24"/>
        </w:rPr>
        <w:t xml:space="preserve">n the study of infant mortality and other indicators </w:t>
      </w:r>
      <w:r w:rsidR="005715FE">
        <w:rPr>
          <w:rFonts w:ascii="Calibri" w:hAnsi="Calibri" w:cs="Calibri"/>
          <w:sz w:val="24"/>
          <w:szCs w:val="24"/>
        </w:rPr>
        <w:t>was infl</w:t>
      </w:r>
      <w:r w:rsidR="00202C92">
        <w:rPr>
          <w:rFonts w:ascii="Calibri" w:hAnsi="Calibri" w:cs="Calibri"/>
          <w:sz w:val="24"/>
          <w:szCs w:val="24"/>
        </w:rPr>
        <w:t>uential.</w:t>
      </w:r>
    </w:p>
    <w:p w14:paraId="57ABED3C" w14:textId="77777777" w:rsidR="004D384D" w:rsidRDefault="004D384D" w:rsidP="009F6F06">
      <w:pPr>
        <w:rPr>
          <w:rFonts w:ascii="Calibri" w:hAnsi="Calibri" w:cs="Calibri"/>
          <w:color w:val="1D2125"/>
          <w:sz w:val="24"/>
          <w:szCs w:val="24"/>
          <w:shd w:val="clear" w:color="auto" w:fill="FFFFFF"/>
        </w:rPr>
      </w:pPr>
    </w:p>
    <w:p w14:paraId="46DA900D" w14:textId="77777777" w:rsidR="004D384D" w:rsidRDefault="004D384D" w:rsidP="009F6F06">
      <w:pPr>
        <w:rPr>
          <w:rFonts w:ascii="Calibri" w:hAnsi="Calibri" w:cs="Calibri"/>
          <w:color w:val="1D2125"/>
          <w:sz w:val="24"/>
          <w:szCs w:val="24"/>
          <w:shd w:val="clear" w:color="auto" w:fill="FFFFFF"/>
        </w:rPr>
      </w:pPr>
    </w:p>
    <w:p w14:paraId="0F7654D5" w14:textId="77777777" w:rsidR="004D384D" w:rsidRDefault="004D384D" w:rsidP="009F6F06">
      <w:pPr>
        <w:rPr>
          <w:rFonts w:ascii="Calibri" w:hAnsi="Calibri" w:cs="Calibri"/>
          <w:color w:val="1D2125"/>
          <w:sz w:val="24"/>
          <w:szCs w:val="24"/>
          <w:shd w:val="clear" w:color="auto" w:fill="FFFFFF"/>
        </w:rPr>
      </w:pPr>
    </w:p>
    <w:p w14:paraId="47C865F4" w14:textId="77777777" w:rsidR="004D384D" w:rsidRDefault="004D384D" w:rsidP="009F6F06">
      <w:pPr>
        <w:rPr>
          <w:rFonts w:ascii="Calibri" w:hAnsi="Calibri" w:cs="Calibri"/>
          <w:color w:val="1D2125"/>
          <w:sz w:val="24"/>
          <w:szCs w:val="24"/>
          <w:shd w:val="clear" w:color="auto" w:fill="FFFFFF"/>
        </w:rPr>
      </w:pPr>
    </w:p>
    <w:p w14:paraId="105C16AE" w14:textId="0BDF4EEA" w:rsidR="0040283E" w:rsidRDefault="00CB4A20" w:rsidP="009F6F06">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lastRenderedPageBreak/>
        <w:t>According to B</w:t>
      </w:r>
      <w:r w:rsidR="003E40D1">
        <w:rPr>
          <w:rFonts w:ascii="Calibri" w:hAnsi="Calibri" w:cs="Calibri"/>
          <w:color w:val="1D2125"/>
          <w:sz w:val="24"/>
          <w:szCs w:val="24"/>
          <w:shd w:val="clear" w:color="auto" w:fill="FFFFFF"/>
        </w:rPr>
        <w:t>r</w:t>
      </w:r>
      <w:r>
        <w:rPr>
          <w:rFonts w:ascii="Calibri" w:hAnsi="Calibri" w:cs="Calibri"/>
          <w:color w:val="1D2125"/>
          <w:sz w:val="24"/>
          <w:szCs w:val="24"/>
          <w:shd w:val="clear" w:color="auto" w:fill="FFFFFF"/>
        </w:rPr>
        <w:t>ewer</w:t>
      </w:r>
      <w:r w:rsidR="003E40D1">
        <w:rPr>
          <w:rFonts w:ascii="Calibri" w:hAnsi="Calibri" w:cs="Calibri"/>
          <w:color w:val="1D2125"/>
          <w:sz w:val="24"/>
          <w:szCs w:val="24"/>
          <w:shd w:val="clear" w:color="auto" w:fill="FFFFFF"/>
        </w:rPr>
        <w:t xml:space="preserve"> </w:t>
      </w:r>
    </w:p>
    <w:p w14:paraId="7655B362" w14:textId="68D99D1A" w:rsidR="00CB4A20" w:rsidRDefault="00116428" w:rsidP="0079682D">
      <w:pPr>
        <w:ind w:left="720"/>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w:t>
      </w:r>
      <w:r w:rsidR="003E40D1">
        <w:rPr>
          <w:rFonts w:ascii="Calibri" w:hAnsi="Calibri" w:cs="Calibri"/>
          <w:color w:val="1D2125"/>
          <w:sz w:val="24"/>
          <w:szCs w:val="24"/>
          <w:shd w:val="clear" w:color="auto" w:fill="FFFFFF"/>
        </w:rPr>
        <w:t>RG</w:t>
      </w:r>
      <w:r>
        <w:rPr>
          <w:rFonts w:ascii="Calibri" w:hAnsi="Calibri" w:cs="Calibri"/>
          <w:color w:val="1D2125"/>
          <w:sz w:val="24"/>
          <w:szCs w:val="24"/>
          <w:shd w:val="clear" w:color="auto" w:fill="FFFFFF"/>
        </w:rPr>
        <w:t xml:space="preserve"> social class was understood as social prestige or social standing</w:t>
      </w:r>
      <w:r w:rsidR="0040283E">
        <w:rPr>
          <w:rFonts w:ascii="Calibri" w:hAnsi="Calibri" w:cs="Calibri"/>
          <w:color w:val="1D2125"/>
          <w:sz w:val="24"/>
          <w:szCs w:val="24"/>
          <w:shd w:val="clear" w:color="auto" w:fill="FFFFFF"/>
        </w:rPr>
        <w:t>. RG social class was regarded as a</w:t>
      </w:r>
      <w:r w:rsidR="0079682D">
        <w:rPr>
          <w:rFonts w:ascii="Calibri" w:hAnsi="Calibri" w:cs="Calibri"/>
          <w:color w:val="1D2125"/>
          <w:sz w:val="24"/>
          <w:szCs w:val="24"/>
          <w:shd w:val="clear" w:color="auto" w:fill="FFFFFF"/>
        </w:rPr>
        <w:t>n</w:t>
      </w:r>
      <w:r w:rsidR="0040283E">
        <w:rPr>
          <w:rFonts w:ascii="Calibri" w:hAnsi="Calibri" w:cs="Calibri"/>
          <w:color w:val="1D2125"/>
          <w:sz w:val="24"/>
          <w:szCs w:val="24"/>
          <w:shd w:val="clear" w:color="auto" w:fill="FFFFFF"/>
        </w:rPr>
        <w:t xml:space="preserve"> ordinal measure of prestige: RG I </w:t>
      </w:r>
      <w:r w:rsidR="0065417D">
        <w:rPr>
          <w:rFonts w:ascii="Calibri" w:hAnsi="Calibri" w:cs="Calibri"/>
          <w:color w:val="1D2125"/>
          <w:sz w:val="24"/>
          <w:szCs w:val="24"/>
          <w:shd w:val="clear" w:color="auto" w:fill="FFFFFF"/>
        </w:rPr>
        <w:t>ranked higher than RG social class</w:t>
      </w:r>
      <w:r w:rsidR="004466BC">
        <w:rPr>
          <w:rFonts w:ascii="Calibri" w:hAnsi="Calibri" w:cs="Calibri"/>
          <w:color w:val="1D2125"/>
          <w:sz w:val="24"/>
          <w:szCs w:val="24"/>
          <w:shd w:val="clear" w:color="auto" w:fill="FFFFFF"/>
        </w:rPr>
        <w:t xml:space="preserve"> II</w:t>
      </w:r>
      <w:r w:rsidR="004A77F8">
        <w:rPr>
          <w:rFonts w:ascii="Calibri" w:hAnsi="Calibri" w:cs="Calibri"/>
          <w:color w:val="1D2125"/>
          <w:sz w:val="24"/>
          <w:szCs w:val="24"/>
          <w:shd w:val="clear" w:color="auto" w:fill="FFFFFF"/>
        </w:rPr>
        <w:t xml:space="preserve"> and RG II was ranked higher than social class III and so on</w:t>
      </w:r>
      <w:r w:rsidR="0079682D">
        <w:rPr>
          <w:rFonts w:ascii="Calibri" w:hAnsi="Calibri" w:cs="Calibri"/>
          <w:color w:val="1D2125"/>
          <w:sz w:val="24"/>
          <w:szCs w:val="24"/>
          <w:shd w:val="clear" w:color="auto" w:fill="FFFFFF"/>
        </w:rPr>
        <w:t>.’</w:t>
      </w:r>
      <w:r w:rsidR="0040283E">
        <w:rPr>
          <w:rFonts w:ascii="Calibri" w:hAnsi="Calibri" w:cs="Calibri"/>
          <w:color w:val="1D2125"/>
          <w:sz w:val="24"/>
          <w:szCs w:val="24"/>
          <w:shd w:val="clear" w:color="auto" w:fill="FFFFFF"/>
        </w:rPr>
        <w:t xml:space="preserve"> </w:t>
      </w:r>
      <w:r w:rsidR="00205801">
        <w:rPr>
          <w:rStyle w:val="FootnoteReference"/>
          <w:rFonts w:ascii="Calibri" w:hAnsi="Calibri" w:cs="Calibri"/>
          <w:color w:val="1D2125"/>
          <w:sz w:val="24"/>
          <w:szCs w:val="24"/>
          <w:shd w:val="clear" w:color="auto" w:fill="FFFFFF"/>
        </w:rPr>
        <w:footnoteReference w:id="13"/>
      </w:r>
    </w:p>
    <w:p w14:paraId="3EBC0C26" w14:textId="43B310D0" w:rsidR="00963109" w:rsidRDefault="0051776C" w:rsidP="009F6F06">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 xml:space="preserve">As Webster and  </w:t>
      </w:r>
      <w:r w:rsidR="00664751">
        <w:rPr>
          <w:rFonts w:ascii="Calibri" w:hAnsi="Calibri" w:cs="Calibri"/>
          <w:color w:val="1D2125"/>
          <w:sz w:val="24"/>
          <w:szCs w:val="24"/>
          <w:shd w:val="clear" w:color="auto" w:fill="FFFFFF"/>
        </w:rPr>
        <w:t xml:space="preserve">later </w:t>
      </w:r>
      <w:r>
        <w:rPr>
          <w:rFonts w:ascii="Calibri" w:hAnsi="Calibri" w:cs="Calibri"/>
          <w:color w:val="1D2125"/>
          <w:sz w:val="24"/>
          <w:szCs w:val="24"/>
          <w:shd w:val="clear" w:color="auto" w:fill="FFFFFF"/>
        </w:rPr>
        <w:t>Wi</w:t>
      </w:r>
      <w:r w:rsidR="00664751">
        <w:rPr>
          <w:rFonts w:ascii="Calibri" w:hAnsi="Calibri" w:cs="Calibri"/>
          <w:color w:val="1D2125"/>
          <w:sz w:val="24"/>
          <w:szCs w:val="24"/>
          <w:shd w:val="clear" w:color="auto" w:fill="FFFFFF"/>
        </w:rPr>
        <w:t>l</w:t>
      </w:r>
      <w:r>
        <w:rPr>
          <w:rFonts w:ascii="Calibri" w:hAnsi="Calibri" w:cs="Calibri"/>
          <w:color w:val="1D2125"/>
          <w:sz w:val="24"/>
          <w:szCs w:val="24"/>
          <w:shd w:val="clear" w:color="auto" w:fill="FFFFFF"/>
        </w:rPr>
        <w:t>kinson show th</w:t>
      </w:r>
      <w:r w:rsidR="0079682D">
        <w:rPr>
          <w:rFonts w:ascii="Calibri" w:hAnsi="Calibri" w:cs="Calibri"/>
          <w:color w:val="1D2125"/>
          <w:sz w:val="24"/>
          <w:szCs w:val="24"/>
          <w:shd w:val="clear" w:color="auto" w:fill="FFFFFF"/>
        </w:rPr>
        <w:t xml:space="preserve">is method of </w:t>
      </w:r>
      <w:r w:rsidR="00526928">
        <w:rPr>
          <w:rFonts w:ascii="Calibri" w:hAnsi="Calibri" w:cs="Calibri"/>
          <w:color w:val="1D2125"/>
          <w:sz w:val="24"/>
          <w:szCs w:val="24"/>
          <w:shd w:val="clear" w:color="auto" w:fill="FFFFFF"/>
        </w:rPr>
        <w:t>measur</w:t>
      </w:r>
      <w:r w:rsidR="004224A0">
        <w:rPr>
          <w:rFonts w:ascii="Calibri" w:hAnsi="Calibri" w:cs="Calibri"/>
          <w:color w:val="1D2125"/>
          <w:sz w:val="24"/>
          <w:szCs w:val="24"/>
          <w:shd w:val="clear" w:color="auto" w:fill="FFFFFF"/>
        </w:rPr>
        <w:t xml:space="preserve">ing </w:t>
      </w:r>
      <w:r w:rsidR="00526928">
        <w:rPr>
          <w:rFonts w:ascii="Calibri" w:hAnsi="Calibri" w:cs="Calibri"/>
          <w:color w:val="1D2125"/>
          <w:sz w:val="24"/>
          <w:szCs w:val="24"/>
          <w:shd w:val="clear" w:color="auto" w:fill="FFFFFF"/>
        </w:rPr>
        <w:t>social economic status was used extensively in government statist</w:t>
      </w:r>
      <w:r w:rsidR="003A7009">
        <w:rPr>
          <w:rFonts w:ascii="Calibri" w:hAnsi="Calibri" w:cs="Calibri"/>
          <w:color w:val="1D2125"/>
          <w:sz w:val="24"/>
          <w:szCs w:val="24"/>
          <w:shd w:val="clear" w:color="auto" w:fill="FFFFFF"/>
        </w:rPr>
        <w:t>ics</w:t>
      </w:r>
      <w:r w:rsidR="00721951">
        <w:rPr>
          <w:rFonts w:ascii="Calibri" w:hAnsi="Calibri" w:cs="Calibri"/>
          <w:color w:val="1D2125"/>
          <w:sz w:val="24"/>
          <w:szCs w:val="24"/>
          <w:shd w:val="clear" w:color="auto" w:fill="FFFFFF"/>
        </w:rPr>
        <w:t xml:space="preserve"> and analysis </w:t>
      </w:r>
      <w:r w:rsidR="003A7009">
        <w:rPr>
          <w:rFonts w:ascii="Calibri" w:hAnsi="Calibri" w:cs="Calibri"/>
          <w:color w:val="1D2125"/>
          <w:sz w:val="24"/>
          <w:szCs w:val="24"/>
          <w:shd w:val="clear" w:color="auto" w:fill="FFFFFF"/>
        </w:rPr>
        <w:t>in the 20</w:t>
      </w:r>
      <w:r w:rsidR="003A7009" w:rsidRPr="003A7009">
        <w:rPr>
          <w:rFonts w:ascii="Calibri" w:hAnsi="Calibri" w:cs="Calibri"/>
          <w:color w:val="1D2125"/>
          <w:sz w:val="24"/>
          <w:szCs w:val="24"/>
          <w:shd w:val="clear" w:color="auto" w:fill="FFFFFF"/>
          <w:vertAlign w:val="superscript"/>
        </w:rPr>
        <w:t>th</w:t>
      </w:r>
      <w:r w:rsidR="003A7009">
        <w:rPr>
          <w:rFonts w:ascii="Calibri" w:hAnsi="Calibri" w:cs="Calibri"/>
          <w:color w:val="1D2125"/>
          <w:sz w:val="24"/>
          <w:szCs w:val="24"/>
          <w:shd w:val="clear" w:color="auto" w:fill="FFFFFF"/>
        </w:rPr>
        <w:t xml:space="preserve"> century </w:t>
      </w:r>
      <w:r w:rsidR="00721951">
        <w:rPr>
          <w:rFonts w:ascii="Calibri" w:hAnsi="Calibri" w:cs="Calibri"/>
          <w:color w:val="1D2125"/>
          <w:sz w:val="24"/>
          <w:szCs w:val="24"/>
          <w:shd w:val="clear" w:color="auto" w:fill="FFFFFF"/>
        </w:rPr>
        <w:t xml:space="preserve">especially in the fields </w:t>
      </w:r>
      <w:r w:rsidR="003A7009">
        <w:rPr>
          <w:rFonts w:ascii="Calibri" w:hAnsi="Calibri" w:cs="Calibri"/>
          <w:color w:val="1D2125"/>
          <w:sz w:val="24"/>
          <w:szCs w:val="24"/>
          <w:shd w:val="clear" w:color="auto" w:fill="FFFFFF"/>
        </w:rPr>
        <w:t>in the fields of health and education</w:t>
      </w:r>
      <w:r w:rsidR="00721951">
        <w:rPr>
          <w:rFonts w:ascii="Calibri" w:hAnsi="Calibri" w:cs="Calibri"/>
          <w:color w:val="1D2125"/>
          <w:sz w:val="24"/>
          <w:szCs w:val="24"/>
          <w:shd w:val="clear" w:color="auto" w:fill="FFFFFF"/>
        </w:rPr>
        <w:t>.</w:t>
      </w:r>
      <w:r w:rsidR="00C652B6">
        <w:rPr>
          <w:rStyle w:val="FootnoteReference"/>
          <w:rFonts w:ascii="Calibri" w:hAnsi="Calibri" w:cs="Calibri"/>
          <w:color w:val="1D2125"/>
          <w:sz w:val="24"/>
          <w:szCs w:val="24"/>
          <w:shd w:val="clear" w:color="auto" w:fill="FFFFFF"/>
        </w:rPr>
        <w:footnoteReference w:id="14"/>
      </w:r>
      <w:r w:rsidR="00721951">
        <w:rPr>
          <w:rFonts w:ascii="Calibri" w:hAnsi="Calibri" w:cs="Calibri"/>
          <w:color w:val="1D2125"/>
          <w:sz w:val="24"/>
          <w:szCs w:val="24"/>
          <w:shd w:val="clear" w:color="auto" w:fill="FFFFFF"/>
        </w:rPr>
        <w:t xml:space="preserve"> </w:t>
      </w:r>
      <w:r w:rsidR="00EF08E1">
        <w:rPr>
          <w:rFonts w:ascii="Calibri" w:hAnsi="Calibri" w:cs="Calibri"/>
          <w:color w:val="1D2125"/>
          <w:sz w:val="24"/>
          <w:szCs w:val="24"/>
          <w:shd w:val="clear" w:color="auto" w:fill="FFFFFF"/>
        </w:rPr>
        <w:t xml:space="preserve"> </w:t>
      </w:r>
      <w:r w:rsidR="002973A0">
        <w:rPr>
          <w:rStyle w:val="FootnoteReference"/>
          <w:rFonts w:ascii="Calibri" w:hAnsi="Calibri" w:cs="Calibri"/>
          <w:color w:val="1D2125"/>
          <w:sz w:val="24"/>
          <w:szCs w:val="24"/>
          <w:shd w:val="clear" w:color="auto" w:fill="FFFFFF"/>
        </w:rPr>
        <w:footnoteReference w:id="15"/>
      </w:r>
    </w:p>
    <w:p w14:paraId="51E49E5C" w14:textId="030FBB86" w:rsidR="00C071CF" w:rsidRDefault="00DD5C00" w:rsidP="00ED6963">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D</w:t>
      </w:r>
      <w:r w:rsidR="005D6CAC">
        <w:rPr>
          <w:rFonts w:ascii="Calibri" w:hAnsi="Calibri" w:cs="Calibri"/>
          <w:color w:val="1D2125"/>
          <w:sz w:val="24"/>
          <w:szCs w:val="24"/>
          <w:shd w:val="clear" w:color="auto" w:fill="FFFFFF"/>
        </w:rPr>
        <w:t xml:space="preserve">espite the long term decline in infant deaths, the </w:t>
      </w:r>
      <w:r w:rsidR="00FE674A">
        <w:rPr>
          <w:rFonts w:ascii="Calibri" w:hAnsi="Calibri" w:cs="Calibri"/>
          <w:color w:val="1D2125"/>
          <w:sz w:val="24"/>
          <w:szCs w:val="24"/>
          <w:shd w:val="clear" w:color="auto" w:fill="FFFFFF"/>
        </w:rPr>
        <w:t>social class gradient</w:t>
      </w:r>
      <w:r w:rsidR="00243A28">
        <w:rPr>
          <w:rFonts w:ascii="Calibri" w:hAnsi="Calibri" w:cs="Calibri"/>
          <w:color w:val="1D2125"/>
          <w:sz w:val="24"/>
          <w:szCs w:val="24"/>
          <w:shd w:val="clear" w:color="auto" w:fill="FFFFFF"/>
        </w:rPr>
        <w:t xml:space="preserve"> in infant mortality pe</w:t>
      </w:r>
      <w:r w:rsidR="000F3ECA">
        <w:rPr>
          <w:rFonts w:ascii="Calibri" w:hAnsi="Calibri" w:cs="Calibri"/>
          <w:color w:val="1D2125"/>
          <w:sz w:val="24"/>
          <w:szCs w:val="24"/>
          <w:shd w:val="clear" w:color="auto" w:fill="FFFFFF"/>
        </w:rPr>
        <w:t>rs</w:t>
      </w:r>
      <w:r w:rsidR="00243A28">
        <w:rPr>
          <w:rFonts w:ascii="Calibri" w:hAnsi="Calibri" w:cs="Calibri"/>
          <w:color w:val="1D2125"/>
          <w:sz w:val="24"/>
          <w:szCs w:val="24"/>
          <w:shd w:val="clear" w:color="auto" w:fill="FFFFFF"/>
        </w:rPr>
        <w:t xml:space="preserve">isted into the 1970s </w:t>
      </w:r>
      <w:r w:rsidR="000F3ECA">
        <w:rPr>
          <w:rFonts w:ascii="Calibri" w:hAnsi="Calibri" w:cs="Calibri"/>
          <w:color w:val="1D2125"/>
          <w:sz w:val="24"/>
          <w:szCs w:val="24"/>
          <w:shd w:val="clear" w:color="auto" w:fill="FFFFFF"/>
        </w:rPr>
        <w:t>and beyond w</w:t>
      </w:r>
      <w:r w:rsidR="00243A28">
        <w:rPr>
          <w:rFonts w:ascii="Calibri" w:hAnsi="Calibri" w:cs="Calibri"/>
          <w:color w:val="1D2125"/>
          <w:sz w:val="24"/>
          <w:szCs w:val="24"/>
          <w:shd w:val="clear" w:color="auto" w:fill="FFFFFF"/>
        </w:rPr>
        <w:t>ith the rate being</w:t>
      </w:r>
      <w:r w:rsidR="00C119F3">
        <w:rPr>
          <w:rFonts w:ascii="Calibri" w:hAnsi="Calibri" w:cs="Calibri"/>
          <w:color w:val="1D2125"/>
          <w:sz w:val="24"/>
          <w:szCs w:val="24"/>
          <w:shd w:val="clear" w:color="auto" w:fill="FFFFFF"/>
        </w:rPr>
        <w:t xml:space="preserve"> twice </w:t>
      </w:r>
      <w:r w:rsidR="00FE6DF7">
        <w:rPr>
          <w:rFonts w:ascii="Calibri" w:hAnsi="Calibri" w:cs="Calibri"/>
          <w:color w:val="1D2125"/>
          <w:sz w:val="24"/>
          <w:szCs w:val="24"/>
          <w:shd w:val="clear" w:color="auto" w:fill="FFFFFF"/>
        </w:rPr>
        <w:t xml:space="preserve">as high in social class I </w:t>
      </w:r>
      <w:r w:rsidR="005D6CAC">
        <w:rPr>
          <w:rFonts w:ascii="Calibri" w:hAnsi="Calibri" w:cs="Calibri"/>
          <w:color w:val="1D2125"/>
          <w:sz w:val="24"/>
          <w:szCs w:val="24"/>
          <w:shd w:val="clear" w:color="auto" w:fill="FFFFFF"/>
        </w:rPr>
        <w:t xml:space="preserve">compared to social class </w:t>
      </w:r>
      <w:r w:rsidR="00C071CF">
        <w:rPr>
          <w:rFonts w:ascii="Calibri" w:hAnsi="Calibri" w:cs="Calibri"/>
          <w:color w:val="1D2125"/>
          <w:sz w:val="24"/>
          <w:szCs w:val="24"/>
          <w:shd w:val="clear" w:color="auto" w:fill="FFFFFF"/>
        </w:rPr>
        <w:t xml:space="preserve">V. </w:t>
      </w:r>
    </w:p>
    <w:p w14:paraId="38E7386F" w14:textId="71DCD780" w:rsidR="005E308C" w:rsidRDefault="005E308C" w:rsidP="005E308C">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By the 19</w:t>
      </w:r>
      <w:r w:rsidR="0084168A">
        <w:rPr>
          <w:rFonts w:ascii="Calibri" w:hAnsi="Calibri" w:cs="Calibri"/>
          <w:color w:val="1D2125"/>
          <w:sz w:val="24"/>
          <w:szCs w:val="24"/>
          <w:shd w:val="clear" w:color="auto" w:fill="FFFFFF"/>
        </w:rPr>
        <w:t>70</w:t>
      </w:r>
      <w:r>
        <w:rPr>
          <w:rFonts w:ascii="Calibri" w:hAnsi="Calibri" w:cs="Calibri"/>
          <w:color w:val="1D2125"/>
          <w:sz w:val="24"/>
          <w:szCs w:val="24"/>
          <w:shd w:val="clear" w:color="auto" w:fill="FFFFFF"/>
        </w:rPr>
        <w:t>s serious doubts were raised about the appropriateness of th</w:t>
      </w:r>
      <w:r w:rsidR="0084168A">
        <w:rPr>
          <w:rFonts w:ascii="Calibri" w:hAnsi="Calibri" w:cs="Calibri"/>
          <w:color w:val="1D2125"/>
          <w:sz w:val="24"/>
          <w:szCs w:val="24"/>
          <w:shd w:val="clear" w:color="auto" w:fill="FFFFFF"/>
        </w:rPr>
        <w:t>e</w:t>
      </w:r>
      <w:r w:rsidR="009D7670">
        <w:rPr>
          <w:rFonts w:ascii="Calibri" w:hAnsi="Calibri" w:cs="Calibri"/>
          <w:color w:val="1D2125"/>
          <w:sz w:val="24"/>
          <w:szCs w:val="24"/>
          <w:shd w:val="clear" w:color="auto" w:fill="FFFFFF"/>
        </w:rPr>
        <w:t xml:space="preserve"> RG’s </w:t>
      </w:r>
      <w:r>
        <w:rPr>
          <w:rFonts w:ascii="Calibri" w:hAnsi="Calibri" w:cs="Calibri"/>
          <w:color w:val="1D2125"/>
          <w:sz w:val="24"/>
          <w:szCs w:val="24"/>
          <w:shd w:val="clear" w:color="auto" w:fill="FFFFFF"/>
        </w:rPr>
        <w:t>classification</w:t>
      </w:r>
      <w:r w:rsidR="00780846">
        <w:rPr>
          <w:rFonts w:ascii="Calibri" w:hAnsi="Calibri" w:cs="Calibri"/>
          <w:color w:val="1D2125"/>
          <w:sz w:val="24"/>
          <w:szCs w:val="24"/>
          <w:shd w:val="clear" w:color="auto" w:fill="FFFFFF"/>
        </w:rPr>
        <w:t xml:space="preserve"> for measuring social phenomena</w:t>
      </w:r>
      <w:r>
        <w:rPr>
          <w:rFonts w:ascii="Calibri" w:hAnsi="Calibri" w:cs="Calibri"/>
          <w:color w:val="1D2125"/>
          <w:sz w:val="24"/>
          <w:szCs w:val="24"/>
          <w:shd w:val="clear" w:color="auto" w:fill="FFFFFF"/>
        </w:rPr>
        <w:t>.</w:t>
      </w:r>
      <w:r w:rsidR="009D7670">
        <w:rPr>
          <w:rFonts w:ascii="Calibri" w:hAnsi="Calibri" w:cs="Calibri"/>
          <w:color w:val="1D2125"/>
          <w:sz w:val="24"/>
          <w:szCs w:val="24"/>
          <w:shd w:val="clear" w:color="auto" w:fill="FFFFFF"/>
        </w:rPr>
        <w:t xml:space="preserve"> </w:t>
      </w:r>
      <w:r>
        <w:rPr>
          <w:rFonts w:ascii="Calibri" w:hAnsi="Calibri" w:cs="Calibri"/>
          <w:color w:val="1D2125"/>
          <w:sz w:val="24"/>
          <w:szCs w:val="24"/>
          <w:shd w:val="clear" w:color="auto" w:fill="FFFFFF"/>
        </w:rPr>
        <w:t xml:space="preserve">With reference to infant mortality, infant deaths would be ascribed to a social class according to the </w:t>
      </w:r>
      <w:r w:rsidRPr="007A5649">
        <w:rPr>
          <w:rFonts w:ascii="Calibri" w:hAnsi="Calibri" w:cs="Calibri"/>
          <w:color w:val="1D2125"/>
          <w:sz w:val="24"/>
          <w:szCs w:val="24"/>
          <w:u w:val="single"/>
          <w:shd w:val="clear" w:color="auto" w:fill="FFFFFF"/>
        </w:rPr>
        <w:t xml:space="preserve">occupation of </w:t>
      </w:r>
      <w:r w:rsidR="00CC7644">
        <w:rPr>
          <w:rFonts w:ascii="Calibri" w:hAnsi="Calibri" w:cs="Calibri"/>
          <w:color w:val="1D2125"/>
          <w:sz w:val="24"/>
          <w:szCs w:val="24"/>
          <w:u w:val="single"/>
          <w:shd w:val="clear" w:color="auto" w:fill="FFFFFF"/>
        </w:rPr>
        <w:t xml:space="preserve">the </w:t>
      </w:r>
      <w:r w:rsidRPr="007A5649">
        <w:rPr>
          <w:rFonts w:ascii="Calibri" w:hAnsi="Calibri" w:cs="Calibri"/>
          <w:color w:val="1D2125"/>
          <w:sz w:val="24"/>
          <w:szCs w:val="24"/>
          <w:u w:val="single"/>
          <w:shd w:val="clear" w:color="auto" w:fill="FFFFFF"/>
        </w:rPr>
        <w:t>infant’s father</w:t>
      </w:r>
      <w:r w:rsidRPr="00FD5F09">
        <w:rPr>
          <w:rFonts w:ascii="Calibri" w:hAnsi="Calibri" w:cs="Calibri"/>
          <w:color w:val="1D2125"/>
          <w:sz w:val="24"/>
          <w:szCs w:val="24"/>
          <w:u w:val="single"/>
          <w:shd w:val="clear" w:color="auto" w:fill="FFFFFF"/>
        </w:rPr>
        <w:t>.</w:t>
      </w:r>
      <w:r>
        <w:rPr>
          <w:rFonts w:ascii="Calibri" w:hAnsi="Calibri" w:cs="Calibri"/>
          <w:color w:val="1D2125"/>
          <w:sz w:val="24"/>
          <w:szCs w:val="24"/>
          <w:shd w:val="clear" w:color="auto" w:fill="FFFFFF"/>
        </w:rPr>
        <w:t xml:space="preserve"> </w:t>
      </w:r>
    </w:p>
    <w:p w14:paraId="196CC960" w14:textId="5BBB3962" w:rsidR="005E308C" w:rsidRDefault="005E308C" w:rsidP="005E308C">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T</w:t>
      </w:r>
      <w:r w:rsidRPr="00635F6E">
        <w:rPr>
          <w:rFonts w:ascii="Calibri" w:hAnsi="Calibri" w:cs="Calibri"/>
          <w:color w:val="1D2125"/>
          <w:sz w:val="24"/>
          <w:szCs w:val="24"/>
          <w:shd w:val="clear" w:color="auto" w:fill="FFFFFF"/>
        </w:rPr>
        <w:t>his seemed a highly sexist and inappropriate form of measurement</w:t>
      </w:r>
      <w:r w:rsidR="00351F91">
        <w:rPr>
          <w:rFonts w:ascii="Calibri" w:hAnsi="Calibri" w:cs="Calibri"/>
          <w:color w:val="1D2125"/>
          <w:sz w:val="24"/>
          <w:szCs w:val="24"/>
          <w:shd w:val="clear" w:color="auto" w:fill="FFFFFF"/>
        </w:rPr>
        <w:t xml:space="preserve">. It </w:t>
      </w:r>
      <w:r w:rsidRPr="00635F6E">
        <w:rPr>
          <w:rFonts w:ascii="Calibri" w:hAnsi="Calibri" w:cs="Calibri"/>
          <w:color w:val="1D2125"/>
          <w:sz w:val="24"/>
          <w:szCs w:val="24"/>
          <w:shd w:val="clear" w:color="auto" w:fill="FFFFFF"/>
        </w:rPr>
        <w:t xml:space="preserve">gave rise to noticeable anomalies, for example, a female barrister who marries an unskilled worker goes from Social Class </w:t>
      </w:r>
      <w:r>
        <w:rPr>
          <w:rFonts w:ascii="Calibri" w:hAnsi="Calibri" w:cs="Calibri"/>
          <w:color w:val="1D2125"/>
          <w:sz w:val="24"/>
          <w:szCs w:val="24"/>
          <w:shd w:val="clear" w:color="auto" w:fill="FFFFFF"/>
        </w:rPr>
        <w:t xml:space="preserve">I </w:t>
      </w:r>
      <w:r w:rsidRPr="00635F6E">
        <w:rPr>
          <w:rFonts w:ascii="Calibri" w:hAnsi="Calibri" w:cs="Calibri"/>
          <w:color w:val="1D2125"/>
          <w:sz w:val="24"/>
          <w:szCs w:val="24"/>
          <w:shd w:val="clear" w:color="auto" w:fill="FFFFFF"/>
        </w:rPr>
        <w:t xml:space="preserve">to Social Class </w:t>
      </w:r>
      <w:r>
        <w:rPr>
          <w:rFonts w:ascii="Calibri" w:hAnsi="Calibri" w:cs="Calibri"/>
          <w:color w:val="1D2125"/>
          <w:sz w:val="24"/>
          <w:szCs w:val="24"/>
          <w:shd w:val="clear" w:color="auto" w:fill="FFFFFF"/>
        </w:rPr>
        <w:t>V</w:t>
      </w:r>
      <w:r w:rsidR="00BB27D3">
        <w:rPr>
          <w:rFonts w:ascii="Calibri" w:hAnsi="Calibri" w:cs="Calibri"/>
          <w:color w:val="1D2125"/>
          <w:sz w:val="24"/>
          <w:szCs w:val="24"/>
          <w:shd w:val="clear" w:color="auto" w:fill="FFFFFF"/>
        </w:rPr>
        <w:t xml:space="preserve"> and vice versa.</w:t>
      </w:r>
      <w:r w:rsidRPr="00635F6E">
        <w:rPr>
          <w:rFonts w:ascii="Calibri" w:hAnsi="Calibri" w:cs="Calibri"/>
          <w:color w:val="1D2125"/>
          <w:sz w:val="24"/>
          <w:szCs w:val="24"/>
          <w:shd w:val="clear" w:color="auto" w:fill="FFFFFF"/>
        </w:rPr>
        <w:t xml:space="preserve"> Furthermore, some 20% of mothers were excluded from the official measurement of social class and classed as ‘miscellaneous’ on the grounds that they had no husband</w:t>
      </w:r>
      <w:r>
        <w:rPr>
          <w:rFonts w:ascii="Calibri" w:hAnsi="Calibri" w:cs="Calibri"/>
          <w:color w:val="1D2125"/>
          <w:sz w:val="24"/>
          <w:szCs w:val="24"/>
          <w:shd w:val="clear" w:color="auto" w:fill="FFFFFF"/>
        </w:rPr>
        <w:t>.</w:t>
      </w:r>
      <w:r w:rsidRPr="00635F6E">
        <w:rPr>
          <w:rFonts w:ascii="Calibri" w:hAnsi="Calibri" w:cs="Calibri"/>
          <w:color w:val="1D2125"/>
          <w:sz w:val="24"/>
          <w:szCs w:val="24"/>
          <w:shd w:val="clear" w:color="auto" w:fill="FFFFFF"/>
        </w:rPr>
        <w:t xml:space="preserve"> These included single mothers, those married to unemployed men, or to men with </w:t>
      </w:r>
      <w:r w:rsidR="00351F91" w:rsidRPr="00635F6E">
        <w:rPr>
          <w:rFonts w:ascii="Calibri" w:hAnsi="Calibri" w:cs="Calibri"/>
          <w:color w:val="1D2125"/>
          <w:sz w:val="24"/>
          <w:szCs w:val="24"/>
          <w:shd w:val="clear" w:color="auto" w:fill="FFFFFF"/>
        </w:rPr>
        <w:t>ill-defined</w:t>
      </w:r>
      <w:r w:rsidRPr="00635F6E">
        <w:rPr>
          <w:rFonts w:ascii="Calibri" w:hAnsi="Calibri" w:cs="Calibri"/>
          <w:color w:val="1D2125"/>
          <w:sz w:val="24"/>
          <w:szCs w:val="24"/>
          <w:shd w:val="clear" w:color="auto" w:fill="FFFFFF"/>
        </w:rPr>
        <w:t xml:space="preserve"> occupations.</w:t>
      </w:r>
    </w:p>
    <w:p w14:paraId="35C7F778" w14:textId="44543DA4" w:rsidR="00317DA1" w:rsidRDefault="00427404" w:rsidP="005E308C">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Medical sociologist</w:t>
      </w:r>
      <w:r w:rsidR="006644C2">
        <w:rPr>
          <w:rFonts w:ascii="Calibri" w:hAnsi="Calibri" w:cs="Calibri"/>
          <w:color w:val="1D2125"/>
          <w:sz w:val="24"/>
          <w:szCs w:val="24"/>
          <w:shd w:val="clear" w:color="auto" w:fill="FFFFFF"/>
        </w:rPr>
        <w:t>,</w:t>
      </w:r>
      <w:r>
        <w:rPr>
          <w:rFonts w:ascii="Calibri" w:hAnsi="Calibri" w:cs="Calibri"/>
          <w:color w:val="1D2125"/>
          <w:sz w:val="24"/>
          <w:szCs w:val="24"/>
          <w:shd w:val="clear" w:color="auto" w:fill="FFFFFF"/>
        </w:rPr>
        <w:t xml:space="preserve"> </w:t>
      </w:r>
      <w:r w:rsidR="003131D5">
        <w:rPr>
          <w:rFonts w:ascii="Calibri" w:hAnsi="Calibri" w:cs="Calibri"/>
          <w:color w:val="1D2125"/>
          <w:sz w:val="24"/>
          <w:szCs w:val="24"/>
          <w:shd w:val="clear" w:color="auto" w:fill="FFFFFF"/>
        </w:rPr>
        <w:t>Ann Oakely</w:t>
      </w:r>
      <w:r w:rsidR="006644C2">
        <w:rPr>
          <w:rFonts w:ascii="Calibri" w:hAnsi="Calibri" w:cs="Calibri"/>
          <w:color w:val="1D2125"/>
          <w:sz w:val="24"/>
          <w:szCs w:val="24"/>
          <w:shd w:val="clear" w:color="auto" w:fill="FFFFFF"/>
        </w:rPr>
        <w:t>,</w:t>
      </w:r>
      <w:r>
        <w:rPr>
          <w:rFonts w:ascii="Calibri" w:hAnsi="Calibri" w:cs="Calibri"/>
          <w:color w:val="1D2125"/>
          <w:sz w:val="24"/>
          <w:szCs w:val="24"/>
          <w:shd w:val="clear" w:color="auto" w:fill="FFFFFF"/>
        </w:rPr>
        <w:t xml:space="preserve"> </w:t>
      </w:r>
      <w:r w:rsidR="003131D5">
        <w:rPr>
          <w:rFonts w:ascii="Calibri" w:hAnsi="Calibri" w:cs="Calibri"/>
          <w:color w:val="1D2125"/>
          <w:sz w:val="24"/>
          <w:szCs w:val="24"/>
          <w:shd w:val="clear" w:color="auto" w:fill="FFFFFF"/>
        </w:rPr>
        <w:t>focussed m</w:t>
      </w:r>
      <w:r>
        <w:rPr>
          <w:rFonts w:ascii="Calibri" w:hAnsi="Calibri" w:cs="Calibri"/>
          <w:color w:val="1D2125"/>
          <w:sz w:val="24"/>
          <w:szCs w:val="24"/>
          <w:shd w:val="clear" w:color="auto" w:fill="FFFFFF"/>
        </w:rPr>
        <w:t xml:space="preserve">uch </w:t>
      </w:r>
      <w:r w:rsidR="003131D5">
        <w:rPr>
          <w:rFonts w:ascii="Calibri" w:hAnsi="Calibri" w:cs="Calibri"/>
          <w:color w:val="1D2125"/>
          <w:sz w:val="24"/>
          <w:szCs w:val="24"/>
          <w:shd w:val="clear" w:color="auto" w:fill="FFFFFF"/>
        </w:rPr>
        <w:t>of her work on the changing role and employment status of women in the 20</w:t>
      </w:r>
      <w:r w:rsidR="003131D5" w:rsidRPr="00BB27D3">
        <w:rPr>
          <w:rFonts w:ascii="Calibri" w:hAnsi="Calibri" w:cs="Calibri"/>
          <w:color w:val="1D2125"/>
          <w:sz w:val="24"/>
          <w:szCs w:val="24"/>
          <w:shd w:val="clear" w:color="auto" w:fill="FFFFFF"/>
          <w:vertAlign w:val="superscript"/>
        </w:rPr>
        <w:t>th</w:t>
      </w:r>
      <w:r w:rsidR="003131D5">
        <w:rPr>
          <w:rFonts w:ascii="Calibri" w:hAnsi="Calibri" w:cs="Calibri"/>
          <w:color w:val="1D2125"/>
          <w:sz w:val="24"/>
          <w:szCs w:val="24"/>
          <w:shd w:val="clear" w:color="auto" w:fill="FFFFFF"/>
        </w:rPr>
        <w:t xml:space="preserve"> century</w:t>
      </w:r>
      <w:r w:rsidR="00E83589">
        <w:rPr>
          <w:rFonts w:ascii="Calibri" w:hAnsi="Calibri" w:cs="Calibri"/>
          <w:color w:val="1D2125"/>
          <w:sz w:val="24"/>
          <w:szCs w:val="24"/>
          <w:shd w:val="clear" w:color="auto" w:fill="FFFFFF"/>
        </w:rPr>
        <w:t>.</w:t>
      </w:r>
      <w:r w:rsidR="00537653">
        <w:rPr>
          <w:rStyle w:val="FootnoteReference"/>
          <w:rFonts w:ascii="Calibri" w:hAnsi="Calibri" w:cs="Calibri"/>
          <w:color w:val="1D2125"/>
          <w:sz w:val="24"/>
          <w:szCs w:val="24"/>
          <w:shd w:val="clear" w:color="auto" w:fill="FFFFFF"/>
        </w:rPr>
        <w:footnoteReference w:id="16"/>
      </w:r>
      <w:r w:rsidR="00E83589">
        <w:rPr>
          <w:rFonts w:ascii="Calibri" w:hAnsi="Calibri" w:cs="Calibri"/>
          <w:color w:val="1D2125"/>
          <w:sz w:val="24"/>
          <w:szCs w:val="24"/>
          <w:shd w:val="clear" w:color="auto" w:fill="FFFFFF"/>
        </w:rPr>
        <w:t xml:space="preserve"> This </w:t>
      </w:r>
      <w:r w:rsidR="00B05560">
        <w:rPr>
          <w:rFonts w:ascii="Calibri" w:hAnsi="Calibri" w:cs="Calibri"/>
          <w:color w:val="1D2125"/>
          <w:sz w:val="24"/>
          <w:szCs w:val="24"/>
          <w:shd w:val="clear" w:color="auto" w:fill="FFFFFF"/>
        </w:rPr>
        <w:t>follow</w:t>
      </w:r>
      <w:r w:rsidR="00E83589">
        <w:rPr>
          <w:rFonts w:ascii="Calibri" w:hAnsi="Calibri" w:cs="Calibri"/>
          <w:color w:val="1D2125"/>
          <w:sz w:val="24"/>
          <w:szCs w:val="24"/>
          <w:shd w:val="clear" w:color="auto" w:fill="FFFFFF"/>
        </w:rPr>
        <w:t xml:space="preserve">ed </w:t>
      </w:r>
      <w:r w:rsidR="00B05560">
        <w:rPr>
          <w:rFonts w:ascii="Calibri" w:hAnsi="Calibri" w:cs="Calibri"/>
          <w:color w:val="1D2125"/>
          <w:sz w:val="24"/>
          <w:szCs w:val="24"/>
          <w:shd w:val="clear" w:color="auto" w:fill="FFFFFF"/>
        </w:rPr>
        <w:t xml:space="preserve">the work </w:t>
      </w:r>
      <w:r w:rsidR="00EB2EAE">
        <w:rPr>
          <w:rFonts w:ascii="Calibri" w:hAnsi="Calibri" w:cs="Calibri"/>
          <w:color w:val="1D2125"/>
          <w:sz w:val="24"/>
          <w:szCs w:val="24"/>
          <w:shd w:val="clear" w:color="auto" w:fill="FFFFFF"/>
        </w:rPr>
        <w:t xml:space="preserve">of </w:t>
      </w:r>
      <w:r w:rsidR="00E83589">
        <w:rPr>
          <w:rFonts w:ascii="Calibri" w:hAnsi="Calibri" w:cs="Calibri"/>
          <w:color w:val="1D2125"/>
          <w:sz w:val="24"/>
          <w:szCs w:val="24"/>
          <w:shd w:val="clear" w:color="auto" w:fill="FFFFFF"/>
        </w:rPr>
        <w:t xml:space="preserve">her father, </w:t>
      </w:r>
      <w:r w:rsidR="00B05560">
        <w:rPr>
          <w:rFonts w:ascii="Calibri" w:hAnsi="Calibri" w:cs="Calibri"/>
          <w:color w:val="1D2125"/>
          <w:sz w:val="24"/>
          <w:szCs w:val="24"/>
          <w:shd w:val="clear" w:color="auto" w:fill="FFFFFF"/>
        </w:rPr>
        <w:t>Richard Titmuss</w:t>
      </w:r>
      <w:r w:rsidR="00E83589">
        <w:rPr>
          <w:rFonts w:ascii="Calibri" w:hAnsi="Calibri" w:cs="Calibri"/>
          <w:color w:val="1D2125"/>
          <w:sz w:val="24"/>
          <w:szCs w:val="24"/>
          <w:shd w:val="clear" w:color="auto" w:fill="FFFFFF"/>
        </w:rPr>
        <w:t xml:space="preserve">, </w:t>
      </w:r>
      <w:r w:rsidR="005E3A63">
        <w:rPr>
          <w:rFonts w:ascii="Calibri" w:hAnsi="Calibri" w:cs="Calibri"/>
          <w:color w:val="1D2125"/>
          <w:sz w:val="24"/>
          <w:szCs w:val="24"/>
          <w:shd w:val="clear" w:color="auto" w:fill="FFFFFF"/>
        </w:rPr>
        <w:t xml:space="preserve">who </w:t>
      </w:r>
      <w:r w:rsidR="00CC2FB0">
        <w:rPr>
          <w:rFonts w:ascii="Calibri" w:hAnsi="Calibri" w:cs="Calibri"/>
          <w:color w:val="1D2125"/>
          <w:sz w:val="24"/>
          <w:szCs w:val="24"/>
          <w:shd w:val="clear" w:color="auto" w:fill="FFFFFF"/>
        </w:rPr>
        <w:t xml:space="preserve">had </w:t>
      </w:r>
      <w:r w:rsidR="005E3A63">
        <w:rPr>
          <w:rFonts w:ascii="Calibri" w:hAnsi="Calibri" w:cs="Calibri"/>
          <w:color w:val="1D2125"/>
          <w:sz w:val="24"/>
          <w:szCs w:val="24"/>
          <w:shd w:val="clear" w:color="auto" w:fill="FFFFFF"/>
        </w:rPr>
        <w:t>analysed population trends in the 20</w:t>
      </w:r>
      <w:r w:rsidR="005E3A63" w:rsidRPr="005E3A63">
        <w:rPr>
          <w:rFonts w:ascii="Calibri" w:hAnsi="Calibri" w:cs="Calibri"/>
          <w:color w:val="1D2125"/>
          <w:sz w:val="24"/>
          <w:szCs w:val="24"/>
          <w:shd w:val="clear" w:color="auto" w:fill="FFFFFF"/>
          <w:vertAlign w:val="superscript"/>
        </w:rPr>
        <w:t>th</w:t>
      </w:r>
      <w:r w:rsidR="005E3A63">
        <w:rPr>
          <w:rFonts w:ascii="Calibri" w:hAnsi="Calibri" w:cs="Calibri"/>
          <w:color w:val="1D2125"/>
          <w:sz w:val="24"/>
          <w:szCs w:val="24"/>
          <w:shd w:val="clear" w:color="auto" w:fill="FFFFFF"/>
        </w:rPr>
        <w:t xml:space="preserve"> century and the </w:t>
      </w:r>
      <w:r w:rsidR="00A92384">
        <w:rPr>
          <w:rFonts w:ascii="Calibri" w:hAnsi="Calibri" w:cs="Calibri"/>
          <w:color w:val="1D2125"/>
          <w:sz w:val="24"/>
          <w:szCs w:val="24"/>
          <w:shd w:val="clear" w:color="auto" w:fill="FFFFFF"/>
        </w:rPr>
        <w:t xml:space="preserve">social </w:t>
      </w:r>
      <w:r w:rsidR="005E3A63">
        <w:rPr>
          <w:rFonts w:ascii="Calibri" w:hAnsi="Calibri" w:cs="Calibri"/>
          <w:color w:val="1D2125"/>
          <w:sz w:val="24"/>
          <w:szCs w:val="24"/>
          <w:shd w:val="clear" w:color="auto" w:fill="FFFFFF"/>
        </w:rPr>
        <w:t xml:space="preserve">implications </w:t>
      </w:r>
      <w:r w:rsidR="00CC2FB0">
        <w:rPr>
          <w:rFonts w:ascii="Calibri" w:hAnsi="Calibri" w:cs="Calibri"/>
          <w:color w:val="1D2125"/>
          <w:sz w:val="24"/>
          <w:szCs w:val="24"/>
          <w:shd w:val="clear" w:color="auto" w:fill="FFFFFF"/>
        </w:rPr>
        <w:t xml:space="preserve">of </w:t>
      </w:r>
      <w:r w:rsidR="00470B3B">
        <w:rPr>
          <w:rFonts w:ascii="Calibri" w:hAnsi="Calibri" w:cs="Calibri"/>
          <w:color w:val="1D2125"/>
          <w:sz w:val="24"/>
          <w:szCs w:val="24"/>
          <w:shd w:val="clear" w:color="auto" w:fill="FFFFFF"/>
        </w:rPr>
        <w:t>reduced child</w:t>
      </w:r>
      <w:r w:rsidR="00A92384">
        <w:rPr>
          <w:rFonts w:ascii="Calibri" w:hAnsi="Calibri" w:cs="Calibri"/>
          <w:color w:val="1D2125"/>
          <w:sz w:val="24"/>
          <w:szCs w:val="24"/>
          <w:shd w:val="clear" w:color="auto" w:fill="FFFFFF"/>
        </w:rPr>
        <w:t>bearing a</w:t>
      </w:r>
      <w:r w:rsidR="00470B3B">
        <w:rPr>
          <w:rFonts w:ascii="Calibri" w:hAnsi="Calibri" w:cs="Calibri"/>
          <w:color w:val="1D2125"/>
          <w:sz w:val="24"/>
          <w:szCs w:val="24"/>
          <w:shd w:val="clear" w:color="auto" w:fill="FFFFFF"/>
        </w:rPr>
        <w:t>nd improved health status of wome</w:t>
      </w:r>
      <w:r w:rsidR="00A92384">
        <w:rPr>
          <w:rFonts w:ascii="Calibri" w:hAnsi="Calibri" w:cs="Calibri"/>
          <w:color w:val="1D2125"/>
          <w:sz w:val="24"/>
          <w:szCs w:val="24"/>
          <w:shd w:val="clear" w:color="auto" w:fill="FFFFFF"/>
        </w:rPr>
        <w:t>n.</w:t>
      </w:r>
      <w:r w:rsidR="00A92384">
        <w:rPr>
          <w:rStyle w:val="FootnoteReference"/>
          <w:rFonts w:ascii="Calibri" w:hAnsi="Calibri" w:cs="Calibri"/>
          <w:color w:val="1D2125"/>
          <w:sz w:val="24"/>
          <w:szCs w:val="24"/>
          <w:shd w:val="clear" w:color="auto" w:fill="FFFFFF"/>
        </w:rPr>
        <w:footnoteReference w:id="17"/>
      </w:r>
      <w:r w:rsidR="00E83589">
        <w:rPr>
          <w:rFonts w:ascii="Calibri" w:hAnsi="Calibri" w:cs="Calibri"/>
          <w:color w:val="1D2125"/>
          <w:sz w:val="24"/>
          <w:szCs w:val="24"/>
          <w:shd w:val="clear" w:color="auto" w:fill="FFFFFF"/>
        </w:rPr>
        <w:t xml:space="preserve"> </w:t>
      </w:r>
    </w:p>
    <w:p w14:paraId="6637FF40" w14:textId="506BADED" w:rsidR="005E308C" w:rsidRDefault="00705C57" w:rsidP="005E308C">
      <w:pPr>
        <w:rPr>
          <w:rFonts w:ascii="Calibri" w:hAnsi="Calibri" w:cs="Calibri"/>
          <w:color w:val="1D2125"/>
          <w:sz w:val="24"/>
          <w:szCs w:val="24"/>
          <w:shd w:val="clear" w:color="auto" w:fill="FFFFFF"/>
        </w:rPr>
      </w:pPr>
      <w:r>
        <w:rPr>
          <w:rFonts w:ascii="Calibri" w:hAnsi="Calibri" w:cs="Calibri"/>
          <w:noProof/>
          <w:color w:val="1D2125"/>
          <w:sz w:val="24"/>
          <w:szCs w:val="24"/>
        </w:rPr>
        <w:lastRenderedPageBreak/>
        <mc:AlternateContent>
          <mc:Choice Requires="wps">
            <w:drawing>
              <wp:anchor distT="0" distB="0" distL="114300" distR="114300" simplePos="0" relativeHeight="251658242" behindDoc="0" locked="0" layoutInCell="1" allowOverlap="1" wp14:anchorId="4DFC44CC" wp14:editId="0212A237">
                <wp:simplePos x="0" y="0"/>
                <wp:positionH relativeFrom="column">
                  <wp:posOffset>2114550</wp:posOffset>
                </wp:positionH>
                <wp:positionV relativeFrom="paragraph">
                  <wp:posOffset>-9525</wp:posOffset>
                </wp:positionV>
                <wp:extent cx="3667125" cy="3181350"/>
                <wp:effectExtent l="0" t="0" r="9525" b="0"/>
                <wp:wrapNone/>
                <wp:docPr id="615313237" name="Text Box 2"/>
                <wp:cNvGraphicFramePr/>
                <a:graphic xmlns:a="http://schemas.openxmlformats.org/drawingml/2006/main">
                  <a:graphicData uri="http://schemas.microsoft.com/office/word/2010/wordprocessingShape">
                    <wps:wsp>
                      <wps:cNvSpPr txBox="1"/>
                      <wps:spPr>
                        <a:xfrm>
                          <a:off x="0" y="0"/>
                          <a:ext cx="3667125" cy="3181350"/>
                        </a:xfrm>
                        <a:prstGeom prst="rect">
                          <a:avLst/>
                        </a:prstGeom>
                        <a:solidFill>
                          <a:schemeClr val="lt1"/>
                        </a:solidFill>
                        <a:ln w="6350">
                          <a:noFill/>
                        </a:ln>
                      </wps:spPr>
                      <wps:txbx>
                        <w:txbxContent>
                          <w:p w14:paraId="55D2CD3C" w14:textId="77777777" w:rsidR="00705C57" w:rsidRDefault="00705C57" w:rsidP="00705C57">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 xml:space="preserve">She argued that Richard Titmuss was the first to draw attention to the sociological neglect of women. His work on the philosophy and development of the post war welfare state highlighted the institutionalised discrimination facing women and how such areas as tax and social security systems treated women as dependents on men. Similarly, official statistics recorded married women according to their husband’s status and treated non married mothers as a statistical exception. Oakley developed these themes in a series of publications, for example, Forgotten Wives: How Women Get Written Out of History to demonstrate that women’s subservience was institionalised in British society and as Titmuss showed in official records and statistics. </w:t>
                            </w:r>
                          </w:p>
                          <w:p w14:paraId="50FBC3CC" w14:textId="77777777" w:rsidR="00705C57" w:rsidRDefault="00705C5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FC44CC" id="_x0000_s1028" type="#_x0000_t202" style="position:absolute;margin-left:166.5pt;margin-top:-.75pt;width:288.75pt;height:250.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" fillcolor="white [3201]" stroked="f" strokeweight=".5pt">
                <v:textbox>
                  <w:txbxContent>
                    <w:p w14:paraId="55D2CD3C" w14:textId="77777777" w:rsidR="00705C57" w:rsidRDefault="00705C57" w:rsidP="00705C57">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 xml:space="preserve">She argued that Richard Titmuss was the first to draw attention to the sociological neglect of women. His work on the philosophy and development of the post war welfare state highlighted the institutionalised discrimination facing women and how such areas as tax and social security systems treated women as dependents on men. Similarly, official statistics recorded married women according to their husband’s status and treated non married mothers as a statistical exception. Oakley developed these themes in a series of publications, for example, Forgotten Wives: How Women Get Written Out of History to demonstrate that women’s subservience was institionalised in British society and as Titmuss showed in official records and statistics. </w:t>
                      </w:r>
                    </w:p>
                    <w:p w14:paraId="50FBC3CC" w14:textId="77777777" w:rsidR="00705C57" w:rsidRDefault="00705C57"/>
                  </w:txbxContent>
                </v:textbox>
              </v:shape>
            </w:pict>
          </mc:Fallback>
        </mc:AlternateContent>
      </w:r>
      <w:r w:rsidR="005E308C">
        <w:rPr>
          <w:rFonts w:ascii="Calibri" w:hAnsi="Calibri" w:cs="Calibri"/>
          <w:noProof/>
          <w:color w:val="1D2125"/>
          <w:sz w:val="24"/>
          <w:szCs w:val="24"/>
        </w:rPr>
        <mc:AlternateContent>
          <mc:Choice Requires="wps">
            <w:drawing>
              <wp:anchor distT="0" distB="0" distL="114300" distR="114300" simplePos="0" relativeHeight="251658240" behindDoc="0" locked="0" layoutInCell="1" allowOverlap="1" wp14:anchorId="19F9BADC" wp14:editId="24E94213">
                <wp:simplePos x="0" y="0"/>
                <wp:positionH relativeFrom="column">
                  <wp:posOffset>368300</wp:posOffset>
                </wp:positionH>
                <wp:positionV relativeFrom="paragraph">
                  <wp:posOffset>179705</wp:posOffset>
                </wp:positionV>
                <wp:extent cx="1682750" cy="2781300"/>
                <wp:effectExtent l="0" t="0" r="0" b="0"/>
                <wp:wrapNone/>
                <wp:docPr id="1436735534" name="Text Box 3"/>
                <wp:cNvGraphicFramePr/>
                <a:graphic xmlns:a="http://schemas.openxmlformats.org/drawingml/2006/main">
                  <a:graphicData uri="http://schemas.microsoft.com/office/word/2010/wordprocessingShape">
                    <wps:wsp>
                      <wps:cNvSpPr txBox="1"/>
                      <wps:spPr>
                        <a:xfrm>
                          <a:off x="0" y="0"/>
                          <a:ext cx="1682750" cy="2781300"/>
                        </a:xfrm>
                        <a:prstGeom prst="rect">
                          <a:avLst/>
                        </a:prstGeom>
                        <a:solidFill>
                          <a:sysClr val="window" lastClr="FFFFFF"/>
                        </a:solidFill>
                        <a:ln w="6350">
                          <a:noFill/>
                        </a:ln>
                      </wps:spPr>
                      <wps:txbx>
                        <w:txbxContent>
                          <w:p w14:paraId="00D369C6" w14:textId="77777777" w:rsidR="005E308C" w:rsidRDefault="005E308C" w:rsidP="005E308C">
                            <w:r>
                              <w:rPr>
                                <w:noProof/>
                              </w:rPr>
                              <w:drawing>
                                <wp:inline distT="0" distB="0" distL="0" distR="0" wp14:anchorId="575F2175" wp14:editId="0DF23833">
                                  <wp:extent cx="1397346" cy="2286635"/>
                                  <wp:effectExtent l="0" t="0" r="0" b="0"/>
                                  <wp:docPr id="1" name="Picture 1" descr="Father and Daugh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ather and Daughte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02065" cy="2457998"/>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F9BADC" id="Text Box 3" o:spid="_x0000_s1029" type="#_x0000_t202" style="position:absolute;margin-left:29pt;margin-top:14.15pt;width:132.5pt;height:219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" fillcolor="window" stroked="f" strokeweight=".5pt">
                <v:textbox>
                  <w:txbxContent>
                    <w:p w14:paraId="00D369C6" w14:textId="77777777" w:rsidR="005E308C" w:rsidRDefault="005E308C" w:rsidP="005E308C">
                      <w:r>
                        <w:rPr>
                          <w:noProof/>
                        </w:rPr>
                        <w:drawing>
                          <wp:inline distT="0" distB="0" distL="0" distR="0" wp14:anchorId="575F2175" wp14:editId="0DF23833">
                            <wp:extent cx="1397346" cy="2286635"/>
                            <wp:effectExtent l="0" t="0" r="0" b="0"/>
                            <wp:docPr id="1" name="Picture 1" descr="Father and Daugh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ather and Daughte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02065" cy="2457998"/>
                                    </a:xfrm>
                                    <a:prstGeom prst="rect">
                                      <a:avLst/>
                                    </a:prstGeom>
                                    <a:noFill/>
                                    <a:ln>
                                      <a:noFill/>
                                    </a:ln>
                                  </pic:spPr>
                                </pic:pic>
                              </a:graphicData>
                            </a:graphic>
                          </wp:inline>
                        </w:drawing>
                      </w:r>
                    </w:p>
                  </w:txbxContent>
                </v:textbox>
              </v:shape>
            </w:pict>
          </mc:Fallback>
        </mc:AlternateContent>
      </w:r>
    </w:p>
    <w:p w14:paraId="64D0F66B" w14:textId="77777777" w:rsidR="00E50753" w:rsidRDefault="00E50753" w:rsidP="005E308C">
      <w:pPr>
        <w:rPr>
          <w:rFonts w:ascii="Calibri" w:hAnsi="Calibri" w:cs="Calibri"/>
          <w:color w:val="1D2125"/>
          <w:sz w:val="24"/>
          <w:szCs w:val="24"/>
          <w:shd w:val="clear" w:color="auto" w:fill="FFFFFF"/>
        </w:rPr>
      </w:pPr>
    </w:p>
    <w:p w14:paraId="0D481A63" w14:textId="77777777" w:rsidR="005E308C" w:rsidRDefault="005E308C" w:rsidP="005E308C">
      <w:pPr>
        <w:rPr>
          <w:rFonts w:ascii="Calibri" w:hAnsi="Calibri" w:cs="Calibri"/>
          <w:color w:val="1D2125"/>
          <w:sz w:val="24"/>
          <w:szCs w:val="24"/>
          <w:shd w:val="clear" w:color="auto" w:fill="FFFFFF"/>
        </w:rPr>
      </w:pPr>
    </w:p>
    <w:p w14:paraId="2228FD2B" w14:textId="77777777" w:rsidR="005E308C" w:rsidRDefault="005E308C" w:rsidP="005E308C">
      <w:pPr>
        <w:rPr>
          <w:rFonts w:ascii="Calibri" w:hAnsi="Calibri" w:cs="Calibri"/>
          <w:color w:val="1D2125"/>
          <w:sz w:val="24"/>
          <w:szCs w:val="24"/>
          <w:shd w:val="clear" w:color="auto" w:fill="FFFFFF"/>
        </w:rPr>
      </w:pPr>
    </w:p>
    <w:p w14:paraId="19850CC0" w14:textId="77777777" w:rsidR="005E308C" w:rsidRDefault="005E308C" w:rsidP="005E308C">
      <w:pPr>
        <w:rPr>
          <w:rFonts w:ascii="Calibri" w:hAnsi="Calibri" w:cs="Calibri"/>
          <w:color w:val="1D2125"/>
          <w:sz w:val="24"/>
          <w:szCs w:val="24"/>
          <w:shd w:val="clear" w:color="auto" w:fill="FFFFFF"/>
        </w:rPr>
      </w:pPr>
    </w:p>
    <w:p w14:paraId="2046E916" w14:textId="77777777" w:rsidR="005E308C" w:rsidRDefault="005E308C" w:rsidP="005E308C">
      <w:pPr>
        <w:rPr>
          <w:rFonts w:ascii="Calibri" w:hAnsi="Calibri" w:cs="Calibri"/>
          <w:color w:val="1D2125"/>
          <w:sz w:val="24"/>
          <w:szCs w:val="24"/>
          <w:shd w:val="clear" w:color="auto" w:fill="FFFFFF"/>
        </w:rPr>
      </w:pPr>
    </w:p>
    <w:p w14:paraId="5B68A178" w14:textId="77777777" w:rsidR="005E308C" w:rsidRDefault="005E308C" w:rsidP="005E308C">
      <w:pPr>
        <w:rPr>
          <w:rFonts w:ascii="Calibri" w:hAnsi="Calibri" w:cs="Calibri"/>
          <w:color w:val="1D2125"/>
          <w:sz w:val="24"/>
          <w:szCs w:val="24"/>
          <w:shd w:val="clear" w:color="auto" w:fill="FFFFFF"/>
        </w:rPr>
      </w:pPr>
    </w:p>
    <w:p w14:paraId="58076670" w14:textId="77777777" w:rsidR="005E308C" w:rsidRDefault="005E308C" w:rsidP="005E308C">
      <w:pPr>
        <w:rPr>
          <w:rFonts w:ascii="Calibri" w:hAnsi="Calibri" w:cs="Calibri"/>
          <w:color w:val="1D2125"/>
          <w:sz w:val="24"/>
          <w:szCs w:val="24"/>
          <w:shd w:val="clear" w:color="auto" w:fill="FFFFFF"/>
        </w:rPr>
      </w:pPr>
    </w:p>
    <w:p w14:paraId="5FF92954" w14:textId="77777777" w:rsidR="00F070FF" w:rsidRDefault="00F070FF" w:rsidP="005E308C">
      <w:pPr>
        <w:rPr>
          <w:rFonts w:ascii="Calibri" w:hAnsi="Calibri" w:cs="Calibri"/>
          <w:b/>
          <w:bCs/>
          <w:color w:val="1D2125"/>
          <w:sz w:val="24"/>
          <w:szCs w:val="24"/>
          <w:shd w:val="clear" w:color="auto" w:fill="FFFFFF"/>
        </w:rPr>
      </w:pPr>
    </w:p>
    <w:p w14:paraId="69286A0C" w14:textId="77777777" w:rsidR="009A19F0" w:rsidRDefault="009A19F0" w:rsidP="005E308C">
      <w:pPr>
        <w:rPr>
          <w:rFonts w:ascii="Calibri" w:hAnsi="Calibri" w:cs="Calibri"/>
          <w:b/>
          <w:bCs/>
          <w:color w:val="1D2125"/>
          <w:sz w:val="24"/>
          <w:szCs w:val="24"/>
          <w:shd w:val="clear" w:color="auto" w:fill="FFFFFF"/>
        </w:rPr>
      </w:pPr>
    </w:p>
    <w:p w14:paraId="0140F292" w14:textId="77777777" w:rsidR="001F7365" w:rsidRDefault="001F7365" w:rsidP="005E308C">
      <w:pPr>
        <w:rPr>
          <w:rFonts w:ascii="Calibri" w:hAnsi="Calibri" w:cs="Calibri"/>
          <w:color w:val="1D2125"/>
          <w:sz w:val="28"/>
          <w:szCs w:val="28"/>
          <w:shd w:val="clear" w:color="auto" w:fill="FFFFFF"/>
        </w:rPr>
      </w:pPr>
    </w:p>
    <w:p w14:paraId="0C64DF36" w14:textId="597C30D3" w:rsidR="001F7365" w:rsidRDefault="001F7365" w:rsidP="001F7365">
      <w:pPr>
        <w:rPr>
          <w:rFonts w:ascii="Calibri" w:hAnsi="Calibri" w:cs="Calibri"/>
          <w:color w:val="1D2125"/>
          <w:sz w:val="28"/>
          <w:szCs w:val="28"/>
          <w:shd w:val="clear" w:color="auto" w:fill="FFFFFF"/>
        </w:rPr>
      </w:pPr>
      <w:r>
        <w:rPr>
          <w:rFonts w:ascii="Calibri" w:hAnsi="Calibri" w:cs="Calibri"/>
          <w:color w:val="1D2125"/>
          <w:sz w:val="28"/>
          <w:szCs w:val="28"/>
          <w:shd w:val="clear" w:color="auto" w:fill="FFFFFF"/>
        </w:rPr>
        <w:t xml:space="preserve">The York Study – Area Variations in Infant Mortality </w:t>
      </w:r>
    </w:p>
    <w:p w14:paraId="14D3E433" w14:textId="322D5AE3" w:rsidR="001F7365" w:rsidRPr="00A95937" w:rsidRDefault="001F7365" w:rsidP="001F7365">
      <w:pPr>
        <w:rPr>
          <w:rFonts w:ascii="Calibri" w:hAnsi="Calibri" w:cs="Calibri"/>
          <w:color w:val="1D2125"/>
          <w:shd w:val="clear" w:color="auto" w:fill="FFFFFF"/>
        </w:rPr>
      </w:pPr>
      <w:r w:rsidRPr="00A95937">
        <w:rPr>
          <w:rFonts w:ascii="Calibri" w:hAnsi="Calibri" w:cs="Calibri"/>
          <w:color w:val="1D2125"/>
          <w:shd w:val="clear" w:color="auto" w:fill="FFFFFF"/>
        </w:rPr>
        <w:t xml:space="preserve">This study drew </w:t>
      </w:r>
      <w:r w:rsidR="00F737D7">
        <w:rPr>
          <w:rFonts w:ascii="Calibri" w:hAnsi="Calibri" w:cs="Calibri"/>
          <w:color w:val="1D2125"/>
          <w:shd w:val="clear" w:color="auto" w:fill="FFFFFF"/>
        </w:rPr>
        <w:t>formed the final cha</w:t>
      </w:r>
      <w:r w:rsidR="007C384F">
        <w:rPr>
          <w:rFonts w:ascii="Calibri" w:hAnsi="Calibri" w:cs="Calibri"/>
          <w:color w:val="1D2125"/>
          <w:shd w:val="clear" w:color="auto" w:fill="FFFFFF"/>
        </w:rPr>
        <w:t>pter of my own M.Phil the</w:t>
      </w:r>
      <w:r w:rsidR="003E3116">
        <w:rPr>
          <w:rFonts w:ascii="Calibri" w:hAnsi="Calibri" w:cs="Calibri"/>
          <w:color w:val="1D2125"/>
          <w:shd w:val="clear" w:color="auto" w:fill="FFFFFF"/>
        </w:rPr>
        <w:t>s</w:t>
      </w:r>
      <w:r w:rsidR="007C384F">
        <w:rPr>
          <w:rFonts w:ascii="Calibri" w:hAnsi="Calibri" w:cs="Calibri"/>
          <w:color w:val="1D2125"/>
          <w:shd w:val="clear" w:color="auto" w:fill="FFFFFF"/>
        </w:rPr>
        <w:t>is</w:t>
      </w:r>
      <w:r w:rsidR="008753B9">
        <w:rPr>
          <w:rFonts w:ascii="Calibri" w:hAnsi="Calibri" w:cs="Calibri"/>
          <w:color w:val="1D2125"/>
          <w:shd w:val="clear" w:color="auto" w:fill="FFFFFF"/>
        </w:rPr>
        <w:t xml:space="preserve"> and was based on the </w:t>
      </w:r>
      <w:r w:rsidRPr="00A95937">
        <w:rPr>
          <w:rFonts w:ascii="Calibri" w:hAnsi="Calibri" w:cs="Calibri"/>
          <w:color w:val="1D2125"/>
          <w:shd w:val="clear" w:color="auto" w:fill="FFFFFF"/>
        </w:rPr>
        <w:t>accepted view since the early 20</w:t>
      </w:r>
      <w:r w:rsidRPr="00A95937">
        <w:rPr>
          <w:rFonts w:ascii="Calibri" w:hAnsi="Calibri" w:cs="Calibri"/>
          <w:color w:val="1D2125"/>
          <w:shd w:val="clear" w:color="auto" w:fill="FFFFFF"/>
          <w:vertAlign w:val="superscript"/>
        </w:rPr>
        <w:t>th</w:t>
      </w:r>
      <w:r w:rsidRPr="00A95937">
        <w:rPr>
          <w:rFonts w:ascii="Calibri" w:hAnsi="Calibri" w:cs="Calibri"/>
          <w:color w:val="1D2125"/>
          <w:shd w:val="clear" w:color="auto" w:fill="FFFFFF"/>
        </w:rPr>
        <w:t xml:space="preserve"> century that infant deaths are related to</w:t>
      </w:r>
      <w:r w:rsidR="008753B9">
        <w:rPr>
          <w:rFonts w:ascii="Calibri" w:hAnsi="Calibri" w:cs="Calibri"/>
          <w:color w:val="1D2125"/>
          <w:shd w:val="clear" w:color="auto" w:fill="FFFFFF"/>
        </w:rPr>
        <w:t xml:space="preserve"> social class a</w:t>
      </w:r>
      <w:r w:rsidRPr="00A95937">
        <w:rPr>
          <w:rFonts w:ascii="Calibri" w:hAnsi="Calibri" w:cs="Calibri"/>
          <w:color w:val="1D2125"/>
          <w:shd w:val="clear" w:color="auto" w:fill="FFFFFF"/>
        </w:rPr>
        <w:t>nd socio-economic conditions. The relationship between infant mortality and socio conditions has previously been studied in two distinct ways.</w:t>
      </w:r>
    </w:p>
    <w:p w14:paraId="1FE63A3E" w14:textId="77777777" w:rsidR="001F7365" w:rsidRDefault="001F7365" w:rsidP="009524E6">
      <w:pPr>
        <w:pStyle w:val="ListParagraph"/>
        <w:numPr>
          <w:ilvl w:val="0"/>
          <w:numId w:val="8"/>
        </w:numPr>
        <w:rPr>
          <w:rFonts w:ascii="Calibri" w:hAnsi="Calibri" w:cs="Calibri"/>
          <w:color w:val="1D2125"/>
          <w:shd w:val="clear" w:color="auto" w:fill="FFFFFF"/>
        </w:rPr>
      </w:pPr>
      <w:r w:rsidRPr="009524E6">
        <w:rPr>
          <w:rFonts w:ascii="Calibri" w:hAnsi="Calibri" w:cs="Calibri"/>
          <w:color w:val="1D2125"/>
          <w:shd w:val="clear" w:color="auto" w:fill="FFFFFF"/>
        </w:rPr>
        <w:t xml:space="preserve">Studies of the social characteristics of mothers whose infants die such as the 1958 Perinatal Morality Survey or the 1970 British Births Survey. These studies were primarily concerned with maternity services and apart from social class, presented limited date on socio-economic background.   </w:t>
      </w:r>
    </w:p>
    <w:p w14:paraId="1875D4AB" w14:textId="77777777" w:rsidR="009524E6" w:rsidRPr="009524E6" w:rsidRDefault="009524E6" w:rsidP="009524E6">
      <w:pPr>
        <w:pStyle w:val="ListParagraph"/>
        <w:rPr>
          <w:rFonts w:ascii="Calibri" w:hAnsi="Calibri" w:cs="Calibri"/>
          <w:color w:val="1D2125"/>
          <w:shd w:val="clear" w:color="auto" w:fill="FFFFFF"/>
        </w:rPr>
      </w:pPr>
    </w:p>
    <w:p w14:paraId="5E551B76" w14:textId="77777777" w:rsidR="001F7365" w:rsidRPr="009524E6" w:rsidRDefault="001F7365" w:rsidP="009524E6">
      <w:pPr>
        <w:pStyle w:val="ListParagraph"/>
        <w:numPr>
          <w:ilvl w:val="0"/>
          <w:numId w:val="8"/>
        </w:numPr>
        <w:rPr>
          <w:rFonts w:ascii="Calibri" w:hAnsi="Calibri" w:cs="Calibri"/>
          <w:color w:val="1D2125"/>
          <w:shd w:val="clear" w:color="auto" w:fill="FFFFFF"/>
        </w:rPr>
      </w:pPr>
      <w:r w:rsidRPr="009524E6">
        <w:rPr>
          <w:rFonts w:ascii="Calibri" w:hAnsi="Calibri" w:cs="Calibri"/>
          <w:color w:val="1D2125"/>
          <w:shd w:val="clear" w:color="auto" w:fill="FFFFFF"/>
        </w:rPr>
        <w:t>Studies of the social characteristics of areas with high mortality rates. These characteristics have included unemployment, poor housing conditions, low pay, and overcrowding.</w:t>
      </w:r>
    </w:p>
    <w:p w14:paraId="7AC6748A" w14:textId="77777777" w:rsidR="00616D44" w:rsidRDefault="001F7365" w:rsidP="001F7365">
      <w:pPr>
        <w:rPr>
          <w:rFonts w:ascii="Calibri" w:hAnsi="Calibri" w:cs="Calibri"/>
          <w:color w:val="1D2125"/>
          <w:sz w:val="24"/>
          <w:szCs w:val="24"/>
          <w:shd w:val="clear" w:color="auto" w:fill="FFFFFF"/>
        </w:rPr>
      </w:pPr>
      <w:r w:rsidRPr="00A95937">
        <w:rPr>
          <w:rFonts w:ascii="Calibri" w:hAnsi="Calibri" w:cs="Calibri"/>
          <w:color w:val="1D2125"/>
          <w:sz w:val="24"/>
          <w:szCs w:val="24"/>
          <w:shd w:val="clear" w:color="auto" w:fill="FFFFFF"/>
        </w:rPr>
        <w:t xml:space="preserve">The York study aimed to analyse the variations in infant mortality in local authorities in England against four socio-economic variables known to have a positive association with infant mortality. These were: </w:t>
      </w:r>
    </w:p>
    <w:p w14:paraId="5CDE8E0D" w14:textId="77777777" w:rsidR="00616D44" w:rsidRDefault="001F7365" w:rsidP="00616D44">
      <w:pPr>
        <w:pStyle w:val="ListParagraph"/>
        <w:numPr>
          <w:ilvl w:val="0"/>
          <w:numId w:val="9"/>
        </w:numPr>
        <w:rPr>
          <w:rFonts w:ascii="Calibri" w:hAnsi="Calibri" w:cs="Calibri"/>
          <w:color w:val="1D2125"/>
          <w:sz w:val="24"/>
          <w:szCs w:val="24"/>
          <w:shd w:val="clear" w:color="auto" w:fill="FFFFFF"/>
        </w:rPr>
      </w:pPr>
      <w:r w:rsidRPr="00616D44">
        <w:rPr>
          <w:rFonts w:ascii="Calibri" w:hAnsi="Calibri" w:cs="Calibri"/>
          <w:color w:val="1D2125"/>
          <w:sz w:val="24"/>
          <w:szCs w:val="24"/>
          <w:shd w:val="clear" w:color="auto" w:fill="FFFFFF"/>
        </w:rPr>
        <w:t>level of unemployment</w:t>
      </w:r>
    </w:p>
    <w:p w14:paraId="234A639B" w14:textId="77777777" w:rsidR="00616D44" w:rsidRDefault="001F7365" w:rsidP="00616D44">
      <w:pPr>
        <w:pStyle w:val="ListParagraph"/>
        <w:numPr>
          <w:ilvl w:val="0"/>
          <w:numId w:val="9"/>
        </w:numPr>
        <w:rPr>
          <w:rFonts w:ascii="Calibri" w:hAnsi="Calibri" w:cs="Calibri"/>
          <w:color w:val="1D2125"/>
          <w:sz w:val="24"/>
          <w:szCs w:val="24"/>
          <w:shd w:val="clear" w:color="auto" w:fill="FFFFFF"/>
        </w:rPr>
      </w:pPr>
      <w:r w:rsidRPr="00616D44">
        <w:rPr>
          <w:rFonts w:ascii="Calibri" w:hAnsi="Calibri" w:cs="Calibri"/>
          <w:color w:val="1D2125"/>
          <w:sz w:val="24"/>
          <w:szCs w:val="24"/>
          <w:shd w:val="clear" w:color="auto" w:fill="FFFFFF"/>
        </w:rPr>
        <w:t>proportion of large families</w:t>
      </w:r>
    </w:p>
    <w:p w14:paraId="47562735" w14:textId="77777777" w:rsidR="00EB191D" w:rsidRDefault="001F7365" w:rsidP="00616D44">
      <w:pPr>
        <w:pStyle w:val="ListParagraph"/>
        <w:numPr>
          <w:ilvl w:val="0"/>
          <w:numId w:val="9"/>
        </w:numPr>
        <w:rPr>
          <w:rFonts w:ascii="Calibri" w:hAnsi="Calibri" w:cs="Calibri"/>
          <w:color w:val="1D2125"/>
          <w:sz w:val="24"/>
          <w:szCs w:val="24"/>
          <w:shd w:val="clear" w:color="auto" w:fill="FFFFFF"/>
        </w:rPr>
      </w:pPr>
      <w:r w:rsidRPr="00616D44">
        <w:rPr>
          <w:rFonts w:ascii="Calibri" w:hAnsi="Calibri" w:cs="Calibri"/>
          <w:color w:val="1D2125"/>
          <w:sz w:val="24"/>
          <w:szCs w:val="24"/>
          <w:shd w:val="clear" w:color="auto" w:fill="FFFFFF"/>
        </w:rPr>
        <w:t xml:space="preserve">proportion of low income families </w:t>
      </w:r>
    </w:p>
    <w:p w14:paraId="0AEE3D8A" w14:textId="7AB33070" w:rsidR="00F30B8D" w:rsidRPr="00616D44" w:rsidRDefault="001F7365" w:rsidP="00616D44">
      <w:pPr>
        <w:pStyle w:val="ListParagraph"/>
        <w:numPr>
          <w:ilvl w:val="0"/>
          <w:numId w:val="9"/>
        </w:numPr>
        <w:rPr>
          <w:rFonts w:ascii="Calibri" w:hAnsi="Calibri" w:cs="Calibri"/>
          <w:color w:val="1D2125"/>
          <w:sz w:val="24"/>
          <w:szCs w:val="24"/>
          <w:shd w:val="clear" w:color="auto" w:fill="FFFFFF"/>
        </w:rPr>
      </w:pPr>
      <w:r w:rsidRPr="00616D44">
        <w:rPr>
          <w:rFonts w:ascii="Calibri" w:hAnsi="Calibri" w:cs="Calibri"/>
          <w:color w:val="1D2125"/>
          <w:sz w:val="24"/>
          <w:szCs w:val="24"/>
          <w:shd w:val="clear" w:color="auto" w:fill="FFFFFF"/>
        </w:rPr>
        <w:t>level of overcrowding.</w:t>
      </w:r>
    </w:p>
    <w:p w14:paraId="51BDB43D" w14:textId="77777777" w:rsidR="00625F18" w:rsidRDefault="002146F7" w:rsidP="002146F7">
      <w:pPr>
        <w:rPr>
          <w:rFonts w:ascii="Calibri" w:eastAsia="Times New Roman" w:hAnsi="Calibri" w:cs="Calibri"/>
          <w:sz w:val="24"/>
          <w:szCs w:val="24"/>
        </w:rPr>
      </w:pPr>
      <w:r>
        <w:rPr>
          <w:rFonts w:ascii="Calibri" w:hAnsi="Calibri" w:cs="Calibri"/>
          <w:color w:val="1D2125"/>
          <w:sz w:val="24"/>
          <w:szCs w:val="24"/>
          <w:shd w:val="clear" w:color="auto" w:fill="FFFFFF"/>
        </w:rPr>
        <w:t xml:space="preserve">Regression analysis was </w:t>
      </w:r>
      <w:r w:rsidR="00FA6663">
        <w:rPr>
          <w:rFonts w:ascii="Calibri" w:hAnsi="Calibri" w:cs="Calibri"/>
          <w:color w:val="1D2125"/>
          <w:sz w:val="24"/>
          <w:szCs w:val="24"/>
          <w:shd w:val="clear" w:color="auto" w:fill="FFFFFF"/>
        </w:rPr>
        <w:t>used to examine</w:t>
      </w:r>
      <w:r w:rsidR="00DA04C3">
        <w:rPr>
          <w:rFonts w:ascii="Calibri" w:hAnsi="Calibri" w:cs="Calibri"/>
          <w:color w:val="1D2125"/>
          <w:sz w:val="24"/>
          <w:szCs w:val="24"/>
          <w:shd w:val="clear" w:color="auto" w:fill="FFFFFF"/>
        </w:rPr>
        <w:t xml:space="preserve"> the relationship between infant mortality and the four social indicators</w:t>
      </w:r>
      <w:r>
        <w:rPr>
          <w:rFonts w:ascii="Calibri" w:hAnsi="Calibri" w:cs="Calibri"/>
          <w:color w:val="1D2125"/>
          <w:sz w:val="24"/>
          <w:szCs w:val="24"/>
          <w:shd w:val="clear" w:color="auto" w:fill="FFFFFF"/>
        </w:rPr>
        <w:t xml:space="preserve">. </w:t>
      </w:r>
      <w:r w:rsidR="00FD4D4E" w:rsidRPr="00FE463E">
        <w:rPr>
          <w:rFonts w:ascii="Calibri" w:eastAsia="Times New Roman" w:hAnsi="Calibri" w:cs="Calibri"/>
          <w:sz w:val="24"/>
          <w:szCs w:val="24"/>
        </w:rPr>
        <w:t>A multiple regression analysis was carried out with infant mortality as the dependent variable and the four social indicators as independent variables. Only two indicators, large families and lone parents, made a significant contribution to the explanation of</w:t>
      </w:r>
      <w:r w:rsidR="00942733">
        <w:rPr>
          <w:rFonts w:ascii="Calibri" w:eastAsia="Times New Roman" w:hAnsi="Calibri" w:cs="Calibri"/>
          <w:sz w:val="24"/>
          <w:szCs w:val="24"/>
        </w:rPr>
        <w:t xml:space="preserve"> </w:t>
      </w:r>
      <w:r w:rsidR="00FD4D4E" w:rsidRPr="00FE463E">
        <w:rPr>
          <w:rFonts w:ascii="Calibri" w:eastAsia="Times New Roman" w:hAnsi="Calibri" w:cs="Calibri"/>
          <w:sz w:val="24"/>
          <w:szCs w:val="24"/>
        </w:rPr>
        <w:t>variance, and between them they explained 36</w:t>
      </w:r>
      <w:r w:rsidR="0058645B">
        <w:rPr>
          <w:rFonts w:ascii="Calibri" w:eastAsia="Times New Roman" w:hAnsi="Calibri" w:cs="Calibri"/>
          <w:sz w:val="24"/>
          <w:szCs w:val="24"/>
        </w:rPr>
        <w:t>.</w:t>
      </w:r>
      <w:r w:rsidR="00FD4D4E" w:rsidRPr="00FE463E">
        <w:rPr>
          <w:rFonts w:ascii="Calibri" w:eastAsia="Times New Roman" w:hAnsi="Calibri" w:cs="Calibri"/>
          <w:sz w:val="24"/>
          <w:szCs w:val="24"/>
        </w:rPr>
        <w:t xml:space="preserve">9% of the variation in infant mortality. </w:t>
      </w:r>
    </w:p>
    <w:p w14:paraId="6055FB78" w14:textId="1AB46495" w:rsidR="00A713FA" w:rsidRDefault="00A713FA" w:rsidP="005E308C">
      <w:pPr>
        <w:rPr>
          <w:rFonts w:ascii="Calibri" w:hAnsi="Calibri" w:cs="Calibri"/>
          <w:color w:val="1D2125"/>
          <w:sz w:val="28"/>
          <w:szCs w:val="28"/>
          <w:shd w:val="clear" w:color="auto" w:fill="FFFFFF"/>
        </w:rPr>
      </w:pPr>
    </w:p>
    <w:p w14:paraId="6BD6E6F6" w14:textId="6DEF2115" w:rsidR="00A713FA" w:rsidRDefault="001F3DA9" w:rsidP="005E308C">
      <w:pPr>
        <w:rPr>
          <w:rFonts w:ascii="Calibri" w:hAnsi="Calibri" w:cs="Calibri"/>
          <w:color w:val="1D2125"/>
          <w:sz w:val="28"/>
          <w:szCs w:val="28"/>
          <w:shd w:val="clear" w:color="auto" w:fill="FFFFFF"/>
        </w:rPr>
      </w:pPr>
      <w:r>
        <w:rPr>
          <w:rFonts w:ascii="Calibri" w:hAnsi="Calibri" w:cs="Calibri"/>
          <w:noProof/>
          <w:color w:val="1D2125"/>
          <w:sz w:val="28"/>
          <w:szCs w:val="28"/>
        </w:rPr>
        <mc:AlternateContent>
          <mc:Choice Requires="wps">
            <w:drawing>
              <wp:anchor distT="0" distB="0" distL="114300" distR="114300" simplePos="0" relativeHeight="251658241" behindDoc="0" locked="0" layoutInCell="1" allowOverlap="1" wp14:anchorId="09D50756" wp14:editId="5A631CDE">
                <wp:simplePos x="0" y="0"/>
                <wp:positionH relativeFrom="column">
                  <wp:posOffset>-390525</wp:posOffset>
                </wp:positionH>
                <wp:positionV relativeFrom="paragraph">
                  <wp:posOffset>-266700</wp:posOffset>
                </wp:positionV>
                <wp:extent cx="6229350" cy="3286125"/>
                <wp:effectExtent l="0" t="0" r="0" b="9525"/>
                <wp:wrapNone/>
                <wp:docPr id="459792322" name="Text Box 1"/>
                <wp:cNvGraphicFramePr/>
                <a:graphic xmlns:a="http://schemas.openxmlformats.org/drawingml/2006/main">
                  <a:graphicData uri="http://schemas.microsoft.com/office/word/2010/wordprocessingShape">
                    <wps:wsp>
                      <wps:cNvSpPr txBox="1"/>
                      <wps:spPr>
                        <a:xfrm>
                          <a:off x="0" y="0"/>
                          <a:ext cx="6229350" cy="3286125"/>
                        </a:xfrm>
                        <a:prstGeom prst="rect">
                          <a:avLst/>
                        </a:prstGeom>
                        <a:solidFill>
                          <a:schemeClr val="lt1"/>
                        </a:solidFill>
                        <a:ln w="6350">
                          <a:noFill/>
                        </a:ln>
                      </wps:spPr>
                      <wps:txbx>
                        <w:txbxContent>
                          <w:p w14:paraId="5F71AB39" w14:textId="399C1146" w:rsidR="0092079B" w:rsidRDefault="0092079B" w:rsidP="0092079B">
                            <w:pPr>
                              <w:spacing w:after="0"/>
                              <w:ind w:left="19" w:firstLine="5"/>
                              <w:suppressOverlap/>
                            </w:pPr>
                            <w:r>
                              <w:rPr>
                                <w:rFonts w:ascii="Times New Roman" w:eastAsia="Times New Roman" w:hAnsi="Times New Roman" w:cs="Times New Roman"/>
                                <w:sz w:val="16"/>
                              </w:rPr>
                              <w:t>Table 1 Basic descriptive statistics of</w:t>
                            </w:r>
                            <w:r w:rsidR="00450508">
                              <w:rPr>
                                <w:rFonts w:ascii="Times New Roman" w:eastAsia="Times New Roman" w:hAnsi="Times New Roman" w:cs="Times New Roman"/>
                                <w:sz w:val="16"/>
                              </w:rPr>
                              <w:t xml:space="preserve"> </w:t>
                            </w:r>
                            <w:r>
                              <w:rPr>
                                <w:rFonts w:ascii="Times New Roman" w:eastAsia="Times New Roman" w:hAnsi="Times New Roman" w:cs="Times New Roman"/>
                                <w:sz w:val="16"/>
                              </w:rPr>
                              <w:t>the infant mortality rate and the four social indicators used to examine variation in that rate*</w:t>
                            </w:r>
                          </w:p>
                          <w:tbl>
                            <w:tblPr>
                              <w:tblStyle w:val="TableGrid"/>
                              <w:tblW w:w="8365" w:type="dxa"/>
                              <w:tblInd w:w="5" w:type="dxa"/>
                              <w:tblCellMar>
                                <w:top w:w="72" w:type="dxa"/>
                                <w:bottom w:w="77" w:type="dxa"/>
                                <w:right w:w="442" w:type="dxa"/>
                              </w:tblCellMar>
                              <w:tblLook w:val="04A0" w:firstRow="1" w:lastRow="0" w:firstColumn="1" w:lastColumn="0" w:noHBand="0" w:noVBand="1"/>
                            </w:tblPr>
                            <w:tblGrid>
                              <w:gridCol w:w="2645"/>
                              <w:gridCol w:w="956"/>
                              <w:gridCol w:w="946"/>
                              <w:gridCol w:w="951"/>
                              <w:gridCol w:w="956"/>
                              <w:gridCol w:w="951"/>
                              <w:gridCol w:w="960"/>
                            </w:tblGrid>
                            <w:tr w:rsidR="0092079B" w14:paraId="76D18797" w14:textId="77777777" w:rsidTr="00D26D41">
                              <w:trPr>
                                <w:trHeight w:val="418"/>
                              </w:trPr>
                              <w:tc>
                                <w:tcPr>
                                  <w:tcW w:w="2646" w:type="dxa"/>
                                  <w:tcBorders>
                                    <w:top w:val="single" w:sz="2" w:space="0" w:color="000000"/>
                                    <w:left w:val="nil"/>
                                    <w:bottom w:val="single" w:sz="2" w:space="0" w:color="000000"/>
                                    <w:right w:val="nil"/>
                                  </w:tcBorders>
                                  <w:vAlign w:val="bottom"/>
                                </w:tcPr>
                                <w:p w14:paraId="26C2A018" w14:textId="77777777" w:rsidR="0092079B" w:rsidRDefault="0092079B" w:rsidP="0092079B">
                                  <w:pPr>
                                    <w:spacing w:line="259" w:lineRule="auto"/>
                                    <w:ind w:left="10"/>
                                    <w:suppressOverlap/>
                                  </w:pPr>
                                  <w:r>
                                    <w:rPr>
                                      <w:rFonts w:ascii="Times New Roman" w:eastAsia="Times New Roman" w:hAnsi="Times New Roman" w:cs="Times New Roman"/>
                                      <w:sz w:val="12"/>
                                    </w:rPr>
                                    <w:t>Definition</w:t>
                                  </w:r>
                                </w:p>
                              </w:tc>
                              <w:tc>
                                <w:tcPr>
                                  <w:tcW w:w="956" w:type="dxa"/>
                                  <w:tcBorders>
                                    <w:top w:val="single" w:sz="2" w:space="0" w:color="000000"/>
                                    <w:left w:val="nil"/>
                                    <w:bottom w:val="single" w:sz="2" w:space="0" w:color="000000"/>
                                    <w:right w:val="nil"/>
                                  </w:tcBorders>
                                  <w:vAlign w:val="bottom"/>
                                </w:tcPr>
                                <w:p w14:paraId="13849243" w14:textId="77777777" w:rsidR="0092079B" w:rsidRDefault="0092079B" w:rsidP="0092079B">
                                  <w:pPr>
                                    <w:spacing w:line="259" w:lineRule="auto"/>
                                    <w:suppressOverlap/>
                                  </w:pPr>
                                  <w:r>
                                    <w:rPr>
                                      <w:rFonts w:ascii="Times New Roman" w:eastAsia="Times New Roman" w:hAnsi="Times New Roman" w:cs="Times New Roman"/>
                                      <w:sz w:val="12"/>
                                    </w:rPr>
                                    <w:t>Mean</w:t>
                                  </w:r>
                                </w:p>
                              </w:tc>
                              <w:tc>
                                <w:tcPr>
                                  <w:tcW w:w="946" w:type="dxa"/>
                                  <w:tcBorders>
                                    <w:top w:val="single" w:sz="2" w:space="0" w:color="000000"/>
                                    <w:left w:val="nil"/>
                                    <w:bottom w:val="single" w:sz="2" w:space="0" w:color="000000"/>
                                    <w:right w:val="nil"/>
                                  </w:tcBorders>
                                  <w:vAlign w:val="bottom"/>
                                </w:tcPr>
                                <w:p w14:paraId="5FEBCA23" w14:textId="77777777" w:rsidR="0092079B" w:rsidRDefault="0092079B" w:rsidP="0092079B">
                                  <w:pPr>
                                    <w:spacing w:line="259" w:lineRule="auto"/>
                                    <w:suppressOverlap/>
                                  </w:pPr>
                                  <w:r>
                                    <w:rPr>
                                      <w:rFonts w:ascii="Times New Roman" w:eastAsia="Times New Roman" w:hAnsi="Times New Roman" w:cs="Times New Roman"/>
                                      <w:sz w:val="12"/>
                                    </w:rPr>
                                    <w:t>Median</w:t>
                                  </w:r>
                                </w:p>
                              </w:tc>
                              <w:tc>
                                <w:tcPr>
                                  <w:tcW w:w="951" w:type="dxa"/>
                                  <w:tcBorders>
                                    <w:top w:val="single" w:sz="2" w:space="0" w:color="000000"/>
                                    <w:left w:val="nil"/>
                                    <w:bottom w:val="single" w:sz="2" w:space="0" w:color="000000"/>
                                    <w:right w:val="nil"/>
                                  </w:tcBorders>
                                </w:tcPr>
                                <w:p w14:paraId="73B68A96" w14:textId="77777777" w:rsidR="0092079B" w:rsidRDefault="0092079B" w:rsidP="0092079B">
                                  <w:pPr>
                                    <w:spacing w:line="259" w:lineRule="auto"/>
                                    <w:ind w:firstLine="5"/>
                                    <w:suppressOverlap/>
                                  </w:pPr>
                                  <w:r>
                                    <w:rPr>
                                      <w:rFonts w:ascii="Times New Roman" w:eastAsia="Times New Roman" w:hAnsi="Times New Roman" w:cs="Times New Roman"/>
                                      <w:sz w:val="12"/>
                                    </w:rPr>
                                    <w:t>Standard deviation</w:t>
                                  </w:r>
                                </w:p>
                              </w:tc>
                              <w:tc>
                                <w:tcPr>
                                  <w:tcW w:w="956" w:type="dxa"/>
                                  <w:tcBorders>
                                    <w:top w:val="single" w:sz="2" w:space="0" w:color="000000"/>
                                    <w:left w:val="nil"/>
                                    <w:bottom w:val="single" w:sz="2" w:space="0" w:color="000000"/>
                                    <w:right w:val="nil"/>
                                  </w:tcBorders>
                                  <w:vAlign w:val="bottom"/>
                                </w:tcPr>
                                <w:p w14:paraId="3CEF8F95" w14:textId="77777777" w:rsidR="0092079B" w:rsidRDefault="0092079B" w:rsidP="0092079B">
                                  <w:pPr>
                                    <w:spacing w:line="259" w:lineRule="auto"/>
                                    <w:suppressOverlap/>
                                  </w:pPr>
                                  <w:r>
                                    <w:rPr>
                                      <w:rFonts w:ascii="Times New Roman" w:eastAsia="Times New Roman" w:hAnsi="Times New Roman" w:cs="Times New Roman"/>
                                      <w:sz w:val="14"/>
                                    </w:rPr>
                                    <w:t>Range</w:t>
                                  </w:r>
                                </w:p>
                              </w:tc>
                              <w:tc>
                                <w:tcPr>
                                  <w:tcW w:w="951" w:type="dxa"/>
                                  <w:tcBorders>
                                    <w:top w:val="single" w:sz="2" w:space="0" w:color="000000"/>
                                    <w:left w:val="nil"/>
                                    <w:bottom w:val="single" w:sz="2" w:space="0" w:color="000000"/>
                                    <w:right w:val="nil"/>
                                  </w:tcBorders>
                                  <w:vAlign w:val="bottom"/>
                                </w:tcPr>
                                <w:p w14:paraId="4D6420F8" w14:textId="77777777" w:rsidR="0092079B" w:rsidRDefault="0092079B" w:rsidP="0092079B">
                                  <w:pPr>
                                    <w:spacing w:line="259" w:lineRule="auto"/>
                                    <w:suppressOverlap/>
                                  </w:pPr>
                                  <w:r>
                                    <w:rPr>
                                      <w:rFonts w:ascii="Times New Roman" w:eastAsia="Times New Roman" w:hAnsi="Times New Roman" w:cs="Times New Roman"/>
                                      <w:sz w:val="12"/>
                                    </w:rPr>
                                    <w:t>Minimum</w:t>
                                  </w:r>
                                </w:p>
                              </w:tc>
                              <w:tc>
                                <w:tcPr>
                                  <w:tcW w:w="960" w:type="dxa"/>
                                  <w:tcBorders>
                                    <w:top w:val="single" w:sz="2" w:space="0" w:color="000000"/>
                                    <w:left w:val="nil"/>
                                    <w:bottom w:val="single" w:sz="2" w:space="0" w:color="000000"/>
                                    <w:right w:val="nil"/>
                                  </w:tcBorders>
                                  <w:vAlign w:val="bottom"/>
                                </w:tcPr>
                                <w:p w14:paraId="15519BC5" w14:textId="77777777" w:rsidR="0092079B" w:rsidRDefault="0092079B" w:rsidP="0092079B">
                                  <w:pPr>
                                    <w:spacing w:line="259" w:lineRule="auto"/>
                                    <w:suppressOverlap/>
                                  </w:pPr>
                                  <w:r>
                                    <w:rPr>
                                      <w:rFonts w:ascii="Times New Roman" w:eastAsia="Times New Roman" w:hAnsi="Times New Roman" w:cs="Times New Roman"/>
                                      <w:sz w:val="12"/>
                                    </w:rPr>
                                    <w:t>Maximum</w:t>
                                  </w:r>
                                </w:p>
                              </w:tc>
                            </w:tr>
                            <w:tr w:rsidR="0092079B" w14:paraId="2F36BC40" w14:textId="77777777" w:rsidTr="00D26D41">
                              <w:trPr>
                                <w:trHeight w:val="691"/>
                              </w:trPr>
                              <w:tc>
                                <w:tcPr>
                                  <w:tcW w:w="2646" w:type="dxa"/>
                                  <w:tcBorders>
                                    <w:top w:val="single" w:sz="2" w:space="0" w:color="000000"/>
                                    <w:left w:val="nil"/>
                                    <w:bottom w:val="single" w:sz="2" w:space="0" w:color="000000"/>
                                    <w:right w:val="nil"/>
                                  </w:tcBorders>
                                </w:tcPr>
                                <w:p w14:paraId="5F4BA071" w14:textId="77777777" w:rsidR="0092079B" w:rsidRDefault="0092079B" w:rsidP="0092079B">
                                  <w:pPr>
                                    <w:spacing w:after="1" w:line="231" w:lineRule="auto"/>
                                    <w:ind w:left="14" w:right="24" w:firstLine="5"/>
                                    <w:suppressOverlap/>
                                  </w:pPr>
                                  <w:r>
                                    <w:rPr>
                                      <w:rFonts w:ascii="Times New Roman" w:eastAsia="Times New Roman" w:hAnsi="Times New Roman" w:cs="Times New Roman"/>
                                      <w:sz w:val="14"/>
                                    </w:rPr>
                                    <w:t>Infant mortality rate: average 1975—7 of the numbers of children born alive dying under 1 year per 1000 live births</w:t>
                                  </w:r>
                                </w:p>
                                <w:p w14:paraId="7357012A" w14:textId="77777777" w:rsidR="0092079B" w:rsidRDefault="0092079B" w:rsidP="0092079B">
                                  <w:pPr>
                                    <w:spacing w:line="259" w:lineRule="auto"/>
                                    <w:ind w:left="10"/>
                                    <w:suppressOverlap/>
                                  </w:pPr>
                                  <w:r>
                                    <w:rPr>
                                      <w:rFonts w:ascii="Times New Roman" w:eastAsia="Times New Roman" w:hAnsi="Times New Roman" w:cs="Times New Roman"/>
                                      <w:sz w:val="14"/>
                                    </w:rPr>
                                    <w:t>(Source: OPCS)</w:t>
                                  </w:r>
                                </w:p>
                              </w:tc>
                              <w:tc>
                                <w:tcPr>
                                  <w:tcW w:w="956" w:type="dxa"/>
                                  <w:tcBorders>
                                    <w:top w:val="single" w:sz="2" w:space="0" w:color="000000"/>
                                    <w:left w:val="nil"/>
                                    <w:bottom w:val="single" w:sz="2" w:space="0" w:color="000000"/>
                                    <w:right w:val="nil"/>
                                  </w:tcBorders>
                                </w:tcPr>
                                <w:p w14:paraId="6BD49A99" w14:textId="77777777" w:rsidR="0092079B" w:rsidRDefault="0092079B" w:rsidP="0092079B">
                                  <w:pPr>
                                    <w:spacing w:line="259" w:lineRule="auto"/>
                                    <w:ind w:left="24"/>
                                    <w:suppressOverlap/>
                                  </w:pPr>
                                  <w:r>
                                    <w:rPr>
                                      <w:rFonts w:ascii="Times New Roman" w:eastAsia="Times New Roman" w:hAnsi="Times New Roman" w:cs="Times New Roman"/>
                                      <w:sz w:val="14"/>
                                    </w:rPr>
                                    <w:t>14-7</w:t>
                                  </w:r>
                                </w:p>
                              </w:tc>
                              <w:tc>
                                <w:tcPr>
                                  <w:tcW w:w="946" w:type="dxa"/>
                                  <w:tcBorders>
                                    <w:top w:val="single" w:sz="2" w:space="0" w:color="000000"/>
                                    <w:left w:val="nil"/>
                                    <w:bottom w:val="single" w:sz="2" w:space="0" w:color="000000"/>
                                    <w:right w:val="nil"/>
                                  </w:tcBorders>
                                </w:tcPr>
                                <w:p w14:paraId="563BC09D" w14:textId="77777777" w:rsidR="0092079B" w:rsidRDefault="0092079B" w:rsidP="0092079B">
                                  <w:pPr>
                                    <w:spacing w:line="259" w:lineRule="auto"/>
                                    <w:ind w:left="24"/>
                                    <w:suppressOverlap/>
                                  </w:pPr>
                                  <w:r>
                                    <w:rPr>
                                      <w:rFonts w:ascii="Times New Roman" w:eastAsia="Times New Roman" w:hAnsi="Times New Roman" w:cs="Times New Roman"/>
                                      <w:sz w:val="14"/>
                                    </w:rPr>
                                    <w:t>14-5</w:t>
                                  </w:r>
                                </w:p>
                              </w:tc>
                              <w:tc>
                                <w:tcPr>
                                  <w:tcW w:w="951" w:type="dxa"/>
                                  <w:tcBorders>
                                    <w:top w:val="single" w:sz="2" w:space="0" w:color="000000"/>
                                    <w:left w:val="nil"/>
                                    <w:bottom w:val="single" w:sz="2" w:space="0" w:color="000000"/>
                                    <w:right w:val="nil"/>
                                  </w:tcBorders>
                                </w:tcPr>
                                <w:p w14:paraId="4D592991" w14:textId="77777777" w:rsidR="0092079B" w:rsidRDefault="0092079B" w:rsidP="0092079B">
                                  <w:pPr>
                                    <w:spacing w:line="259" w:lineRule="auto"/>
                                    <w:ind w:left="82"/>
                                    <w:suppressOverlap/>
                                  </w:pPr>
                                  <w:r>
                                    <w:rPr>
                                      <w:rFonts w:ascii="Times New Roman" w:eastAsia="Times New Roman" w:hAnsi="Times New Roman" w:cs="Times New Roman"/>
                                      <w:sz w:val="12"/>
                                    </w:rPr>
                                    <w:t>2-2</w:t>
                                  </w:r>
                                </w:p>
                              </w:tc>
                              <w:tc>
                                <w:tcPr>
                                  <w:tcW w:w="956" w:type="dxa"/>
                                  <w:tcBorders>
                                    <w:top w:val="single" w:sz="2" w:space="0" w:color="000000"/>
                                    <w:left w:val="nil"/>
                                    <w:bottom w:val="single" w:sz="2" w:space="0" w:color="000000"/>
                                    <w:right w:val="nil"/>
                                  </w:tcBorders>
                                </w:tcPr>
                                <w:p w14:paraId="709C740B" w14:textId="77777777" w:rsidR="0092079B" w:rsidRDefault="0092079B" w:rsidP="0092079B">
                                  <w:pPr>
                                    <w:spacing w:line="259" w:lineRule="auto"/>
                                    <w:ind w:left="91"/>
                                    <w:suppressOverlap/>
                                  </w:pPr>
                                  <w:r>
                                    <w:rPr>
                                      <w:rFonts w:ascii="Times New Roman" w:eastAsia="Times New Roman" w:hAnsi="Times New Roman" w:cs="Times New Roman"/>
                                      <w:sz w:val="14"/>
                                    </w:rPr>
                                    <w:t>12•4</w:t>
                                  </w:r>
                                </w:p>
                              </w:tc>
                              <w:tc>
                                <w:tcPr>
                                  <w:tcW w:w="951" w:type="dxa"/>
                                  <w:tcBorders>
                                    <w:top w:val="single" w:sz="2" w:space="0" w:color="000000"/>
                                    <w:left w:val="nil"/>
                                    <w:bottom w:val="single" w:sz="2" w:space="0" w:color="000000"/>
                                    <w:right w:val="nil"/>
                                  </w:tcBorders>
                                </w:tcPr>
                                <w:p w14:paraId="3D1CB811" w14:textId="77777777" w:rsidR="0092079B" w:rsidRDefault="0092079B" w:rsidP="0092079B">
                                  <w:pPr>
                                    <w:spacing w:line="259" w:lineRule="auto"/>
                                    <w:ind w:left="72"/>
                                    <w:suppressOverlap/>
                                  </w:pPr>
                                  <w:r>
                                    <w:rPr>
                                      <w:rFonts w:ascii="Times New Roman" w:eastAsia="Times New Roman" w:hAnsi="Times New Roman" w:cs="Times New Roman"/>
                                      <w:sz w:val="14"/>
                                    </w:rPr>
                                    <w:t>8-9</w:t>
                                  </w:r>
                                </w:p>
                              </w:tc>
                              <w:tc>
                                <w:tcPr>
                                  <w:tcW w:w="960" w:type="dxa"/>
                                  <w:tcBorders>
                                    <w:top w:val="single" w:sz="2" w:space="0" w:color="000000"/>
                                    <w:left w:val="nil"/>
                                    <w:bottom w:val="single" w:sz="2" w:space="0" w:color="000000"/>
                                    <w:right w:val="nil"/>
                                  </w:tcBorders>
                                </w:tcPr>
                                <w:p w14:paraId="11CE3793" w14:textId="77777777" w:rsidR="0092079B" w:rsidRDefault="0092079B" w:rsidP="0092079B">
                                  <w:pPr>
                                    <w:spacing w:line="259" w:lineRule="auto"/>
                                    <w:ind w:left="72"/>
                                    <w:suppressOverlap/>
                                  </w:pPr>
                                  <w:r>
                                    <w:rPr>
                                      <w:rFonts w:ascii="Times New Roman" w:eastAsia="Times New Roman" w:hAnsi="Times New Roman" w:cs="Times New Roman"/>
                                      <w:sz w:val="14"/>
                                    </w:rPr>
                                    <w:t>21-3</w:t>
                                  </w:r>
                                </w:p>
                              </w:tc>
                            </w:tr>
                            <w:tr w:rsidR="0092079B" w14:paraId="489B67BC" w14:textId="77777777" w:rsidTr="00D26D41">
                              <w:trPr>
                                <w:trHeight w:val="2476"/>
                              </w:trPr>
                              <w:tc>
                                <w:tcPr>
                                  <w:tcW w:w="2646" w:type="dxa"/>
                                  <w:tcBorders>
                                    <w:top w:val="single" w:sz="2" w:space="0" w:color="000000"/>
                                    <w:left w:val="nil"/>
                                    <w:bottom w:val="single" w:sz="2" w:space="0" w:color="000000"/>
                                    <w:right w:val="nil"/>
                                  </w:tcBorders>
                                </w:tcPr>
                                <w:p w14:paraId="61E09F6A" w14:textId="77777777" w:rsidR="0092079B" w:rsidRDefault="0092079B" w:rsidP="0092079B">
                                  <w:pPr>
                                    <w:spacing w:after="76" w:line="216" w:lineRule="auto"/>
                                    <w:ind w:right="38"/>
                                    <w:suppressOverlap/>
                                  </w:pPr>
                                  <w:r>
                                    <w:rPr>
                                      <w:rFonts w:ascii="Times New Roman" w:eastAsia="Times New Roman" w:hAnsi="Times New Roman" w:cs="Times New Roman"/>
                                      <w:sz w:val="14"/>
                                    </w:rPr>
                                    <w:t>Population proportion of large families: number of families with 3 or more children per 1000 population 1978 (Source: DHSS)</w:t>
                                  </w:r>
                                </w:p>
                                <w:p w14:paraId="0150A03F" w14:textId="77777777" w:rsidR="0092079B" w:rsidRDefault="0092079B" w:rsidP="0092079B">
                                  <w:pPr>
                                    <w:spacing w:after="70" w:line="220" w:lineRule="auto"/>
                                    <w:ind w:left="10" w:right="34"/>
                                    <w:suppressOverlap/>
                                  </w:pPr>
                                  <w:r>
                                    <w:rPr>
                                      <w:rFonts w:ascii="Times New Roman" w:eastAsia="Times New Roman" w:hAnsi="Times New Roman" w:cs="Times New Roman"/>
                                      <w:sz w:val="14"/>
                                    </w:rPr>
                                    <w:t>Population proportion of lone-parent families: number of lone-parent families per 1000 population 1978 (Source: DHSS)</w:t>
                                  </w:r>
                                </w:p>
                                <w:p w14:paraId="0D20323C" w14:textId="77777777" w:rsidR="0092079B" w:rsidRDefault="0092079B" w:rsidP="0092079B">
                                  <w:pPr>
                                    <w:spacing w:after="77" w:line="221" w:lineRule="auto"/>
                                    <w:ind w:left="10" w:right="29" w:firstLine="5"/>
                                    <w:suppressOverlap/>
                                  </w:pPr>
                                  <w:r>
                                    <w:rPr>
                                      <w:rFonts w:ascii="Times New Roman" w:eastAsia="Times New Roman" w:hAnsi="Times New Roman" w:cs="Times New Roman"/>
                                      <w:sz w:val="14"/>
                                    </w:rPr>
                                    <w:t>Level of unemployment: number of persons unemployed per 1000 population 1976 (Source: Dept. of Employment)</w:t>
                                  </w:r>
                                </w:p>
                                <w:p w14:paraId="2733D4C2" w14:textId="77777777" w:rsidR="0092079B" w:rsidRDefault="0092079B" w:rsidP="0092079B">
                                  <w:pPr>
                                    <w:spacing w:line="259" w:lineRule="auto"/>
                                    <w:ind w:right="34" w:firstLine="5"/>
                                    <w:suppressOverlap/>
                                  </w:pPr>
                                  <w:r>
                                    <w:rPr>
                                      <w:rFonts w:ascii="Times New Roman" w:eastAsia="Times New Roman" w:hAnsi="Times New Roman" w:cs="Times New Roman"/>
                                      <w:sz w:val="14"/>
                                    </w:rPr>
                                    <w:t>Level of overcrowded housing: number of households with more than 1 person per room per 1000 households 1971 (Source: Census)</w:t>
                                  </w:r>
                                </w:p>
                              </w:tc>
                              <w:tc>
                                <w:tcPr>
                                  <w:tcW w:w="956" w:type="dxa"/>
                                  <w:tcBorders>
                                    <w:top w:val="single" w:sz="2" w:space="0" w:color="000000"/>
                                    <w:left w:val="nil"/>
                                    <w:bottom w:val="single" w:sz="2" w:space="0" w:color="000000"/>
                                    <w:right w:val="nil"/>
                                  </w:tcBorders>
                                </w:tcPr>
                                <w:p w14:paraId="0A75D4DC" w14:textId="77777777" w:rsidR="0092079B" w:rsidRDefault="0092079B" w:rsidP="0092079B">
                                  <w:pPr>
                                    <w:spacing w:after="458" w:line="259" w:lineRule="auto"/>
                                    <w:ind w:left="10"/>
                                    <w:suppressOverlap/>
                                  </w:pPr>
                                  <w:r>
                                    <w:rPr>
                                      <w:rFonts w:ascii="Times New Roman" w:eastAsia="Times New Roman" w:hAnsi="Times New Roman" w:cs="Times New Roman"/>
                                      <w:sz w:val="14"/>
                                    </w:rPr>
                                    <w:t>26-1</w:t>
                                  </w:r>
                                </w:p>
                                <w:p w14:paraId="6573A47E" w14:textId="77777777" w:rsidR="0092079B" w:rsidRDefault="0092079B" w:rsidP="0092079B">
                                  <w:pPr>
                                    <w:spacing w:after="463" w:line="259" w:lineRule="auto"/>
                                    <w:ind w:left="72"/>
                                    <w:suppressOverlap/>
                                  </w:pPr>
                                  <w:r>
                                    <w:rPr>
                                      <w:rFonts w:ascii="Times New Roman" w:eastAsia="Times New Roman" w:hAnsi="Times New Roman" w:cs="Times New Roman"/>
                                      <w:sz w:val="14"/>
                                    </w:rPr>
                                    <w:t>7-1</w:t>
                                  </w:r>
                                </w:p>
                                <w:p w14:paraId="207A708C" w14:textId="77777777" w:rsidR="0092079B" w:rsidRDefault="0092079B" w:rsidP="0092079B">
                                  <w:pPr>
                                    <w:spacing w:after="386" w:line="259" w:lineRule="auto"/>
                                    <w:suppressOverlap/>
                                  </w:pPr>
                                  <w:r>
                                    <w:rPr>
                                      <w:rFonts w:ascii="Times New Roman" w:eastAsia="Times New Roman" w:hAnsi="Times New Roman" w:cs="Times New Roman"/>
                                      <w:sz w:val="14"/>
                                    </w:rPr>
                                    <w:t>24-6</w:t>
                                  </w:r>
                                </w:p>
                                <w:p w14:paraId="143C62E9" w14:textId="77777777" w:rsidR="0092079B" w:rsidRDefault="0092079B" w:rsidP="0092079B">
                                  <w:pPr>
                                    <w:spacing w:line="259" w:lineRule="auto"/>
                                    <w:suppressOverlap/>
                                  </w:pPr>
                                  <w:r>
                                    <w:rPr>
                                      <w:rFonts w:ascii="Times New Roman" w:eastAsia="Times New Roman" w:hAnsi="Times New Roman" w:cs="Times New Roman"/>
                                      <w:sz w:val="14"/>
                                    </w:rPr>
                                    <w:t>67-0</w:t>
                                  </w:r>
                                </w:p>
                              </w:tc>
                              <w:tc>
                                <w:tcPr>
                                  <w:tcW w:w="946" w:type="dxa"/>
                                  <w:tcBorders>
                                    <w:top w:val="single" w:sz="2" w:space="0" w:color="000000"/>
                                    <w:left w:val="nil"/>
                                    <w:bottom w:val="single" w:sz="2" w:space="0" w:color="000000"/>
                                    <w:right w:val="nil"/>
                                  </w:tcBorders>
                                </w:tcPr>
                                <w:p w14:paraId="6BAB3306" w14:textId="77777777" w:rsidR="0092079B" w:rsidRDefault="0092079B" w:rsidP="0092079B">
                                  <w:pPr>
                                    <w:spacing w:after="488" w:line="259" w:lineRule="auto"/>
                                    <w:ind w:left="10"/>
                                    <w:suppressOverlap/>
                                  </w:pPr>
                                  <w:r>
                                    <w:rPr>
                                      <w:rFonts w:ascii="Times New Roman" w:eastAsia="Times New Roman" w:hAnsi="Times New Roman" w:cs="Times New Roman"/>
                                      <w:sz w:val="12"/>
                                    </w:rPr>
                                    <w:t>26•4</w:t>
                                  </w:r>
                                </w:p>
                                <w:p w14:paraId="21D157BB" w14:textId="77777777" w:rsidR="0092079B" w:rsidRDefault="0092079B" w:rsidP="0092079B">
                                  <w:pPr>
                                    <w:spacing w:after="463" w:line="259" w:lineRule="auto"/>
                                    <w:ind w:left="67"/>
                                    <w:suppressOverlap/>
                                  </w:pPr>
                                  <w:r>
                                    <w:rPr>
                                      <w:rFonts w:ascii="Times New Roman" w:eastAsia="Times New Roman" w:hAnsi="Times New Roman" w:cs="Times New Roman"/>
                                      <w:sz w:val="14"/>
                                    </w:rPr>
                                    <w:t>6-7</w:t>
                                  </w:r>
                                </w:p>
                                <w:p w14:paraId="771F5FCC" w14:textId="77777777" w:rsidR="0092079B" w:rsidRDefault="0092079B" w:rsidP="0092079B">
                                  <w:pPr>
                                    <w:spacing w:after="386" w:line="259" w:lineRule="auto"/>
                                    <w:suppressOverlap/>
                                  </w:pPr>
                                  <w:r>
                                    <w:rPr>
                                      <w:rFonts w:ascii="Times New Roman" w:eastAsia="Times New Roman" w:hAnsi="Times New Roman" w:cs="Times New Roman"/>
                                      <w:sz w:val="14"/>
                                    </w:rPr>
                                    <w:t>22-2</w:t>
                                  </w:r>
                                </w:p>
                                <w:p w14:paraId="09AAFE2A" w14:textId="77777777" w:rsidR="0092079B" w:rsidRDefault="0092079B" w:rsidP="0092079B">
                                  <w:pPr>
                                    <w:spacing w:line="259" w:lineRule="auto"/>
                                    <w:suppressOverlap/>
                                  </w:pPr>
                                  <w:r>
                                    <w:rPr>
                                      <w:rFonts w:ascii="Times New Roman" w:eastAsia="Times New Roman" w:hAnsi="Times New Roman" w:cs="Times New Roman"/>
                                      <w:sz w:val="14"/>
                                    </w:rPr>
                                    <w:t>56-0</w:t>
                                  </w:r>
                                </w:p>
                              </w:tc>
                              <w:tc>
                                <w:tcPr>
                                  <w:tcW w:w="951" w:type="dxa"/>
                                  <w:tcBorders>
                                    <w:top w:val="single" w:sz="2" w:space="0" w:color="000000"/>
                                    <w:left w:val="nil"/>
                                    <w:bottom w:val="single" w:sz="2" w:space="0" w:color="000000"/>
                                    <w:right w:val="nil"/>
                                  </w:tcBorders>
                                </w:tcPr>
                                <w:p w14:paraId="7FE537D8" w14:textId="77777777" w:rsidR="0092079B" w:rsidRDefault="0092079B" w:rsidP="0092079B">
                                  <w:pPr>
                                    <w:spacing w:after="473" w:line="259" w:lineRule="auto"/>
                                    <w:ind w:left="72"/>
                                    <w:suppressOverlap/>
                                  </w:pPr>
                                  <w:r>
                                    <w:rPr>
                                      <w:rFonts w:ascii="Times New Roman" w:eastAsia="Times New Roman" w:hAnsi="Times New Roman" w:cs="Times New Roman"/>
                                      <w:sz w:val="14"/>
                                    </w:rPr>
                                    <w:t>4-4</w:t>
                                  </w:r>
                                </w:p>
                                <w:p w14:paraId="179C4837" w14:textId="77777777" w:rsidR="0092079B" w:rsidRDefault="0092079B" w:rsidP="0092079B">
                                  <w:pPr>
                                    <w:spacing w:after="468" w:line="259" w:lineRule="auto"/>
                                    <w:ind w:left="82"/>
                                    <w:suppressOverlap/>
                                  </w:pPr>
                                  <w:r>
                                    <w:rPr>
                                      <w:rFonts w:ascii="Times New Roman" w:eastAsia="Times New Roman" w:hAnsi="Times New Roman" w:cs="Times New Roman"/>
                                      <w:sz w:val="14"/>
                                    </w:rPr>
                                    <w:t>1-4</w:t>
                                  </w:r>
                                </w:p>
                                <w:p w14:paraId="618B2B70" w14:textId="77777777" w:rsidR="0092079B" w:rsidRDefault="0092079B" w:rsidP="0092079B">
                                  <w:pPr>
                                    <w:spacing w:after="386" w:line="259" w:lineRule="auto"/>
                                    <w:ind w:left="14"/>
                                    <w:suppressOverlap/>
                                  </w:pPr>
                                  <w:r>
                                    <w:rPr>
                                      <w:rFonts w:ascii="Times New Roman" w:eastAsia="Times New Roman" w:hAnsi="Times New Roman" w:cs="Times New Roman"/>
                                      <w:sz w:val="14"/>
                                    </w:rPr>
                                    <w:t>10-2</w:t>
                                  </w:r>
                                </w:p>
                                <w:p w14:paraId="330E5023" w14:textId="77777777" w:rsidR="0092079B" w:rsidRDefault="0092079B" w:rsidP="0092079B">
                                  <w:pPr>
                                    <w:spacing w:line="259" w:lineRule="auto"/>
                                    <w:suppressOverlap/>
                                  </w:pPr>
                                  <w:r>
                                    <w:rPr>
                                      <w:rFonts w:ascii="Times New Roman" w:eastAsia="Times New Roman" w:hAnsi="Times New Roman" w:cs="Times New Roman"/>
                                      <w:sz w:val="14"/>
                                    </w:rPr>
                                    <w:t>29-8</w:t>
                                  </w:r>
                                </w:p>
                              </w:tc>
                              <w:tc>
                                <w:tcPr>
                                  <w:tcW w:w="956" w:type="dxa"/>
                                  <w:tcBorders>
                                    <w:top w:val="single" w:sz="2" w:space="0" w:color="000000"/>
                                    <w:left w:val="nil"/>
                                    <w:bottom w:val="single" w:sz="2" w:space="0" w:color="000000"/>
                                    <w:right w:val="nil"/>
                                  </w:tcBorders>
                                </w:tcPr>
                                <w:p w14:paraId="4725307F" w14:textId="77777777" w:rsidR="0092079B" w:rsidRDefault="0092079B" w:rsidP="0092079B">
                                  <w:pPr>
                                    <w:spacing w:after="463" w:line="259" w:lineRule="auto"/>
                                    <w:ind w:left="77"/>
                                    <w:suppressOverlap/>
                                  </w:pPr>
                                  <w:r>
                                    <w:rPr>
                                      <w:rFonts w:ascii="Times New Roman" w:eastAsia="Times New Roman" w:hAnsi="Times New Roman" w:cs="Times New Roman"/>
                                      <w:sz w:val="14"/>
                                    </w:rPr>
                                    <w:t>27-3</w:t>
                                  </w:r>
                                </w:p>
                                <w:p w14:paraId="78C2538C" w14:textId="77777777" w:rsidR="0092079B" w:rsidRDefault="0092079B" w:rsidP="0092079B">
                                  <w:pPr>
                                    <w:spacing w:after="458" w:line="259" w:lineRule="auto"/>
                                    <w:ind w:left="139"/>
                                    <w:suppressOverlap/>
                                  </w:pPr>
                                  <w:r>
                                    <w:rPr>
                                      <w:rFonts w:ascii="Times New Roman" w:eastAsia="Times New Roman" w:hAnsi="Times New Roman" w:cs="Times New Roman"/>
                                      <w:sz w:val="14"/>
                                    </w:rPr>
                                    <w:t>7-1</w:t>
                                  </w:r>
                                </w:p>
                                <w:p w14:paraId="520C12C7" w14:textId="77777777" w:rsidR="0092079B" w:rsidRDefault="0092079B" w:rsidP="0092079B">
                                  <w:pPr>
                                    <w:spacing w:after="386" w:line="259" w:lineRule="auto"/>
                                    <w:ind w:left="72"/>
                                    <w:suppressOverlap/>
                                  </w:pPr>
                                  <w:r>
                                    <w:rPr>
                                      <w:rFonts w:ascii="Times New Roman" w:eastAsia="Times New Roman" w:hAnsi="Times New Roman" w:cs="Times New Roman"/>
                                      <w:sz w:val="14"/>
                                    </w:rPr>
                                    <w:t>57-6</w:t>
                                  </w:r>
                                </w:p>
                                <w:p w14:paraId="34392BF1" w14:textId="77777777" w:rsidR="0092079B" w:rsidRDefault="0092079B" w:rsidP="0092079B">
                                  <w:pPr>
                                    <w:spacing w:line="259" w:lineRule="auto"/>
                                    <w:ind w:left="14"/>
                                    <w:suppressOverlap/>
                                  </w:pPr>
                                  <w:r>
                                    <w:rPr>
                                      <w:rFonts w:ascii="Times New Roman" w:eastAsia="Times New Roman" w:hAnsi="Times New Roman" w:cs="Times New Roman"/>
                                      <w:sz w:val="14"/>
                                    </w:rPr>
                                    <w:t>132-0</w:t>
                                  </w:r>
                                </w:p>
                              </w:tc>
                              <w:tc>
                                <w:tcPr>
                                  <w:tcW w:w="951" w:type="dxa"/>
                                  <w:tcBorders>
                                    <w:top w:val="single" w:sz="2" w:space="0" w:color="000000"/>
                                    <w:left w:val="nil"/>
                                    <w:bottom w:val="single" w:sz="2" w:space="0" w:color="000000"/>
                                    <w:right w:val="nil"/>
                                  </w:tcBorders>
                                </w:tcPr>
                                <w:p w14:paraId="1057999D" w14:textId="77777777" w:rsidR="0092079B" w:rsidRDefault="0092079B" w:rsidP="0092079B">
                                  <w:pPr>
                                    <w:spacing w:after="1112" w:line="259" w:lineRule="auto"/>
                                    <w:ind w:left="19"/>
                                    <w:suppressOverlap/>
                                  </w:pPr>
                                  <w:r>
                                    <w:rPr>
                                      <w:rFonts w:ascii="Times New Roman" w:eastAsia="Times New Roman" w:hAnsi="Times New Roman" w:cs="Times New Roman"/>
                                      <w:sz w:val="12"/>
                                    </w:rPr>
                                    <w:t>11-7</w:t>
                                  </w:r>
                                </w:p>
                                <w:p w14:paraId="0BACE671" w14:textId="77777777" w:rsidR="0092079B" w:rsidRDefault="0092079B" w:rsidP="0092079B">
                                  <w:pPr>
                                    <w:spacing w:after="391" w:line="259" w:lineRule="auto"/>
                                    <w:ind w:left="67"/>
                                    <w:suppressOverlap/>
                                  </w:pPr>
                                  <w:r>
                                    <w:rPr>
                                      <w:rFonts w:ascii="Times New Roman" w:eastAsia="Times New Roman" w:hAnsi="Times New Roman" w:cs="Times New Roman"/>
                                      <w:sz w:val="14"/>
                                    </w:rPr>
                                    <w:t>9-7</w:t>
                                  </w:r>
                                </w:p>
                                <w:p w14:paraId="03113EB1" w14:textId="77777777" w:rsidR="0092079B" w:rsidRDefault="0092079B" w:rsidP="0092079B">
                                  <w:pPr>
                                    <w:spacing w:line="259" w:lineRule="auto"/>
                                    <w:suppressOverlap/>
                                  </w:pPr>
                                  <w:r>
                                    <w:rPr>
                                      <w:rFonts w:ascii="Times New Roman" w:eastAsia="Times New Roman" w:hAnsi="Times New Roman" w:cs="Times New Roman"/>
                                      <w:sz w:val="14"/>
                                    </w:rPr>
                                    <w:t>32-0</w:t>
                                  </w:r>
                                </w:p>
                              </w:tc>
                              <w:tc>
                                <w:tcPr>
                                  <w:tcW w:w="960" w:type="dxa"/>
                                  <w:tcBorders>
                                    <w:top w:val="single" w:sz="2" w:space="0" w:color="000000"/>
                                    <w:left w:val="nil"/>
                                    <w:bottom w:val="single" w:sz="2" w:space="0" w:color="000000"/>
                                    <w:right w:val="nil"/>
                                  </w:tcBorders>
                                </w:tcPr>
                                <w:p w14:paraId="479EC446" w14:textId="77777777" w:rsidR="0092079B" w:rsidRDefault="0092079B" w:rsidP="0092079B">
                                  <w:pPr>
                                    <w:spacing w:after="463" w:line="259" w:lineRule="auto"/>
                                    <w:ind w:left="72"/>
                                    <w:suppressOverlap/>
                                  </w:pPr>
                                  <w:r>
                                    <w:rPr>
                                      <w:rFonts w:ascii="Times New Roman" w:eastAsia="Times New Roman" w:hAnsi="Times New Roman" w:cs="Times New Roman"/>
                                      <w:sz w:val="14"/>
                                    </w:rPr>
                                    <w:t>39-0</w:t>
                                  </w:r>
                                </w:p>
                                <w:p w14:paraId="30DC7F35" w14:textId="77777777" w:rsidR="0092079B" w:rsidRDefault="0092079B" w:rsidP="0092079B">
                                  <w:pPr>
                                    <w:spacing w:after="454" w:line="259" w:lineRule="auto"/>
                                    <w:ind w:left="82"/>
                                    <w:suppressOverlap/>
                                  </w:pPr>
                                  <w:r>
                                    <w:rPr>
                                      <w:rFonts w:ascii="Times New Roman" w:eastAsia="Times New Roman" w:hAnsi="Times New Roman" w:cs="Times New Roman"/>
                                      <w:sz w:val="14"/>
                                    </w:rPr>
                                    <w:t>11-8</w:t>
                                  </w:r>
                                </w:p>
                                <w:p w14:paraId="1608F391" w14:textId="77777777" w:rsidR="0092079B" w:rsidRDefault="0092079B" w:rsidP="0092079B">
                                  <w:pPr>
                                    <w:spacing w:after="386" w:line="259" w:lineRule="auto"/>
                                    <w:ind w:left="67"/>
                                    <w:suppressOverlap/>
                                  </w:pPr>
                                  <w:r>
                                    <w:rPr>
                                      <w:rFonts w:ascii="Times New Roman" w:eastAsia="Times New Roman" w:hAnsi="Times New Roman" w:cs="Times New Roman"/>
                                      <w:sz w:val="14"/>
                                    </w:rPr>
                                    <w:t>67-3</w:t>
                                  </w:r>
                                </w:p>
                                <w:p w14:paraId="7074B6F2" w14:textId="77777777" w:rsidR="0092079B" w:rsidRDefault="0092079B" w:rsidP="0092079B">
                                  <w:pPr>
                                    <w:spacing w:line="259" w:lineRule="auto"/>
                                    <w:ind w:left="10"/>
                                    <w:suppressOverlap/>
                                  </w:pPr>
                                  <w:r>
                                    <w:rPr>
                                      <w:rFonts w:ascii="Times New Roman" w:eastAsia="Times New Roman" w:hAnsi="Times New Roman" w:cs="Times New Roman"/>
                                      <w:sz w:val="14"/>
                                    </w:rPr>
                                    <w:t>164-0</w:t>
                                  </w:r>
                                </w:p>
                              </w:tc>
                            </w:tr>
                          </w:tbl>
                          <w:p w14:paraId="0CE78106" w14:textId="77777777" w:rsidR="0092079B" w:rsidRDefault="0092079B" w:rsidP="0092079B">
                            <w:pPr>
                              <w:spacing w:after="221" w:line="236" w:lineRule="auto"/>
                              <w:ind w:left="72" w:hanging="58"/>
                              <w:suppressOverlap/>
                            </w:pPr>
                            <w:r>
                              <w:rPr>
                                <w:rFonts w:ascii="Times New Roman" w:eastAsia="Times New Roman" w:hAnsi="Times New Roman" w:cs="Times New Roman"/>
                                <w:sz w:val="14"/>
                              </w:rPr>
                              <w:t>*The statistics cover 107 local authorities in England, the counties, metropolitan districts, and London boroughs. The City of London is excluded from the analysis because of its very small size.</w:t>
                            </w:r>
                          </w:p>
                          <w:p w14:paraId="01B55759" w14:textId="77777777" w:rsidR="001F3DA9" w:rsidRDefault="001F3DA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D50756" id="_x0000_s1030" type="#_x0000_t202" style="position:absolute;margin-left:-30.75pt;margin-top:-21pt;width:490.5pt;height:258.7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" fillcolor="white [3201]" stroked="f" strokeweight=".5pt">
                <v:textbox>
                  <w:txbxContent>
                    <w:p w14:paraId="5F71AB39" w14:textId="399C1146" w:rsidR="0092079B" w:rsidRDefault="0092079B" w:rsidP="0092079B">
                      <w:pPr>
                        <w:spacing w:after="0"/>
                        <w:ind w:left="19" w:firstLine="5"/>
                        <w:suppressOverlap/>
                      </w:pPr>
                      <w:r>
                        <w:rPr>
                          <w:rFonts w:ascii="Times New Roman" w:eastAsia="Times New Roman" w:hAnsi="Times New Roman" w:cs="Times New Roman"/>
                          <w:sz w:val="16"/>
                        </w:rPr>
                        <w:t>Table 1 Basic descriptive statistics of</w:t>
                      </w:r>
                      <w:r w:rsidR="00450508">
                        <w:rPr>
                          <w:rFonts w:ascii="Times New Roman" w:eastAsia="Times New Roman" w:hAnsi="Times New Roman" w:cs="Times New Roman"/>
                          <w:sz w:val="16"/>
                        </w:rPr>
                        <w:t xml:space="preserve"> </w:t>
                      </w:r>
                      <w:r>
                        <w:rPr>
                          <w:rFonts w:ascii="Times New Roman" w:eastAsia="Times New Roman" w:hAnsi="Times New Roman" w:cs="Times New Roman"/>
                          <w:sz w:val="16"/>
                        </w:rPr>
                        <w:t>the infant mortality rate and the four social indicators used to examine variation in that rate*</w:t>
                      </w:r>
                    </w:p>
                    <w:tbl>
                      <w:tblPr>
                        <w:tblStyle w:val="TableGrid"/>
                        <w:tblW w:w="8365" w:type="dxa"/>
                        <w:tblInd w:w="5" w:type="dxa"/>
                        <w:tblCellMar>
                          <w:top w:w="72" w:type="dxa"/>
                          <w:bottom w:w="77" w:type="dxa"/>
                          <w:right w:w="442" w:type="dxa"/>
                        </w:tblCellMar>
                        <w:tblLook w:val="04A0" w:firstRow="1" w:lastRow="0" w:firstColumn="1" w:lastColumn="0" w:noHBand="0" w:noVBand="1"/>
                      </w:tblPr>
                      <w:tblGrid>
                        <w:gridCol w:w="2645"/>
                        <w:gridCol w:w="956"/>
                        <w:gridCol w:w="946"/>
                        <w:gridCol w:w="951"/>
                        <w:gridCol w:w="956"/>
                        <w:gridCol w:w="951"/>
                        <w:gridCol w:w="960"/>
                      </w:tblGrid>
                      <w:tr w:rsidR="0092079B" w14:paraId="76D18797" w14:textId="77777777" w:rsidTr="00D26D41">
                        <w:trPr>
                          <w:trHeight w:val="418"/>
                        </w:trPr>
                        <w:tc>
                          <w:tcPr>
                            <w:tcW w:w="2646" w:type="dxa"/>
                            <w:tcBorders>
                              <w:top w:val="single" w:sz="2" w:space="0" w:color="000000"/>
                              <w:left w:val="nil"/>
                              <w:bottom w:val="single" w:sz="2" w:space="0" w:color="000000"/>
                              <w:right w:val="nil"/>
                            </w:tcBorders>
                            <w:vAlign w:val="bottom"/>
                          </w:tcPr>
                          <w:p w14:paraId="26C2A018" w14:textId="77777777" w:rsidR="0092079B" w:rsidRDefault="0092079B" w:rsidP="0092079B">
                            <w:pPr>
                              <w:spacing w:line="259" w:lineRule="auto"/>
                              <w:ind w:left="10"/>
                              <w:suppressOverlap/>
                            </w:pPr>
                            <w:r>
                              <w:rPr>
                                <w:rFonts w:ascii="Times New Roman" w:eastAsia="Times New Roman" w:hAnsi="Times New Roman" w:cs="Times New Roman"/>
                                <w:sz w:val="12"/>
                              </w:rPr>
                              <w:t>Definition</w:t>
                            </w:r>
                          </w:p>
                        </w:tc>
                        <w:tc>
                          <w:tcPr>
                            <w:tcW w:w="956" w:type="dxa"/>
                            <w:tcBorders>
                              <w:top w:val="single" w:sz="2" w:space="0" w:color="000000"/>
                              <w:left w:val="nil"/>
                              <w:bottom w:val="single" w:sz="2" w:space="0" w:color="000000"/>
                              <w:right w:val="nil"/>
                            </w:tcBorders>
                            <w:vAlign w:val="bottom"/>
                          </w:tcPr>
                          <w:p w14:paraId="13849243" w14:textId="77777777" w:rsidR="0092079B" w:rsidRDefault="0092079B" w:rsidP="0092079B">
                            <w:pPr>
                              <w:spacing w:line="259" w:lineRule="auto"/>
                              <w:suppressOverlap/>
                            </w:pPr>
                            <w:r>
                              <w:rPr>
                                <w:rFonts w:ascii="Times New Roman" w:eastAsia="Times New Roman" w:hAnsi="Times New Roman" w:cs="Times New Roman"/>
                                <w:sz w:val="12"/>
                              </w:rPr>
                              <w:t>Mean</w:t>
                            </w:r>
                          </w:p>
                        </w:tc>
                        <w:tc>
                          <w:tcPr>
                            <w:tcW w:w="946" w:type="dxa"/>
                            <w:tcBorders>
                              <w:top w:val="single" w:sz="2" w:space="0" w:color="000000"/>
                              <w:left w:val="nil"/>
                              <w:bottom w:val="single" w:sz="2" w:space="0" w:color="000000"/>
                              <w:right w:val="nil"/>
                            </w:tcBorders>
                            <w:vAlign w:val="bottom"/>
                          </w:tcPr>
                          <w:p w14:paraId="5FEBCA23" w14:textId="77777777" w:rsidR="0092079B" w:rsidRDefault="0092079B" w:rsidP="0092079B">
                            <w:pPr>
                              <w:spacing w:line="259" w:lineRule="auto"/>
                              <w:suppressOverlap/>
                            </w:pPr>
                            <w:r>
                              <w:rPr>
                                <w:rFonts w:ascii="Times New Roman" w:eastAsia="Times New Roman" w:hAnsi="Times New Roman" w:cs="Times New Roman"/>
                                <w:sz w:val="12"/>
                              </w:rPr>
                              <w:t>Median</w:t>
                            </w:r>
                          </w:p>
                        </w:tc>
                        <w:tc>
                          <w:tcPr>
                            <w:tcW w:w="951" w:type="dxa"/>
                            <w:tcBorders>
                              <w:top w:val="single" w:sz="2" w:space="0" w:color="000000"/>
                              <w:left w:val="nil"/>
                              <w:bottom w:val="single" w:sz="2" w:space="0" w:color="000000"/>
                              <w:right w:val="nil"/>
                            </w:tcBorders>
                          </w:tcPr>
                          <w:p w14:paraId="73B68A96" w14:textId="77777777" w:rsidR="0092079B" w:rsidRDefault="0092079B" w:rsidP="0092079B">
                            <w:pPr>
                              <w:spacing w:line="259" w:lineRule="auto"/>
                              <w:ind w:firstLine="5"/>
                              <w:suppressOverlap/>
                            </w:pPr>
                            <w:r>
                              <w:rPr>
                                <w:rFonts w:ascii="Times New Roman" w:eastAsia="Times New Roman" w:hAnsi="Times New Roman" w:cs="Times New Roman"/>
                                <w:sz w:val="12"/>
                              </w:rPr>
                              <w:t>Standard deviation</w:t>
                            </w:r>
                          </w:p>
                        </w:tc>
                        <w:tc>
                          <w:tcPr>
                            <w:tcW w:w="956" w:type="dxa"/>
                            <w:tcBorders>
                              <w:top w:val="single" w:sz="2" w:space="0" w:color="000000"/>
                              <w:left w:val="nil"/>
                              <w:bottom w:val="single" w:sz="2" w:space="0" w:color="000000"/>
                              <w:right w:val="nil"/>
                            </w:tcBorders>
                            <w:vAlign w:val="bottom"/>
                          </w:tcPr>
                          <w:p w14:paraId="3CEF8F95" w14:textId="77777777" w:rsidR="0092079B" w:rsidRDefault="0092079B" w:rsidP="0092079B">
                            <w:pPr>
                              <w:spacing w:line="259" w:lineRule="auto"/>
                              <w:suppressOverlap/>
                            </w:pPr>
                            <w:r>
                              <w:rPr>
                                <w:rFonts w:ascii="Times New Roman" w:eastAsia="Times New Roman" w:hAnsi="Times New Roman" w:cs="Times New Roman"/>
                                <w:sz w:val="14"/>
                              </w:rPr>
                              <w:t>Range</w:t>
                            </w:r>
                          </w:p>
                        </w:tc>
                        <w:tc>
                          <w:tcPr>
                            <w:tcW w:w="951" w:type="dxa"/>
                            <w:tcBorders>
                              <w:top w:val="single" w:sz="2" w:space="0" w:color="000000"/>
                              <w:left w:val="nil"/>
                              <w:bottom w:val="single" w:sz="2" w:space="0" w:color="000000"/>
                              <w:right w:val="nil"/>
                            </w:tcBorders>
                            <w:vAlign w:val="bottom"/>
                          </w:tcPr>
                          <w:p w14:paraId="4D6420F8" w14:textId="77777777" w:rsidR="0092079B" w:rsidRDefault="0092079B" w:rsidP="0092079B">
                            <w:pPr>
                              <w:spacing w:line="259" w:lineRule="auto"/>
                              <w:suppressOverlap/>
                            </w:pPr>
                            <w:r>
                              <w:rPr>
                                <w:rFonts w:ascii="Times New Roman" w:eastAsia="Times New Roman" w:hAnsi="Times New Roman" w:cs="Times New Roman"/>
                                <w:sz w:val="12"/>
                              </w:rPr>
                              <w:t>Minimum</w:t>
                            </w:r>
                          </w:p>
                        </w:tc>
                        <w:tc>
                          <w:tcPr>
                            <w:tcW w:w="960" w:type="dxa"/>
                            <w:tcBorders>
                              <w:top w:val="single" w:sz="2" w:space="0" w:color="000000"/>
                              <w:left w:val="nil"/>
                              <w:bottom w:val="single" w:sz="2" w:space="0" w:color="000000"/>
                              <w:right w:val="nil"/>
                            </w:tcBorders>
                            <w:vAlign w:val="bottom"/>
                          </w:tcPr>
                          <w:p w14:paraId="15519BC5" w14:textId="77777777" w:rsidR="0092079B" w:rsidRDefault="0092079B" w:rsidP="0092079B">
                            <w:pPr>
                              <w:spacing w:line="259" w:lineRule="auto"/>
                              <w:suppressOverlap/>
                            </w:pPr>
                            <w:r>
                              <w:rPr>
                                <w:rFonts w:ascii="Times New Roman" w:eastAsia="Times New Roman" w:hAnsi="Times New Roman" w:cs="Times New Roman"/>
                                <w:sz w:val="12"/>
                              </w:rPr>
                              <w:t>Maximum</w:t>
                            </w:r>
                          </w:p>
                        </w:tc>
                      </w:tr>
                      <w:tr w:rsidR="0092079B" w14:paraId="2F36BC40" w14:textId="77777777" w:rsidTr="00D26D41">
                        <w:trPr>
                          <w:trHeight w:val="691"/>
                        </w:trPr>
                        <w:tc>
                          <w:tcPr>
                            <w:tcW w:w="2646" w:type="dxa"/>
                            <w:tcBorders>
                              <w:top w:val="single" w:sz="2" w:space="0" w:color="000000"/>
                              <w:left w:val="nil"/>
                              <w:bottom w:val="single" w:sz="2" w:space="0" w:color="000000"/>
                              <w:right w:val="nil"/>
                            </w:tcBorders>
                          </w:tcPr>
                          <w:p w14:paraId="5F4BA071" w14:textId="77777777" w:rsidR="0092079B" w:rsidRDefault="0092079B" w:rsidP="0092079B">
                            <w:pPr>
                              <w:spacing w:after="1" w:line="231" w:lineRule="auto"/>
                              <w:ind w:left="14" w:right="24" w:firstLine="5"/>
                              <w:suppressOverlap/>
                            </w:pPr>
                            <w:r>
                              <w:rPr>
                                <w:rFonts w:ascii="Times New Roman" w:eastAsia="Times New Roman" w:hAnsi="Times New Roman" w:cs="Times New Roman"/>
                                <w:sz w:val="14"/>
                              </w:rPr>
                              <w:t>Infant mortality rate: average 1975—7 of the numbers of children born alive dying under 1 year per 1000 live births</w:t>
                            </w:r>
                          </w:p>
                          <w:p w14:paraId="7357012A" w14:textId="77777777" w:rsidR="0092079B" w:rsidRDefault="0092079B" w:rsidP="0092079B">
                            <w:pPr>
                              <w:spacing w:line="259" w:lineRule="auto"/>
                              <w:ind w:left="10"/>
                              <w:suppressOverlap/>
                            </w:pPr>
                            <w:r>
                              <w:rPr>
                                <w:rFonts w:ascii="Times New Roman" w:eastAsia="Times New Roman" w:hAnsi="Times New Roman" w:cs="Times New Roman"/>
                                <w:sz w:val="14"/>
                              </w:rPr>
                              <w:t>(Source: OPCS)</w:t>
                            </w:r>
                          </w:p>
                        </w:tc>
                        <w:tc>
                          <w:tcPr>
                            <w:tcW w:w="956" w:type="dxa"/>
                            <w:tcBorders>
                              <w:top w:val="single" w:sz="2" w:space="0" w:color="000000"/>
                              <w:left w:val="nil"/>
                              <w:bottom w:val="single" w:sz="2" w:space="0" w:color="000000"/>
                              <w:right w:val="nil"/>
                            </w:tcBorders>
                          </w:tcPr>
                          <w:p w14:paraId="6BD49A99" w14:textId="77777777" w:rsidR="0092079B" w:rsidRDefault="0092079B" w:rsidP="0092079B">
                            <w:pPr>
                              <w:spacing w:line="259" w:lineRule="auto"/>
                              <w:ind w:left="24"/>
                              <w:suppressOverlap/>
                            </w:pPr>
                            <w:r>
                              <w:rPr>
                                <w:rFonts w:ascii="Times New Roman" w:eastAsia="Times New Roman" w:hAnsi="Times New Roman" w:cs="Times New Roman"/>
                                <w:sz w:val="14"/>
                              </w:rPr>
                              <w:t>14-7</w:t>
                            </w:r>
                          </w:p>
                        </w:tc>
                        <w:tc>
                          <w:tcPr>
                            <w:tcW w:w="946" w:type="dxa"/>
                            <w:tcBorders>
                              <w:top w:val="single" w:sz="2" w:space="0" w:color="000000"/>
                              <w:left w:val="nil"/>
                              <w:bottom w:val="single" w:sz="2" w:space="0" w:color="000000"/>
                              <w:right w:val="nil"/>
                            </w:tcBorders>
                          </w:tcPr>
                          <w:p w14:paraId="563BC09D" w14:textId="77777777" w:rsidR="0092079B" w:rsidRDefault="0092079B" w:rsidP="0092079B">
                            <w:pPr>
                              <w:spacing w:line="259" w:lineRule="auto"/>
                              <w:ind w:left="24"/>
                              <w:suppressOverlap/>
                            </w:pPr>
                            <w:r>
                              <w:rPr>
                                <w:rFonts w:ascii="Times New Roman" w:eastAsia="Times New Roman" w:hAnsi="Times New Roman" w:cs="Times New Roman"/>
                                <w:sz w:val="14"/>
                              </w:rPr>
                              <w:t>14-5</w:t>
                            </w:r>
                          </w:p>
                        </w:tc>
                        <w:tc>
                          <w:tcPr>
                            <w:tcW w:w="951" w:type="dxa"/>
                            <w:tcBorders>
                              <w:top w:val="single" w:sz="2" w:space="0" w:color="000000"/>
                              <w:left w:val="nil"/>
                              <w:bottom w:val="single" w:sz="2" w:space="0" w:color="000000"/>
                              <w:right w:val="nil"/>
                            </w:tcBorders>
                          </w:tcPr>
                          <w:p w14:paraId="4D592991" w14:textId="77777777" w:rsidR="0092079B" w:rsidRDefault="0092079B" w:rsidP="0092079B">
                            <w:pPr>
                              <w:spacing w:line="259" w:lineRule="auto"/>
                              <w:ind w:left="82"/>
                              <w:suppressOverlap/>
                            </w:pPr>
                            <w:r>
                              <w:rPr>
                                <w:rFonts w:ascii="Times New Roman" w:eastAsia="Times New Roman" w:hAnsi="Times New Roman" w:cs="Times New Roman"/>
                                <w:sz w:val="12"/>
                              </w:rPr>
                              <w:t>2-2</w:t>
                            </w:r>
                          </w:p>
                        </w:tc>
                        <w:tc>
                          <w:tcPr>
                            <w:tcW w:w="956" w:type="dxa"/>
                            <w:tcBorders>
                              <w:top w:val="single" w:sz="2" w:space="0" w:color="000000"/>
                              <w:left w:val="nil"/>
                              <w:bottom w:val="single" w:sz="2" w:space="0" w:color="000000"/>
                              <w:right w:val="nil"/>
                            </w:tcBorders>
                          </w:tcPr>
                          <w:p w14:paraId="709C740B" w14:textId="77777777" w:rsidR="0092079B" w:rsidRDefault="0092079B" w:rsidP="0092079B">
                            <w:pPr>
                              <w:spacing w:line="259" w:lineRule="auto"/>
                              <w:ind w:left="91"/>
                              <w:suppressOverlap/>
                            </w:pPr>
                            <w:r>
                              <w:rPr>
                                <w:rFonts w:ascii="Times New Roman" w:eastAsia="Times New Roman" w:hAnsi="Times New Roman" w:cs="Times New Roman"/>
                                <w:sz w:val="14"/>
                              </w:rPr>
                              <w:t>12•4</w:t>
                            </w:r>
                          </w:p>
                        </w:tc>
                        <w:tc>
                          <w:tcPr>
                            <w:tcW w:w="951" w:type="dxa"/>
                            <w:tcBorders>
                              <w:top w:val="single" w:sz="2" w:space="0" w:color="000000"/>
                              <w:left w:val="nil"/>
                              <w:bottom w:val="single" w:sz="2" w:space="0" w:color="000000"/>
                              <w:right w:val="nil"/>
                            </w:tcBorders>
                          </w:tcPr>
                          <w:p w14:paraId="3D1CB811" w14:textId="77777777" w:rsidR="0092079B" w:rsidRDefault="0092079B" w:rsidP="0092079B">
                            <w:pPr>
                              <w:spacing w:line="259" w:lineRule="auto"/>
                              <w:ind w:left="72"/>
                              <w:suppressOverlap/>
                            </w:pPr>
                            <w:r>
                              <w:rPr>
                                <w:rFonts w:ascii="Times New Roman" w:eastAsia="Times New Roman" w:hAnsi="Times New Roman" w:cs="Times New Roman"/>
                                <w:sz w:val="14"/>
                              </w:rPr>
                              <w:t>8-9</w:t>
                            </w:r>
                          </w:p>
                        </w:tc>
                        <w:tc>
                          <w:tcPr>
                            <w:tcW w:w="960" w:type="dxa"/>
                            <w:tcBorders>
                              <w:top w:val="single" w:sz="2" w:space="0" w:color="000000"/>
                              <w:left w:val="nil"/>
                              <w:bottom w:val="single" w:sz="2" w:space="0" w:color="000000"/>
                              <w:right w:val="nil"/>
                            </w:tcBorders>
                          </w:tcPr>
                          <w:p w14:paraId="11CE3793" w14:textId="77777777" w:rsidR="0092079B" w:rsidRDefault="0092079B" w:rsidP="0092079B">
                            <w:pPr>
                              <w:spacing w:line="259" w:lineRule="auto"/>
                              <w:ind w:left="72"/>
                              <w:suppressOverlap/>
                            </w:pPr>
                            <w:r>
                              <w:rPr>
                                <w:rFonts w:ascii="Times New Roman" w:eastAsia="Times New Roman" w:hAnsi="Times New Roman" w:cs="Times New Roman"/>
                                <w:sz w:val="14"/>
                              </w:rPr>
                              <w:t>21-3</w:t>
                            </w:r>
                          </w:p>
                        </w:tc>
                      </w:tr>
                      <w:tr w:rsidR="0092079B" w14:paraId="489B67BC" w14:textId="77777777" w:rsidTr="00D26D41">
                        <w:trPr>
                          <w:trHeight w:val="2476"/>
                        </w:trPr>
                        <w:tc>
                          <w:tcPr>
                            <w:tcW w:w="2646" w:type="dxa"/>
                            <w:tcBorders>
                              <w:top w:val="single" w:sz="2" w:space="0" w:color="000000"/>
                              <w:left w:val="nil"/>
                              <w:bottom w:val="single" w:sz="2" w:space="0" w:color="000000"/>
                              <w:right w:val="nil"/>
                            </w:tcBorders>
                          </w:tcPr>
                          <w:p w14:paraId="61E09F6A" w14:textId="77777777" w:rsidR="0092079B" w:rsidRDefault="0092079B" w:rsidP="0092079B">
                            <w:pPr>
                              <w:spacing w:after="76" w:line="216" w:lineRule="auto"/>
                              <w:ind w:right="38"/>
                              <w:suppressOverlap/>
                            </w:pPr>
                            <w:r>
                              <w:rPr>
                                <w:rFonts w:ascii="Times New Roman" w:eastAsia="Times New Roman" w:hAnsi="Times New Roman" w:cs="Times New Roman"/>
                                <w:sz w:val="14"/>
                              </w:rPr>
                              <w:t>Population proportion of large families: number of families with 3 or more children per 1000 population 1978 (Source: DHSS)</w:t>
                            </w:r>
                          </w:p>
                          <w:p w14:paraId="0150A03F" w14:textId="77777777" w:rsidR="0092079B" w:rsidRDefault="0092079B" w:rsidP="0092079B">
                            <w:pPr>
                              <w:spacing w:after="70" w:line="220" w:lineRule="auto"/>
                              <w:ind w:left="10" w:right="34"/>
                              <w:suppressOverlap/>
                            </w:pPr>
                            <w:r>
                              <w:rPr>
                                <w:rFonts w:ascii="Times New Roman" w:eastAsia="Times New Roman" w:hAnsi="Times New Roman" w:cs="Times New Roman"/>
                                <w:sz w:val="14"/>
                              </w:rPr>
                              <w:t>Population proportion of lone-parent families: number of lone-parent families per 1000 population 1978 (Source: DHSS)</w:t>
                            </w:r>
                          </w:p>
                          <w:p w14:paraId="0D20323C" w14:textId="77777777" w:rsidR="0092079B" w:rsidRDefault="0092079B" w:rsidP="0092079B">
                            <w:pPr>
                              <w:spacing w:after="77" w:line="221" w:lineRule="auto"/>
                              <w:ind w:left="10" w:right="29" w:firstLine="5"/>
                              <w:suppressOverlap/>
                            </w:pPr>
                            <w:r>
                              <w:rPr>
                                <w:rFonts w:ascii="Times New Roman" w:eastAsia="Times New Roman" w:hAnsi="Times New Roman" w:cs="Times New Roman"/>
                                <w:sz w:val="14"/>
                              </w:rPr>
                              <w:t>Level of unemployment: number of persons unemployed per 1000 population 1976 (Source: Dept. of Employment)</w:t>
                            </w:r>
                          </w:p>
                          <w:p w14:paraId="2733D4C2" w14:textId="77777777" w:rsidR="0092079B" w:rsidRDefault="0092079B" w:rsidP="0092079B">
                            <w:pPr>
                              <w:spacing w:line="259" w:lineRule="auto"/>
                              <w:ind w:right="34" w:firstLine="5"/>
                              <w:suppressOverlap/>
                            </w:pPr>
                            <w:r>
                              <w:rPr>
                                <w:rFonts w:ascii="Times New Roman" w:eastAsia="Times New Roman" w:hAnsi="Times New Roman" w:cs="Times New Roman"/>
                                <w:sz w:val="14"/>
                              </w:rPr>
                              <w:t>Level of overcrowded housing: number of households with more than 1 person per room per 1000 households 1971 (Source: Census)</w:t>
                            </w:r>
                          </w:p>
                        </w:tc>
                        <w:tc>
                          <w:tcPr>
                            <w:tcW w:w="956" w:type="dxa"/>
                            <w:tcBorders>
                              <w:top w:val="single" w:sz="2" w:space="0" w:color="000000"/>
                              <w:left w:val="nil"/>
                              <w:bottom w:val="single" w:sz="2" w:space="0" w:color="000000"/>
                              <w:right w:val="nil"/>
                            </w:tcBorders>
                          </w:tcPr>
                          <w:p w14:paraId="0A75D4DC" w14:textId="77777777" w:rsidR="0092079B" w:rsidRDefault="0092079B" w:rsidP="0092079B">
                            <w:pPr>
                              <w:spacing w:after="458" w:line="259" w:lineRule="auto"/>
                              <w:ind w:left="10"/>
                              <w:suppressOverlap/>
                            </w:pPr>
                            <w:r>
                              <w:rPr>
                                <w:rFonts w:ascii="Times New Roman" w:eastAsia="Times New Roman" w:hAnsi="Times New Roman" w:cs="Times New Roman"/>
                                <w:sz w:val="14"/>
                              </w:rPr>
                              <w:t>26-1</w:t>
                            </w:r>
                          </w:p>
                          <w:p w14:paraId="6573A47E" w14:textId="77777777" w:rsidR="0092079B" w:rsidRDefault="0092079B" w:rsidP="0092079B">
                            <w:pPr>
                              <w:spacing w:after="463" w:line="259" w:lineRule="auto"/>
                              <w:ind w:left="72"/>
                              <w:suppressOverlap/>
                            </w:pPr>
                            <w:r>
                              <w:rPr>
                                <w:rFonts w:ascii="Times New Roman" w:eastAsia="Times New Roman" w:hAnsi="Times New Roman" w:cs="Times New Roman"/>
                                <w:sz w:val="14"/>
                              </w:rPr>
                              <w:t>7-1</w:t>
                            </w:r>
                          </w:p>
                          <w:p w14:paraId="207A708C" w14:textId="77777777" w:rsidR="0092079B" w:rsidRDefault="0092079B" w:rsidP="0092079B">
                            <w:pPr>
                              <w:spacing w:after="386" w:line="259" w:lineRule="auto"/>
                              <w:suppressOverlap/>
                            </w:pPr>
                            <w:r>
                              <w:rPr>
                                <w:rFonts w:ascii="Times New Roman" w:eastAsia="Times New Roman" w:hAnsi="Times New Roman" w:cs="Times New Roman"/>
                                <w:sz w:val="14"/>
                              </w:rPr>
                              <w:t>24-6</w:t>
                            </w:r>
                          </w:p>
                          <w:p w14:paraId="143C62E9" w14:textId="77777777" w:rsidR="0092079B" w:rsidRDefault="0092079B" w:rsidP="0092079B">
                            <w:pPr>
                              <w:spacing w:line="259" w:lineRule="auto"/>
                              <w:suppressOverlap/>
                            </w:pPr>
                            <w:r>
                              <w:rPr>
                                <w:rFonts w:ascii="Times New Roman" w:eastAsia="Times New Roman" w:hAnsi="Times New Roman" w:cs="Times New Roman"/>
                                <w:sz w:val="14"/>
                              </w:rPr>
                              <w:t>67-0</w:t>
                            </w:r>
                          </w:p>
                        </w:tc>
                        <w:tc>
                          <w:tcPr>
                            <w:tcW w:w="946" w:type="dxa"/>
                            <w:tcBorders>
                              <w:top w:val="single" w:sz="2" w:space="0" w:color="000000"/>
                              <w:left w:val="nil"/>
                              <w:bottom w:val="single" w:sz="2" w:space="0" w:color="000000"/>
                              <w:right w:val="nil"/>
                            </w:tcBorders>
                          </w:tcPr>
                          <w:p w14:paraId="6BAB3306" w14:textId="77777777" w:rsidR="0092079B" w:rsidRDefault="0092079B" w:rsidP="0092079B">
                            <w:pPr>
                              <w:spacing w:after="488" w:line="259" w:lineRule="auto"/>
                              <w:ind w:left="10"/>
                              <w:suppressOverlap/>
                            </w:pPr>
                            <w:r>
                              <w:rPr>
                                <w:rFonts w:ascii="Times New Roman" w:eastAsia="Times New Roman" w:hAnsi="Times New Roman" w:cs="Times New Roman"/>
                                <w:sz w:val="12"/>
                              </w:rPr>
                              <w:t>26•4</w:t>
                            </w:r>
                          </w:p>
                          <w:p w14:paraId="21D157BB" w14:textId="77777777" w:rsidR="0092079B" w:rsidRDefault="0092079B" w:rsidP="0092079B">
                            <w:pPr>
                              <w:spacing w:after="463" w:line="259" w:lineRule="auto"/>
                              <w:ind w:left="67"/>
                              <w:suppressOverlap/>
                            </w:pPr>
                            <w:r>
                              <w:rPr>
                                <w:rFonts w:ascii="Times New Roman" w:eastAsia="Times New Roman" w:hAnsi="Times New Roman" w:cs="Times New Roman"/>
                                <w:sz w:val="14"/>
                              </w:rPr>
                              <w:t>6-7</w:t>
                            </w:r>
                          </w:p>
                          <w:p w14:paraId="771F5FCC" w14:textId="77777777" w:rsidR="0092079B" w:rsidRDefault="0092079B" w:rsidP="0092079B">
                            <w:pPr>
                              <w:spacing w:after="386" w:line="259" w:lineRule="auto"/>
                              <w:suppressOverlap/>
                            </w:pPr>
                            <w:r>
                              <w:rPr>
                                <w:rFonts w:ascii="Times New Roman" w:eastAsia="Times New Roman" w:hAnsi="Times New Roman" w:cs="Times New Roman"/>
                                <w:sz w:val="14"/>
                              </w:rPr>
                              <w:t>22-2</w:t>
                            </w:r>
                          </w:p>
                          <w:p w14:paraId="09AAFE2A" w14:textId="77777777" w:rsidR="0092079B" w:rsidRDefault="0092079B" w:rsidP="0092079B">
                            <w:pPr>
                              <w:spacing w:line="259" w:lineRule="auto"/>
                              <w:suppressOverlap/>
                            </w:pPr>
                            <w:r>
                              <w:rPr>
                                <w:rFonts w:ascii="Times New Roman" w:eastAsia="Times New Roman" w:hAnsi="Times New Roman" w:cs="Times New Roman"/>
                                <w:sz w:val="14"/>
                              </w:rPr>
                              <w:t>56-0</w:t>
                            </w:r>
                          </w:p>
                        </w:tc>
                        <w:tc>
                          <w:tcPr>
                            <w:tcW w:w="951" w:type="dxa"/>
                            <w:tcBorders>
                              <w:top w:val="single" w:sz="2" w:space="0" w:color="000000"/>
                              <w:left w:val="nil"/>
                              <w:bottom w:val="single" w:sz="2" w:space="0" w:color="000000"/>
                              <w:right w:val="nil"/>
                            </w:tcBorders>
                          </w:tcPr>
                          <w:p w14:paraId="7FE537D8" w14:textId="77777777" w:rsidR="0092079B" w:rsidRDefault="0092079B" w:rsidP="0092079B">
                            <w:pPr>
                              <w:spacing w:after="473" w:line="259" w:lineRule="auto"/>
                              <w:ind w:left="72"/>
                              <w:suppressOverlap/>
                            </w:pPr>
                            <w:r>
                              <w:rPr>
                                <w:rFonts w:ascii="Times New Roman" w:eastAsia="Times New Roman" w:hAnsi="Times New Roman" w:cs="Times New Roman"/>
                                <w:sz w:val="14"/>
                              </w:rPr>
                              <w:t>4-4</w:t>
                            </w:r>
                          </w:p>
                          <w:p w14:paraId="179C4837" w14:textId="77777777" w:rsidR="0092079B" w:rsidRDefault="0092079B" w:rsidP="0092079B">
                            <w:pPr>
                              <w:spacing w:after="468" w:line="259" w:lineRule="auto"/>
                              <w:ind w:left="82"/>
                              <w:suppressOverlap/>
                            </w:pPr>
                            <w:r>
                              <w:rPr>
                                <w:rFonts w:ascii="Times New Roman" w:eastAsia="Times New Roman" w:hAnsi="Times New Roman" w:cs="Times New Roman"/>
                                <w:sz w:val="14"/>
                              </w:rPr>
                              <w:t>1-4</w:t>
                            </w:r>
                          </w:p>
                          <w:p w14:paraId="618B2B70" w14:textId="77777777" w:rsidR="0092079B" w:rsidRDefault="0092079B" w:rsidP="0092079B">
                            <w:pPr>
                              <w:spacing w:after="386" w:line="259" w:lineRule="auto"/>
                              <w:ind w:left="14"/>
                              <w:suppressOverlap/>
                            </w:pPr>
                            <w:r>
                              <w:rPr>
                                <w:rFonts w:ascii="Times New Roman" w:eastAsia="Times New Roman" w:hAnsi="Times New Roman" w:cs="Times New Roman"/>
                                <w:sz w:val="14"/>
                              </w:rPr>
                              <w:t>10-2</w:t>
                            </w:r>
                          </w:p>
                          <w:p w14:paraId="330E5023" w14:textId="77777777" w:rsidR="0092079B" w:rsidRDefault="0092079B" w:rsidP="0092079B">
                            <w:pPr>
                              <w:spacing w:line="259" w:lineRule="auto"/>
                              <w:suppressOverlap/>
                            </w:pPr>
                            <w:r>
                              <w:rPr>
                                <w:rFonts w:ascii="Times New Roman" w:eastAsia="Times New Roman" w:hAnsi="Times New Roman" w:cs="Times New Roman"/>
                                <w:sz w:val="14"/>
                              </w:rPr>
                              <w:t>29-8</w:t>
                            </w:r>
                          </w:p>
                        </w:tc>
                        <w:tc>
                          <w:tcPr>
                            <w:tcW w:w="956" w:type="dxa"/>
                            <w:tcBorders>
                              <w:top w:val="single" w:sz="2" w:space="0" w:color="000000"/>
                              <w:left w:val="nil"/>
                              <w:bottom w:val="single" w:sz="2" w:space="0" w:color="000000"/>
                              <w:right w:val="nil"/>
                            </w:tcBorders>
                          </w:tcPr>
                          <w:p w14:paraId="4725307F" w14:textId="77777777" w:rsidR="0092079B" w:rsidRDefault="0092079B" w:rsidP="0092079B">
                            <w:pPr>
                              <w:spacing w:after="463" w:line="259" w:lineRule="auto"/>
                              <w:ind w:left="77"/>
                              <w:suppressOverlap/>
                            </w:pPr>
                            <w:r>
                              <w:rPr>
                                <w:rFonts w:ascii="Times New Roman" w:eastAsia="Times New Roman" w:hAnsi="Times New Roman" w:cs="Times New Roman"/>
                                <w:sz w:val="14"/>
                              </w:rPr>
                              <w:t>27-3</w:t>
                            </w:r>
                          </w:p>
                          <w:p w14:paraId="78C2538C" w14:textId="77777777" w:rsidR="0092079B" w:rsidRDefault="0092079B" w:rsidP="0092079B">
                            <w:pPr>
                              <w:spacing w:after="458" w:line="259" w:lineRule="auto"/>
                              <w:ind w:left="139"/>
                              <w:suppressOverlap/>
                            </w:pPr>
                            <w:r>
                              <w:rPr>
                                <w:rFonts w:ascii="Times New Roman" w:eastAsia="Times New Roman" w:hAnsi="Times New Roman" w:cs="Times New Roman"/>
                                <w:sz w:val="14"/>
                              </w:rPr>
                              <w:t>7-1</w:t>
                            </w:r>
                          </w:p>
                          <w:p w14:paraId="520C12C7" w14:textId="77777777" w:rsidR="0092079B" w:rsidRDefault="0092079B" w:rsidP="0092079B">
                            <w:pPr>
                              <w:spacing w:after="386" w:line="259" w:lineRule="auto"/>
                              <w:ind w:left="72"/>
                              <w:suppressOverlap/>
                            </w:pPr>
                            <w:r>
                              <w:rPr>
                                <w:rFonts w:ascii="Times New Roman" w:eastAsia="Times New Roman" w:hAnsi="Times New Roman" w:cs="Times New Roman"/>
                                <w:sz w:val="14"/>
                              </w:rPr>
                              <w:t>57-6</w:t>
                            </w:r>
                          </w:p>
                          <w:p w14:paraId="34392BF1" w14:textId="77777777" w:rsidR="0092079B" w:rsidRDefault="0092079B" w:rsidP="0092079B">
                            <w:pPr>
                              <w:spacing w:line="259" w:lineRule="auto"/>
                              <w:ind w:left="14"/>
                              <w:suppressOverlap/>
                            </w:pPr>
                            <w:r>
                              <w:rPr>
                                <w:rFonts w:ascii="Times New Roman" w:eastAsia="Times New Roman" w:hAnsi="Times New Roman" w:cs="Times New Roman"/>
                                <w:sz w:val="14"/>
                              </w:rPr>
                              <w:t>132-0</w:t>
                            </w:r>
                          </w:p>
                        </w:tc>
                        <w:tc>
                          <w:tcPr>
                            <w:tcW w:w="951" w:type="dxa"/>
                            <w:tcBorders>
                              <w:top w:val="single" w:sz="2" w:space="0" w:color="000000"/>
                              <w:left w:val="nil"/>
                              <w:bottom w:val="single" w:sz="2" w:space="0" w:color="000000"/>
                              <w:right w:val="nil"/>
                            </w:tcBorders>
                          </w:tcPr>
                          <w:p w14:paraId="1057999D" w14:textId="77777777" w:rsidR="0092079B" w:rsidRDefault="0092079B" w:rsidP="0092079B">
                            <w:pPr>
                              <w:spacing w:after="1112" w:line="259" w:lineRule="auto"/>
                              <w:ind w:left="19"/>
                              <w:suppressOverlap/>
                            </w:pPr>
                            <w:r>
                              <w:rPr>
                                <w:rFonts w:ascii="Times New Roman" w:eastAsia="Times New Roman" w:hAnsi="Times New Roman" w:cs="Times New Roman"/>
                                <w:sz w:val="12"/>
                              </w:rPr>
                              <w:t>11-7</w:t>
                            </w:r>
                          </w:p>
                          <w:p w14:paraId="0BACE671" w14:textId="77777777" w:rsidR="0092079B" w:rsidRDefault="0092079B" w:rsidP="0092079B">
                            <w:pPr>
                              <w:spacing w:after="391" w:line="259" w:lineRule="auto"/>
                              <w:ind w:left="67"/>
                              <w:suppressOverlap/>
                            </w:pPr>
                            <w:r>
                              <w:rPr>
                                <w:rFonts w:ascii="Times New Roman" w:eastAsia="Times New Roman" w:hAnsi="Times New Roman" w:cs="Times New Roman"/>
                                <w:sz w:val="14"/>
                              </w:rPr>
                              <w:t>9-7</w:t>
                            </w:r>
                          </w:p>
                          <w:p w14:paraId="03113EB1" w14:textId="77777777" w:rsidR="0092079B" w:rsidRDefault="0092079B" w:rsidP="0092079B">
                            <w:pPr>
                              <w:spacing w:line="259" w:lineRule="auto"/>
                              <w:suppressOverlap/>
                            </w:pPr>
                            <w:r>
                              <w:rPr>
                                <w:rFonts w:ascii="Times New Roman" w:eastAsia="Times New Roman" w:hAnsi="Times New Roman" w:cs="Times New Roman"/>
                                <w:sz w:val="14"/>
                              </w:rPr>
                              <w:t>32-0</w:t>
                            </w:r>
                          </w:p>
                        </w:tc>
                        <w:tc>
                          <w:tcPr>
                            <w:tcW w:w="960" w:type="dxa"/>
                            <w:tcBorders>
                              <w:top w:val="single" w:sz="2" w:space="0" w:color="000000"/>
                              <w:left w:val="nil"/>
                              <w:bottom w:val="single" w:sz="2" w:space="0" w:color="000000"/>
                              <w:right w:val="nil"/>
                            </w:tcBorders>
                          </w:tcPr>
                          <w:p w14:paraId="479EC446" w14:textId="77777777" w:rsidR="0092079B" w:rsidRDefault="0092079B" w:rsidP="0092079B">
                            <w:pPr>
                              <w:spacing w:after="463" w:line="259" w:lineRule="auto"/>
                              <w:ind w:left="72"/>
                              <w:suppressOverlap/>
                            </w:pPr>
                            <w:r>
                              <w:rPr>
                                <w:rFonts w:ascii="Times New Roman" w:eastAsia="Times New Roman" w:hAnsi="Times New Roman" w:cs="Times New Roman"/>
                                <w:sz w:val="14"/>
                              </w:rPr>
                              <w:t>39-0</w:t>
                            </w:r>
                          </w:p>
                          <w:p w14:paraId="30DC7F35" w14:textId="77777777" w:rsidR="0092079B" w:rsidRDefault="0092079B" w:rsidP="0092079B">
                            <w:pPr>
                              <w:spacing w:after="454" w:line="259" w:lineRule="auto"/>
                              <w:ind w:left="82"/>
                              <w:suppressOverlap/>
                            </w:pPr>
                            <w:r>
                              <w:rPr>
                                <w:rFonts w:ascii="Times New Roman" w:eastAsia="Times New Roman" w:hAnsi="Times New Roman" w:cs="Times New Roman"/>
                                <w:sz w:val="14"/>
                              </w:rPr>
                              <w:t>11-8</w:t>
                            </w:r>
                          </w:p>
                          <w:p w14:paraId="1608F391" w14:textId="77777777" w:rsidR="0092079B" w:rsidRDefault="0092079B" w:rsidP="0092079B">
                            <w:pPr>
                              <w:spacing w:after="386" w:line="259" w:lineRule="auto"/>
                              <w:ind w:left="67"/>
                              <w:suppressOverlap/>
                            </w:pPr>
                            <w:r>
                              <w:rPr>
                                <w:rFonts w:ascii="Times New Roman" w:eastAsia="Times New Roman" w:hAnsi="Times New Roman" w:cs="Times New Roman"/>
                                <w:sz w:val="14"/>
                              </w:rPr>
                              <w:t>67-3</w:t>
                            </w:r>
                          </w:p>
                          <w:p w14:paraId="7074B6F2" w14:textId="77777777" w:rsidR="0092079B" w:rsidRDefault="0092079B" w:rsidP="0092079B">
                            <w:pPr>
                              <w:spacing w:line="259" w:lineRule="auto"/>
                              <w:ind w:left="10"/>
                              <w:suppressOverlap/>
                            </w:pPr>
                            <w:r>
                              <w:rPr>
                                <w:rFonts w:ascii="Times New Roman" w:eastAsia="Times New Roman" w:hAnsi="Times New Roman" w:cs="Times New Roman"/>
                                <w:sz w:val="14"/>
                              </w:rPr>
                              <w:t>164-0</w:t>
                            </w:r>
                          </w:p>
                        </w:tc>
                      </w:tr>
                    </w:tbl>
                    <w:p w14:paraId="0CE78106" w14:textId="77777777" w:rsidR="0092079B" w:rsidRDefault="0092079B" w:rsidP="0092079B">
                      <w:pPr>
                        <w:spacing w:after="221" w:line="236" w:lineRule="auto"/>
                        <w:ind w:left="72" w:hanging="58"/>
                        <w:suppressOverlap/>
                      </w:pPr>
                      <w:r>
                        <w:rPr>
                          <w:rFonts w:ascii="Times New Roman" w:eastAsia="Times New Roman" w:hAnsi="Times New Roman" w:cs="Times New Roman"/>
                          <w:sz w:val="14"/>
                        </w:rPr>
                        <w:t>*The statistics cover 107 local authorities in England, the counties, metropolitan districts, and London boroughs. The City of London is excluded from the analysis because of its very small size.</w:t>
                      </w:r>
                    </w:p>
                    <w:p w14:paraId="01B55759" w14:textId="77777777" w:rsidR="001F3DA9" w:rsidRDefault="001F3DA9"/>
                  </w:txbxContent>
                </v:textbox>
              </v:shape>
            </w:pict>
          </mc:Fallback>
        </mc:AlternateContent>
      </w:r>
    </w:p>
    <w:p w14:paraId="4B948B77" w14:textId="77777777" w:rsidR="00A713FA" w:rsidRDefault="00A713FA" w:rsidP="005E308C">
      <w:pPr>
        <w:rPr>
          <w:rFonts w:ascii="Calibri" w:hAnsi="Calibri" w:cs="Calibri"/>
          <w:color w:val="1D2125"/>
          <w:sz w:val="28"/>
          <w:szCs w:val="28"/>
          <w:shd w:val="clear" w:color="auto" w:fill="FFFFFF"/>
        </w:rPr>
      </w:pPr>
    </w:p>
    <w:p w14:paraId="3AE514E9" w14:textId="77777777" w:rsidR="00A713FA" w:rsidRDefault="00A713FA" w:rsidP="005E308C">
      <w:pPr>
        <w:rPr>
          <w:rFonts w:ascii="Calibri" w:hAnsi="Calibri" w:cs="Calibri"/>
          <w:color w:val="1D2125"/>
          <w:sz w:val="28"/>
          <w:szCs w:val="28"/>
          <w:shd w:val="clear" w:color="auto" w:fill="FFFFFF"/>
        </w:rPr>
      </w:pPr>
    </w:p>
    <w:p w14:paraId="59CE0A44" w14:textId="77777777" w:rsidR="00A713FA" w:rsidRDefault="00A713FA" w:rsidP="005E308C">
      <w:pPr>
        <w:rPr>
          <w:rFonts w:ascii="Calibri" w:hAnsi="Calibri" w:cs="Calibri"/>
          <w:color w:val="1D2125"/>
          <w:sz w:val="28"/>
          <w:szCs w:val="28"/>
          <w:shd w:val="clear" w:color="auto" w:fill="FFFFFF"/>
        </w:rPr>
      </w:pPr>
    </w:p>
    <w:p w14:paraId="7363964B" w14:textId="77777777" w:rsidR="00A713FA" w:rsidRDefault="00A713FA" w:rsidP="005E308C">
      <w:pPr>
        <w:rPr>
          <w:rFonts w:ascii="Calibri" w:hAnsi="Calibri" w:cs="Calibri"/>
          <w:color w:val="1D2125"/>
          <w:sz w:val="28"/>
          <w:szCs w:val="28"/>
          <w:shd w:val="clear" w:color="auto" w:fill="FFFFFF"/>
        </w:rPr>
      </w:pPr>
    </w:p>
    <w:p w14:paraId="14C67E14" w14:textId="77777777" w:rsidR="00A713FA" w:rsidRDefault="00A713FA" w:rsidP="005E308C">
      <w:pPr>
        <w:rPr>
          <w:rFonts w:ascii="Calibri" w:hAnsi="Calibri" w:cs="Calibri"/>
          <w:color w:val="1D2125"/>
          <w:sz w:val="28"/>
          <w:szCs w:val="28"/>
          <w:shd w:val="clear" w:color="auto" w:fill="FFFFFF"/>
        </w:rPr>
      </w:pPr>
    </w:p>
    <w:p w14:paraId="23CB644E" w14:textId="77777777" w:rsidR="00A713FA" w:rsidRDefault="00A713FA" w:rsidP="005E308C">
      <w:pPr>
        <w:rPr>
          <w:rFonts w:ascii="Calibri" w:hAnsi="Calibri" w:cs="Calibri"/>
          <w:color w:val="1D2125"/>
          <w:sz w:val="28"/>
          <w:szCs w:val="28"/>
          <w:shd w:val="clear" w:color="auto" w:fill="FFFFFF"/>
        </w:rPr>
      </w:pPr>
    </w:p>
    <w:p w14:paraId="7586A6F5" w14:textId="7BAA4E4F" w:rsidR="00A713FA" w:rsidRDefault="00D06005" w:rsidP="005E308C">
      <w:pPr>
        <w:rPr>
          <w:rFonts w:ascii="Calibri" w:hAnsi="Calibri" w:cs="Calibri"/>
          <w:color w:val="1D2125"/>
          <w:sz w:val="24"/>
          <w:szCs w:val="24"/>
          <w:shd w:val="clear" w:color="auto" w:fill="FFFFFF"/>
        </w:rPr>
      </w:pPr>
      <w:r w:rsidRPr="00C40F02">
        <w:rPr>
          <w:rFonts w:ascii="Calibri" w:hAnsi="Calibri" w:cs="Calibri"/>
          <w:color w:val="1D2125"/>
          <w:sz w:val="24"/>
          <w:szCs w:val="24"/>
          <w:shd w:val="clear" w:color="auto" w:fill="FFFFFF"/>
        </w:rPr>
        <w:t xml:space="preserve">The results showed that there was </w:t>
      </w:r>
      <w:r w:rsidR="005F4F34" w:rsidRPr="00C40F02">
        <w:rPr>
          <w:rFonts w:ascii="Calibri" w:hAnsi="Calibri" w:cs="Calibri"/>
          <w:color w:val="1D2125"/>
          <w:sz w:val="24"/>
          <w:szCs w:val="24"/>
          <w:shd w:val="clear" w:color="auto" w:fill="FFFFFF"/>
        </w:rPr>
        <w:t>considerable variation in infa</w:t>
      </w:r>
      <w:r w:rsidR="00C11786" w:rsidRPr="00C40F02">
        <w:rPr>
          <w:rFonts w:ascii="Calibri" w:hAnsi="Calibri" w:cs="Calibri"/>
          <w:color w:val="1D2125"/>
          <w:sz w:val="24"/>
          <w:szCs w:val="24"/>
          <w:shd w:val="clear" w:color="auto" w:fill="FFFFFF"/>
        </w:rPr>
        <w:t xml:space="preserve">nt </w:t>
      </w:r>
      <w:r w:rsidR="005F4F34" w:rsidRPr="00C40F02">
        <w:rPr>
          <w:rFonts w:ascii="Calibri" w:hAnsi="Calibri" w:cs="Calibri"/>
          <w:color w:val="1D2125"/>
          <w:sz w:val="24"/>
          <w:szCs w:val="24"/>
          <w:shd w:val="clear" w:color="auto" w:fill="FFFFFF"/>
        </w:rPr>
        <w:t>mortality between local auth</w:t>
      </w:r>
      <w:r w:rsidR="00C40F02">
        <w:rPr>
          <w:rFonts w:ascii="Calibri" w:hAnsi="Calibri" w:cs="Calibri"/>
          <w:color w:val="1D2125"/>
          <w:sz w:val="24"/>
          <w:szCs w:val="24"/>
          <w:shd w:val="clear" w:color="auto" w:fill="FFFFFF"/>
        </w:rPr>
        <w:t xml:space="preserve">orities </w:t>
      </w:r>
      <w:r w:rsidR="005F4F34" w:rsidRPr="00C40F02">
        <w:rPr>
          <w:rFonts w:ascii="Calibri" w:hAnsi="Calibri" w:cs="Calibri"/>
          <w:color w:val="1D2125"/>
          <w:sz w:val="24"/>
          <w:szCs w:val="24"/>
          <w:shd w:val="clear" w:color="auto" w:fill="FFFFFF"/>
        </w:rPr>
        <w:t xml:space="preserve">in England. </w:t>
      </w:r>
      <w:r w:rsidR="00C11786" w:rsidRPr="00C40F02">
        <w:rPr>
          <w:rFonts w:ascii="Calibri" w:hAnsi="Calibri" w:cs="Calibri"/>
          <w:color w:val="1D2125"/>
          <w:sz w:val="24"/>
          <w:szCs w:val="24"/>
          <w:shd w:val="clear" w:color="auto" w:fill="FFFFFF"/>
        </w:rPr>
        <w:t>These rates from 8.9 per th</w:t>
      </w:r>
      <w:r w:rsidR="00C40F02">
        <w:rPr>
          <w:rFonts w:ascii="Calibri" w:hAnsi="Calibri" w:cs="Calibri"/>
          <w:color w:val="1D2125"/>
          <w:sz w:val="24"/>
          <w:szCs w:val="24"/>
          <w:shd w:val="clear" w:color="auto" w:fill="FFFFFF"/>
        </w:rPr>
        <w:t>o</w:t>
      </w:r>
      <w:r w:rsidR="00C11786" w:rsidRPr="00C40F02">
        <w:rPr>
          <w:rFonts w:ascii="Calibri" w:hAnsi="Calibri" w:cs="Calibri"/>
          <w:color w:val="1D2125"/>
          <w:sz w:val="24"/>
          <w:szCs w:val="24"/>
          <w:shd w:val="clear" w:color="auto" w:fill="FFFFFF"/>
        </w:rPr>
        <w:t xml:space="preserve">usand live births in Sutton </w:t>
      </w:r>
      <w:r w:rsidR="00C40F02" w:rsidRPr="00C40F02">
        <w:rPr>
          <w:rFonts w:ascii="Calibri" w:hAnsi="Calibri" w:cs="Calibri"/>
          <w:color w:val="1D2125"/>
          <w:sz w:val="24"/>
          <w:szCs w:val="24"/>
          <w:shd w:val="clear" w:color="auto" w:fill="FFFFFF"/>
        </w:rPr>
        <w:t xml:space="preserve">to 21.3 per </w:t>
      </w:r>
      <w:r w:rsidR="00BB30CA">
        <w:rPr>
          <w:rFonts w:ascii="Calibri" w:hAnsi="Calibri" w:cs="Calibri"/>
          <w:color w:val="1D2125"/>
          <w:sz w:val="24"/>
          <w:szCs w:val="24"/>
          <w:shd w:val="clear" w:color="auto" w:fill="FFFFFF"/>
        </w:rPr>
        <w:t>thousand live births in Wolverhampton</w:t>
      </w:r>
      <w:r w:rsidR="00F309C8">
        <w:rPr>
          <w:rFonts w:ascii="Calibri" w:hAnsi="Calibri" w:cs="Calibri"/>
          <w:color w:val="1D2125"/>
          <w:sz w:val="24"/>
          <w:szCs w:val="24"/>
          <w:shd w:val="clear" w:color="auto" w:fill="FFFFFF"/>
        </w:rPr>
        <w:t>.</w:t>
      </w:r>
    </w:p>
    <w:p w14:paraId="7C989971" w14:textId="77777777" w:rsidR="00C51C5C" w:rsidRPr="00BC6795" w:rsidRDefault="00F309C8" w:rsidP="00C51C5C">
      <w:pPr>
        <w:ind w:left="14" w:right="23"/>
        <w:rPr>
          <w:rFonts w:ascii="Calibri" w:hAnsi="Calibri" w:cs="Calibri"/>
          <w:sz w:val="24"/>
          <w:szCs w:val="24"/>
        </w:rPr>
      </w:pPr>
      <w:r>
        <w:rPr>
          <w:rFonts w:ascii="Calibri" w:hAnsi="Calibri" w:cs="Calibri"/>
          <w:color w:val="1D2125"/>
          <w:sz w:val="24"/>
          <w:szCs w:val="24"/>
          <w:shd w:val="clear" w:color="auto" w:fill="FFFFFF"/>
        </w:rPr>
        <w:t xml:space="preserve">The regression analysis </w:t>
      </w:r>
      <w:r w:rsidR="004C12EC">
        <w:rPr>
          <w:rFonts w:ascii="Calibri" w:hAnsi="Calibri" w:cs="Calibri"/>
          <w:color w:val="1D2125"/>
          <w:sz w:val="24"/>
          <w:szCs w:val="24"/>
          <w:shd w:val="clear" w:color="auto" w:fill="FFFFFF"/>
        </w:rPr>
        <w:t xml:space="preserve">produced a model which describes </w:t>
      </w:r>
      <w:r w:rsidR="00306473">
        <w:rPr>
          <w:rFonts w:ascii="Calibri" w:hAnsi="Calibri" w:cs="Calibri"/>
          <w:color w:val="1D2125"/>
          <w:sz w:val="24"/>
          <w:szCs w:val="24"/>
          <w:shd w:val="clear" w:color="auto" w:fill="FFFFFF"/>
        </w:rPr>
        <w:t>how much of the variation in infant mortality can be ascribed</w:t>
      </w:r>
      <w:r w:rsidR="005522AC">
        <w:rPr>
          <w:rFonts w:ascii="Calibri" w:hAnsi="Calibri" w:cs="Calibri"/>
          <w:color w:val="1D2125"/>
          <w:sz w:val="24"/>
          <w:szCs w:val="24"/>
          <w:shd w:val="clear" w:color="auto" w:fill="FFFFFF"/>
        </w:rPr>
        <w:t xml:space="preserve"> to the four socio-economic variable</w:t>
      </w:r>
      <w:r w:rsidR="00281314">
        <w:rPr>
          <w:rFonts w:ascii="Calibri" w:hAnsi="Calibri" w:cs="Calibri"/>
          <w:color w:val="1D2125"/>
          <w:sz w:val="24"/>
          <w:szCs w:val="24"/>
          <w:shd w:val="clear" w:color="auto" w:fill="FFFFFF"/>
        </w:rPr>
        <w:t>s.</w:t>
      </w:r>
      <w:r w:rsidR="00BC72E7">
        <w:rPr>
          <w:rFonts w:ascii="Calibri" w:hAnsi="Calibri" w:cs="Calibri"/>
          <w:color w:val="1D2125"/>
          <w:sz w:val="24"/>
          <w:szCs w:val="24"/>
          <w:shd w:val="clear" w:color="auto" w:fill="FFFFFF"/>
        </w:rPr>
        <w:t xml:space="preserve"> </w:t>
      </w:r>
      <w:r w:rsidR="00C51C5C" w:rsidRPr="00C51C5C">
        <w:rPr>
          <w:rFonts w:ascii="Calibri" w:eastAsia="Times New Roman" w:hAnsi="Calibri" w:cs="Calibri"/>
          <w:sz w:val="24"/>
          <w:szCs w:val="24"/>
        </w:rPr>
        <w:t xml:space="preserve">Some authorities have high infant mortality rates both relative to the national average and to that predicted on the basis of their characteristics, including Calderdale, Camden, Wolverhampton, Salford, and Rochdale. There are certain authorities which, despite their social characteristics, have remarkably low rates, including Sutton, Islington, South Tyneside, Oxfordshire, and </w:t>
      </w:r>
      <w:r w:rsidR="00C51C5C" w:rsidRPr="00BC6795">
        <w:rPr>
          <w:rFonts w:ascii="Calibri" w:eastAsia="Times New Roman" w:hAnsi="Calibri" w:cs="Calibri"/>
          <w:sz w:val="24"/>
          <w:szCs w:val="24"/>
        </w:rPr>
        <w:t>Berkshire.</w:t>
      </w:r>
    </w:p>
    <w:p w14:paraId="2D2A1B07" w14:textId="2802BEAF" w:rsidR="00DE385F" w:rsidRDefault="00DE385F" w:rsidP="0085270C">
      <w:pPr>
        <w:spacing w:after="149"/>
        <w:ind w:left="14" w:right="23"/>
        <w:rPr>
          <w:rFonts w:ascii="Calibri" w:eastAsia="Times New Roman" w:hAnsi="Calibri" w:cs="Calibri"/>
          <w:sz w:val="24"/>
          <w:szCs w:val="24"/>
        </w:rPr>
      </w:pPr>
      <w:r>
        <w:rPr>
          <w:rFonts w:ascii="Calibri" w:eastAsia="Times New Roman" w:hAnsi="Calibri" w:cs="Calibri"/>
          <w:sz w:val="24"/>
          <w:szCs w:val="24"/>
        </w:rPr>
        <w:t>T</w:t>
      </w:r>
      <w:r w:rsidR="0085270C">
        <w:rPr>
          <w:rFonts w:ascii="Calibri" w:eastAsia="Times New Roman" w:hAnsi="Calibri" w:cs="Calibri"/>
          <w:sz w:val="24"/>
          <w:szCs w:val="24"/>
        </w:rPr>
        <w:t xml:space="preserve">he </w:t>
      </w:r>
      <w:r>
        <w:rPr>
          <w:rFonts w:ascii="Calibri" w:eastAsia="Times New Roman" w:hAnsi="Calibri" w:cs="Calibri"/>
          <w:sz w:val="24"/>
          <w:szCs w:val="24"/>
        </w:rPr>
        <w:t>study concluded</w:t>
      </w:r>
    </w:p>
    <w:p w14:paraId="26C81912" w14:textId="02526CA0" w:rsidR="00F07DEB" w:rsidRDefault="00DE385F" w:rsidP="0085270C">
      <w:pPr>
        <w:spacing w:after="149"/>
        <w:ind w:left="720" w:right="23"/>
        <w:rPr>
          <w:rFonts w:ascii="Calibri" w:eastAsia="Times New Roman" w:hAnsi="Calibri" w:cs="Calibri"/>
          <w:sz w:val="24"/>
          <w:szCs w:val="24"/>
        </w:rPr>
      </w:pPr>
      <w:r>
        <w:rPr>
          <w:rFonts w:ascii="Calibri" w:eastAsia="Times New Roman" w:hAnsi="Calibri" w:cs="Calibri"/>
          <w:sz w:val="24"/>
          <w:szCs w:val="24"/>
        </w:rPr>
        <w:t>‘</w:t>
      </w:r>
      <w:r w:rsidR="00C51C5C" w:rsidRPr="00BC6795">
        <w:rPr>
          <w:rFonts w:ascii="Calibri" w:eastAsia="Times New Roman" w:hAnsi="Calibri" w:cs="Calibri"/>
          <w:sz w:val="24"/>
          <w:szCs w:val="24"/>
        </w:rPr>
        <w:t>These latter authorities are those which prima facie have been most successful in overcoming the social</w:t>
      </w:r>
      <w:r w:rsidR="0008730E" w:rsidRPr="00BC6795">
        <w:rPr>
          <w:rFonts w:ascii="Calibri" w:eastAsia="Times New Roman" w:hAnsi="Calibri" w:cs="Calibri"/>
          <w:sz w:val="24"/>
          <w:szCs w:val="24"/>
        </w:rPr>
        <w:t xml:space="preserve"> characteristics of </w:t>
      </w:r>
      <w:r w:rsidR="0076508D" w:rsidRPr="00BC6795">
        <w:rPr>
          <w:rFonts w:ascii="Calibri" w:eastAsia="Times New Roman" w:hAnsi="Calibri" w:cs="Calibri"/>
          <w:sz w:val="24"/>
          <w:szCs w:val="24"/>
        </w:rPr>
        <w:t>their</w:t>
      </w:r>
      <w:r w:rsidR="0008730E" w:rsidRPr="00BC6795">
        <w:rPr>
          <w:rFonts w:ascii="Calibri" w:eastAsia="Times New Roman" w:hAnsi="Calibri" w:cs="Calibri"/>
          <w:sz w:val="24"/>
          <w:szCs w:val="24"/>
        </w:rPr>
        <w:t xml:space="preserve"> areas</w:t>
      </w:r>
      <w:r w:rsidR="006E4D0D" w:rsidRPr="00BC6795">
        <w:rPr>
          <w:rFonts w:ascii="Calibri" w:eastAsia="Times New Roman" w:hAnsi="Calibri" w:cs="Calibri"/>
          <w:sz w:val="24"/>
          <w:szCs w:val="24"/>
        </w:rPr>
        <w:t xml:space="preserve"> to achieve low infant mortality</w:t>
      </w:r>
      <w:r w:rsidR="00BC6795">
        <w:rPr>
          <w:rFonts w:ascii="Calibri" w:eastAsia="Times New Roman" w:hAnsi="Calibri" w:cs="Calibri"/>
          <w:sz w:val="24"/>
          <w:szCs w:val="24"/>
        </w:rPr>
        <w:t xml:space="preserve"> </w:t>
      </w:r>
      <w:r w:rsidR="006E4D0D" w:rsidRPr="00BC6795">
        <w:rPr>
          <w:rFonts w:ascii="Calibri" w:eastAsia="Times New Roman" w:hAnsi="Calibri" w:cs="Calibri"/>
          <w:sz w:val="24"/>
          <w:szCs w:val="24"/>
        </w:rPr>
        <w:t>rates, and it is</w:t>
      </w:r>
      <w:r w:rsidR="00BC6795">
        <w:rPr>
          <w:rFonts w:ascii="Calibri" w:eastAsia="Times New Roman" w:hAnsi="Calibri" w:cs="Calibri"/>
          <w:sz w:val="24"/>
          <w:szCs w:val="24"/>
        </w:rPr>
        <w:t xml:space="preserve"> </w:t>
      </w:r>
      <w:r w:rsidR="00504FF7">
        <w:rPr>
          <w:rFonts w:ascii="Calibri" w:eastAsia="Times New Roman" w:hAnsi="Calibri" w:cs="Calibri"/>
          <w:sz w:val="24"/>
          <w:szCs w:val="24"/>
        </w:rPr>
        <w:t xml:space="preserve"> </w:t>
      </w:r>
      <w:r w:rsidR="006E4D0D" w:rsidRPr="00BC6795">
        <w:rPr>
          <w:rFonts w:ascii="Calibri" w:eastAsia="Times New Roman" w:hAnsi="Calibri" w:cs="Calibri"/>
          <w:sz w:val="24"/>
          <w:szCs w:val="24"/>
        </w:rPr>
        <w:t>in these areas</w:t>
      </w:r>
      <w:r w:rsidR="009C104D" w:rsidRPr="00BC6795">
        <w:rPr>
          <w:rFonts w:ascii="Calibri" w:eastAsia="Times New Roman" w:hAnsi="Calibri" w:cs="Calibri"/>
          <w:sz w:val="24"/>
          <w:szCs w:val="24"/>
        </w:rPr>
        <w:t xml:space="preserve"> that there is the best chance </w:t>
      </w:r>
      <w:r w:rsidR="008931AA" w:rsidRPr="00BC6795">
        <w:rPr>
          <w:rFonts w:ascii="Calibri" w:eastAsia="Times New Roman" w:hAnsi="Calibri" w:cs="Calibri"/>
          <w:sz w:val="24"/>
          <w:szCs w:val="24"/>
        </w:rPr>
        <w:t xml:space="preserve">of finding patterns of health and social services that could provide an example for </w:t>
      </w:r>
      <w:r w:rsidR="00CE6DCB" w:rsidRPr="00BC6795">
        <w:rPr>
          <w:rFonts w:ascii="Calibri" w:eastAsia="Times New Roman" w:hAnsi="Calibri" w:cs="Calibri"/>
          <w:sz w:val="24"/>
          <w:szCs w:val="24"/>
        </w:rPr>
        <w:t>those authorities who are aiming to improve their services to reduce th</w:t>
      </w:r>
      <w:r w:rsidR="00504FF7">
        <w:rPr>
          <w:rFonts w:ascii="Calibri" w:eastAsia="Times New Roman" w:hAnsi="Calibri" w:cs="Calibri"/>
          <w:sz w:val="24"/>
          <w:szCs w:val="24"/>
        </w:rPr>
        <w:t xml:space="preserve">eir </w:t>
      </w:r>
      <w:r w:rsidR="00CE6DCB" w:rsidRPr="00BC6795">
        <w:rPr>
          <w:rFonts w:ascii="Calibri" w:eastAsia="Times New Roman" w:hAnsi="Calibri" w:cs="Calibri"/>
          <w:sz w:val="24"/>
          <w:szCs w:val="24"/>
        </w:rPr>
        <w:t>high infant mortality rate</w:t>
      </w:r>
      <w:r w:rsidR="00BC6795" w:rsidRPr="00BC6795">
        <w:rPr>
          <w:rFonts w:ascii="Calibri" w:eastAsia="Times New Roman" w:hAnsi="Calibri" w:cs="Calibri"/>
          <w:sz w:val="24"/>
          <w:szCs w:val="24"/>
        </w:rPr>
        <w:t>s.</w:t>
      </w:r>
      <w:r>
        <w:rPr>
          <w:rFonts w:ascii="Calibri" w:eastAsia="Times New Roman" w:hAnsi="Calibri" w:cs="Calibri"/>
          <w:sz w:val="24"/>
          <w:szCs w:val="24"/>
        </w:rPr>
        <w:t>’</w:t>
      </w:r>
    </w:p>
    <w:p w14:paraId="28BF8127" w14:textId="7D01F3A6" w:rsidR="005F0851" w:rsidRDefault="00DE385F" w:rsidP="009C2368">
      <w:pPr>
        <w:spacing w:after="149"/>
        <w:ind w:right="23"/>
        <w:rPr>
          <w:rFonts w:ascii="Calibri" w:eastAsia="Times New Roman" w:hAnsi="Calibri" w:cs="Calibri"/>
          <w:sz w:val="24"/>
          <w:szCs w:val="24"/>
        </w:rPr>
      </w:pPr>
      <w:r>
        <w:rPr>
          <w:rFonts w:ascii="Calibri" w:eastAsia="Times New Roman" w:hAnsi="Calibri" w:cs="Calibri"/>
          <w:sz w:val="24"/>
          <w:szCs w:val="24"/>
        </w:rPr>
        <w:t xml:space="preserve">The York study </w:t>
      </w:r>
      <w:r w:rsidR="00F07DEB">
        <w:rPr>
          <w:rFonts w:ascii="Calibri" w:eastAsia="Times New Roman" w:hAnsi="Calibri" w:cs="Calibri"/>
          <w:sz w:val="24"/>
          <w:szCs w:val="24"/>
        </w:rPr>
        <w:t xml:space="preserve">was a contribution to the understanding </w:t>
      </w:r>
      <w:r w:rsidR="00010A93">
        <w:rPr>
          <w:rFonts w:ascii="Calibri" w:eastAsia="Times New Roman" w:hAnsi="Calibri" w:cs="Calibri"/>
          <w:sz w:val="24"/>
          <w:szCs w:val="24"/>
        </w:rPr>
        <w:t xml:space="preserve">of how infant deaths are related to social economic factors. It </w:t>
      </w:r>
      <w:r w:rsidR="0085270C">
        <w:rPr>
          <w:rFonts w:ascii="Calibri" w:eastAsia="Times New Roman" w:hAnsi="Calibri" w:cs="Calibri"/>
          <w:sz w:val="24"/>
          <w:szCs w:val="24"/>
        </w:rPr>
        <w:t xml:space="preserve">was an early contribution to </w:t>
      </w:r>
      <w:r w:rsidR="00EE4E3E">
        <w:rPr>
          <w:rFonts w:ascii="Calibri" w:eastAsia="Times New Roman" w:hAnsi="Calibri" w:cs="Calibri"/>
          <w:sz w:val="24"/>
          <w:szCs w:val="24"/>
        </w:rPr>
        <w:t>analysing</w:t>
      </w:r>
      <w:r w:rsidR="00C7026C">
        <w:rPr>
          <w:rFonts w:ascii="Calibri" w:eastAsia="Times New Roman" w:hAnsi="Calibri" w:cs="Calibri"/>
          <w:sz w:val="24"/>
          <w:szCs w:val="24"/>
        </w:rPr>
        <w:t xml:space="preserve"> the social </w:t>
      </w:r>
      <w:r w:rsidR="00535D08">
        <w:rPr>
          <w:rFonts w:ascii="Calibri" w:eastAsia="Times New Roman" w:hAnsi="Calibri" w:cs="Calibri"/>
          <w:sz w:val="24"/>
          <w:szCs w:val="24"/>
        </w:rPr>
        <w:t>determinants</w:t>
      </w:r>
      <w:r w:rsidR="00C7026C">
        <w:rPr>
          <w:rFonts w:ascii="Calibri" w:eastAsia="Times New Roman" w:hAnsi="Calibri" w:cs="Calibri"/>
          <w:sz w:val="24"/>
          <w:szCs w:val="24"/>
        </w:rPr>
        <w:t xml:space="preserve"> of infant of infant mortality </w:t>
      </w:r>
      <w:r w:rsidR="00801367">
        <w:rPr>
          <w:rFonts w:ascii="Calibri" w:eastAsia="Times New Roman" w:hAnsi="Calibri" w:cs="Calibri"/>
          <w:sz w:val="24"/>
          <w:szCs w:val="24"/>
        </w:rPr>
        <w:t xml:space="preserve">beyond </w:t>
      </w:r>
      <w:r w:rsidR="00535D08">
        <w:rPr>
          <w:rFonts w:ascii="Calibri" w:eastAsia="Times New Roman" w:hAnsi="Calibri" w:cs="Calibri"/>
          <w:sz w:val="24"/>
          <w:szCs w:val="24"/>
        </w:rPr>
        <w:t>social class</w:t>
      </w:r>
      <w:r w:rsidR="00EE4E3E">
        <w:rPr>
          <w:rFonts w:ascii="Calibri" w:eastAsia="Times New Roman" w:hAnsi="Calibri" w:cs="Calibri"/>
          <w:sz w:val="24"/>
          <w:szCs w:val="24"/>
        </w:rPr>
        <w:t xml:space="preserve"> </w:t>
      </w:r>
      <w:r w:rsidR="0041709E">
        <w:rPr>
          <w:rFonts w:ascii="Calibri" w:eastAsia="Times New Roman" w:hAnsi="Calibri" w:cs="Calibri"/>
          <w:sz w:val="24"/>
          <w:szCs w:val="24"/>
        </w:rPr>
        <w:t xml:space="preserve">as </w:t>
      </w:r>
      <w:r w:rsidR="00EE4E3E">
        <w:rPr>
          <w:rFonts w:ascii="Calibri" w:eastAsia="Times New Roman" w:hAnsi="Calibri" w:cs="Calibri"/>
          <w:sz w:val="24"/>
          <w:szCs w:val="24"/>
        </w:rPr>
        <w:t>measure</w:t>
      </w:r>
      <w:r w:rsidR="0041709E">
        <w:rPr>
          <w:rFonts w:ascii="Calibri" w:eastAsia="Times New Roman" w:hAnsi="Calibri" w:cs="Calibri"/>
          <w:sz w:val="24"/>
          <w:szCs w:val="24"/>
        </w:rPr>
        <w:t>d</w:t>
      </w:r>
      <w:r w:rsidR="00EE4E3E">
        <w:rPr>
          <w:rFonts w:ascii="Calibri" w:eastAsia="Times New Roman" w:hAnsi="Calibri" w:cs="Calibri"/>
          <w:sz w:val="24"/>
          <w:szCs w:val="24"/>
        </w:rPr>
        <w:t xml:space="preserve"> by occupation</w:t>
      </w:r>
      <w:r w:rsidR="00535D08">
        <w:rPr>
          <w:rFonts w:ascii="Calibri" w:eastAsia="Times New Roman" w:hAnsi="Calibri" w:cs="Calibri"/>
          <w:sz w:val="24"/>
          <w:szCs w:val="24"/>
        </w:rPr>
        <w:t>.</w:t>
      </w:r>
      <w:r w:rsidR="009C2368">
        <w:rPr>
          <w:rFonts w:ascii="Calibri" w:eastAsia="Times New Roman" w:hAnsi="Calibri" w:cs="Calibri"/>
          <w:sz w:val="24"/>
          <w:szCs w:val="24"/>
        </w:rPr>
        <w:t xml:space="preserve"> </w:t>
      </w:r>
      <w:r w:rsidR="00167ADD">
        <w:rPr>
          <w:rFonts w:ascii="Calibri" w:eastAsia="Times New Roman" w:hAnsi="Calibri" w:cs="Calibri"/>
          <w:sz w:val="24"/>
          <w:szCs w:val="24"/>
        </w:rPr>
        <w:t xml:space="preserve">This method of analysis was developed in </w:t>
      </w:r>
      <w:r w:rsidR="00573E09">
        <w:rPr>
          <w:rFonts w:ascii="Calibri" w:eastAsia="Times New Roman" w:hAnsi="Calibri" w:cs="Calibri"/>
          <w:sz w:val="24"/>
          <w:szCs w:val="24"/>
        </w:rPr>
        <w:t xml:space="preserve">further </w:t>
      </w:r>
      <w:r w:rsidR="00167ADD">
        <w:rPr>
          <w:rFonts w:ascii="Calibri" w:eastAsia="Times New Roman" w:hAnsi="Calibri" w:cs="Calibri"/>
          <w:sz w:val="24"/>
          <w:szCs w:val="24"/>
        </w:rPr>
        <w:t xml:space="preserve">studies of </w:t>
      </w:r>
      <w:r w:rsidR="00573E09">
        <w:rPr>
          <w:rFonts w:ascii="Calibri" w:eastAsia="Times New Roman" w:hAnsi="Calibri" w:cs="Calibri"/>
          <w:sz w:val="24"/>
          <w:szCs w:val="24"/>
        </w:rPr>
        <w:t>health inequality</w:t>
      </w:r>
      <w:r w:rsidR="00D6795E">
        <w:rPr>
          <w:rFonts w:ascii="Calibri" w:eastAsia="Times New Roman" w:hAnsi="Calibri" w:cs="Calibri"/>
          <w:sz w:val="24"/>
          <w:szCs w:val="24"/>
        </w:rPr>
        <w:t xml:space="preserve"> which was emerged as a result of the Black Report.</w:t>
      </w:r>
    </w:p>
    <w:p w14:paraId="79CCA6A9" w14:textId="77777777" w:rsidR="009C2368" w:rsidRPr="009C2368" w:rsidRDefault="009C2368" w:rsidP="009C2368">
      <w:pPr>
        <w:spacing w:after="149"/>
        <w:ind w:right="23"/>
        <w:rPr>
          <w:rFonts w:ascii="Calibri" w:eastAsia="Times New Roman" w:hAnsi="Calibri" w:cs="Calibri"/>
          <w:sz w:val="24"/>
          <w:szCs w:val="24"/>
        </w:rPr>
      </w:pPr>
    </w:p>
    <w:p w14:paraId="406EB8C3" w14:textId="77777777" w:rsidR="00BA5A9A" w:rsidRDefault="00BA5A9A" w:rsidP="005E308C">
      <w:pPr>
        <w:rPr>
          <w:rFonts w:ascii="Calibri" w:hAnsi="Calibri" w:cs="Calibri"/>
          <w:color w:val="1D2125"/>
          <w:sz w:val="28"/>
          <w:szCs w:val="28"/>
          <w:shd w:val="clear" w:color="auto" w:fill="FFFFFF"/>
        </w:rPr>
      </w:pPr>
    </w:p>
    <w:p w14:paraId="53B6F455" w14:textId="77777777" w:rsidR="00BA5A9A" w:rsidRDefault="00BA5A9A" w:rsidP="005E308C">
      <w:pPr>
        <w:rPr>
          <w:rFonts w:ascii="Calibri" w:hAnsi="Calibri" w:cs="Calibri"/>
          <w:color w:val="1D2125"/>
          <w:sz w:val="28"/>
          <w:szCs w:val="28"/>
          <w:shd w:val="clear" w:color="auto" w:fill="FFFFFF"/>
        </w:rPr>
      </w:pPr>
    </w:p>
    <w:p w14:paraId="1972EBA8" w14:textId="77777777" w:rsidR="00BA5A9A" w:rsidRDefault="00BA5A9A" w:rsidP="005E308C">
      <w:pPr>
        <w:rPr>
          <w:rFonts w:ascii="Calibri" w:hAnsi="Calibri" w:cs="Calibri"/>
          <w:color w:val="1D2125"/>
          <w:sz w:val="28"/>
          <w:szCs w:val="28"/>
          <w:shd w:val="clear" w:color="auto" w:fill="FFFFFF"/>
        </w:rPr>
      </w:pPr>
    </w:p>
    <w:p w14:paraId="106567E8" w14:textId="2CC84103" w:rsidR="00A138EE" w:rsidRPr="00A138EE" w:rsidRDefault="00A138EE" w:rsidP="005E308C">
      <w:pPr>
        <w:rPr>
          <w:rFonts w:ascii="Calibri" w:hAnsi="Calibri" w:cs="Calibri"/>
          <w:color w:val="1D2125"/>
          <w:sz w:val="28"/>
          <w:szCs w:val="28"/>
          <w:shd w:val="clear" w:color="auto" w:fill="FFFFFF"/>
        </w:rPr>
      </w:pPr>
      <w:r w:rsidRPr="00A138EE">
        <w:rPr>
          <w:rFonts w:ascii="Calibri" w:hAnsi="Calibri" w:cs="Calibri"/>
          <w:color w:val="1D2125"/>
          <w:sz w:val="28"/>
          <w:szCs w:val="28"/>
          <w:shd w:val="clear" w:color="auto" w:fill="FFFFFF"/>
        </w:rPr>
        <w:lastRenderedPageBreak/>
        <w:t xml:space="preserve">Reports on Health Inequalities  </w:t>
      </w:r>
    </w:p>
    <w:p w14:paraId="7DE6BFCE" w14:textId="40422E9D" w:rsidR="005E308C" w:rsidRPr="00FC7985" w:rsidRDefault="005E308C" w:rsidP="005E308C">
      <w:pPr>
        <w:rPr>
          <w:rFonts w:ascii="Calibri" w:hAnsi="Calibri" w:cs="Calibri"/>
          <w:b/>
          <w:bCs/>
          <w:color w:val="1D2125"/>
          <w:sz w:val="24"/>
          <w:szCs w:val="24"/>
          <w:shd w:val="clear" w:color="auto" w:fill="FFFFFF"/>
        </w:rPr>
      </w:pPr>
      <w:r>
        <w:rPr>
          <w:rFonts w:ascii="Calibri" w:hAnsi="Calibri" w:cs="Calibri"/>
          <w:b/>
          <w:bCs/>
          <w:color w:val="1D2125"/>
          <w:sz w:val="24"/>
          <w:szCs w:val="24"/>
          <w:shd w:val="clear" w:color="auto" w:fill="FFFFFF"/>
        </w:rPr>
        <w:t>Black Repo</w:t>
      </w:r>
      <w:r w:rsidR="00A833E6">
        <w:rPr>
          <w:rFonts w:ascii="Calibri" w:hAnsi="Calibri" w:cs="Calibri"/>
          <w:b/>
          <w:bCs/>
          <w:color w:val="1D2125"/>
          <w:sz w:val="24"/>
          <w:szCs w:val="24"/>
          <w:shd w:val="clear" w:color="auto" w:fill="FFFFFF"/>
        </w:rPr>
        <w:t>r</w:t>
      </w:r>
      <w:r>
        <w:rPr>
          <w:rFonts w:ascii="Calibri" w:hAnsi="Calibri" w:cs="Calibri"/>
          <w:b/>
          <w:bCs/>
          <w:color w:val="1D2125"/>
          <w:sz w:val="24"/>
          <w:szCs w:val="24"/>
          <w:shd w:val="clear" w:color="auto" w:fill="FFFFFF"/>
        </w:rPr>
        <w:t>t</w:t>
      </w:r>
      <w:r w:rsidR="00A53F96">
        <w:rPr>
          <w:rFonts w:ascii="Calibri" w:hAnsi="Calibri" w:cs="Calibri"/>
          <w:b/>
          <w:bCs/>
          <w:color w:val="1D2125"/>
          <w:sz w:val="24"/>
          <w:szCs w:val="24"/>
          <w:shd w:val="clear" w:color="auto" w:fill="FFFFFF"/>
        </w:rPr>
        <w:t xml:space="preserve"> 1980</w:t>
      </w:r>
      <w:r>
        <w:rPr>
          <w:rFonts w:ascii="Calibri" w:hAnsi="Calibri" w:cs="Calibri"/>
          <w:b/>
          <w:bCs/>
          <w:color w:val="1D2125"/>
          <w:sz w:val="24"/>
          <w:szCs w:val="24"/>
          <w:shd w:val="clear" w:color="auto" w:fill="FFFFFF"/>
        </w:rPr>
        <w:t xml:space="preserve"> </w:t>
      </w:r>
    </w:p>
    <w:p w14:paraId="6EB9A16B" w14:textId="3D085AFF" w:rsidR="00370A50" w:rsidRDefault="00CE1EEC" w:rsidP="00F070FF">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Wh</w:t>
      </w:r>
      <w:r w:rsidR="00FC78B6">
        <w:rPr>
          <w:rFonts w:ascii="Calibri" w:hAnsi="Calibri" w:cs="Calibri"/>
          <w:color w:val="1D2125"/>
          <w:sz w:val="24"/>
          <w:szCs w:val="24"/>
          <w:shd w:val="clear" w:color="auto" w:fill="FFFFFF"/>
        </w:rPr>
        <w:t xml:space="preserve">at explained the </w:t>
      </w:r>
      <w:r>
        <w:rPr>
          <w:rFonts w:ascii="Calibri" w:hAnsi="Calibri" w:cs="Calibri"/>
          <w:color w:val="1D2125"/>
          <w:sz w:val="24"/>
          <w:szCs w:val="24"/>
          <w:shd w:val="clear" w:color="auto" w:fill="FFFFFF"/>
        </w:rPr>
        <w:t xml:space="preserve">marked social inequalities in health </w:t>
      </w:r>
      <w:r w:rsidR="00FC78B6">
        <w:rPr>
          <w:rFonts w:ascii="Calibri" w:hAnsi="Calibri" w:cs="Calibri"/>
          <w:color w:val="1D2125"/>
          <w:sz w:val="24"/>
          <w:szCs w:val="24"/>
          <w:shd w:val="clear" w:color="auto" w:fill="FFFFFF"/>
        </w:rPr>
        <w:t xml:space="preserve">that </w:t>
      </w:r>
      <w:r>
        <w:rPr>
          <w:rFonts w:ascii="Calibri" w:hAnsi="Calibri" w:cs="Calibri"/>
          <w:color w:val="1D2125"/>
          <w:sz w:val="24"/>
          <w:szCs w:val="24"/>
          <w:shd w:val="clear" w:color="auto" w:fill="FFFFFF"/>
        </w:rPr>
        <w:t>persist</w:t>
      </w:r>
      <w:r w:rsidR="00FC78B6">
        <w:rPr>
          <w:rFonts w:ascii="Calibri" w:hAnsi="Calibri" w:cs="Calibri"/>
          <w:color w:val="1D2125"/>
          <w:sz w:val="24"/>
          <w:szCs w:val="24"/>
          <w:shd w:val="clear" w:color="auto" w:fill="FFFFFF"/>
        </w:rPr>
        <w:t>ed</w:t>
      </w:r>
      <w:r>
        <w:rPr>
          <w:rFonts w:ascii="Calibri" w:hAnsi="Calibri" w:cs="Calibri"/>
          <w:color w:val="1D2125"/>
          <w:sz w:val="24"/>
          <w:szCs w:val="24"/>
          <w:shd w:val="clear" w:color="auto" w:fill="FFFFFF"/>
        </w:rPr>
        <w:t xml:space="preserve"> after 25 years </w:t>
      </w:r>
      <w:r w:rsidR="00370A50">
        <w:rPr>
          <w:rFonts w:ascii="Calibri" w:hAnsi="Calibri" w:cs="Calibri"/>
          <w:color w:val="1D2125"/>
          <w:sz w:val="24"/>
          <w:szCs w:val="24"/>
          <w:shd w:val="clear" w:color="auto" w:fill="FFFFFF"/>
        </w:rPr>
        <w:t>of the National Health Service</w:t>
      </w:r>
      <w:r w:rsidR="00EB1188">
        <w:rPr>
          <w:rFonts w:ascii="Calibri" w:hAnsi="Calibri" w:cs="Calibri"/>
          <w:color w:val="1D2125"/>
          <w:sz w:val="24"/>
          <w:szCs w:val="24"/>
          <w:shd w:val="clear" w:color="auto" w:fill="FFFFFF"/>
        </w:rPr>
        <w:t>?</w:t>
      </w:r>
    </w:p>
    <w:p w14:paraId="15C6AE94" w14:textId="26C6B5C3" w:rsidR="00370A50" w:rsidRDefault="00370A50" w:rsidP="00370A50">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This question prompted Government Health Ministers in the late 1970s to commission the President of the Royal College of Physicians, Sir Douglas Black, to investigate the evidence of health inequalities and explore the explanations for the</w:t>
      </w:r>
      <w:r w:rsidR="00B62C5F">
        <w:rPr>
          <w:rFonts w:ascii="Calibri" w:hAnsi="Calibri" w:cs="Calibri"/>
          <w:color w:val="1D2125"/>
          <w:sz w:val="24"/>
          <w:szCs w:val="24"/>
          <w:shd w:val="clear" w:color="auto" w:fill="FFFFFF"/>
        </w:rPr>
        <w:t>ir</w:t>
      </w:r>
      <w:r w:rsidR="00354201">
        <w:rPr>
          <w:rFonts w:ascii="Calibri" w:hAnsi="Calibri" w:cs="Calibri"/>
          <w:color w:val="1D2125"/>
          <w:sz w:val="24"/>
          <w:szCs w:val="24"/>
          <w:shd w:val="clear" w:color="auto" w:fill="FFFFFF"/>
        </w:rPr>
        <w:t xml:space="preserve"> persistence</w:t>
      </w:r>
      <w:r w:rsidR="00497A8D">
        <w:rPr>
          <w:rFonts w:ascii="Calibri" w:hAnsi="Calibri" w:cs="Calibri"/>
          <w:color w:val="1D2125"/>
          <w:sz w:val="24"/>
          <w:szCs w:val="24"/>
          <w:shd w:val="clear" w:color="auto" w:fill="FFFFFF"/>
        </w:rPr>
        <w:t>.</w:t>
      </w:r>
      <w:r w:rsidR="004A5025">
        <w:rPr>
          <w:rFonts w:ascii="Calibri" w:hAnsi="Calibri" w:cs="Calibri"/>
          <w:color w:val="1D2125"/>
          <w:sz w:val="24"/>
          <w:szCs w:val="24"/>
          <w:shd w:val="clear" w:color="auto" w:fill="FFFFFF"/>
        </w:rPr>
        <w:t xml:space="preserve"> The working group </w:t>
      </w:r>
      <w:r w:rsidR="008C1173">
        <w:rPr>
          <w:rFonts w:ascii="Calibri" w:hAnsi="Calibri" w:cs="Calibri"/>
          <w:color w:val="1D2125"/>
          <w:sz w:val="24"/>
          <w:szCs w:val="24"/>
          <w:shd w:val="clear" w:color="auto" w:fill="FFFFFF"/>
        </w:rPr>
        <w:t>included Professor Peter Townsend</w:t>
      </w:r>
      <w:r w:rsidR="00C90A49">
        <w:rPr>
          <w:rFonts w:ascii="Calibri" w:hAnsi="Calibri" w:cs="Calibri"/>
          <w:color w:val="1D2125"/>
          <w:sz w:val="24"/>
          <w:szCs w:val="24"/>
          <w:shd w:val="clear" w:color="auto" w:fill="FFFFFF"/>
        </w:rPr>
        <w:t xml:space="preserve">, </w:t>
      </w:r>
      <w:r w:rsidR="00915083">
        <w:rPr>
          <w:rFonts w:ascii="Calibri" w:hAnsi="Calibri" w:cs="Calibri"/>
          <w:color w:val="1D2125"/>
          <w:sz w:val="24"/>
          <w:szCs w:val="24"/>
          <w:shd w:val="clear" w:color="auto" w:fill="FFFFFF"/>
        </w:rPr>
        <w:t>t</w:t>
      </w:r>
      <w:r w:rsidR="00305C95">
        <w:rPr>
          <w:rFonts w:ascii="Calibri" w:hAnsi="Calibri" w:cs="Calibri"/>
          <w:color w:val="1D2125"/>
          <w:sz w:val="24"/>
          <w:szCs w:val="24"/>
          <w:shd w:val="clear" w:color="auto" w:fill="FFFFFF"/>
        </w:rPr>
        <w:t>he re</w:t>
      </w:r>
      <w:r w:rsidR="00C0673B">
        <w:rPr>
          <w:rFonts w:ascii="Calibri" w:hAnsi="Calibri" w:cs="Calibri"/>
          <w:color w:val="1D2125"/>
          <w:sz w:val="24"/>
          <w:szCs w:val="24"/>
          <w:shd w:val="clear" w:color="auto" w:fill="FFFFFF"/>
        </w:rPr>
        <w:t>nowned social policy academic whos</w:t>
      </w:r>
      <w:r w:rsidR="00C8524E">
        <w:rPr>
          <w:rFonts w:ascii="Calibri" w:hAnsi="Calibri" w:cs="Calibri"/>
          <w:color w:val="1D2125"/>
          <w:sz w:val="24"/>
          <w:szCs w:val="24"/>
          <w:shd w:val="clear" w:color="auto" w:fill="FFFFFF"/>
        </w:rPr>
        <w:t>e</w:t>
      </w:r>
      <w:r w:rsidR="00C0673B">
        <w:rPr>
          <w:rFonts w:ascii="Calibri" w:hAnsi="Calibri" w:cs="Calibri"/>
          <w:color w:val="1D2125"/>
          <w:sz w:val="24"/>
          <w:szCs w:val="24"/>
          <w:shd w:val="clear" w:color="auto" w:fill="FFFFFF"/>
        </w:rPr>
        <w:t xml:space="preserve"> </w:t>
      </w:r>
      <w:r w:rsidR="00BC5D62">
        <w:rPr>
          <w:rFonts w:ascii="Calibri" w:hAnsi="Calibri" w:cs="Calibri"/>
          <w:color w:val="1D2125"/>
          <w:sz w:val="24"/>
          <w:szCs w:val="24"/>
          <w:shd w:val="clear" w:color="auto" w:fill="FFFFFF"/>
        </w:rPr>
        <w:t>ma</w:t>
      </w:r>
      <w:r w:rsidR="00C90A49">
        <w:rPr>
          <w:rFonts w:ascii="Calibri" w:hAnsi="Calibri" w:cs="Calibri"/>
          <w:color w:val="1D2125"/>
          <w:sz w:val="24"/>
          <w:szCs w:val="24"/>
          <w:shd w:val="clear" w:color="auto" w:fill="FFFFFF"/>
        </w:rPr>
        <w:t>jor s</w:t>
      </w:r>
      <w:r w:rsidR="00BC5D62">
        <w:rPr>
          <w:rFonts w:ascii="Calibri" w:hAnsi="Calibri" w:cs="Calibri"/>
          <w:color w:val="1D2125"/>
          <w:sz w:val="24"/>
          <w:szCs w:val="24"/>
          <w:shd w:val="clear" w:color="auto" w:fill="FFFFFF"/>
        </w:rPr>
        <w:t xml:space="preserve">tudy </w:t>
      </w:r>
      <w:r w:rsidR="00241FF8">
        <w:rPr>
          <w:rFonts w:ascii="Calibri" w:hAnsi="Calibri" w:cs="Calibri"/>
          <w:color w:val="1D2125"/>
          <w:sz w:val="24"/>
          <w:szCs w:val="24"/>
          <w:shd w:val="clear" w:color="auto" w:fill="FFFFFF"/>
        </w:rPr>
        <w:t>‘</w:t>
      </w:r>
      <w:r w:rsidR="00BC5D62">
        <w:rPr>
          <w:rFonts w:ascii="Calibri" w:hAnsi="Calibri" w:cs="Calibri"/>
          <w:color w:val="1D2125"/>
          <w:sz w:val="24"/>
          <w:szCs w:val="24"/>
          <w:shd w:val="clear" w:color="auto" w:fill="FFFFFF"/>
        </w:rPr>
        <w:t>Pov</w:t>
      </w:r>
      <w:r w:rsidR="00C8524E">
        <w:rPr>
          <w:rFonts w:ascii="Calibri" w:hAnsi="Calibri" w:cs="Calibri"/>
          <w:color w:val="1D2125"/>
          <w:sz w:val="24"/>
          <w:szCs w:val="24"/>
          <w:shd w:val="clear" w:color="auto" w:fill="FFFFFF"/>
        </w:rPr>
        <w:t xml:space="preserve">erty </w:t>
      </w:r>
      <w:r w:rsidR="00BC5D62">
        <w:rPr>
          <w:rFonts w:ascii="Calibri" w:hAnsi="Calibri" w:cs="Calibri"/>
          <w:color w:val="1D2125"/>
          <w:sz w:val="24"/>
          <w:szCs w:val="24"/>
          <w:shd w:val="clear" w:color="auto" w:fill="FFFFFF"/>
        </w:rPr>
        <w:t>in the United Kingdom</w:t>
      </w:r>
      <w:r w:rsidR="00241FF8">
        <w:rPr>
          <w:rFonts w:ascii="Calibri" w:hAnsi="Calibri" w:cs="Calibri"/>
          <w:color w:val="1D2125"/>
          <w:sz w:val="24"/>
          <w:szCs w:val="24"/>
          <w:shd w:val="clear" w:color="auto" w:fill="FFFFFF"/>
        </w:rPr>
        <w:t>’</w:t>
      </w:r>
      <w:r w:rsidR="00053C3B">
        <w:rPr>
          <w:rFonts w:ascii="Calibri" w:hAnsi="Calibri" w:cs="Calibri"/>
          <w:color w:val="1D2125"/>
          <w:sz w:val="24"/>
          <w:szCs w:val="24"/>
          <w:shd w:val="clear" w:color="auto" w:fill="FFFFFF"/>
        </w:rPr>
        <w:t xml:space="preserve"> </w:t>
      </w:r>
      <w:r w:rsidR="00BC5D62">
        <w:rPr>
          <w:rFonts w:ascii="Calibri" w:hAnsi="Calibri" w:cs="Calibri"/>
          <w:color w:val="1D2125"/>
          <w:sz w:val="24"/>
          <w:szCs w:val="24"/>
          <w:shd w:val="clear" w:color="auto" w:fill="FFFFFF"/>
        </w:rPr>
        <w:t xml:space="preserve">was published </w:t>
      </w:r>
      <w:r w:rsidR="00C8524E">
        <w:rPr>
          <w:rFonts w:ascii="Calibri" w:hAnsi="Calibri" w:cs="Calibri"/>
          <w:color w:val="1D2125"/>
          <w:sz w:val="24"/>
          <w:szCs w:val="24"/>
          <w:shd w:val="clear" w:color="auto" w:fill="FFFFFF"/>
        </w:rPr>
        <w:t>in 1979</w:t>
      </w:r>
      <w:r w:rsidR="00241FF8">
        <w:rPr>
          <w:rFonts w:ascii="Calibri" w:hAnsi="Calibri" w:cs="Calibri"/>
          <w:color w:val="1D2125"/>
          <w:sz w:val="24"/>
          <w:szCs w:val="24"/>
          <w:shd w:val="clear" w:color="auto" w:fill="FFFFFF"/>
        </w:rPr>
        <w:t>.</w:t>
      </w:r>
      <w:r w:rsidR="00B222D9">
        <w:rPr>
          <w:rStyle w:val="FootnoteReference"/>
          <w:rFonts w:ascii="Calibri" w:hAnsi="Calibri" w:cs="Calibri"/>
          <w:color w:val="1D2125"/>
          <w:sz w:val="24"/>
          <w:szCs w:val="24"/>
          <w:shd w:val="clear" w:color="auto" w:fill="FFFFFF"/>
        </w:rPr>
        <w:footnoteReference w:id="18"/>
      </w:r>
      <w:r w:rsidR="00241FF8">
        <w:rPr>
          <w:rFonts w:ascii="Calibri" w:hAnsi="Calibri" w:cs="Calibri"/>
          <w:color w:val="1D2125"/>
          <w:sz w:val="24"/>
          <w:szCs w:val="24"/>
          <w:shd w:val="clear" w:color="auto" w:fill="FFFFFF"/>
        </w:rPr>
        <w:t xml:space="preserve"> </w:t>
      </w:r>
      <w:r w:rsidR="004A5025">
        <w:rPr>
          <w:rFonts w:ascii="Calibri" w:hAnsi="Calibri" w:cs="Calibri"/>
          <w:color w:val="1D2125"/>
          <w:sz w:val="24"/>
          <w:szCs w:val="24"/>
          <w:shd w:val="clear" w:color="auto" w:fill="FFFFFF"/>
        </w:rPr>
        <w:t xml:space="preserve"> </w:t>
      </w:r>
    </w:p>
    <w:p w14:paraId="384E9E82" w14:textId="1BE52A48" w:rsidR="00BC72E7" w:rsidRDefault="005E308C" w:rsidP="005E308C">
      <w:pPr>
        <w:rPr>
          <w:rFonts w:ascii="Calibri" w:hAnsi="Calibri" w:cs="Calibri"/>
          <w:color w:val="1D2125"/>
          <w:sz w:val="24"/>
          <w:szCs w:val="24"/>
          <w:shd w:val="clear" w:color="auto" w:fill="FFFFFF"/>
        </w:rPr>
      </w:pPr>
      <w:r w:rsidRPr="00635F6E">
        <w:rPr>
          <w:rFonts w:ascii="Calibri" w:hAnsi="Calibri" w:cs="Calibri"/>
          <w:color w:val="1D2125"/>
          <w:sz w:val="24"/>
          <w:szCs w:val="24"/>
          <w:shd w:val="clear" w:color="auto" w:fill="FFFFFF"/>
        </w:rPr>
        <w:t>The publication of the Black Report on Health Inequalities in 1980 proved a turning point in the measurement of mortality and other health indices.</w:t>
      </w:r>
      <w:r w:rsidR="00CB2F26" w:rsidRPr="00CB2F26">
        <w:rPr>
          <w:rFonts w:ascii="Calibri" w:hAnsi="Calibri" w:cs="Calibri"/>
          <w:color w:val="1D2125"/>
          <w:sz w:val="24"/>
          <w:szCs w:val="24"/>
          <w:shd w:val="clear" w:color="auto" w:fill="FFFFFF"/>
        </w:rPr>
        <w:t xml:space="preserve"> </w:t>
      </w:r>
      <w:r w:rsidR="00CB2F26">
        <w:rPr>
          <w:rFonts w:ascii="Calibri" w:hAnsi="Calibri" w:cs="Calibri"/>
          <w:color w:val="1D2125"/>
          <w:sz w:val="24"/>
          <w:szCs w:val="24"/>
          <w:shd w:val="clear" w:color="auto" w:fill="FFFFFF"/>
        </w:rPr>
        <w:t>According Bramba et. al. the report, officially commissioned by government, brought health inequalities into the spotlight and represented the first example of a comprehensive strategy to draw attention to health inequalities over the life course.’</w:t>
      </w:r>
      <w:r w:rsidR="00CB2F26">
        <w:rPr>
          <w:rStyle w:val="FootnoteReference"/>
          <w:rFonts w:ascii="Calibri" w:hAnsi="Calibri" w:cs="Calibri"/>
          <w:color w:val="1D2125"/>
          <w:sz w:val="24"/>
          <w:szCs w:val="24"/>
          <w:shd w:val="clear" w:color="auto" w:fill="FFFFFF"/>
        </w:rPr>
        <w:footnoteReference w:id="19"/>
      </w:r>
      <w:r w:rsidR="00CB2F26">
        <w:rPr>
          <w:rFonts w:ascii="Calibri" w:hAnsi="Calibri" w:cs="Calibri"/>
          <w:color w:val="1D2125"/>
          <w:sz w:val="24"/>
          <w:szCs w:val="24"/>
          <w:shd w:val="clear" w:color="auto" w:fill="FFFFFF"/>
        </w:rPr>
        <w:t xml:space="preserve"> </w:t>
      </w:r>
    </w:p>
    <w:p w14:paraId="75F925A0" w14:textId="77777777" w:rsidR="00BA5A9A" w:rsidRDefault="00915083" w:rsidP="005E308C">
      <w:pPr>
        <w:rPr>
          <w:rFonts w:ascii="Calibri" w:hAnsi="Calibri" w:cs="Calibri"/>
          <w:color w:val="1D2125"/>
          <w:sz w:val="24"/>
          <w:szCs w:val="24"/>
          <w:shd w:val="clear" w:color="auto" w:fill="FFFFFF"/>
        </w:rPr>
      </w:pPr>
      <w:r w:rsidRPr="00556832">
        <w:rPr>
          <w:rFonts w:ascii="Calibri" w:hAnsi="Calibri" w:cs="Calibri"/>
          <w:color w:val="1D2125"/>
          <w:sz w:val="24"/>
          <w:szCs w:val="24"/>
          <w:shd w:val="clear" w:color="auto" w:fill="FFFFFF"/>
        </w:rPr>
        <w:t xml:space="preserve">Table </w:t>
      </w:r>
      <w:r>
        <w:rPr>
          <w:rFonts w:ascii="Calibri" w:hAnsi="Calibri" w:cs="Calibri"/>
          <w:color w:val="1D2125"/>
          <w:sz w:val="24"/>
          <w:szCs w:val="24"/>
          <w:shd w:val="clear" w:color="auto" w:fill="FFFFFF"/>
        </w:rPr>
        <w:t>2.1</w:t>
      </w:r>
      <w:r w:rsidRPr="00556832">
        <w:rPr>
          <w:rFonts w:ascii="Calibri" w:hAnsi="Calibri" w:cs="Calibri"/>
          <w:color w:val="1D2125"/>
          <w:sz w:val="24"/>
          <w:szCs w:val="24"/>
          <w:shd w:val="clear" w:color="auto" w:fill="FFFFFF"/>
        </w:rPr>
        <w:t xml:space="preserve"> </w:t>
      </w:r>
      <w:r>
        <w:rPr>
          <w:rFonts w:ascii="Calibri" w:hAnsi="Calibri" w:cs="Calibri"/>
          <w:color w:val="1D2125"/>
          <w:sz w:val="24"/>
          <w:szCs w:val="24"/>
          <w:shd w:val="clear" w:color="auto" w:fill="FFFFFF"/>
        </w:rPr>
        <w:t xml:space="preserve">shows the Registrar General’s Classification used to examine adult death rates by sex and occupational class in 1971. </w:t>
      </w:r>
      <w:r w:rsidRPr="00877A89">
        <w:rPr>
          <w:rFonts w:ascii="Calibri" w:hAnsi="Calibri" w:cs="Calibri"/>
          <w:color w:val="1D2125"/>
          <w:sz w:val="24"/>
          <w:szCs w:val="24"/>
          <w:shd w:val="clear" w:color="auto" w:fill="FFFFFF"/>
        </w:rPr>
        <w:t xml:space="preserve">The table shows </w:t>
      </w:r>
      <w:r>
        <w:rPr>
          <w:rFonts w:ascii="Calibri" w:hAnsi="Calibri" w:cs="Calibri"/>
          <w:color w:val="1D2125"/>
          <w:sz w:val="24"/>
          <w:szCs w:val="24"/>
          <w:shd w:val="clear" w:color="auto" w:fill="FFFFFF"/>
        </w:rPr>
        <w:t xml:space="preserve">a </w:t>
      </w:r>
      <w:r w:rsidRPr="00877A89">
        <w:rPr>
          <w:rFonts w:ascii="Calibri" w:hAnsi="Calibri" w:cs="Calibri"/>
          <w:color w:val="1D2125"/>
          <w:sz w:val="24"/>
          <w:szCs w:val="24"/>
          <w:shd w:val="clear" w:color="auto" w:fill="FFFFFF"/>
        </w:rPr>
        <w:t xml:space="preserve">clear gradient in death rates </w:t>
      </w:r>
      <w:r>
        <w:rPr>
          <w:rFonts w:ascii="Calibri" w:hAnsi="Calibri" w:cs="Calibri"/>
          <w:color w:val="1D2125"/>
          <w:sz w:val="24"/>
          <w:szCs w:val="24"/>
          <w:shd w:val="clear" w:color="auto" w:fill="FFFFFF"/>
        </w:rPr>
        <w:t xml:space="preserve">adults aged 15-64 </w:t>
      </w:r>
      <w:r w:rsidRPr="00877A89">
        <w:rPr>
          <w:rFonts w:ascii="Calibri" w:hAnsi="Calibri" w:cs="Calibri"/>
          <w:color w:val="1D2125"/>
          <w:sz w:val="24"/>
          <w:szCs w:val="24"/>
          <w:shd w:val="clear" w:color="auto" w:fill="FFFFFF"/>
        </w:rPr>
        <w:t>with the ratio of 2.5 from Class 1 to Class 5 for both men and women. The table a</w:t>
      </w:r>
      <w:r w:rsidRPr="00877A89">
        <w:rPr>
          <w:rFonts w:ascii="Calibri" w:hAnsi="Calibri" w:cs="Calibri"/>
          <w:color w:val="1F3640"/>
          <w:sz w:val="24"/>
          <w:szCs w:val="24"/>
          <w:shd w:val="clear" w:color="auto" w:fill="FFFFFF"/>
        </w:rPr>
        <w:t>lso indicates, the risk of death for men in each social class is almost twice that of their wives.</w:t>
      </w:r>
      <w:r>
        <w:rPr>
          <w:rFonts w:ascii="Calibri" w:hAnsi="Calibri" w:cs="Calibri"/>
          <w:color w:val="1D2125"/>
          <w:sz w:val="24"/>
          <w:szCs w:val="24"/>
          <w:shd w:val="clear" w:color="auto" w:fill="FFFFFF"/>
        </w:rPr>
        <w:t xml:space="preserve"> As the note shows modifications to the RG’s classification to include women’s employment ‘where this is applicable’ had been incorporated.   </w:t>
      </w:r>
    </w:p>
    <w:p w14:paraId="1F59F570" w14:textId="77777777" w:rsidR="00BA5A9A" w:rsidRDefault="00BA5A9A" w:rsidP="005E308C">
      <w:pPr>
        <w:rPr>
          <w:rFonts w:ascii="Calibri" w:hAnsi="Calibri" w:cs="Calibri"/>
          <w:color w:val="1D2125"/>
          <w:sz w:val="24"/>
          <w:szCs w:val="24"/>
          <w:shd w:val="clear" w:color="auto" w:fill="FFFFFF"/>
        </w:rPr>
      </w:pPr>
    </w:p>
    <w:p w14:paraId="280F81CB" w14:textId="77777777" w:rsidR="00BA5A9A" w:rsidRDefault="00BA5A9A" w:rsidP="005E308C">
      <w:pPr>
        <w:rPr>
          <w:rFonts w:ascii="Calibri" w:hAnsi="Calibri" w:cs="Calibri"/>
          <w:color w:val="1D2125"/>
          <w:sz w:val="24"/>
          <w:szCs w:val="24"/>
          <w:shd w:val="clear" w:color="auto" w:fill="FFFFFF"/>
        </w:rPr>
      </w:pPr>
    </w:p>
    <w:p w14:paraId="08ED83EA" w14:textId="77777777" w:rsidR="00BA5A9A" w:rsidRDefault="00BA5A9A" w:rsidP="005E308C">
      <w:pPr>
        <w:rPr>
          <w:rFonts w:ascii="Calibri" w:hAnsi="Calibri" w:cs="Calibri"/>
          <w:color w:val="1D2125"/>
          <w:sz w:val="24"/>
          <w:szCs w:val="24"/>
          <w:shd w:val="clear" w:color="auto" w:fill="FFFFFF"/>
        </w:rPr>
      </w:pPr>
    </w:p>
    <w:p w14:paraId="2A0409E5" w14:textId="77777777" w:rsidR="00BA5A9A" w:rsidRDefault="00BA5A9A" w:rsidP="005E308C">
      <w:pPr>
        <w:rPr>
          <w:rFonts w:ascii="Calibri" w:hAnsi="Calibri" w:cs="Calibri"/>
          <w:color w:val="1D2125"/>
          <w:sz w:val="24"/>
          <w:szCs w:val="24"/>
          <w:shd w:val="clear" w:color="auto" w:fill="FFFFFF"/>
        </w:rPr>
      </w:pPr>
    </w:p>
    <w:p w14:paraId="28ED0564" w14:textId="77777777" w:rsidR="00BA5A9A" w:rsidRDefault="00BA5A9A" w:rsidP="005E308C">
      <w:pPr>
        <w:rPr>
          <w:rFonts w:ascii="Calibri" w:hAnsi="Calibri" w:cs="Calibri"/>
          <w:color w:val="1D2125"/>
          <w:sz w:val="24"/>
          <w:szCs w:val="24"/>
          <w:shd w:val="clear" w:color="auto" w:fill="FFFFFF"/>
        </w:rPr>
      </w:pPr>
    </w:p>
    <w:p w14:paraId="6F78F165" w14:textId="77777777" w:rsidR="00BA5A9A" w:rsidRDefault="00BA5A9A" w:rsidP="005E308C">
      <w:pPr>
        <w:rPr>
          <w:rFonts w:ascii="Calibri" w:hAnsi="Calibri" w:cs="Calibri"/>
          <w:color w:val="1D2125"/>
          <w:sz w:val="24"/>
          <w:szCs w:val="24"/>
          <w:shd w:val="clear" w:color="auto" w:fill="FFFFFF"/>
        </w:rPr>
      </w:pPr>
    </w:p>
    <w:p w14:paraId="3DD792A6" w14:textId="77777777" w:rsidR="00BA5A9A" w:rsidRDefault="00BA5A9A" w:rsidP="005E308C">
      <w:pPr>
        <w:rPr>
          <w:rFonts w:ascii="Calibri" w:hAnsi="Calibri" w:cs="Calibri"/>
          <w:color w:val="1D2125"/>
          <w:sz w:val="24"/>
          <w:szCs w:val="24"/>
          <w:shd w:val="clear" w:color="auto" w:fill="FFFFFF"/>
        </w:rPr>
      </w:pPr>
    </w:p>
    <w:p w14:paraId="34886FF3" w14:textId="77777777" w:rsidR="00BA5A9A" w:rsidRDefault="00BA5A9A" w:rsidP="005E308C">
      <w:pPr>
        <w:rPr>
          <w:rFonts w:ascii="Calibri" w:hAnsi="Calibri" w:cs="Calibri"/>
          <w:color w:val="1D2125"/>
          <w:sz w:val="24"/>
          <w:szCs w:val="24"/>
          <w:shd w:val="clear" w:color="auto" w:fill="FFFFFF"/>
        </w:rPr>
      </w:pPr>
    </w:p>
    <w:p w14:paraId="1640CA27" w14:textId="77777777" w:rsidR="00BA5A9A" w:rsidRDefault="00BA5A9A" w:rsidP="005E308C">
      <w:pPr>
        <w:rPr>
          <w:rFonts w:ascii="Calibri" w:hAnsi="Calibri" w:cs="Calibri"/>
          <w:color w:val="1D2125"/>
          <w:sz w:val="24"/>
          <w:szCs w:val="24"/>
          <w:shd w:val="clear" w:color="auto" w:fill="FFFFFF"/>
        </w:rPr>
      </w:pPr>
    </w:p>
    <w:p w14:paraId="346AF14A" w14:textId="77777777" w:rsidR="00BA5A9A" w:rsidRDefault="00BA5A9A" w:rsidP="005E308C">
      <w:pPr>
        <w:rPr>
          <w:rFonts w:ascii="Calibri" w:hAnsi="Calibri" w:cs="Calibri"/>
          <w:color w:val="1D2125"/>
          <w:sz w:val="24"/>
          <w:szCs w:val="24"/>
          <w:shd w:val="clear" w:color="auto" w:fill="FFFFFF"/>
        </w:rPr>
      </w:pPr>
    </w:p>
    <w:p w14:paraId="0F02B2FE" w14:textId="2057E108" w:rsidR="002B2834" w:rsidRDefault="00915083" w:rsidP="00F21BB5">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lastRenderedPageBreak/>
        <w:t xml:space="preserve"> </w:t>
      </w:r>
      <w:r w:rsidR="009D149E">
        <w:rPr>
          <w:rFonts w:ascii="Calibri" w:hAnsi="Calibri" w:cs="Calibri"/>
          <w:noProof/>
          <w:color w:val="1D2125"/>
          <w:sz w:val="24"/>
          <w:szCs w:val="24"/>
        </w:rPr>
        <mc:AlternateContent>
          <mc:Choice Requires="wps">
            <w:drawing>
              <wp:anchor distT="0" distB="0" distL="114300" distR="114300" simplePos="0" relativeHeight="251658255" behindDoc="0" locked="0" layoutInCell="1" allowOverlap="1" wp14:anchorId="49533A27" wp14:editId="4C22A8C2">
                <wp:simplePos x="0" y="0"/>
                <wp:positionH relativeFrom="page">
                  <wp:align>left</wp:align>
                </wp:positionH>
                <wp:positionV relativeFrom="paragraph">
                  <wp:posOffset>16510</wp:posOffset>
                </wp:positionV>
                <wp:extent cx="7639050" cy="6216650"/>
                <wp:effectExtent l="0" t="0" r="19050" b="12700"/>
                <wp:wrapNone/>
                <wp:docPr id="230981155" name="Text Box 1"/>
                <wp:cNvGraphicFramePr/>
                <a:graphic xmlns:a="http://schemas.openxmlformats.org/drawingml/2006/main">
                  <a:graphicData uri="http://schemas.microsoft.com/office/word/2010/wordprocessingShape">
                    <wps:wsp>
                      <wps:cNvSpPr txBox="1"/>
                      <wps:spPr>
                        <a:xfrm>
                          <a:off x="0" y="0"/>
                          <a:ext cx="7639050" cy="6216650"/>
                        </a:xfrm>
                        <a:prstGeom prst="rect">
                          <a:avLst/>
                        </a:prstGeom>
                        <a:solidFill>
                          <a:sysClr val="window" lastClr="FFFFFF"/>
                        </a:solidFill>
                        <a:ln w="6350">
                          <a:solidFill>
                            <a:prstClr val="black"/>
                          </a:solidFill>
                        </a:ln>
                      </wps:spPr>
                      <wps:txbx>
                        <w:txbxContent>
                          <w:p w14:paraId="6B3A3A3F" w14:textId="77777777" w:rsidR="009D149E" w:rsidRPr="00755EF9" w:rsidRDefault="009D149E" w:rsidP="009D149E">
                            <w:pPr>
                              <w:shd w:val="clear" w:color="auto" w:fill="FFFFFF"/>
                              <w:spacing w:after="360" w:line="240" w:lineRule="auto"/>
                              <w:rPr>
                                <w:rFonts w:ascii="Calibri" w:eastAsia="Times New Roman" w:hAnsi="Calibri" w:cs="Calibri"/>
                                <w:b/>
                                <w:bCs/>
                                <w:color w:val="1F3640"/>
                                <w:kern w:val="0"/>
                                <w:sz w:val="20"/>
                                <w:szCs w:val="20"/>
                                <w:lang w:eastAsia="en-GB"/>
                                <w14:ligatures w14:val="none"/>
                              </w:rPr>
                            </w:pPr>
                            <w:r w:rsidRPr="00755EF9">
                              <w:rPr>
                                <w:rFonts w:ascii="Calibri" w:eastAsia="Times New Roman" w:hAnsi="Calibri" w:cs="Calibri"/>
                                <w:b/>
                                <w:bCs/>
                                <w:color w:val="1F3640"/>
                                <w:kern w:val="0"/>
                                <w:sz w:val="20"/>
                                <w:szCs w:val="20"/>
                                <w:lang w:eastAsia="en-GB"/>
                                <w14:ligatures w14:val="none"/>
                              </w:rPr>
                              <w:t>Table 2.1: Death rates by sex and social (occupational) class (15-64 years)</w:t>
                            </w:r>
                          </w:p>
                          <w:p w14:paraId="33D96259" w14:textId="77777777" w:rsidR="009D149E" w:rsidRPr="00755EF9" w:rsidRDefault="009D149E" w:rsidP="009D149E">
                            <w:pPr>
                              <w:shd w:val="clear" w:color="auto" w:fill="FFFFFF"/>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Rates per 1000 population England and Wales 1971</w:t>
                            </w:r>
                          </w:p>
                          <w:tbl>
                            <w:tblPr>
                              <w:tblW w:w="5000" w:type="pct"/>
                              <w:tblCellSpacing w:w="15" w:type="dxa"/>
                              <w:tblBorders>
                                <w:top w:val="single" w:sz="6" w:space="0" w:color="auto"/>
                                <w:left w:val="single" w:sz="6"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3330"/>
                              <w:gridCol w:w="1561"/>
                              <w:gridCol w:w="5304"/>
                              <w:gridCol w:w="1526"/>
                            </w:tblGrid>
                            <w:tr w:rsidR="009D149E" w:rsidRPr="00755EF9" w14:paraId="0152ADED" w14:textId="77777777" w:rsidTr="00D26D41">
                              <w:trPr>
                                <w:tblCellSpacing w:w="15" w:type="dxa"/>
                              </w:trPr>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359EB3B2"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Social (occupational) class</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24607275"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Males (all)</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2313AE39"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Females (married, by husbands occupation)</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450F91A1"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Ratio M/F</w:t>
                                  </w:r>
                                </w:p>
                              </w:tc>
                            </w:tr>
                            <w:tr w:rsidR="009D149E" w:rsidRPr="00755EF9" w14:paraId="2416D6CF" w14:textId="77777777" w:rsidTr="00D26D41">
                              <w:trPr>
                                <w:tblCellSpacing w:w="15" w:type="dxa"/>
                              </w:trPr>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5BE707CE"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I (Professional)</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49235835"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3.98</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6BFBBD8C"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2.15</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33A38AF6"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1.85</w:t>
                                  </w:r>
                                </w:p>
                              </w:tc>
                            </w:tr>
                            <w:tr w:rsidR="009D149E" w:rsidRPr="00755EF9" w14:paraId="18439A25" w14:textId="77777777" w:rsidTr="00D26D41">
                              <w:trPr>
                                <w:tblCellSpacing w:w="15" w:type="dxa"/>
                              </w:trPr>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1B3B9C11"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II (Intermediate)</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58DEFBFC"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5.54</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7D75DB25"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2.85</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2D650A29"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1.94</w:t>
                                  </w:r>
                                </w:p>
                              </w:tc>
                            </w:tr>
                            <w:tr w:rsidR="009D149E" w:rsidRPr="00755EF9" w14:paraId="04E948A5" w14:textId="77777777" w:rsidTr="00D26D41">
                              <w:trPr>
                                <w:tblCellSpacing w:w="15" w:type="dxa"/>
                              </w:trPr>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747D2959"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IIIn (Skilled non-manual)</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00A8261C"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5.80</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4DCAAD81"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2.76</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736F0394"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1.96</w:t>
                                  </w:r>
                                </w:p>
                              </w:tc>
                            </w:tr>
                            <w:tr w:rsidR="009D149E" w:rsidRPr="00755EF9" w14:paraId="6C19BD03" w14:textId="77777777" w:rsidTr="00D26D41">
                              <w:trPr>
                                <w:tblCellSpacing w:w="15" w:type="dxa"/>
                              </w:trPr>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0494896F"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IIIm (Skilled manual</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5169103C"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6.08</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46A0AE61"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3.41</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1D4E9E40"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1.78</w:t>
                                  </w:r>
                                </w:p>
                              </w:tc>
                            </w:tr>
                            <w:tr w:rsidR="009D149E" w:rsidRPr="00755EF9" w14:paraId="0F74A644" w14:textId="77777777" w:rsidTr="00D26D41">
                              <w:trPr>
                                <w:tblCellSpacing w:w="15" w:type="dxa"/>
                              </w:trPr>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32750C09"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IV (Partly Skilled)</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4F5B7722"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7.96</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02F6203B"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4.27</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373F38D9"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1.87</w:t>
                                  </w:r>
                                </w:p>
                              </w:tc>
                            </w:tr>
                            <w:tr w:rsidR="009D149E" w:rsidRPr="00755EF9" w14:paraId="3ADE6C03" w14:textId="77777777" w:rsidTr="00D26D41">
                              <w:trPr>
                                <w:tblCellSpacing w:w="15" w:type="dxa"/>
                              </w:trPr>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091B497C"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V (Unskilled)</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76DED829"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9.88</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5E178CFC"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5.31</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4888958F"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1.86</w:t>
                                  </w:r>
                                </w:p>
                              </w:tc>
                            </w:tr>
                            <w:tr w:rsidR="009D149E" w:rsidRPr="00755EF9" w14:paraId="62230549" w14:textId="77777777" w:rsidTr="00D26D41">
                              <w:trPr>
                                <w:tblCellSpacing w:w="15" w:type="dxa"/>
                              </w:trPr>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01E2797F"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Ratio V/I</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685BBEC6"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2.5</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22B29045"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2.5</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3755657C"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p>
                              </w:tc>
                            </w:tr>
                          </w:tbl>
                          <w:p w14:paraId="748EA70B" w14:textId="77777777" w:rsidR="009D149E" w:rsidRDefault="009D149E" w:rsidP="009D149E">
                            <w:pPr>
                              <w:shd w:val="clear" w:color="auto" w:fill="FFFFFF"/>
                              <w:spacing w:after="360" w:line="240" w:lineRule="auto"/>
                              <w:rPr>
                                <w:rFonts w:ascii="Calibri" w:eastAsia="Times New Roman" w:hAnsi="Calibri" w:cs="Calibri"/>
                                <w:color w:val="1F3640"/>
                                <w:kern w:val="0"/>
                                <w:sz w:val="20"/>
                                <w:szCs w:val="20"/>
                                <w:lang w:eastAsia="en-GB"/>
                                <w14:ligatures w14:val="none"/>
                              </w:rPr>
                            </w:pPr>
                            <w:r w:rsidRPr="001042E3">
                              <w:rPr>
                                <w:rFonts w:ascii="Calibri" w:eastAsia="Times New Roman" w:hAnsi="Calibri" w:cs="Calibri"/>
                                <w:color w:val="1F3640"/>
                                <w:kern w:val="0"/>
                                <w:sz w:val="20"/>
                                <w:szCs w:val="20"/>
                                <w:lang w:eastAsia="en-GB"/>
                                <w14:ligatures w14:val="none"/>
                              </w:rPr>
                              <w:t>Source: Occupational Mortality 1970-72. (Microfiches and 1978, P-37)</w:t>
                            </w:r>
                          </w:p>
                          <w:p w14:paraId="1FAB55EC" w14:textId="77777777" w:rsidR="009D149E" w:rsidRPr="001042E3" w:rsidRDefault="009D149E" w:rsidP="009D149E">
                            <w:pPr>
                              <w:shd w:val="clear" w:color="auto" w:fill="FFFFFF"/>
                              <w:spacing w:after="360" w:line="240" w:lineRule="auto"/>
                              <w:rPr>
                                <w:rFonts w:ascii="Calibri" w:eastAsia="Times New Roman" w:hAnsi="Calibri" w:cs="Calibri"/>
                                <w:color w:val="1F3640"/>
                                <w:kern w:val="0"/>
                                <w:sz w:val="20"/>
                                <w:szCs w:val="20"/>
                                <w:lang w:eastAsia="en-GB"/>
                                <w14:ligatures w14:val="none"/>
                              </w:rPr>
                            </w:pPr>
                            <w:r>
                              <w:rPr>
                                <w:rFonts w:ascii="Calibri" w:eastAsia="Times New Roman" w:hAnsi="Calibri" w:cs="Calibri"/>
                                <w:color w:val="1F3640"/>
                                <w:kern w:val="0"/>
                                <w:sz w:val="20"/>
                                <w:szCs w:val="20"/>
                                <w:lang w:eastAsia="en-GB"/>
                                <w14:ligatures w14:val="none"/>
                              </w:rPr>
                              <w:t>N</w:t>
                            </w:r>
                            <w:r w:rsidRPr="001042E3">
                              <w:rPr>
                                <w:rFonts w:ascii="Calibri" w:eastAsia="Times New Roman" w:hAnsi="Calibri" w:cs="Calibri"/>
                                <w:color w:val="1F3640"/>
                                <w:kern w:val="0"/>
                                <w:sz w:val="20"/>
                                <w:szCs w:val="20"/>
                                <w:lang w:eastAsia="en-GB"/>
                                <w14:ligatures w14:val="none"/>
                              </w:rPr>
                              <w:t xml:space="preserve">ote: The decennial supplement of Occupational Mortality for 1970-2 provides data on the class of married and widowed women classified by (1) their present or former husband’s occupation, and (2) their own occupation where this is applicable. </w:t>
                            </w:r>
                          </w:p>
                          <w:p w14:paraId="0B0BFB34" w14:textId="77777777" w:rsidR="009D149E" w:rsidRDefault="009D149E" w:rsidP="009D149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533A27" id="_x0000_s1031" type="#_x0000_t202" style="position:absolute;margin-left:0;margin-top:1.3pt;width:601.5pt;height:489.5pt;z-index:251658255;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" fillcolor="window" strokeweight=".5pt">
                <v:textbox>
                  <w:txbxContent>
                    <w:p w14:paraId="6B3A3A3F" w14:textId="77777777" w:rsidR="009D149E" w:rsidRPr="00755EF9" w:rsidRDefault="009D149E" w:rsidP="009D149E">
                      <w:pPr>
                        <w:shd w:val="clear" w:color="auto" w:fill="FFFFFF"/>
                        <w:spacing w:after="360" w:line="240" w:lineRule="auto"/>
                        <w:rPr>
                          <w:rFonts w:ascii="Calibri" w:eastAsia="Times New Roman" w:hAnsi="Calibri" w:cs="Calibri"/>
                          <w:b/>
                          <w:bCs/>
                          <w:color w:val="1F3640"/>
                          <w:kern w:val="0"/>
                          <w:sz w:val="20"/>
                          <w:szCs w:val="20"/>
                          <w:lang w:eastAsia="en-GB"/>
                          <w14:ligatures w14:val="none"/>
                        </w:rPr>
                      </w:pPr>
                      <w:r w:rsidRPr="00755EF9">
                        <w:rPr>
                          <w:rFonts w:ascii="Calibri" w:eastAsia="Times New Roman" w:hAnsi="Calibri" w:cs="Calibri"/>
                          <w:b/>
                          <w:bCs/>
                          <w:color w:val="1F3640"/>
                          <w:kern w:val="0"/>
                          <w:sz w:val="20"/>
                          <w:szCs w:val="20"/>
                          <w:lang w:eastAsia="en-GB"/>
                          <w14:ligatures w14:val="none"/>
                        </w:rPr>
                        <w:t>Table 2.1: Death rates by sex and social (occupational) class (15-64 years)</w:t>
                      </w:r>
                    </w:p>
                    <w:p w14:paraId="33D96259" w14:textId="77777777" w:rsidR="009D149E" w:rsidRPr="00755EF9" w:rsidRDefault="009D149E" w:rsidP="009D149E">
                      <w:pPr>
                        <w:shd w:val="clear" w:color="auto" w:fill="FFFFFF"/>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Rates per 1000 population England and Wales 1971</w:t>
                      </w:r>
                    </w:p>
                    <w:tbl>
                      <w:tblPr>
                        <w:tblW w:w="5000" w:type="pct"/>
                        <w:tblCellSpacing w:w="15" w:type="dxa"/>
                        <w:tblBorders>
                          <w:top w:val="single" w:sz="6" w:space="0" w:color="auto"/>
                          <w:left w:val="single" w:sz="6"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3330"/>
                        <w:gridCol w:w="1561"/>
                        <w:gridCol w:w="5304"/>
                        <w:gridCol w:w="1526"/>
                      </w:tblGrid>
                      <w:tr w:rsidR="009D149E" w:rsidRPr="00755EF9" w14:paraId="0152ADED" w14:textId="77777777" w:rsidTr="00D26D41">
                        <w:trPr>
                          <w:tblCellSpacing w:w="15" w:type="dxa"/>
                        </w:trPr>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359EB3B2"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Social (occupational) class</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24607275"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Males (all)</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2313AE39"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Females (married, by husbands occupation)</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450F91A1"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Ratio M/F</w:t>
                            </w:r>
                          </w:p>
                        </w:tc>
                      </w:tr>
                      <w:tr w:rsidR="009D149E" w:rsidRPr="00755EF9" w14:paraId="2416D6CF" w14:textId="77777777" w:rsidTr="00D26D41">
                        <w:trPr>
                          <w:tblCellSpacing w:w="15" w:type="dxa"/>
                        </w:trPr>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5BE707CE"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I (Professional)</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49235835"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3.98</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6BFBBD8C"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2.15</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33A38AF6"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1.85</w:t>
                            </w:r>
                          </w:p>
                        </w:tc>
                      </w:tr>
                      <w:tr w:rsidR="009D149E" w:rsidRPr="00755EF9" w14:paraId="18439A25" w14:textId="77777777" w:rsidTr="00D26D41">
                        <w:trPr>
                          <w:tblCellSpacing w:w="15" w:type="dxa"/>
                        </w:trPr>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1B3B9C11"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II (Intermediate)</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58DEFBFC"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5.54</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7D75DB25"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2.85</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2D650A29"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1.94</w:t>
                            </w:r>
                          </w:p>
                        </w:tc>
                      </w:tr>
                      <w:tr w:rsidR="009D149E" w:rsidRPr="00755EF9" w14:paraId="04E948A5" w14:textId="77777777" w:rsidTr="00D26D41">
                        <w:trPr>
                          <w:tblCellSpacing w:w="15" w:type="dxa"/>
                        </w:trPr>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747D2959"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IIIn (Skilled non-manual)</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00A8261C"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5.80</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4DCAAD81"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2.76</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736F0394"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1.96</w:t>
                            </w:r>
                          </w:p>
                        </w:tc>
                      </w:tr>
                      <w:tr w:rsidR="009D149E" w:rsidRPr="00755EF9" w14:paraId="6C19BD03" w14:textId="77777777" w:rsidTr="00D26D41">
                        <w:trPr>
                          <w:tblCellSpacing w:w="15" w:type="dxa"/>
                        </w:trPr>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0494896F"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IIIm (Skilled manual</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5169103C"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6.08</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46A0AE61"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3.41</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1D4E9E40"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1.78</w:t>
                            </w:r>
                          </w:p>
                        </w:tc>
                      </w:tr>
                      <w:tr w:rsidR="009D149E" w:rsidRPr="00755EF9" w14:paraId="0F74A644" w14:textId="77777777" w:rsidTr="00D26D41">
                        <w:trPr>
                          <w:tblCellSpacing w:w="15" w:type="dxa"/>
                        </w:trPr>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32750C09"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IV (Partly Skilled)</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4F5B7722"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7.96</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02F6203B"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4.27</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373F38D9"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1.87</w:t>
                            </w:r>
                          </w:p>
                        </w:tc>
                      </w:tr>
                      <w:tr w:rsidR="009D149E" w:rsidRPr="00755EF9" w14:paraId="3ADE6C03" w14:textId="77777777" w:rsidTr="00D26D41">
                        <w:trPr>
                          <w:tblCellSpacing w:w="15" w:type="dxa"/>
                        </w:trPr>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091B497C"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V (Unskilled)</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76DED829"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9.88</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5E178CFC"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5.31</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4888958F"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1.86</w:t>
                            </w:r>
                          </w:p>
                        </w:tc>
                      </w:tr>
                      <w:tr w:rsidR="009D149E" w:rsidRPr="00755EF9" w14:paraId="62230549" w14:textId="77777777" w:rsidTr="00D26D41">
                        <w:trPr>
                          <w:tblCellSpacing w:w="15" w:type="dxa"/>
                        </w:trPr>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01E2797F"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Ratio V/I</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685BBEC6"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2.5</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22B29045"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r w:rsidRPr="00755EF9">
                              <w:rPr>
                                <w:rFonts w:ascii="Calibri" w:eastAsia="Times New Roman" w:hAnsi="Calibri" w:cs="Calibri"/>
                                <w:color w:val="1F3640"/>
                                <w:kern w:val="0"/>
                                <w:sz w:val="20"/>
                                <w:szCs w:val="20"/>
                                <w:lang w:eastAsia="en-GB"/>
                                <w14:ligatures w14:val="none"/>
                              </w:rPr>
                              <w:t>2.5</w:t>
                            </w:r>
                          </w:p>
                        </w:tc>
                        <w:tc>
                          <w:tcPr>
                            <w:tcW w:w="0" w:type="auto"/>
                            <w:tcBorders>
                              <w:top w:val="single" w:sz="2" w:space="0" w:color="auto"/>
                              <w:left w:val="single" w:sz="2"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3755657C" w14:textId="77777777" w:rsidR="009D149E" w:rsidRPr="00755EF9" w:rsidRDefault="009D149E" w:rsidP="003448B0">
                            <w:pPr>
                              <w:spacing w:after="360" w:line="240" w:lineRule="auto"/>
                              <w:rPr>
                                <w:rFonts w:ascii="Calibri" w:eastAsia="Times New Roman" w:hAnsi="Calibri" w:cs="Calibri"/>
                                <w:color w:val="1F3640"/>
                                <w:kern w:val="0"/>
                                <w:sz w:val="20"/>
                                <w:szCs w:val="20"/>
                                <w:lang w:eastAsia="en-GB"/>
                                <w14:ligatures w14:val="none"/>
                              </w:rPr>
                            </w:pPr>
                          </w:p>
                        </w:tc>
                      </w:tr>
                    </w:tbl>
                    <w:p w14:paraId="748EA70B" w14:textId="77777777" w:rsidR="009D149E" w:rsidRDefault="009D149E" w:rsidP="009D149E">
                      <w:pPr>
                        <w:shd w:val="clear" w:color="auto" w:fill="FFFFFF"/>
                        <w:spacing w:after="360" w:line="240" w:lineRule="auto"/>
                        <w:rPr>
                          <w:rFonts w:ascii="Calibri" w:eastAsia="Times New Roman" w:hAnsi="Calibri" w:cs="Calibri"/>
                          <w:color w:val="1F3640"/>
                          <w:kern w:val="0"/>
                          <w:sz w:val="20"/>
                          <w:szCs w:val="20"/>
                          <w:lang w:eastAsia="en-GB"/>
                          <w14:ligatures w14:val="none"/>
                        </w:rPr>
                      </w:pPr>
                      <w:r w:rsidRPr="001042E3">
                        <w:rPr>
                          <w:rFonts w:ascii="Calibri" w:eastAsia="Times New Roman" w:hAnsi="Calibri" w:cs="Calibri"/>
                          <w:color w:val="1F3640"/>
                          <w:kern w:val="0"/>
                          <w:sz w:val="20"/>
                          <w:szCs w:val="20"/>
                          <w:lang w:eastAsia="en-GB"/>
                          <w14:ligatures w14:val="none"/>
                        </w:rPr>
                        <w:t>Source: Occupational Mortality 1970-72. (Microfiches and 1978, P-37)</w:t>
                      </w:r>
                    </w:p>
                    <w:p w14:paraId="1FAB55EC" w14:textId="77777777" w:rsidR="009D149E" w:rsidRPr="001042E3" w:rsidRDefault="009D149E" w:rsidP="009D149E">
                      <w:pPr>
                        <w:shd w:val="clear" w:color="auto" w:fill="FFFFFF"/>
                        <w:spacing w:after="360" w:line="240" w:lineRule="auto"/>
                        <w:rPr>
                          <w:rFonts w:ascii="Calibri" w:eastAsia="Times New Roman" w:hAnsi="Calibri" w:cs="Calibri"/>
                          <w:color w:val="1F3640"/>
                          <w:kern w:val="0"/>
                          <w:sz w:val="20"/>
                          <w:szCs w:val="20"/>
                          <w:lang w:eastAsia="en-GB"/>
                          <w14:ligatures w14:val="none"/>
                        </w:rPr>
                      </w:pPr>
                      <w:r>
                        <w:rPr>
                          <w:rFonts w:ascii="Calibri" w:eastAsia="Times New Roman" w:hAnsi="Calibri" w:cs="Calibri"/>
                          <w:color w:val="1F3640"/>
                          <w:kern w:val="0"/>
                          <w:sz w:val="20"/>
                          <w:szCs w:val="20"/>
                          <w:lang w:eastAsia="en-GB"/>
                          <w14:ligatures w14:val="none"/>
                        </w:rPr>
                        <w:t>N</w:t>
                      </w:r>
                      <w:r w:rsidRPr="001042E3">
                        <w:rPr>
                          <w:rFonts w:ascii="Calibri" w:eastAsia="Times New Roman" w:hAnsi="Calibri" w:cs="Calibri"/>
                          <w:color w:val="1F3640"/>
                          <w:kern w:val="0"/>
                          <w:sz w:val="20"/>
                          <w:szCs w:val="20"/>
                          <w:lang w:eastAsia="en-GB"/>
                          <w14:ligatures w14:val="none"/>
                        </w:rPr>
                        <w:t xml:space="preserve">ote: The decennial supplement of Occupational Mortality for 1970-2 provides data on the class of married and widowed women classified by (1) their present or former husband’s occupation, and (2) their own occupation where this is applicable. </w:t>
                      </w:r>
                    </w:p>
                    <w:p w14:paraId="0B0BFB34" w14:textId="77777777" w:rsidR="009D149E" w:rsidRDefault="009D149E" w:rsidP="009D149E"/>
                  </w:txbxContent>
                </v:textbox>
                <w10:wrap anchorx="page"/>
              </v:shape>
            </w:pict>
          </mc:Fallback>
        </mc:AlternateContent>
      </w:r>
    </w:p>
    <w:p w14:paraId="1C3EF777" w14:textId="27386875" w:rsidR="002B2834" w:rsidRDefault="002B2834" w:rsidP="00F21BB5">
      <w:pPr>
        <w:rPr>
          <w:rFonts w:ascii="Calibri" w:hAnsi="Calibri" w:cs="Calibri"/>
          <w:color w:val="1D2125"/>
          <w:sz w:val="24"/>
          <w:szCs w:val="24"/>
          <w:shd w:val="clear" w:color="auto" w:fill="FFFFFF"/>
        </w:rPr>
      </w:pPr>
    </w:p>
    <w:p w14:paraId="71B5B75A" w14:textId="77777777" w:rsidR="002B2834" w:rsidRDefault="002B2834" w:rsidP="00F21BB5">
      <w:pPr>
        <w:rPr>
          <w:rFonts w:ascii="Calibri" w:hAnsi="Calibri" w:cs="Calibri"/>
          <w:color w:val="1D2125"/>
          <w:sz w:val="24"/>
          <w:szCs w:val="24"/>
          <w:shd w:val="clear" w:color="auto" w:fill="FFFFFF"/>
        </w:rPr>
      </w:pPr>
    </w:p>
    <w:p w14:paraId="59E450F9" w14:textId="77777777" w:rsidR="002B2834" w:rsidRDefault="002B2834" w:rsidP="00F21BB5">
      <w:pPr>
        <w:rPr>
          <w:rFonts w:ascii="Calibri" w:hAnsi="Calibri" w:cs="Calibri"/>
          <w:color w:val="1D2125"/>
          <w:sz w:val="24"/>
          <w:szCs w:val="24"/>
          <w:shd w:val="clear" w:color="auto" w:fill="FFFFFF"/>
        </w:rPr>
      </w:pPr>
    </w:p>
    <w:p w14:paraId="45E2791D" w14:textId="77777777" w:rsidR="002B2834" w:rsidRDefault="002B2834" w:rsidP="00F21BB5">
      <w:pPr>
        <w:rPr>
          <w:rFonts w:ascii="Calibri" w:hAnsi="Calibri" w:cs="Calibri"/>
          <w:color w:val="1D2125"/>
          <w:sz w:val="24"/>
          <w:szCs w:val="24"/>
          <w:shd w:val="clear" w:color="auto" w:fill="FFFFFF"/>
        </w:rPr>
      </w:pPr>
    </w:p>
    <w:p w14:paraId="54D89779" w14:textId="77777777" w:rsidR="002B2834" w:rsidRDefault="002B2834" w:rsidP="00F21BB5">
      <w:pPr>
        <w:rPr>
          <w:rFonts w:ascii="Calibri" w:hAnsi="Calibri" w:cs="Calibri"/>
          <w:color w:val="1D2125"/>
          <w:sz w:val="24"/>
          <w:szCs w:val="24"/>
          <w:shd w:val="clear" w:color="auto" w:fill="FFFFFF"/>
        </w:rPr>
      </w:pPr>
    </w:p>
    <w:p w14:paraId="3C6C0AF7" w14:textId="77777777" w:rsidR="002B2834" w:rsidRDefault="002B2834" w:rsidP="00F21BB5">
      <w:pPr>
        <w:rPr>
          <w:rFonts w:ascii="Calibri" w:hAnsi="Calibri" w:cs="Calibri"/>
          <w:color w:val="1D2125"/>
          <w:sz w:val="24"/>
          <w:szCs w:val="24"/>
          <w:shd w:val="clear" w:color="auto" w:fill="FFFFFF"/>
        </w:rPr>
      </w:pPr>
    </w:p>
    <w:p w14:paraId="0B0D8F31" w14:textId="77777777" w:rsidR="002B2834" w:rsidRDefault="002B2834" w:rsidP="00F21BB5">
      <w:pPr>
        <w:rPr>
          <w:rFonts w:ascii="Calibri" w:hAnsi="Calibri" w:cs="Calibri"/>
          <w:color w:val="1D2125"/>
          <w:sz w:val="24"/>
          <w:szCs w:val="24"/>
          <w:shd w:val="clear" w:color="auto" w:fill="FFFFFF"/>
        </w:rPr>
      </w:pPr>
    </w:p>
    <w:p w14:paraId="4D171182" w14:textId="77777777" w:rsidR="002B2834" w:rsidRDefault="002B2834" w:rsidP="00F21BB5">
      <w:pPr>
        <w:rPr>
          <w:rFonts w:ascii="Calibri" w:hAnsi="Calibri" w:cs="Calibri"/>
          <w:color w:val="1D2125"/>
          <w:sz w:val="24"/>
          <w:szCs w:val="24"/>
          <w:shd w:val="clear" w:color="auto" w:fill="FFFFFF"/>
        </w:rPr>
      </w:pPr>
    </w:p>
    <w:p w14:paraId="7E74CA99" w14:textId="77777777" w:rsidR="002B2834" w:rsidRDefault="002B2834" w:rsidP="00F21BB5">
      <w:pPr>
        <w:rPr>
          <w:rFonts w:ascii="Calibri" w:hAnsi="Calibri" w:cs="Calibri"/>
          <w:color w:val="1D2125"/>
          <w:sz w:val="24"/>
          <w:szCs w:val="24"/>
          <w:shd w:val="clear" w:color="auto" w:fill="FFFFFF"/>
        </w:rPr>
      </w:pPr>
    </w:p>
    <w:p w14:paraId="02B9A089" w14:textId="77777777" w:rsidR="002B2834" w:rsidRDefault="002B2834" w:rsidP="00F21BB5">
      <w:pPr>
        <w:rPr>
          <w:rFonts w:ascii="Calibri" w:hAnsi="Calibri" w:cs="Calibri"/>
          <w:color w:val="1D2125"/>
          <w:sz w:val="24"/>
          <w:szCs w:val="24"/>
          <w:shd w:val="clear" w:color="auto" w:fill="FFFFFF"/>
        </w:rPr>
      </w:pPr>
    </w:p>
    <w:p w14:paraId="7375F54F" w14:textId="77777777" w:rsidR="002B2834" w:rsidRDefault="002B2834" w:rsidP="00F21BB5">
      <w:pPr>
        <w:rPr>
          <w:rFonts w:ascii="Calibri" w:hAnsi="Calibri" w:cs="Calibri"/>
          <w:color w:val="1D2125"/>
          <w:sz w:val="24"/>
          <w:szCs w:val="24"/>
          <w:shd w:val="clear" w:color="auto" w:fill="FFFFFF"/>
        </w:rPr>
      </w:pPr>
    </w:p>
    <w:p w14:paraId="29C29E53" w14:textId="77777777" w:rsidR="002B2834" w:rsidRDefault="002B2834" w:rsidP="00F21BB5">
      <w:pPr>
        <w:rPr>
          <w:rFonts w:ascii="Calibri" w:hAnsi="Calibri" w:cs="Calibri"/>
          <w:color w:val="1D2125"/>
          <w:sz w:val="24"/>
          <w:szCs w:val="24"/>
          <w:shd w:val="clear" w:color="auto" w:fill="FFFFFF"/>
        </w:rPr>
      </w:pPr>
    </w:p>
    <w:p w14:paraId="0BC9B62F" w14:textId="77777777" w:rsidR="002B2834" w:rsidRDefault="002B2834" w:rsidP="00F21BB5">
      <w:pPr>
        <w:rPr>
          <w:rFonts w:ascii="Calibri" w:hAnsi="Calibri" w:cs="Calibri"/>
          <w:color w:val="1D2125"/>
          <w:sz w:val="24"/>
          <w:szCs w:val="24"/>
          <w:shd w:val="clear" w:color="auto" w:fill="FFFFFF"/>
        </w:rPr>
      </w:pPr>
    </w:p>
    <w:p w14:paraId="59AC9773" w14:textId="77777777" w:rsidR="002B2834" w:rsidRDefault="002B2834" w:rsidP="00F21BB5">
      <w:pPr>
        <w:rPr>
          <w:rFonts w:ascii="Calibri" w:hAnsi="Calibri" w:cs="Calibri"/>
          <w:color w:val="1D2125"/>
          <w:sz w:val="24"/>
          <w:szCs w:val="24"/>
          <w:shd w:val="clear" w:color="auto" w:fill="FFFFFF"/>
        </w:rPr>
      </w:pPr>
    </w:p>
    <w:p w14:paraId="6A784032" w14:textId="77777777" w:rsidR="002B2834" w:rsidRDefault="002B2834" w:rsidP="00F21BB5">
      <w:pPr>
        <w:rPr>
          <w:rFonts w:ascii="Calibri" w:hAnsi="Calibri" w:cs="Calibri"/>
          <w:color w:val="1D2125"/>
          <w:sz w:val="24"/>
          <w:szCs w:val="24"/>
          <w:shd w:val="clear" w:color="auto" w:fill="FFFFFF"/>
        </w:rPr>
      </w:pPr>
    </w:p>
    <w:p w14:paraId="19D16602" w14:textId="77777777" w:rsidR="002B2834" w:rsidRDefault="002B2834" w:rsidP="00F21BB5">
      <w:pPr>
        <w:rPr>
          <w:rFonts w:ascii="Calibri" w:hAnsi="Calibri" w:cs="Calibri"/>
          <w:color w:val="1D2125"/>
          <w:sz w:val="24"/>
          <w:szCs w:val="24"/>
          <w:shd w:val="clear" w:color="auto" w:fill="FFFFFF"/>
        </w:rPr>
      </w:pPr>
    </w:p>
    <w:p w14:paraId="54F4CD85" w14:textId="77777777" w:rsidR="002B2834" w:rsidRDefault="002B2834" w:rsidP="00F21BB5">
      <w:pPr>
        <w:rPr>
          <w:rFonts w:ascii="Calibri" w:hAnsi="Calibri" w:cs="Calibri"/>
          <w:color w:val="1D2125"/>
          <w:sz w:val="24"/>
          <w:szCs w:val="24"/>
          <w:shd w:val="clear" w:color="auto" w:fill="FFFFFF"/>
        </w:rPr>
      </w:pPr>
    </w:p>
    <w:p w14:paraId="35115A86" w14:textId="77777777" w:rsidR="002B2834" w:rsidRDefault="002B2834" w:rsidP="00F21BB5">
      <w:pPr>
        <w:rPr>
          <w:rFonts w:ascii="Calibri" w:hAnsi="Calibri" w:cs="Calibri"/>
          <w:color w:val="1D2125"/>
          <w:sz w:val="24"/>
          <w:szCs w:val="24"/>
          <w:shd w:val="clear" w:color="auto" w:fill="FFFFFF"/>
        </w:rPr>
      </w:pPr>
    </w:p>
    <w:p w14:paraId="79CA7C7E" w14:textId="77777777" w:rsidR="002B2834" w:rsidRDefault="002B2834" w:rsidP="00F21BB5">
      <w:pPr>
        <w:rPr>
          <w:rFonts w:ascii="Calibri" w:hAnsi="Calibri" w:cs="Calibri"/>
          <w:color w:val="1D2125"/>
          <w:sz w:val="24"/>
          <w:szCs w:val="24"/>
          <w:shd w:val="clear" w:color="auto" w:fill="FFFFFF"/>
        </w:rPr>
      </w:pPr>
    </w:p>
    <w:p w14:paraId="53389B9E" w14:textId="77777777" w:rsidR="002B2834" w:rsidRDefault="002B2834" w:rsidP="00F21BB5">
      <w:pPr>
        <w:rPr>
          <w:rFonts w:ascii="Calibri" w:hAnsi="Calibri" w:cs="Calibri"/>
          <w:color w:val="1D2125"/>
          <w:sz w:val="24"/>
          <w:szCs w:val="24"/>
          <w:shd w:val="clear" w:color="auto" w:fill="FFFFFF"/>
        </w:rPr>
      </w:pPr>
    </w:p>
    <w:p w14:paraId="11AF2982" w14:textId="3DB6DF01" w:rsidR="00C81905" w:rsidRDefault="00AF7C8C" w:rsidP="00F21BB5">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What explained the persistence of social inequalities in health? The Report offers four explanations</w:t>
      </w:r>
      <w:r w:rsidR="00C81905">
        <w:rPr>
          <w:rFonts w:ascii="Calibri" w:hAnsi="Calibri" w:cs="Calibri"/>
          <w:color w:val="1D2125"/>
          <w:sz w:val="24"/>
          <w:szCs w:val="24"/>
          <w:shd w:val="clear" w:color="auto" w:fill="FFFFFF"/>
        </w:rPr>
        <w:t>:</w:t>
      </w:r>
    </w:p>
    <w:p w14:paraId="02C544E2" w14:textId="03C12132" w:rsidR="00157572" w:rsidRDefault="009E1522" w:rsidP="00B57F81">
      <w:pPr>
        <w:ind w:left="720"/>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 xml:space="preserve">The </w:t>
      </w:r>
      <w:r w:rsidR="00C81905" w:rsidRPr="00276EA0">
        <w:rPr>
          <w:rFonts w:ascii="Calibri" w:hAnsi="Calibri" w:cs="Calibri"/>
          <w:b/>
          <w:bCs/>
          <w:color w:val="1D2125"/>
          <w:sz w:val="24"/>
          <w:szCs w:val="24"/>
          <w:shd w:val="clear" w:color="auto" w:fill="FFFFFF"/>
        </w:rPr>
        <w:t>Artefact Explanation</w:t>
      </w:r>
      <w:r>
        <w:rPr>
          <w:rFonts w:ascii="Calibri" w:hAnsi="Calibri" w:cs="Calibri"/>
          <w:color w:val="1D2125"/>
          <w:sz w:val="24"/>
          <w:szCs w:val="24"/>
          <w:shd w:val="clear" w:color="auto" w:fill="FFFFFF"/>
        </w:rPr>
        <w:t xml:space="preserve"> </w:t>
      </w:r>
      <w:r w:rsidR="009D5684">
        <w:rPr>
          <w:rFonts w:ascii="Calibri" w:hAnsi="Calibri" w:cs="Calibri"/>
          <w:color w:val="1D2125"/>
          <w:sz w:val="24"/>
          <w:szCs w:val="24"/>
          <w:shd w:val="clear" w:color="auto" w:fill="FFFFFF"/>
        </w:rPr>
        <w:t xml:space="preserve">relates </w:t>
      </w:r>
      <w:r w:rsidR="00556A83">
        <w:rPr>
          <w:rFonts w:ascii="Calibri" w:hAnsi="Calibri" w:cs="Calibri"/>
          <w:color w:val="1D2125"/>
          <w:sz w:val="24"/>
          <w:szCs w:val="24"/>
          <w:shd w:val="clear" w:color="auto" w:fill="FFFFFF"/>
        </w:rPr>
        <w:t>to potential problems in th</w:t>
      </w:r>
      <w:r w:rsidR="00AA14E5">
        <w:rPr>
          <w:rFonts w:ascii="Calibri" w:hAnsi="Calibri" w:cs="Calibri"/>
          <w:color w:val="1D2125"/>
          <w:sz w:val="24"/>
          <w:szCs w:val="24"/>
          <w:shd w:val="clear" w:color="auto" w:fill="FFFFFF"/>
        </w:rPr>
        <w:t xml:space="preserve">e measuring </w:t>
      </w:r>
      <w:r w:rsidR="00157572">
        <w:rPr>
          <w:rFonts w:ascii="Calibri" w:hAnsi="Calibri" w:cs="Calibri"/>
          <w:color w:val="1D2125"/>
          <w:sz w:val="24"/>
          <w:szCs w:val="24"/>
          <w:shd w:val="clear" w:color="auto" w:fill="FFFFFF"/>
        </w:rPr>
        <w:t xml:space="preserve">process and </w:t>
      </w:r>
      <w:r w:rsidR="00276EA0">
        <w:rPr>
          <w:rFonts w:ascii="Calibri" w:hAnsi="Calibri" w:cs="Calibri"/>
          <w:color w:val="1D2125"/>
          <w:sz w:val="24"/>
          <w:szCs w:val="24"/>
          <w:shd w:val="clear" w:color="auto" w:fill="FFFFFF"/>
        </w:rPr>
        <w:t>chance that variables such as mortality rates and social class are not independent of each other</w:t>
      </w:r>
      <w:r w:rsidR="000F4B16">
        <w:rPr>
          <w:rFonts w:ascii="Calibri" w:hAnsi="Calibri" w:cs="Calibri"/>
          <w:color w:val="1D2125"/>
          <w:sz w:val="24"/>
          <w:szCs w:val="24"/>
          <w:shd w:val="clear" w:color="auto" w:fill="FFFFFF"/>
        </w:rPr>
        <w:t>. An example</w:t>
      </w:r>
      <w:r w:rsidR="00162C46">
        <w:rPr>
          <w:rFonts w:ascii="Calibri" w:hAnsi="Calibri" w:cs="Calibri"/>
          <w:color w:val="1D2125"/>
          <w:sz w:val="24"/>
          <w:szCs w:val="24"/>
          <w:shd w:val="clear" w:color="auto" w:fill="FFFFFF"/>
        </w:rPr>
        <w:t>,</w:t>
      </w:r>
      <w:r w:rsidR="000F4B16">
        <w:rPr>
          <w:rFonts w:ascii="Calibri" w:hAnsi="Calibri" w:cs="Calibri"/>
          <w:color w:val="1D2125"/>
          <w:sz w:val="24"/>
          <w:szCs w:val="24"/>
          <w:shd w:val="clear" w:color="auto" w:fill="FFFFFF"/>
        </w:rPr>
        <w:t xml:space="preserve"> is </w:t>
      </w:r>
      <w:r w:rsidR="006B1401">
        <w:rPr>
          <w:rFonts w:ascii="Calibri" w:hAnsi="Calibri" w:cs="Calibri"/>
          <w:color w:val="1D2125"/>
          <w:sz w:val="24"/>
          <w:szCs w:val="24"/>
          <w:shd w:val="clear" w:color="auto" w:fill="FFFFFF"/>
        </w:rPr>
        <w:t xml:space="preserve">the decreasing </w:t>
      </w:r>
      <w:r w:rsidR="00BC4CC4">
        <w:rPr>
          <w:rFonts w:ascii="Calibri" w:hAnsi="Calibri" w:cs="Calibri"/>
          <w:color w:val="1D2125"/>
          <w:sz w:val="24"/>
          <w:szCs w:val="24"/>
          <w:shd w:val="clear" w:color="auto" w:fill="FFFFFF"/>
        </w:rPr>
        <w:t>proportion of occu</w:t>
      </w:r>
      <w:r w:rsidR="006B1401">
        <w:rPr>
          <w:rFonts w:ascii="Calibri" w:hAnsi="Calibri" w:cs="Calibri"/>
          <w:color w:val="1D2125"/>
          <w:sz w:val="24"/>
          <w:szCs w:val="24"/>
          <w:shd w:val="clear" w:color="auto" w:fill="FFFFFF"/>
        </w:rPr>
        <w:t xml:space="preserve">pations assigned to </w:t>
      </w:r>
      <w:r w:rsidR="00BC4CC4">
        <w:rPr>
          <w:rFonts w:ascii="Calibri" w:hAnsi="Calibri" w:cs="Calibri"/>
          <w:color w:val="1D2125"/>
          <w:sz w:val="24"/>
          <w:szCs w:val="24"/>
          <w:shd w:val="clear" w:color="auto" w:fill="FFFFFF"/>
        </w:rPr>
        <w:t>social class</w:t>
      </w:r>
      <w:r w:rsidR="006B1401">
        <w:rPr>
          <w:rFonts w:ascii="Calibri" w:hAnsi="Calibri" w:cs="Calibri"/>
          <w:color w:val="1D2125"/>
          <w:sz w:val="24"/>
          <w:szCs w:val="24"/>
          <w:shd w:val="clear" w:color="auto" w:fill="FFFFFF"/>
        </w:rPr>
        <w:t>es</w:t>
      </w:r>
      <w:r w:rsidR="00BC4CC4">
        <w:rPr>
          <w:rFonts w:ascii="Calibri" w:hAnsi="Calibri" w:cs="Calibri"/>
          <w:color w:val="1D2125"/>
          <w:sz w:val="24"/>
          <w:szCs w:val="24"/>
          <w:shd w:val="clear" w:color="auto" w:fill="FFFFFF"/>
        </w:rPr>
        <w:t xml:space="preserve"> IV and V</w:t>
      </w:r>
      <w:r w:rsidR="006B1401">
        <w:rPr>
          <w:rFonts w:ascii="Calibri" w:hAnsi="Calibri" w:cs="Calibri"/>
          <w:color w:val="1D2125"/>
          <w:sz w:val="24"/>
          <w:szCs w:val="24"/>
          <w:shd w:val="clear" w:color="auto" w:fill="FFFFFF"/>
        </w:rPr>
        <w:t xml:space="preserve"> result</w:t>
      </w:r>
      <w:r w:rsidR="00162C46">
        <w:rPr>
          <w:rFonts w:ascii="Calibri" w:hAnsi="Calibri" w:cs="Calibri"/>
          <w:color w:val="1D2125"/>
          <w:sz w:val="24"/>
          <w:szCs w:val="24"/>
          <w:shd w:val="clear" w:color="auto" w:fill="FFFFFF"/>
        </w:rPr>
        <w:t xml:space="preserve">ing </w:t>
      </w:r>
      <w:r w:rsidR="006B1401">
        <w:rPr>
          <w:rFonts w:ascii="Calibri" w:hAnsi="Calibri" w:cs="Calibri"/>
          <w:color w:val="1D2125"/>
          <w:sz w:val="24"/>
          <w:szCs w:val="24"/>
          <w:shd w:val="clear" w:color="auto" w:fill="FFFFFF"/>
        </w:rPr>
        <w:t>in these classes having a</w:t>
      </w:r>
      <w:r w:rsidR="0047730F">
        <w:rPr>
          <w:rFonts w:ascii="Calibri" w:hAnsi="Calibri" w:cs="Calibri"/>
          <w:color w:val="1D2125"/>
          <w:sz w:val="24"/>
          <w:szCs w:val="24"/>
          <w:shd w:val="clear" w:color="auto" w:fill="FFFFFF"/>
        </w:rPr>
        <w:t xml:space="preserve"> </w:t>
      </w:r>
      <w:r w:rsidR="006B1401">
        <w:rPr>
          <w:rFonts w:ascii="Calibri" w:hAnsi="Calibri" w:cs="Calibri"/>
          <w:color w:val="1D2125"/>
          <w:sz w:val="24"/>
          <w:szCs w:val="24"/>
          <w:shd w:val="clear" w:color="auto" w:fill="FFFFFF"/>
        </w:rPr>
        <w:t>pop</w:t>
      </w:r>
      <w:r w:rsidR="0047730F">
        <w:rPr>
          <w:rFonts w:ascii="Calibri" w:hAnsi="Calibri" w:cs="Calibri"/>
          <w:color w:val="1D2125"/>
          <w:sz w:val="24"/>
          <w:szCs w:val="24"/>
          <w:shd w:val="clear" w:color="auto" w:fill="FFFFFF"/>
        </w:rPr>
        <w:t xml:space="preserve">ulation which is older </w:t>
      </w:r>
      <w:r w:rsidR="00162C46">
        <w:rPr>
          <w:rFonts w:ascii="Calibri" w:hAnsi="Calibri" w:cs="Calibri"/>
          <w:color w:val="1D2125"/>
          <w:sz w:val="24"/>
          <w:szCs w:val="24"/>
          <w:shd w:val="clear" w:color="auto" w:fill="FFFFFF"/>
        </w:rPr>
        <w:t xml:space="preserve">and </w:t>
      </w:r>
      <w:r w:rsidR="00671B9A">
        <w:rPr>
          <w:rFonts w:ascii="Calibri" w:hAnsi="Calibri" w:cs="Calibri"/>
          <w:color w:val="1D2125"/>
          <w:sz w:val="24"/>
          <w:szCs w:val="24"/>
          <w:shd w:val="clear" w:color="auto" w:fill="FFFFFF"/>
        </w:rPr>
        <w:t>there</w:t>
      </w:r>
      <w:r w:rsidR="00A140BE">
        <w:rPr>
          <w:rFonts w:ascii="Calibri" w:hAnsi="Calibri" w:cs="Calibri"/>
          <w:color w:val="1D2125"/>
          <w:sz w:val="24"/>
          <w:szCs w:val="24"/>
          <w:shd w:val="clear" w:color="auto" w:fill="FFFFFF"/>
        </w:rPr>
        <w:t xml:space="preserve">fore </w:t>
      </w:r>
      <w:r w:rsidR="00671B9A">
        <w:rPr>
          <w:rFonts w:ascii="Calibri" w:hAnsi="Calibri" w:cs="Calibri"/>
          <w:color w:val="1D2125"/>
          <w:sz w:val="24"/>
          <w:szCs w:val="24"/>
          <w:shd w:val="clear" w:color="auto" w:fill="FFFFFF"/>
        </w:rPr>
        <w:t>at higher risk of death.</w:t>
      </w:r>
      <w:r w:rsidR="000F4B16">
        <w:rPr>
          <w:rFonts w:ascii="Calibri" w:hAnsi="Calibri" w:cs="Calibri"/>
          <w:color w:val="1D2125"/>
          <w:sz w:val="24"/>
          <w:szCs w:val="24"/>
          <w:shd w:val="clear" w:color="auto" w:fill="FFFFFF"/>
        </w:rPr>
        <w:t xml:space="preserve"> </w:t>
      </w:r>
      <w:r w:rsidR="0047730F">
        <w:rPr>
          <w:rFonts w:ascii="Calibri" w:hAnsi="Calibri" w:cs="Calibri"/>
          <w:color w:val="1D2125"/>
          <w:sz w:val="24"/>
          <w:szCs w:val="24"/>
          <w:shd w:val="clear" w:color="auto" w:fill="FFFFFF"/>
        </w:rPr>
        <w:t xml:space="preserve"> </w:t>
      </w:r>
      <w:r w:rsidR="00BC4CC4">
        <w:rPr>
          <w:rFonts w:ascii="Calibri" w:hAnsi="Calibri" w:cs="Calibri"/>
          <w:color w:val="1D2125"/>
          <w:sz w:val="24"/>
          <w:szCs w:val="24"/>
          <w:shd w:val="clear" w:color="auto" w:fill="FFFFFF"/>
        </w:rPr>
        <w:t xml:space="preserve"> </w:t>
      </w:r>
      <w:r w:rsidR="001B7297">
        <w:rPr>
          <w:rFonts w:ascii="Calibri" w:hAnsi="Calibri" w:cs="Calibri"/>
          <w:color w:val="1D2125"/>
          <w:sz w:val="24"/>
          <w:szCs w:val="24"/>
          <w:shd w:val="clear" w:color="auto" w:fill="FFFFFF"/>
        </w:rPr>
        <w:t xml:space="preserve"> </w:t>
      </w:r>
      <w:r w:rsidR="00276EA0">
        <w:rPr>
          <w:rFonts w:ascii="Calibri" w:hAnsi="Calibri" w:cs="Calibri"/>
          <w:color w:val="1D2125"/>
          <w:sz w:val="24"/>
          <w:szCs w:val="24"/>
          <w:shd w:val="clear" w:color="auto" w:fill="FFFFFF"/>
        </w:rPr>
        <w:t xml:space="preserve"> </w:t>
      </w:r>
      <w:r w:rsidR="00157572">
        <w:rPr>
          <w:rFonts w:ascii="Calibri" w:hAnsi="Calibri" w:cs="Calibri"/>
          <w:color w:val="1D2125"/>
          <w:sz w:val="24"/>
          <w:szCs w:val="24"/>
          <w:shd w:val="clear" w:color="auto" w:fill="FFFFFF"/>
        </w:rPr>
        <w:t xml:space="preserve"> </w:t>
      </w:r>
    </w:p>
    <w:p w14:paraId="3A53EF16" w14:textId="5D2FB52E" w:rsidR="009F08BA" w:rsidRDefault="00BD4C55" w:rsidP="00FF0AE5">
      <w:pPr>
        <w:ind w:left="720"/>
        <w:rPr>
          <w:rFonts w:ascii="Calibri" w:hAnsi="Calibri" w:cs="Calibri"/>
          <w:color w:val="1D2125"/>
          <w:sz w:val="24"/>
          <w:szCs w:val="24"/>
          <w:shd w:val="clear" w:color="auto" w:fill="FFFFFF"/>
        </w:rPr>
      </w:pPr>
      <w:r w:rsidRPr="002E6F83">
        <w:rPr>
          <w:rFonts w:ascii="Calibri" w:hAnsi="Calibri" w:cs="Calibri"/>
          <w:b/>
          <w:bCs/>
          <w:color w:val="1D2125"/>
          <w:sz w:val="24"/>
          <w:szCs w:val="24"/>
          <w:shd w:val="clear" w:color="auto" w:fill="FFFFFF"/>
        </w:rPr>
        <w:t>Social and natural explanation</w:t>
      </w:r>
      <w:r w:rsidR="00FF0AE5" w:rsidRPr="002E6F83">
        <w:rPr>
          <w:rFonts w:ascii="Calibri" w:hAnsi="Calibri" w:cs="Calibri"/>
          <w:b/>
          <w:bCs/>
          <w:color w:val="1D2125"/>
          <w:sz w:val="24"/>
          <w:szCs w:val="24"/>
          <w:shd w:val="clear" w:color="auto" w:fill="FFFFFF"/>
        </w:rPr>
        <w:t>.</w:t>
      </w:r>
      <w:r w:rsidR="00FF0AE5">
        <w:rPr>
          <w:rFonts w:ascii="Calibri" w:hAnsi="Calibri" w:cs="Calibri"/>
          <w:color w:val="1D2125"/>
          <w:sz w:val="24"/>
          <w:szCs w:val="24"/>
          <w:shd w:val="clear" w:color="auto" w:fill="FFFFFF"/>
        </w:rPr>
        <w:t xml:space="preserve"> </w:t>
      </w:r>
      <w:r w:rsidR="009F08BA" w:rsidRPr="009F08BA">
        <w:rPr>
          <w:rFonts w:ascii="Calibri" w:hAnsi="Calibri" w:cs="Calibri"/>
          <w:color w:val="1D2125"/>
          <w:sz w:val="24"/>
          <w:szCs w:val="24"/>
          <w:shd w:val="clear" w:color="auto" w:fill="FFFFFF"/>
        </w:rPr>
        <w:t>This  type  of  explanation  sees  an  individual's  health  as  having  an</w:t>
      </w:r>
      <w:r w:rsidR="009F08BA">
        <w:rPr>
          <w:rFonts w:ascii="Calibri" w:hAnsi="Calibri" w:cs="Calibri"/>
          <w:color w:val="1D2125"/>
          <w:sz w:val="24"/>
          <w:szCs w:val="24"/>
          <w:shd w:val="clear" w:color="auto" w:fill="FFFFFF"/>
        </w:rPr>
        <w:t xml:space="preserve"> </w:t>
      </w:r>
      <w:r w:rsidR="009F08BA" w:rsidRPr="009F08BA">
        <w:rPr>
          <w:rFonts w:ascii="Calibri" w:hAnsi="Calibri" w:cs="Calibri"/>
          <w:color w:val="1D2125"/>
          <w:sz w:val="24"/>
          <w:szCs w:val="24"/>
          <w:shd w:val="clear" w:color="auto" w:fill="FFFFFF"/>
        </w:rPr>
        <w:t>important influence on their chances of social mobility. Those in better</w:t>
      </w:r>
      <w:r w:rsidR="009F08BA">
        <w:rPr>
          <w:rFonts w:ascii="Calibri" w:hAnsi="Calibri" w:cs="Calibri"/>
          <w:color w:val="1D2125"/>
          <w:sz w:val="24"/>
          <w:szCs w:val="24"/>
          <w:shd w:val="clear" w:color="auto" w:fill="FFFFFF"/>
        </w:rPr>
        <w:t xml:space="preserve"> </w:t>
      </w:r>
      <w:r w:rsidR="009F08BA" w:rsidRPr="009F08BA">
        <w:rPr>
          <w:rFonts w:ascii="Calibri" w:hAnsi="Calibri" w:cs="Calibri"/>
          <w:color w:val="1D2125"/>
          <w:sz w:val="24"/>
          <w:szCs w:val="24"/>
          <w:shd w:val="clear" w:color="auto" w:fill="FFFFFF"/>
        </w:rPr>
        <w:t>health than  their</w:t>
      </w:r>
      <w:r w:rsidR="002E6F83">
        <w:rPr>
          <w:rFonts w:ascii="Calibri" w:hAnsi="Calibri" w:cs="Calibri"/>
          <w:color w:val="1D2125"/>
          <w:sz w:val="24"/>
          <w:szCs w:val="24"/>
          <w:shd w:val="clear" w:color="auto" w:fill="FFFFFF"/>
        </w:rPr>
        <w:t xml:space="preserve"> </w:t>
      </w:r>
      <w:r w:rsidR="009F08BA" w:rsidRPr="009F08BA">
        <w:rPr>
          <w:rFonts w:ascii="Calibri" w:hAnsi="Calibri" w:cs="Calibri"/>
          <w:color w:val="1D2125"/>
          <w:sz w:val="24"/>
          <w:szCs w:val="24"/>
          <w:shd w:val="clear" w:color="auto" w:fill="FFFFFF"/>
        </w:rPr>
        <w:t>class  peers,  it  is  argued,  are  more  likely  to  be</w:t>
      </w:r>
      <w:r w:rsidR="009F08BA">
        <w:rPr>
          <w:rFonts w:ascii="Calibri" w:hAnsi="Calibri" w:cs="Calibri"/>
          <w:color w:val="1D2125"/>
          <w:sz w:val="24"/>
          <w:szCs w:val="24"/>
          <w:shd w:val="clear" w:color="auto" w:fill="FFFFFF"/>
        </w:rPr>
        <w:t xml:space="preserve"> </w:t>
      </w:r>
      <w:r w:rsidR="009F08BA" w:rsidRPr="009F08BA">
        <w:rPr>
          <w:rFonts w:ascii="Calibri" w:hAnsi="Calibri" w:cs="Calibri"/>
          <w:color w:val="1D2125"/>
          <w:sz w:val="24"/>
          <w:szCs w:val="24"/>
          <w:shd w:val="clear" w:color="auto" w:fill="FFFFFF"/>
        </w:rPr>
        <w:t>upwardly mobile</w:t>
      </w:r>
      <w:r w:rsidR="00A140BE">
        <w:rPr>
          <w:rFonts w:ascii="Calibri" w:hAnsi="Calibri" w:cs="Calibri"/>
          <w:color w:val="1D2125"/>
          <w:sz w:val="24"/>
          <w:szCs w:val="24"/>
          <w:shd w:val="clear" w:color="auto" w:fill="FFFFFF"/>
        </w:rPr>
        <w:t>. T</w:t>
      </w:r>
      <w:r w:rsidR="009F08BA" w:rsidRPr="009F08BA">
        <w:rPr>
          <w:rFonts w:ascii="Calibri" w:hAnsi="Calibri" w:cs="Calibri"/>
          <w:color w:val="1D2125"/>
          <w:sz w:val="24"/>
          <w:szCs w:val="24"/>
          <w:shd w:val="clear" w:color="auto" w:fill="FFFFFF"/>
        </w:rPr>
        <w:t>hose  in worse health</w:t>
      </w:r>
      <w:r w:rsidR="00C64435">
        <w:rPr>
          <w:rFonts w:ascii="Calibri" w:hAnsi="Calibri" w:cs="Calibri"/>
          <w:color w:val="1D2125"/>
          <w:sz w:val="24"/>
          <w:szCs w:val="24"/>
          <w:shd w:val="clear" w:color="auto" w:fill="FFFFFF"/>
        </w:rPr>
        <w:t xml:space="preserve"> are more likely to be </w:t>
      </w:r>
      <w:r w:rsidR="009F08BA" w:rsidRPr="009F08BA">
        <w:rPr>
          <w:rFonts w:ascii="Calibri" w:hAnsi="Calibri" w:cs="Calibri"/>
          <w:color w:val="1D2125"/>
          <w:sz w:val="24"/>
          <w:szCs w:val="24"/>
          <w:shd w:val="clear" w:color="auto" w:fill="FFFFFF"/>
        </w:rPr>
        <w:t>downwardly  mobile.</w:t>
      </w:r>
      <w:r w:rsidR="004152A4">
        <w:rPr>
          <w:rFonts w:ascii="Calibri" w:hAnsi="Calibri" w:cs="Calibri"/>
          <w:color w:val="1D2125"/>
          <w:sz w:val="24"/>
          <w:szCs w:val="24"/>
          <w:shd w:val="clear" w:color="auto" w:fill="FFFFFF"/>
        </w:rPr>
        <w:t xml:space="preserve"> </w:t>
      </w:r>
      <w:r w:rsidR="004152A4">
        <w:rPr>
          <w:rFonts w:ascii="Calibri" w:hAnsi="Calibri" w:cs="Calibri"/>
          <w:color w:val="1D2125"/>
          <w:sz w:val="24"/>
          <w:szCs w:val="24"/>
          <w:shd w:val="clear" w:color="auto" w:fill="FFFFFF"/>
        </w:rPr>
        <w:lastRenderedPageBreak/>
        <w:t xml:space="preserve">Hence the </w:t>
      </w:r>
      <w:r w:rsidR="00297AF9">
        <w:rPr>
          <w:rFonts w:ascii="Calibri" w:hAnsi="Calibri" w:cs="Calibri"/>
          <w:color w:val="1D2125"/>
          <w:sz w:val="24"/>
          <w:szCs w:val="24"/>
          <w:shd w:val="clear" w:color="auto" w:fill="FFFFFF"/>
        </w:rPr>
        <w:t>healthy move up the social classes, while the infirm</w:t>
      </w:r>
      <w:r w:rsidR="00B13071">
        <w:rPr>
          <w:rFonts w:ascii="Calibri" w:hAnsi="Calibri" w:cs="Calibri"/>
          <w:color w:val="1D2125"/>
          <w:sz w:val="24"/>
          <w:szCs w:val="24"/>
          <w:shd w:val="clear" w:color="auto" w:fill="FFFFFF"/>
        </w:rPr>
        <w:t xml:space="preserve"> and unhealthy move down.</w:t>
      </w:r>
    </w:p>
    <w:p w14:paraId="2E852420" w14:textId="1C433EDB" w:rsidR="00DE3A9A" w:rsidRDefault="008452EB" w:rsidP="00D341DD">
      <w:pPr>
        <w:ind w:left="720"/>
        <w:rPr>
          <w:rFonts w:ascii="Calibri" w:hAnsi="Calibri" w:cs="Calibri"/>
          <w:color w:val="1D2125"/>
          <w:sz w:val="24"/>
          <w:szCs w:val="24"/>
          <w:shd w:val="clear" w:color="auto" w:fill="FFFFFF"/>
        </w:rPr>
      </w:pPr>
      <w:r w:rsidRPr="00D341DD">
        <w:rPr>
          <w:rFonts w:ascii="Calibri" w:hAnsi="Calibri" w:cs="Calibri"/>
          <w:b/>
          <w:bCs/>
          <w:color w:val="1D2125"/>
          <w:sz w:val="24"/>
          <w:szCs w:val="24"/>
          <w:shd w:val="clear" w:color="auto" w:fill="FFFFFF"/>
        </w:rPr>
        <w:t>Cult</w:t>
      </w:r>
      <w:r w:rsidR="004A2741" w:rsidRPr="00D341DD">
        <w:rPr>
          <w:rFonts w:ascii="Calibri" w:hAnsi="Calibri" w:cs="Calibri"/>
          <w:b/>
          <w:bCs/>
          <w:color w:val="1D2125"/>
          <w:sz w:val="24"/>
          <w:szCs w:val="24"/>
          <w:shd w:val="clear" w:color="auto" w:fill="FFFFFF"/>
        </w:rPr>
        <w:t xml:space="preserve">ural </w:t>
      </w:r>
      <w:r w:rsidRPr="00D341DD">
        <w:rPr>
          <w:rFonts w:ascii="Calibri" w:hAnsi="Calibri" w:cs="Calibri"/>
          <w:b/>
          <w:bCs/>
          <w:color w:val="1D2125"/>
          <w:sz w:val="24"/>
          <w:szCs w:val="24"/>
          <w:shd w:val="clear" w:color="auto" w:fill="FFFFFF"/>
        </w:rPr>
        <w:t xml:space="preserve">and </w:t>
      </w:r>
      <w:r w:rsidR="004A2741" w:rsidRPr="00D341DD">
        <w:rPr>
          <w:rFonts w:ascii="Calibri" w:hAnsi="Calibri" w:cs="Calibri"/>
          <w:b/>
          <w:bCs/>
          <w:color w:val="1D2125"/>
          <w:sz w:val="24"/>
          <w:szCs w:val="24"/>
          <w:shd w:val="clear" w:color="auto" w:fill="FFFFFF"/>
        </w:rPr>
        <w:t>beh</w:t>
      </w:r>
      <w:r w:rsidR="00893E87" w:rsidRPr="00D341DD">
        <w:rPr>
          <w:rFonts w:ascii="Calibri" w:hAnsi="Calibri" w:cs="Calibri"/>
          <w:b/>
          <w:bCs/>
          <w:color w:val="1D2125"/>
          <w:sz w:val="24"/>
          <w:szCs w:val="24"/>
          <w:shd w:val="clear" w:color="auto" w:fill="FFFFFF"/>
        </w:rPr>
        <w:t>av</w:t>
      </w:r>
      <w:r w:rsidR="004A2741" w:rsidRPr="00D341DD">
        <w:rPr>
          <w:rFonts w:ascii="Calibri" w:hAnsi="Calibri" w:cs="Calibri"/>
          <w:b/>
          <w:bCs/>
          <w:color w:val="1D2125"/>
          <w:sz w:val="24"/>
          <w:szCs w:val="24"/>
          <w:shd w:val="clear" w:color="auto" w:fill="FFFFFF"/>
        </w:rPr>
        <w:t>ioural explanations.</w:t>
      </w:r>
      <w:r w:rsidR="00893E87" w:rsidRPr="00D341DD">
        <w:rPr>
          <w:rFonts w:ascii="Calibri" w:hAnsi="Calibri" w:cs="Calibri"/>
          <w:b/>
          <w:bCs/>
          <w:color w:val="1D2125"/>
          <w:sz w:val="24"/>
          <w:szCs w:val="24"/>
          <w:shd w:val="clear" w:color="auto" w:fill="FFFFFF"/>
        </w:rPr>
        <w:t xml:space="preserve"> </w:t>
      </w:r>
      <w:r w:rsidR="00893E87">
        <w:rPr>
          <w:rFonts w:ascii="Calibri" w:hAnsi="Calibri" w:cs="Calibri"/>
          <w:color w:val="1D2125"/>
          <w:sz w:val="24"/>
          <w:szCs w:val="24"/>
          <w:shd w:val="clear" w:color="auto" w:fill="FFFFFF"/>
        </w:rPr>
        <w:t>This sees social class and health as having a causal relationship</w:t>
      </w:r>
      <w:r w:rsidR="008800B8">
        <w:rPr>
          <w:rFonts w:ascii="Calibri" w:hAnsi="Calibri" w:cs="Calibri"/>
          <w:color w:val="1D2125"/>
          <w:sz w:val="24"/>
          <w:szCs w:val="24"/>
          <w:shd w:val="clear" w:color="auto" w:fill="FFFFFF"/>
        </w:rPr>
        <w:t xml:space="preserve"> where </w:t>
      </w:r>
      <w:r w:rsidR="008A324D">
        <w:rPr>
          <w:rFonts w:ascii="Calibri" w:hAnsi="Calibri" w:cs="Calibri"/>
          <w:color w:val="1D2125"/>
          <w:sz w:val="24"/>
          <w:szCs w:val="24"/>
          <w:shd w:val="clear" w:color="auto" w:fill="FFFFFF"/>
        </w:rPr>
        <w:t>health is the dependent variable</w:t>
      </w:r>
      <w:r w:rsidR="00BB01DF">
        <w:rPr>
          <w:rFonts w:ascii="Calibri" w:hAnsi="Calibri" w:cs="Calibri"/>
          <w:color w:val="1D2125"/>
          <w:sz w:val="24"/>
          <w:szCs w:val="24"/>
          <w:shd w:val="clear" w:color="auto" w:fill="FFFFFF"/>
        </w:rPr>
        <w:t xml:space="preserve">. </w:t>
      </w:r>
      <w:r w:rsidR="008800B8">
        <w:rPr>
          <w:rFonts w:ascii="Calibri" w:hAnsi="Calibri" w:cs="Calibri"/>
          <w:color w:val="1D2125"/>
          <w:sz w:val="24"/>
          <w:szCs w:val="24"/>
          <w:shd w:val="clear" w:color="auto" w:fill="FFFFFF"/>
        </w:rPr>
        <w:t>T</w:t>
      </w:r>
      <w:r w:rsidR="00EE6E6C">
        <w:rPr>
          <w:rFonts w:ascii="Calibri" w:hAnsi="Calibri" w:cs="Calibri"/>
          <w:color w:val="1D2125"/>
          <w:sz w:val="24"/>
          <w:szCs w:val="24"/>
          <w:shd w:val="clear" w:color="auto" w:fill="FFFFFF"/>
        </w:rPr>
        <w:t xml:space="preserve">he social class gradient in health </w:t>
      </w:r>
      <w:r w:rsidR="00BB01DF">
        <w:rPr>
          <w:rFonts w:ascii="Calibri" w:hAnsi="Calibri" w:cs="Calibri"/>
          <w:color w:val="1D2125"/>
          <w:sz w:val="24"/>
          <w:szCs w:val="24"/>
          <w:shd w:val="clear" w:color="auto" w:fill="FFFFFF"/>
        </w:rPr>
        <w:t>is a function of the social class gradient</w:t>
      </w:r>
      <w:r w:rsidR="00DF0EDD">
        <w:rPr>
          <w:rFonts w:ascii="Calibri" w:hAnsi="Calibri" w:cs="Calibri"/>
          <w:color w:val="1D2125"/>
          <w:sz w:val="24"/>
          <w:szCs w:val="24"/>
          <w:shd w:val="clear" w:color="auto" w:fill="FFFFFF"/>
        </w:rPr>
        <w:t xml:space="preserve"> in human behaviour</w:t>
      </w:r>
      <w:r w:rsidR="0041066E">
        <w:rPr>
          <w:rFonts w:ascii="Calibri" w:hAnsi="Calibri" w:cs="Calibri"/>
          <w:color w:val="1D2125"/>
          <w:sz w:val="24"/>
          <w:szCs w:val="24"/>
          <w:shd w:val="clear" w:color="auto" w:fill="FFFFFF"/>
        </w:rPr>
        <w:t xml:space="preserve"> such </w:t>
      </w:r>
      <w:r w:rsidR="006C4015">
        <w:rPr>
          <w:rFonts w:ascii="Calibri" w:hAnsi="Calibri" w:cs="Calibri"/>
          <w:color w:val="1D2125"/>
          <w:sz w:val="24"/>
          <w:szCs w:val="24"/>
          <w:shd w:val="clear" w:color="auto" w:fill="FFFFFF"/>
        </w:rPr>
        <w:t xml:space="preserve">smoking, </w:t>
      </w:r>
      <w:r w:rsidR="00121297">
        <w:rPr>
          <w:rFonts w:ascii="Calibri" w:hAnsi="Calibri" w:cs="Calibri"/>
          <w:color w:val="1D2125"/>
          <w:sz w:val="24"/>
          <w:szCs w:val="24"/>
          <w:shd w:val="clear" w:color="auto" w:fill="FFFFFF"/>
        </w:rPr>
        <w:t>consuming refined foods and lack of exercise</w:t>
      </w:r>
      <w:r w:rsidR="00073730">
        <w:rPr>
          <w:rFonts w:ascii="Calibri" w:hAnsi="Calibri" w:cs="Calibri"/>
          <w:color w:val="1D2125"/>
          <w:sz w:val="24"/>
          <w:szCs w:val="24"/>
          <w:shd w:val="clear" w:color="auto" w:fill="FFFFFF"/>
        </w:rPr>
        <w:t xml:space="preserve"> in lower social classes</w:t>
      </w:r>
      <w:r w:rsidR="00013CCE">
        <w:rPr>
          <w:rFonts w:ascii="Calibri" w:hAnsi="Calibri" w:cs="Calibri"/>
          <w:color w:val="1D2125"/>
          <w:sz w:val="24"/>
          <w:szCs w:val="24"/>
          <w:shd w:val="clear" w:color="auto" w:fill="FFFFFF"/>
        </w:rPr>
        <w:t>.</w:t>
      </w:r>
      <w:r w:rsidR="00121297">
        <w:rPr>
          <w:rFonts w:ascii="Calibri" w:hAnsi="Calibri" w:cs="Calibri"/>
          <w:color w:val="1D2125"/>
          <w:sz w:val="24"/>
          <w:szCs w:val="24"/>
          <w:shd w:val="clear" w:color="auto" w:fill="FFFFFF"/>
        </w:rPr>
        <w:t xml:space="preserve"> </w:t>
      </w:r>
      <w:r w:rsidR="008A324D">
        <w:rPr>
          <w:rFonts w:ascii="Calibri" w:hAnsi="Calibri" w:cs="Calibri"/>
          <w:color w:val="1D2125"/>
          <w:sz w:val="24"/>
          <w:szCs w:val="24"/>
          <w:shd w:val="clear" w:color="auto" w:fill="FFFFFF"/>
        </w:rPr>
        <w:t xml:space="preserve"> </w:t>
      </w:r>
      <w:r w:rsidR="00A419A8">
        <w:rPr>
          <w:rFonts w:ascii="Calibri" w:hAnsi="Calibri" w:cs="Calibri"/>
          <w:color w:val="1D2125"/>
          <w:sz w:val="24"/>
          <w:szCs w:val="24"/>
          <w:shd w:val="clear" w:color="auto" w:fill="FFFFFF"/>
        </w:rPr>
        <w:t>Human beh</w:t>
      </w:r>
      <w:r w:rsidR="00580D64">
        <w:rPr>
          <w:rFonts w:ascii="Calibri" w:hAnsi="Calibri" w:cs="Calibri"/>
          <w:color w:val="1D2125"/>
          <w:sz w:val="24"/>
          <w:szCs w:val="24"/>
          <w:shd w:val="clear" w:color="auto" w:fill="FFFFFF"/>
        </w:rPr>
        <w:t xml:space="preserve">aviour </w:t>
      </w:r>
      <w:r w:rsidR="00A419A8">
        <w:rPr>
          <w:rFonts w:ascii="Calibri" w:hAnsi="Calibri" w:cs="Calibri"/>
          <w:color w:val="1D2125"/>
          <w:sz w:val="24"/>
          <w:szCs w:val="24"/>
          <w:shd w:val="clear" w:color="auto" w:fill="FFFFFF"/>
        </w:rPr>
        <w:t xml:space="preserve">is seen </w:t>
      </w:r>
      <w:r w:rsidR="009B3786">
        <w:rPr>
          <w:rFonts w:ascii="Calibri" w:hAnsi="Calibri" w:cs="Calibri"/>
          <w:color w:val="1D2125"/>
          <w:sz w:val="24"/>
          <w:szCs w:val="24"/>
          <w:shd w:val="clear" w:color="auto" w:fill="FFFFFF"/>
        </w:rPr>
        <w:t>explaining,</w:t>
      </w:r>
      <w:r w:rsidR="00580D64">
        <w:rPr>
          <w:rFonts w:ascii="Calibri" w:hAnsi="Calibri" w:cs="Calibri"/>
          <w:color w:val="1D2125"/>
          <w:sz w:val="24"/>
          <w:szCs w:val="24"/>
          <w:shd w:val="clear" w:color="auto" w:fill="FFFFFF"/>
        </w:rPr>
        <w:t xml:space="preserve"> for example, premature de</w:t>
      </w:r>
      <w:r w:rsidR="009B3786">
        <w:rPr>
          <w:rFonts w:ascii="Calibri" w:hAnsi="Calibri" w:cs="Calibri"/>
          <w:color w:val="1D2125"/>
          <w:sz w:val="24"/>
          <w:szCs w:val="24"/>
          <w:shd w:val="clear" w:color="auto" w:fill="FFFFFF"/>
        </w:rPr>
        <w:t>at</w:t>
      </w:r>
      <w:r w:rsidR="00580D64">
        <w:rPr>
          <w:rFonts w:ascii="Calibri" w:hAnsi="Calibri" w:cs="Calibri"/>
          <w:color w:val="1D2125"/>
          <w:sz w:val="24"/>
          <w:szCs w:val="24"/>
          <w:shd w:val="clear" w:color="auto" w:fill="FFFFFF"/>
        </w:rPr>
        <w:t>h.</w:t>
      </w:r>
      <w:r w:rsidR="00A419A8">
        <w:rPr>
          <w:rFonts w:ascii="Calibri" w:hAnsi="Calibri" w:cs="Calibri"/>
          <w:color w:val="1D2125"/>
          <w:sz w:val="24"/>
          <w:szCs w:val="24"/>
          <w:shd w:val="clear" w:color="auto" w:fill="FFFFFF"/>
        </w:rPr>
        <w:t xml:space="preserve"> </w:t>
      </w:r>
    </w:p>
    <w:p w14:paraId="2CA93610" w14:textId="6C3CA289" w:rsidR="00BD4C55" w:rsidRDefault="00DE3A9A" w:rsidP="00D341DD">
      <w:pPr>
        <w:ind w:left="720"/>
        <w:rPr>
          <w:rFonts w:ascii="Calibri" w:hAnsi="Calibri" w:cs="Calibri"/>
          <w:color w:val="1D2125"/>
          <w:sz w:val="24"/>
          <w:szCs w:val="24"/>
          <w:shd w:val="clear" w:color="auto" w:fill="FFFFFF"/>
        </w:rPr>
      </w:pPr>
      <w:r>
        <w:rPr>
          <w:rFonts w:ascii="Calibri" w:hAnsi="Calibri" w:cs="Calibri"/>
          <w:b/>
          <w:bCs/>
          <w:color w:val="1D2125"/>
          <w:sz w:val="24"/>
          <w:szCs w:val="24"/>
          <w:shd w:val="clear" w:color="auto" w:fill="FFFFFF"/>
        </w:rPr>
        <w:t>Materialist explanations.</w:t>
      </w:r>
      <w:r>
        <w:rPr>
          <w:rFonts w:ascii="Calibri" w:hAnsi="Calibri" w:cs="Calibri"/>
          <w:color w:val="1D2125"/>
          <w:sz w:val="24"/>
          <w:szCs w:val="24"/>
          <w:shd w:val="clear" w:color="auto" w:fill="FFFFFF"/>
        </w:rPr>
        <w:t xml:space="preserve"> This</w:t>
      </w:r>
      <w:r w:rsidR="00BA3B45">
        <w:rPr>
          <w:rFonts w:ascii="Calibri" w:hAnsi="Calibri" w:cs="Calibri"/>
          <w:color w:val="1D2125"/>
          <w:sz w:val="24"/>
          <w:szCs w:val="24"/>
          <w:shd w:val="clear" w:color="auto" w:fill="FFFFFF"/>
        </w:rPr>
        <w:t xml:space="preserve"> sees a causal relationship between health </w:t>
      </w:r>
      <w:r w:rsidR="009B3786">
        <w:rPr>
          <w:rFonts w:ascii="Calibri" w:hAnsi="Calibri" w:cs="Calibri"/>
          <w:color w:val="1D2125"/>
          <w:sz w:val="24"/>
          <w:szCs w:val="24"/>
          <w:shd w:val="clear" w:color="auto" w:fill="FFFFFF"/>
        </w:rPr>
        <w:t xml:space="preserve">and </w:t>
      </w:r>
      <w:r w:rsidR="00BA3B45">
        <w:rPr>
          <w:rFonts w:ascii="Calibri" w:hAnsi="Calibri" w:cs="Calibri"/>
          <w:color w:val="1D2125"/>
          <w:sz w:val="24"/>
          <w:szCs w:val="24"/>
          <w:shd w:val="clear" w:color="auto" w:fill="FFFFFF"/>
        </w:rPr>
        <w:t>social class with health b</w:t>
      </w:r>
      <w:r w:rsidR="00926386">
        <w:rPr>
          <w:rFonts w:ascii="Calibri" w:hAnsi="Calibri" w:cs="Calibri"/>
          <w:color w:val="1D2125"/>
          <w:sz w:val="24"/>
          <w:szCs w:val="24"/>
          <w:shd w:val="clear" w:color="auto" w:fill="FFFFFF"/>
        </w:rPr>
        <w:t>e</w:t>
      </w:r>
      <w:r w:rsidR="00BA3B45">
        <w:rPr>
          <w:rFonts w:ascii="Calibri" w:hAnsi="Calibri" w:cs="Calibri"/>
          <w:color w:val="1D2125"/>
          <w:sz w:val="24"/>
          <w:szCs w:val="24"/>
          <w:shd w:val="clear" w:color="auto" w:fill="FFFFFF"/>
        </w:rPr>
        <w:t xml:space="preserve">ing the dependent variable, for example, higher levels of mortality are related to </w:t>
      </w:r>
      <w:r w:rsidR="00926386">
        <w:rPr>
          <w:rFonts w:ascii="Calibri" w:hAnsi="Calibri" w:cs="Calibri"/>
          <w:color w:val="1D2125"/>
          <w:sz w:val="24"/>
          <w:szCs w:val="24"/>
          <w:shd w:val="clear" w:color="auto" w:fill="FFFFFF"/>
        </w:rPr>
        <w:t xml:space="preserve">higher levels of </w:t>
      </w:r>
      <w:r w:rsidR="000D6017">
        <w:rPr>
          <w:rFonts w:ascii="Calibri" w:hAnsi="Calibri" w:cs="Calibri"/>
          <w:color w:val="1D2125"/>
          <w:sz w:val="24"/>
          <w:szCs w:val="24"/>
          <w:shd w:val="clear" w:color="auto" w:fill="FFFFFF"/>
        </w:rPr>
        <w:t>poverty, poor housing</w:t>
      </w:r>
      <w:r w:rsidR="00926386">
        <w:rPr>
          <w:rFonts w:ascii="Calibri" w:hAnsi="Calibri" w:cs="Calibri"/>
          <w:color w:val="1D2125"/>
          <w:sz w:val="24"/>
          <w:szCs w:val="24"/>
          <w:shd w:val="clear" w:color="auto" w:fill="FFFFFF"/>
        </w:rPr>
        <w:t xml:space="preserve"> </w:t>
      </w:r>
      <w:r w:rsidR="000D6017">
        <w:rPr>
          <w:rFonts w:ascii="Calibri" w:hAnsi="Calibri" w:cs="Calibri"/>
          <w:color w:val="1D2125"/>
          <w:sz w:val="24"/>
          <w:szCs w:val="24"/>
          <w:shd w:val="clear" w:color="auto" w:fill="FFFFFF"/>
        </w:rPr>
        <w:t xml:space="preserve"> and other indices of social deprivation.</w:t>
      </w:r>
    </w:p>
    <w:p w14:paraId="2CBB6909" w14:textId="77777777" w:rsidR="004754AA" w:rsidRDefault="004754AA" w:rsidP="00F21BB5">
      <w:pPr>
        <w:rPr>
          <w:rFonts w:ascii="Calibri" w:hAnsi="Calibri" w:cs="Calibri"/>
          <w:color w:val="1D2125"/>
          <w:sz w:val="24"/>
          <w:szCs w:val="24"/>
          <w:shd w:val="clear" w:color="auto" w:fill="FFFFFF"/>
        </w:rPr>
      </w:pPr>
    </w:p>
    <w:p w14:paraId="589790F1" w14:textId="39060191" w:rsidR="009D25E7" w:rsidRDefault="001821B0" w:rsidP="00AF697F">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 xml:space="preserve">The Black </w:t>
      </w:r>
      <w:r w:rsidR="00671B9A">
        <w:rPr>
          <w:rFonts w:ascii="Calibri" w:hAnsi="Calibri" w:cs="Calibri"/>
          <w:color w:val="1D2125"/>
          <w:sz w:val="24"/>
          <w:szCs w:val="24"/>
          <w:shd w:val="clear" w:color="auto" w:fill="FFFFFF"/>
        </w:rPr>
        <w:t xml:space="preserve">Report </w:t>
      </w:r>
      <w:r w:rsidR="00B82EEF">
        <w:rPr>
          <w:rFonts w:ascii="Calibri" w:hAnsi="Calibri" w:cs="Calibri"/>
          <w:color w:val="1D2125"/>
          <w:sz w:val="24"/>
          <w:szCs w:val="24"/>
          <w:shd w:val="clear" w:color="auto" w:fill="FFFFFF"/>
        </w:rPr>
        <w:t xml:space="preserve">concludes </w:t>
      </w:r>
      <w:r>
        <w:rPr>
          <w:rFonts w:ascii="Calibri" w:hAnsi="Calibri" w:cs="Calibri"/>
          <w:color w:val="1D2125"/>
          <w:sz w:val="24"/>
          <w:szCs w:val="24"/>
          <w:shd w:val="clear" w:color="auto" w:fill="FFFFFF"/>
        </w:rPr>
        <w:t xml:space="preserve">the materialist explanation as the most significant in explaining persistent health inequalities.  </w:t>
      </w:r>
      <w:r w:rsidR="00CF25E6">
        <w:rPr>
          <w:rFonts w:ascii="Calibri" w:hAnsi="Calibri" w:cs="Calibri"/>
          <w:color w:val="1D2125"/>
          <w:sz w:val="24"/>
          <w:szCs w:val="24"/>
          <w:shd w:val="clear" w:color="auto" w:fill="FFFFFF"/>
        </w:rPr>
        <w:t>Indicators of mortality, morbidity, life expectancy etc may be reliable measures of health status</w:t>
      </w:r>
      <w:r w:rsidR="004721E3">
        <w:rPr>
          <w:rFonts w:ascii="Calibri" w:hAnsi="Calibri" w:cs="Calibri"/>
          <w:color w:val="1D2125"/>
          <w:sz w:val="24"/>
          <w:szCs w:val="24"/>
          <w:shd w:val="clear" w:color="auto" w:fill="FFFFFF"/>
        </w:rPr>
        <w:t xml:space="preserve">. </w:t>
      </w:r>
      <w:r w:rsidR="00AF22AE">
        <w:rPr>
          <w:rFonts w:ascii="Calibri" w:hAnsi="Calibri" w:cs="Calibri"/>
          <w:color w:val="1D2125"/>
          <w:sz w:val="24"/>
          <w:szCs w:val="24"/>
          <w:shd w:val="clear" w:color="auto" w:fill="FFFFFF"/>
        </w:rPr>
        <w:t>However, q</w:t>
      </w:r>
      <w:r w:rsidR="00CF25E6">
        <w:rPr>
          <w:rFonts w:ascii="Calibri" w:hAnsi="Calibri" w:cs="Calibri"/>
          <w:color w:val="1D2125"/>
          <w:sz w:val="24"/>
          <w:szCs w:val="24"/>
          <w:shd w:val="clear" w:color="auto" w:fill="FFFFFF"/>
        </w:rPr>
        <w:t>uestions arise as to whether occupational status</w:t>
      </w:r>
      <w:r w:rsidR="00BE4013">
        <w:rPr>
          <w:rFonts w:ascii="Calibri" w:hAnsi="Calibri" w:cs="Calibri"/>
          <w:color w:val="1D2125"/>
          <w:sz w:val="24"/>
          <w:szCs w:val="24"/>
          <w:shd w:val="clear" w:color="auto" w:fill="FFFFFF"/>
        </w:rPr>
        <w:t xml:space="preserve"> is a reliable measure of ‘social class</w:t>
      </w:r>
      <w:r w:rsidR="009D25E7">
        <w:rPr>
          <w:rFonts w:ascii="Calibri" w:hAnsi="Calibri" w:cs="Calibri"/>
          <w:color w:val="1D2125"/>
          <w:sz w:val="24"/>
          <w:szCs w:val="24"/>
          <w:shd w:val="clear" w:color="auto" w:fill="FFFFFF"/>
        </w:rPr>
        <w:t>’</w:t>
      </w:r>
      <w:r w:rsidR="00BE4013">
        <w:rPr>
          <w:rFonts w:ascii="Calibri" w:hAnsi="Calibri" w:cs="Calibri"/>
          <w:color w:val="1D2125"/>
          <w:sz w:val="24"/>
          <w:szCs w:val="24"/>
          <w:shd w:val="clear" w:color="auto" w:fill="FFFFFF"/>
        </w:rPr>
        <w:t>.</w:t>
      </w:r>
      <w:r w:rsidR="00700598">
        <w:rPr>
          <w:rFonts w:ascii="Calibri" w:hAnsi="Calibri" w:cs="Calibri"/>
          <w:color w:val="1D2125"/>
          <w:sz w:val="24"/>
          <w:szCs w:val="24"/>
          <w:shd w:val="clear" w:color="auto" w:fill="FFFFFF"/>
        </w:rPr>
        <w:t xml:space="preserve"> </w:t>
      </w:r>
    </w:p>
    <w:p w14:paraId="309A115E" w14:textId="77777777" w:rsidR="007B33D9" w:rsidRDefault="00863393" w:rsidP="00F21BB5">
      <w:pPr>
        <w:rPr>
          <w:rFonts w:ascii="Calibri" w:hAnsi="Calibri" w:cs="Calibri"/>
          <w:color w:val="1D2125"/>
          <w:sz w:val="24"/>
          <w:szCs w:val="24"/>
          <w:shd w:val="clear" w:color="auto" w:fill="FFFFFF"/>
        </w:rPr>
      </w:pPr>
      <w:r w:rsidRPr="000D2F2D">
        <w:rPr>
          <w:rFonts w:ascii="Calibri" w:hAnsi="Calibri" w:cs="Calibri"/>
          <w:color w:val="1D2125"/>
          <w:sz w:val="24"/>
          <w:szCs w:val="24"/>
          <w:shd w:val="clear" w:color="auto" w:fill="FFFFFF"/>
        </w:rPr>
        <w:t xml:space="preserve">The </w:t>
      </w:r>
      <w:r w:rsidR="00EB3B1B">
        <w:rPr>
          <w:rFonts w:ascii="Calibri" w:hAnsi="Calibri" w:cs="Calibri"/>
          <w:color w:val="1D2125"/>
          <w:sz w:val="24"/>
          <w:szCs w:val="24"/>
          <w:shd w:val="clear" w:color="auto" w:fill="FFFFFF"/>
        </w:rPr>
        <w:t xml:space="preserve">Black </w:t>
      </w:r>
      <w:r w:rsidR="007C1A45" w:rsidRPr="000D2F2D">
        <w:rPr>
          <w:rFonts w:ascii="Calibri" w:hAnsi="Calibri" w:cs="Calibri"/>
          <w:color w:val="1D2125"/>
          <w:sz w:val="24"/>
          <w:szCs w:val="24"/>
          <w:shd w:val="clear" w:color="auto" w:fill="FFFFFF"/>
        </w:rPr>
        <w:t>R</w:t>
      </w:r>
      <w:r w:rsidRPr="000D2F2D">
        <w:rPr>
          <w:rFonts w:ascii="Calibri" w:hAnsi="Calibri" w:cs="Calibri"/>
          <w:color w:val="1D2125"/>
          <w:sz w:val="24"/>
          <w:szCs w:val="24"/>
          <w:shd w:val="clear" w:color="auto" w:fill="FFFFFF"/>
        </w:rPr>
        <w:t>eport</w:t>
      </w:r>
      <w:r w:rsidR="00EB3B1B">
        <w:rPr>
          <w:rFonts w:ascii="Calibri" w:hAnsi="Calibri" w:cs="Calibri"/>
          <w:color w:val="1D2125"/>
          <w:sz w:val="24"/>
          <w:szCs w:val="24"/>
          <w:shd w:val="clear" w:color="auto" w:fill="FFFFFF"/>
        </w:rPr>
        <w:t xml:space="preserve"> </w:t>
      </w:r>
      <w:r w:rsidR="00332E22">
        <w:rPr>
          <w:rFonts w:ascii="Calibri" w:hAnsi="Calibri" w:cs="Calibri"/>
          <w:color w:val="1D2125"/>
          <w:sz w:val="24"/>
          <w:szCs w:val="24"/>
          <w:shd w:val="clear" w:color="auto" w:fill="FFFFFF"/>
        </w:rPr>
        <w:t xml:space="preserve">was also </w:t>
      </w:r>
      <w:r w:rsidR="0084169D" w:rsidRPr="000D2F2D">
        <w:rPr>
          <w:rFonts w:ascii="Calibri" w:hAnsi="Calibri" w:cs="Calibri"/>
          <w:color w:val="1D2125"/>
          <w:sz w:val="24"/>
          <w:szCs w:val="24"/>
          <w:shd w:val="clear" w:color="auto" w:fill="FFFFFF"/>
        </w:rPr>
        <w:t>st</w:t>
      </w:r>
      <w:r w:rsidR="001D78AE" w:rsidRPr="000D2F2D">
        <w:rPr>
          <w:rFonts w:ascii="Calibri" w:hAnsi="Calibri" w:cs="Calibri"/>
          <w:color w:val="1D2125"/>
          <w:sz w:val="24"/>
          <w:szCs w:val="24"/>
          <w:shd w:val="clear" w:color="auto" w:fill="FFFFFF"/>
        </w:rPr>
        <w:t>e</w:t>
      </w:r>
      <w:r w:rsidR="0084169D" w:rsidRPr="000D2F2D">
        <w:rPr>
          <w:rFonts w:ascii="Calibri" w:hAnsi="Calibri" w:cs="Calibri"/>
          <w:color w:val="1D2125"/>
          <w:sz w:val="24"/>
          <w:szCs w:val="24"/>
          <w:shd w:val="clear" w:color="auto" w:fill="FFFFFF"/>
        </w:rPr>
        <w:t xml:space="preserve">eped in controversy having been commissioned by the Labour Government in the 1970s </w:t>
      </w:r>
      <w:r w:rsidR="0040207F" w:rsidRPr="000D2F2D">
        <w:rPr>
          <w:rFonts w:ascii="Calibri" w:hAnsi="Calibri" w:cs="Calibri"/>
          <w:color w:val="1D2125"/>
          <w:sz w:val="24"/>
          <w:szCs w:val="24"/>
          <w:shd w:val="clear" w:color="auto" w:fill="FFFFFF"/>
        </w:rPr>
        <w:t xml:space="preserve">and </w:t>
      </w:r>
      <w:r w:rsidR="00B52038" w:rsidRPr="000D2F2D">
        <w:rPr>
          <w:rFonts w:ascii="Calibri" w:hAnsi="Calibri" w:cs="Calibri"/>
          <w:color w:val="1D2125"/>
          <w:sz w:val="24"/>
          <w:szCs w:val="24"/>
          <w:shd w:val="clear" w:color="auto" w:fill="FFFFFF"/>
        </w:rPr>
        <w:t xml:space="preserve">published </w:t>
      </w:r>
      <w:r w:rsidR="00FF7556" w:rsidRPr="000D2F2D">
        <w:rPr>
          <w:rFonts w:ascii="Calibri" w:hAnsi="Calibri" w:cs="Calibri"/>
          <w:color w:val="1D2125"/>
          <w:sz w:val="24"/>
          <w:szCs w:val="24"/>
          <w:shd w:val="clear" w:color="auto" w:fill="FFFFFF"/>
        </w:rPr>
        <w:t xml:space="preserve">after the election of the Conservative Government </w:t>
      </w:r>
      <w:r w:rsidR="0040207F" w:rsidRPr="000D2F2D">
        <w:rPr>
          <w:rFonts w:ascii="Calibri" w:hAnsi="Calibri" w:cs="Calibri"/>
          <w:color w:val="1D2125"/>
          <w:sz w:val="24"/>
          <w:szCs w:val="24"/>
          <w:shd w:val="clear" w:color="auto" w:fill="FFFFFF"/>
        </w:rPr>
        <w:t xml:space="preserve">which </w:t>
      </w:r>
      <w:r w:rsidR="00FF7556" w:rsidRPr="000D2F2D">
        <w:rPr>
          <w:rFonts w:ascii="Calibri" w:hAnsi="Calibri" w:cs="Calibri"/>
          <w:color w:val="1D2125"/>
          <w:sz w:val="24"/>
          <w:szCs w:val="24"/>
          <w:shd w:val="clear" w:color="auto" w:fill="FFFFFF"/>
        </w:rPr>
        <w:t xml:space="preserve">rejected </w:t>
      </w:r>
      <w:r w:rsidR="0040207F" w:rsidRPr="000D2F2D">
        <w:rPr>
          <w:rFonts w:ascii="Calibri" w:hAnsi="Calibri" w:cs="Calibri"/>
          <w:color w:val="1D2125"/>
          <w:sz w:val="24"/>
          <w:szCs w:val="24"/>
          <w:shd w:val="clear" w:color="auto" w:fill="FFFFFF"/>
        </w:rPr>
        <w:t xml:space="preserve">the </w:t>
      </w:r>
      <w:r w:rsidR="00332E22">
        <w:rPr>
          <w:rFonts w:ascii="Calibri" w:hAnsi="Calibri" w:cs="Calibri"/>
          <w:color w:val="1D2125"/>
          <w:sz w:val="24"/>
          <w:szCs w:val="24"/>
          <w:shd w:val="clear" w:color="auto" w:fill="FFFFFF"/>
        </w:rPr>
        <w:t xml:space="preserve">fundamental </w:t>
      </w:r>
      <w:r w:rsidR="00FA480A">
        <w:rPr>
          <w:rFonts w:ascii="Calibri" w:hAnsi="Calibri" w:cs="Calibri"/>
          <w:color w:val="1D2125"/>
          <w:sz w:val="24"/>
          <w:szCs w:val="24"/>
          <w:shd w:val="clear" w:color="auto" w:fill="FFFFFF"/>
        </w:rPr>
        <w:t xml:space="preserve">basis of the inquiry – to examine </w:t>
      </w:r>
      <w:r w:rsidR="00E27F13">
        <w:rPr>
          <w:rFonts w:ascii="Calibri" w:hAnsi="Calibri" w:cs="Calibri"/>
          <w:color w:val="1D2125"/>
          <w:sz w:val="24"/>
          <w:szCs w:val="24"/>
          <w:shd w:val="clear" w:color="auto" w:fill="FFFFFF"/>
        </w:rPr>
        <w:t>‘i</w:t>
      </w:r>
      <w:r w:rsidR="00FA480A">
        <w:rPr>
          <w:rFonts w:ascii="Calibri" w:hAnsi="Calibri" w:cs="Calibri"/>
          <w:color w:val="1D2125"/>
          <w:sz w:val="24"/>
          <w:szCs w:val="24"/>
          <w:shd w:val="clear" w:color="auto" w:fill="FFFFFF"/>
        </w:rPr>
        <w:t>nequality</w:t>
      </w:r>
      <w:r w:rsidR="00E27F13">
        <w:rPr>
          <w:rFonts w:ascii="Calibri" w:hAnsi="Calibri" w:cs="Calibri"/>
          <w:color w:val="1D2125"/>
          <w:sz w:val="24"/>
          <w:szCs w:val="24"/>
          <w:shd w:val="clear" w:color="auto" w:fill="FFFFFF"/>
        </w:rPr>
        <w:t xml:space="preserve">’ in the health field. </w:t>
      </w:r>
    </w:p>
    <w:p w14:paraId="08D64088" w14:textId="32394D0E" w:rsidR="00863393" w:rsidRDefault="003F4AEC" w:rsidP="00F21BB5">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 xml:space="preserve">Ministers in effect shelved the report. </w:t>
      </w:r>
      <w:r w:rsidR="007B33D9">
        <w:rPr>
          <w:rFonts w:ascii="Calibri" w:hAnsi="Calibri" w:cs="Calibri"/>
          <w:color w:val="1D2125"/>
          <w:sz w:val="24"/>
          <w:szCs w:val="24"/>
          <w:shd w:val="clear" w:color="auto" w:fill="FFFFFF"/>
        </w:rPr>
        <w:t>T</w:t>
      </w:r>
      <w:r w:rsidR="00306656" w:rsidRPr="000D2F2D">
        <w:rPr>
          <w:rFonts w:ascii="Calibri" w:hAnsi="Calibri" w:cs="Calibri"/>
          <w:color w:val="1D2125"/>
          <w:sz w:val="24"/>
          <w:szCs w:val="24"/>
          <w:shd w:val="clear" w:color="auto" w:fill="FFFFFF"/>
        </w:rPr>
        <w:t xml:space="preserve">he </w:t>
      </w:r>
      <w:r w:rsidR="00212326" w:rsidRPr="000D2F2D">
        <w:rPr>
          <w:rFonts w:ascii="Calibri" w:hAnsi="Calibri" w:cs="Calibri"/>
          <w:color w:val="1D2125"/>
          <w:sz w:val="24"/>
          <w:szCs w:val="24"/>
          <w:shd w:val="clear" w:color="auto" w:fill="FFFFFF"/>
        </w:rPr>
        <w:t xml:space="preserve">main explanation for the Report being shelved lay in </w:t>
      </w:r>
      <w:r w:rsidR="003D11C9" w:rsidRPr="000D2F2D">
        <w:rPr>
          <w:rFonts w:ascii="Calibri" w:hAnsi="Calibri" w:cs="Calibri"/>
          <w:color w:val="1D2125"/>
          <w:sz w:val="24"/>
          <w:szCs w:val="24"/>
          <w:shd w:val="clear" w:color="auto" w:fill="FFFFFF"/>
        </w:rPr>
        <w:t xml:space="preserve">competing </w:t>
      </w:r>
      <w:r>
        <w:rPr>
          <w:rFonts w:ascii="Calibri" w:hAnsi="Calibri" w:cs="Calibri"/>
          <w:color w:val="1D2125"/>
          <w:sz w:val="24"/>
          <w:szCs w:val="24"/>
          <w:shd w:val="clear" w:color="auto" w:fill="FFFFFF"/>
        </w:rPr>
        <w:t xml:space="preserve">ideological </w:t>
      </w:r>
      <w:r w:rsidR="003D11C9" w:rsidRPr="000D2F2D">
        <w:rPr>
          <w:rFonts w:ascii="Calibri" w:hAnsi="Calibri" w:cs="Calibri"/>
          <w:color w:val="1D2125"/>
          <w:sz w:val="24"/>
          <w:szCs w:val="24"/>
          <w:shd w:val="clear" w:color="auto" w:fill="FFFFFF"/>
        </w:rPr>
        <w:t>approaches</w:t>
      </w:r>
      <w:r w:rsidR="007B33D9">
        <w:rPr>
          <w:rFonts w:ascii="Calibri" w:hAnsi="Calibri" w:cs="Calibri"/>
          <w:color w:val="1D2125"/>
          <w:sz w:val="24"/>
          <w:szCs w:val="24"/>
          <w:shd w:val="clear" w:color="auto" w:fill="FFFFFF"/>
        </w:rPr>
        <w:t xml:space="preserve"> and </w:t>
      </w:r>
      <w:r w:rsidR="002D5695">
        <w:rPr>
          <w:rFonts w:ascii="Calibri" w:hAnsi="Calibri" w:cs="Calibri"/>
          <w:color w:val="1D2125"/>
          <w:sz w:val="24"/>
          <w:szCs w:val="24"/>
          <w:shd w:val="clear" w:color="auto" w:fill="FFFFFF"/>
        </w:rPr>
        <w:t xml:space="preserve">the notion that ‘inequalities are socially </w:t>
      </w:r>
      <w:r w:rsidR="00CC1C7A">
        <w:rPr>
          <w:rFonts w:ascii="Calibri" w:hAnsi="Calibri" w:cs="Calibri"/>
          <w:color w:val="1D2125"/>
          <w:sz w:val="24"/>
          <w:szCs w:val="24"/>
          <w:shd w:val="clear" w:color="auto" w:fill="FFFFFF"/>
        </w:rPr>
        <w:t>cons</w:t>
      </w:r>
      <w:r w:rsidR="002D5695">
        <w:rPr>
          <w:rFonts w:ascii="Calibri" w:hAnsi="Calibri" w:cs="Calibri"/>
          <w:color w:val="1D2125"/>
          <w:sz w:val="24"/>
          <w:szCs w:val="24"/>
          <w:shd w:val="clear" w:color="auto" w:fill="FFFFFF"/>
        </w:rPr>
        <w:t xml:space="preserve">tructed. </w:t>
      </w:r>
      <w:r w:rsidR="003D11C9" w:rsidRPr="000D2F2D">
        <w:rPr>
          <w:rFonts w:ascii="Calibri" w:hAnsi="Calibri" w:cs="Calibri"/>
          <w:color w:val="1D2125"/>
          <w:sz w:val="24"/>
          <w:szCs w:val="24"/>
          <w:shd w:val="clear" w:color="auto" w:fill="FFFFFF"/>
        </w:rPr>
        <w:t>Prime Minister Margaret T</w:t>
      </w:r>
      <w:r>
        <w:rPr>
          <w:rFonts w:ascii="Calibri" w:hAnsi="Calibri" w:cs="Calibri"/>
          <w:color w:val="1D2125"/>
          <w:sz w:val="24"/>
          <w:szCs w:val="24"/>
          <w:shd w:val="clear" w:color="auto" w:fill="FFFFFF"/>
        </w:rPr>
        <w:t>h</w:t>
      </w:r>
      <w:r w:rsidR="003D11C9" w:rsidRPr="000D2F2D">
        <w:rPr>
          <w:rFonts w:ascii="Calibri" w:hAnsi="Calibri" w:cs="Calibri"/>
          <w:color w:val="1D2125"/>
          <w:sz w:val="24"/>
          <w:szCs w:val="24"/>
          <w:shd w:val="clear" w:color="auto" w:fill="FFFFFF"/>
        </w:rPr>
        <w:t xml:space="preserve">atcher </w:t>
      </w:r>
      <w:r w:rsidR="00CC1C7A">
        <w:rPr>
          <w:rFonts w:ascii="Calibri" w:hAnsi="Calibri" w:cs="Calibri"/>
          <w:color w:val="1D2125"/>
          <w:sz w:val="24"/>
          <w:szCs w:val="24"/>
          <w:shd w:val="clear" w:color="auto" w:fill="FFFFFF"/>
        </w:rPr>
        <w:t xml:space="preserve">statement </w:t>
      </w:r>
      <w:r w:rsidR="008F33CA" w:rsidRPr="00E67158">
        <w:rPr>
          <w:rFonts w:ascii="Calibri" w:hAnsi="Calibri" w:cs="Calibri"/>
          <w:i/>
          <w:iCs/>
          <w:color w:val="1D2125"/>
          <w:sz w:val="24"/>
          <w:szCs w:val="24"/>
          <w:shd w:val="clear" w:color="auto" w:fill="FFFFFF"/>
        </w:rPr>
        <w:t>‘there is no suc</w:t>
      </w:r>
      <w:r w:rsidRPr="00E67158">
        <w:rPr>
          <w:rFonts w:ascii="Calibri" w:hAnsi="Calibri" w:cs="Calibri"/>
          <w:i/>
          <w:iCs/>
          <w:color w:val="1D2125"/>
          <w:sz w:val="24"/>
          <w:szCs w:val="24"/>
          <w:shd w:val="clear" w:color="auto" w:fill="FFFFFF"/>
        </w:rPr>
        <w:t xml:space="preserve">h </w:t>
      </w:r>
      <w:r w:rsidR="008F33CA" w:rsidRPr="00E67158">
        <w:rPr>
          <w:rFonts w:ascii="Calibri" w:hAnsi="Calibri" w:cs="Calibri"/>
          <w:i/>
          <w:iCs/>
          <w:color w:val="1D2125"/>
          <w:sz w:val="24"/>
          <w:szCs w:val="24"/>
          <w:shd w:val="clear" w:color="auto" w:fill="FFFFFF"/>
        </w:rPr>
        <w:t xml:space="preserve">thing as society </w:t>
      </w:r>
      <w:r w:rsidR="00E67158">
        <w:rPr>
          <w:rFonts w:ascii="Calibri" w:hAnsi="Calibri" w:cs="Calibri"/>
          <w:i/>
          <w:iCs/>
          <w:color w:val="1D2125"/>
          <w:sz w:val="24"/>
          <w:szCs w:val="24"/>
          <w:shd w:val="clear" w:color="auto" w:fill="FFFFFF"/>
        </w:rPr>
        <w:t>on</w:t>
      </w:r>
      <w:r w:rsidR="00303172">
        <w:rPr>
          <w:rFonts w:ascii="Calibri" w:hAnsi="Calibri" w:cs="Calibri"/>
          <w:i/>
          <w:iCs/>
          <w:color w:val="1D2125"/>
          <w:sz w:val="24"/>
          <w:szCs w:val="24"/>
          <w:shd w:val="clear" w:color="auto" w:fill="FFFFFF"/>
        </w:rPr>
        <w:t>l</w:t>
      </w:r>
      <w:r w:rsidR="008F33CA" w:rsidRPr="00E67158">
        <w:rPr>
          <w:rFonts w:ascii="Calibri" w:hAnsi="Calibri" w:cs="Calibri"/>
          <w:i/>
          <w:iCs/>
          <w:color w:val="1D2125"/>
          <w:sz w:val="24"/>
          <w:szCs w:val="24"/>
          <w:shd w:val="clear" w:color="auto" w:fill="FFFFFF"/>
        </w:rPr>
        <w:t>y indiv</w:t>
      </w:r>
      <w:r w:rsidR="00CC1C7A" w:rsidRPr="00E67158">
        <w:rPr>
          <w:rFonts w:ascii="Calibri" w:hAnsi="Calibri" w:cs="Calibri"/>
          <w:i/>
          <w:iCs/>
          <w:color w:val="1D2125"/>
          <w:sz w:val="24"/>
          <w:szCs w:val="24"/>
          <w:shd w:val="clear" w:color="auto" w:fill="FFFFFF"/>
        </w:rPr>
        <w:t>id</w:t>
      </w:r>
      <w:r w:rsidR="008F33CA" w:rsidRPr="00E67158">
        <w:rPr>
          <w:rFonts w:ascii="Calibri" w:hAnsi="Calibri" w:cs="Calibri"/>
          <w:i/>
          <w:iCs/>
          <w:color w:val="1D2125"/>
          <w:sz w:val="24"/>
          <w:szCs w:val="24"/>
          <w:shd w:val="clear" w:color="auto" w:fill="FFFFFF"/>
        </w:rPr>
        <w:t>uals and their families</w:t>
      </w:r>
      <w:r w:rsidR="008F33CA" w:rsidRPr="000D2F2D">
        <w:rPr>
          <w:rFonts w:ascii="Calibri" w:hAnsi="Calibri" w:cs="Calibri"/>
          <w:color w:val="1D2125"/>
          <w:sz w:val="24"/>
          <w:szCs w:val="24"/>
          <w:shd w:val="clear" w:color="auto" w:fill="FFFFFF"/>
        </w:rPr>
        <w:t xml:space="preserve"> ha</w:t>
      </w:r>
      <w:r w:rsidR="00CC1C7A">
        <w:rPr>
          <w:rFonts w:ascii="Calibri" w:hAnsi="Calibri" w:cs="Calibri"/>
          <w:color w:val="1D2125"/>
          <w:sz w:val="24"/>
          <w:szCs w:val="24"/>
          <w:shd w:val="clear" w:color="auto" w:fill="FFFFFF"/>
        </w:rPr>
        <w:t xml:space="preserve">d </w:t>
      </w:r>
      <w:r w:rsidR="00E67158">
        <w:rPr>
          <w:rFonts w:ascii="Calibri" w:hAnsi="Calibri" w:cs="Calibri"/>
          <w:color w:val="1D2125"/>
          <w:sz w:val="24"/>
          <w:szCs w:val="24"/>
          <w:shd w:val="clear" w:color="auto" w:fill="FFFFFF"/>
        </w:rPr>
        <w:t xml:space="preserve">a </w:t>
      </w:r>
      <w:r w:rsidR="008F33CA" w:rsidRPr="000D2F2D">
        <w:rPr>
          <w:rFonts w:ascii="Calibri" w:hAnsi="Calibri" w:cs="Calibri"/>
          <w:color w:val="1D2125"/>
          <w:sz w:val="24"/>
          <w:szCs w:val="24"/>
          <w:shd w:val="clear" w:color="auto" w:fill="FFFFFF"/>
        </w:rPr>
        <w:t>profound imp</w:t>
      </w:r>
      <w:r w:rsidR="00E67158">
        <w:rPr>
          <w:rFonts w:ascii="Calibri" w:hAnsi="Calibri" w:cs="Calibri"/>
          <w:color w:val="1D2125"/>
          <w:sz w:val="24"/>
          <w:szCs w:val="24"/>
          <w:shd w:val="clear" w:color="auto" w:fill="FFFFFF"/>
        </w:rPr>
        <w:t xml:space="preserve">act </w:t>
      </w:r>
      <w:r w:rsidR="008F33CA" w:rsidRPr="000D2F2D">
        <w:rPr>
          <w:rFonts w:ascii="Calibri" w:hAnsi="Calibri" w:cs="Calibri"/>
          <w:color w:val="1D2125"/>
          <w:sz w:val="24"/>
          <w:szCs w:val="24"/>
          <w:shd w:val="clear" w:color="auto" w:fill="FFFFFF"/>
        </w:rPr>
        <w:t xml:space="preserve"> for social research</w:t>
      </w:r>
      <w:r w:rsidR="00303172">
        <w:rPr>
          <w:rFonts w:ascii="Calibri" w:hAnsi="Calibri" w:cs="Calibri"/>
          <w:color w:val="1D2125"/>
          <w:sz w:val="24"/>
          <w:szCs w:val="24"/>
          <w:shd w:val="clear" w:color="auto" w:fill="FFFFFF"/>
        </w:rPr>
        <w:t xml:space="preserve"> and </w:t>
      </w:r>
      <w:r w:rsidR="009B507E">
        <w:rPr>
          <w:rFonts w:ascii="Calibri" w:hAnsi="Calibri" w:cs="Calibri"/>
          <w:color w:val="1D2125"/>
          <w:sz w:val="24"/>
          <w:szCs w:val="24"/>
          <w:shd w:val="clear" w:color="auto" w:fill="FFFFFF"/>
        </w:rPr>
        <w:t xml:space="preserve">the </w:t>
      </w:r>
      <w:r w:rsidR="008D5369" w:rsidRPr="000D2F2D">
        <w:rPr>
          <w:rFonts w:ascii="Calibri" w:hAnsi="Calibri" w:cs="Calibri"/>
          <w:color w:val="1D2125"/>
          <w:sz w:val="24"/>
          <w:szCs w:val="24"/>
          <w:shd w:val="clear" w:color="auto" w:fill="FFFFFF"/>
        </w:rPr>
        <w:t>the social sciences</w:t>
      </w:r>
      <w:r w:rsidR="009B507E">
        <w:rPr>
          <w:rFonts w:ascii="Calibri" w:hAnsi="Calibri" w:cs="Calibri"/>
          <w:color w:val="1D2125"/>
          <w:sz w:val="24"/>
          <w:szCs w:val="24"/>
          <w:shd w:val="clear" w:color="auto" w:fill="FFFFFF"/>
        </w:rPr>
        <w:t xml:space="preserve"> as academic disciplines. </w:t>
      </w:r>
    </w:p>
    <w:p w14:paraId="76BBB2F6" w14:textId="77777777" w:rsidR="00583DB4" w:rsidRDefault="00CC2E3D" w:rsidP="00AE578E">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 xml:space="preserve">The Black Report, however, had a </w:t>
      </w:r>
      <w:r w:rsidR="000477A6">
        <w:rPr>
          <w:rFonts w:ascii="Calibri" w:hAnsi="Calibri" w:cs="Calibri"/>
          <w:color w:val="1D2125"/>
          <w:sz w:val="24"/>
          <w:szCs w:val="24"/>
          <w:shd w:val="clear" w:color="auto" w:fill="FFFFFF"/>
        </w:rPr>
        <w:t xml:space="preserve">major impact on the research community. According to Bambra et al </w:t>
      </w:r>
    </w:p>
    <w:p w14:paraId="50DC440A" w14:textId="3C04DAF9" w:rsidR="009B507E" w:rsidRDefault="002F7309" w:rsidP="00583DB4">
      <w:pPr>
        <w:ind w:left="720"/>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‘The Black Report had a h</w:t>
      </w:r>
      <w:r w:rsidR="009665E0">
        <w:rPr>
          <w:rFonts w:ascii="Calibri" w:hAnsi="Calibri" w:cs="Calibri"/>
          <w:color w:val="1D2125"/>
          <w:sz w:val="24"/>
          <w:szCs w:val="24"/>
          <w:shd w:val="clear" w:color="auto" w:fill="FFFFFF"/>
        </w:rPr>
        <w:t xml:space="preserve">uge </w:t>
      </w:r>
      <w:r>
        <w:rPr>
          <w:rFonts w:ascii="Calibri" w:hAnsi="Calibri" w:cs="Calibri"/>
          <w:color w:val="1D2125"/>
          <w:sz w:val="24"/>
          <w:szCs w:val="24"/>
          <w:shd w:val="clear" w:color="auto" w:fill="FFFFFF"/>
        </w:rPr>
        <w:t>impact on the re</w:t>
      </w:r>
      <w:r w:rsidR="00ED0E8D">
        <w:rPr>
          <w:rFonts w:ascii="Calibri" w:hAnsi="Calibri" w:cs="Calibri"/>
          <w:color w:val="1D2125"/>
          <w:sz w:val="24"/>
          <w:szCs w:val="24"/>
          <w:shd w:val="clear" w:color="auto" w:fill="FFFFFF"/>
        </w:rPr>
        <w:t>s</w:t>
      </w:r>
      <w:r>
        <w:rPr>
          <w:rFonts w:ascii="Calibri" w:hAnsi="Calibri" w:cs="Calibri"/>
          <w:color w:val="1D2125"/>
          <w:sz w:val="24"/>
          <w:szCs w:val="24"/>
          <w:shd w:val="clear" w:color="auto" w:fill="FFFFFF"/>
        </w:rPr>
        <w:t>earch community</w:t>
      </w:r>
      <w:r w:rsidR="00ED0E8D">
        <w:rPr>
          <w:rFonts w:ascii="Calibri" w:hAnsi="Calibri" w:cs="Calibri"/>
          <w:color w:val="1D2125"/>
          <w:sz w:val="24"/>
          <w:szCs w:val="24"/>
          <w:shd w:val="clear" w:color="auto" w:fill="FFFFFF"/>
        </w:rPr>
        <w:t>, generating substantial intere</w:t>
      </w:r>
      <w:r w:rsidR="00CC2E3D">
        <w:rPr>
          <w:rFonts w:ascii="Calibri" w:hAnsi="Calibri" w:cs="Calibri"/>
          <w:color w:val="1D2125"/>
          <w:sz w:val="24"/>
          <w:szCs w:val="24"/>
          <w:shd w:val="clear" w:color="auto" w:fill="FFFFFF"/>
        </w:rPr>
        <w:t>s</w:t>
      </w:r>
      <w:r w:rsidR="00ED0E8D">
        <w:rPr>
          <w:rFonts w:ascii="Calibri" w:hAnsi="Calibri" w:cs="Calibri"/>
          <w:color w:val="1D2125"/>
          <w:sz w:val="24"/>
          <w:szCs w:val="24"/>
          <w:shd w:val="clear" w:color="auto" w:fill="FFFFFF"/>
        </w:rPr>
        <w:t xml:space="preserve">t in inequalities in health and contributing to </w:t>
      </w:r>
      <w:r w:rsidR="00932B92">
        <w:rPr>
          <w:rFonts w:ascii="Calibri" w:hAnsi="Calibri" w:cs="Calibri"/>
          <w:color w:val="1D2125"/>
          <w:sz w:val="24"/>
          <w:szCs w:val="24"/>
          <w:shd w:val="clear" w:color="auto" w:fill="FFFFFF"/>
        </w:rPr>
        <w:t>an era in which a great deal of further research was undertaken, both in the UK and internationally.</w:t>
      </w:r>
      <w:r w:rsidR="00276B9A">
        <w:rPr>
          <w:rFonts w:ascii="Calibri" w:hAnsi="Calibri" w:cs="Calibri"/>
          <w:color w:val="1D2125"/>
          <w:sz w:val="24"/>
          <w:szCs w:val="24"/>
          <w:shd w:val="clear" w:color="auto" w:fill="FFFFFF"/>
        </w:rPr>
        <w:t>’</w:t>
      </w:r>
      <w:r w:rsidR="00276B9A">
        <w:rPr>
          <w:rStyle w:val="FootnoteReference"/>
          <w:rFonts w:ascii="Calibri" w:hAnsi="Calibri" w:cs="Calibri"/>
          <w:color w:val="1D2125"/>
          <w:sz w:val="24"/>
          <w:szCs w:val="24"/>
          <w:shd w:val="clear" w:color="auto" w:fill="FFFFFF"/>
        </w:rPr>
        <w:footnoteReference w:id="20"/>
      </w:r>
    </w:p>
    <w:p w14:paraId="36F64620" w14:textId="77777777" w:rsidR="008D6B0F" w:rsidRDefault="008D6B0F" w:rsidP="009F6F06">
      <w:pPr>
        <w:rPr>
          <w:rFonts w:ascii="Calibri" w:hAnsi="Calibri" w:cs="Calibri"/>
          <w:color w:val="1D2125"/>
          <w:sz w:val="24"/>
          <w:szCs w:val="24"/>
          <w:shd w:val="clear" w:color="auto" w:fill="FFFFFF"/>
        </w:rPr>
      </w:pPr>
    </w:p>
    <w:p w14:paraId="4F17A6BC" w14:textId="1FCC7682" w:rsidR="00D34C2C" w:rsidRDefault="007344B7" w:rsidP="009F6F06">
      <w:pPr>
        <w:rPr>
          <w:rFonts w:ascii="Calibri" w:hAnsi="Calibri" w:cs="Calibri"/>
          <w:b/>
          <w:bCs/>
          <w:color w:val="1D2125"/>
          <w:sz w:val="24"/>
          <w:szCs w:val="24"/>
          <w:shd w:val="clear" w:color="auto" w:fill="FFFFFF"/>
        </w:rPr>
      </w:pPr>
      <w:r w:rsidRPr="007344B7">
        <w:rPr>
          <w:rFonts w:ascii="Calibri" w:hAnsi="Calibri" w:cs="Calibri"/>
          <w:b/>
          <w:bCs/>
          <w:color w:val="1D2125"/>
          <w:sz w:val="24"/>
          <w:szCs w:val="24"/>
          <w:shd w:val="clear" w:color="auto" w:fill="FFFFFF"/>
        </w:rPr>
        <w:t>Acheson Review</w:t>
      </w:r>
      <w:r w:rsidR="00E93EBF">
        <w:rPr>
          <w:rFonts w:ascii="Calibri" w:hAnsi="Calibri" w:cs="Calibri"/>
          <w:b/>
          <w:bCs/>
          <w:color w:val="1D2125"/>
          <w:sz w:val="24"/>
          <w:szCs w:val="24"/>
          <w:shd w:val="clear" w:color="auto" w:fill="FFFFFF"/>
        </w:rPr>
        <w:t xml:space="preserve"> </w:t>
      </w:r>
      <w:r w:rsidR="005165CA">
        <w:rPr>
          <w:rFonts w:ascii="Calibri" w:hAnsi="Calibri" w:cs="Calibri"/>
          <w:b/>
          <w:bCs/>
          <w:color w:val="1D2125"/>
          <w:sz w:val="24"/>
          <w:szCs w:val="24"/>
          <w:shd w:val="clear" w:color="auto" w:fill="FFFFFF"/>
        </w:rPr>
        <w:t>1998</w:t>
      </w:r>
    </w:p>
    <w:p w14:paraId="17F8E729" w14:textId="45A73EB6" w:rsidR="003A2FA3" w:rsidRDefault="004B72A2" w:rsidP="009F6F06">
      <w:pPr>
        <w:rPr>
          <w:rFonts w:ascii="Calibri" w:hAnsi="Calibri" w:cs="Calibri"/>
          <w:color w:val="1D2125"/>
          <w:sz w:val="24"/>
          <w:szCs w:val="24"/>
          <w:shd w:val="clear" w:color="auto" w:fill="FFFFFF"/>
        </w:rPr>
      </w:pPr>
      <w:r w:rsidRPr="004B72A2">
        <w:rPr>
          <w:rFonts w:ascii="Calibri" w:hAnsi="Calibri" w:cs="Calibri"/>
          <w:color w:val="1D2125"/>
          <w:sz w:val="24"/>
          <w:szCs w:val="24"/>
          <w:shd w:val="clear" w:color="auto" w:fill="FFFFFF"/>
        </w:rPr>
        <w:t>The Labour Government e</w:t>
      </w:r>
      <w:r>
        <w:rPr>
          <w:rFonts w:ascii="Calibri" w:hAnsi="Calibri" w:cs="Calibri"/>
          <w:color w:val="1D2125"/>
          <w:sz w:val="24"/>
          <w:szCs w:val="24"/>
          <w:shd w:val="clear" w:color="auto" w:fill="FFFFFF"/>
        </w:rPr>
        <w:t xml:space="preserve">lected in 1997 </w:t>
      </w:r>
      <w:r w:rsidR="00F36273">
        <w:rPr>
          <w:rFonts w:ascii="Calibri" w:hAnsi="Calibri" w:cs="Calibri"/>
          <w:color w:val="1D2125"/>
          <w:sz w:val="24"/>
          <w:szCs w:val="24"/>
          <w:shd w:val="clear" w:color="auto" w:fill="FFFFFF"/>
        </w:rPr>
        <w:t xml:space="preserve">established </w:t>
      </w:r>
      <w:r w:rsidR="00C6252D">
        <w:rPr>
          <w:rFonts w:ascii="Calibri" w:hAnsi="Calibri" w:cs="Calibri"/>
          <w:color w:val="1D2125"/>
          <w:sz w:val="24"/>
          <w:szCs w:val="24"/>
          <w:shd w:val="clear" w:color="auto" w:fill="FFFFFF"/>
        </w:rPr>
        <w:t xml:space="preserve">an </w:t>
      </w:r>
      <w:r w:rsidR="006172DB">
        <w:rPr>
          <w:rFonts w:ascii="Calibri" w:hAnsi="Calibri" w:cs="Calibri"/>
          <w:color w:val="1D2125"/>
          <w:sz w:val="24"/>
          <w:szCs w:val="24"/>
          <w:shd w:val="clear" w:color="auto" w:fill="FFFFFF"/>
        </w:rPr>
        <w:t xml:space="preserve">early review of </w:t>
      </w:r>
      <w:r w:rsidR="00172D61">
        <w:rPr>
          <w:rFonts w:ascii="Calibri" w:hAnsi="Calibri" w:cs="Calibri"/>
          <w:color w:val="1D2125"/>
          <w:sz w:val="24"/>
          <w:szCs w:val="24"/>
          <w:shd w:val="clear" w:color="auto" w:fill="FFFFFF"/>
        </w:rPr>
        <w:t xml:space="preserve">inequalities of </w:t>
      </w:r>
      <w:r w:rsidR="006172DB">
        <w:rPr>
          <w:rFonts w:ascii="Calibri" w:hAnsi="Calibri" w:cs="Calibri"/>
          <w:color w:val="1D2125"/>
          <w:sz w:val="24"/>
          <w:szCs w:val="24"/>
          <w:shd w:val="clear" w:color="auto" w:fill="FFFFFF"/>
        </w:rPr>
        <w:t>health</w:t>
      </w:r>
      <w:r w:rsidR="00483900">
        <w:rPr>
          <w:rFonts w:ascii="Calibri" w:hAnsi="Calibri" w:cs="Calibri"/>
          <w:color w:val="1D2125"/>
          <w:sz w:val="24"/>
          <w:szCs w:val="24"/>
          <w:shd w:val="clear" w:color="auto" w:fill="FFFFFF"/>
        </w:rPr>
        <w:t xml:space="preserve">, chaired by Chief </w:t>
      </w:r>
      <w:r w:rsidR="004C5D2D">
        <w:rPr>
          <w:rFonts w:ascii="Calibri" w:hAnsi="Calibri" w:cs="Calibri"/>
          <w:color w:val="1D2125"/>
          <w:sz w:val="24"/>
          <w:szCs w:val="24"/>
          <w:shd w:val="clear" w:color="auto" w:fill="FFFFFF"/>
        </w:rPr>
        <w:t>M</w:t>
      </w:r>
      <w:r w:rsidR="00483900">
        <w:rPr>
          <w:rFonts w:ascii="Calibri" w:hAnsi="Calibri" w:cs="Calibri"/>
          <w:color w:val="1D2125"/>
          <w:sz w:val="24"/>
          <w:szCs w:val="24"/>
          <w:shd w:val="clear" w:color="auto" w:fill="FFFFFF"/>
        </w:rPr>
        <w:t xml:space="preserve">edical of </w:t>
      </w:r>
      <w:r w:rsidR="004C5D2D">
        <w:rPr>
          <w:rFonts w:ascii="Calibri" w:hAnsi="Calibri" w:cs="Calibri"/>
          <w:color w:val="1D2125"/>
          <w:sz w:val="24"/>
          <w:szCs w:val="24"/>
          <w:shd w:val="clear" w:color="auto" w:fill="FFFFFF"/>
        </w:rPr>
        <w:t>H</w:t>
      </w:r>
      <w:r w:rsidR="00483900">
        <w:rPr>
          <w:rFonts w:ascii="Calibri" w:hAnsi="Calibri" w:cs="Calibri"/>
          <w:color w:val="1D2125"/>
          <w:sz w:val="24"/>
          <w:szCs w:val="24"/>
          <w:shd w:val="clear" w:color="auto" w:fill="FFFFFF"/>
        </w:rPr>
        <w:t>ealth</w:t>
      </w:r>
      <w:r w:rsidR="004C5D2D">
        <w:rPr>
          <w:rFonts w:ascii="Calibri" w:hAnsi="Calibri" w:cs="Calibri"/>
          <w:color w:val="1D2125"/>
          <w:sz w:val="24"/>
          <w:szCs w:val="24"/>
          <w:shd w:val="clear" w:color="auto" w:fill="FFFFFF"/>
        </w:rPr>
        <w:t>,</w:t>
      </w:r>
      <w:r w:rsidR="00483900">
        <w:rPr>
          <w:rFonts w:ascii="Calibri" w:hAnsi="Calibri" w:cs="Calibri"/>
          <w:color w:val="1D2125"/>
          <w:sz w:val="24"/>
          <w:szCs w:val="24"/>
          <w:shd w:val="clear" w:color="auto" w:fill="FFFFFF"/>
        </w:rPr>
        <w:t xml:space="preserve"> Sir Donald Acheson</w:t>
      </w:r>
      <w:r w:rsidR="00AB23D5">
        <w:rPr>
          <w:rFonts w:ascii="Calibri" w:hAnsi="Calibri" w:cs="Calibri"/>
          <w:color w:val="1D2125"/>
          <w:sz w:val="24"/>
          <w:szCs w:val="24"/>
          <w:shd w:val="clear" w:color="auto" w:fill="FFFFFF"/>
        </w:rPr>
        <w:t xml:space="preserve">. It aimed </w:t>
      </w:r>
      <w:r w:rsidR="006172DB">
        <w:rPr>
          <w:rFonts w:ascii="Calibri" w:hAnsi="Calibri" w:cs="Calibri"/>
          <w:color w:val="1D2125"/>
          <w:sz w:val="24"/>
          <w:szCs w:val="24"/>
          <w:shd w:val="clear" w:color="auto" w:fill="FFFFFF"/>
        </w:rPr>
        <w:t xml:space="preserve">to </w:t>
      </w:r>
      <w:r w:rsidR="00172D61">
        <w:rPr>
          <w:rFonts w:ascii="Calibri" w:hAnsi="Calibri" w:cs="Calibri"/>
          <w:color w:val="1D2125"/>
          <w:sz w:val="24"/>
          <w:szCs w:val="24"/>
          <w:shd w:val="clear" w:color="auto" w:fill="FFFFFF"/>
        </w:rPr>
        <w:t>us</w:t>
      </w:r>
      <w:r w:rsidR="00AB23D5">
        <w:rPr>
          <w:rFonts w:ascii="Calibri" w:hAnsi="Calibri" w:cs="Calibri"/>
          <w:color w:val="1D2125"/>
          <w:sz w:val="24"/>
          <w:szCs w:val="24"/>
          <w:shd w:val="clear" w:color="auto" w:fill="FFFFFF"/>
        </w:rPr>
        <w:t>e</w:t>
      </w:r>
      <w:r w:rsidR="0007583D">
        <w:rPr>
          <w:rFonts w:ascii="Calibri" w:hAnsi="Calibri" w:cs="Calibri"/>
          <w:color w:val="1D2125"/>
          <w:sz w:val="24"/>
          <w:szCs w:val="24"/>
          <w:shd w:val="clear" w:color="auto" w:fill="FFFFFF"/>
        </w:rPr>
        <w:t xml:space="preserve"> </w:t>
      </w:r>
      <w:r w:rsidR="00031F7E">
        <w:rPr>
          <w:rFonts w:ascii="Calibri" w:hAnsi="Calibri" w:cs="Calibri"/>
          <w:color w:val="1D2125"/>
          <w:sz w:val="24"/>
          <w:szCs w:val="24"/>
          <w:shd w:val="clear" w:color="auto" w:fill="FFFFFF"/>
        </w:rPr>
        <w:t xml:space="preserve">data from the </w:t>
      </w:r>
      <w:r w:rsidR="001E42D0">
        <w:rPr>
          <w:rFonts w:ascii="Calibri" w:hAnsi="Calibri" w:cs="Calibri"/>
          <w:color w:val="1D2125"/>
          <w:sz w:val="24"/>
          <w:szCs w:val="24"/>
          <w:shd w:val="clear" w:color="auto" w:fill="FFFFFF"/>
        </w:rPr>
        <w:t>O</w:t>
      </w:r>
      <w:r w:rsidR="00031F7E">
        <w:rPr>
          <w:rFonts w:ascii="Calibri" w:hAnsi="Calibri" w:cs="Calibri"/>
          <w:color w:val="1D2125"/>
          <w:sz w:val="24"/>
          <w:szCs w:val="24"/>
          <w:shd w:val="clear" w:color="auto" w:fill="FFFFFF"/>
        </w:rPr>
        <w:t xml:space="preserve">ffice of </w:t>
      </w:r>
      <w:r w:rsidR="001E42D0">
        <w:rPr>
          <w:rFonts w:ascii="Calibri" w:hAnsi="Calibri" w:cs="Calibri"/>
          <w:color w:val="1D2125"/>
          <w:sz w:val="24"/>
          <w:szCs w:val="24"/>
          <w:shd w:val="clear" w:color="auto" w:fill="FFFFFF"/>
        </w:rPr>
        <w:t>N</w:t>
      </w:r>
      <w:r w:rsidR="00031F7E">
        <w:rPr>
          <w:rFonts w:ascii="Calibri" w:hAnsi="Calibri" w:cs="Calibri"/>
          <w:color w:val="1D2125"/>
          <w:sz w:val="24"/>
          <w:szCs w:val="24"/>
          <w:shd w:val="clear" w:color="auto" w:fill="FFFFFF"/>
        </w:rPr>
        <w:t>ational Statistics</w:t>
      </w:r>
      <w:r w:rsidR="001E42D0">
        <w:rPr>
          <w:rFonts w:ascii="Calibri" w:hAnsi="Calibri" w:cs="Calibri"/>
          <w:color w:val="1D2125"/>
          <w:sz w:val="24"/>
          <w:szCs w:val="24"/>
          <w:shd w:val="clear" w:color="auto" w:fill="FFFFFF"/>
        </w:rPr>
        <w:t xml:space="preserve">, </w:t>
      </w:r>
      <w:r w:rsidR="00031F7E">
        <w:rPr>
          <w:rFonts w:ascii="Calibri" w:hAnsi="Calibri" w:cs="Calibri"/>
          <w:color w:val="1D2125"/>
          <w:sz w:val="24"/>
          <w:szCs w:val="24"/>
          <w:shd w:val="clear" w:color="auto" w:fill="FFFFFF"/>
        </w:rPr>
        <w:t xml:space="preserve">Department </w:t>
      </w:r>
      <w:r w:rsidR="001E42D0">
        <w:rPr>
          <w:rFonts w:ascii="Calibri" w:hAnsi="Calibri" w:cs="Calibri"/>
          <w:color w:val="1D2125"/>
          <w:sz w:val="24"/>
          <w:szCs w:val="24"/>
          <w:shd w:val="clear" w:color="auto" w:fill="FFFFFF"/>
        </w:rPr>
        <w:t>of Health and other sources</w:t>
      </w:r>
      <w:r w:rsidR="00AB23D5">
        <w:rPr>
          <w:rFonts w:ascii="Calibri" w:hAnsi="Calibri" w:cs="Calibri"/>
          <w:color w:val="1D2125"/>
          <w:sz w:val="24"/>
          <w:szCs w:val="24"/>
          <w:shd w:val="clear" w:color="auto" w:fill="FFFFFF"/>
        </w:rPr>
        <w:t xml:space="preserve"> to</w:t>
      </w:r>
      <w:r w:rsidR="00653F80">
        <w:rPr>
          <w:rFonts w:ascii="Calibri" w:hAnsi="Calibri" w:cs="Calibri"/>
          <w:color w:val="1D2125"/>
          <w:sz w:val="24"/>
          <w:szCs w:val="24"/>
          <w:shd w:val="clear" w:color="auto" w:fill="FFFFFF"/>
        </w:rPr>
        <w:t xml:space="preserve"> summarise the evidence on inequalities in health</w:t>
      </w:r>
      <w:r w:rsidR="007E5C25">
        <w:rPr>
          <w:rFonts w:ascii="Calibri" w:hAnsi="Calibri" w:cs="Calibri"/>
          <w:color w:val="1D2125"/>
          <w:sz w:val="24"/>
          <w:szCs w:val="24"/>
          <w:shd w:val="clear" w:color="auto" w:fill="FFFFFF"/>
        </w:rPr>
        <w:t xml:space="preserve"> and inform</w:t>
      </w:r>
      <w:r w:rsidR="0007583D">
        <w:rPr>
          <w:rFonts w:ascii="Calibri" w:hAnsi="Calibri" w:cs="Calibri"/>
          <w:color w:val="1D2125"/>
          <w:sz w:val="24"/>
          <w:szCs w:val="24"/>
          <w:shd w:val="clear" w:color="auto" w:fill="FFFFFF"/>
        </w:rPr>
        <w:t xml:space="preserve"> a new government </w:t>
      </w:r>
      <w:r w:rsidR="00EB3DBB">
        <w:rPr>
          <w:rFonts w:ascii="Calibri" w:hAnsi="Calibri" w:cs="Calibri"/>
          <w:color w:val="1D2125"/>
          <w:sz w:val="24"/>
          <w:szCs w:val="24"/>
          <w:shd w:val="clear" w:color="auto" w:fill="FFFFFF"/>
        </w:rPr>
        <w:t xml:space="preserve">evidence-based </w:t>
      </w:r>
      <w:r w:rsidR="0007583D">
        <w:rPr>
          <w:rFonts w:ascii="Calibri" w:hAnsi="Calibri" w:cs="Calibri"/>
          <w:color w:val="1D2125"/>
          <w:sz w:val="24"/>
          <w:szCs w:val="24"/>
          <w:shd w:val="clear" w:color="auto" w:fill="FFFFFF"/>
        </w:rPr>
        <w:t xml:space="preserve">health </w:t>
      </w:r>
      <w:r w:rsidR="0007583D">
        <w:rPr>
          <w:rFonts w:ascii="Calibri" w:hAnsi="Calibri" w:cs="Calibri"/>
          <w:color w:val="1D2125"/>
          <w:sz w:val="24"/>
          <w:szCs w:val="24"/>
          <w:shd w:val="clear" w:color="auto" w:fill="FFFFFF"/>
        </w:rPr>
        <w:lastRenderedPageBreak/>
        <w:t>strategy</w:t>
      </w:r>
      <w:r w:rsidR="00CC73D5">
        <w:rPr>
          <w:rFonts w:ascii="Calibri" w:hAnsi="Calibri" w:cs="Calibri"/>
          <w:color w:val="1D2125"/>
          <w:sz w:val="24"/>
          <w:szCs w:val="24"/>
          <w:shd w:val="clear" w:color="auto" w:fill="FFFFFF"/>
        </w:rPr>
        <w:t xml:space="preserve"> to address </w:t>
      </w:r>
      <w:r w:rsidR="004C5D2D">
        <w:rPr>
          <w:rFonts w:ascii="Calibri" w:hAnsi="Calibri" w:cs="Calibri"/>
          <w:color w:val="1D2125"/>
          <w:sz w:val="24"/>
          <w:szCs w:val="24"/>
          <w:shd w:val="clear" w:color="auto" w:fill="FFFFFF"/>
        </w:rPr>
        <w:t>those inequalities</w:t>
      </w:r>
      <w:r w:rsidR="0007583D">
        <w:rPr>
          <w:rFonts w:ascii="Calibri" w:hAnsi="Calibri" w:cs="Calibri"/>
          <w:color w:val="1D2125"/>
          <w:sz w:val="24"/>
          <w:szCs w:val="24"/>
          <w:shd w:val="clear" w:color="auto" w:fill="FFFFFF"/>
        </w:rPr>
        <w:t>.</w:t>
      </w:r>
      <w:r w:rsidR="00C16ECF">
        <w:rPr>
          <w:rStyle w:val="FootnoteReference"/>
          <w:rFonts w:ascii="Calibri" w:hAnsi="Calibri" w:cs="Calibri"/>
          <w:color w:val="1D2125"/>
          <w:sz w:val="24"/>
          <w:szCs w:val="24"/>
          <w:shd w:val="clear" w:color="auto" w:fill="FFFFFF"/>
        </w:rPr>
        <w:footnoteReference w:id="21"/>
      </w:r>
      <w:r w:rsidR="00D3166E">
        <w:rPr>
          <w:rFonts w:ascii="Calibri" w:hAnsi="Calibri" w:cs="Calibri"/>
          <w:color w:val="1D2125"/>
          <w:sz w:val="24"/>
          <w:szCs w:val="24"/>
          <w:shd w:val="clear" w:color="auto" w:fill="FFFFFF"/>
        </w:rPr>
        <w:t xml:space="preserve"> </w:t>
      </w:r>
      <w:r w:rsidR="003A2FA3">
        <w:rPr>
          <w:rFonts w:ascii="Calibri" w:hAnsi="Calibri" w:cs="Calibri"/>
          <w:color w:val="1D2125"/>
          <w:sz w:val="24"/>
          <w:szCs w:val="24"/>
          <w:shd w:val="clear" w:color="auto" w:fill="FFFFFF"/>
        </w:rPr>
        <w:t>The review was undertaken over 12 mo</w:t>
      </w:r>
      <w:r w:rsidR="007773A0">
        <w:rPr>
          <w:rFonts w:ascii="Calibri" w:hAnsi="Calibri" w:cs="Calibri"/>
          <w:color w:val="1D2125"/>
          <w:sz w:val="24"/>
          <w:szCs w:val="24"/>
          <w:shd w:val="clear" w:color="auto" w:fill="FFFFFF"/>
        </w:rPr>
        <w:t>n</w:t>
      </w:r>
      <w:r w:rsidR="003A2FA3">
        <w:rPr>
          <w:rFonts w:ascii="Calibri" w:hAnsi="Calibri" w:cs="Calibri"/>
          <w:color w:val="1D2125"/>
          <w:sz w:val="24"/>
          <w:szCs w:val="24"/>
          <w:shd w:val="clear" w:color="auto" w:fill="FFFFFF"/>
        </w:rPr>
        <w:t>ths</w:t>
      </w:r>
      <w:r w:rsidR="00071C10">
        <w:rPr>
          <w:rFonts w:ascii="Calibri" w:hAnsi="Calibri" w:cs="Calibri"/>
          <w:color w:val="1D2125"/>
          <w:sz w:val="24"/>
          <w:szCs w:val="24"/>
          <w:shd w:val="clear" w:color="auto" w:fill="FFFFFF"/>
        </w:rPr>
        <w:t xml:space="preserve"> and </w:t>
      </w:r>
      <w:r w:rsidR="00551813">
        <w:rPr>
          <w:rFonts w:ascii="Calibri" w:hAnsi="Calibri" w:cs="Calibri"/>
          <w:color w:val="1D2125"/>
          <w:sz w:val="24"/>
          <w:szCs w:val="24"/>
          <w:shd w:val="clear" w:color="auto" w:fill="FFFFFF"/>
        </w:rPr>
        <w:t xml:space="preserve">the report </w:t>
      </w:r>
      <w:r w:rsidR="00311825">
        <w:rPr>
          <w:rFonts w:ascii="Calibri" w:hAnsi="Calibri" w:cs="Calibri"/>
          <w:color w:val="1D2125"/>
          <w:sz w:val="24"/>
          <w:szCs w:val="24"/>
          <w:shd w:val="clear" w:color="auto" w:fill="FFFFFF"/>
        </w:rPr>
        <w:t xml:space="preserve">highlighted the following key evidence on </w:t>
      </w:r>
      <w:r w:rsidR="004A0BB7">
        <w:rPr>
          <w:rFonts w:ascii="Calibri" w:hAnsi="Calibri" w:cs="Calibri"/>
          <w:color w:val="1D2125"/>
          <w:sz w:val="24"/>
          <w:szCs w:val="24"/>
          <w:shd w:val="clear" w:color="auto" w:fill="FFFFFF"/>
        </w:rPr>
        <w:t xml:space="preserve">overall and cause specific </w:t>
      </w:r>
      <w:r w:rsidR="00311825">
        <w:rPr>
          <w:rFonts w:ascii="Calibri" w:hAnsi="Calibri" w:cs="Calibri"/>
          <w:color w:val="1D2125"/>
          <w:sz w:val="24"/>
          <w:szCs w:val="24"/>
          <w:shd w:val="clear" w:color="auto" w:fill="FFFFFF"/>
        </w:rPr>
        <w:t xml:space="preserve">mortality rates. </w:t>
      </w:r>
    </w:p>
    <w:p w14:paraId="05D4504B" w14:textId="77777777" w:rsidR="005727F3" w:rsidRDefault="005727F3" w:rsidP="005727F3">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Table 2 of the Review shows standardised mortality rates (SMRs) for All Causes for men in England and Wales fell from 624 in 1970-72 to 419 in 1991-93. The range of social class mortality ranges from 280 for Social Class I (professional) to 808 in Social Class V (unskilled). There is also a marked difference in the decline in mortality. Social class 1 (professional) saw a 44% decline whereas the decline for Social Class V was just 10%.</w:t>
      </w:r>
    </w:p>
    <w:p w14:paraId="3B0BA470" w14:textId="77777777" w:rsidR="0047098C" w:rsidRDefault="0047098C" w:rsidP="0047098C">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 xml:space="preserve">This pattern of inequality is evident across most causes of death. Death from lung cancer in Social Class I saw a 59% decline compared to 24% in Social Class V. In Coronary Heart Disease </w:t>
      </w:r>
      <w:r w:rsidRPr="004937A0">
        <w:rPr>
          <w:rFonts w:ascii="Calibri" w:hAnsi="Calibri" w:cs="Calibri"/>
          <w:b/>
          <w:bCs/>
          <w:color w:val="1D2125"/>
          <w:sz w:val="24"/>
          <w:szCs w:val="24"/>
          <w:shd w:val="clear" w:color="auto" w:fill="FFFFFF"/>
        </w:rPr>
        <w:t>the decline was 58% in Social Class I compared to just£% in Social Class V. For stroke the</w:t>
      </w:r>
      <w:r>
        <w:rPr>
          <w:rFonts w:ascii="Calibri" w:hAnsi="Calibri" w:cs="Calibri"/>
          <w:color w:val="1D2125"/>
          <w:sz w:val="24"/>
          <w:szCs w:val="24"/>
          <w:shd w:val="clear" w:color="auto" w:fill="FFFFFF"/>
        </w:rPr>
        <w:t xml:space="preserve"> decline was 60% for Social Class V compared to 24% in Social Class V and in Accidents, poisoning and violence the decline was 43% of Social Class I and 22% in Social Class V.</w:t>
      </w:r>
    </w:p>
    <w:p w14:paraId="48B03614" w14:textId="77777777" w:rsidR="0047098C" w:rsidRDefault="0047098C" w:rsidP="0047098C">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 xml:space="preserve">The evidence for suicide shows an overall </w:t>
      </w:r>
      <w:r w:rsidRPr="000D3896">
        <w:rPr>
          <w:rFonts w:ascii="Calibri" w:hAnsi="Calibri" w:cs="Calibri"/>
          <w:b/>
          <w:bCs/>
          <w:color w:val="1D2125"/>
          <w:sz w:val="24"/>
          <w:szCs w:val="24"/>
          <w:shd w:val="clear" w:color="auto" w:fill="FFFFFF"/>
        </w:rPr>
        <w:t>increase</w:t>
      </w:r>
      <w:r>
        <w:rPr>
          <w:rFonts w:ascii="Calibri" w:hAnsi="Calibri" w:cs="Calibri"/>
          <w:color w:val="1D2125"/>
          <w:sz w:val="24"/>
          <w:szCs w:val="24"/>
          <w:shd w:val="clear" w:color="auto" w:fill="FFFFFF"/>
        </w:rPr>
        <w:t xml:space="preserve"> in SMR in England and Wales between 1970-72 and 1991-93. Only in social class I is there an decrease from 16 to 13. All other social classes saw an increase in suicide rates with the highest level of 47 in social class V.   </w:t>
      </w:r>
    </w:p>
    <w:p w14:paraId="56655FF6" w14:textId="16D10CBC" w:rsidR="00EA519C" w:rsidRDefault="00076385" w:rsidP="0047098C">
      <w:pPr>
        <w:rPr>
          <w:rFonts w:ascii="Calibri" w:hAnsi="Calibri" w:cs="Calibri"/>
          <w:color w:val="1D2125"/>
          <w:sz w:val="24"/>
          <w:szCs w:val="24"/>
          <w:shd w:val="clear" w:color="auto" w:fill="FFFFFF"/>
        </w:rPr>
      </w:pPr>
      <w:r>
        <w:rPr>
          <w:noProof/>
        </w:rPr>
        <w:lastRenderedPageBreak/>
        <w:drawing>
          <wp:inline distT="0" distB="0" distL="0" distR="0" wp14:anchorId="6CE236E6" wp14:editId="569C06AB">
            <wp:extent cx="5731510" cy="7528600"/>
            <wp:effectExtent l="0" t="0" r="2540" b="0"/>
            <wp:docPr id="746793405"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793405" name="Picture 1" descr="A close-up of a paper&#10;&#10;Description automatically generated"/>
                    <pic:cNvPicPr>
                      <a:picLocks noChangeAspect="1" noChangeArrowheads="1"/>
                    </pic:cNvPicPr>
                  </pic:nvPicPr>
                  <pic:blipFill rotWithShape="1">
                    <a:blip r:embed="rId11">
                      <a:extLst>
                        <a:ext uri="{28A0092B-C50C-407E-A947-70E740481C1C}">
                          <a14:useLocalDpi xmlns:a14="http://schemas.microsoft.com/office/drawing/2010/main" val="0"/>
                        </a:ext>
                      </a:extLst>
                    </a:blip>
                    <a:srcRect l="3230" t="15660" r="4003" b="28159"/>
                    <a:stretch/>
                  </pic:blipFill>
                  <pic:spPr bwMode="auto">
                    <a:xfrm>
                      <a:off x="0" y="0"/>
                      <a:ext cx="5731510" cy="7528600"/>
                    </a:xfrm>
                    <a:prstGeom prst="rect">
                      <a:avLst/>
                    </a:prstGeom>
                    <a:noFill/>
                    <a:ln>
                      <a:noFill/>
                    </a:ln>
                    <a:extLst>
                      <a:ext uri="{53640926-AAD7-44D8-BBD7-CCE9431645EC}">
                        <a14:shadowObscured xmlns:a14="http://schemas.microsoft.com/office/drawing/2010/main"/>
                      </a:ext>
                    </a:extLst>
                  </pic:spPr>
                </pic:pic>
              </a:graphicData>
            </a:graphic>
          </wp:inline>
        </w:drawing>
      </w:r>
    </w:p>
    <w:p w14:paraId="69C4038A" w14:textId="77777777" w:rsidR="00EA519C" w:rsidRDefault="00EA519C" w:rsidP="0047098C">
      <w:pPr>
        <w:rPr>
          <w:rFonts w:ascii="Calibri" w:hAnsi="Calibri" w:cs="Calibri"/>
          <w:color w:val="1D2125"/>
          <w:sz w:val="24"/>
          <w:szCs w:val="24"/>
          <w:shd w:val="clear" w:color="auto" w:fill="FFFFFF"/>
        </w:rPr>
      </w:pPr>
    </w:p>
    <w:p w14:paraId="6F425FB8" w14:textId="77777777" w:rsidR="00EA519C" w:rsidRDefault="00EA519C" w:rsidP="0047098C">
      <w:pPr>
        <w:rPr>
          <w:rFonts w:ascii="Calibri" w:hAnsi="Calibri" w:cs="Calibri"/>
          <w:color w:val="1D2125"/>
          <w:sz w:val="24"/>
          <w:szCs w:val="24"/>
          <w:shd w:val="clear" w:color="auto" w:fill="FFFFFF"/>
        </w:rPr>
      </w:pPr>
    </w:p>
    <w:p w14:paraId="3AE63BCB" w14:textId="77777777" w:rsidR="00EA519C" w:rsidRDefault="00EA519C" w:rsidP="0047098C">
      <w:pPr>
        <w:rPr>
          <w:rFonts w:ascii="Calibri" w:hAnsi="Calibri" w:cs="Calibri"/>
          <w:color w:val="1D2125"/>
          <w:sz w:val="24"/>
          <w:szCs w:val="24"/>
          <w:shd w:val="clear" w:color="auto" w:fill="FFFFFF"/>
        </w:rPr>
      </w:pPr>
    </w:p>
    <w:p w14:paraId="2397CE3A" w14:textId="77777777" w:rsidR="00EA519C" w:rsidRDefault="00EA519C" w:rsidP="0047098C">
      <w:pPr>
        <w:rPr>
          <w:rFonts w:ascii="Calibri" w:hAnsi="Calibri" w:cs="Calibri"/>
          <w:color w:val="1D2125"/>
          <w:sz w:val="24"/>
          <w:szCs w:val="24"/>
          <w:shd w:val="clear" w:color="auto" w:fill="FFFFFF"/>
        </w:rPr>
      </w:pPr>
    </w:p>
    <w:p w14:paraId="2B176B7E" w14:textId="53507DF7" w:rsidR="0047098C" w:rsidRDefault="0047098C" w:rsidP="0047098C">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lastRenderedPageBreak/>
        <w:t xml:space="preserve">Table 3 from the report examines mortality among women. When All Causes are examined there is a decline for all social classes but a significant social class gradient persisting with a SMR in 1986-92 of 418 IN Social Class IV/V  compared to 270 in Social Class I/II. The Social Class gradient is evident for deaths from coronary heart disease. The evidence on breast cancer is markedly different with an </w:t>
      </w:r>
      <w:r w:rsidRPr="002A1DE4">
        <w:rPr>
          <w:rFonts w:ascii="Calibri" w:hAnsi="Calibri" w:cs="Calibri"/>
          <w:b/>
          <w:bCs/>
          <w:color w:val="1D2125"/>
          <w:sz w:val="24"/>
          <w:szCs w:val="24"/>
          <w:shd w:val="clear" w:color="auto" w:fill="FFFFFF"/>
        </w:rPr>
        <w:t>increase</w:t>
      </w:r>
      <w:r>
        <w:rPr>
          <w:rFonts w:ascii="Calibri" w:hAnsi="Calibri" w:cs="Calibri"/>
          <w:color w:val="1D2125"/>
          <w:sz w:val="24"/>
          <w:szCs w:val="24"/>
          <w:shd w:val="clear" w:color="auto" w:fill="FFFFFF"/>
        </w:rPr>
        <w:t xml:space="preserve"> in SMR  for Social class IV/V from 47 to 54 but , falls in Social Classes III Manual and III Non manual and no change for Social class I. </w:t>
      </w:r>
    </w:p>
    <w:p w14:paraId="083DD327" w14:textId="77777777" w:rsidR="00283346" w:rsidRDefault="00283346" w:rsidP="005727F3">
      <w:pPr>
        <w:rPr>
          <w:rFonts w:ascii="Calibri" w:hAnsi="Calibri" w:cs="Calibri"/>
          <w:color w:val="1D2125"/>
          <w:sz w:val="24"/>
          <w:szCs w:val="24"/>
          <w:shd w:val="clear" w:color="auto" w:fill="FFFFFF"/>
        </w:rPr>
      </w:pPr>
    </w:p>
    <w:p w14:paraId="3D673277" w14:textId="6E8BE785" w:rsidR="0047098C" w:rsidRDefault="00283346" w:rsidP="005727F3">
      <w:pPr>
        <w:rPr>
          <w:rFonts w:ascii="Calibri" w:hAnsi="Calibri" w:cs="Calibri"/>
          <w:color w:val="1D2125"/>
          <w:sz w:val="24"/>
          <w:szCs w:val="24"/>
          <w:shd w:val="clear" w:color="auto" w:fill="FFFFFF"/>
        </w:rPr>
      </w:pPr>
      <w:r w:rsidRPr="009E76E2">
        <w:rPr>
          <w:rFonts w:ascii="Calibri" w:hAnsi="Calibri" w:cs="Calibri"/>
          <w:noProof/>
          <w:color w:val="1D2125"/>
          <w:sz w:val="24"/>
          <w:szCs w:val="24"/>
          <w:shd w:val="clear" w:color="auto" w:fill="FFFFFF"/>
        </w:rPr>
        <w:drawing>
          <wp:inline distT="0" distB="0" distL="0" distR="0" wp14:anchorId="12C14EF3" wp14:editId="090DABB3">
            <wp:extent cx="5731510" cy="4816475"/>
            <wp:effectExtent l="0" t="0" r="2540" b="3175"/>
            <wp:docPr id="1654726006" name="Picture 1" descr="A screenshot of a medical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726006" name="Picture 1" descr="A screenshot of a medical report&#10;&#10;Description automatically generated"/>
                    <pic:cNvPicPr/>
                  </pic:nvPicPr>
                  <pic:blipFill>
                    <a:blip r:embed="rId12"/>
                    <a:stretch>
                      <a:fillRect/>
                    </a:stretch>
                  </pic:blipFill>
                  <pic:spPr>
                    <a:xfrm>
                      <a:off x="0" y="0"/>
                      <a:ext cx="5731510" cy="4816475"/>
                    </a:xfrm>
                    <a:prstGeom prst="rect">
                      <a:avLst/>
                    </a:prstGeom>
                  </pic:spPr>
                </pic:pic>
              </a:graphicData>
            </a:graphic>
          </wp:inline>
        </w:drawing>
      </w:r>
    </w:p>
    <w:p w14:paraId="1527BA65" w14:textId="77777777" w:rsidR="00283346" w:rsidRDefault="00283346" w:rsidP="009F6F06">
      <w:pPr>
        <w:rPr>
          <w:rFonts w:ascii="Calibri" w:hAnsi="Calibri" w:cs="Calibri"/>
          <w:color w:val="1D2125"/>
          <w:sz w:val="24"/>
          <w:szCs w:val="24"/>
          <w:shd w:val="clear" w:color="auto" w:fill="FFFFFF"/>
        </w:rPr>
      </w:pPr>
    </w:p>
    <w:p w14:paraId="5BB282BD" w14:textId="3493621D" w:rsidR="00FB57E6" w:rsidRDefault="009E76E2" w:rsidP="009F6F06">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F</w:t>
      </w:r>
      <w:r w:rsidR="001071EB">
        <w:rPr>
          <w:rFonts w:ascii="Calibri" w:hAnsi="Calibri" w:cs="Calibri"/>
          <w:color w:val="1D2125"/>
          <w:sz w:val="24"/>
          <w:szCs w:val="24"/>
          <w:shd w:val="clear" w:color="auto" w:fill="FFFFFF"/>
        </w:rPr>
        <w:t xml:space="preserve">rom this evidence, the Review concludes: </w:t>
      </w:r>
      <w:r w:rsidR="00117A9B">
        <w:rPr>
          <w:rFonts w:ascii="Calibri" w:hAnsi="Calibri" w:cs="Calibri"/>
          <w:color w:val="1D2125"/>
          <w:sz w:val="24"/>
          <w:szCs w:val="24"/>
          <w:shd w:val="clear" w:color="auto" w:fill="FFFFFF"/>
        </w:rPr>
        <w:t xml:space="preserve"> </w:t>
      </w:r>
    </w:p>
    <w:p w14:paraId="7C63E066" w14:textId="12AEE24C" w:rsidR="00D902AB" w:rsidRDefault="00125B11" w:rsidP="00D3166E">
      <w:pPr>
        <w:ind w:left="720"/>
        <w:rPr>
          <w:rFonts w:ascii="Calibri" w:hAnsi="Calibri" w:cs="Calibri"/>
          <w:color w:val="1D2125"/>
          <w:sz w:val="24"/>
          <w:szCs w:val="24"/>
          <w:shd w:val="clear" w:color="auto" w:fill="FFFFFF"/>
        </w:rPr>
      </w:pPr>
      <w:r>
        <w:t xml:space="preserve">‘Although average mortality has fallen over the past 50 years, unacceptable inequalities in health persist. For many measures of health, inequalities have either remained the same or have widened in recent decades. These inequalities affect the whole of society and they can be identified at all stages of the life course from pregnancy to old age. The weight of scientific evidence supports a socioeconomic explanation of health </w:t>
      </w:r>
      <w:r>
        <w:lastRenderedPageBreak/>
        <w:t>inequalities. This traces the roots of ill health to such determinants as income, education and employment as well as to the material environment and lifestyle’</w:t>
      </w:r>
      <w:r>
        <w:rPr>
          <w:rStyle w:val="FootnoteReference"/>
        </w:rPr>
        <w:footnoteReference w:id="22"/>
      </w:r>
    </w:p>
    <w:p w14:paraId="7867E4BF" w14:textId="75E1ED35" w:rsidR="00D902AB" w:rsidRDefault="00D902AB" w:rsidP="009F6F06">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 xml:space="preserve">The Acheson Review </w:t>
      </w:r>
      <w:r w:rsidR="007A75BD">
        <w:rPr>
          <w:rFonts w:ascii="Calibri" w:hAnsi="Calibri" w:cs="Calibri"/>
          <w:color w:val="1D2125"/>
          <w:sz w:val="24"/>
          <w:szCs w:val="24"/>
          <w:shd w:val="clear" w:color="auto" w:fill="FFFFFF"/>
        </w:rPr>
        <w:t xml:space="preserve">identified the need for policy </w:t>
      </w:r>
      <w:r w:rsidR="00DD46FF">
        <w:rPr>
          <w:rFonts w:ascii="Calibri" w:hAnsi="Calibri" w:cs="Calibri"/>
          <w:color w:val="1D2125"/>
          <w:sz w:val="24"/>
          <w:szCs w:val="24"/>
          <w:shd w:val="clear" w:color="auto" w:fill="FFFFFF"/>
        </w:rPr>
        <w:t xml:space="preserve">change </w:t>
      </w:r>
      <w:r w:rsidR="00B13EA2">
        <w:rPr>
          <w:rFonts w:ascii="Calibri" w:hAnsi="Calibri" w:cs="Calibri"/>
          <w:color w:val="1D2125"/>
          <w:sz w:val="24"/>
          <w:szCs w:val="24"/>
          <w:shd w:val="clear" w:color="auto" w:fill="FFFFFF"/>
        </w:rPr>
        <w:t xml:space="preserve">both within </w:t>
      </w:r>
      <w:r w:rsidR="00317DC4">
        <w:rPr>
          <w:rFonts w:ascii="Calibri" w:hAnsi="Calibri" w:cs="Calibri"/>
          <w:color w:val="1D2125"/>
          <w:sz w:val="24"/>
          <w:szCs w:val="24"/>
          <w:shd w:val="clear" w:color="auto" w:fill="FFFFFF"/>
        </w:rPr>
        <w:t xml:space="preserve">and beyond </w:t>
      </w:r>
      <w:r w:rsidR="00B13EA2">
        <w:rPr>
          <w:rFonts w:ascii="Calibri" w:hAnsi="Calibri" w:cs="Calibri"/>
          <w:color w:val="1D2125"/>
          <w:sz w:val="24"/>
          <w:szCs w:val="24"/>
          <w:shd w:val="clear" w:color="auto" w:fill="FFFFFF"/>
        </w:rPr>
        <w:t>sp</w:t>
      </w:r>
      <w:r w:rsidR="0071685C">
        <w:rPr>
          <w:rFonts w:ascii="Calibri" w:hAnsi="Calibri" w:cs="Calibri"/>
          <w:color w:val="1D2125"/>
          <w:sz w:val="24"/>
          <w:szCs w:val="24"/>
          <w:shd w:val="clear" w:color="auto" w:fill="FFFFFF"/>
        </w:rPr>
        <w:t xml:space="preserve">here </w:t>
      </w:r>
      <w:r w:rsidR="00317DC4">
        <w:rPr>
          <w:rFonts w:ascii="Calibri" w:hAnsi="Calibri" w:cs="Calibri"/>
          <w:color w:val="1D2125"/>
          <w:sz w:val="24"/>
          <w:szCs w:val="24"/>
          <w:shd w:val="clear" w:color="auto" w:fill="FFFFFF"/>
        </w:rPr>
        <w:t xml:space="preserve"> </w:t>
      </w:r>
      <w:r w:rsidR="00B13EA2">
        <w:rPr>
          <w:rFonts w:ascii="Calibri" w:hAnsi="Calibri" w:cs="Calibri"/>
          <w:color w:val="1D2125"/>
          <w:sz w:val="24"/>
          <w:szCs w:val="24"/>
          <w:shd w:val="clear" w:color="auto" w:fill="FFFFFF"/>
        </w:rPr>
        <w:t xml:space="preserve">of health policy and this approach was </w:t>
      </w:r>
      <w:r w:rsidR="00DD46FF">
        <w:rPr>
          <w:rFonts w:ascii="Calibri" w:hAnsi="Calibri" w:cs="Calibri"/>
          <w:color w:val="1D2125"/>
          <w:sz w:val="24"/>
          <w:szCs w:val="24"/>
          <w:shd w:val="clear" w:color="auto" w:fill="FFFFFF"/>
        </w:rPr>
        <w:t>largely welcome</w:t>
      </w:r>
      <w:r w:rsidR="0051509C">
        <w:rPr>
          <w:rFonts w:ascii="Calibri" w:hAnsi="Calibri" w:cs="Calibri"/>
          <w:color w:val="1D2125"/>
          <w:sz w:val="24"/>
          <w:szCs w:val="24"/>
          <w:shd w:val="clear" w:color="auto" w:fill="FFFFFF"/>
        </w:rPr>
        <w:t xml:space="preserve">d </w:t>
      </w:r>
      <w:r w:rsidR="00DD46FF">
        <w:rPr>
          <w:rFonts w:ascii="Calibri" w:hAnsi="Calibri" w:cs="Calibri"/>
          <w:color w:val="1D2125"/>
          <w:sz w:val="24"/>
          <w:szCs w:val="24"/>
          <w:shd w:val="clear" w:color="auto" w:fill="FFFFFF"/>
        </w:rPr>
        <w:t>by the Labour Government</w:t>
      </w:r>
      <w:r w:rsidR="00317DC4">
        <w:rPr>
          <w:rFonts w:ascii="Calibri" w:hAnsi="Calibri" w:cs="Calibri"/>
          <w:color w:val="1D2125"/>
          <w:sz w:val="24"/>
          <w:szCs w:val="24"/>
          <w:shd w:val="clear" w:color="auto" w:fill="FFFFFF"/>
        </w:rPr>
        <w:t xml:space="preserve"> which issued the </w:t>
      </w:r>
      <w:r w:rsidR="009235BC">
        <w:rPr>
          <w:rFonts w:ascii="Calibri" w:hAnsi="Calibri" w:cs="Calibri"/>
          <w:color w:val="1D2125"/>
          <w:sz w:val="24"/>
          <w:szCs w:val="24"/>
          <w:shd w:val="clear" w:color="auto" w:fill="FFFFFF"/>
        </w:rPr>
        <w:t xml:space="preserve">a </w:t>
      </w:r>
      <w:r w:rsidR="00631598">
        <w:rPr>
          <w:rFonts w:ascii="Calibri" w:hAnsi="Calibri" w:cs="Calibri"/>
          <w:color w:val="1D2125"/>
          <w:sz w:val="24"/>
          <w:szCs w:val="24"/>
          <w:shd w:val="clear" w:color="auto" w:fill="FFFFFF"/>
        </w:rPr>
        <w:t>C</w:t>
      </w:r>
      <w:r w:rsidR="001B76B7">
        <w:rPr>
          <w:rFonts w:ascii="Calibri" w:hAnsi="Calibri" w:cs="Calibri"/>
          <w:color w:val="1D2125"/>
          <w:sz w:val="24"/>
          <w:szCs w:val="24"/>
          <w:shd w:val="clear" w:color="auto" w:fill="FFFFFF"/>
        </w:rPr>
        <w:t>onsultation</w:t>
      </w:r>
      <w:r w:rsidR="00DF2FC6">
        <w:rPr>
          <w:rFonts w:ascii="Calibri" w:hAnsi="Calibri" w:cs="Calibri"/>
          <w:color w:val="1D2125"/>
          <w:sz w:val="24"/>
          <w:szCs w:val="24"/>
          <w:shd w:val="clear" w:color="auto" w:fill="FFFFFF"/>
        </w:rPr>
        <w:t xml:space="preserve"> Document</w:t>
      </w:r>
      <w:r w:rsidR="00744382">
        <w:rPr>
          <w:rFonts w:ascii="Calibri" w:hAnsi="Calibri" w:cs="Calibri"/>
          <w:color w:val="1D2125"/>
          <w:sz w:val="24"/>
          <w:szCs w:val="24"/>
          <w:shd w:val="clear" w:color="auto" w:fill="FFFFFF"/>
        </w:rPr>
        <w:t xml:space="preserve"> </w:t>
      </w:r>
      <w:r w:rsidR="009620A1">
        <w:rPr>
          <w:rFonts w:ascii="Calibri" w:hAnsi="Calibri" w:cs="Calibri"/>
          <w:color w:val="1D2125"/>
          <w:sz w:val="24"/>
          <w:szCs w:val="24"/>
          <w:shd w:val="clear" w:color="auto" w:fill="FFFFFF"/>
        </w:rPr>
        <w:t>‘</w:t>
      </w:r>
      <w:r w:rsidR="00744382">
        <w:rPr>
          <w:rFonts w:ascii="Calibri" w:hAnsi="Calibri" w:cs="Calibri"/>
          <w:color w:val="1D2125"/>
          <w:sz w:val="24"/>
          <w:szCs w:val="24"/>
          <w:shd w:val="clear" w:color="auto" w:fill="FFFFFF"/>
        </w:rPr>
        <w:t xml:space="preserve">Our Healthier </w:t>
      </w:r>
      <w:r w:rsidR="001B76B7">
        <w:rPr>
          <w:rFonts w:ascii="Calibri" w:hAnsi="Calibri" w:cs="Calibri"/>
          <w:color w:val="1D2125"/>
          <w:sz w:val="24"/>
          <w:szCs w:val="24"/>
          <w:shd w:val="clear" w:color="auto" w:fill="FFFFFF"/>
        </w:rPr>
        <w:t>N</w:t>
      </w:r>
      <w:r w:rsidR="00744382">
        <w:rPr>
          <w:rFonts w:ascii="Calibri" w:hAnsi="Calibri" w:cs="Calibri"/>
          <w:color w:val="1D2125"/>
          <w:sz w:val="24"/>
          <w:szCs w:val="24"/>
          <w:shd w:val="clear" w:color="auto" w:fill="FFFFFF"/>
        </w:rPr>
        <w:t>ation</w:t>
      </w:r>
      <w:r w:rsidR="00EE7A8C">
        <w:rPr>
          <w:rFonts w:ascii="Calibri" w:hAnsi="Calibri" w:cs="Calibri"/>
          <w:color w:val="1D2125"/>
          <w:sz w:val="24"/>
          <w:szCs w:val="24"/>
          <w:shd w:val="clear" w:color="auto" w:fill="FFFFFF"/>
        </w:rPr>
        <w:t xml:space="preserve"> – A Contract for Health</w:t>
      </w:r>
      <w:r w:rsidR="009620A1">
        <w:rPr>
          <w:rFonts w:ascii="Calibri" w:hAnsi="Calibri" w:cs="Calibri"/>
          <w:color w:val="1D2125"/>
          <w:sz w:val="24"/>
          <w:szCs w:val="24"/>
          <w:shd w:val="clear" w:color="auto" w:fill="FFFFFF"/>
        </w:rPr>
        <w:t>’</w:t>
      </w:r>
      <w:r w:rsidR="009620A1">
        <w:rPr>
          <w:rStyle w:val="FootnoteReference"/>
          <w:rFonts w:ascii="Calibri" w:hAnsi="Calibri" w:cs="Calibri"/>
          <w:color w:val="1D2125"/>
          <w:sz w:val="24"/>
          <w:szCs w:val="24"/>
          <w:shd w:val="clear" w:color="auto" w:fill="FFFFFF"/>
        </w:rPr>
        <w:footnoteReference w:id="23"/>
      </w:r>
      <w:r w:rsidR="00EE7A8C">
        <w:rPr>
          <w:rFonts w:ascii="Calibri" w:hAnsi="Calibri" w:cs="Calibri"/>
          <w:color w:val="1D2125"/>
          <w:sz w:val="24"/>
          <w:szCs w:val="24"/>
          <w:shd w:val="clear" w:color="auto" w:fill="FFFFFF"/>
        </w:rPr>
        <w:t xml:space="preserve">  and </w:t>
      </w:r>
      <w:r w:rsidR="00631598">
        <w:rPr>
          <w:rFonts w:ascii="Calibri" w:hAnsi="Calibri" w:cs="Calibri"/>
          <w:color w:val="1D2125"/>
          <w:sz w:val="24"/>
          <w:szCs w:val="24"/>
          <w:shd w:val="clear" w:color="auto" w:fill="FFFFFF"/>
        </w:rPr>
        <w:t>later</w:t>
      </w:r>
      <w:r w:rsidR="00ED7EA5">
        <w:rPr>
          <w:rFonts w:ascii="Calibri" w:hAnsi="Calibri" w:cs="Calibri"/>
          <w:color w:val="1D2125"/>
          <w:sz w:val="24"/>
          <w:szCs w:val="24"/>
          <w:shd w:val="clear" w:color="auto" w:fill="FFFFFF"/>
        </w:rPr>
        <w:t xml:space="preserve"> in Tackling </w:t>
      </w:r>
      <w:r>
        <w:rPr>
          <w:rFonts w:ascii="Calibri" w:hAnsi="Calibri" w:cs="Calibri"/>
          <w:color w:val="1D2125"/>
          <w:sz w:val="24"/>
          <w:szCs w:val="24"/>
          <w:shd w:val="clear" w:color="auto" w:fill="FFFFFF"/>
        </w:rPr>
        <w:t>Health Inequalities: A Programme for Government</w:t>
      </w:r>
      <w:r w:rsidR="009620A1">
        <w:rPr>
          <w:rStyle w:val="FootnoteReference"/>
          <w:rFonts w:ascii="Calibri" w:hAnsi="Calibri" w:cs="Calibri"/>
          <w:color w:val="1D2125"/>
          <w:sz w:val="24"/>
          <w:szCs w:val="24"/>
          <w:shd w:val="clear" w:color="auto" w:fill="FFFFFF"/>
        </w:rPr>
        <w:footnoteReference w:id="24"/>
      </w:r>
      <w:r w:rsidR="009235BC">
        <w:rPr>
          <w:rFonts w:ascii="Calibri" w:hAnsi="Calibri" w:cs="Calibri"/>
          <w:color w:val="1D2125"/>
          <w:sz w:val="24"/>
          <w:szCs w:val="24"/>
          <w:shd w:val="clear" w:color="auto" w:fill="FFFFFF"/>
        </w:rPr>
        <w:t xml:space="preserve"> as policy responses to the Acheson Review. </w:t>
      </w:r>
      <w:r w:rsidR="006632C1">
        <w:rPr>
          <w:rFonts w:ascii="Calibri" w:hAnsi="Calibri" w:cs="Calibri"/>
          <w:color w:val="1D2125"/>
          <w:sz w:val="24"/>
          <w:szCs w:val="24"/>
          <w:shd w:val="clear" w:color="auto" w:fill="FFFFFF"/>
        </w:rPr>
        <w:t>T</w:t>
      </w:r>
      <w:r w:rsidR="009235BC">
        <w:rPr>
          <w:rFonts w:ascii="Calibri" w:hAnsi="Calibri" w:cs="Calibri"/>
          <w:color w:val="1D2125"/>
          <w:sz w:val="24"/>
          <w:szCs w:val="24"/>
          <w:shd w:val="clear" w:color="auto" w:fill="FFFFFF"/>
        </w:rPr>
        <w:t>he Commons Health</w:t>
      </w:r>
      <w:r w:rsidR="006632C1">
        <w:rPr>
          <w:rFonts w:ascii="Calibri" w:hAnsi="Calibri" w:cs="Calibri"/>
          <w:color w:val="1D2125"/>
          <w:sz w:val="24"/>
          <w:szCs w:val="24"/>
          <w:shd w:val="clear" w:color="auto" w:fill="FFFFFF"/>
        </w:rPr>
        <w:t xml:space="preserve"> </w:t>
      </w:r>
      <w:r w:rsidR="009235BC">
        <w:rPr>
          <w:rFonts w:ascii="Calibri" w:hAnsi="Calibri" w:cs="Calibri"/>
          <w:color w:val="1D2125"/>
          <w:sz w:val="24"/>
          <w:szCs w:val="24"/>
          <w:shd w:val="clear" w:color="auto" w:fill="FFFFFF"/>
        </w:rPr>
        <w:t>S</w:t>
      </w:r>
      <w:r w:rsidR="006632C1">
        <w:rPr>
          <w:rFonts w:ascii="Calibri" w:hAnsi="Calibri" w:cs="Calibri"/>
          <w:color w:val="1D2125"/>
          <w:sz w:val="24"/>
          <w:szCs w:val="24"/>
          <w:shd w:val="clear" w:color="auto" w:fill="FFFFFF"/>
        </w:rPr>
        <w:t xml:space="preserve">elect Committee </w:t>
      </w:r>
      <w:r w:rsidR="00D63EC5">
        <w:rPr>
          <w:rStyle w:val="FootnoteReference"/>
          <w:rFonts w:ascii="Calibri" w:hAnsi="Calibri" w:cs="Calibri"/>
          <w:color w:val="1D2125"/>
          <w:sz w:val="24"/>
          <w:szCs w:val="24"/>
          <w:shd w:val="clear" w:color="auto" w:fill="FFFFFF"/>
        </w:rPr>
        <w:footnoteReference w:id="25"/>
      </w:r>
      <w:r w:rsidR="009235BC">
        <w:rPr>
          <w:rFonts w:ascii="Calibri" w:hAnsi="Calibri" w:cs="Calibri"/>
          <w:color w:val="1D2125"/>
          <w:sz w:val="24"/>
          <w:szCs w:val="24"/>
          <w:shd w:val="clear" w:color="auto" w:fill="FFFFFF"/>
        </w:rPr>
        <w:t xml:space="preserve">undertook an inquiry </w:t>
      </w:r>
      <w:r w:rsidR="008A6877">
        <w:rPr>
          <w:rFonts w:ascii="Calibri" w:hAnsi="Calibri" w:cs="Calibri"/>
          <w:color w:val="1D2125"/>
          <w:sz w:val="24"/>
          <w:szCs w:val="24"/>
          <w:shd w:val="clear" w:color="auto" w:fill="FFFFFF"/>
        </w:rPr>
        <w:t>into the findin</w:t>
      </w:r>
      <w:r w:rsidR="000402F8">
        <w:rPr>
          <w:rFonts w:ascii="Calibri" w:hAnsi="Calibri" w:cs="Calibri"/>
          <w:color w:val="1D2125"/>
          <w:sz w:val="24"/>
          <w:szCs w:val="24"/>
          <w:shd w:val="clear" w:color="auto" w:fill="FFFFFF"/>
        </w:rPr>
        <w:t>gs of the</w:t>
      </w:r>
      <w:r w:rsidR="008A6877">
        <w:rPr>
          <w:rFonts w:ascii="Calibri" w:hAnsi="Calibri" w:cs="Calibri"/>
          <w:color w:val="1D2125"/>
          <w:sz w:val="24"/>
          <w:szCs w:val="24"/>
          <w:shd w:val="clear" w:color="auto" w:fill="FFFFFF"/>
        </w:rPr>
        <w:t xml:space="preserve"> Acheson Review which</w:t>
      </w:r>
      <w:r w:rsidR="000402F8">
        <w:rPr>
          <w:rFonts w:ascii="Calibri" w:hAnsi="Calibri" w:cs="Calibri"/>
          <w:color w:val="1D2125"/>
          <w:sz w:val="24"/>
          <w:szCs w:val="24"/>
          <w:shd w:val="clear" w:color="auto" w:fill="FFFFFF"/>
        </w:rPr>
        <w:t xml:space="preserve"> also required a government response.</w:t>
      </w:r>
      <w:r w:rsidR="007E2AB3">
        <w:rPr>
          <w:rStyle w:val="FootnoteReference"/>
          <w:rFonts w:ascii="Calibri" w:hAnsi="Calibri" w:cs="Calibri"/>
          <w:color w:val="1D2125"/>
          <w:sz w:val="24"/>
          <w:szCs w:val="24"/>
          <w:shd w:val="clear" w:color="auto" w:fill="FFFFFF"/>
        </w:rPr>
        <w:footnoteReference w:id="26"/>
      </w:r>
    </w:p>
    <w:p w14:paraId="7F6957EF" w14:textId="7247D1CD" w:rsidR="00E81CDB" w:rsidRDefault="00E81CDB" w:rsidP="009F6F06">
      <w:pPr>
        <w:rPr>
          <w:rFonts w:ascii="Calibri" w:hAnsi="Calibri" w:cs="Calibri"/>
          <w:b/>
          <w:bCs/>
          <w:color w:val="1D2125"/>
          <w:sz w:val="24"/>
          <w:szCs w:val="24"/>
          <w:shd w:val="clear" w:color="auto" w:fill="FFFFFF"/>
        </w:rPr>
      </w:pPr>
      <w:r w:rsidRPr="00E81CDB">
        <w:rPr>
          <w:rFonts w:ascii="Calibri" w:hAnsi="Calibri" w:cs="Calibri"/>
          <w:b/>
          <w:bCs/>
          <w:color w:val="1D2125"/>
          <w:sz w:val="24"/>
          <w:szCs w:val="24"/>
          <w:shd w:val="clear" w:color="auto" w:fill="FFFFFF"/>
        </w:rPr>
        <w:t>The Marmot Review</w:t>
      </w:r>
      <w:r w:rsidR="00E93EBF">
        <w:rPr>
          <w:rFonts w:ascii="Calibri" w:hAnsi="Calibri" w:cs="Calibri"/>
          <w:b/>
          <w:bCs/>
          <w:color w:val="1D2125"/>
          <w:sz w:val="24"/>
          <w:szCs w:val="24"/>
          <w:shd w:val="clear" w:color="auto" w:fill="FFFFFF"/>
        </w:rPr>
        <w:t>s 2010 and 2020</w:t>
      </w:r>
      <w:r w:rsidRPr="00E81CDB">
        <w:rPr>
          <w:rFonts w:ascii="Calibri" w:hAnsi="Calibri" w:cs="Calibri"/>
          <w:b/>
          <w:bCs/>
          <w:color w:val="1D2125"/>
          <w:sz w:val="24"/>
          <w:szCs w:val="24"/>
          <w:shd w:val="clear" w:color="auto" w:fill="FFFFFF"/>
        </w:rPr>
        <w:t xml:space="preserve"> </w:t>
      </w:r>
    </w:p>
    <w:p w14:paraId="3B3D3DB7" w14:textId="31D5B273" w:rsidR="000E20E5" w:rsidRDefault="00AC04A1" w:rsidP="0023741D">
      <w:pPr>
        <w:rPr>
          <w:rFonts w:ascii="Calibri" w:hAnsi="Calibri" w:cs="Calibri"/>
          <w:color w:val="1D2125"/>
          <w:sz w:val="24"/>
          <w:szCs w:val="24"/>
          <w:shd w:val="clear" w:color="auto" w:fill="FFFFFF"/>
        </w:rPr>
      </w:pPr>
      <w:r w:rsidRPr="00AC04A1">
        <w:rPr>
          <w:rFonts w:ascii="Calibri" w:hAnsi="Calibri" w:cs="Calibri"/>
          <w:color w:val="1D2125"/>
          <w:sz w:val="24"/>
          <w:szCs w:val="24"/>
          <w:shd w:val="clear" w:color="auto" w:fill="FFFFFF"/>
        </w:rPr>
        <w:t>Th</w:t>
      </w:r>
      <w:r w:rsidR="00D65ED6">
        <w:rPr>
          <w:rFonts w:ascii="Calibri" w:hAnsi="Calibri" w:cs="Calibri"/>
          <w:color w:val="1D2125"/>
          <w:sz w:val="24"/>
          <w:szCs w:val="24"/>
          <w:shd w:val="clear" w:color="auto" w:fill="FFFFFF"/>
        </w:rPr>
        <w:t xml:space="preserve">e Marmot Review of health inequalities </w:t>
      </w:r>
      <w:r w:rsidR="007731CD">
        <w:rPr>
          <w:rFonts w:ascii="Calibri" w:hAnsi="Calibri" w:cs="Calibri"/>
          <w:color w:val="1D2125"/>
          <w:sz w:val="24"/>
          <w:szCs w:val="24"/>
          <w:shd w:val="clear" w:color="auto" w:fill="FFFFFF"/>
        </w:rPr>
        <w:t>was a further inquiry</w:t>
      </w:r>
      <w:r w:rsidR="008E0938">
        <w:rPr>
          <w:rFonts w:ascii="Calibri" w:hAnsi="Calibri" w:cs="Calibri"/>
          <w:color w:val="1D2125"/>
          <w:sz w:val="24"/>
          <w:szCs w:val="24"/>
          <w:shd w:val="clear" w:color="auto" w:fill="FFFFFF"/>
        </w:rPr>
        <w:t xml:space="preserve"> commissioned by the Labour Government</w:t>
      </w:r>
      <w:r w:rsidR="0086171E">
        <w:rPr>
          <w:rFonts w:ascii="Calibri" w:hAnsi="Calibri" w:cs="Calibri"/>
          <w:color w:val="1D2125"/>
          <w:sz w:val="24"/>
          <w:szCs w:val="24"/>
          <w:shd w:val="clear" w:color="auto" w:fill="FFFFFF"/>
        </w:rPr>
        <w:t xml:space="preserve"> and </w:t>
      </w:r>
      <w:r w:rsidR="0034519A">
        <w:rPr>
          <w:rFonts w:ascii="Calibri" w:hAnsi="Calibri" w:cs="Calibri"/>
          <w:color w:val="1D2125"/>
          <w:sz w:val="24"/>
          <w:szCs w:val="24"/>
          <w:shd w:val="clear" w:color="auto" w:fill="FFFFFF"/>
        </w:rPr>
        <w:t xml:space="preserve">published </w:t>
      </w:r>
      <w:r w:rsidR="000D123E">
        <w:rPr>
          <w:rFonts w:ascii="Calibri" w:hAnsi="Calibri" w:cs="Calibri"/>
          <w:color w:val="1D2125"/>
          <w:sz w:val="24"/>
          <w:szCs w:val="24"/>
          <w:shd w:val="clear" w:color="auto" w:fill="FFFFFF"/>
        </w:rPr>
        <w:t xml:space="preserve">as </w:t>
      </w:r>
      <w:r w:rsidR="00250412">
        <w:rPr>
          <w:rFonts w:ascii="Calibri" w:hAnsi="Calibri" w:cs="Calibri"/>
          <w:color w:val="1D2125"/>
          <w:sz w:val="24"/>
          <w:szCs w:val="24"/>
          <w:shd w:val="clear" w:color="auto" w:fill="FFFFFF"/>
        </w:rPr>
        <w:t>Fair Society – Healthy Lives</w:t>
      </w:r>
      <w:r w:rsidR="000D123E">
        <w:rPr>
          <w:rFonts w:ascii="Calibri" w:hAnsi="Calibri" w:cs="Calibri"/>
          <w:color w:val="1D2125"/>
          <w:sz w:val="24"/>
          <w:szCs w:val="24"/>
          <w:shd w:val="clear" w:color="auto" w:fill="FFFFFF"/>
        </w:rPr>
        <w:t xml:space="preserve"> in 2010.</w:t>
      </w:r>
      <w:r w:rsidR="000C4C31">
        <w:rPr>
          <w:rFonts w:ascii="Calibri" w:hAnsi="Calibri" w:cs="Calibri"/>
          <w:color w:val="1D2125"/>
          <w:sz w:val="24"/>
          <w:szCs w:val="24"/>
          <w:shd w:val="clear" w:color="auto" w:fill="FFFFFF"/>
        </w:rPr>
        <w:t xml:space="preserve"> </w:t>
      </w:r>
      <w:r w:rsidR="00FB3B1F">
        <w:rPr>
          <w:rFonts w:ascii="Calibri" w:hAnsi="Calibri" w:cs="Calibri"/>
          <w:color w:val="1D2125"/>
          <w:sz w:val="24"/>
          <w:szCs w:val="24"/>
          <w:shd w:val="clear" w:color="auto" w:fill="FFFFFF"/>
        </w:rPr>
        <w:t>By this time</w:t>
      </w:r>
      <w:r w:rsidR="000E20E5">
        <w:rPr>
          <w:rFonts w:ascii="Calibri" w:hAnsi="Calibri" w:cs="Calibri"/>
          <w:color w:val="1D2125"/>
          <w:sz w:val="24"/>
          <w:szCs w:val="24"/>
          <w:shd w:val="clear" w:color="auto" w:fill="FFFFFF"/>
        </w:rPr>
        <w:t>,</w:t>
      </w:r>
      <w:r w:rsidR="00FB3B1F">
        <w:rPr>
          <w:rFonts w:ascii="Calibri" w:hAnsi="Calibri" w:cs="Calibri"/>
          <w:color w:val="1D2125"/>
          <w:sz w:val="24"/>
          <w:szCs w:val="24"/>
          <w:shd w:val="clear" w:color="auto" w:fill="FFFFFF"/>
        </w:rPr>
        <w:t xml:space="preserve"> </w:t>
      </w:r>
      <w:r w:rsidR="000E20E5">
        <w:rPr>
          <w:rFonts w:ascii="Calibri" w:hAnsi="Calibri" w:cs="Calibri"/>
          <w:color w:val="1D2125"/>
          <w:sz w:val="24"/>
          <w:szCs w:val="24"/>
          <w:shd w:val="clear" w:color="auto" w:fill="FFFFFF"/>
        </w:rPr>
        <w:t xml:space="preserve">health policy had become a matter </w:t>
      </w:r>
      <w:r w:rsidR="000D123E">
        <w:rPr>
          <w:rFonts w:ascii="Calibri" w:hAnsi="Calibri" w:cs="Calibri"/>
          <w:color w:val="1D2125"/>
          <w:sz w:val="24"/>
          <w:szCs w:val="24"/>
          <w:shd w:val="clear" w:color="auto" w:fill="FFFFFF"/>
        </w:rPr>
        <w:t xml:space="preserve">for the devolved institutions </w:t>
      </w:r>
      <w:r w:rsidR="004244B1">
        <w:rPr>
          <w:rFonts w:ascii="Calibri" w:hAnsi="Calibri" w:cs="Calibri"/>
          <w:color w:val="1D2125"/>
          <w:sz w:val="24"/>
          <w:szCs w:val="24"/>
          <w:shd w:val="clear" w:color="auto" w:fill="FFFFFF"/>
        </w:rPr>
        <w:t xml:space="preserve">and the focus of the </w:t>
      </w:r>
      <w:r w:rsidR="00B211F5">
        <w:rPr>
          <w:rFonts w:ascii="Calibri" w:hAnsi="Calibri" w:cs="Calibri"/>
          <w:color w:val="1D2125"/>
          <w:sz w:val="24"/>
          <w:szCs w:val="24"/>
          <w:shd w:val="clear" w:color="auto" w:fill="FFFFFF"/>
        </w:rPr>
        <w:t>M</w:t>
      </w:r>
      <w:r w:rsidR="004244B1">
        <w:rPr>
          <w:rFonts w:ascii="Calibri" w:hAnsi="Calibri" w:cs="Calibri"/>
          <w:color w:val="1D2125"/>
          <w:sz w:val="24"/>
          <w:szCs w:val="24"/>
          <w:shd w:val="clear" w:color="auto" w:fill="FFFFFF"/>
        </w:rPr>
        <w:t>armot review was on England.</w:t>
      </w:r>
    </w:p>
    <w:p w14:paraId="55B130F9" w14:textId="0AA3F8F6" w:rsidR="004473EE" w:rsidRDefault="006802EC" w:rsidP="009F6F06">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It was chaired by Sir Mic</w:t>
      </w:r>
      <w:r w:rsidR="00BD5534">
        <w:rPr>
          <w:rFonts w:ascii="Calibri" w:hAnsi="Calibri" w:cs="Calibri"/>
          <w:color w:val="1D2125"/>
          <w:sz w:val="24"/>
          <w:szCs w:val="24"/>
          <w:shd w:val="clear" w:color="auto" w:fill="FFFFFF"/>
        </w:rPr>
        <w:t xml:space="preserve">hael </w:t>
      </w:r>
      <w:r>
        <w:rPr>
          <w:rFonts w:ascii="Calibri" w:hAnsi="Calibri" w:cs="Calibri"/>
          <w:color w:val="1D2125"/>
          <w:sz w:val="24"/>
          <w:szCs w:val="24"/>
          <w:shd w:val="clear" w:color="auto" w:fill="FFFFFF"/>
        </w:rPr>
        <w:t>Marmot</w:t>
      </w:r>
      <w:r w:rsidR="00BD5534">
        <w:rPr>
          <w:rFonts w:ascii="Calibri" w:hAnsi="Calibri" w:cs="Calibri"/>
          <w:color w:val="1D2125"/>
          <w:sz w:val="24"/>
          <w:szCs w:val="24"/>
          <w:shd w:val="clear" w:color="auto" w:fill="FFFFFF"/>
        </w:rPr>
        <w:t xml:space="preserve">, Professor of Epidemiology and Public Health at University College London. </w:t>
      </w:r>
      <w:r w:rsidR="00544EA5">
        <w:rPr>
          <w:rFonts w:ascii="Calibri" w:hAnsi="Calibri" w:cs="Calibri"/>
          <w:color w:val="1D2125"/>
          <w:sz w:val="24"/>
          <w:szCs w:val="24"/>
          <w:shd w:val="clear" w:color="auto" w:fill="FFFFFF"/>
        </w:rPr>
        <w:t xml:space="preserve">This </w:t>
      </w:r>
      <w:r w:rsidR="0086171E">
        <w:rPr>
          <w:rFonts w:ascii="Calibri" w:hAnsi="Calibri" w:cs="Calibri"/>
          <w:color w:val="1D2125"/>
          <w:sz w:val="24"/>
          <w:szCs w:val="24"/>
          <w:shd w:val="clear" w:color="auto" w:fill="FFFFFF"/>
        </w:rPr>
        <w:t>was a</w:t>
      </w:r>
      <w:r w:rsidR="00B73BD2">
        <w:rPr>
          <w:rFonts w:ascii="Calibri" w:hAnsi="Calibri" w:cs="Calibri"/>
          <w:color w:val="1D2125"/>
          <w:sz w:val="24"/>
          <w:szCs w:val="24"/>
          <w:shd w:val="clear" w:color="auto" w:fill="FFFFFF"/>
        </w:rPr>
        <w:t xml:space="preserve"> </w:t>
      </w:r>
      <w:r w:rsidR="0086171E">
        <w:rPr>
          <w:rFonts w:ascii="Calibri" w:hAnsi="Calibri" w:cs="Calibri"/>
          <w:color w:val="1D2125"/>
          <w:sz w:val="24"/>
          <w:szCs w:val="24"/>
          <w:shd w:val="clear" w:color="auto" w:fill="FFFFFF"/>
        </w:rPr>
        <w:t>more extensive investigation t</w:t>
      </w:r>
      <w:r w:rsidR="0034519A">
        <w:rPr>
          <w:rFonts w:ascii="Calibri" w:hAnsi="Calibri" w:cs="Calibri"/>
          <w:color w:val="1D2125"/>
          <w:sz w:val="24"/>
          <w:szCs w:val="24"/>
          <w:shd w:val="clear" w:color="auto" w:fill="FFFFFF"/>
        </w:rPr>
        <w:t>han t</w:t>
      </w:r>
      <w:r w:rsidR="0086171E">
        <w:rPr>
          <w:rFonts w:ascii="Calibri" w:hAnsi="Calibri" w:cs="Calibri"/>
          <w:color w:val="1D2125"/>
          <w:sz w:val="24"/>
          <w:szCs w:val="24"/>
          <w:shd w:val="clear" w:color="auto" w:fill="FFFFFF"/>
        </w:rPr>
        <w:t xml:space="preserve">he Acheson Review </w:t>
      </w:r>
      <w:r w:rsidR="00B73BD2">
        <w:rPr>
          <w:rFonts w:ascii="Calibri" w:hAnsi="Calibri" w:cs="Calibri"/>
          <w:color w:val="1D2125"/>
          <w:sz w:val="24"/>
          <w:szCs w:val="24"/>
          <w:shd w:val="clear" w:color="auto" w:fill="FFFFFF"/>
        </w:rPr>
        <w:t>and more grounded in academic research</w:t>
      </w:r>
      <w:r w:rsidR="00604C04">
        <w:rPr>
          <w:rFonts w:ascii="Calibri" w:hAnsi="Calibri" w:cs="Calibri"/>
          <w:color w:val="1D2125"/>
          <w:sz w:val="24"/>
          <w:szCs w:val="24"/>
          <w:shd w:val="clear" w:color="auto" w:fill="FFFFFF"/>
        </w:rPr>
        <w:t xml:space="preserve">, </w:t>
      </w:r>
      <w:r w:rsidR="003D5BC0">
        <w:rPr>
          <w:rFonts w:ascii="Calibri" w:hAnsi="Calibri" w:cs="Calibri"/>
          <w:color w:val="1D2125"/>
          <w:sz w:val="24"/>
          <w:szCs w:val="24"/>
          <w:shd w:val="clear" w:color="auto" w:fill="FFFFFF"/>
        </w:rPr>
        <w:t>statistic</w:t>
      </w:r>
      <w:r w:rsidR="00AF54B2">
        <w:rPr>
          <w:rFonts w:ascii="Calibri" w:hAnsi="Calibri" w:cs="Calibri"/>
          <w:color w:val="1D2125"/>
          <w:sz w:val="24"/>
          <w:szCs w:val="24"/>
          <w:shd w:val="clear" w:color="auto" w:fill="FFFFFF"/>
        </w:rPr>
        <w:t xml:space="preserve">s </w:t>
      </w:r>
      <w:r w:rsidR="00DC0F5D">
        <w:rPr>
          <w:rFonts w:ascii="Calibri" w:hAnsi="Calibri" w:cs="Calibri"/>
          <w:color w:val="1D2125"/>
          <w:sz w:val="24"/>
          <w:szCs w:val="24"/>
          <w:shd w:val="clear" w:color="auto" w:fill="FFFFFF"/>
        </w:rPr>
        <w:t xml:space="preserve">and policy </w:t>
      </w:r>
      <w:r w:rsidR="003D5BC0">
        <w:rPr>
          <w:rFonts w:ascii="Calibri" w:hAnsi="Calibri" w:cs="Calibri"/>
          <w:color w:val="1D2125"/>
          <w:sz w:val="24"/>
          <w:szCs w:val="24"/>
          <w:shd w:val="clear" w:color="auto" w:fill="FFFFFF"/>
        </w:rPr>
        <w:t>analysis</w:t>
      </w:r>
      <w:r w:rsidR="00DC0F5D">
        <w:rPr>
          <w:rFonts w:ascii="Calibri" w:hAnsi="Calibri" w:cs="Calibri"/>
          <w:color w:val="1D2125"/>
          <w:sz w:val="24"/>
          <w:szCs w:val="24"/>
          <w:shd w:val="clear" w:color="auto" w:fill="FFFFFF"/>
        </w:rPr>
        <w:t>.</w:t>
      </w:r>
      <w:r w:rsidR="00B73BD2">
        <w:rPr>
          <w:rFonts w:ascii="Calibri" w:hAnsi="Calibri" w:cs="Calibri"/>
          <w:color w:val="1D2125"/>
          <w:sz w:val="24"/>
          <w:szCs w:val="24"/>
          <w:shd w:val="clear" w:color="auto" w:fill="FFFFFF"/>
        </w:rPr>
        <w:t xml:space="preserve"> </w:t>
      </w:r>
      <w:r w:rsidR="008B4F66">
        <w:rPr>
          <w:rFonts w:ascii="Calibri" w:hAnsi="Calibri" w:cs="Calibri"/>
          <w:color w:val="1D2125"/>
          <w:sz w:val="24"/>
          <w:szCs w:val="24"/>
          <w:shd w:val="clear" w:color="auto" w:fill="FFFFFF"/>
        </w:rPr>
        <w:t xml:space="preserve">In this summary, we will examine Marmot’s evidence on </w:t>
      </w:r>
      <w:r w:rsidR="0029508E">
        <w:rPr>
          <w:rFonts w:ascii="Calibri" w:hAnsi="Calibri" w:cs="Calibri"/>
          <w:color w:val="1D2125"/>
          <w:sz w:val="24"/>
          <w:szCs w:val="24"/>
          <w:shd w:val="clear" w:color="auto" w:fill="FFFFFF"/>
        </w:rPr>
        <w:t>life expectancy</w:t>
      </w:r>
      <w:r w:rsidR="00C16381">
        <w:rPr>
          <w:rFonts w:ascii="Calibri" w:hAnsi="Calibri" w:cs="Calibri"/>
          <w:color w:val="1D2125"/>
          <w:sz w:val="24"/>
          <w:szCs w:val="24"/>
          <w:shd w:val="clear" w:color="auto" w:fill="FFFFFF"/>
        </w:rPr>
        <w:t xml:space="preserve"> and social deprivation</w:t>
      </w:r>
      <w:r w:rsidR="0029508E">
        <w:rPr>
          <w:rFonts w:ascii="Calibri" w:hAnsi="Calibri" w:cs="Calibri"/>
          <w:color w:val="1D2125"/>
          <w:sz w:val="24"/>
          <w:szCs w:val="24"/>
          <w:shd w:val="clear" w:color="auto" w:fill="FFFFFF"/>
        </w:rPr>
        <w:t>.</w:t>
      </w:r>
      <w:r w:rsidR="007115D2">
        <w:rPr>
          <w:rFonts w:ascii="Calibri" w:hAnsi="Calibri" w:cs="Calibri"/>
          <w:color w:val="1D2125"/>
          <w:sz w:val="24"/>
          <w:szCs w:val="24"/>
          <w:shd w:val="clear" w:color="auto" w:fill="FFFFFF"/>
        </w:rPr>
        <w:t xml:space="preserve">  </w:t>
      </w:r>
    </w:p>
    <w:p w14:paraId="49903DB7" w14:textId="0C46BB76" w:rsidR="00505C67" w:rsidRDefault="00460D4A" w:rsidP="009F6F06">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 xml:space="preserve">Figure 1 of </w:t>
      </w:r>
      <w:r w:rsidR="00544EA5">
        <w:rPr>
          <w:rFonts w:ascii="Calibri" w:hAnsi="Calibri" w:cs="Calibri"/>
          <w:color w:val="1D2125"/>
          <w:sz w:val="24"/>
          <w:szCs w:val="24"/>
          <w:shd w:val="clear" w:color="auto" w:fill="FFFFFF"/>
        </w:rPr>
        <w:t>the Review shows</w:t>
      </w:r>
      <w:r>
        <w:rPr>
          <w:rFonts w:ascii="Calibri" w:hAnsi="Calibri" w:cs="Calibri"/>
          <w:color w:val="1D2125"/>
          <w:sz w:val="24"/>
          <w:szCs w:val="24"/>
          <w:shd w:val="clear" w:color="auto" w:fill="FFFFFF"/>
        </w:rPr>
        <w:t xml:space="preserve"> </w:t>
      </w:r>
      <w:r w:rsidR="004532C5">
        <w:rPr>
          <w:rFonts w:ascii="Calibri" w:hAnsi="Calibri" w:cs="Calibri"/>
          <w:color w:val="1D2125"/>
          <w:sz w:val="24"/>
          <w:szCs w:val="24"/>
          <w:shd w:val="clear" w:color="auto" w:fill="FFFFFF"/>
        </w:rPr>
        <w:t xml:space="preserve">that </w:t>
      </w:r>
      <w:r w:rsidR="00C16381">
        <w:rPr>
          <w:rFonts w:ascii="Calibri" w:hAnsi="Calibri" w:cs="Calibri"/>
          <w:color w:val="1D2125"/>
          <w:sz w:val="24"/>
          <w:szCs w:val="24"/>
          <w:shd w:val="clear" w:color="auto" w:fill="FFFFFF"/>
        </w:rPr>
        <w:t xml:space="preserve">people living in the </w:t>
      </w:r>
      <w:r w:rsidR="00F71F0E">
        <w:rPr>
          <w:rFonts w:ascii="Calibri" w:hAnsi="Calibri" w:cs="Calibri"/>
          <w:color w:val="1D2125"/>
          <w:sz w:val="24"/>
          <w:szCs w:val="24"/>
          <w:shd w:val="clear" w:color="auto" w:fill="FFFFFF"/>
        </w:rPr>
        <w:t xml:space="preserve">poorest areas of </w:t>
      </w:r>
      <w:r w:rsidR="00A315F4">
        <w:rPr>
          <w:rFonts w:ascii="Calibri" w:hAnsi="Calibri" w:cs="Calibri"/>
          <w:color w:val="1D2125"/>
          <w:sz w:val="24"/>
          <w:szCs w:val="24"/>
          <w:shd w:val="clear" w:color="auto" w:fill="FFFFFF"/>
        </w:rPr>
        <w:t xml:space="preserve">England </w:t>
      </w:r>
      <w:r w:rsidR="00F71F0E">
        <w:rPr>
          <w:rFonts w:ascii="Calibri" w:hAnsi="Calibri" w:cs="Calibri"/>
          <w:color w:val="1D2125"/>
          <w:sz w:val="24"/>
          <w:szCs w:val="24"/>
          <w:shd w:val="clear" w:color="auto" w:fill="FFFFFF"/>
        </w:rPr>
        <w:t xml:space="preserve">die 7 years earlier than people living in the </w:t>
      </w:r>
      <w:r w:rsidR="00C1627F">
        <w:rPr>
          <w:rFonts w:ascii="Calibri" w:hAnsi="Calibri" w:cs="Calibri"/>
          <w:color w:val="1D2125"/>
          <w:sz w:val="24"/>
          <w:szCs w:val="24"/>
          <w:shd w:val="clear" w:color="auto" w:fill="FFFFFF"/>
        </w:rPr>
        <w:t xml:space="preserve">richest areas. Moreover, people in poorer </w:t>
      </w:r>
      <w:r w:rsidR="00B97B47">
        <w:rPr>
          <w:rFonts w:ascii="Calibri" w:hAnsi="Calibri" w:cs="Calibri"/>
          <w:color w:val="1D2125"/>
          <w:sz w:val="24"/>
          <w:szCs w:val="24"/>
          <w:shd w:val="clear" w:color="auto" w:fill="FFFFFF"/>
        </w:rPr>
        <w:t>neighbourhoods</w:t>
      </w:r>
      <w:r w:rsidR="00C1627F">
        <w:rPr>
          <w:rFonts w:ascii="Calibri" w:hAnsi="Calibri" w:cs="Calibri"/>
          <w:color w:val="1D2125"/>
          <w:sz w:val="24"/>
          <w:szCs w:val="24"/>
          <w:shd w:val="clear" w:color="auto" w:fill="FFFFFF"/>
        </w:rPr>
        <w:t xml:space="preserve"> </w:t>
      </w:r>
      <w:r w:rsidR="00467DD2">
        <w:rPr>
          <w:rFonts w:ascii="Calibri" w:hAnsi="Calibri" w:cs="Calibri"/>
          <w:color w:val="1D2125"/>
          <w:sz w:val="24"/>
          <w:szCs w:val="24"/>
          <w:shd w:val="clear" w:color="auto" w:fill="FFFFFF"/>
        </w:rPr>
        <w:t>spend more of their lives with a disability</w:t>
      </w:r>
      <w:r w:rsidR="00A315F4">
        <w:rPr>
          <w:rFonts w:ascii="Calibri" w:hAnsi="Calibri" w:cs="Calibri"/>
          <w:color w:val="1D2125"/>
          <w:sz w:val="24"/>
          <w:szCs w:val="24"/>
          <w:shd w:val="clear" w:color="auto" w:fill="FFFFFF"/>
        </w:rPr>
        <w:t xml:space="preserve">. </w:t>
      </w:r>
      <w:r w:rsidR="008E1C50">
        <w:rPr>
          <w:rFonts w:ascii="Calibri" w:hAnsi="Calibri" w:cs="Calibri"/>
          <w:color w:val="1D2125"/>
          <w:sz w:val="24"/>
          <w:szCs w:val="24"/>
          <w:shd w:val="clear" w:color="auto" w:fill="FFFFFF"/>
        </w:rPr>
        <w:t xml:space="preserve">The </w:t>
      </w:r>
      <w:r w:rsidR="00DD2F35">
        <w:rPr>
          <w:rFonts w:ascii="Calibri" w:hAnsi="Calibri" w:cs="Calibri"/>
          <w:color w:val="1D2125"/>
          <w:sz w:val="24"/>
          <w:szCs w:val="24"/>
          <w:shd w:val="clear" w:color="auto" w:fill="FFFFFF"/>
        </w:rPr>
        <w:t>av</w:t>
      </w:r>
      <w:r w:rsidR="00B75760">
        <w:rPr>
          <w:rFonts w:ascii="Calibri" w:hAnsi="Calibri" w:cs="Calibri"/>
          <w:color w:val="1D2125"/>
          <w:sz w:val="24"/>
          <w:szCs w:val="24"/>
          <w:shd w:val="clear" w:color="auto" w:fill="FFFFFF"/>
        </w:rPr>
        <w:t>e</w:t>
      </w:r>
      <w:r w:rsidR="00DD2F35">
        <w:rPr>
          <w:rFonts w:ascii="Calibri" w:hAnsi="Calibri" w:cs="Calibri"/>
          <w:color w:val="1D2125"/>
          <w:sz w:val="24"/>
          <w:szCs w:val="24"/>
          <w:shd w:val="clear" w:color="auto" w:fill="FFFFFF"/>
        </w:rPr>
        <w:t xml:space="preserve">rage difference </w:t>
      </w:r>
      <w:r w:rsidR="00B75760">
        <w:rPr>
          <w:rFonts w:ascii="Calibri" w:hAnsi="Calibri" w:cs="Calibri"/>
          <w:color w:val="1D2125"/>
          <w:sz w:val="24"/>
          <w:szCs w:val="24"/>
          <w:shd w:val="clear" w:color="auto" w:fill="FFFFFF"/>
        </w:rPr>
        <w:t xml:space="preserve">in </w:t>
      </w:r>
      <w:r w:rsidR="008E1C50">
        <w:rPr>
          <w:rFonts w:ascii="Calibri" w:hAnsi="Calibri" w:cs="Calibri"/>
          <w:color w:val="1D2125"/>
          <w:sz w:val="24"/>
          <w:szCs w:val="24"/>
          <w:shd w:val="clear" w:color="auto" w:fill="FFFFFF"/>
        </w:rPr>
        <w:t>life expe</w:t>
      </w:r>
      <w:r w:rsidR="00F638EC">
        <w:rPr>
          <w:rFonts w:ascii="Calibri" w:hAnsi="Calibri" w:cs="Calibri"/>
          <w:color w:val="1D2125"/>
          <w:sz w:val="24"/>
          <w:szCs w:val="24"/>
          <w:shd w:val="clear" w:color="auto" w:fill="FFFFFF"/>
        </w:rPr>
        <w:t xml:space="preserve">ctancy </w:t>
      </w:r>
      <w:r w:rsidR="008E1C50">
        <w:rPr>
          <w:rFonts w:ascii="Calibri" w:hAnsi="Calibri" w:cs="Calibri"/>
          <w:color w:val="1D2125"/>
          <w:sz w:val="24"/>
          <w:szCs w:val="24"/>
          <w:shd w:val="clear" w:color="auto" w:fill="FFFFFF"/>
        </w:rPr>
        <w:t xml:space="preserve">for </w:t>
      </w:r>
      <w:r w:rsidR="00F638EC">
        <w:rPr>
          <w:rFonts w:ascii="Calibri" w:hAnsi="Calibri" w:cs="Calibri"/>
          <w:color w:val="1D2125"/>
          <w:sz w:val="24"/>
          <w:szCs w:val="24"/>
          <w:shd w:val="clear" w:color="auto" w:fill="FFFFFF"/>
        </w:rPr>
        <w:t xml:space="preserve">those who are </w:t>
      </w:r>
      <w:r w:rsidR="00F638EC" w:rsidRPr="00BD5C43">
        <w:rPr>
          <w:rFonts w:ascii="Calibri" w:hAnsi="Calibri" w:cs="Calibri"/>
          <w:b/>
          <w:bCs/>
          <w:color w:val="1D2125"/>
          <w:sz w:val="24"/>
          <w:szCs w:val="24"/>
          <w:shd w:val="clear" w:color="auto" w:fill="FFFFFF"/>
        </w:rPr>
        <w:t>disability free</w:t>
      </w:r>
      <w:r w:rsidR="00F638EC">
        <w:rPr>
          <w:rFonts w:ascii="Calibri" w:hAnsi="Calibri" w:cs="Calibri"/>
          <w:color w:val="1D2125"/>
          <w:sz w:val="24"/>
          <w:szCs w:val="24"/>
          <w:shd w:val="clear" w:color="auto" w:fill="FFFFFF"/>
        </w:rPr>
        <w:t xml:space="preserve"> is 17 years</w:t>
      </w:r>
      <w:r w:rsidR="00B75760">
        <w:rPr>
          <w:rFonts w:ascii="Calibri" w:hAnsi="Calibri" w:cs="Calibri"/>
          <w:color w:val="1D2125"/>
          <w:sz w:val="24"/>
          <w:szCs w:val="24"/>
          <w:shd w:val="clear" w:color="auto" w:fill="FFFFFF"/>
        </w:rPr>
        <w:t xml:space="preserve"> between the </w:t>
      </w:r>
      <w:r w:rsidR="00563729">
        <w:rPr>
          <w:rFonts w:ascii="Calibri" w:hAnsi="Calibri" w:cs="Calibri"/>
          <w:color w:val="1D2125"/>
          <w:sz w:val="24"/>
          <w:szCs w:val="24"/>
          <w:shd w:val="clear" w:color="auto" w:fill="FFFFFF"/>
        </w:rPr>
        <w:t xml:space="preserve">poorer and richer areas. </w:t>
      </w:r>
    </w:p>
    <w:p w14:paraId="3B7A6E78" w14:textId="510DF465" w:rsidR="00505C67" w:rsidRDefault="00505C67" w:rsidP="009F6F06">
      <w:pPr>
        <w:rPr>
          <w:rFonts w:ascii="Calibri" w:hAnsi="Calibri" w:cs="Calibri"/>
          <w:color w:val="1D2125"/>
          <w:sz w:val="24"/>
          <w:szCs w:val="24"/>
          <w:shd w:val="clear" w:color="auto" w:fill="FFFFFF"/>
        </w:rPr>
      </w:pPr>
      <w:r w:rsidRPr="00505C67">
        <w:rPr>
          <w:rFonts w:ascii="Calibri" w:hAnsi="Calibri" w:cs="Calibri"/>
          <w:noProof/>
          <w:color w:val="1D2125"/>
          <w:sz w:val="24"/>
          <w:szCs w:val="24"/>
          <w:shd w:val="clear" w:color="auto" w:fill="FFFFFF"/>
        </w:rPr>
        <w:lastRenderedPageBreak/>
        <w:drawing>
          <wp:inline distT="0" distB="0" distL="0" distR="0" wp14:anchorId="73CC8D8D" wp14:editId="3CA70C14">
            <wp:extent cx="5731510" cy="2710815"/>
            <wp:effectExtent l="0" t="0" r="2540" b="0"/>
            <wp:docPr id="1159733533"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733533" name="Picture 1" descr="A screenshot of a graph&#10;&#10;Description automatically generated"/>
                    <pic:cNvPicPr/>
                  </pic:nvPicPr>
                  <pic:blipFill>
                    <a:blip r:embed="rId13"/>
                    <a:stretch>
                      <a:fillRect/>
                    </a:stretch>
                  </pic:blipFill>
                  <pic:spPr>
                    <a:xfrm>
                      <a:off x="0" y="0"/>
                      <a:ext cx="5731510" cy="2710815"/>
                    </a:xfrm>
                    <a:prstGeom prst="rect">
                      <a:avLst/>
                    </a:prstGeom>
                  </pic:spPr>
                </pic:pic>
              </a:graphicData>
            </a:graphic>
          </wp:inline>
        </w:drawing>
      </w:r>
    </w:p>
    <w:p w14:paraId="6558CE2C" w14:textId="77777777" w:rsidR="008603BD" w:rsidRDefault="008603BD" w:rsidP="009F6F06">
      <w:pPr>
        <w:rPr>
          <w:rFonts w:ascii="Calibri" w:hAnsi="Calibri" w:cs="Calibri"/>
          <w:color w:val="1D2125"/>
          <w:sz w:val="24"/>
          <w:szCs w:val="24"/>
          <w:shd w:val="clear" w:color="auto" w:fill="FFFFFF"/>
        </w:rPr>
      </w:pPr>
    </w:p>
    <w:p w14:paraId="0DB68227" w14:textId="79C7140A" w:rsidR="00251A6D" w:rsidRDefault="002470AD" w:rsidP="009F6F06">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 xml:space="preserve">Figure 2 </w:t>
      </w:r>
      <w:r w:rsidR="00CE4E72">
        <w:rPr>
          <w:rFonts w:ascii="Calibri" w:hAnsi="Calibri" w:cs="Calibri"/>
          <w:color w:val="1D2125"/>
          <w:sz w:val="24"/>
          <w:szCs w:val="24"/>
          <w:shd w:val="clear" w:color="auto" w:fill="FFFFFF"/>
        </w:rPr>
        <w:t xml:space="preserve">examines </w:t>
      </w:r>
      <w:r w:rsidR="0057171F">
        <w:rPr>
          <w:rFonts w:ascii="Calibri" w:hAnsi="Calibri" w:cs="Calibri"/>
          <w:color w:val="1D2125"/>
          <w:sz w:val="24"/>
          <w:szCs w:val="24"/>
          <w:shd w:val="clear" w:color="auto" w:fill="FFFFFF"/>
        </w:rPr>
        <w:t>regional inequa</w:t>
      </w:r>
      <w:r w:rsidR="00B62927">
        <w:rPr>
          <w:rFonts w:ascii="Calibri" w:hAnsi="Calibri" w:cs="Calibri"/>
          <w:color w:val="1D2125"/>
          <w:sz w:val="24"/>
          <w:szCs w:val="24"/>
          <w:shd w:val="clear" w:color="auto" w:fill="FFFFFF"/>
        </w:rPr>
        <w:t>lities</w:t>
      </w:r>
      <w:r w:rsidR="00B177B0">
        <w:rPr>
          <w:rFonts w:ascii="Calibri" w:hAnsi="Calibri" w:cs="Calibri"/>
          <w:color w:val="1D2125"/>
          <w:sz w:val="24"/>
          <w:szCs w:val="24"/>
          <w:shd w:val="clear" w:color="auto" w:fill="FFFFFF"/>
        </w:rPr>
        <w:t xml:space="preserve"> and compares </w:t>
      </w:r>
      <w:r w:rsidR="00B62927">
        <w:rPr>
          <w:rFonts w:ascii="Calibri" w:hAnsi="Calibri" w:cs="Calibri"/>
          <w:color w:val="1D2125"/>
          <w:sz w:val="24"/>
          <w:szCs w:val="24"/>
          <w:shd w:val="clear" w:color="auto" w:fill="FFFFFF"/>
        </w:rPr>
        <w:t xml:space="preserve">aged </w:t>
      </w:r>
      <w:r w:rsidR="00473F1D">
        <w:rPr>
          <w:rFonts w:ascii="Calibri" w:hAnsi="Calibri" w:cs="Calibri"/>
          <w:color w:val="1D2125"/>
          <w:sz w:val="24"/>
          <w:szCs w:val="24"/>
          <w:shd w:val="clear" w:color="auto" w:fill="FFFFFF"/>
        </w:rPr>
        <w:t>standardised mortality rates</w:t>
      </w:r>
      <w:r w:rsidR="0082355D">
        <w:rPr>
          <w:rFonts w:ascii="Calibri" w:hAnsi="Calibri" w:cs="Calibri"/>
          <w:color w:val="1D2125"/>
          <w:sz w:val="24"/>
          <w:szCs w:val="24"/>
          <w:shd w:val="clear" w:color="auto" w:fill="FFFFFF"/>
        </w:rPr>
        <w:t xml:space="preserve"> by occupational group </w:t>
      </w:r>
      <w:r w:rsidR="00B177B0">
        <w:rPr>
          <w:rFonts w:ascii="Calibri" w:hAnsi="Calibri" w:cs="Calibri"/>
          <w:color w:val="1D2125"/>
          <w:sz w:val="24"/>
          <w:szCs w:val="24"/>
          <w:shd w:val="clear" w:color="auto" w:fill="FFFFFF"/>
        </w:rPr>
        <w:t xml:space="preserve">in </w:t>
      </w:r>
      <w:r w:rsidR="00333048">
        <w:rPr>
          <w:rFonts w:ascii="Calibri" w:hAnsi="Calibri" w:cs="Calibri"/>
          <w:color w:val="1D2125"/>
          <w:sz w:val="24"/>
          <w:szCs w:val="24"/>
          <w:shd w:val="clear" w:color="auto" w:fill="FFFFFF"/>
        </w:rPr>
        <w:t xml:space="preserve">the North East and South West of England. </w:t>
      </w:r>
      <w:r w:rsidR="003164EC">
        <w:rPr>
          <w:rFonts w:ascii="Calibri" w:hAnsi="Calibri" w:cs="Calibri"/>
          <w:color w:val="1D2125"/>
          <w:sz w:val="24"/>
          <w:szCs w:val="24"/>
          <w:shd w:val="clear" w:color="auto" w:fill="FFFFFF"/>
        </w:rPr>
        <w:t>While, the mortality rates are fairly similar for</w:t>
      </w:r>
      <w:r w:rsidR="007F17CF">
        <w:rPr>
          <w:rFonts w:ascii="Calibri" w:hAnsi="Calibri" w:cs="Calibri"/>
          <w:color w:val="1D2125"/>
          <w:sz w:val="24"/>
          <w:szCs w:val="24"/>
          <w:shd w:val="clear" w:color="auto" w:fill="FFFFFF"/>
        </w:rPr>
        <w:t xml:space="preserve"> the </w:t>
      </w:r>
      <w:r w:rsidR="00963923">
        <w:rPr>
          <w:rFonts w:ascii="Calibri" w:hAnsi="Calibri" w:cs="Calibri"/>
          <w:color w:val="1D2125"/>
          <w:sz w:val="24"/>
          <w:szCs w:val="24"/>
          <w:shd w:val="clear" w:color="auto" w:fill="FFFFFF"/>
        </w:rPr>
        <w:t xml:space="preserve">Higher Manager and Professional </w:t>
      </w:r>
      <w:r w:rsidR="00251A6D">
        <w:rPr>
          <w:rFonts w:ascii="Calibri" w:hAnsi="Calibri" w:cs="Calibri"/>
          <w:color w:val="1D2125"/>
          <w:sz w:val="24"/>
          <w:szCs w:val="24"/>
          <w:shd w:val="clear" w:color="auto" w:fill="FFFFFF"/>
        </w:rPr>
        <w:t>class in both region, t</w:t>
      </w:r>
      <w:r w:rsidR="00302768">
        <w:rPr>
          <w:rFonts w:ascii="Calibri" w:hAnsi="Calibri" w:cs="Calibri"/>
          <w:color w:val="1D2125"/>
          <w:sz w:val="24"/>
          <w:szCs w:val="24"/>
          <w:shd w:val="clear" w:color="auto" w:fill="FFFFFF"/>
        </w:rPr>
        <w:t xml:space="preserve">he difference </w:t>
      </w:r>
      <w:r w:rsidR="00251A6D">
        <w:rPr>
          <w:rFonts w:ascii="Calibri" w:hAnsi="Calibri" w:cs="Calibri"/>
          <w:color w:val="1D2125"/>
          <w:sz w:val="24"/>
          <w:szCs w:val="24"/>
          <w:shd w:val="clear" w:color="auto" w:fill="FFFFFF"/>
        </w:rPr>
        <w:t>wide</w:t>
      </w:r>
      <w:r w:rsidR="00FB4D6A">
        <w:rPr>
          <w:rFonts w:ascii="Calibri" w:hAnsi="Calibri" w:cs="Calibri"/>
          <w:color w:val="1D2125"/>
          <w:sz w:val="24"/>
          <w:szCs w:val="24"/>
          <w:shd w:val="clear" w:color="auto" w:fill="FFFFFF"/>
        </w:rPr>
        <w:t>ns through the occupational groups and widens markedly for the lowest groups.</w:t>
      </w:r>
    </w:p>
    <w:p w14:paraId="61CA0DD5" w14:textId="61E4F898" w:rsidR="00BD2596" w:rsidRDefault="00CD5ECC" w:rsidP="009F6F06">
      <w:pPr>
        <w:rPr>
          <w:rFonts w:ascii="Calibri" w:hAnsi="Calibri" w:cs="Calibri"/>
          <w:color w:val="1D2125"/>
          <w:sz w:val="24"/>
          <w:szCs w:val="24"/>
          <w:shd w:val="clear" w:color="auto" w:fill="FFFFFF"/>
        </w:rPr>
      </w:pPr>
      <w:r w:rsidRPr="00CD5ECC">
        <w:rPr>
          <w:rFonts w:ascii="Calibri" w:hAnsi="Calibri" w:cs="Calibri"/>
          <w:noProof/>
          <w:color w:val="1D2125"/>
          <w:sz w:val="24"/>
          <w:szCs w:val="24"/>
          <w:shd w:val="clear" w:color="auto" w:fill="FFFFFF"/>
        </w:rPr>
        <w:drawing>
          <wp:inline distT="0" distB="0" distL="0" distR="0" wp14:anchorId="2821D216" wp14:editId="34855AED">
            <wp:extent cx="5382376" cy="4544059"/>
            <wp:effectExtent l="0" t="0" r="8890" b="9525"/>
            <wp:docPr id="1614698340" name="Picture 1" descr="A graph with green and whit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698340" name="Picture 1" descr="A graph with green and white lines&#10;&#10;Description automatically generated"/>
                    <pic:cNvPicPr/>
                  </pic:nvPicPr>
                  <pic:blipFill>
                    <a:blip r:embed="rId14"/>
                    <a:stretch>
                      <a:fillRect/>
                    </a:stretch>
                  </pic:blipFill>
                  <pic:spPr>
                    <a:xfrm>
                      <a:off x="0" y="0"/>
                      <a:ext cx="5382376" cy="4544059"/>
                    </a:xfrm>
                    <a:prstGeom prst="rect">
                      <a:avLst/>
                    </a:prstGeom>
                  </pic:spPr>
                </pic:pic>
              </a:graphicData>
            </a:graphic>
          </wp:inline>
        </w:drawing>
      </w:r>
    </w:p>
    <w:p w14:paraId="31581726" w14:textId="4C9837A5" w:rsidR="008A4725" w:rsidRDefault="001717BF" w:rsidP="009F6F06">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lastRenderedPageBreak/>
        <w:t xml:space="preserve">The evidence is clear that </w:t>
      </w:r>
      <w:r w:rsidR="008A4725">
        <w:rPr>
          <w:rFonts w:ascii="Calibri" w:hAnsi="Calibri" w:cs="Calibri"/>
          <w:color w:val="1D2125"/>
          <w:sz w:val="24"/>
          <w:szCs w:val="24"/>
          <w:shd w:val="clear" w:color="auto" w:fill="FFFFFF"/>
        </w:rPr>
        <w:t>despite overall improvements in health for most groups,</w:t>
      </w:r>
      <w:r w:rsidR="00B9294C">
        <w:rPr>
          <w:rFonts w:ascii="Calibri" w:hAnsi="Calibri" w:cs="Calibri"/>
          <w:color w:val="1D2125"/>
          <w:sz w:val="24"/>
          <w:szCs w:val="24"/>
          <w:shd w:val="clear" w:color="auto" w:fill="FFFFFF"/>
        </w:rPr>
        <w:t xml:space="preserve"> the social class gradients compounded by regional d</w:t>
      </w:r>
      <w:r w:rsidR="007A6720">
        <w:rPr>
          <w:rFonts w:ascii="Calibri" w:hAnsi="Calibri" w:cs="Calibri"/>
          <w:color w:val="1D2125"/>
          <w:sz w:val="24"/>
          <w:szCs w:val="24"/>
          <w:shd w:val="clear" w:color="auto" w:fill="FFFFFF"/>
        </w:rPr>
        <w:t>i</w:t>
      </w:r>
      <w:r w:rsidR="00B9294C">
        <w:rPr>
          <w:rFonts w:ascii="Calibri" w:hAnsi="Calibri" w:cs="Calibri"/>
          <w:color w:val="1D2125"/>
          <w:sz w:val="24"/>
          <w:szCs w:val="24"/>
          <w:shd w:val="clear" w:color="auto" w:fill="FFFFFF"/>
        </w:rPr>
        <w:t>fferences</w:t>
      </w:r>
      <w:r w:rsidR="007A6720">
        <w:rPr>
          <w:rFonts w:ascii="Calibri" w:hAnsi="Calibri" w:cs="Calibri"/>
          <w:color w:val="1D2125"/>
          <w:sz w:val="24"/>
          <w:szCs w:val="24"/>
          <w:shd w:val="clear" w:color="auto" w:fill="FFFFFF"/>
        </w:rPr>
        <w:t xml:space="preserve"> demonstrates </w:t>
      </w:r>
      <w:r w:rsidR="004F5F1F">
        <w:rPr>
          <w:rFonts w:ascii="Calibri" w:hAnsi="Calibri" w:cs="Calibri"/>
          <w:color w:val="1D2125"/>
          <w:sz w:val="24"/>
          <w:szCs w:val="24"/>
          <w:shd w:val="clear" w:color="auto" w:fill="FFFFFF"/>
        </w:rPr>
        <w:t xml:space="preserve">a complex pattern of </w:t>
      </w:r>
      <w:r w:rsidR="00183AB5">
        <w:rPr>
          <w:rFonts w:ascii="Calibri" w:hAnsi="Calibri" w:cs="Calibri"/>
          <w:color w:val="1D2125"/>
          <w:sz w:val="24"/>
          <w:szCs w:val="24"/>
          <w:shd w:val="clear" w:color="auto" w:fill="FFFFFF"/>
        </w:rPr>
        <w:t>inequality.</w:t>
      </w:r>
      <w:r w:rsidR="00B9294C">
        <w:rPr>
          <w:rFonts w:ascii="Calibri" w:hAnsi="Calibri" w:cs="Calibri"/>
          <w:color w:val="1D2125"/>
          <w:sz w:val="24"/>
          <w:szCs w:val="24"/>
          <w:shd w:val="clear" w:color="auto" w:fill="FFFFFF"/>
        </w:rPr>
        <w:t xml:space="preserve"> </w:t>
      </w:r>
    </w:p>
    <w:p w14:paraId="4B34A6F4" w14:textId="77777777" w:rsidR="005659A7" w:rsidRDefault="005659A7" w:rsidP="009F6F06">
      <w:pPr>
        <w:rPr>
          <w:rFonts w:ascii="Calibri" w:hAnsi="Calibri" w:cs="Calibri"/>
          <w:color w:val="1D2125"/>
          <w:sz w:val="24"/>
          <w:szCs w:val="24"/>
          <w:shd w:val="clear" w:color="auto" w:fill="FFFFFF"/>
        </w:rPr>
      </w:pPr>
    </w:p>
    <w:p w14:paraId="037C182F" w14:textId="4AB864DE" w:rsidR="005659A7" w:rsidRPr="005659A7" w:rsidRDefault="005659A7" w:rsidP="009F6F06">
      <w:pPr>
        <w:rPr>
          <w:rFonts w:ascii="Calibri" w:hAnsi="Calibri" w:cs="Calibri"/>
          <w:b/>
          <w:bCs/>
          <w:color w:val="1D2125"/>
          <w:sz w:val="24"/>
          <w:szCs w:val="24"/>
          <w:shd w:val="clear" w:color="auto" w:fill="FFFFFF"/>
        </w:rPr>
      </w:pPr>
      <w:r w:rsidRPr="005659A7">
        <w:rPr>
          <w:rFonts w:ascii="Calibri" w:hAnsi="Calibri" w:cs="Calibri"/>
          <w:b/>
          <w:bCs/>
          <w:color w:val="1D2125"/>
          <w:sz w:val="24"/>
          <w:szCs w:val="24"/>
          <w:shd w:val="clear" w:color="auto" w:fill="FFFFFF"/>
        </w:rPr>
        <w:t>Marmot Review 10 Years On</w:t>
      </w:r>
    </w:p>
    <w:p w14:paraId="7672B462" w14:textId="2A95ADAE" w:rsidR="00A737D2" w:rsidRDefault="00B17EA2" w:rsidP="009F6F06">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I</w:t>
      </w:r>
      <w:r w:rsidR="00AF54B2">
        <w:rPr>
          <w:rFonts w:ascii="Calibri" w:hAnsi="Calibri" w:cs="Calibri"/>
          <w:color w:val="1D2125"/>
          <w:sz w:val="24"/>
          <w:szCs w:val="24"/>
          <w:shd w:val="clear" w:color="auto" w:fill="FFFFFF"/>
        </w:rPr>
        <w:t>n 2020</w:t>
      </w:r>
      <w:r w:rsidR="00D6786B">
        <w:rPr>
          <w:rFonts w:ascii="Calibri" w:hAnsi="Calibri" w:cs="Calibri"/>
          <w:color w:val="1D2125"/>
          <w:sz w:val="24"/>
          <w:szCs w:val="24"/>
          <w:shd w:val="clear" w:color="auto" w:fill="FFFFFF"/>
        </w:rPr>
        <w:t xml:space="preserve"> Sir Michael </w:t>
      </w:r>
      <w:r w:rsidR="002A7F12">
        <w:rPr>
          <w:rFonts w:ascii="Calibri" w:hAnsi="Calibri" w:cs="Calibri"/>
          <w:color w:val="1D2125"/>
          <w:sz w:val="24"/>
          <w:szCs w:val="24"/>
          <w:shd w:val="clear" w:color="auto" w:fill="FFFFFF"/>
        </w:rPr>
        <w:t>Ma</w:t>
      </w:r>
      <w:r w:rsidR="00D6786B">
        <w:rPr>
          <w:rFonts w:ascii="Calibri" w:hAnsi="Calibri" w:cs="Calibri"/>
          <w:color w:val="1D2125"/>
          <w:sz w:val="24"/>
          <w:szCs w:val="24"/>
          <w:shd w:val="clear" w:color="auto" w:fill="FFFFFF"/>
        </w:rPr>
        <w:t>rmot</w:t>
      </w:r>
      <w:r w:rsidR="00CE42AD">
        <w:rPr>
          <w:rFonts w:ascii="Calibri" w:hAnsi="Calibri" w:cs="Calibri"/>
          <w:color w:val="1D2125"/>
          <w:sz w:val="24"/>
          <w:szCs w:val="24"/>
          <w:shd w:val="clear" w:color="auto" w:fill="FFFFFF"/>
        </w:rPr>
        <w:t xml:space="preserve"> published a new report Health Equity in England: the </w:t>
      </w:r>
      <w:r>
        <w:rPr>
          <w:rFonts w:ascii="Calibri" w:hAnsi="Calibri" w:cs="Calibri"/>
          <w:color w:val="1D2125"/>
          <w:sz w:val="24"/>
          <w:szCs w:val="24"/>
          <w:shd w:val="clear" w:color="auto" w:fill="FFFFFF"/>
        </w:rPr>
        <w:t>M</w:t>
      </w:r>
      <w:r w:rsidR="00CE42AD">
        <w:rPr>
          <w:rFonts w:ascii="Calibri" w:hAnsi="Calibri" w:cs="Calibri"/>
          <w:color w:val="1D2125"/>
          <w:sz w:val="24"/>
          <w:szCs w:val="24"/>
          <w:shd w:val="clear" w:color="auto" w:fill="FFFFFF"/>
        </w:rPr>
        <w:t>armot Review 10 Years On</w:t>
      </w:r>
      <w:r w:rsidR="00A737D2">
        <w:rPr>
          <w:rFonts w:ascii="Calibri" w:hAnsi="Calibri" w:cs="Calibri"/>
          <w:color w:val="1D2125"/>
          <w:sz w:val="24"/>
          <w:szCs w:val="24"/>
          <w:shd w:val="clear" w:color="auto" w:fill="FFFFFF"/>
        </w:rPr>
        <w:t xml:space="preserve">. </w:t>
      </w:r>
      <w:r w:rsidR="00A737D2">
        <w:rPr>
          <w:rStyle w:val="FootnoteReference"/>
          <w:rFonts w:ascii="Calibri" w:hAnsi="Calibri" w:cs="Calibri"/>
          <w:color w:val="1D2125"/>
          <w:sz w:val="24"/>
          <w:szCs w:val="24"/>
          <w:shd w:val="clear" w:color="auto" w:fill="FFFFFF"/>
        </w:rPr>
        <w:footnoteReference w:id="27"/>
      </w:r>
      <w:r w:rsidR="00F74C5E">
        <w:rPr>
          <w:rFonts w:ascii="Calibri" w:hAnsi="Calibri" w:cs="Calibri"/>
          <w:color w:val="1D2125"/>
          <w:sz w:val="24"/>
          <w:szCs w:val="24"/>
          <w:shd w:val="clear" w:color="auto" w:fill="FFFFFF"/>
        </w:rPr>
        <w:t>Th</w:t>
      </w:r>
      <w:r w:rsidR="006524ED">
        <w:rPr>
          <w:rFonts w:ascii="Calibri" w:hAnsi="Calibri" w:cs="Calibri"/>
          <w:color w:val="1D2125"/>
          <w:sz w:val="24"/>
          <w:szCs w:val="24"/>
          <w:shd w:val="clear" w:color="auto" w:fill="FFFFFF"/>
        </w:rPr>
        <w:t xml:space="preserve">e report </w:t>
      </w:r>
      <w:r w:rsidR="00BD40E8">
        <w:rPr>
          <w:rFonts w:ascii="Calibri" w:hAnsi="Calibri" w:cs="Calibri"/>
          <w:color w:val="1D2125"/>
          <w:sz w:val="24"/>
          <w:szCs w:val="24"/>
          <w:shd w:val="clear" w:color="auto" w:fill="FFFFFF"/>
        </w:rPr>
        <w:t xml:space="preserve">was not </w:t>
      </w:r>
      <w:r w:rsidR="00F74C5E">
        <w:rPr>
          <w:rFonts w:ascii="Calibri" w:hAnsi="Calibri" w:cs="Calibri"/>
          <w:color w:val="1D2125"/>
          <w:sz w:val="24"/>
          <w:szCs w:val="24"/>
          <w:shd w:val="clear" w:color="auto" w:fill="FFFFFF"/>
        </w:rPr>
        <w:t>commissioned by UK Government Ministers</w:t>
      </w:r>
      <w:r w:rsidR="00CE42AD">
        <w:rPr>
          <w:rFonts w:ascii="Calibri" w:hAnsi="Calibri" w:cs="Calibri"/>
          <w:color w:val="1D2125"/>
          <w:sz w:val="24"/>
          <w:szCs w:val="24"/>
          <w:shd w:val="clear" w:color="auto" w:fill="FFFFFF"/>
        </w:rPr>
        <w:t>.</w:t>
      </w:r>
      <w:r w:rsidR="00812F57">
        <w:rPr>
          <w:rFonts w:ascii="Calibri" w:hAnsi="Calibri" w:cs="Calibri"/>
          <w:color w:val="1D2125"/>
          <w:sz w:val="24"/>
          <w:szCs w:val="24"/>
          <w:shd w:val="clear" w:color="auto" w:fill="FFFFFF"/>
        </w:rPr>
        <w:t xml:space="preserve"> </w:t>
      </w:r>
    </w:p>
    <w:p w14:paraId="1E596586" w14:textId="635443AD" w:rsidR="00DD1B1A" w:rsidRDefault="00A737D2" w:rsidP="009F6F06">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Th</w:t>
      </w:r>
      <w:r w:rsidR="003A4CD0">
        <w:rPr>
          <w:rFonts w:ascii="Calibri" w:hAnsi="Calibri" w:cs="Calibri"/>
          <w:color w:val="1D2125"/>
          <w:sz w:val="24"/>
          <w:szCs w:val="24"/>
          <w:shd w:val="clear" w:color="auto" w:fill="FFFFFF"/>
        </w:rPr>
        <w:t xml:space="preserve">is </w:t>
      </w:r>
      <w:r w:rsidR="00812F57">
        <w:rPr>
          <w:rFonts w:ascii="Calibri" w:hAnsi="Calibri" w:cs="Calibri"/>
          <w:color w:val="1D2125"/>
          <w:sz w:val="24"/>
          <w:szCs w:val="24"/>
          <w:shd w:val="clear" w:color="auto" w:fill="FFFFFF"/>
        </w:rPr>
        <w:t>found that</w:t>
      </w:r>
      <w:r w:rsidR="00AD2F1A">
        <w:rPr>
          <w:rFonts w:ascii="Calibri" w:hAnsi="Calibri" w:cs="Calibri"/>
          <w:color w:val="1D2125"/>
          <w:sz w:val="24"/>
          <w:szCs w:val="24"/>
          <w:shd w:val="clear" w:color="auto" w:fill="FFFFFF"/>
        </w:rPr>
        <w:t xml:space="preserve"> </w:t>
      </w:r>
      <w:r w:rsidR="00537916">
        <w:rPr>
          <w:rFonts w:ascii="Calibri" w:hAnsi="Calibri" w:cs="Calibri"/>
          <w:color w:val="1D2125"/>
          <w:sz w:val="24"/>
          <w:szCs w:val="24"/>
          <w:shd w:val="clear" w:color="auto" w:fill="FFFFFF"/>
        </w:rPr>
        <w:t>increases in life expectancy had slowed since 2010 and that this slowdo</w:t>
      </w:r>
      <w:r w:rsidR="00556847">
        <w:rPr>
          <w:rFonts w:ascii="Calibri" w:hAnsi="Calibri" w:cs="Calibri"/>
          <w:color w:val="1D2125"/>
          <w:sz w:val="24"/>
          <w:szCs w:val="24"/>
          <w:shd w:val="clear" w:color="auto" w:fill="FFFFFF"/>
        </w:rPr>
        <w:t>wn w</w:t>
      </w:r>
      <w:r w:rsidR="00537916">
        <w:rPr>
          <w:rFonts w:ascii="Calibri" w:hAnsi="Calibri" w:cs="Calibri"/>
          <w:color w:val="1D2125"/>
          <w:sz w:val="24"/>
          <w:szCs w:val="24"/>
          <w:shd w:val="clear" w:color="auto" w:fill="FFFFFF"/>
        </w:rPr>
        <w:t>as more marked in the most deprived areas</w:t>
      </w:r>
      <w:r w:rsidR="00556847">
        <w:rPr>
          <w:rFonts w:ascii="Calibri" w:hAnsi="Calibri" w:cs="Calibri"/>
          <w:color w:val="1D2125"/>
          <w:sz w:val="24"/>
          <w:szCs w:val="24"/>
          <w:shd w:val="clear" w:color="auto" w:fill="FFFFFF"/>
        </w:rPr>
        <w:t xml:space="preserve"> and that the UK has experienced lower</w:t>
      </w:r>
      <w:r w:rsidR="00BC0F35">
        <w:rPr>
          <w:rFonts w:ascii="Calibri" w:hAnsi="Calibri" w:cs="Calibri"/>
          <w:color w:val="1D2125"/>
          <w:sz w:val="24"/>
          <w:szCs w:val="24"/>
          <w:shd w:val="clear" w:color="auto" w:fill="FFFFFF"/>
        </w:rPr>
        <w:t xml:space="preserve"> </w:t>
      </w:r>
      <w:r w:rsidR="00556847">
        <w:rPr>
          <w:rFonts w:ascii="Calibri" w:hAnsi="Calibri" w:cs="Calibri"/>
          <w:color w:val="1D2125"/>
          <w:sz w:val="24"/>
          <w:szCs w:val="24"/>
          <w:shd w:val="clear" w:color="auto" w:fill="FFFFFF"/>
        </w:rPr>
        <w:t>levels</w:t>
      </w:r>
      <w:r w:rsidR="00BC0F35">
        <w:rPr>
          <w:rFonts w:ascii="Calibri" w:hAnsi="Calibri" w:cs="Calibri"/>
          <w:color w:val="1D2125"/>
          <w:sz w:val="24"/>
          <w:szCs w:val="24"/>
          <w:shd w:val="clear" w:color="auto" w:fill="FFFFFF"/>
        </w:rPr>
        <w:t xml:space="preserve"> of life expectancy when compar</w:t>
      </w:r>
      <w:r w:rsidR="005C76A2">
        <w:rPr>
          <w:rFonts w:ascii="Calibri" w:hAnsi="Calibri" w:cs="Calibri"/>
          <w:color w:val="1D2125"/>
          <w:sz w:val="24"/>
          <w:szCs w:val="24"/>
          <w:shd w:val="clear" w:color="auto" w:fill="FFFFFF"/>
        </w:rPr>
        <w:t xml:space="preserve">ed </w:t>
      </w:r>
      <w:r w:rsidR="00BC0F35">
        <w:rPr>
          <w:rFonts w:ascii="Calibri" w:hAnsi="Calibri" w:cs="Calibri"/>
          <w:color w:val="1D2125"/>
          <w:sz w:val="24"/>
          <w:szCs w:val="24"/>
          <w:shd w:val="clear" w:color="auto" w:fill="FFFFFF"/>
        </w:rPr>
        <w:t>with most European countries.</w:t>
      </w:r>
      <w:r w:rsidR="00556847">
        <w:rPr>
          <w:rFonts w:ascii="Calibri" w:hAnsi="Calibri" w:cs="Calibri"/>
          <w:color w:val="1D2125"/>
          <w:sz w:val="24"/>
          <w:szCs w:val="24"/>
          <w:shd w:val="clear" w:color="auto" w:fill="FFFFFF"/>
        </w:rPr>
        <w:t xml:space="preserve"> </w:t>
      </w:r>
      <w:r w:rsidR="00E75EEB">
        <w:rPr>
          <w:rFonts w:ascii="Calibri" w:hAnsi="Calibri" w:cs="Calibri"/>
          <w:color w:val="1D2125"/>
          <w:sz w:val="24"/>
          <w:szCs w:val="24"/>
          <w:shd w:val="clear" w:color="auto" w:fill="FFFFFF"/>
        </w:rPr>
        <w:t>F</w:t>
      </w:r>
      <w:r w:rsidR="006F1D0E">
        <w:rPr>
          <w:rFonts w:ascii="Calibri" w:hAnsi="Calibri" w:cs="Calibri"/>
          <w:color w:val="1D2125"/>
          <w:sz w:val="24"/>
          <w:szCs w:val="24"/>
          <w:shd w:val="clear" w:color="auto" w:fill="FFFFFF"/>
        </w:rPr>
        <w:t xml:space="preserve">or </w:t>
      </w:r>
      <w:r w:rsidR="00E75EEB">
        <w:rPr>
          <w:rFonts w:ascii="Calibri" w:hAnsi="Calibri" w:cs="Calibri"/>
          <w:color w:val="1D2125"/>
          <w:sz w:val="24"/>
          <w:szCs w:val="24"/>
          <w:shd w:val="clear" w:color="auto" w:fill="FFFFFF"/>
        </w:rPr>
        <w:t xml:space="preserve">certain groups especially </w:t>
      </w:r>
      <w:r w:rsidR="006F1D0E">
        <w:rPr>
          <w:rFonts w:ascii="Calibri" w:hAnsi="Calibri" w:cs="Calibri"/>
          <w:color w:val="1D2125"/>
          <w:sz w:val="24"/>
          <w:szCs w:val="24"/>
          <w:shd w:val="clear" w:color="auto" w:fill="FFFFFF"/>
        </w:rPr>
        <w:t xml:space="preserve">among women life expectancy had reduced. </w:t>
      </w:r>
    </w:p>
    <w:p w14:paraId="788E93A5" w14:textId="054136E0" w:rsidR="0017382D" w:rsidRDefault="0017382D" w:rsidP="0017382D">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Figure 2.6 examines life expectancy for the most deprived of each region in England  between 2010-12 and 2016-18. The key findings are:</w:t>
      </w:r>
    </w:p>
    <w:p w14:paraId="10C32A5D" w14:textId="77777777" w:rsidR="0017382D" w:rsidRPr="00E20951" w:rsidRDefault="0017382D" w:rsidP="0017382D">
      <w:pPr>
        <w:pStyle w:val="ListParagraph"/>
        <w:numPr>
          <w:ilvl w:val="0"/>
          <w:numId w:val="7"/>
        </w:numPr>
        <w:rPr>
          <w:rFonts w:ascii="Calibri" w:hAnsi="Calibri" w:cs="Calibri"/>
          <w:color w:val="1D2125"/>
          <w:sz w:val="24"/>
          <w:szCs w:val="24"/>
          <w:shd w:val="clear" w:color="auto" w:fill="FFFFFF"/>
        </w:rPr>
      </w:pPr>
      <w:r w:rsidRPr="00902F42">
        <w:t>Female life expectancy declined in the most deprived 10 per</w:t>
      </w:r>
      <w:r>
        <w:t xml:space="preserve"> </w:t>
      </w:r>
      <w:r w:rsidRPr="00902F42">
        <w:t>cent of neighbourhoods between 2010-12 and 2016-18</w:t>
      </w:r>
    </w:p>
    <w:p w14:paraId="2A3CEA5C" w14:textId="77777777" w:rsidR="0017382D" w:rsidRPr="009277A6" w:rsidRDefault="0017382D" w:rsidP="0017382D">
      <w:pPr>
        <w:pStyle w:val="ListParagraph"/>
        <w:ind w:left="1650"/>
        <w:rPr>
          <w:rFonts w:ascii="Calibri" w:hAnsi="Calibri" w:cs="Calibri"/>
          <w:color w:val="1D2125"/>
          <w:sz w:val="24"/>
          <w:szCs w:val="24"/>
          <w:shd w:val="clear" w:color="auto" w:fill="FFFFFF"/>
        </w:rPr>
      </w:pPr>
    </w:p>
    <w:p w14:paraId="7DF78437" w14:textId="77777777" w:rsidR="0017382D" w:rsidRPr="00357EA1" w:rsidRDefault="0017382D" w:rsidP="0017382D">
      <w:pPr>
        <w:pStyle w:val="ListParagraph"/>
        <w:numPr>
          <w:ilvl w:val="0"/>
          <w:numId w:val="7"/>
        </w:numPr>
        <w:rPr>
          <w:rFonts w:ascii="Calibri" w:hAnsi="Calibri" w:cs="Calibri"/>
          <w:color w:val="1D2125"/>
          <w:sz w:val="24"/>
          <w:szCs w:val="24"/>
          <w:shd w:val="clear" w:color="auto" w:fill="FFFFFF"/>
        </w:rPr>
      </w:pPr>
      <w:r w:rsidRPr="00E20951">
        <w:t>Within regions, life expectancy for men in the most deprived 10 percent of neighbourhoods decreased in the North East, Yorkshire and the Humber and the East of England.</w:t>
      </w:r>
    </w:p>
    <w:p w14:paraId="1B98260C" w14:textId="77777777" w:rsidR="0017382D" w:rsidRPr="00357EA1" w:rsidRDefault="0017382D" w:rsidP="0017382D">
      <w:pPr>
        <w:pStyle w:val="ListParagraph"/>
        <w:rPr>
          <w:rFonts w:ascii="Calibri" w:hAnsi="Calibri" w:cs="Calibri"/>
          <w:color w:val="1D2125"/>
          <w:sz w:val="24"/>
          <w:szCs w:val="24"/>
          <w:shd w:val="clear" w:color="auto" w:fill="FFFFFF"/>
        </w:rPr>
      </w:pPr>
    </w:p>
    <w:p w14:paraId="36F85BC6" w14:textId="77777777" w:rsidR="0017382D" w:rsidRPr="00865901" w:rsidRDefault="0017382D" w:rsidP="0017382D">
      <w:pPr>
        <w:pStyle w:val="ListParagraph"/>
        <w:numPr>
          <w:ilvl w:val="0"/>
          <w:numId w:val="7"/>
        </w:numPr>
        <w:rPr>
          <w:rFonts w:ascii="Calibri" w:hAnsi="Calibri" w:cs="Calibri"/>
          <w:color w:val="1D2125"/>
          <w:sz w:val="24"/>
          <w:szCs w:val="24"/>
          <w:shd w:val="clear" w:color="auto" w:fill="FFFFFF"/>
        </w:rPr>
      </w:pPr>
      <w:r w:rsidRPr="00357EA1">
        <w:t>Life expectancy for women in the most deprived 10 percent of neighbourhoods decreased in every region except London, the West Midlands and the North West</w:t>
      </w:r>
      <w:r>
        <w:rPr>
          <w:i/>
          <w:iCs/>
        </w:rPr>
        <w:t>.</w:t>
      </w:r>
    </w:p>
    <w:p w14:paraId="02E29FE8" w14:textId="77777777" w:rsidR="00DD1B1A" w:rsidRDefault="00DD1B1A" w:rsidP="009F6F06">
      <w:pPr>
        <w:rPr>
          <w:rFonts w:ascii="Calibri" w:hAnsi="Calibri" w:cs="Calibri"/>
          <w:color w:val="1D2125"/>
          <w:sz w:val="24"/>
          <w:szCs w:val="24"/>
          <w:shd w:val="clear" w:color="auto" w:fill="FFFFFF"/>
        </w:rPr>
      </w:pPr>
    </w:p>
    <w:p w14:paraId="38FFB1B3" w14:textId="77777777" w:rsidR="00DD1B1A" w:rsidRDefault="00DD1B1A" w:rsidP="009F6F06">
      <w:pPr>
        <w:rPr>
          <w:rFonts w:ascii="Calibri" w:hAnsi="Calibri" w:cs="Calibri"/>
          <w:color w:val="1D2125"/>
          <w:sz w:val="24"/>
          <w:szCs w:val="24"/>
          <w:shd w:val="clear" w:color="auto" w:fill="FFFFFF"/>
        </w:rPr>
      </w:pPr>
    </w:p>
    <w:p w14:paraId="70C3C1E8" w14:textId="56AEE6C4" w:rsidR="0098235D" w:rsidRDefault="006F5FF8" w:rsidP="009F6F06">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lastRenderedPageBreak/>
        <w:t>Figure 2.6</w:t>
      </w:r>
      <w:r w:rsidR="0098235D" w:rsidRPr="0098235D">
        <w:rPr>
          <w:rFonts w:ascii="Calibri" w:hAnsi="Calibri" w:cs="Calibri"/>
          <w:noProof/>
          <w:color w:val="1D2125"/>
          <w:sz w:val="24"/>
          <w:szCs w:val="24"/>
          <w:shd w:val="clear" w:color="auto" w:fill="FFFFFF"/>
        </w:rPr>
        <w:drawing>
          <wp:inline distT="0" distB="0" distL="0" distR="0" wp14:anchorId="76C57DCA" wp14:editId="15919A30">
            <wp:extent cx="5731510" cy="3850640"/>
            <wp:effectExtent l="0" t="0" r="2540" b="0"/>
            <wp:docPr id="115896602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966027" name="Picture 1" descr="A screenshot of a graph&#10;&#10;Description automatically generated"/>
                    <pic:cNvPicPr/>
                  </pic:nvPicPr>
                  <pic:blipFill>
                    <a:blip r:embed="rId15"/>
                    <a:stretch>
                      <a:fillRect/>
                    </a:stretch>
                  </pic:blipFill>
                  <pic:spPr>
                    <a:xfrm>
                      <a:off x="0" y="0"/>
                      <a:ext cx="5731510" cy="3850640"/>
                    </a:xfrm>
                    <a:prstGeom prst="rect">
                      <a:avLst/>
                    </a:prstGeom>
                  </pic:spPr>
                </pic:pic>
              </a:graphicData>
            </a:graphic>
          </wp:inline>
        </w:drawing>
      </w:r>
    </w:p>
    <w:p w14:paraId="2122DF66" w14:textId="77777777" w:rsidR="0098235D" w:rsidRDefault="0098235D" w:rsidP="009F6F06">
      <w:pPr>
        <w:rPr>
          <w:rFonts w:ascii="Calibri" w:hAnsi="Calibri" w:cs="Calibri"/>
          <w:color w:val="1D2125"/>
          <w:sz w:val="24"/>
          <w:szCs w:val="24"/>
          <w:shd w:val="clear" w:color="auto" w:fill="FFFFFF"/>
        </w:rPr>
      </w:pPr>
    </w:p>
    <w:p w14:paraId="49DCA8E5" w14:textId="31FDB2A5" w:rsidR="00202860" w:rsidRDefault="00865901" w:rsidP="00865901">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According to P</w:t>
      </w:r>
      <w:r w:rsidR="004A31BC">
        <w:rPr>
          <w:rFonts w:ascii="Calibri" w:hAnsi="Calibri" w:cs="Calibri"/>
          <w:color w:val="1D2125"/>
          <w:sz w:val="24"/>
          <w:szCs w:val="24"/>
          <w:shd w:val="clear" w:color="auto" w:fill="FFFFFF"/>
        </w:rPr>
        <w:t>ro</w:t>
      </w:r>
      <w:r w:rsidR="00202860">
        <w:rPr>
          <w:rFonts w:ascii="Calibri" w:hAnsi="Calibri" w:cs="Calibri"/>
          <w:color w:val="1D2125"/>
          <w:sz w:val="24"/>
          <w:szCs w:val="24"/>
          <w:shd w:val="clear" w:color="auto" w:fill="FFFFFF"/>
        </w:rPr>
        <w:t>fessor M</w:t>
      </w:r>
      <w:r>
        <w:rPr>
          <w:rFonts w:ascii="Calibri" w:hAnsi="Calibri" w:cs="Calibri"/>
          <w:color w:val="1D2125"/>
          <w:sz w:val="24"/>
          <w:szCs w:val="24"/>
          <w:shd w:val="clear" w:color="auto" w:fill="FFFFFF"/>
        </w:rPr>
        <w:t>armot</w:t>
      </w:r>
    </w:p>
    <w:p w14:paraId="7E1540FE" w14:textId="4C1208AA" w:rsidR="006F1D0E" w:rsidRDefault="00017E64" w:rsidP="00CD51D6">
      <w:pPr>
        <w:ind w:left="720"/>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‘Britain has lost a decade.</w:t>
      </w:r>
      <w:r w:rsidR="00865901">
        <w:rPr>
          <w:rFonts w:ascii="Calibri" w:hAnsi="Calibri" w:cs="Calibri"/>
          <w:color w:val="1D2125"/>
          <w:sz w:val="24"/>
          <w:szCs w:val="24"/>
          <w:shd w:val="clear" w:color="auto" w:fill="FFFFFF"/>
        </w:rPr>
        <w:t xml:space="preserve"> </w:t>
      </w:r>
      <w:r w:rsidR="00F52D75">
        <w:rPr>
          <w:rFonts w:ascii="Calibri" w:hAnsi="Calibri" w:cs="Calibri"/>
          <w:color w:val="1D2125"/>
          <w:sz w:val="24"/>
          <w:szCs w:val="24"/>
          <w:shd w:val="clear" w:color="auto" w:fill="FFFFFF"/>
        </w:rPr>
        <w:t xml:space="preserve">And it shows. Health, as measured </w:t>
      </w:r>
      <w:r w:rsidR="000D7B46">
        <w:rPr>
          <w:rFonts w:ascii="Calibri" w:hAnsi="Calibri" w:cs="Calibri"/>
          <w:color w:val="1D2125"/>
          <w:sz w:val="24"/>
          <w:szCs w:val="24"/>
          <w:shd w:val="clear" w:color="auto" w:fill="FFFFFF"/>
        </w:rPr>
        <w:t>b</w:t>
      </w:r>
      <w:r w:rsidR="00F52D75">
        <w:rPr>
          <w:rFonts w:ascii="Calibri" w:hAnsi="Calibri" w:cs="Calibri"/>
          <w:color w:val="1D2125"/>
          <w:sz w:val="24"/>
          <w:szCs w:val="24"/>
          <w:shd w:val="clear" w:color="auto" w:fill="FFFFFF"/>
        </w:rPr>
        <w:t>y life expectancy, has stopped improving</w:t>
      </w:r>
      <w:r w:rsidR="000D7B46">
        <w:rPr>
          <w:rFonts w:ascii="Calibri" w:hAnsi="Calibri" w:cs="Calibri"/>
          <w:color w:val="1D2125"/>
          <w:sz w:val="24"/>
          <w:szCs w:val="24"/>
          <w:shd w:val="clear" w:color="auto" w:fill="FFFFFF"/>
        </w:rPr>
        <w:t xml:space="preserve">, and health inequalities are growing wider </w:t>
      </w:r>
      <w:r w:rsidR="0088412F">
        <w:rPr>
          <w:rFonts w:ascii="Calibri" w:hAnsi="Calibri" w:cs="Calibri"/>
          <w:color w:val="1D2125"/>
          <w:sz w:val="24"/>
          <w:szCs w:val="24"/>
          <w:shd w:val="clear" w:color="auto" w:fill="FFFFFF"/>
        </w:rPr>
        <w:t>Improvement in life expectancy, from the end of the 19</w:t>
      </w:r>
      <w:r w:rsidR="0088412F" w:rsidRPr="0088412F">
        <w:rPr>
          <w:rFonts w:ascii="Calibri" w:hAnsi="Calibri" w:cs="Calibri"/>
          <w:color w:val="1D2125"/>
          <w:sz w:val="24"/>
          <w:szCs w:val="24"/>
          <w:shd w:val="clear" w:color="auto" w:fill="FFFFFF"/>
          <w:vertAlign w:val="superscript"/>
        </w:rPr>
        <w:t>th</w:t>
      </w:r>
      <w:r w:rsidR="0088412F">
        <w:rPr>
          <w:rFonts w:ascii="Calibri" w:hAnsi="Calibri" w:cs="Calibri"/>
          <w:color w:val="1D2125"/>
          <w:sz w:val="24"/>
          <w:szCs w:val="24"/>
          <w:shd w:val="clear" w:color="auto" w:fill="FFFFFF"/>
        </w:rPr>
        <w:t xml:space="preserve"> cent</w:t>
      </w:r>
      <w:r w:rsidR="000620C9">
        <w:rPr>
          <w:rFonts w:ascii="Calibri" w:hAnsi="Calibri" w:cs="Calibri"/>
          <w:color w:val="1D2125"/>
          <w:sz w:val="24"/>
          <w:szCs w:val="24"/>
          <w:shd w:val="clear" w:color="auto" w:fill="FFFFFF"/>
        </w:rPr>
        <w:t xml:space="preserve">ury on, stared slowing dramatically in 2011. Now </w:t>
      </w:r>
      <w:r w:rsidR="003554DB">
        <w:rPr>
          <w:rFonts w:ascii="Calibri" w:hAnsi="Calibri" w:cs="Calibri"/>
          <w:color w:val="1D2125"/>
          <w:sz w:val="24"/>
          <w:szCs w:val="24"/>
          <w:shd w:val="clear" w:color="auto" w:fill="FFFFFF"/>
        </w:rPr>
        <w:t xml:space="preserve">in parts </w:t>
      </w:r>
      <w:r w:rsidR="000620C9">
        <w:rPr>
          <w:rFonts w:ascii="Calibri" w:hAnsi="Calibri" w:cs="Calibri"/>
          <w:color w:val="1D2125"/>
          <w:sz w:val="24"/>
          <w:szCs w:val="24"/>
          <w:shd w:val="clear" w:color="auto" w:fill="FFFFFF"/>
        </w:rPr>
        <w:t xml:space="preserve">of England, </w:t>
      </w:r>
      <w:r w:rsidR="003554DB">
        <w:rPr>
          <w:rFonts w:ascii="Calibri" w:hAnsi="Calibri" w:cs="Calibri"/>
          <w:color w:val="1D2125"/>
          <w:sz w:val="24"/>
          <w:szCs w:val="24"/>
          <w:shd w:val="clear" w:color="auto" w:fill="FFFFFF"/>
        </w:rPr>
        <w:t>particularly</w:t>
      </w:r>
      <w:r w:rsidR="000620C9">
        <w:rPr>
          <w:rFonts w:ascii="Calibri" w:hAnsi="Calibri" w:cs="Calibri"/>
          <w:color w:val="1D2125"/>
          <w:sz w:val="24"/>
          <w:szCs w:val="24"/>
          <w:shd w:val="clear" w:color="auto" w:fill="FFFFFF"/>
        </w:rPr>
        <w:t xml:space="preserve"> among </w:t>
      </w:r>
      <w:r w:rsidR="003554DB">
        <w:rPr>
          <w:rFonts w:ascii="Calibri" w:hAnsi="Calibri" w:cs="Calibri"/>
          <w:color w:val="1D2125"/>
          <w:sz w:val="24"/>
          <w:szCs w:val="24"/>
          <w:shd w:val="clear" w:color="auto" w:fill="FFFFFF"/>
        </w:rPr>
        <w:t>deprived</w:t>
      </w:r>
      <w:r w:rsidR="000620C9">
        <w:rPr>
          <w:rFonts w:ascii="Calibri" w:hAnsi="Calibri" w:cs="Calibri"/>
          <w:color w:val="1D2125"/>
          <w:sz w:val="24"/>
          <w:szCs w:val="24"/>
          <w:shd w:val="clear" w:color="auto" w:fill="FFFFFF"/>
        </w:rPr>
        <w:t xml:space="preserve"> communities </w:t>
      </w:r>
      <w:r w:rsidR="003554DB">
        <w:rPr>
          <w:rFonts w:ascii="Calibri" w:hAnsi="Calibri" w:cs="Calibri"/>
          <w:color w:val="1D2125"/>
          <w:sz w:val="24"/>
          <w:szCs w:val="24"/>
          <w:shd w:val="clear" w:color="auto" w:fill="FFFFFF"/>
        </w:rPr>
        <w:t xml:space="preserve">and the north, life expectancy has </w:t>
      </w:r>
      <w:r w:rsidR="00CB26EE">
        <w:rPr>
          <w:rFonts w:ascii="Calibri" w:hAnsi="Calibri" w:cs="Calibri"/>
          <w:color w:val="1D2125"/>
          <w:sz w:val="24"/>
          <w:szCs w:val="24"/>
          <w:shd w:val="clear" w:color="auto" w:fill="FFFFFF"/>
        </w:rPr>
        <w:t>fallen and the years people spend in poor health might even be increasing – a s</w:t>
      </w:r>
      <w:r w:rsidR="002E3A7D">
        <w:rPr>
          <w:rFonts w:ascii="Calibri" w:hAnsi="Calibri" w:cs="Calibri"/>
          <w:color w:val="1D2125"/>
          <w:sz w:val="24"/>
          <w:szCs w:val="24"/>
          <w:shd w:val="clear" w:color="auto" w:fill="FFFFFF"/>
        </w:rPr>
        <w:t>h</w:t>
      </w:r>
      <w:r w:rsidR="00CB26EE">
        <w:rPr>
          <w:rFonts w:ascii="Calibri" w:hAnsi="Calibri" w:cs="Calibri"/>
          <w:color w:val="1D2125"/>
          <w:sz w:val="24"/>
          <w:szCs w:val="24"/>
          <w:shd w:val="clear" w:color="auto" w:fill="FFFFFF"/>
        </w:rPr>
        <w:t>ocking development</w:t>
      </w:r>
      <w:r w:rsidR="002E3A7D">
        <w:rPr>
          <w:rFonts w:ascii="Calibri" w:hAnsi="Calibri" w:cs="Calibri"/>
          <w:color w:val="1D2125"/>
          <w:sz w:val="24"/>
          <w:szCs w:val="24"/>
          <w:shd w:val="clear" w:color="auto" w:fill="FFFFFF"/>
        </w:rPr>
        <w:t>.</w:t>
      </w:r>
      <w:r w:rsidR="006F1D0E">
        <w:rPr>
          <w:rFonts w:ascii="Calibri" w:hAnsi="Calibri" w:cs="Calibri"/>
          <w:color w:val="1D2125"/>
          <w:sz w:val="24"/>
          <w:szCs w:val="24"/>
          <w:shd w:val="clear" w:color="auto" w:fill="FFFFFF"/>
        </w:rPr>
        <w:t>’</w:t>
      </w:r>
      <w:r w:rsidR="00CD51D6">
        <w:rPr>
          <w:rStyle w:val="FootnoteReference"/>
          <w:rFonts w:ascii="Calibri" w:hAnsi="Calibri" w:cs="Calibri"/>
          <w:color w:val="1D2125"/>
          <w:sz w:val="24"/>
          <w:szCs w:val="24"/>
          <w:shd w:val="clear" w:color="auto" w:fill="FFFFFF"/>
        </w:rPr>
        <w:footnoteReference w:id="28"/>
      </w:r>
    </w:p>
    <w:p w14:paraId="6FA75E79" w14:textId="77777777" w:rsidR="006172A8" w:rsidRDefault="006172A8" w:rsidP="006F1D0E">
      <w:pPr>
        <w:rPr>
          <w:rFonts w:ascii="Calibri" w:hAnsi="Calibri" w:cs="Calibri"/>
          <w:color w:val="1D2125"/>
          <w:sz w:val="24"/>
          <w:szCs w:val="24"/>
          <w:shd w:val="clear" w:color="auto" w:fill="FFFFFF"/>
        </w:rPr>
      </w:pPr>
    </w:p>
    <w:p w14:paraId="062FABDB" w14:textId="77777777" w:rsidR="006F5FF8" w:rsidRDefault="006F5FF8" w:rsidP="009F6F06">
      <w:pPr>
        <w:rPr>
          <w:rFonts w:ascii="Calibri" w:hAnsi="Calibri" w:cs="Calibri"/>
          <w:color w:val="1D2125"/>
          <w:sz w:val="28"/>
          <w:szCs w:val="28"/>
          <w:shd w:val="clear" w:color="auto" w:fill="FFFFFF"/>
        </w:rPr>
      </w:pPr>
    </w:p>
    <w:p w14:paraId="5BCB786B" w14:textId="77777777" w:rsidR="006F5FF8" w:rsidRDefault="006F5FF8" w:rsidP="009F6F06">
      <w:pPr>
        <w:rPr>
          <w:rFonts w:ascii="Calibri" w:hAnsi="Calibri" w:cs="Calibri"/>
          <w:color w:val="1D2125"/>
          <w:sz w:val="28"/>
          <w:szCs w:val="28"/>
          <w:shd w:val="clear" w:color="auto" w:fill="FFFFFF"/>
        </w:rPr>
      </w:pPr>
    </w:p>
    <w:p w14:paraId="116B9FB4" w14:textId="77777777" w:rsidR="006F5FF8" w:rsidRDefault="006F5FF8" w:rsidP="009F6F06">
      <w:pPr>
        <w:rPr>
          <w:rFonts w:ascii="Calibri" w:hAnsi="Calibri" w:cs="Calibri"/>
          <w:color w:val="1D2125"/>
          <w:sz w:val="28"/>
          <w:szCs w:val="28"/>
          <w:shd w:val="clear" w:color="auto" w:fill="FFFFFF"/>
        </w:rPr>
      </w:pPr>
    </w:p>
    <w:p w14:paraId="228340F9" w14:textId="77777777" w:rsidR="006F5FF8" w:rsidRDefault="006F5FF8" w:rsidP="009F6F06">
      <w:pPr>
        <w:rPr>
          <w:rFonts w:ascii="Calibri" w:hAnsi="Calibri" w:cs="Calibri"/>
          <w:color w:val="1D2125"/>
          <w:sz w:val="28"/>
          <w:szCs w:val="28"/>
          <w:shd w:val="clear" w:color="auto" w:fill="FFFFFF"/>
        </w:rPr>
      </w:pPr>
    </w:p>
    <w:p w14:paraId="2AD29A33" w14:textId="77777777" w:rsidR="006F5FF8" w:rsidRDefault="006F5FF8" w:rsidP="009F6F06">
      <w:pPr>
        <w:rPr>
          <w:rFonts w:ascii="Calibri" w:hAnsi="Calibri" w:cs="Calibri"/>
          <w:color w:val="1D2125"/>
          <w:sz w:val="28"/>
          <w:szCs w:val="28"/>
          <w:shd w:val="clear" w:color="auto" w:fill="FFFFFF"/>
        </w:rPr>
      </w:pPr>
    </w:p>
    <w:p w14:paraId="353856C9" w14:textId="20605611" w:rsidR="00EE66E7" w:rsidRDefault="009F6F06" w:rsidP="009F6F06">
      <w:pPr>
        <w:rPr>
          <w:rFonts w:ascii="Calibri" w:hAnsi="Calibri" w:cs="Calibri"/>
          <w:color w:val="1D2125"/>
          <w:sz w:val="28"/>
          <w:szCs w:val="28"/>
          <w:shd w:val="clear" w:color="auto" w:fill="FFFFFF"/>
        </w:rPr>
      </w:pPr>
      <w:r w:rsidRPr="009F6F06">
        <w:rPr>
          <w:rFonts w:ascii="Calibri" w:hAnsi="Calibri" w:cs="Calibri"/>
          <w:color w:val="1D2125"/>
          <w:sz w:val="28"/>
          <w:szCs w:val="28"/>
          <w:shd w:val="clear" w:color="auto" w:fill="FFFFFF"/>
        </w:rPr>
        <w:lastRenderedPageBreak/>
        <w:t>Conclusion</w:t>
      </w:r>
    </w:p>
    <w:p w14:paraId="78484209" w14:textId="77777777" w:rsidR="00FB1E68" w:rsidRDefault="005C09D9" w:rsidP="009F6F06">
      <w:pPr>
        <w:rPr>
          <w:rFonts w:ascii="Calibri" w:hAnsi="Calibri" w:cs="Calibri"/>
          <w:color w:val="1D2125"/>
          <w:sz w:val="24"/>
          <w:szCs w:val="24"/>
          <w:shd w:val="clear" w:color="auto" w:fill="FFFFFF"/>
        </w:rPr>
      </w:pPr>
      <w:r w:rsidRPr="005C09D9">
        <w:rPr>
          <w:rFonts w:ascii="Calibri" w:hAnsi="Calibri" w:cs="Calibri"/>
          <w:color w:val="1D2125"/>
          <w:sz w:val="24"/>
          <w:szCs w:val="24"/>
          <w:shd w:val="clear" w:color="auto" w:fill="FFFFFF"/>
        </w:rPr>
        <w:t>Part 1 of this paper has</w:t>
      </w:r>
      <w:r>
        <w:rPr>
          <w:rFonts w:ascii="Calibri" w:hAnsi="Calibri" w:cs="Calibri"/>
          <w:color w:val="1D2125"/>
          <w:sz w:val="24"/>
          <w:szCs w:val="24"/>
          <w:shd w:val="clear" w:color="auto" w:fill="FFFFFF"/>
        </w:rPr>
        <w:t xml:space="preserve"> outlined the background </w:t>
      </w:r>
      <w:r w:rsidR="00D375E7">
        <w:rPr>
          <w:rFonts w:ascii="Calibri" w:hAnsi="Calibri" w:cs="Calibri"/>
          <w:color w:val="1D2125"/>
          <w:sz w:val="24"/>
          <w:szCs w:val="24"/>
          <w:shd w:val="clear" w:color="auto" w:fill="FFFFFF"/>
        </w:rPr>
        <w:t xml:space="preserve">to </w:t>
      </w:r>
      <w:r w:rsidR="00D02A25">
        <w:rPr>
          <w:rFonts w:ascii="Calibri" w:hAnsi="Calibri" w:cs="Calibri"/>
          <w:color w:val="1D2125"/>
          <w:sz w:val="24"/>
          <w:szCs w:val="24"/>
          <w:shd w:val="clear" w:color="auto" w:fill="FFFFFF"/>
        </w:rPr>
        <w:t xml:space="preserve">the study of health inequalities </w:t>
      </w:r>
      <w:r w:rsidR="00DF26FA">
        <w:rPr>
          <w:rFonts w:ascii="Calibri" w:hAnsi="Calibri" w:cs="Calibri"/>
          <w:color w:val="1D2125"/>
          <w:sz w:val="24"/>
          <w:szCs w:val="24"/>
          <w:shd w:val="clear" w:color="auto" w:fill="FFFFFF"/>
        </w:rPr>
        <w:t>and social deprivation</w:t>
      </w:r>
      <w:r w:rsidR="00D375E7">
        <w:rPr>
          <w:rFonts w:ascii="Calibri" w:hAnsi="Calibri" w:cs="Calibri"/>
          <w:color w:val="1D2125"/>
          <w:sz w:val="24"/>
          <w:szCs w:val="24"/>
          <w:shd w:val="clear" w:color="auto" w:fill="FFFFFF"/>
        </w:rPr>
        <w:t xml:space="preserve"> from the </w:t>
      </w:r>
      <w:r w:rsidR="00ED1000">
        <w:rPr>
          <w:rFonts w:ascii="Calibri" w:hAnsi="Calibri" w:cs="Calibri"/>
          <w:color w:val="1D2125"/>
          <w:sz w:val="24"/>
          <w:szCs w:val="24"/>
          <w:shd w:val="clear" w:color="auto" w:fill="FFFFFF"/>
        </w:rPr>
        <w:t>earliest</w:t>
      </w:r>
      <w:r w:rsidR="00D375E7">
        <w:rPr>
          <w:rFonts w:ascii="Calibri" w:hAnsi="Calibri" w:cs="Calibri"/>
          <w:color w:val="1D2125"/>
          <w:sz w:val="24"/>
          <w:szCs w:val="24"/>
          <w:shd w:val="clear" w:color="auto" w:fill="FFFFFF"/>
        </w:rPr>
        <w:t xml:space="preserve"> studies of </w:t>
      </w:r>
      <w:r w:rsidR="00ED1000">
        <w:rPr>
          <w:rFonts w:ascii="Calibri" w:hAnsi="Calibri" w:cs="Calibri"/>
          <w:color w:val="1D2125"/>
          <w:sz w:val="24"/>
          <w:szCs w:val="24"/>
          <w:shd w:val="clear" w:color="auto" w:fill="FFFFFF"/>
        </w:rPr>
        <w:t>infant</w:t>
      </w:r>
      <w:r w:rsidR="00D375E7">
        <w:rPr>
          <w:rFonts w:ascii="Calibri" w:hAnsi="Calibri" w:cs="Calibri"/>
          <w:color w:val="1D2125"/>
          <w:sz w:val="24"/>
          <w:szCs w:val="24"/>
          <w:shd w:val="clear" w:color="auto" w:fill="FFFFFF"/>
        </w:rPr>
        <w:t xml:space="preserve"> mortality and social class</w:t>
      </w:r>
      <w:r w:rsidR="00B72048">
        <w:rPr>
          <w:rFonts w:ascii="Calibri" w:hAnsi="Calibri" w:cs="Calibri"/>
          <w:color w:val="1D2125"/>
          <w:sz w:val="24"/>
          <w:szCs w:val="24"/>
          <w:shd w:val="clear" w:color="auto" w:fill="FFFFFF"/>
        </w:rPr>
        <w:t xml:space="preserve"> by Richard  Titmuss</w:t>
      </w:r>
      <w:r w:rsidR="00D375E7">
        <w:rPr>
          <w:rFonts w:ascii="Calibri" w:hAnsi="Calibri" w:cs="Calibri"/>
          <w:color w:val="1D2125"/>
          <w:sz w:val="24"/>
          <w:szCs w:val="24"/>
          <w:shd w:val="clear" w:color="auto" w:fill="FFFFFF"/>
        </w:rPr>
        <w:t xml:space="preserve">, to </w:t>
      </w:r>
      <w:r w:rsidR="00B72048">
        <w:rPr>
          <w:rFonts w:ascii="Calibri" w:hAnsi="Calibri" w:cs="Calibri"/>
          <w:color w:val="1D2125"/>
          <w:sz w:val="24"/>
          <w:szCs w:val="24"/>
          <w:shd w:val="clear" w:color="auto" w:fill="FFFFFF"/>
        </w:rPr>
        <w:t xml:space="preserve">my own </w:t>
      </w:r>
      <w:r w:rsidR="00ED1000">
        <w:rPr>
          <w:rFonts w:ascii="Calibri" w:hAnsi="Calibri" w:cs="Calibri"/>
          <w:color w:val="1D2125"/>
          <w:sz w:val="24"/>
          <w:szCs w:val="24"/>
          <w:shd w:val="clear" w:color="auto" w:fill="FFFFFF"/>
        </w:rPr>
        <w:t xml:space="preserve">postgraduate research at </w:t>
      </w:r>
      <w:r w:rsidR="007C2B36">
        <w:rPr>
          <w:rFonts w:ascii="Calibri" w:hAnsi="Calibri" w:cs="Calibri"/>
          <w:color w:val="1D2125"/>
          <w:sz w:val="24"/>
          <w:szCs w:val="24"/>
          <w:shd w:val="clear" w:color="auto" w:fill="FFFFFF"/>
        </w:rPr>
        <w:t>the University of You</w:t>
      </w:r>
      <w:r w:rsidR="003D0922">
        <w:rPr>
          <w:rFonts w:ascii="Calibri" w:hAnsi="Calibri" w:cs="Calibri"/>
          <w:color w:val="1D2125"/>
          <w:sz w:val="24"/>
          <w:szCs w:val="24"/>
          <w:shd w:val="clear" w:color="auto" w:fill="FFFFFF"/>
        </w:rPr>
        <w:t>k</w:t>
      </w:r>
      <w:r w:rsidR="007C2B36">
        <w:rPr>
          <w:rFonts w:ascii="Calibri" w:hAnsi="Calibri" w:cs="Calibri"/>
          <w:color w:val="1D2125"/>
          <w:sz w:val="24"/>
          <w:szCs w:val="24"/>
          <w:shd w:val="clear" w:color="auto" w:fill="FFFFFF"/>
        </w:rPr>
        <w:t xml:space="preserve"> on area variations and social indices</w:t>
      </w:r>
      <w:r w:rsidR="003D0922">
        <w:rPr>
          <w:rFonts w:ascii="Calibri" w:hAnsi="Calibri" w:cs="Calibri"/>
          <w:color w:val="1D2125"/>
          <w:sz w:val="24"/>
          <w:szCs w:val="24"/>
          <w:shd w:val="clear" w:color="auto" w:fill="FFFFFF"/>
        </w:rPr>
        <w:t xml:space="preserve">. </w:t>
      </w:r>
    </w:p>
    <w:p w14:paraId="647BC870" w14:textId="77777777" w:rsidR="0062689F" w:rsidRDefault="003D0922" w:rsidP="009F6F06">
      <w:pPr>
        <w:rPr>
          <w:rFonts w:ascii="Calibri" w:hAnsi="Calibri" w:cs="Calibri"/>
          <w:color w:val="1D2125"/>
          <w:sz w:val="24"/>
          <w:szCs w:val="24"/>
          <w:shd w:val="clear" w:color="auto" w:fill="FFFFFF"/>
        </w:rPr>
      </w:pPr>
      <w:r>
        <w:rPr>
          <w:rFonts w:ascii="Calibri" w:hAnsi="Calibri" w:cs="Calibri"/>
          <w:color w:val="1D2125"/>
          <w:sz w:val="24"/>
          <w:szCs w:val="24"/>
          <w:shd w:val="clear" w:color="auto" w:fill="FFFFFF"/>
        </w:rPr>
        <w:t>It examined the major government commissioned inquiries in health inequalities</w:t>
      </w:r>
      <w:r w:rsidR="003F4AEE">
        <w:rPr>
          <w:rFonts w:ascii="Calibri" w:hAnsi="Calibri" w:cs="Calibri"/>
          <w:color w:val="1D2125"/>
          <w:sz w:val="24"/>
          <w:szCs w:val="24"/>
          <w:shd w:val="clear" w:color="auto" w:fill="FFFFFF"/>
        </w:rPr>
        <w:t xml:space="preserve"> - </w:t>
      </w:r>
      <w:r w:rsidR="00FB1E68">
        <w:rPr>
          <w:rFonts w:ascii="Calibri" w:hAnsi="Calibri" w:cs="Calibri"/>
          <w:color w:val="1D2125"/>
          <w:sz w:val="24"/>
          <w:szCs w:val="24"/>
          <w:shd w:val="clear" w:color="auto" w:fill="FFFFFF"/>
        </w:rPr>
        <w:t>t</w:t>
      </w:r>
      <w:r w:rsidR="00802E5B">
        <w:rPr>
          <w:rFonts w:ascii="Calibri" w:hAnsi="Calibri" w:cs="Calibri"/>
          <w:color w:val="1D2125"/>
          <w:sz w:val="24"/>
          <w:szCs w:val="24"/>
          <w:shd w:val="clear" w:color="auto" w:fill="FFFFFF"/>
        </w:rPr>
        <w:t xml:space="preserve">he Black, Acheson and </w:t>
      </w:r>
      <w:r w:rsidR="00FB1E68">
        <w:rPr>
          <w:rFonts w:ascii="Calibri" w:hAnsi="Calibri" w:cs="Calibri"/>
          <w:color w:val="1D2125"/>
          <w:sz w:val="24"/>
          <w:szCs w:val="24"/>
          <w:shd w:val="clear" w:color="auto" w:fill="FFFFFF"/>
        </w:rPr>
        <w:t>M</w:t>
      </w:r>
      <w:r w:rsidR="00802E5B">
        <w:rPr>
          <w:rFonts w:ascii="Calibri" w:hAnsi="Calibri" w:cs="Calibri"/>
          <w:color w:val="1D2125"/>
          <w:sz w:val="24"/>
          <w:szCs w:val="24"/>
          <w:shd w:val="clear" w:color="auto" w:fill="FFFFFF"/>
        </w:rPr>
        <w:t>armot reports</w:t>
      </w:r>
      <w:r w:rsidR="003F4AEE">
        <w:rPr>
          <w:rFonts w:ascii="Calibri" w:hAnsi="Calibri" w:cs="Calibri"/>
          <w:color w:val="1D2125"/>
          <w:sz w:val="24"/>
          <w:szCs w:val="24"/>
          <w:shd w:val="clear" w:color="auto" w:fill="FFFFFF"/>
        </w:rPr>
        <w:t xml:space="preserve"> - </w:t>
      </w:r>
      <w:r w:rsidR="00802E5B">
        <w:rPr>
          <w:rFonts w:ascii="Calibri" w:hAnsi="Calibri" w:cs="Calibri"/>
          <w:color w:val="1D2125"/>
          <w:sz w:val="24"/>
          <w:szCs w:val="24"/>
          <w:shd w:val="clear" w:color="auto" w:fill="FFFFFF"/>
        </w:rPr>
        <w:t>to demonstrate how the research into this subject had developed and gained political prominence.</w:t>
      </w:r>
    </w:p>
    <w:p w14:paraId="3BAC6FBD" w14:textId="77777777" w:rsidR="00277533" w:rsidRDefault="00BC63E0" w:rsidP="009F6F06">
      <w:pPr>
        <w:rPr>
          <w:rFonts w:ascii="Calibri" w:hAnsi="Calibri" w:cs="Calibri"/>
          <w:color w:val="1D2125"/>
          <w:sz w:val="24"/>
          <w:szCs w:val="24"/>
          <w:shd w:val="clear" w:color="auto" w:fill="FFFFFF"/>
        </w:rPr>
      </w:pPr>
      <w:r w:rsidRPr="0062689F">
        <w:rPr>
          <w:rFonts w:ascii="Calibri" w:hAnsi="Calibri" w:cs="Calibri"/>
          <w:color w:val="1D2125"/>
          <w:sz w:val="24"/>
          <w:szCs w:val="24"/>
          <w:shd w:val="clear" w:color="auto" w:fill="FFFFFF"/>
        </w:rPr>
        <w:t xml:space="preserve">Part </w:t>
      </w:r>
      <w:r w:rsidR="00B004AA" w:rsidRPr="0062689F">
        <w:rPr>
          <w:rFonts w:ascii="Calibri" w:hAnsi="Calibri" w:cs="Calibri"/>
          <w:color w:val="1D2125"/>
          <w:sz w:val="24"/>
          <w:szCs w:val="24"/>
          <w:shd w:val="clear" w:color="auto" w:fill="FFFFFF"/>
        </w:rPr>
        <w:t xml:space="preserve">2 </w:t>
      </w:r>
      <w:r w:rsidRPr="0062689F">
        <w:rPr>
          <w:rFonts w:ascii="Calibri" w:hAnsi="Calibri" w:cs="Calibri"/>
          <w:color w:val="1D2125"/>
          <w:sz w:val="24"/>
          <w:szCs w:val="24"/>
          <w:shd w:val="clear" w:color="auto" w:fill="FFFFFF"/>
        </w:rPr>
        <w:t xml:space="preserve">will present an </w:t>
      </w:r>
      <w:r w:rsidR="0062689F">
        <w:rPr>
          <w:rFonts w:ascii="Calibri" w:hAnsi="Calibri" w:cs="Calibri"/>
          <w:color w:val="1D2125"/>
          <w:sz w:val="24"/>
          <w:szCs w:val="24"/>
          <w:shd w:val="clear" w:color="auto" w:fill="FFFFFF"/>
        </w:rPr>
        <w:t xml:space="preserve">analysis </w:t>
      </w:r>
      <w:r w:rsidR="008817A1">
        <w:rPr>
          <w:rFonts w:ascii="Calibri" w:hAnsi="Calibri" w:cs="Calibri"/>
          <w:color w:val="1D2125"/>
          <w:sz w:val="24"/>
          <w:szCs w:val="24"/>
          <w:shd w:val="clear" w:color="auto" w:fill="FFFFFF"/>
        </w:rPr>
        <w:t>of health inequalities and social deprivation drawing on the UK Government’s Index of Multiple Deprivation</w:t>
      </w:r>
      <w:r w:rsidR="00DF56BC">
        <w:rPr>
          <w:rFonts w:ascii="Calibri" w:hAnsi="Calibri" w:cs="Calibri"/>
          <w:color w:val="1D2125"/>
          <w:sz w:val="24"/>
          <w:szCs w:val="24"/>
          <w:shd w:val="clear" w:color="auto" w:fill="FFFFFF"/>
        </w:rPr>
        <w:t xml:space="preserve"> using EXCEK and SPSS programmes.</w:t>
      </w:r>
      <w:r w:rsidR="00125877">
        <w:rPr>
          <w:rFonts w:ascii="Calibri" w:hAnsi="Calibri" w:cs="Calibri"/>
          <w:color w:val="1D2125"/>
          <w:sz w:val="24"/>
          <w:szCs w:val="24"/>
          <w:shd w:val="clear" w:color="auto" w:fill="FFFFFF"/>
        </w:rPr>
        <w:t xml:space="preserve"> </w:t>
      </w:r>
      <w:r w:rsidR="00DA1DAA">
        <w:rPr>
          <w:rFonts w:ascii="Calibri" w:hAnsi="Calibri" w:cs="Calibri"/>
          <w:color w:val="1D2125"/>
          <w:sz w:val="24"/>
          <w:szCs w:val="24"/>
          <w:shd w:val="clear" w:color="auto" w:fill="FFFFFF"/>
        </w:rPr>
        <w:t xml:space="preserve">The results will be interpreted with refence to the studies and reports </w:t>
      </w:r>
      <w:r w:rsidR="00277533">
        <w:rPr>
          <w:rFonts w:ascii="Calibri" w:hAnsi="Calibri" w:cs="Calibri"/>
          <w:color w:val="1D2125"/>
          <w:sz w:val="24"/>
          <w:szCs w:val="24"/>
          <w:shd w:val="clear" w:color="auto" w:fill="FFFFFF"/>
        </w:rPr>
        <w:t>discussed.</w:t>
      </w:r>
    </w:p>
    <w:p w14:paraId="06666F64" w14:textId="3869318D" w:rsidR="009F6F06" w:rsidRDefault="009F6F06" w:rsidP="009F6F06">
      <w:pPr>
        <w:rPr>
          <w:rFonts w:ascii="Segoe UI" w:hAnsi="Segoe UI" w:cs="Segoe UI"/>
          <w:color w:val="1D2125"/>
          <w:sz w:val="23"/>
          <w:szCs w:val="23"/>
          <w:shd w:val="clear" w:color="auto" w:fill="FFFFFF"/>
        </w:rPr>
      </w:pPr>
      <w:r>
        <w:rPr>
          <w:rFonts w:ascii="Segoe UI" w:hAnsi="Segoe UI" w:cs="Segoe UI"/>
          <w:color w:val="1D2125"/>
          <w:sz w:val="23"/>
          <w:szCs w:val="23"/>
          <w:shd w:val="clear" w:color="auto" w:fill="FFFFFF"/>
        </w:rPr>
        <w:t xml:space="preserve"> </w:t>
      </w:r>
    </w:p>
    <w:p w14:paraId="548482B2" w14:textId="77777777" w:rsidR="009F6F06" w:rsidRDefault="009F6F06" w:rsidP="009F6F06">
      <w:pPr>
        <w:rPr>
          <w:rFonts w:ascii="Segoe UI" w:hAnsi="Segoe UI" w:cs="Segoe UI"/>
          <w:color w:val="1D2125"/>
          <w:sz w:val="23"/>
          <w:szCs w:val="23"/>
          <w:shd w:val="clear" w:color="auto" w:fill="FFFFFF"/>
        </w:rPr>
      </w:pPr>
    </w:p>
    <w:p w14:paraId="78BCDED2" w14:textId="44F3B571" w:rsidR="009F6F06" w:rsidRDefault="009F6F06" w:rsidP="009F6F06">
      <w:pPr>
        <w:rPr>
          <w:rFonts w:ascii="Segoe UI" w:hAnsi="Segoe UI" w:cs="Segoe UI"/>
          <w:color w:val="1D2125"/>
          <w:sz w:val="23"/>
          <w:szCs w:val="23"/>
          <w:shd w:val="clear" w:color="auto" w:fill="FFFFFF"/>
        </w:rPr>
      </w:pPr>
      <w:r>
        <w:rPr>
          <w:rFonts w:ascii="Segoe UI" w:hAnsi="Segoe UI" w:cs="Segoe UI"/>
          <w:color w:val="1D2125"/>
          <w:sz w:val="23"/>
          <w:szCs w:val="23"/>
          <w:shd w:val="clear" w:color="auto" w:fill="FFFFFF"/>
        </w:rPr>
        <w:t xml:space="preserve">  </w:t>
      </w:r>
    </w:p>
    <w:p w14:paraId="1F53C287" w14:textId="77777777" w:rsidR="00302A7A" w:rsidRPr="00302A7A" w:rsidRDefault="00302A7A" w:rsidP="009F6F06">
      <w:pPr>
        <w:rPr>
          <w:rFonts w:ascii="Segoe UI" w:hAnsi="Segoe UI" w:cs="Segoe UI"/>
          <w:i/>
          <w:iCs/>
          <w:color w:val="1D2125"/>
          <w:sz w:val="28"/>
          <w:szCs w:val="28"/>
          <w:shd w:val="clear" w:color="auto" w:fill="FFFFFF"/>
        </w:rPr>
      </w:pPr>
    </w:p>
    <w:p w14:paraId="06F84187" w14:textId="77777777" w:rsidR="00302A7A" w:rsidRDefault="00302A7A" w:rsidP="009F6F06">
      <w:pPr>
        <w:rPr>
          <w:rFonts w:ascii="Segoe UI" w:hAnsi="Segoe UI" w:cs="Segoe UI"/>
          <w:color w:val="1D2125"/>
          <w:sz w:val="28"/>
          <w:szCs w:val="28"/>
          <w:shd w:val="clear" w:color="auto" w:fill="FFFFFF"/>
        </w:rPr>
      </w:pPr>
    </w:p>
    <w:p w14:paraId="43EB4A35" w14:textId="77777777" w:rsidR="00EE6ED8" w:rsidRDefault="00EE6ED8" w:rsidP="009F6F06">
      <w:pPr>
        <w:rPr>
          <w:rFonts w:ascii="Segoe UI" w:hAnsi="Segoe UI" w:cs="Segoe UI"/>
          <w:color w:val="1D2125"/>
          <w:sz w:val="28"/>
          <w:szCs w:val="28"/>
          <w:shd w:val="clear" w:color="auto" w:fill="FFFFFF"/>
        </w:rPr>
      </w:pPr>
    </w:p>
    <w:p w14:paraId="46A688D2" w14:textId="77777777" w:rsidR="00EE6ED8" w:rsidRDefault="00EE6ED8" w:rsidP="009F6F06">
      <w:pPr>
        <w:rPr>
          <w:rFonts w:ascii="Segoe UI" w:hAnsi="Segoe UI" w:cs="Segoe UI"/>
          <w:color w:val="1D2125"/>
          <w:sz w:val="28"/>
          <w:szCs w:val="28"/>
          <w:shd w:val="clear" w:color="auto" w:fill="FFFFFF"/>
        </w:rPr>
      </w:pPr>
    </w:p>
    <w:p w14:paraId="5270845A" w14:textId="77777777" w:rsidR="005F0851" w:rsidRDefault="005F0851" w:rsidP="00EE6ED8">
      <w:pPr>
        <w:spacing w:line="276" w:lineRule="auto"/>
        <w:contextualSpacing/>
        <w:rPr>
          <w:rFonts w:ascii="Arial" w:eastAsia="Calibri" w:hAnsi="Arial" w:cs="Arial"/>
          <w:color w:val="000000"/>
          <w:kern w:val="0"/>
          <w:sz w:val="28"/>
          <w:szCs w:val="28"/>
          <w:lang w:eastAsia="en-GB"/>
          <w14:ligatures w14:val="none"/>
        </w:rPr>
      </w:pPr>
    </w:p>
    <w:p w14:paraId="260E26C0" w14:textId="77777777" w:rsidR="005F0851" w:rsidRDefault="005F0851" w:rsidP="00EE6ED8">
      <w:pPr>
        <w:spacing w:line="276" w:lineRule="auto"/>
        <w:contextualSpacing/>
        <w:rPr>
          <w:rFonts w:ascii="Arial" w:eastAsia="Calibri" w:hAnsi="Arial" w:cs="Arial"/>
          <w:color w:val="000000"/>
          <w:kern w:val="0"/>
          <w:sz w:val="28"/>
          <w:szCs w:val="28"/>
          <w:lang w:eastAsia="en-GB"/>
          <w14:ligatures w14:val="none"/>
        </w:rPr>
      </w:pPr>
    </w:p>
    <w:p w14:paraId="7D421856" w14:textId="77777777" w:rsidR="006F5FF8" w:rsidRDefault="006F5FF8" w:rsidP="00EE6ED8">
      <w:pPr>
        <w:spacing w:line="276" w:lineRule="auto"/>
        <w:contextualSpacing/>
        <w:rPr>
          <w:rFonts w:ascii="Arial" w:eastAsia="Calibri" w:hAnsi="Arial" w:cs="Arial"/>
          <w:color w:val="000000"/>
          <w:kern w:val="0"/>
          <w:sz w:val="28"/>
          <w:szCs w:val="28"/>
          <w:lang w:eastAsia="en-GB"/>
          <w14:ligatures w14:val="none"/>
        </w:rPr>
      </w:pPr>
    </w:p>
    <w:p w14:paraId="54815C71" w14:textId="77777777" w:rsidR="006F5FF8" w:rsidRDefault="006F5FF8" w:rsidP="00EE6ED8">
      <w:pPr>
        <w:spacing w:line="276" w:lineRule="auto"/>
        <w:contextualSpacing/>
        <w:rPr>
          <w:rFonts w:ascii="Arial" w:eastAsia="Calibri" w:hAnsi="Arial" w:cs="Arial"/>
          <w:color w:val="000000"/>
          <w:kern w:val="0"/>
          <w:sz w:val="28"/>
          <w:szCs w:val="28"/>
          <w:lang w:eastAsia="en-GB"/>
          <w14:ligatures w14:val="none"/>
        </w:rPr>
      </w:pPr>
    </w:p>
    <w:p w14:paraId="5EFFE291" w14:textId="77777777" w:rsidR="006F5FF8" w:rsidRDefault="006F5FF8" w:rsidP="00EE6ED8">
      <w:pPr>
        <w:spacing w:line="276" w:lineRule="auto"/>
        <w:contextualSpacing/>
        <w:rPr>
          <w:rFonts w:ascii="Arial" w:eastAsia="Calibri" w:hAnsi="Arial" w:cs="Arial"/>
          <w:color w:val="000000"/>
          <w:kern w:val="0"/>
          <w:sz w:val="28"/>
          <w:szCs w:val="28"/>
          <w:lang w:eastAsia="en-GB"/>
          <w14:ligatures w14:val="none"/>
        </w:rPr>
      </w:pPr>
    </w:p>
    <w:p w14:paraId="3B7B77D0" w14:textId="77777777" w:rsidR="006F5FF8" w:rsidRDefault="006F5FF8" w:rsidP="00EE6ED8">
      <w:pPr>
        <w:spacing w:line="276" w:lineRule="auto"/>
        <w:contextualSpacing/>
        <w:rPr>
          <w:rFonts w:ascii="Arial" w:eastAsia="Calibri" w:hAnsi="Arial" w:cs="Arial"/>
          <w:color w:val="000000"/>
          <w:kern w:val="0"/>
          <w:sz w:val="28"/>
          <w:szCs w:val="28"/>
          <w:lang w:eastAsia="en-GB"/>
          <w14:ligatures w14:val="none"/>
        </w:rPr>
      </w:pPr>
    </w:p>
    <w:p w14:paraId="25DD2A04" w14:textId="77777777" w:rsidR="006F5FF8" w:rsidRDefault="006F5FF8" w:rsidP="00EE6ED8">
      <w:pPr>
        <w:spacing w:line="276" w:lineRule="auto"/>
        <w:contextualSpacing/>
        <w:rPr>
          <w:rFonts w:ascii="Arial" w:eastAsia="Calibri" w:hAnsi="Arial" w:cs="Arial"/>
          <w:color w:val="000000"/>
          <w:kern w:val="0"/>
          <w:sz w:val="28"/>
          <w:szCs w:val="28"/>
          <w:lang w:eastAsia="en-GB"/>
          <w14:ligatures w14:val="none"/>
        </w:rPr>
      </w:pPr>
    </w:p>
    <w:p w14:paraId="4342579F" w14:textId="77777777" w:rsidR="006F5FF8" w:rsidRDefault="006F5FF8" w:rsidP="00EE6ED8">
      <w:pPr>
        <w:spacing w:line="276" w:lineRule="auto"/>
        <w:contextualSpacing/>
        <w:rPr>
          <w:rFonts w:ascii="Arial" w:eastAsia="Calibri" w:hAnsi="Arial" w:cs="Arial"/>
          <w:color w:val="000000"/>
          <w:kern w:val="0"/>
          <w:sz w:val="28"/>
          <w:szCs w:val="28"/>
          <w:lang w:eastAsia="en-GB"/>
          <w14:ligatures w14:val="none"/>
        </w:rPr>
      </w:pPr>
    </w:p>
    <w:p w14:paraId="1B452FD1" w14:textId="77777777" w:rsidR="006F5FF8" w:rsidRDefault="006F5FF8" w:rsidP="00EE6ED8">
      <w:pPr>
        <w:spacing w:line="276" w:lineRule="auto"/>
        <w:contextualSpacing/>
        <w:rPr>
          <w:rFonts w:ascii="Arial" w:eastAsia="Calibri" w:hAnsi="Arial" w:cs="Arial"/>
          <w:color w:val="000000"/>
          <w:kern w:val="0"/>
          <w:sz w:val="28"/>
          <w:szCs w:val="28"/>
          <w:lang w:eastAsia="en-GB"/>
          <w14:ligatures w14:val="none"/>
        </w:rPr>
      </w:pPr>
    </w:p>
    <w:p w14:paraId="158BA32A" w14:textId="77777777" w:rsidR="006F5FF8" w:rsidRDefault="006F5FF8" w:rsidP="00EE6ED8">
      <w:pPr>
        <w:spacing w:line="276" w:lineRule="auto"/>
        <w:contextualSpacing/>
        <w:rPr>
          <w:rFonts w:ascii="Arial" w:eastAsia="Calibri" w:hAnsi="Arial" w:cs="Arial"/>
          <w:color w:val="000000"/>
          <w:kern w:val="0"/>
          <w:sz w:val="28"/>
          <w:szCs w:val="28"/>
          <w:lang w:eastAsia="en-GB"/>
          <w14:ligatures w14:val="none"/>
        </w:rPr>
      </w:pPr>
    </w:p>
    <w:p w14:paraId="62D9D22A" w14:textId="77777777" w:rsidR="006F5FF8" w:rsidRDefault="006F5FF8" w:rsidP="00EE6ED8">
      <w:pPr>
        <w:spacing w:line="276" w:lineRule="auto"/>
        <w:contextualSpacing/>
        <w:rPr>
          <w:rFonts w:ascii="Arial" w:eastAsia="Calibri" w:hAnsi="Arial" w:cs="Arial"/>
          <w:color w:val="000000"/>
          <w:kern w:val="0"/>
          <w:sz w:val="28"/>
          <w:szCs w:val="28"/>
          <w:lang w:eastAsia="en-GB"/>
          <w14:ligatures w14:val="none"/>
        </w:rPr>
      </w:pPr>
    </w:p>
    <w:p w14:paraId="659B2C58" w14:textId="77777777" w:rsidR="006F5FF8" w:rsidRDefault="006F5FF8" w:rsidP="00EE6ED8">
      <w:pPr>
        <w:spacing w:line="276" w:lineRule="auto"/>
        <w:contextualSpacing/>
        <w:rPr>
          <w:rFonts w:ascii="Arial" w:eastAsia="Calibri" w:hAnsi="Arial" w:cs="Arial"/>
          <w:color w:val="000000"/>
          <w:kern w:val="0"/>
          <w:sz w:val="28"/>
          <w:szCs w:val="28"/>
          <w:lang w:eastAsia="en-GB"/>
          <w14:ligatures w14:val="none"/>
        </w:rPr>
      </w:pPr>
    </w:p>
    <w:p w14:paraId="7E6AA3C9" w14:textId="77777777" w:rsidR="006F5FF8" w:rsidRDefault="006F5FF8" w:rsidP="00EE6ED8">
      <w:pPr>
        <w:spacing w:line="276" w:lineRule="auto"/>
        <w:contextualSpacing/>
        <w:rPr>
          <w:rFonts w:ascii="Arial" w:eastAsia="Calibri" w:hAnsi="Arial" w:cs="Arial"/>
          <w:color w:val="000000"/>
          <w:kern w:val="0"/>
          <w:sz w:val="28"/>
          <w:szCs w:val="28"/>
          <w:lang w:eastAsia="en-GB"/>
          <w14:ligatures w14:val="none"/>
        </w:rPr>
      </w:pPr>
    </w:p>
    <w:p w14:paraId="79847936" w14:textId="77777777" w:rsidR="006F5FF8" w:rsidRDefault="006F5FF8" w:rsidP="00EE6ED8">
      <w:pPr>
        <w:spacing w:line="276" w:lineRule="auto"/>
        <w:contextualSpacing/>
        <w:rPr>
          <w:rFonts w:ascii="Arial" w:eastAsia="Calibri" w:hAnsi="Arial" w:cs="Arial"/>
          <w:color w:val="000000"/>
          <w:kern w:val="0"/>
          <w:sz w:val="28"/>
          <w:szCs w:val="28"/>
          <w:lang w:eastAsia="en-GB"/>
          <w14:ligatures w14:val="none"/>
        </w:rPr>
      </w:pPr>
    </w:p>
    <w:p w14:paraId="10B744B1" w14:textId="77777777" w:rsidR="006F5FF8" w:rsidRDefault="006F5FF8" w:rsidP="00EE6ED8">
      <w:pPr>
        <w:spacing w:line="276" w:lineRule="auto"/>
        <w:contextualSpacing/>
        <w:rPr>
          <w:rFonts w:ascii="Arial" w:eastAsia="Calibri" w:hAnsi="Arial" w:cs="Arial"/>
          <w:color w:val="000000"/>
          <w:kern w:val="0"/>
          <w:sz w:val="28"/>
          <w:szCs w:val="28"/>
          <w:lang w:eastAsia="en-GB"/>
          <w14:ligatures w14:val="none"/>
        </w:rPr>
      </w:pPr>
    </w:p>
    <w:p w14:paraId="74F2D1B6" w14:textId="77777777" w:rsidR="006F5FF8" w:rsidRDefault="006F5FF8" w:rsidP="00EE6ED8">
      <w:pPr>
        <w:spacing w:line="276" w:lineRule="auto"/>
        <w:contextualSpacing/>
        <w:rPr>
          <w:rFonts w:ascii="Arial" w:eastAsia="Calibri" w:hAnsi="Arial" w:cs="Arial"/>
          <w:color w:val="000000"/>
          <w:kern w:val="0"/>
          <w:sz w:val="28"/>
          <w:szCs w:val="28"/>
          <w:lang w:eastAsia="en-GB"/>
          <w14:ligatures w14:val="none"/>
        </w:rPr>
      </w:pPr>
    </w:p>
    <w:p w14:paraId="77039A20" w14:textId="77777777" w:rsidR="006F5FF8" w:rsidRDefault="006F5FF8" w:rsidP="00EE6ED8">
      <w:pPr>
        <w:spacing w:line="276" w:lineRule="auto"/>
        <w:contextualSpacing/>
        <w:rPr>
          <w:rFonts w:ascii="Arial" w:eastAsia="Calibri" w:hAnsi="Arial" w:cs="Arial"/>
          <w:color w:val="000000"/>
          <w:kern w:val="0"/>
          <w:sz w:val="28"/>
          <w:szCs w:val="28"/>
          <w:lang w:eastAsia="en-GB"/>
          <w14:ligatures w14:val="none"/>
        </w:rPr>
      </w:pPr>
    </w:p>
    <w:p w14:paraId="0FC8A112" w14:textId="2264259C" w:rsidR="00EE6ED8" w:rsidRPr="001B45D1" w:rsidRDefault="00EE6ED8" w:rsidP="00EE6ED8">
      <w:pPr>
        <w:spacing w:line="276" w:lineRule="auto"/>
        <w:contextualSpacing/>
        <w:rPr>
          <w:rFonts w:ascii="Arial" w:eastAsia="Calibri" w:hAnsi="Arial" w:cs="Arial"/>
          <w:color w:val="000000"/>
          <w:kern w:val="0"/>
          <w:sz w:val="28"/>
          <w:szCs w:val="28"/>
          <w:lang w:eastAsia="en-GB"/>
          <w14:ligatures w14:val="none"/>
        </w:rPr>
      </w:pPr>
      <w:r w:rsidRPr="001B45D1">
        <w:rPr>
          <w:rFonts w:ascii="Arial" w:eastAsia="Calibri" w:hAnsi="Arial" w:cs="Arial"/>
          <w:color w:val="000000"/>
          <w:kern w:val="0"/>
          <w:sz w:val="28"/>
          <w:szCs w:val="28"/>
          <w:lang w:eastAsia="en-GB"/>
          <w14:ligatures w14:val="none"/>
        </w:rPr>
        <w:t xml:space="preserve">Part </w:t>
      </w:r>
      <w:r>
        <w:rPr>
          <w:rFonts w:ascii="Arial" w:eastAsia="Calibri" w:hAnsi="Arial" w:cs="Arial"/>
          <w:color w:val="000000"/>
          <w:kern w:val="0"/>
          <w:sz w:val="28"/>
          <w:szCs w:val="28"/>
          <w:lang w:eastAsia="en-GB"/>
          <w14:ligatures w14:val="none"/>
        </w:rPr>
        <w:t>2</w:t>
      </w:r>
      <w:r w:rsidRPr="001B45D1">
        <w:rPr>
          <w:rFonts w:ascii="Arial" w:eastAsia="Calibri" w:hAnsi="Arial" w:cs="Arial"/>
          <w:color w:val="000000"/>
          <w:kern w:val="0"/>
          <w:sz w:val="28"/>
          <w:szCs w:val="28"/>
          <w:lang w:eastAsia="en-GB"/>
          <w14:ligatures w14:val="none"/>
        </w:rPr>
        <w:t xml:space="preserve"> </w:t>
      </w:r>
    </w:p>
    <w:p w14:paraId="1ED7EB2F" w14:textId="77777777" w:rsidR="00EE6ED8" w:rsidRDefault="00EE6ED8" w:rsidP="00EE6ED8">
      <w:pPr>
        <w:spacing w:line="276" w:lineRule="auto"/>
        <w:contextualSpacing/>
        <w:rPr>
          <w:rFonts w:ascii="Calibri" w:eastAsia="Calibri" w:hAnsi="Calibri" w:cs="Calibri"/>
          <w:color w:val="000000"/>
          <w:kern w:val="0"/>
          <w:lang w:eastAsia="en-GB"/>
          <w14:ligatures w14:val="none"/>
        </w:rPr>
      </w:pPr>
    </w:p>
    <w:p w14:paraId="4D89F0C8" w14:textId="73AE38F6" w:rsidR="00EE6ED8" w:rsidRDefault="00EE6ED8" w:rsidP="00EE6ED8">
      <w:pPr>
        <w:spacing w:line="276" w:lineRule="auto"/>
        <w:contextualSpacing/>
        <w:rPr>
          <w:rFonts w:ascii="Calibri" w:eastAsia="Calibri" w:hAnsi="Calibri" w:cs="Calibri"/>
          <w:color w:val="000000"/>
          <w:kern w:val="0"/>
          <w:lang w:eastAsia="en-GB"/>
          <w14:ligatures w14:val="none"/>
        </w:rPr>
      </w:pPr>
      <w:r w:rsidRPr="001B45D1">
        <w:rPr>
          <w:rFonts w:ascii="Calibri" w:eastAsia="Calibri" w:hAnsi="Calibri" w:cs="Calibri"/>
          <w:color w:val="000000"/>
          <w:kern w:val="0"/>
          <w:lang w:eastAsia="en-GB"/>
          <w14:ligatures w14:val="none"/>
        </w:rPr>
        <w:t xml:space="preserve">The aim of Part </w:t>
      </w:r>
      <w:r>
        <w:rPr>
          <w:rFonts w:ascii="Calibri" w:eastAsia="Calibri" w:hAnsi="Calibri" w:cs="Calibri"/>
          <w:color w:val="000000"/>
          <w:kern w:val="0"/>
          <w:lang w:eastAsia="en-GB"/>
          <w14:ligatures w14:val="none"/>
        </w:rPr>
        <w:t xml:space="preserve">2 </w:t>
      </w:r>
      <w:r w:rsidRPr="001B45D1">
        <w:rPr>
          <w:rFonts w:ascii="Calibri" w:eastAsia="Calibri" w:hAnsi="Calibri" w:cs="Calibri"/>
          <w:color w:val="000000"/>
          <w:kern w:val="0"/>
          <w:lang w:eastAsia="en-GB"/>
          <w14:ligatures w14:val="none"/>
        </w:rPr>
        <w:t xml:space="preserve"> is present an analysis </w:t>
      </w:r>
      <w:r>
        <w:rPr>
          <w:rFonts w:ascii="Calibri" w:eastAsia="Calibri" w:hAnsi="Calibri" w:cs="Calibri"/>
          <w:color w:val="000000"/>
          <w:kern w:val="0"/>
          <w:lang w:eastAsia="en-GB"/>
          <w14:ligatures w14:val="none"/>
        </w:rPr>
        <w:t>of social inequalities in health and the relationship with indicators of social deprivation. It draws on the approaches outlines in the Black, Acheson and Marmot Reports discussed in Part 1 to examine the relationship between health disadvantage and social deprivation.</w:t>
      </w:r>
      <w:r w:rsidR="00B62253">
        <w:rPr>
          <w:rFonts w:ascii="Calibri" w:eastAsia="Calibri" w:hAnsi="Calibri" w:cs="Calibri"/>
          <w:color w:val="000000"/>
          <w:kern w:val="0"/>
          <w:lang w:eastAsia="en-GB"/>
          <w14:ligatures w14:val="none"/>
        </w:rPr>
        <w:t xml:space="preserve"> </w:t>
      </w:r>
      <w:r>
        <w:rPr>
          <w:rFonts w:ascii="Calibri" w:eastAsia="Calibri" w:hAnsi="Calibri" w:cs="Calibri"/>
          <w:color w:val="000000"/>
          <w:kern w:val="0"/>
          <w:lang w:eastAsia="en-GB"/>
          <w14:ligatures w14:val="none"/>
        </w:rPr>
        <w:t>As in the York study, it attempts to analys</w:t>
      </w:r>
      <w:r w:rsidR="001F1704">
        <w:rPr>
          <w:rFonts w:ascii="Calibri" w:eastAsia="Calibri" w:hAnsi="Calibri" w:cs="Calibri"/>
          <w:color w:val="000000"/>
          <w:kern w:val="0"/>
          <w:lang w:eastAsia="en-GB"/>
          <w14:ligatures w14:val="none"/>
        </w:rPr>
        <w:t xml:space="preserve">e </w:t>
      </w:r>
      <w:r>
        <w:rPr>
          <w:rFonts w:ascii="Calibri" w:eastAsia="Calibri" w:hAnsi="Calibri" w:cs="Calibri"/>
          <w:color w:val="000000"/>
          <w:kern w:val="0"/>
          <w:lang w:eastAsia="en-GB"/>
          <w14:ligatures w14:val="none"/>
        </w:rPr>
        <w:t>variations in English local authority areas</w:t>
      </w:r>
      <w:r w:rsidR="009B5E4A">
        <w:rPr>
          <w:rFonts w:ascii="Calibri" w:eastAsia="Calibri" w:hAnsi="Calibri" w:cs="Calibri"/>
          <w:color w:val="000000"/>
          <w:kern w:val="0"/>
          <w:lang w:eastAsia="en-GB"/>
          <w14:ligatures w14:val="none"/>
        </w:rPr>
        <w:t xml:space="preserve">. </w:t>
      </w:r>
      <w:r>
        <w:rPr>
          <w:rFonts w:ascii="Calibri" w:eastAsia="Calibri" w:hAnsi="Calibri" w:cs="Calibri"/>
          <w:color w:val="000000"/>
          <w:kern w:val="0"/>
          <w:lang w:eastAsia="en-GB"/>
          <w14:ligatures w14:val="none"/>
        </w:rPr>
        <w:t>There are two distinct differences to the York study: the dependent variable is an aggregation of health indices that does not include infant mortality; and the  composition of local authorities in England has changed since 1975-77.</w:t>
      </w:r>
    </w:p>
    <w:p w14:paraId="3FE6F42F" w14:textId="77777777" w:rsidR="00EE6ED8" w:rsidRDefault="00EE6ED8" w:rsidP="00EE6ED8">
      <w:pPr>
        <w:spacing w:line="276" w:lineRule="auto"/>
        <w:contextualSpacing/>
        <w:rPr>
          <w:rFonts w:ascii="Calibri" w:eastAsia="Calibri" w:hAnsi="Calibri" w:cs="Calibri"/>
          <w:color w:val="000000"/>
          <w:kern w:val="0"/>
          <w:lang w:eastAsia="en-GB"/>
          <w14:ligatures w14:val="none"/>
        </w:rPr>
      </w:pPr>
    </w:p>
    <w:p w14:paraId="1A328C83" w14:textId="77777777" w:rsidR="00EE6ED8" w:rsidRPr="006A0B49" w:rsidRDefault="00EE6ED8" w:rsidP="00EE6ED8">
      <w:pPr>
        <w:spacing w:line="276" w:lineRule="auto"/>
        <w:contextualSpacing/>
        <w:rPr>
          <w:rFonts w:ascii="Calibri" w:eastAsia="Calibri" w:hAnsi="Calibri" w:cs="Calibri"/>
          <w:color w:val="000000"/>
          <w:kern w:val="0"/>
          <w:sz w:val="28"/>
          <w:szCs w:val="28"/>
          <w:lang w:eastAsia="en-GB"/>
          <w14:ligatures w14:val="none"/>
        </w:rPr>
      </w:pPr>
      <w:r w:rsidRPr="006A0B49">
        <w:rPr>
          <w:rFonts w:ascii="Calibri" w:eastAsia="Calibri" w:hAnsi="Calibri" w:cs="Calibri"/>
          <w:color w:val="000000"/>
          <w:kern w:val="0"/>
          <w:sz w:val="28"/>
          <w:szCs w:val="28"/>
          <w:lang w:eastAsia="en-GB"/>
          <w14:ligatures w14:val="none"/>
        </w:rPr>
        <w:t>Step 1 – Sources of data</w:t>
      </w:r>
    </w:p>
    <w:p w14:paraId="20454479" w14:textId="77777777" w:rsidR="00EE6ED8" w:rsidRDefault="00EE6ED8" w:rsidP="00EE6ED8">
      <w:pPr>
        <w:spacing w:line="276" w:lineRule="auto"/>
        <w:contextualSpacing/>
        <w:rPr>
          <w:rFonts w:ascii="Calibri" w:eastAsia="Calibri" w:hAnsi="Calibri" w:cs="Calibri"/>
          <w:color w:val="000000"/>
          <w:kern w:val="0"/>
          <w:lang w:eastAsia="en-GB"/>
          <w14:ligatures w14:val="none"/>
        </w:rPr>
      </w:pPr>
    </w:p>
    <w:p w14:paraId="1C60A95B" w14:textId="0B0EB3E9" w:rsidR="00EE6ED8" w:rsidRDefault="00EE6ED8" w:rsidP="00EE6ED8">
      <w:pPr>
        <w:spacing w:line="276" w:lineRule="auto"/>
        <w:contextualSpacing/>
        <w:rPr>
          <w:rFonts w:ascii="Calibri" w:eastAsia="Calibri" w:hAnsi="Calibri" w:cs="Calibri"/>
          <w:color w:val="000000"/>
          <w:kern w:val="0"/>
          <w:lang w:eastAsia="en-GB"/>
          <w14:ligatures w14:val="none"/>
        </w:rPr>
      </w:pPr>
      <w:r>
        <w:rPr>
          <w:rFonts w:ascii="Calibri" w:eastAsia="Calibri" w:hAnsi="Calibri" w:cs="Calibri"/>
          <w:color w:val="000000"/>
          <w:kern w:val="0"/>
          <w:lang w:eastAsia="en-GB"/>
          <w14:ligatures w14:val="none"/>
        </w:rPr>
        <w:t>This analysis draws on the I</w:t>
      </w:r>
      <w:r w:rsidRPr="0010481F">
        <w:rPr>
          <w:rFonts w:ascii="Calibri" w:eastAsia="Calibri" w:hAnsi="Calibri" w:cs="Calibri"/>
          <w:color w:val="000000"/>
          <w:kern w:val="0"/>
          <w:lang w:eastAsia="en-GB"/>
          <w14:ligatures w14:val="none"/>
        </w:rPr>
        <w:t>ndex of Multiple Deprivation</w:t>
      </w:r>
      <w:r>
        <w:rPr>
          <w:rFonts w:ascii="Calibri" w:eastAsia="Calibri" w:hAnsi="Calibri" w:cs="Calibri"/>
          <w:color w:val="000000"/>
          <w:kern w:val="0"/>
          <w:lang w:eastAsia="en-GB"/>
          <w14:ligatures w14:val="none"/>
        </w:rPr>
        <w:t xml:space="preserve"> 2019</w:t>
      </w:r>
      <w:r w:rsidRPr="0010481F">
        <w:rPr>
          <w:rFonts w:ascii="Calibri" w:eastAsia="Calibri" w:hAnsi="Calibri" w:cs="Calibri"/>
          <w:color w:val="000000"/>
          <w:kern w:val="0"/>
          <w:lang w:eastAsia="en-GB"/>
          <w14:ligatures w14:val="none"/>
        </w:rPr>
        <w:t xml:space="preserve"> </w:t>
      </w:r>
      <w:r>
        <w:rPr>
          <w:rFonts w:ascii="Calibri" w:eastAsia="Calibri" w:hAnsi="Calibri" w:cs="Calibri"/>
          <w:color w:val="000000"/>
          <w:kern w:val="0"/>
          <w:lang w:eastAsia="en-GB"/>
          <w14:ligatures w14:val="none"/>
        </w:rPr>
        <w:t>published by the Ministry of Housing, Communities and Local Government. This measure was first developed in 2000</w:t>
      </w:r>
      <w:r w:rsidR="00EC3039">
        <w:rPr>
          <w:rFonts w:ascii="Calibri" w:eastAsia="Calibri" w:hAnsi="Calibri" w:cs="Calibri"/>
          <w:color w:val="000000"/>
          <w:kern w:val="0"/>
          <w:lang w:eastAsia="en-GB"/>
          <w14:ligatures w14:val="none"/>
        </w:rPr>
        <w:t xml:space="preserve"> and t</w:t>
      </w:r>
      <w:r w:rsidR="00530FD2">
        <w:rPr>
          <w:rFonts w:ascii="Calibri" w:eastAsia="Calibri" w:hAnsi="Calibri" w:cs="Calibri"/>
          <w:color w:val="000000"/>
          <w:kern w:val="0"/>
          <w:lang w:eastAsia="en-GB"/>
          <w14:ligatures w14:val="none"/>
        </w:rPr>
        <w:t xml:space="preserve">he </w:t>
      </w:r>
      <w:r w:rsidR="000879C6">
        <w:rPr>
          <w:rFonts w:ascii="Calibri" w:eastAsia="Calibri" w:hAnsi="Calibri" w:cs="Calibri"/>
          <w:color w:val="000000"/>
          <w:kern w:val="0"/>
          <w:lang w:eastAsia="en-GB"/>
          <w14:ligatures w14:val="none"/>
        </w:rPr>
        <w:t xml:space="preserve">most recent </w:t>
      </w:r>
      <w:r w:rsidR="00EC3039">
        <w:rPr>
          <w:rFonts w:ascii="Calibri" w:eastAsia="Calibri" w:hAnsi="Calibri" w:cs="Calibri"/>
          <w:color w:val="000000"/>
          <w:kern w:val="0"/>
          <w:lang w:eastAsia="en-GB"/>
          <w14:ligatures w14:val="none"/>
        </w:rPr>
        <w:t xml:space="preserve">Index in 2019 is </w:t>
      </w:r>
      <w:r>
        <w:rPr>
          <w:rFonts w:ascii="Calibri" w:eastAsia="Calibri" w:hAnsi="Calibri" w:cs="Calibri"/>
          <w:color w:val="000000"/>
          <w:kern w:val="0"/>
          <w:lang w:eastAsia="en-GB"/>
          <w14:ligatures w14:val="none"/>
        </w:rPr>
        <w:t xml:space="preserve">the fifth version. </w:t>
      </w:r>
    </w:p>
    <w:p w14:paraId="434DC1E7" w14:textId="77777777" w:rsidR="00EE6ED8" w:rsidRDefault="00EE6ED8" w:rsidP="00EE6ED8">
      <w:pPr>
        <w:spacing w:line="276" w:lineRule="auto"/>
        <w:contextualSpacing/>
        <w:rPr>
          <w:rFonts w:ascii="Calibri" w:eastAsia="Calibri" w:hAnsi="Calibri" w:cs="Calibri"/>
          <w:color w:val="000000"/>
          <w:kern w:val="0"/>
          <w:lang w:eastAsia="en-GB"/>
          <w14:ligatures w14:val="none"/>
        </w:rPr>
      </w:pPr>
    </w:p>
    <w:p w14:paraId="19149D74" w14:textId="77777777" w:rsidR="00EE6ED8" w:rsidRPr="009D5427" w:rsidRDefault="00EE6ED8" w:rsidP="00EE6ED8">
      <w:pPr>
        <w:spacing w:line="276" w:lineRule="auto"/>
        <w:ind w:left="720"/>
        <w:contextualSpacing/>
        <w:rPr>
          <w:rFonts w:ascii="Calibri" w:hAnsi="Calibri" w:cs="Calibri"/>
        </w:rPr>
      </w:pPr>
      <w:r>
        <w:rPr>
          <w:rFonts w:ascii="Calibri" w:hAnsi="Calibri" w:cs="Calibri"/>
        </w:rPr>
        <w:t>‘</w:t>
      </w:r>
      <w:r w:rsidRPr="009D5427">
        <w:rPr>
          <w:rFonts w:ascii="Calibri" w:hAnsi="Calibri" w:cs="Calibri"/>
        </w:rPr>
        <w:t>The Index of Multiple Deprivation (IMD) is the official measure of relative deprivation in England and is part of a suite of outputs that form the Indices of Deprivation (IoD).</w:t>
      </w:r>
    </w:p>
    <w:p w14:paraId="46E91926" w14:textId="77777777" w:rsidR="00EE6ED8" w:rsidRPr="009D5427" w:rsidRDefault="00EE6ED8" w:rsidP="00EE6ED8">
      <w:pPr>
        <w:spacing w:line="276" w:lineRule="auto"/>
        <w:ind w:left="720"/>
        <w:contextualSpacing/>
        <w:rPr>
          <w:rFonts w:ascii="Calibri" w:hAnsi="Calibri" w:cs="Calibri"/>
        </w:rPr>
      </w:pPr>
    </w:p>
    <w:p w14:paraId="77768E82" w14:textId="1D8BA995" w:rsidR="00EE6ED8" w:rsidRPr="009D5427" w:rsidRDefault="00EE6ED8" w:rsidP="00EE6ED8">
      <w:pPr>
        <w:spacing w:line="276" w:lineRule="auto"/>
        <w:ind w:left="720"/>
        <w:contextualSpacing/>
        <w:rPr>
          <w:rFonts w:ascii="Calibri" w:hAnsi="Calibri" w:cs="Calibri"/>
        </w:rPr>
      </w:pPr>
      <w:r w:rsidRPr="009D5427">
        <w:rPr>
          <w:rFonts w:ascii="Calibri" w:hAnsi="Calibri" w:cs="Calibri"/>
        </w:rPr>
        <w:t>The IoD 2019 is based on 39 separate indicators, organised across seven distinct domains of deprivation which are combined and weighted to calculate the Index of Multiple Deprivation 2019. This is an overall measure of multiple deprivation experienced by people living in an area and is calculated for every Lower-layer Super Output Area (LSOA), or neighbourhood, in England</w:t>
      </w:r>
      <w:r>
        <w:rPr>
          <w:rFonts w:ascii="Calibri" w:hAnsi="Calibri" w:cs="Calibri"/>
        </w:rPr>
        <w:t>.’</w:t>
      </w:r>
      <w:r w:rsidRPr="009D5427">
        <w:rPr>
          <w:rStyle w:val="FootnoteReference"/>
          <w:rFonts w:ascii="Calibri" w:hAnsi="Calibri" w:cs="Calibri"/>
        </w:rPr>
        <w:footnoteReference w:id="29"/>
      </w:r>
    </w:p>
    <w:p w14:paraId="464F6C5E" w14:textId="77777777" w:rsidR="00A902E7" w:rsidRDefault="00A902E7" w:rsidP="00A902E7">
      <w:pPr>
        <w:spacing w:line="276" w:lineRule="auto"/>
        <w:contextualSpacing/>
        <w:rPr>
          <w:rFonts w:ascii="Calibri" w:eastAsia="Times New Roman" w:hAnsi="Calibri" w:cs="Calibri"/>
          <w:kern w:val="0"/>
          <w:lang w:eastAsia="en-GB"/>
          <w14:ligatures w14:val="none"/>
        </w:rPr>
      </w:pPr>
    </w:p>
    <w:p w14:paraId="605073AB" w14:textId="3E1B78CA" w:rsidR="00A902E7" w:rsidRPr="009D5427" w:rsidRDefault="00A902E7" w:rsidP="00A902E7">
      <w:pPr>
        <w:spacing w:line="276" w:lineRule="auto"/>
        <w:contextualSpacing/>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Consideration was give</w:t>
      </w:r>
      <w:r w:rsidR="000E1473">
        <w:rPr>
          <w:rFonts w:ascii="Calibri" w:eastAsia="Times New Roman" w:hAnsi="Calibri" w:cs="Calibri"/>
          <w:kern w:val="0"/>
          <w:lang w:eastAsia="en-GB"/>
          <w14:ligatures w14:val="none"/>
        </w:rPr>
        <w:t>n</w:t>
      </w:r>
      <w:r>
        <w:rPr>
          <w:rFonts w:ascii="Calibri" w:eastAsia="Times New Roman" w:hAnsi="Calibri" w:cs="Calibri"/>
          <w:kern w:val="0"/>
          <w:lang w:eastAsia="en-GB"/>
          <w14:ligatures w14:val="none"/>
        </w:rPr>
        <w:t xml:space="preserve"> to including local authorities in </w:t>
      </w:r>
      <w:r w:rsidR="00B12E84">
        <w:rPr>
          <w:rFonts w:ascii="Calibri" w:eastAsia="Times New Roman" w:hAnsi="Calibri" w:cs="Calibri"/>
          <w:kern w:val="0"/>
          <w:lang w:eastAsia="en-GB"/>
          <w14:ligatures w14:val="none"/>
        </w:rPr>
        <w:t xml:space="preserve">Wales but the IMD for Wales </w:t>
      </w:r>
      <w:r w:rsidR="00C6540E">
        <w:rPr>
          <w:rFonts w:ascii="Calibri" w:eastAsia="Times New Roman" w:hAnsi="Calibri" w:cs="Calibri"/>
          <w:kern w:val="0"/>
          <w:lang w:eastAsia="en-GB"/>
          <w14:ligatures w14:val="none"/>
        </w:rPr>
        <w:t xml:space="preserve">is complied </w:t>
      </w:r>
      <w:r w:rsidR="008C4DDF">
        <w:rPr>
          <w:rFonts w:ascii="Calibri" w:eastAsia="Times New Roman" w:hAnsi="Calibri" w:cs="Calibri"/>
          <w:kern w:val="0"/>
          <w:lang w:eastAsia="en-GB"/>
          <w14:ligatures w14:val="none"/>
        </w:rPr>
        <w:t xml:space="preserve">with </w:t>
      </w:r>
      <w:r w:rsidR="000E1473">
        <w:rPr>
          <w:rFonts w:ascii="Calibri" w:eastAsia="Times New Roman" w:hAnsi="Calibri" w:cs="Calibri"/>
          <w:kern w:val="0"/>
          <w:lang w:eastAsia="en-GB"/>
          <w14:ligatures w14:val="none"/>
        </w:rPr>
        <w:t>a slightly different methodology.</w:t>
      </w:r>
      <w:r w:rsidR="00C6540E">
        <w:rPr>
          <w:rFonts w:ascii="Calibri" w:eastAsia="Times New Roman" w:hAnsi="Calibri" w:cs="Calibri"/>
          <w:kern w:val="0"/>
          <w:lang w:eastAsia="en-GB"/>
          <w14:ligatures w14:val="none"/>
        </w:rPr>
        <w:t xml:space="preserve"> </w:t>
      </w:r>
    </w:p>
    <w:p w14:paraId="0C1D65E3" w14:textId="77777777" w:rsidR="00EE6ED8" w:rsidRDefault="00EE6ED8" w:rsidP="00EE6ED8">
      <w:pPr>
        <w:spacing w:line="276" w:lineRule="auto"/>
        <w:ind w:left="720"/>
        <w:contextualSpacing/>
        <w:rPr>
          <w:rFonts w:ascii="Calibri" w:eastAsia="Calibri" w:hAnsi="Calibri" w:cs="Calibri"/>
          <w:color w:val="000000"/>
          <w:kern w:val="0"/>
          <w:lang w:eastAsia="en-GB"/>
          <w14:ligatures w14:val="none"/>
        </w:rPr>
      </w:pPr>
    </w:p>
    <w:p w14:paraId="5EDA75C0" w14:textId="77777777" w:rsidR="00EE6ED8" w:rsidRDefault="00EE6ED8" w:rsidP="00EE6ED8">
      <w:pPr>
        <w:spacing w:line="276" w:lineRule="auto"/>
        <w:contextualSpacing/>
        <w:rPr>
          <w:rFonts w:ascii="Calibri" w:eastAsia="Calibri" w:hAnsi="Calibri" w:cs="Calibri"/>
          <w:color w:val="000000"/>
          <w:kern w:val="0"/>
          <w:lang w:eastAsia="en-GB"/>
          <w14:ligatures w14:val="none"/>
        </w:rPr>
      </w:pPr>
      <w:r>
        <w:rPr>
          <w:rFonts w:ascii="Calibri" w:eastAsia="Calibri" w:hAnsi="Calibri" w:cs="Calibri"/>
          <w:color w:val="000000"/>
          <w:kern w:val="0"/>
          <w:lang w:eastAsia="en-GB"/>
          <w14:ligatures w14:val="none"/>
        </w:rPr>
        <w:t>The Index of Multiple Deprivation (IMD) is relative measure of social deprivation which combines the following 7 domains.</w:t>
      </w:r>
    </w:p>
    <w:p w14:paraId="7DE4411B" w14:textId="77777777" w:rsidR="00EE6ED8" w:rsidRDefault="00EE6ED8" w:rsidP="00EE6ED8">
      <w:pPr>
        <w:spacing w:line="276" w:lineRule="auto"/>
        <w:contextualSpacing/>
        <w:rPr>
          <w:rFonts w:ascii="Calibri" w:eastAsia="Calibri" w:hAnsi="Calibri" w:cs="Calibri"/>
          <w:color w:val="000000"/>
          <w:kern w:val="0"/>
          <w:lang w:eastAsia="en-GB"/>
          <w14:ligatures w14:val="none"/>
        </w:rPr>
      </w:pPr>
    </w:p>
    <w:p w14:paraId="38A29A67" w14:textId="26DC45FC" w:rsidR="00EE6ED8" w:rsidRPr="006A0B49" w:rsidRDefault="00EE6ED8" w:rsidP="00EE6ED8">
      <w:pPr>
        <w:pStyle w:val="ListParagraph"/>
        <w:numPr>
          <w:ilvl w:val="0"/>
          <w:numId w:val="11"/>
        </w:numPr>
        <w:spacing w:line="276" w:lineRule="auto"/>
        <w:rPr>
          <w:rFonts w:ascii="Calibri" w:eastAsia="Calibri" w:hAnsi="Calibri" w:cs="Calibri"/>
          <w:color w:val="000000"/>
          <w:kern w:val="0"/>
          <w:lang w:eastAsia="en-GB"/>
          <w14:ligatures w14:val="none"/>
        </w:rPr>
      </w:pPr>
      <w:r w:rsidRPr="006A0B49">
        <w:rPr>
          <w:rFonts w:ascii="Calibri" w:eastAsia="Calibri" w:hAnsi="Calibri" w:cs="Calibri"/>
          <w:b/>
          <w:bCs/>
          <w:color w:val="000000"/>
          <w:kern w:val="0"/>
          <w:lang w:eastAsia="en-GB"/>
          <w14:ligatures w14:val="none"/>
        </w:rPr>
        <w:t>Income Deprivation</w:t>
      </w:r>
      <w:r w:rsidRPr="006A0B49">
        <w:rPr>
          <w:rFonts w:ascii="Calibri" w:eastAsia="Calibri" w:hAnsi="Calibri" w:cs="Calibri"/>
          <w:color w:val="000000"/>
          <w:kern w:val="0"/>
          <w:lang w:eastAsia="en-GB"/>
          <w14:ligatures w14:val="none"/>
        </w:rPr>
        <w:t xml:space="preserve"> </w:t>
      </w:r>
      <w:r w:rsidR="00B04D7C">
        <w:rPr>
          <w:rFonts w:ascii="Calibri" w:eastAsia="Calibri" w:hAnsi="Calibri" w:cs="Calibri"/>
          <w:color w:val="000000"/>
          <w:kern w:val="0"/>
          <w:lang w:eastAsia="en-GB"/>
          <w14:ligatures w14:val="none"/>
        </w:rPr>
        <w:t xml:space="preserve">- </w:t>
      </w:r>
      <w:r w:rsidRPr="006A0B49">
        <w:rPr>
          <w:rFonts w:ascii="Calibri" w:eastAsia="Calibri" w:hAnsi="Calibri" w:cs="Calibri"/>
          <w:color w:val="000000"/>
          <w:kern w:val="0"/>
          <w:lang w:eastAsia="en-GB"/>
          <w14:ligatures w14:val="none"/>
        </w:rPr>
        <w:t xml:space="preserve"> the proportion of the population experiencing deprivation  relating low income</w:t>
      </w:r>
      <w:r w:rsidR="00B04D7C">
        <w:rPr>
          <w:rFonts w:ascii="Calibri" w:eastAsia="Calibri" w:hAnsi="Calibri" w:cs="Calibri"/>
          <w:color w:val="000000"/>
          <w:kern w:val="0"/>
          <w:lang w:eastAsia="en-GB"/>
          <w14:ligatures w14:val="none"/>
        </w:rPr>
        <w:t xml:space="preserve">; </w:t>
      </w:r>
      <w:r w:rsidRPr="006A0B49">
        <w:rPr>
          <w:rFonts w:ascii="Calibri" w:eastAsia="Calibri" w:hAnsi="Calibri" w:cs="Calibri"/>
          <w:color w:val="000000"/>
          <w:kern w:val="0"/>
          <w:lang w:eastAsia="en-GB"/>
          <w14:ligatures w14:val="none"/>
        </w:rPr>
        <w:t xml:space="preserve">people out of work and those in work with low earnings. </w:t>
      </w:r>
    </w:p>
    <w:p w14:paraId="510A22FB" w14:textId="77777777" w:rsidR="00EE6ED8" w:rsidRPr="006A0B49" w:rsidRDefault="00EE6ED8" w:rsidP="00EE6ED8">
      <w:pPr>
        <w:pStyle w:val="ListParagraph"/>
        <w:spacing w:line="276" w:lineRule="auto"/>
        <w:ind w:left="1080"/>
        <w:rPr>
          <w:rFonts w:ascii="Calibri" w:eastAsia="Calibri" w:hAnsi="Calibri" w:cs="Calibri"/>
          <w:color w:val="000000"/>
          <w:kern w:val="0"/>
          <w:lang w:eastAsia="en-GB"/>
          <w14:ligatures w14:val="none"/>
        </w:rPr>
      </w:pPr>
    </w:p>
    <w:p w14:paraId="0CECCE8E" w14:textId="7C1BCE6C" w:rsidR="00EE6ED8" w:rsidRPr="006A0B49" w:rsidRDefault="00EE6ED8" w:rsidP="00EE6ED8">
      <w:pPr>
        <w:pStyle w:val="ListParagraph"/>
        <w:numPr>
          <w:ilvl w:val="0"/>
          <w:numId w:val="11"/>
        </w:numPr>
        <w:spacing w:line="276" w:lineRule="auto"/>
        <w:rPr>
          <w:rFonts w:ascii="Calibri" w:eastAsia="Calibri" w:hAnsi="Calibri" w:cs="Calibri"/>
          <w:color w:val="000000"/>
          <w:kern w:val="0"/>
          <w:lang w:eastAsia="en-GB"/>
          <w14:ligatures w14:val="none"/>
        </w:rPr>
      </w:pPr>
      <w:r w:rsidRPr="006A0B49">
        <w:rPr>
          <w:rFonts w:ascii="Calibri" w:eastAsia="Calibri" w:hAnsi="Calibri" w:cs="Calibri"/>
          <w:b/>
          <w:bCs/>
          <w:color w:val="000000"/>
          <w:kern w:val="0"/>
          <w:lang w:eastAsia="en-GB"/>
          <w14:ligatures w14:val="none"/>
        </w:rPr>
        <w:t xml:space="preserve"> Employment Deprivation</w:t>
      </w:r>
      <w:r w:rsidR="00B04D7C">
        <w:rPr>
          <w:rFonts w:ascii="Calibri" w:eastAsia="Calibri" w:hAnsi="Calibri" w:cs="Calibri"/>
          <w:b/>
          <w:bCs/>
          <w:color w:val="000000"/>
          <w:kern w:val="0"/>
          <w:lang w:eastAsia="en-GB"/>
          <w14:ligatures w14:val="none"/>
        </w:rPr>
        <w:t xml:space="preserve">  </w:t>
      </w:r>
      <w:r w:rsidR="000B6E91">
        <w:rPr>
          <w:rFonts w:ascii="Calibri" w:eastAsia="Calibri" w:hAnsi="Calibri" w:cs="Calibri"/>
          <w:b/>
          <w:bCs/>
          <w:color w:val="000000"/>
          <w:kern w:val="0"/>
          <w:lang w:eastAsia="en-GB"/>
          <w14:ligatures w14:val="none"/>
        </w:rPr>
        <w:t>-</w:t>
      </w:r>
      <w:r w:rsidRPr="006A0B49">
        <w:rPr>
          <w:rFonts w:ascii="Calibri" w:eastAsia="Calibri" w:hAnsi="Calibri" w:cs="Calibri"/>
          <w:color w:val="000000"/>
          <w:kern w:val="0"/>
          <w:lang w:eastAsia="en-GB"/>
          <w14:ligatures w14:val="none"/>
        </w:rPr>
        <w:t xml:space="preserve"> the proportion of the working-age population excluded for he labour market due to unemployment, sickness or disability or caring responsibilities.</w:t>
      </w:r>
    </w:p>
    <w:p w14:paraId="73BCC91E" w14:textId="77777777" w:rsidR="00EE6ED8" w:rsidRPr="006A0B49" w:rsidRDefault="00EE6ED8" w:rsidP="00EE6ED8">
      <w:pPr>
        <w:pStyle w:val="ListParagraph"/>
        <w:rPr>
          <w:rFonts w:ascii="Calibri" w:eastAsia="Calibri" w:hAnsi="Calibri" w:cs="Calibri"/>
          <w:color w:val="000000"/>
          <w:kern w:val="0"/>
          <w:lang w:eastAsia="en-GB"/>
          <w14:ligatures w14:val="none"/>
        </w:rPr>
      </w:pPr>
    </w:p>
    <w:p w14:paraId="2C7C7232" w14:textId="77777777" w:rsidR="00EE6ED8" w:rsidRPr="006A0B49" w:rsidRDefault="00EE6ED8" w:rsidP="00EE6ED8">
      <w:pPr>
        <w:pStyle w:val="ListParagraph"/>
        <w:numPr>
          <w:ilvl w:val="0"/>
          <w:numId w:val="11"/>
        </w:numPr>
        <w:spacing w:line="276" w:lineRule="auto"/>
        <w:rPr>
          <w:rFonts w:ascii="Calibri" w:eastAsia="Calibri" w:hAnsi="Calibri" w:cs="Calibri"/>
          <w:color w:val="000000"/>
          <w:kern w:val="0"/>
          <w:lang w:eastAsia="en-GB"/>
          <w14:ligatures w14:val="none"/>
        </w:rPr>
      </w:pPr>
      <w:r w:rsidRPr="006A0B49">
        <w:rPr>
          <w:rFonts w:ascii="Calibri" w:eastAsia="Calibri" w:hAnsi="Calibri" w:cs="Calibri"/>
          <w:b/>
          <w:bCs/>
          <w:color w:val="000000"/>
          <w:kern w:val="0"/>
          <w:lang w:eastAsia="en-GB"/>
          <w14:ligatures w14:val="none"/>
        </w:rPr>
        <w:t xml:space="preserve">Education, Skills and Training Deprivation </w:t>
      </w:r>
      <w:r w:rsidRPr="006A0B49">
        <w:rPr>
          <w:rFonts w:ascii="Calibri" w:eastAsia="Calibri" w:hAnsi="Calibri" w:cs="Calibri"/>
          <w:color w:val="000000"/>
          <w:kern w:val="0"/>
          <w:lang w:eastAsia="en-GB"/>
          <w14:ligatures w14:val="none"/>
        </w:rPr>
        <w:t xml:space="preserve">– </w:t>
      </w:r>
      <w:bookmarkStart w:id="6" w:name="_Hlk166601838"/>
      <w:r w:rsidRPr="006A0B49">
        <w:rPr>
          <w:rFonts w:ascii="Calibri" w:eastAsia="Calibri" w:hAnsi="Calibri" w:cs="Calibri"/>
          <w:color w:val="000000"/>
          <w:kern w:val="0"/>
          <w:lang w:eastAsia="en-GB"/>
          <w14:ligatures w14:val="none"/>
        </w:rPr>
        <w:t>measures the lack of attainment and skills in the local population for a) children and young people and the attainment of qualifications and b) working age adults and the lack of qualifications.</w:t>
      </w:r>
      <w:bookmarkEnd w:id="6"/>
    </w:p>
    <w:p w14:paraId="3D35AA07" w14:textId="77777777" w:rsidR="00EE6ED8" w:rsidRPr="006A0B49" w:rsidRDefault="00EE6ED8" w:rsidP="00EE6ED8">
      <w:pPr>
        <w:pStyle w:val="ListParagraph"/>
        <w:rPr>
          <w:rFonts w:ascii="Calibri" w:eastAsia="Calibri" w:hAnsi="Calibri" w:cs="Calibri"/>
          <w:color w:val="000000"/>
          <w:kern w:val="0"/>
          <w:lang w:eastAsia="en-GB"/>
          <w14:ligatures w14:val="none"/>
        </w:rPr>
      </w:pPr>
    </w:p>
    <w:p w14:paraId="4EC89B6B" w14:textId="07A95C0F" w:rsidR="00EE6ED8" w:rsidRPr="006A0B49" w:rsidRDefault="00EE6ED8" w:rsidP="00EE6ED8">
      <w:pPr>
        <w:pStyle w:val="ListParagraph"/>
        <w:numPr>
          <w:ilvl w:val="0"/>
          <w:numId w:val="11"/>
        </w:numPr>
        <w:spacing w:line="276" w:lineRule="auto"/>
        <w:rPr>
          <w:rFonts w:ascii="Calibri" w:eastAsia="Calibri" w:hAnsi="Calibri" w:cs="Calibri"/>
          <w:color w:val="000000"/>
          <w:kern w:val="0"/>
          <w:lang w:eastAsia="en-GB"/>
          <w14:ligatures w14:val="none"/>
        </w:rPr>
      </w:pPr>
      <w:r w:rsidRPr="006A0B49">
        <w:rPr>
          <w:rFonts w:ascii="Calibri" w:eastAsia="Calibri" w:hAnsi="Calibri" w:cs="Calibri"/>
          <w:b/>
          <w:bCs/>
          <w:color w:val="000000"/>
          <w:kern w:val="0"/>
          <w:lang w:eastAsia="en-GB"/>
          <w14:ligatures w14:val="none"/>
        </w:rPr>
        <w:t>Health Deprivation and Disability</w:t>
      </w:r>
      <w:r w:rsidRPr="006A0B49">
        <w:rPr>
          <w:rFonts w:ascii="Calibri" w:eastAsia="Calibri" w:hAnsi="Calibri" w:cs="Calibri"/>
          <w:color w:val="000000"/>
          <w:kern w:val="0"/>
          <w:lang w:eastAsia="en-GB"/>
          <w14:ligatures w14:val="none"/>
        </w:rPr>
        <w:t xml:space="preserve"> </w:t>
      </w:r>
      <w:r w:rsidR="00433C86">
        <w:rPr>
          <w:rFonts w:ascii="Calibri" w:eastAsia="Calibri" w:hAnsi="Calibri" w:cs="Calibri"/>
          <w:color w:val="000000"/>
          <w:kern w:val="0"/>
          <w:lang w:eastAsia="en-GB"/>
          <w14:ligatures w14:val="none"/>
        </w:rPr>
        <w:t>-</w:t>
      </w:r>
      <w:r w:rsidRPr="006A0B49">
        <w:rPr>
          <w:rFonts w:ascii="Calibri" w:eastAsia="Calibri" w:hAnsi="Calibri" w:cs="Calibri"/>
          <w:color w:val="000000"/>
          <w:kern w:val="0"/>
          <w:lang w:eastAsia="en-GB"/>
          <w14:ligatures w14:val="none"/>
        </w:rPr>
        <w:t xml:space="preserve"> </w:t>
      </w:r>
      <w:bookmarkStart w:id="7" w:name="_Hlk166527807"/>
      <w:r w:rsidRPr="006A0B49">
        <w:rPr>
          <w:rFonts w:ascii="Calibri" w:eastAsia="Calibri" w:hAnsi="Calibri" w:cs="Calibri"/>
          <w:color w:val="000000"/>
          <w:kern w:val="0"/>
          <w:lang w:eastAsia="en-GB"/>
          <w14:ligatures w14:val="none"/>
        </w:rPr>
        <w:t xml:space="preserve">measures the risk of premature  deaths and impairment as a result of poor physical or mental health. It measures morbidity, disability and premature mortality but not aspects of behaviour or environment that may be predictive of future health deprivation. </w:t>
      </w:r>
      <w:bookmarkEnd w:id="7"/>
    </w:p>
    <w:p w14:paraId="00FF3FA7" w14:textId="77777777" w:rsidR="00EE6ED8" w:rsidRPr="006A0B49" w:rsidRDefault="00EE6ED8" w:rsidP="00EE6ED8">
      <w:pPr>
        <w:pStyle w:val="ListParagraph"/>
        <w:rPr>
          <w:rFonts w:ascii="Calibri" w:eastAsia="Calibri" w:hAnsi="Calibri" w:cs="Calibri"/>
          <w:color w:val="000000"/>
          <w:kern w:val="0"/>
          <w:lang w:eastAsia="en-GB"/>
          <w14:ligatures w14:val="none"/>
        </w:rPr>
      </w:pPr>
    </w:p>
    <w:p w14:paraId="5B398CBC" w14:textId="445B6511" w:rsidR="00EE6ED8" w:rsidRPr="006A0B49" w:rsidRDefault="00EE6ED8" w:rsidP="00EE6ED8">
      <w:pPr>
        <w:pStyle w:val="ListParagraph"/>
        <w:numPr>
          <w:ilvl w:val="0"/>
          <w:numId w:val="11"/>
        </w:numPr>
        <w:spacing w:line="276" w:lineRule="auto"/>
        <w:rPr>
          <w:rFonts w:ascii="Calibri" w:eastAsia="Calibri" w:hAnsi="Calibri" w:cs="Calibri"/>
          <w:color w:val="000000"/>
          <w:kern w:val="0"/>
          <w:lang w:eastAsia="en-GB"/>
          <w14:ligatures w14:val="none"/>
        </w:rPr>
      </w:pPr>
      <w:r w:rsidRPr="006A0B49">
        <w:rPr>
          <w:rFonts w:ascii="Calibri" w:eastAsia="Calibri" w:hAnsi="Calibri" w:cs="Calibri"/>
          <w:color w:val="000000"/>
          <w:kern w:val="0"/>
          <w:lang w:eastAsia="en-GB"/>
          <w14:ligatures w14:val="none"/>
        </w:rPr>
        <w:t xml:space="preserve"> </w:t>
      </w:r>
      <w:r w:rsidRPr="006A0B49">
        <w:rPr>
          <w:rFonts w:ascii="Calibri" w:eastAsia="Calibri" w:hAnsi="Calibri" w:cs="Calibri"/>
          <w:b/>
          <w:bCs/>
          <w:color w:val="000000"/>
          <w:kern w:val="0"/>
          <w:lang w:eastAsia="en-GB"/>
          <w14:ligatures w14:val="none"/>
        </w:rPr>
        <w:t>Crime</w:t>
      </w:r>
      <w:r w:rsidR="000B6E91">
        <w:rPr>
          <w:rFonts w:ascii="Calibri" w:eastAsia="Calibri" w:hAnsi="Calibri" w:cs="Calibri"/>
          <w:b/>
          <w:bCs/>
          <w:color w:val="000000"/>
          <w:kern w:val="0"/>
          <w:lang w:eastAsia="en-GB"/>
          <w14:ligatures w14:val="none"/>
        </w:rPr>
        <w:t xml:space="preserve"> -</w:t>
      </w:r>
      <w:r w:rsidRPr="006A0B49">
        <w:rPr>
          <w:rFonts w:ascii="Calibri" w:eastAsia="Calibri" w:hAnsi="Calibri" w:cs="Calibri"/>
          <w:color w:val="000000"/>
          <w:kern w:val="0"/>
          <w:lang w:eastAsia="en-GB"/>
          <w14:ligatures w14:val="none"/>
        </w:rPr>
        <w:t xml:space="preserve"> measures the risk of personal and material victimisation at local level.</w:t>
      </w:r>
    </w:p>
    <w:p w14:paraId="49D8E270" w14:textId="77777777" w:rsidR="00EE6ED8" w:rsidRPr="006A0B49" w:rsidRDefault="00EE6ED8" w:rsidP="00EE6ED8">
      <w:pPr>
        <w:pStyle w:val="ListParagraph"/>
        <w:rPr>
          <w:rFonts w:ascii="Calibri" w:eastAsia="Calibri" w:hAnsi="Calibri" w:cs="Calibri"/>
          <w:color w:val="000000"/>
          <w:kern w:val="0"/>
          <w:lang w:eastAsia="en-GB"/>
          <w14:ligatures w14:val="none"/>
        </w:rPr>
      </w:pPr>
    </w:p>
    <w:p w14:paraId="2073B556" w14:textId="13F15BA9" w:rsidR="00EE6ED8" w:rsidRPr="006A0B49" w:rsidRDefault="00EE6ED8" w:rsidP="00EE6ED8">
      <w:pPr>
        <w:pStyle w:val="ListParagraph"/>
        <w:numPr>
          <w:ilvl w:val="0"/>
          <w:numId w:val="11"/>
        </w:numPr>
        <w:spacing w:line="276" w:lineRule="auto"/>
        <w:rPr>
          <w:rFonts w:ascii="Calibri" w:eastAsia="Calibri" w:hAnsi="Calibri" w:cs="Calibri"/>
          <w:color w:val="000000"/>
          <w:kern w:val="0"/>
          <w:lang w:eastAsia="en-GB"/>
          <w14:ligatures w14:val="none"/>
        </w:rPr>
      </w:pPr>
      <w:r w:rsidRPr="006A0B49">
        <w:rPr>
          <w:rFonts w:ascii="Calibri" w:eastAsia="Calibri" w:hAnsi="Calibri" w:cs="Calibri"/>
          <w:b/>
          <w:bCs/>
          <w:color w:val="000000"/>
          <w:kern w:val="0"/>
          <w:lang w:eastAsia="en-GB"/>
          <w14:ligatures w14:val="none"/>
        </w:rPr>
        <w:t>Barriers to Housing and Services</w:t>
      </w:r>
      <w:r w:rsidR="000B6E91">
        <w:rPr>
          <w:rFonts w:ascii="Calibri" w:eastAsia="Calibri" w:hAnsi="Calibri" w:cs="Calibri"/>
          <w:b/>
          <w:bCs/>
          <w:color w:val="000000"/>
          <w:kern w:val="0"/>
          <w:lang w:eastAsia="en-GB"/>
          <w14:ligatures w14:val="none"/>
        </w:rPr>
        <w:t xml:space="preserve"> -</w:t>
      </w:r>
      <w:r w:rsidRPr="006A0B49">
        <w:rPr>
          <w:rFonts w:ascii="Calibri" w:eastAsia="Calibri" w:hAnsi="Calibri" w:cs="Calibri"/>
          <w:color w:val="000000"/>
          <w:kern w:val="0"/>
          <w:lang w:eastAsia="en-GB"/>
          <w14:ligatures w14:val="none"/>
        </w:rPr>
        <w:t xml:space="preserve"> measures physical and financial access  of housing and local services according to a) geographical barriers and proximity to of local services and b) issues relating to access to housing such as affordability.</w:t>
      </w:r>
    </w:p>
    <w:p w14:paraId="12006522" w14:textId="77777777" w:rsidR="00EE6ED8" w:rsidRPr="006A0B49" w:rsidRDefault="00EE6ED8" w:rsidP="00EE6ED8">
      <w:pPr>
        <w:pStyle w:val="ListParagraph"/>
        <w:rPr>
          <w:rFonts w:ascii="Calibri" w:eastAsia="Calibri" w:hAnsi="Calibri" w:cs="Calibri"/>
          <w:color w:val="000000"/>
          <w:kern w:val="0"/>
          <w:lang w:eastAsia="en-GB"/>
          <w14:ligatures w14:val="none"/>
        </w:rPr>
      </w:pPr>
    </w:p>
    <w:p w14:paraId="3434885E" w14:textId="43E7DCFC" w:rsidR="00EE6ED8" w:rsidRPr="006A0B49" w:rsidRDefault="00EE6ED8" w:rsidP="00EE6ED8">
      <w:pPr>
        <w:pStyle w:val="ListParagraph"/>
        <w:numPr>
          <w:ilvl w:val="0"/>
          <w:numId w:val="11"/>
        </w:numPr>
        <w:spacing w:line="276" w:lineRule="auto"/>
        <w:rPr>
          <w:rFonts w:ascii="Calibri" w:eastAsia="Calibri" w:hAnsi="Calibri" w:cs="Calibri"/>
          <w:color w:val="000000"/>
          <w:kern w:val="0"/>
          <w:lang w:eastAsia="en-GB"/>
          <w14:ligatures w14:val="none"/>
        </w:rPr>
      </w:pPr>
      <w:r w:rsidRPr="006A0B49">
        <w:rPr>
          <w:rFonts w:ascii="Calibri" w:eastAsia="Calibri" w:hAnsi="Calibri" w:cs="Calibri"/>
          <w:b/>
          <w:bCs/>
          <w:color w:val="000000"/>
          <w:kern w:val="0"/>
          <w:lang w:eastAsia="en-GB"/>
          <w14:ligatures w14:val="none"/>
        </w:rPr>
        <w:t>Living Environment Deprivation</w:t>
      </w:r>
      <w:r w:rsidR="000B6E91">
        <w:rPr>
          <w:rFonts w:ascii="Calibri" w:eastAsia="Calibri" w:hAnsi="Calibri" w:cs="Calibri"/>
          <w:b/>
          <w:bCs/>
          <w:color w:val="000000"/>
          <w:kern w:val="0"/>
          <w:lang w:eastAsia="en-GB"/>
          <w14:ligatures w14:val="none"/>
        </w:rPr>
        <w:t xml:space="preserve"> </w:t>
      </w:r>
      <w:r w:rsidRPr="006A0B49">
        <w:rPr>
          <w:rFonts w:ascii="Calibri" w:eastAsia="Calibri" w:hAnsi="Calibri" w:cs="Calibri"/>
          <w:color w:val="000000"/>
          <w:kern w:val="0"/>
          <w:lang w:eastAsia="en-GB"/>
          <w14:ligatures w14:val="none"/>
        </w:rPr>
        <w:t xml:space="preserve">- measures the quality pf the local environment according to a) quality of housing and b) outdoors living environment measures of air quality and road traffic accidents. </w:t>
      </w:r>
    </w:p>
    <w:p w14:paraId="5E604EC5" w14:textId="77777777" w:rsidR="00EE6ED8" w:rsidRPr="006A0B49" w:rsidRDefault="00EE6ED8" w:rsidP="00EE6ED8">
      <w:pPr>
        <w:pStyle w:val="ListParagraph"/>
        <w:rPr>
          <w:rFonts w:ascii="Calibri" w:eastAsia="Calibri" w:hAnsi="Calibri" w:cs="Calibri"/>
          <w:color w:val="000000"/>
          <w:kern w:val="0"/>
          <w:lang w:eastAsia="en-GB"/>
          <w14:ligatures w14:val="none"/>
        </w:rPr>
      </w:pPr>
    </w:p>
    <w:p w14:paraId="2FBAC67E" w14:textId="77777777" w:rsidR="00EE6ED8" w:rsidRPr="00480ED6" w:rsidRDefault="00EE6ED8" w:rsidP="00EE6ED8">
      <w:pPr>
        <w:spacing w:line="276" w:lineRule="auto"/>
        <w:contextualSpacing/>
        <w:rPr>
          <w:rFonts w:ascii="Calibri" w:eastAsia="Times New Roman" w:hAnsi="Calibri" w:cs="Calibri"/>
          <w:kern w:val="0"/>
          <w:sz w:val="28"/>
          <w:szCs w:val="28"/>
          <w:lang w:eastAsia="en-GB"/>
          <w14:ligatures w14:val="none"/>
        </w:rPr>
      </w:pPr>
      <w:r w:rsidRPr="00480ED6">
        <w:rPr>
          <w:rFonts w:ascii="Calibri" w:eastAsia="Times New Roman" w:hAnsi="Calibri" w:cs="Calibri"/>
          <w:kern w:val="0"/>
          <w:sz w:val="28"/>
          <w:szCs w:val="28"/>
          <w:lang w:eastAsia="en-GB"/>
          <w14:ligatures w14:val="none"/>
        </w:rPr>
        <w:t>Analys</w:t>
      </w:r>
      <w:r>
        <w:rPr>
          <w:rFonts w:ascii="Calibri" w:eastAsia="Times New Roman" w:hAnsi="Calibri" w:cs="Calibri"/>
          <w:kern w:val="0"/>
          <w:sz w:val="28"/>
          <w:szCs w:val="28"/>
          <w:lang w:eastAsia="en-GB"/>
          <w14:ligatures w14:val="none"/>
        </w:rPr>
        <w:t xml:space="preserve">es – EXCEL and SPSS and Hypothesis </w:t>
      </w:r>
      <w:r w:rsidRPr="00480ED6">
        <w:rPr>
          <w:rFonts w:ascii="Calibri" w:eastAsia="Times New Roman" w:hAnsi="Calibri" w:cs="Calibri"/>
          <w:kern w:val="0"/>
          <w:sz w:val="28"/>
          <w:szCs w:val="28"/>
          <w:lang w:eastAsia="en-GB"/>
          <w14:ligatures w14:val="none"/>
        </w:rPr>
        <w:t xml:space="preserve"> </w:t>
      </w:r>
    </w:p>
    <w:p w14:paraId="2B5D8AF8" w14:textId="77777777" w:rsidR="00EE6ED8" w:rsidRDefault="00EE6ED8" w:rsidP="00EE6ED8">
      <w:pPr>
        <w:spacing w:line="276" w:lineRule="auto"/>
        <w:contextualSpacing/>
      </w:pPr>
      <w:r>
        <w:rPr>
          <w:rFonts w:ascii="Times New Roman" w:eastAsia="Times New Roman" w:hAnsi="Times New Roman" w:cs="Times New Roman"/>
          <w:kern w:val="0"/>
          <w:sz w:val="20"/>
          <w:lang w:eastAsia="en-GB"/>
          <w14:ligatures w14:val="none"/>
        </w:rPr>
        <w:t xml:space="preserve"> </w:t>
      </w:r>
    </w:p>
    <w:p w14:paraId="3EA9129A" w14:textId="77777777" w:rsidR="00EE6ED8" w:rsidRPr="006A0B49" w:rsidRDefault="00EE6ED8" w:rsidP="00EE6ED8">
      <w:pPr>
        <w:spacing w:line="276" w:lineRule="auto"/>
        <w:contextualSpacing/>
        <w:rPr>
          <w:rFonts w:ascii="Calibri" w:hAnsi="Calibri" w:cs="Calibri"/>
        </w:rPr>
      </w:pPr>
      <w:r w:rsidRPr="006A0B49">
        <w:rPr>
          <w:rFonts w:ascii="Calibri" w:hAnsi="Calibri" w:cs="Calibri"/>
        </w:rPr>
        <w:t>The seven domains above comprise 39 separate indicators which are combined  and weighted to calculate the IMD for people living in every neighbourhood or small area in Englan</w:t>
      </w:r>
      <w:bookmarkStart w:id="8" w:name="_Hlk166526356"/>
      <w:r w:rsidRPr="006A0B49">
        <w:rPr>
          <w:rFonts w:ascii="Calibri" w:hAnsi="Calibri" w:cs="Calibri"/>
        </w:rPr>
        <w:t xml:space="preserve">d. These are  defined as Lower-layer Super Output Areas (LSOA). </w:t>
      </w:r>
    </w:p>
    <w:p w14:paraId="773B74DC" w14:textId="77777777" w:rsidR="00EE6ED8" w:rsidRPr="006A0B49" w:rsidRDefault="00EE6ED8" w:rsidP="00EE6ED8">
      <w:pPr>
        <w:spacing w:line="276" w:lineRule="auto"/>
        <w:contextualSpacing/>
        <w:rPr>
          <w:rFonts w:ascii="Calibri" w:hAnsi="Calibri" w:cs="Calibri"/>
        </w:rPr>
      </w:pPr>
    </w:p>
    <w:p w14:paraId="3EFF10BC" w14:textId="77777777" w:rsidR="00EE6ED8" w:rsidRPr="006A0B49" w:rsidRDefault="00EE6ED8" w:rsidP="00EE6ED8">
      <w:pPr>
        <w:spacing w:line="276" w:lineRule="auto"/>
        <w:contextualSpacing/>
        <w:rPr>
          <w:rFonts w:ascii="Calibri" w:hAnsi="Calibri" w:cs="Calibri"/>
        </w:rPr>
      </w:pPr>
      <w:r w:rsidRPr="006A0B49">
        <w:rPr>
          <w:rFonts w:ascii="Calibri" w:hAnsi="Calibri" w:cs="Calibri"/>
        </w:rPr>
        <w:t xml:space="preserve">In addition data on larger areas representing ‘higher tier local authorities’ are also presented. For the purpose of this analysis the data on the higher tier local authorities will be used. This results in seven variables for the 151 upper tier local authorities being analysed making a total of 1057 values.  </w:t>
      </w:r>
    </w:p>
    <w:p w14:paraId="5A31DD07" w14:textId="77777777" w:rsidR="00EE6ED8" w:rsidRPr="006A0B49" w:rsidRDefault="00EE6ED8" w:rsidP="00EE6ED8">
      <w:pPr>
        <w:spacing w:line="276" w:lineRule="auto"/>
        <w:contextualSpacing/>
        <w:rPr>
          <w:rFonts w:ascii="Calibri" w:hAnsi="Calibri" w:cs="Calibri"/>
        </w:rPr>
      </w:pPr>
    </w:p>
    <w:p w14:paraId="45F9427D" w14:textId="77777777" w:rsidR="00EE6ED8" w:rsidRDefault="00EE6ED8" w:rsidP="00EE6ED8">
      <w:pPr>
        <w:spacing w:line="276" w:lineRule="auto"/>
        <w:contextualSpacing/>
        <w:rPr>
          <w:rFonts w:ascii="Calibri" w:hAnsi="Calibri" w:cs="Calibri"/>
        </w:rPr>
      </w:pPr>
      <w:r>
        <w:rPr>
          <w:rFonts w:ascii="Calibri" w:hAnsi="Calibri" w:cs="Calibri"/>
        </w:rPr>
        <w:t xml:space="preserve">Drawing on past studies of social inequalities and health it is reasonable to pose the </w:t>
      </w:r>
      <w:r w:rsidRPr="008A6E76">
        <w:rPr>
          <w:rFonts w:ascii="Calibri" w:hAnsi="Calibri" w:cs="Calibri"/>
          <w:u w:val="single"/>
        </w:rPr>
        <w:t>hypothesis</w:t>
      </w:r>
      <w:r>
        <w:rPr>
          <w:rFonts w:ascii="Calibri" w:hAnsi="Calibri" w:cs="Calibri"/>
        </w:rPr>
        <w:t xml:space="preserve"> that </w:t>
      </w:r>
    </w:p>
    <w:p w14:paraId="0678934D" w14:textId="77777777" w:rsidR="00EE6ED8" w:rsidRDefault="00EE6ED8" w:rsidP="00EE6ED8">
      <w:pPr>
        <w:spacing w:line="276" w:lineRule="auto"/>
        <w:contextualSpacing/>
        <w:rPr>
          <w:rFonts w:ascii="Calibri" w:hAnsi="Calibri" w:cs="Calibri"/>
        </w:rPr>
      </w:pPr>
    </w:p>
    <w:p w14:paraId="5AB794F0" w14:textId="77777777" w:rsidR="00EE6ED8" w:rsidRDefault="00EE6ED8" w:rsidP="00EE6ED8">
      <w:pPr>
        <w:spacing w:line="276" w:lineRule="auto"/>
        <w:ind w:left="720"/>
        <w:contextualSpacing/>
        <w:rPr>
          <w:rFonts w:ascii="Calibri" w:hAnsi="Calibri" w:cs="Calibri"/>
        </w:rPr>
      </w:pPr>
      <w:bookmarkStart w:id="9" w:name="_Hlk166608487"/>
      <w:r>
        <w:rPr>
          <w:rFonts w:ascii="Calibri" w:hAnsi="Calibri" w:cs="Calibri"/>
        </w:rPr>
        <w:t xml:space="preserve">Areas with high inequalities in health are associated with high levels of social deprivation. </w:t>
      </w:r>
    </w:p>
    <w:bookmarkEnd w:id="9"/>
    <w:p w14:paraId="4FD99C38" w14:textId="77777777" w:rsidR="00EE6ED8" w:rsidRDefault="00EE6ED8" w:rsidP="00EE6ED8">
      <w:pPr>
        <w:spacing w:line="276" w:lineRule="auto"/>
        <w:contextualSpacing/>
        <w:rPr>
          <w:rFonts w:ascii="Calibri" w:hAnsi="Calibri" w:cs="Calibri"/>
        </w:rPr>
      </w:pPr>
    </w:p>
    <w:p w14:paraId="6A4AF2CC" w14:textId="77777777" w:rsidR="00EE6ED8" w:rsidRDefault="00EE6ED8" w:rsidP="00EE6ED8">
      <w:pPr>
        <w:spacing w:line="276" w:lineRule="auto"/>
        <w:contextualSpacing/>
        <w:rPr>
          <w:rFonts w:ascii="Calibri" w:hAnsi="Calibri" w:cs="Calibri"/>
        </w:rPr>
      </w:pPr>
      <w:r>
        <w:rPr>
          <w:rFonts w:ascii="Calibri" w:hAnsi="Calibri" w:cs="Calibri"/>
        </w:rPr>
        <w:t>To test this hypothesis data from the Index of Multiple Deprivation will be analysed using the EXCEL and SPSS programmes.</w:t>
      </w:r>
    </w:p>
    <w:p w14:paraId="58516FDF" w14:textId="77777777" w:rsidR="00EE6ED8" w:rsidRDefault="00EE6ED8" w:rsidP="00EE6ED8">
      <w:pPr>
        <w:spacing w:line="276" w:lineRule="auto"/>
        <w:contextualSpacing/>
        <w:rPr>
          <w:rFonts w:ascii="Calibri" w:hAnsi="Calibri" w:cs="Calibri"/>
        </w:rPr>
      </w:pPr>
      <w:r>
        <w:rPr>
          <w:rFonts w:ascii="Calibri" w:hAnsi="Calibri" w:cs="Calibri"/>
        </w:rPr>
        <w:t xml:space="preserve">   </w:t>
      </w:r>
    </w:p>
    <w:p w14:paraId="473DB034" w14:textId="601EE8DF" w:rsidR="00EE6ED8" w:rsidRDefault="00EE6ED8" w:rsidP="00EE6ED8">
      <w:pPr>
        <w:spacing w:line="276" w:lineRule="auto"/>
        <w:contextualSpacing/>
        <w:rPr>
          <w:rFonts w:ascii="Calibri" w:hAnsi="Calibri" w:cs="Calibri"/>
          <w:shd w:val="clear" w:color="auto" w:fill="FFFFFF"/>
        </w:rPr>
      </w:pPr>
      <w:r w:rsidRPr="006A0B49">
        <w:rPr>
          <w:rFonts w:ascii="Calibri" w:hAnsi="Calibri" w:cs="Calibri"/>
          <w:shd w:val="clear" w:color="auto" w:fill="FFFFFF"/>
        </w:rPr>
        <w:t xml:space="preserve">Excel is an  established programme for analysis </w:t>
      </w:r>
      <w:r w:rsidR="006B4236">
        <w:rPr>
          <w:rFonts w:ascii="Calibri" w:hAnsi="Calibri" w:cs="Calibri"/>
          <w:shd w:val="clear" w:color="auto" w:fill="FFFFFF"/>
        </w:rPr>
        <w:t xml:space="preserve">and </w:t>
      </w:r>
      <w:r w:rsidRPr="006A0B49">
        <w:rPr>
          <w:rFonts w:ascii="Calibri" w:hAnsi="Calibri" w:cs="Calibri"/>
          <w:shd w:val="clear" w:color="auto" w:fill="FFFFFF"/>
        </w:rPr>
        <w:t xml:space="preserve">capable of handling large amounts of data. It can perform basic and advanced calculations and can create graphs, tables and other forms of presentation to visualise and summarise data. </w:t>
      </w:r>
      <w:r w:rsidRPr="006A0B49">
        <w:rPr>
          <w:rFonts w:ascii="Calibri" w:hAnsi="Calibri" w:cs="Calibri"/>
        </w:rPr>
        <w:t xml:space="preserve"> </w:t>
      </w:r>
      <w:r w:rsidRPr="006A0B49">
        <w:rPr>
          <w:rFonts w:ascii="Calibri" w:hAnsi="Calibri" w:cs="Calibri"/>
          <w:shd w:val="clear" w:color="auto" w:fill="FFFFFF"/>
        </w:rPr>
        <w:t xml:space="preserve">The Index of Multiples Deprivation allows for an extensive volume of data to be accessed via Excel as indicated in Table 1.  </w:t>
      </w:r>
    </w:p>
    <w:p w14:paraId="249D8DD7" w14:textId="77777777" w:rsidR="00EE6ED8" w:rsidRDefault="00EE6ED8" w:rsidP="00EE6ED8">
      <w:pPr>
        <w:spacing w:line="276" w:lineRule="auto"/>
        <w:contextualSpacing/>
        <w:rPr>
          <w:rFonts w:ascii="Calibri" w:hAnsi="Calibri" w:cs="Calibri"/>
          <w:shd w:val="clear" w:color="auto" w:fill="FFFFFF"/>
        </w:rPr>
      </w:pPr>
    </w:p>
    <w:p w14:paraId="4B572781" w14:textId="77777777" w:rsidR="00EE6ED8" w:rsidRDefault="00EE6ED8" w:rsidP="00EE6ED8">
      <w:pPr>
        <w:spacing w:line="276" w:lineRule="auto"/>
        <w:contextualSpacing/>
      </w:pPr>
    </w:p>
    <w:p w14:paraId="699354C1" w14:textId="77777777" w:rsidR="00EE6ED8" w:rsidRDefault="00EE6ED8" w:rsidP="00EE6ED8">
      <w:pPr>
        <w:spacing w:line="276" w:lineRule="auto"/>
        <w:contextualSpacing/>
      </w:pPr>
    </w:p>
    <w:p w14:paraId="54276899" w14:textId="77777777" w:rsidR="00EE6ED8" w:rsidRDefault="00EE6ED8" w:rsidP="00EE6ED8">
      <w:pPr>
        <w:spacing w:line="276" w:lineRule="auto"/>
        <w:contextualSpacing/>
      </w:pPr>
    </w:p>
    <w:p w14:paraId="07A4C049" w14:textId="77777777" w:rsidR="00596425" w:rsidRDefault="00596425" w:rsidP="00EE6ED8">
      <w:pPr>
        <w:spacing w:line="276" w:lineRule="auto"/>
        <w:contextualSpacing/>
      </w:pPr>
    </w:p>
    <w:p w14:paraId="57B9D7F0" w14:textId="77777777" w:rsidR="00596425" w:rsidRDefault="00596425" w:rsidP="00EE6ED8">
      <w:pPr>
        <w:spacing w:line="276" w:lineRule="auto"/>
        <w:contextualSpacing/>
      </w:pPr>
    </w:p>
    <w:p w14:paraId="37AE4324" w14:textId="77777777" w:rsidR="00596425" w:rsidRDefault="00596425" w:rsidP="00EE6ED8">
      <w:pPr>
        <w:spacing w:line="276" w:lineRule="auto"/>
        <w:contextualSpacing/>
      </w:pPr>
    </w:p>
    <w:p w14:paraId="06E4926C" w14:textId="77777777" w:rsidR="00EE6ED8" w:rsidRDefault="00EE6ED8" w:rsidP="00EE6ED8">
      <w:pPr>
        <w:spacing w:line="276" w:lineRule="auto"/>
        <w:contextualSpacing/>
      </w:pPr>
    </w:p>
    <w:p w14:paraId="09D1EEBD" w14:textId="77777777" w:rsidR="00EE6ED8" w:rsidRPr="006A0B49" w:rsidRDefault="00EE6ED8" w:rsidP="00EE6ED8">
      <w:pPr>
        <w:spacing w:line="276" w:lineRule="auto"/>
        <w:contextualSpacing/>
      </w:pPr>
      <w:r w:rsidRPr="006A0B49">
        <w:t xml:space="preserve">Table 1      Upper Tier Local Authorities and 4 indicators of social deprivation.  </w:t>
      </w:r>
    </w:p>
    <w:p w14:paraId="55C0704C" w14:textId="77777777" w:rsidR="00EE6ED8" w:rsidRDefault="00EE6ED8" w:rsidP="00EE6ED8">
      <w:pPr>
        <w:spacing w:line="276" w:lineRule="auto"/>
        <w:contextualSpacing/>
      </w:pPr>
    </w:p>
    <w:p w14:paraId="52A0F0D2" w14:textId="77777777" w:rsidR="00EE6ED8" w:rsidRDefault="00EE6ED8" w:rsidP="00EE6ED8">
      <w:pPr>
        <w:spacing w:line="276" w:lineRule="auto"/>
        <w:contextualSpacing/>
      </w:pPr>
      <w:r w:rsidRPr="003E2903">
        <w:rPr>
          <w:noProof/>
        </w:rPr>
        <w:drawing>
          <wp:inline distT="0" distB="0" distL="0" distR="0" wp14:anchorId="1507CF58" wp14:editId="67AA0CC7">
            <wp:extent cx="5731510" cy="3985895"/>
            <wp:effectExtent l="0" t="0" r="2540" b="0"/>
            <wp:docPr id="1233231525"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231525" name="Picture 1" descr="A screenshot of a graph&#10;&#10;Description automatically generated"/>
                    <pic:cNvPicPr/>
                  </pic:nvPicPr>
                  <pic:blipFill>
                    <a:blip r:embed="rId16"/>
                    <a:stretch>
                      <a:fillRect/>
                    </a:stretch>
                  </pic:blipFill>
                  <pic:spPr>
                    <a:xfrm>
                      <a:off x="0" y="0"/>
                      <a:ext cx="5731510" cy="3985895"/>
                    </a:xfrm>
                    <a:prstGeom prst="rect">
                      <a:avLst/>
                    </a:prstGeom>
                  </pic:spPr>
                </pic:pic>
              </a:graphicData>
            </a:graphic>
          </wp:inline>
        </w:drawing>
      </w:r>
    </w:p>
    <w:p w14:paraId="034380A2" w14:textId="77777777" w:rsidR="00EE6ED8" w:rsidRDefault="00EE6ED8" w:rsidP="00EE6ED8">
      <w:pPr>
        <w:spacing w:line="276" w:lineRule="auto"/>
        <w:contextualSpacing/>
      </w:pPr>
    </w:p>
    <w:p w14:paraId="4FAA803F" w14:textId="77777777" w:rsidR="00EE6ED8" w:rsidRDefault="00EE6ED8" w:rsidP="00EE6ED8">
      <w:pPr>
        <w:spacing w:line="276" w:lineRule="auto"/>
        <w:contextualSpacing/>
      </w:pPr>
    </w:p>
    <w:p w14:paraId="0D12B7D6" w14:textId="77777777" w:rsidR="00EE6ED8" w:rsidRDefault="00EE6ED8" w:rsidP="00EE6ED8">
      <w:pPr>
        <w:spacing w:line="276" w:lineRule="auto"/>
        <w:contextualSpacing/>
      </w:pPr>
      <w:r w:rsidRPr="0094325B">
        <w:t xml:space="preserve">The Excel download allows for the overall index incorporating all seven domains to be ranked.  </w:t>
      </w:r>
    </w:p>
    <w:p w14:paraId="222349D0" w14:textId="77777777" w:rsidR="00EE6ED8" w:rsidRDefault="00EE6ED8" w:rsidP="00EE6ED8">
      <w:pPr>
        <w:spacing w:line="276" w:lineRule="auto"/>
        <w:contextualSpacing/>
      </w:pPr>
    </w:p>
    <w:p w14:paraId="3ED36576" w14:textId="77777777" w:rsidR="00EE6ED8" w:rsidRDefault="00EE6ED8" w:rsidP="00EE6ED8">
      <w:pPr>
        <w:spacing w:line="276" w:lineRule="auto"/>
        <w:contextualSpacing/>
      </w:pPr>
      <w:r>
        <w:t xml:space="preserve">Table 2 </w:t>
      </w:r>
    </w:p>
    <w:p w14:paraId="4EE842D9" w14:textId="77777777" w:rsidR="00EE6ED8" w:rsidRDefault="00EE6ED8" w:rsidP="00EE6ED8">
      <w:pPr>
        <w:spacing w:line="276" w:lineRule="auto"/>
        <w:contextualSpacing/>
      </w:pPr>
      <w:r>
        <w:rPr>
          <w:noProof/>
        </w:rPr>
        <mc:AlternateContent>
          <mc:Choice Requires="wps">
            <w:drawing>
              <wp:anchor distT="0" distB="0" distL="114300" distR="114300" simplePos="0" relativeHeight="251658243" behindDoc="0" locked="0" layoutInCell="1" allowOverlap="1" wp14:anchorId="01B915C6" wp14:editId="3484FA7D">
                <wp:simplePos x="0" y="0"/>
                <wp:positionH relativeFrom="margin">
                  <wp:posOffset>438149</wp:posOffset>
                </wp:positionH>
                <wp:positionV relativeFrom="paragraph">
                  <wp:posOffset>76200</wp:posOffset>
                </wp:positionV>
                <wp:extent cx="4695825" cy="3952875"/>
                <wp:effectExtent l="0" t="0" r="9525" b="9525"/>
                <wp:wrapNone/>
                <wp:docPr id="574641135" name="Text Box 1"/>
                <wp:cNvGraphicFramePr/>
                <a:graphic xmlns:a="http://schemas.openxmlformats.org/drawingml/2006/main">
                  <a:graphicData uri="http://schemas.microsoft.com/office/word/2010/wordprocessingShape">
                    <wps:wsp>
                      <wps:cNvSpPr txBox="1"/>
                      <wps:spPr>
                        <a:xfrm>
                          <a:off x="0" y="0"/>
                          <a:ext cx="4695825" cy="3952875"/>
                        </a:xfrm>
                        <a:prstGeom prst="rect">
                          <a:avLst/>
                        </a:prstGeom>
                        <a:solidFill>
                          <a:schemeClr val="lt1"/>
                        </a:solidFill>
                        <a:ln w="6350">
                          <a:noFill/>
                        </a:ln>
                      </wps:spPr>
                      <wps:txbx>
                        <w:txbxContent>
                          <w:tbl>
                            <w:tblPr>
                              <w:tblW w:w="0" w:type="auto"/>
                              <w:tblInd w:w="19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52"/>
                              <w:gridCol w:w="2875"/>
                              <w:gridCol w:w="452"/>
                              <w:gridCol w:w="3106"/>
                              <w:gridCol w:w="11"/>
                            </w:tblGrid>
                            <w:tr w:rsidR="00EE6ED8" w14:paraId="527A1E93" w14:textId="77777777" w:rsidTr="00D26D41">
                              <w:trPr>
                                <w:gridAfter w:val="1"/>
                                <w:wAfter w:w="11" w:type="dxa"/>
                                <w:trHeight w:val="841"/>
                              </w:trPr>
                              <w:tc>
                                <w:tcPr>
                                  <w:tcW w:w="3495" w:type="dxa"/>
                                  <w:gridSpan w:val="2"/>
                                </w:tcPr>
                                <w:p w14:paraId="6607BEF0" w14:textId="77777777" w:rsidR="00EE6ED8" w:rsidRPr="00135F9A" w:rsidRDefault="00EE6ED8">
                                  <w:r w:rsidRPr="00135F9A">
                                    <w:t xml:space="preserve">Most Deprived Higher Tier Local Authorities in England  </w:t>
                                  </w:r>
                                </w:p>
                              </w:tc>
                              <w:tc>
                                <w:tcPr>
                                  <w:tcW w:w="3645" w:type="dxa"/>
                                  <w:gridSpan w:val="2"/>
                                </w:tcPr>
                                <w:p w14:paraId="5234E676" w14:textId="77777777" w:rsidR="00EE6ED8" w:rsidRPr="00135F9A" w:rsidRDefault="00EE6ED8">
                                  <w:r w:rsidRPr="00135F9A">
                                    <w:t xml:space="preserve">Least Deprived Higher Tier Local Authorities in England  </w:t>
                                  </w:r>
                                </w:p>
                              </w:tc>
                            </w:tr>
                            <w:tr w:rsidR="00EE6ED8" w14:paraId="3FDB3481" w14:textId="77777777" w:rsidTr="00D26D41">
                              <w:trPr>
                                <w:trHeight w:val="4523"/>
                              </w:trPr>
                              <w:tc>
                                <w:tcPr>
                                  <w:tcW w:w="330" w:type="dxa"/>
                                </w:tcPr>
                                <w:p w14:paraId="31F3C1D9" w14:textId="77777777" w:rsidR="00EE6ED8" w:rsidRPr="006A7067" w:rsidRDefault="00EE6ED8">
                                  <w:r w:rsidRPr="006A7067">
                                    <w:t>1</w:t>
                                  </w:r>
                                </w:p>
                                <w:p w14:paraId="6F607081" w14:textId="77777777" w:rsidR="00EE6ED8" w:rsidRPr="006A7067" w:rsidRDefault="00EE6ED8">
                                  <w:r w:rsidRPr="006A7067">
                                    <w:t>2</w:t>
                                  </w:r>
                                </w:p>
                                <w:p w14:paraId="61C8FA6D" w14:textId="77777777" w:rsidR="00EE6ED8" w:rsidRPr="006A7067" w:rsidRDefault="00EE6ED8">
                                  <w:r w:rsidRPr="006A7067">
                                    <w:t>3</w:t>
                                  </w:r>
                                </w:p>
                                <w:p w14:paraId="763C0149" w14:textId="77777777" w:rsidR="00EE6ED8" w:rsidRPr="006A7067" w:rsidRDefault="00EE6ED8">
                                  <w:r w:rsidRPr="006A7067">
                                    <w:t>4</w:t>
                                  </w:r>
                                </w:p>
                                <w:p w14:paraId="770A379D" w14:textId="77777777" w:rsidR="00EE6ED8" w:rsidRPr="006A7067" w:rsidRDefault="00EE6ED8">
                                  <w:r w:rsidRPr="006A7067">
                                    <w:t>5</w:t>
                                  </w:r>
                                </w:p>
                                <w:p w14:paraId="5E048A07" w14:textId="77777777" w:rsidR="00EE6ED8" w:rsidRPr="006A7067" w:rsidRDefault="00EE6ED8">
                                  <w:r w:rsidRPr="006A7067">
                                    <w:t>6</w:t>
                                  </w:r>
                                </w:p>
                                <w:p w14:paraId="6F302274" w14:textId="77777777" w:rsidR="00EE6ED8" w:rsidRPr="006A7067" w:rsidRDefault="00EE6ED8">
                                  <w:r w:rsidRPr="006A7067">
                                    <w:t>7</w:t>
                                  </w:r>
                                </w:p>
                                <w:p w14:paraId="24A6BC45" w14:textId="77777777" w:rsidR="00EE6ED8" w:rsidRPr="006A7067" w:rsidRDefault="00EE6ED8">
                                  <w:r w:rsidRPr="006A7067">
                                    <w:t>8</w:t>
                                  </w:r>
                                </w:p>
                                <w:p w14:paraId="2B916DEC" w14:textId="77777777" w:rsidR="00EE6ED8" w:rsidRPr="006A7067" w:rsidRDefault="00EE6ED8">
                                  <w:r w:rsidRPr="006A7067">
                                    <w:t>9</w:t>
                                  </w:r>
                                </w:p>
                                <w:p w14:paraId="0532BBD2" w14:textId="77777777" w:rsidR="00EE6ED8" w:rsidRPr="006A7067" w:rsidRDefault="00EE6ED8">
                                  <w:r w:rsidRPr="006A7067">
                                    <w:t>10</w:t>
                                  </w:r>
                                </w:p>
                                <w:p w14:paraId="065C2CE7" w14:textId="77777777" w:rsidR="00EE6ED8" w:rsidRPr="006A7067" w:rsidRDefault="00EE6ED8"/>
                              </w:tc>
                              <w:tc>
                                <w:tcPr>
                                  <w:tcW w:w="3165" w:type="dxa"/>
                                </w:tcPr>
                                <w:p w14:paraId="19334395" w14:textId="77777777" w:rsidR="00EE6ED8" w:rsidRPr="006A7067" w:rsidRDefault="00EE6ED8">
                                  <w:r w:rsidRPr="006A7067">
                                    <w:t>Blackpool</w:t>
                                  </w:r>
                                </w:p>
                                <w:p w14:paraId="5EB45E4E" w14:textId="77777777" w:rsidR="00EE6ED8" w:rsidRPr="006A7067" w:rsidRDefault="00EE6ED8">
                                  <w:r w:rsidRPr="006A7067">
                                    <w:t>Manchester</w:t>
                                  </w:r>
                                </w:p>
                                <w:p w14:paraId="4892B27F" w14:textId="77777777" w:rsidR="00EE6ED8" w:rsidRPr="006A7067" w:rsidRDefault="00EE6ED8">
                                  <w:r w:rsidRPr="006A7067">
                                    <w:t>Knowsley</w:t>
                                  </w:r>
                                </w:p>
                                <w:p w14:paraId="3ED69C03" w14:textId="77777777" w:rsidR="00EE6ED8" w:rsidRPr="006A7067" w:rsidRDefault="00EE6ED8">
                                  <w:r w:rsidRPr="006A7067">
                                    <w:t>Liverpool</w:t>
                                  </w:r>
                                </w:p>
                                <w:p w14:paraId="4A2BEBD1" w14:textId="77777777" w:rsidR="00EE6ED8" w:rsidRPr="006A7067" w:rsidRDefault="00EE6ED8">
                                  <w:r w:rsidRPr="006A7067">
                                    <w:t>Barking and Dagenham</w:t>
                                  </w:r>
                                </w:p>
                                <w:p w14:paraId="12028AC5" w14:textId="77777777" w:rsidR="00EE6ED8" w:rsidRPr="006A7067" w:rsidRDefault="00EE6ED8">
                                  <w:r w:rsidRPr="006A7067">
                                    <w:t>Birmingham</w:t>
                                  </w:r>
                                </w:p>
                                <w:p w14:paraId="069252E1" w14:textId="77777777" w:rsidR="00EE6ED8" w:rsidRPr="006A7067" w:rsidRDefault="00EE6ED8">
                                  <w:r w:rsidRPr="006A7067">
                                    <w:t>Hackney</w:t>
                                  </w:r>
                                </w:p>
                                <w:p w14:paraId="368234C4" w14:textId="77777777" w:rsidR="00EE6ED8" w:rsidRPr="006A7067" w:rsidRDefault="00EE6ED8">
                                  <w:r w:rsidRPr="006A7067">
                                    <w:t>Sandwell</w:t>
                                  </w:r>
                                </w:p>
                                <w:p w14:paraId="3C2F116E" w14:textId="77777777" w:rsidR="00EE6ED8" w:rsidRPr="006A7067" w:rsidRDefault="00EE6ED8">
                                  <w:r w:rsidRPr="006A7067">
                                    <w:t>Kingston upon Hull</w:t>
                                  </w:r>
                                </w:p>
                                <w:p w14:paraId="74BC74B6" w14:textId="77777777" w:rsidR="00EE6ED8" w:rsidRPr="006A7067" w:rsidRDefault="00EE6ED8">
                                  <w:r w:rsidRPr="006A7067">
                                    <w:t>Nottingham</w:t>
                                  </w:r>
                                </w:p>
                              </w:tc>
                              <w:tc>
                                <w:tcPr>
                                  <w:tcW w:w="300" w:type="dxa"/>
                                </w:tcPr>
                                <w:p w14:paraId="7CD65C74" w14:textId="77777777" w:rsidR="00EE6ED8" w:rsidRPr="006A7067" w:rsidRDefault="00EE6ED8">
                                  <w:r w:rsidRPr="006A7067">
                                    <w:t>1</w:t>
                                  </w:r>
                                </w:p>
                                <w:p w14:paraId="46A5D589" w14:textId="77777777" w:rsidR="00EE6ED8" w:rsidRPr="006A7067" w:rsidRDefault="00EE6ED8">
                                  <w:r w:rsidRPr="006A7067">
                                    <w:t>2</w:t>
                                  </w:r>
                                </w:p>
                                <w:p w14:paraId="62FDCB4C" w14:textId="77777777" w:rsidR="00EE6ED8" w:rsidRPr="006A7067" w:rsidRDefault="00EE6ED8">
                                  <w:r w:rsidRPr="006A7067">
                                    <w:t>3</w:t>
                                  </w:r>
                                </w:p>
                                <w:p w14:paraId="3D6D1D58" w14:textId="77777777" w:rsidR="00EE6ED8" w:rsidRPr="006A7067" w:rsidRDefault="00EE6ED8">
                                  <w:r w:rsidRPr="006A7067">
                                    <w:t>4</w:t>
                                  </w:r>
                                </w:p>
                                <w:p w14:paraId="1E0B80AD" w14:textId="77777777" w:rsidR="00EE6ED8" w:rsidRPr="006A7067" w:rsidRDefault="00EE6ED8">
                                  <w:r w:rsidRPr="006A7067">
                                    <w:t>5</w:t>
                                  </w:r>
                                </w:p>
                                <w:p w14:paraId="3A54402B" w14:textId="77777777" w:rsidR="00EE6ED8" w:rsidRPr="006A7067" w:rsidRDefault="00EE6ED8">
                                  <w:r w:rsidRPr="006A7067">
                                    <w:t>6</w:t>
                                  </w:r>
                                </w:p>
                                <w:p w14:paraId="4D2E8ADC" w14:textId="77777777" w:rsidR="00EE6ED8" w:rsidRPr="006A7067" w:rsidRDefault="00EE6ED8">
                                  <w:r w:rsidRPr="006A7067">
                                    <w:t>7</w:t>
                                  </w:r>
                                </w:p>
                                <w:p w14:paraId="0D920094" w14:textId="77777777" w:rsidR="00EE6ED8" w:rsidRPr="006A7067" w:rsidRDefault="00EE6ED8">
                                  <w:r w:rsidRPr="006A7067">
                                    <w:t>8</w:t>
                                  </w:r>
                                </w:p>
                                <w:p w14:paraId="352CDB66" w14:textId="77777777" w:rsidR="00EE6ED8" w:rsidRPr="006A7067" w:rsidRDefault="00EE6ED8">
                                  <w:r w:rsidRPr="006A7067">
                                    <w:t>9</w:t>
                                  </w:r>
                                </w:p>
                                <w:p w14:paraId="14E9A349" w14:textId="77777777" w:rsidR="00EE6ED8" w:rsidRPr="006A7067" w:rsidRDefault="00EE6ED8">
                                  <w:r w:rsidRPr="006A7067">
                                    <w:t>10</w:t>
                                  </w:r>
                                </w:p>
                              </w:tc>
                              <w:tc>
                                <w:tcPr>
                                  <w:tcW w:w="3356" w:type="dxa"/>
                                  <w:gridSpan w:val="2"/>
                                </w:tcPr>
                                <w:p w14:paraId="6229E914" w14:textId="77777777" w:rsidR="00EE6ED8" w:rsidRPr="006A7067" w:rsidRDefault="00EE6ED8">
                                  <w:r w:rsidRPr="006A7067">
                                    <w:t>Wokingham</w:t>
                                  </w:r>
                                </w:p>
                                <w:p w14:paraId="7CDFA1FE" w14:textId="77777777" w:rsidR="00EE6ED8" w:rsidRPr="006A7067" w:rsidRDefault="00EE6ED8">
                                  <w:r w:rsidRPr="006A7067">
                                    <w:t>Windsor and Maidenhead</w:t>
                                  </w:r>
                                </w:p>
                                <w:p w14:paraId="2A568589" w14:textId="77777777" w:rsidR="00EE6ED8" w:rsidRPr="006A7067" w:rsidRDefault="00EE6ED8">
                                  <w:r w:rsidRPr="006A7067">
                                    <w:t>Rutland</w:t>
                                  </w:r>
                                </w:p>
                                <w:p w14:paraId="544DA0C6" w14:textId="77777777" w:rsidR="00EE6ED8" w:rsidRPr="006A7067" w:rsidRDefault="00EE6ED8">
                                  <w:r w:rsidRPr="006A7067">
                                    <w:t xml:space="preserve">Richmond on Thames </w:t>
                                  </w:r>
                                </w:p>
                                <w:p w14:paraId="411DBB20" w14:textId="77777777" w:rsidR="00EE6ED8" w:rsidRPr="006A7067" w:rsidRDefault="00EE6ED8">
                                  <w:r w:rsidRPr="006A7067">
                                    <w:t>Surrey</w:t>
                                  </w:r>
                                </w:p>
                                <w:p w14:paraId="2CA08362" w14:textId="77777777" w:rsidR="00EE6ED8" w:rsidRPr="006A7067" w:rsidRDefault="00EE6ED8">
                                  <w:r w:rsidRPr="006A7067">
                                    <w:t>West Berkshire</w:t>
                                  </w:r>
                                </w:p>
                                <w:p w14:paraId="24DD0864" w14:textId="77777777" w:rsidR="00EE6ED8" w:rsidRPr="006A7067" w:rsidRDefault="00EE6ED8">
                                  <w:r w:rsidRPr="006A7067">
                                    <w:t>Buckinghamshire</w:t>
                                  </w:r>
                                </w:p>
                                <w:p w14:paraId="4E97AA3C" w14:textId="77777777" w:rsidR="00EE6ED8" w:rsidRPr="006A7067" w:rsidRDefault="00EE6ED8">
                                  <w:r w:rsidRPr="006A7067">
                                    <w:t>Bracknell Forest</w:t>
                                  </w:r>
                                </w:p>
                                <w:p w14:paraId="2B6AABB2" w14:textId="77777777" w:rsidR="00EE6ED8" w:rsidRPr="006A7067" w:rsidRDefault="00EE6ED8">
                                  <w:r w:rsidRPr="006A7067">
                                    <w:t>York</w:t>
                                  </w:r>
                                </w:p>
                                <w:p w14:paraId="364994B8" w14:textId="77777777" w:rsidR="00EE6ED8" w:rsidRPr="006A7067" w:rsidRDefault="00EE6ED8">
                                  <w:r w:rsidRPr="006A7067">
                                    <w:t>Oxford</w:t>
                                  </w:r>
                                </w:p>
                              </w:tc>
                            </w:tr>
                            <w:tr w:rsidR="00EE6ED8" w14:paraId="6559EAB5" w14:textId="77777777" w:rsidTr="00D26D41">
                              <w:trPr>
                                <w:trHeight w:val="5970"/>
                              </w:trPr>
                              <w:tc>
                                <w:tcPr>
                                  <w:tcW w:w="330" w:type="dxa"/>
                                </w:tcPr>
                                <w:p w14:paraId="577A14A6" w14:textId="77777777" w:rsidR="00EE6ED8" w:rsidRPr="00135F9A" w:rsidRDefault="00EE6ED8"/>
                              </w:tc>
                              <w:tc>
                                <w:tcPr>
                                  <w:tcW w:w="3165" w:type="dxa"/>
                                </w:tcPr>
                                <w:p w14:paraId="017711B4" w14:textId="77777777" w:rsidR="00EE6ED8" w:rsidRPr="00135F9A" w:rsidRDefault="00EE6ED8"/>
                              </w:tc>
                              <w:tc>
                                <w:tcPr>
                                  <w:tcW w:w="300" w:type="dxa"/>
                                </w:tcPr>
                                <w:p w14:paraId="4FEEE15C" w14:textId="77777777" w:rsidR="00EE6ED8" w:rsidRPr="00135F9A" w:rsidRDefault="00EE6ED8">
                                  <w:pPr>
                                    <w:rPr>
                                      <w:sz w:val="20"/>
                                      <w:szCs w:val="20"/>
                                    </w:rPr>
                                  </w:pPr>
                                </w:p>
                              </w:tc>
                              <w:tc>
                                <w:tcPr>
                                  <w:tcW w:w="3356" w:type="dxa"/>
                                  <w:gridSpan w:val="2"/>
                                </w:tcPr>
                                <w:p w14:paraId="1A485E64" w14:textId="77777777" w:rsidR="00EE6ED8" w:rsidRPr="00135F9A" w:rsidRDefault="00EE6ED8">
                                  <w:pPr>
                                    <w:rPr>
                                      <w:sz w:val="20"/>
                                      <w:szCs w:val="20"/>
                                    </w:rPr>
                                  </w:pPr>
                                </w:p>
                              </w:tc>
                            </w:tr>
                          </w:tbl>
                          <w:p w14:paraId="458E0D6D" w14:textId="77777777" w:rsidR="00EE6ED8" w:rsidRPr="00635F55" w:rsidRDefault="00EE6ED8" w:rsidP="00EE6ED8">
                            <w:pPr>
                              <w:ind w:left="720"/>
                              <w:rPr>
                                <w:sz w:val="20"/>
                                <w:szCs w:val="20"/>
                              </w:rPr>
                            </w:pPr>
                            <w:r w:rsidRPr="00635F55">
                              <w:rPr>
                                <w:sz w:val="20"/>
                                <w:szCs w:val="20"/>
                              </w:rPr>
                              <w:t>Source:  Englsig Indices of Deprivation 2019   Ministry of Housing, Communities and Local Government   September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B915C6" id="_x0000_s1032" type="#_x0000_t202" style="position:absolute;margin-left:34.5pt;margin-top:6pt;width:369.75pt;height:311.25pt;z-index:25165824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" fillcolor="white [3201]" stroked="f" strokeweight=".5pt">
                <v:textbox>
                  <w:txbxContent>
                    <w:tbl>
                      <w:tblPr>
                        <w:tblW w:w="0" w:type="auto"/>
                        <w:tblInd w:w="19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52"/>
                        <w:gridCol w:w="2875"/>
                        <w:gridCol w:w="452"/>
                        <w:gridCol w:w="3106"/>
                        <w:gridCol w:w="11"/>
                      </w:tblGrid>
                      <w:tr w:rsidR="00EE6ED8" w14:paraId="527A1E93" w14:textId="77777777" w:rsidTr="00D26D41">
                        <w:trPr>
                          <w:gridAfter w:val="1"/>
                          <w:wAfter w:w="11" w:type="dxa"/>
                          <w:trHeight w:val="841"/>
                        </w:trPr>
                        <w:tc>
                          <w:tcPr>
                            <w:tcW w:w="3495" w:type="dxa"/>
                            <w:gridSpan w:val="2"/>
                          </w:tcPr>
                          <w:p w14:paraId="6607BEF0" w14:textId="77777777" w:rsidR="00EE6ED8" w:rsidRPr="00135F9A" w:rsidRDefault="00EE6ED8">
                            <w:r w:rsidRPr="00135F9A">
                              <w:t xml:space="preserve">Most Deprived Higher Tier Local Authorities in England  </w:t>
                            </w:r>
                          </w:p>
                        </w:tc>
                        <w:tc>
                          <w:tcPr>
                            <w:tcW w:w="3645" w:type="dxa"/>
                            <w:gridSpan w:val="2"/>
                          </w:tcPr>
                          <w:p w14:paraId="5234E676" w14:textId="77777777" w:rsidR="00EE6ED8" w:rsidRPr="00135F9A" w:rsidRDefault="00EE6ED8">
                            <w:r w:rsidRPr="00135F9A">
                              <w:t xml:space="preserve">Least Deprived Higher Tier Local Authorities in England  </w:t>
                            </w:r>
                          </w:p>
                        </w:tc>
                      </w:tr>
                      <w:tr w:rsidR="00EE6ED8" w14:paraId="3FDB3481" w14:textId="77777777" w:rsidTr="00D26D41">
                        <w:trPr>
                          <w:trHeight w:val="4523"/>
                        </w:trPr>
                        <w:tc>
                          <w:tcPr>
                            <w:tcW w:w="330" w:type="dxa"/>
                          </w:tcPr>
                          <w:p w14:paraId="31F3C1D9" w14:textId="77777777" w:rsidR="00EE6ED8" w:rsidRPr="006A7067" w:rsidRDefault="00EE6ED8">
                            <w:r w:rsidRPr="006A7067">
                              <w:t>1</w:t>
                            </w:r>
                          </w:p>
                          <w:p w14:paraId="6F607081" w14:textId="77777777" w:rsidR="00EE6ED8" w:rsidRPr="006A7067" w:rsidRDefault="00EE6ED8">
                            <w:r w:rsidRPr="006A7067">
                              <w:t>2</w:t>
                            </w:r>
                          </w:p>
                          <w:p w14:paraId="61C8FA6D" w14:textId="77777777" w:rsidR="00EE6ED8" w:rsidRPr="006A7067" w:rsidRDefault="00EE6ED8">
                            <w:r w:rsidRPr="006A7067">
                              <w:t>3</w:t>
                            </w:r>
                          </w:p>
                          <w:p w14:paraId="763C0149" w14:textId="77777777" w:rsidR="00EE6ED8" w:rsidRPr="006A7067" w:rsidRDefault="00EE6ED8">
                            <w:r w:rsidRPr="006A7067">
                              <w:t>4</w:t>
                            </w:r>
                          </w:p>
                          <w:p w14:paraId="770A379D" w14:textId="77777777" w:rsidR="00EE6ED8" w:rsidRPr="006A7067" w:rsidRDefault="00EE6ED8">
                            <w:r w:rsidRPr="006A7067">
                              <w:t>5</w:t>
                            </w:r>
                          </w:p>
                          <w:p w14:paraId="5E048A07" w14:textId="77777777" w:rsidR="00EE6ED8" w:rsidRPr="006A7067" w:rsidRDefault="00EE6ED8">
                            <w:r w:rsidRPr="006A7067">
                              <w:t>6</w:t>
                            </w:r>
                          </w:p>
                          <w:p w14:paraId="6F302274" w14:textId="77777777" w:rsidR="00EE6ED8" w:rsidRPr="006A7067" w:rsidRDefault="00EE6ED8">
                            <w:r w:rsidRPr="006A7067">
                              <w:t>7</w:t>
                            </w:r>
                          </w:p>
                          <w:p w14:paraId="24A6BC45" w14:textId="77777777" w:rsidR="00EE6ED8" w:rsidRPr="006A7067" w:rsidRDefault="00EE6ED8">
                            <w:r w:rsidRPr="006A7067">
                              <w:t>8</w:t>
                            </w:r>
                          </w:p>
                          <w:p w14:paraId="2B916DEC" w14:textId="77777777" w:rsidR="00EE6ED8" w:rsidRPr="006A7067" w:rsidRDefault="00EE6ED8">
                            <w:r w:rsidRPr="006A7067">
                              <w:t>9</w:t>
                            </w:r>
                          </w:p>
                          <w:p w14:paraId="0532BBD2" w14:textId="77777777" w:rsidR="00EE6ED8" w:rsidRPr="006A7067" w:rsidRDefault="00EE6ED8">
                            <w:r w:rsidRPr="006A7067">
                              <w:t>10</w:t>
                            </w:r>
                          </w:p>
                          <w:p w14:paraId="065C2CE7" w14:textId="77777777" w:rsidR="00EE6ED8" w:rsidRPr="006A7067" w:rsidRDefault="00EE6ED8"/>
                        </w:tc>
                        <w:tc>
                          <w:tcPr>
                            <w:tcW w:w="3165" w:type="dxa"/>
                          </w:tcPr>
                          <w:p w14:paraId="19334395" w14:textId="77777777" w:rsidR="00EE6ED8" w:rsidRPr="006A7067" w:rsidRDefault="00EE6ED8">
                            <w:r w:rsidRPr="006A7067">
                              <w:t>Blackpool</w:t>
                            </w:r>
                          </w:p>
                          <w:p w14:paraId="5EB45E4E" w14:textId="77777777" w:rsidR="00EE6ED8" w:rsidRPr="006A7067" w:rsidRDefault="00EE6ED8">
                            <w:r w:rsidRPr="006A7067">
                              <w:t>Manchester</w:t>
                            </w:r>
                          </w:p>
                          <w:p w14:paraId="4892B27F" w14:textId="77777777" w:rsidR="00EE6ED8" w:rsidRPr="006A7067" w:rsidRDefault="00EE6ED8">
                            <w:r w:rsidRPr="006A7067">
                              <w:t>Knowsley</w:t>
                            </w:r>
                          </w:p>
                          <w:p w14:paraId="3ED69C03" w14:textId="77777777" w:rsidR="00EE6ED8" w:rsidRPr="006A7067" w:rsidRDefault="00EE6ED8">
                            <w:r w:rsidRPr="006A7067">
                              <w:t>Liverpool</w:t>
                            </w:r>
                          </w:p>
                          <w:p w14:paraId="4A2BEBD1" w14:textId="77777777" w:rsidR="00EE6ED8" w:rsidRPr="006A7067" w:rsidRDefault="00EE6ED8">
                            <w:r w:rsidRPr="006A7067">
                              <w:t>Barking and Dagenham</w:t>
                            </w:r>
                          </w:p>
                          <w:p w14:paraId="12028AC5" w14:textId="77777777" w:rsidR="00EE6ED8" w:rsidRPr="006A7067" w:rsidRDefault="00EE6ED8">
                            <w:r w:rsidRPr="006A7067">
                              <w:t>Birmingham</w:t>
                            </w:r>
                          </w:p>
                          <w:p w14:paraId="069252E1" w14:textId="77777777" w:rsidR="00EE6ED8" w:rsidRPr="006A7067" w:rsidRDefault="00EE6ED8">
                            <w:r w:rsidRPr="006A7067">
                              <w:t>Hackney</w:t>
                            </w:r>
                          </w:p>
                          <w:p w14:paraId="368234C4" w14:textId="77777777" w:rsidR="00EE6ED8" w:rsidRPr="006A7067" w:rsidRDefault="00EE6ED8">
                            <w:r w:rsidRPr="006A7067">
                              <w:t>Sandwell</w:t>
                            </w:r>
                          </w:p>
                          <w:p w14:paraId="3C2F116E" w14:textId="77777777" w:rsidR="00EE6ED8" w:rsidRPr="006A7067" w:rsidRDefault="00EE6ED8">
                            <w:r w:rsidRPr="006A7067">
                              <w:t>Kingston upon Hull</w:t>
                            </w:r>
                          </w:p>
                          <w:p w14:paraId="74BC74B6" w14:textId="77777777" w:rsidR="00EE6ED8" w:rsidRPr="006A7067" w:rsidRDefault="00EE6ED8">
                            <w:r w:rsidRPr="006A7067">
                              <w:t>Nottingham</w:t>
                            </w:r>
                          </w:p>
                        </w:tc>
                        <w:tc>
                          <w:tcPr>
                            <w:tcW w:w="300" w:type="dxa"/>
                          </w:tcPr>
                          <w:p w14:paraId="7CD65C74" w14:textId="77777777" w:rsidR="00EE6ED8" w:rsidRPr="006A7067" w:rsidRDefault="00EE6ED8">
                            <w:r w:rsidRPr="006A7067">
                              <w:t>1</w:t>
                            </w:r>
                          </w:p>
                          <w:p w14:paraId="46A5D589" w14:textId="77777777" w:rsidR="00EE6ED8" w:rsidRPr="006A7067" w:rsidRDefault="00EE6ED8">
                            <w:r w:rsidRPr="006A7067">
                              <w:t>2</w:t>
                            </w:r>
                          </w:p>
                          <w:p w14:paraId="62FDCB4C" w14:textId="77777777" w:rsidR="00EE6ED8" w:rsidRPr="006A7067" w:rsidRDefault="00EE6ED8">
                            <w:r w:rsidRPr="006A7067">
                              <w:t>3</w:t>
                            </w:r>
                          </w:p>
                          <w:p w14:paraId="3D6D1D58" w14:textId="77777777" w:rsidR="00EE6ED8" w:rsidRPr="006A7067" w:rsidRDefault="00EE6ED8">
                            <w:r w:rsidRPr="006A7067">
                              <w:t>4</w:t>
                            </w:r>
                          </w:p>
                          <w:p w14:paraId="1E0B80AD" w14:textId="77777777" w:rsidR="00EE6ED8" w:rsidRPr="006A7067" w:rsidRDefault="00EE6ED8">
                            <w:r w:rsidRPr="006A7067">
                              <w:t>5</w:t>
                            </w:r>
                          </w:p>
                          <w:p w14:paraId="3A54402B" w14:textId="77777777" w:rsidR="00EE6ED8" w:rsidRPr="006A7067" w:rsidRDefault="00EE6ED8">
                            <w:r w:rsidRPr="006A7067">
                              <w:t>6</w:t>
                            </w:r>
                          </w:p>
                          <w:p w14:paraId="4D2E8ADC" w14:textId="77777777" w:rsidR="00EE6ED8" w:rsidRPr="006A7067" w:rsidRDefault="00EE6ED8">
                            <w:r w:rsidRPr="006A7067">
                              <w:t>7</w:t>
                            </w:r>
                          </w:p>
                          <w:p w14:paraId="0D920094" w14:textId="77777777" w:rsidR="00EE6ED8" w:rsidRPr="006A7067" w:rsidRDefault="00EE6ED8">
                            <w:r w:rsidRPr="006A7067">
                              <w:t>8</w:t>
                            </w:r>
                          </w:p>
                          <w:p w14:paraId="352CDB66" w14:textId="77777777" w:rsidR="00EE6ED8" w:rsidRPr="006A7067" w:rsidRDefault="00EE6ED8">
                            <w:r w:rsidRPr="006A7067">
                              <w:t>9</w:t>
                            </w:r>
                          </w:p>
                          <w:p w14:paraId="14E9A349" w14:textId="77777777" w:rsidR="00EE6ED8" w:rsidRPr="006A7067" w:rsidRDefault="00EE6ED8">
                            <w:r w:rsidRPr="006A7067">
                              <w:t>10</w:t>
                            </w:r>
                          </w:p>
                        </w:tc>
                        <w:tc>
                          <w:tcPr>
                            <w:tcW w:w="3356" w:type="dxa"/>
                            <w:gridSpan w:val="2"/>
                          </w:tcPr>
                          <w:p w14:paraId="6229E914" w14:textId="77777777" w:rsidR="00EE6ED8" w:rsidRPr="006A7067" w:rsidRDefault="00EE6ED8">
                            <w:r w:rsidRPr="006A7067">
                              <w:t>Wokingham</w:t>
                            </w:r>
                          </w:p>
                          <w:p w14:paraId="7CDFA1FE" w14:textId="77777777" w:rsidR="00EE6ED8" w:rsidRPr="006A7067" w:rsidRDefault="00EE6ED8">
                            <w:r w:rsidRPr="006A7067">
                              <w:t>Windsor and Maidenhead</w:t>
                            </w:r>
                          </w:p>
                          <w:p w14:paraId="2A568589" w14:textId="77777777" w:rsidR="00EE6ED8" w:rsidRPr="006A7067" w:rsidRDefault="00EE6ED8">
                            <w:r w:rsidRPr="006A7067">
                              <w:t>Rutland</w:t>
                            </w:r>
                          </w:p>
                          <w:p w14:paraId="544DA0C6" w14:textId="77777777" w:rsidR="00EE6ED8" w:rsidRPr="006A7067" w:rsidRDefault="00EE6ED8">
                            <w:r w:rsidRPr="006A7067">
                              <w:t xml:space="preserve">Richmond on Thames </w:t>
                            </w:r>
                          </w:p>
                          <w:p w14:paraId="411DBB20" w14:textId="77777777" w:rsidR="00EE6ED8" w:rsidRPr="006A7067" w:rsidRDefault="00EE6ED8">
                            <w:r w:rsidRPr="006A7067">
                              <w:t>Surrey</w:t>
                            </w:r>
                          </w:p>
                          <w:p w14:paraId="2CA08362" w14:textId="77777777" w:rsidR="00EE6ED8" w:rsidRPr="006A7067" w:rsidRDefault="00EE6ED8">
                            <w:r w:rsidRPr="006A7067">
                              <w:t>West Berkshire</w:t>
                            </w:r>
                          </w:p>
                          <w:p w14:paraId="24DD0864" w14:textId="77777777" w:rsidR="00EE6ED8" w:rsidRPr="006A7067" w:rsidRDefault="00EE6ED8">
                            <w:r w:rsidRPr="006A7067">
                              <w:t>Buckinghamshire</w:t>
                            </w:r>
                          </w:p>
                          <w:p w14:paraId="4E97AA3C" w14:textId="77777777" w:rsidR="00EE6ED8" w:rsidRPr="006A7067" w:rsidRDefault="00EE6ED8">
                            <w:r w:rsidRPr="006A7067">
                              <w:t>Bracknell Forest</w:t>
                            </w:r>
                          </w:p>
                          <w:p w14:paraId="2B6AABB2" w14:textId="77777777" w:rsidR="00EE6ED8" w:rsidRPr="006A7067" w:rsidRDefault="00EE6ED8">
                            <w:r w:rsidRPr="006A7067">
                              <w:t>York</w:t>
                            </w:r>
                          </w:p>
                          <w:p w14:paraId="364994B8" w14:textId="77777777" w:rsidR="00EE6ED8" w:rsidRPr="006A7067" w:rsidRDefault="00EE6ED8">
                            <w:r w:rsidRPr="006A7067">
                              <w:t>Oxford</w:t>
                            </w:r>
                          </w:p>
                        </w:tc>
                      </w:tr>
                      <w:tr w:rsidR="00EE6ED8" w14:paraId="6559EAB5" w14:textId="77777777" w:rsidTr="00D26D41">
                        <w:trPr>
                          <w:trHeight w:val="5970"/>
                        </w:trPr>
                        <w:tc>
                          <w:tcPr>
                            <w:tcW w:w="330" w:type="dxa"/>
                          </w:tcPr>
                          <w:p w14:paraId="577A14A6" w14:textId="77777777" w:rsidR="00EE6ED8" w:rsidRPr="00135F9A" w:rsidRDefault="00EE6ED8"/>
                        </w:tc>
                        <w:tc>
                          <w:tcPr>
                            <w:tcW w:w="3165" w:type="dxa"/>
                          </w:tcPr>
                          <w:p w14:paraId="017711B4" w14:textId="77777777" w:rsidR="00EE6ED8" w:rsidRPr="00135F9A" w:rsidRDefault="00EE6ED8"/>
                        </w:tc>
                        <w:tc>
                          <w:tcPr>
                            <w:tcW w:w="300" w:type="dxa"/>
                          </w:tcPr>
                          <w:p w14:paraId="4FEEE15C" w14:textId="77777777" w:rsidR="00EE6ED8" w:rsidRPr="00135F9A" w:rsidRDefault="00EE6ED8">
                            <w:pPr>
                              <w:rPr>
                                <w:sz w:val="20"/>
                                <w:szCs w:val="20"/>
                              </w:rPr>
                            </w:pPr>
                          </w:p>
                        </w:tc>
                        <w:tc>
                          <w:tcPr>
                            <w:tcW w:w="3356" w:type="dxa"/>
                            <w:gridSpan w:val="2"/>
                          </w:tcPr>
                          <w:p w14:paraId="1A485E64" w14:textId="77777777" w:rsidR="00EE6ED8" w:rsidRPr="00135F9A" w:rsidRDefault="00EE6ED8">
                            <w:pPr>
                              <w:rPr>
                                <w:sz w:val="20"/>
                                <w:szCs w:val="20"/>
                              </w:rPr>
                            </w:pPr>
                          </w:p>
                        </w:tc>
                      </w:tr>
                    </w:tbl>
                    <w:p w14:paraId="458E0D6D" w14:textId="77777777" w:rsidR="00EE6ED8" w:rsidRPr="00635F55" w:rsidRDefault="00EE6ED8" w:rsidP="00EE6ED8">
                      <w:pPr>
                        <w:ind w:left="720"/>
                        <w:rPr>
                          <w:sz w:val="20"/>
                          <w:szCs w:val="20"/>
                        </w:rPr>
                      </w:pPr>
                      <w:r w:rsidRPr="00635F55">
                        <w:rPr>
                          <w:sz w:val="20"/>
                          <w:szCs w:val="20"/>
                        </w:rPr>
                        <w:t>Source:  Englsig Indices of Deprivation 2019   Ministry of Housing, Communities and Local Government   September 2019</w:t>
                      </w:r>
                    </w:p>
                  </w:txbxContent>
                </v:textbox>
                <w10:wrap anchorx="margin"/>
              </v:shape>
            </w:pict>
          </mc:Fallback>
        </mc:AlternateContent>
      </w:r>
    </w:p>
    <w:p w14:paraId="3F5956A6" w14:textId="77777777" w:rsidR="00EE6ED8" w:rsidRDefault="00EE6ED8" w:rsidP="00EE6ED8">
      <w:pPr>
        <w:spacing w:line="276" w:lineRule="auto"/>
        <w:contextualSpacing/>
      </w:pPr>
    </w:p>
    <w:p w14:paraId="615DF3A5" w14:textId="77777777" w:rsidR="00EE6ED8" w:rsidRDefault="00EE6ED8" w:rsidP="00EE6ED8">
      <w:pPr>
        <w:spacing w:line="276" w:lineRule="auto"/>
        <w:contextualSpacing/>
      </w:pPr>
    </w:p>
    <w:p w14:paraId="6C58FCDF" w14:textId="77777777" w:rsidR="00EE6ED8" w:rsidRDefault="00EE6ED8" w:rsidP="00EE6ED8">
      <w:pPr>
        <w:spacing w:line="276" w:lineRule="auto"/>
        <w:contextualSpacing/>
      </w:pPr>
    </w:p>
    <w:p w14:paraId="2CE9E17C" w14:textId="77777777" w:rsidR="00EE6ED8" w:rsidRDefault="00EE6ED8" w:rsidP="00EE6ED8">
      <w:pPr>
        <w:spacing w:line="276" w:lineRule="auto"/>
        <w:contextualSpacing/>
      </w:pPr>
    </w:p>
    <w:p w14:paraId="237C303C" w14:textId="77777777" w:rsidR="00EE6ED8" w:rsidRDefault="00EE6ED8" w:rsidP="00EE6ED8">
      <w:pPr>
        <w:spacing w:line="276" w:lineRule="auto"/>
        <w:contextualSpacing/>
      </w:pPr>
    </w:p>
    <w:bookmarkEnd w:id="8"/>
    <w:p w14:paraId="6E532DA2" w14:textId="77777777" w:rsidR="00EE6ED8" w:rsidRPr="00733CAD" w:rsidRDefault="00EE6ED8" w:rsidP="00EE6ED8">
      <w:pPr>
        <w:spacing w:line="276" w:lineRule="auto"/>
        <w:contextualSpacing/>
        <w:rPr>
          <w:rFonts w:ascii="Times New Roman" w:eastAsia="Times New Roman" w:hAnsi="Times New Roman" w:cs="Times New Roman"/>
          <w:kern w:val="0"/>
          <w:sz w:val="20"/>
          <w:lang w:eastAsia="en-GB"/>
          <w14:ligatures w14:val="none"/>
        </w:rPr>
      </w:pPr>
    </w:p>
    <w:p w14:paraId="080A96C4" w14:textId="77777777" w:rsidR="00EE6ED8" w:rsidRDefault="00EE6ED8" w:rsidP="00EE6ED8">
      <w:pPr>
        <w:spacing w:line="276" w:lineRule="auto"/>
        <w:contextualSpacing/>
        <w:rPr>
          <w:rFonts w:ascii="Arial" w:eastAsia="Calibri" w:hAnsi="Arial" w:cs="Arial"/>
          <w:color w:val="000000"/>
          <w:kern w:val="0"/>
          <w:sz w:val="20"/>
          <w:szCs w:val="20"/>
          <w:lang w:eastAsia="en-GB"/>
          <w14:ligatures w14:val="none"/>
        </w:rPr>
      </w:pPr>
    </w:p>
    <w:p w14:paraId="19469ADF" w14:textId="77777777" w:rsidR="00EE6ED8" w:rsidRDefault="00EE6ED8" w:rsidP="00EE6ED8"/>
    <w:p w14:paraId="44B0234B" w14:textId="77777777" w:rsidR="00EE6ED8" w:rsidRDefault="00EE6ED8" w:rsidP="00EE6ED8"/>
    <w:p w14:paraId="3446DC9F" w14:textId="77777777" w:rsidR="00EE6ED8" w:rsidRDefault="00EE6ED8" w:rsidP="00EE6ED8"/>
    <w:p w14:paraId="1D8A9A94" w14:textId="77777777" w:rsidR="00EE6ED8" w:rsidRDefault="00EE6ED8" w:rsidP="00EE6ED8"/>
    <w:p w14:paraId="6958D8EF" w14:textId="77777777" w:rsidR="00EE6ED8" w:rsidRDefault="00EE6ED8" w:rsidP="00EE6ED8"/>
    <w:p w14:paraId="1087395F" w14:textId="77777777" w:rsidR="00EE6ED8" w:rsidRDefault="00EE6ED8" w:rsidP="00EE6ED8"/>
    <w:p w14:paraId="2EB09E3F" w14:textId="77777777" w:rsidR="00EE6ED8" w:rsidRDefault="00EE6ED8" w:rsidP="00EE6ED8"/>
    <w:p w14:paraId="7038EA4A" w14:textId="77777777" w:rsidR="00EE6ED8" w:rsidRDefault="00EE6ED8" w:rsidP="00EE6ED8">
      <w:pPr>
        <w:spacing w:line="276" w:lineRule="auto"/>
        <w:contextualSpacing/>
      </w:pPr>
      <w:r w:rsidRPr="0094325B">
        <w:t xml:space="preserve">Table </w:t>
      </w:r>
      <w:r>
        <w:t>2</w:t>
      </w:r>
      <w:r w:rsidRPr="0094325B">
        <w:t xml:space="preserve"> </w:t>
      </w:r>
      <w:r>
        <w:t>s</w:t>
      </w:r>
      <w:r w:rsidRPr="0094325B">
        <w:t xml:space="preserve">hows the ten most deprived and ten least deprived large local authority areas in England.  </w:t>
      </w:r>
      <w:r>
        <w:t>It shows the three most deprived local authorities to be Blackpool, Manchester and Knowsley.  The three least deprived authorities are Wokingham, Windsor and Maidenhead.</w:t>
      </w:r>
    </w:p>
    <w:p w14:paraId="29BD8087" w14:textId="77777777" w:rsidR="00F4704A" w:rsidRDefault="00F4704A" w:rsidP="00EE6ED8"/>
    <w:p w14:paraId="3D10F9B9" w14:textId="2C4D3A2C" w:rsidR="00EE6ED8" w:rsidRDefault="00EE6ED8" w:rsidP="00EE6ED8">
      <w:r w:rsidRPr="002054B3">
        <w:t>The second programme to b</w:t>
      </w:r>
      <w:r>
        <w:t>e used for this analysis is SPSS. This programme was developed in the late 1960s and has become widely applied means for analysing data for descriptive, inferential and multiple variant processes.</w:t>
      </w:r>
    </w:p>
    <w:p w14:paraId="4F4906EC" w14:textId="372E597B" w:rsidR="00EE6ED8" w:rsidRPr="002054B3" w:rsidRDefault="00EE6ED8" w:rsidP="00EE6ED8">
      <w:r>
        <w:t xml:space="preserve">For the purpose of this </w:t>
      </w:r>
      <w:r w:rsidR="00503553">
        <w:t xml:space="preserve">study </w:t>
      </w:r>
      <w:r w:rsidRPr="005E1623">
        <w:rPr>
          <w:b/>
          <w:bCs/>
        </w:rPr>
        <w:t xml:space="preserve">descriptive </w:t>
      </w:r>
      <w:r>
        <w:t xml:space="preserve">and </w:t>
      </w:r>
      <w:r w:rsidRPr="00DE1F03">
        <w:rPr>
          <w:b/>
          <w:bCs/>
        </w:rPr>
        <w:t>inferential</w:t>
      </w:r>
      <w:r>
        <w:t xml:space="preserve"> means of analysis will be used.     </w:t>
      </w:r>
    </w:p>
    <w:p w14:paraId="3F9B67F9" w14:textId="5FAB2D79" w:rsidR="00EE6ED8" w:rsidRPr="00EA333F" w:rsidRDefault="00EE6ED8" w:rsidP="00EE6ED8">
      <w:pPr>
        <w:rPr>
          <w:rFonts w:ascii="Roboto" w:eastAsia="Times New Roman" w:hAnsi="Roboto" w:cs="Times New Roman"/>
          <w:color w:val="333333"/>
          <w:kern w:val="0"/>
          <w:lang w:eastAsia="en-GB"/>
          <w14:ligatures w14:val="none"/>
        </w:rPr>
      </w:pPr>
      <w:r>
        <w:t xml:space="preserve">The four principal use of  </w:t>
      </w:r>
      <w:r w:rsidR="008E276A">
        <w:t>d</w:t>
      </w:r>
      <w:r>
        <w:t>escriptive statistics are: the measure of frequency using count and percentage; the measure of central tendency using the mean median and mode; the measure of variation using range, variance and standard deviation; and the measure of position using percentile ranks and quartile ranks.</w:t>
      </w:r>
      <w:r>
        <w:rPr>
          <w:rStyle w:val="FootnoteReference"/>
        </w:rPr>
        <w:footnoteReference w:id="30"/>
      </w:r>
    </w:p>
    <w:p w14:paraId="47F085F0" w14:textId="77777777" w:rsidR="00EE6ED8" w:rsidRPr="00904414" w:rsidRDefault="00EE6ED8" w:rsidP="00EE6ED8">
      <w:pPr>
        <w:autoSpaceDE w:val="0"/>
        <w:autoSpaceDN w:val="0"/>
        <w:adjustRightInd w:val="0"/>
        <w:spacing w:after="0" w:line="240" w:lineRule="auto"/>
        <w:rPr>
          <w:rFonts w:ascii="Calibri" w:hAnsi="Calibri" w:cs="Calibri"/>
          <w:kern w:val="0"/>
        </w:rPr>
      </w:pPr>
      <w:r w:rsidRPr="00904414">
        <w:rPr>
          <w:rFonts w:ascii="Calibri" w:hAnsi="Calibri" w:cs="Calibri"/>
          <w:kern w:val="0"/>
        </w:rPr>
        <w:t>Tabe 3 below shows the descriptive statistics for the seven domains in the Index of Multiple Deprivation.</w:t>
      </w:r>
    </w:p>
    <w:p w14:paraId="714F10CA" w14:textId="77777777" w:rsidR="00EE6ED8" w:rsidRPr="00904414" w:rsidRDefault="00EE6ED8" w:rsidP="00EE6ED8">
      <w:pPr>
        <w:autoSpaceDE w:val="0"/>
        <w:autoSpaceDN w:val="0"/>
        <w:adjustRightInd w:val="0"/>
        <w:spacing w:after="0" w:line="240" w:lineRule="auto"/>
        <w:rPr>
          <w:rFonts w:ascii="Calibri" w:hAnsi="Calibri" w:cs="Calibri"/>
          <w:kern w:val="0"/>
        </w:rPr>
      </w:pPr>
    </w:p>
    <w:p w14:paraId="605AE4C6" w14:textId="77777777" w:rsidR="00730B6A" w:rsidRDefault="00730B6A" w:rsidP="00EE6ED8">
      <w:pPr>
        <w:autoSpaceDE w:val="0"/>
        <w:autoSpaceDN w:val="0"/>
        <w:adjustRightInd w:val="0"/>
        <w:spacing w:after="0" w:line="240" w:lineRule="auto"/>
        <w:rPr>
          <w:rFonts w:ascii="Times New Roman" w:hAnsi="Times New Roman" w:cs="Times New Roman"/>
          <w:kern w:val="0"/>
        </w:rPr>
      </w:pPr>
    </w:p>
    <w:p w14:paraId="508ED42A" w14:textId="4BBB027A" w:rsidR="00EE6ED8" w:rsidRDefault="00EE6ED8" w:rsidP="00EE6ED8">
      <w:pPr>
        <w:autoSpaceDE w:val="0"/>
        <w:autoSpaceDN w:val="0"/>
        <w:adjustRightInd w:val="0"/>
        <w:spacing w:after="0" w:line="240" w:lineRule="auto"/>
        <w:rPr>
          <w:rFonts w:ascii="Times New Roman" w:hAnsi="Times New Roman" w:cs="Times New Roman"/>
          <w:kern w:val="0"/>
        </w:rPr>
      </w:pPr>
      <w:r>
        <w:rPr>
          <w:rFonts w:ascii="Times New Roman" w:hAnsi="Times New Roman" w:cs="Times New Roman"/>
          <w:kern w:val="0"/>
        </w:rPr>
        <w:t xml:space="preserve">Table 3 </w:t>
      </w:r>
    </w:p>
    <w:p w14:paraId="126E2B0C" w14:textId="77777777" w:rsidR="00EE6ED8" w:rsidRDefault="00EE6ED8" w:rsidP="00EE6ED8">
      <w:pPr>
        <w:autoSpaceDE w:val="0"/>
        <w:autoSpaceDN w:val="0"/>
        <w:adjustRightInd w:val="0"/>
        <w:spacing w:after="0" w:line="240" w:lineRule="auto"/>
        <w:rPr>
          <w:rFonts w:ascii="Times New Roman" w:hAnsi="Times New Roman" w:cs="Times New Roman"/>
          <w:kern w:val="0"/>
        </w:rPr>
      </w:pPr>
    </w:p>
    <w:tbl>
      <w:tblPr>
        <w:tblW w:w="9408" w:type="dxa"/>
        <w:tblLayout w:type="fixed"/>
        <w:tblCellMar>
          <w:left w:w="0" w:type="dxa"/>
          <w:right w:w="0" w:type="dxa"/>
        </w:tblCellMar>
        <w:tblLook w:val="0000" w:firstRow="0" w:lastRow="0" w:firstColumn="0" w:lastColumn="0" w:noHBand="0" w:noVBand="0"/>
      </w:tblPr>
      <w:tblGrid>
        <w:gridCol w:w="2278"/>
        <w:gridCol w:w="1054"/>
        <w:gridCol w:w="1519"/>
        <w:gridCol w:w="1519"/>
        <w:gridCol w:w="1519"/>
        <w:gridCol w:w="1519"/>
      </w:tblGrid>
      <w:tr w:rsidR="00EE6ED8" w:rsidRPr="00B9785C" w14:paraId="32C2CADA" w14:textId="77777777" w:rsidTr="00532BE1">
        <w:trPr>
          <w:cantSplit/>
        </w:trPr>
        <w:tc>
          <w:tcPr>
            <w:tcW w:w="9408" w:type="dxa"/>
            <w:gridSpan w:val="6"/>
            <w:tcBorders>
              <w:top w:val="nil"/>
              <w:left w:val="nil"/>
              <w:bottom w:val="nil"/>
              <w:right w:val="nil"/>
            </w:tcBorders>
            <w:shd w:val="clear" w:color="auto" w:fill="FFFFFF"/>
            <w:vAlign w:val="center"/>
          </w:tcPr>
          <w:p w14:paraId="7C7807A8" w14:textId="77777777" w:rsidR="00EE6ED8" w:rsidRDefault="00EE6ED8" w:rsidP="00D26D41">
            <w:pPr>
              <w:autoSpaceDE w:val="0"/>
              <w:autoSpaceDN w:val="0"/>
              <w:adjustRightInd w:val="0"/>
              <w:spacing w:after="0" w:line="320" w:lineRule="atLeast"/>
              <w:ind w:left="60" w:right="60"/>
              <w:jc w:val="center"/>
              <w:rPr>
                <w:rFonts w:ascii="Arial" w:hAnsi="Arial" w:cs="Arial"/>
                <w:b/>
                <w:bCs/>
                <w:color w:val="010205"/>
                <w:kern w:val="0"/>
                <w:sz w:val="20"/>
                <w:szCs w:val="20"/>
              </w:rPr>
            </w:pPr>
            <w:r w:rsidRPr="00B9785C">
              <w:rPr>
                <w:rFonts w:ascii="Arial" w:hAnsi="Arial" w:cs="Arial"/>
                <w:b/>
                <w:bCs/>
                <w:color w:val="010205"/>
                <w:kern w:val="0"/>
                <w:sz w:val="20"/>
                <w:szCs w:val="20"/>
              </w:rPr>
              <w:t>Descriptive Statistics</w:t>
            </w:r>
          </w:p>
          <w:p w14:paraId="23CAB65D" w14:textId="77777777" w:rsidR="00EE6ED8" w:rsidRPr="00B9785C" w:rsidRDefault="00EE6ED8" w:rsidP="00D26D41">
            <w:pPr>
              <w:autoSpaceDE w:val="0"/>
              <w:autoSpaceDN w:val="0"/>
              <w:adjustRightInd w:val="0"/>
              <w:spacing w:after="0" w:line="320" w:lineRule="atLeast"/>
              <w:ind w:left="60" w:right="60"/>
              <w:jc w:val="center"/>
              <w:rPr>
                <w:rFonts w:ascii="Arial" w:hAnsi="Arial" w:cs="Arial"/>
                <w:color w:val="010205"/>
                <w:kern w:val="0"/>
                <w:sz w:val="20"/>
                <w:szCs w:val="20"/>
              </w:rPr>
            </w:pPr>
          </w:p>
        </w:tc>
      </w:tr>
      <w:tr w:rsidR="00EE6ED8" w:rsidRPr="00B9785C" w14:paraId="0885026F" w14:textId="77777777" w:rsidTr="00532BE1">
        <w:trPr>
          <w:cantSplit/>
        </w:trPr>
        <w:tc>
          <w:tcPr>
            <w:tcW w:w="2278" w:type="dxa"/>
            <w:tcBorders>
              <w:top w:val="nil"/>
              <w:left w:val="nil"/>
              <w:bottom w:val="single" w:sz="8" w:space="0" w:color="152935"/>
              <w:right w:val="nil"/>
            </w:tcBorders>
            <w:shd w:val="clear" w:color="auto" w:fill="FFFFFF"/>
            <w:vAlign w:val="bottom"/>
          </w:tcPr>
          <w:p w14:paraId="75ECE874" w14:textId="77777777" w:rsidR="00EE6ED8" w:rsidRPr="00B9785C" w:rsidRDefault="00EE6ED8" w:rsidP="00D26D41">
            <w:pPr>
              <w:autoSpaceDE w:val="0"/>
              <w:autoSpaceDN w:val="0"/>
              <w:adjustRightInd w:val="0"/>
              <w:spacing w:after="0" w:line="240" w:lineRule="auto"/>
              <w:rPr>
                <w:rFonts w:ascii="Times New Roman" w:hAnsi="Times New Roman" w:cs="Times New Roman"/>
                <w:kern w:val="0"/>
                <w:sz w:val="20"/>
                <w:szCs w:val="20"/>
              </w:rPr>
            </w:pPr>
          </w:p>
        </w:tc>
        <w:tc>
          <w:tcPr>
            <w:tcW w:w="1054" w:type="dxa"/>
            <w:tcBorders>
              <w:top w:val="nil"/>
              <w:left w:val="nil"/>
              <w:bottom w:val="single" w:sz="8" w:space="0" w:color="152935"/>
              <w:right w:val="single" w:sz="8" w:space="0" w:color="E0E0E0"/>
            </w:tcBorders>
            <w:shd w:val="clear" w:color="auto" w:fill="FFFFFF"/>
            <w:vAlign w:val="bottom"/>
          </w:tcPr>
          <w:p w14:paraId="1C9EB37D" w14:textId="77777777" w:rsidR="00EE6ED8" w:rsidRPr="00B9785C" w:rsidRDefault="00EE6ED8" w:rsidP="00D26D41">
            <w:pPr>
              <w:autoSpaceDE w:val="0"/>
              <w:autoSpaceDN w:val="0"/>
              <w:adjustRightInd w:val="0"/>
              <w:spacing w:after="0" w:line="320" w:lineRule="atLeast"/>
              <w:ind w:left="60" w:right="60"/>
              <w:jc w:val="center"/>
              <w:rPr>
                <w:rFonts w:ascii="Arial" w:hAnsi="Arial" w:cs="Arial"/>
                <w:color w:val="264A60"/>
                <w:kern w:val="0"/>
                <w:sz w:val="20"/>
                <w:szCs w:val="20"/>
              </w:rPr>
            </w:pPr>
            <w:r w:rsidRPr="00B9785C">
              <w:rPr>
                <w:rFonts w:ascii="Arial" w:hAnsi="Arial" w:cs="Arial"/>
                <w:color w:val="264A60"/>
                <w:kern w:val="0"/>
                <w:sz w:val="20"/>
                <w:szCs w:val="20"/>
              </w:rPr>
              <w:t>N</w:t>
            </w:r>
          </w:p>
        </w:tc>
        <w:tc>
          <w:tcPr>
            <w:tcW w:w="1519" w:type="dxa"/>
            <w:tcBorders>
              <w:top w:val="nil"/>
              <w:left w:val="single" w:sz="8" w:space="0" w:color="E0E0E0"/>
              <w:bottom w:val="single" w:sz="8" w:space="0" w:color="152935"/>
              <w:right w:val="single" w:sz="8" w:space="0" w:color="E0E0E0"/>
            </w:tcBorders>
            <w:shd w:val="clear" w:color="auto" w:fill="FFFFFF"/>
            <w:vAlign w:val="bottom"/>
          </w:tcPr>
          <w:p w14:paraId="0F5873F1" w14:textId="77777777" w:rsidR="00EE6ED8" w:rsidRPr="00B9785C" w:rsidRDefault="00EE6ED8" w:rsidP="00D26D41">
            <w:pPr>
              <w:autoSpaceDE w:val="0"/>
              <w:autoSpaceDN w:val="0"/>
              <w:adjustRightInd w:val="0"/>
              <w:spacing w:after="0" w:line="320" w:lineRule="atLeast"/>
              <w:ind w:left="60" w:right="60"/>
              <w:jc w:val="center"/>
              <w:rPr>
                <w:rFonts w:ascii="Arial" w:hAnsi="Arial" w:cs="Arial"/>
                <w:color w:val="264A60"/>
                <w:kern w:val="0"/>
                <w:sz w:val="20"/>
                <w:szCs w:val="20"/>
              </w:rPr>
            </w:pPr>
            <w:r w:rsidRPr="00B9785C">
              <w:rPr>
                <w:rFonts w:ascii="Arial" w:hAnsi="Arial" w:cs="Arial"/>
                <w:color w:val="264A60"/>
                <w:kern w:val="0"/>
                <w:sz w:val="20"/>
                <w:szCs w:val="20"/>
              </w:rPr>
              <w:t>Minimum</w:t>
            </w:r>
          </w:p>
        </w:tc>
        <w:tc>
          <w:tcPr>
            <w:tcW w:w="1519" w:type="dxa"/>
            <w:tcBorders>
              <w:top w:val="nil"/>
              <w:left w:val="single" w:sz="8" w:space="0" w:color="E0E0E0"/>
              <w:bottom w:val="single" w:sz="8" w:space="0" w:color="152935"/>
              <w:right w:val="single" w:sz="8" w:space="0" w:color="E0E0E0"/>
            </w:tcBorders>
            <w:shd w:val="clear" w:color="auto" w:fill="FFFFFF"/>
            <w:vAlign w:val="bottom"/>
          </w:tcPr>
          <w:p w14:paraId="4F649A80" w14:textId="77777777" w:rsidR="00EE6ED8" w:rsidRPr="00B9785C" w:rsidRDefault="00EE6ED8" w:rsidP="00D26D41">
            <w:pPr>
              <w:autoSpaceDE w:val="0"/>
              <w:autoSpaceDN w:val="0"/>
              <w:adjustRightInd w:val="0"/>
              <w:spacing w:after="0" w:line="320" w:lineRule="atLeast"/>
              <w:ind w:left="60" w:right="60"/>
              <w:jc w:val="center"/>
              <w:rPr>
                <w:rFonts w:ascii="Arial" w:hAnsi="Arial" w:cs="Arial"/>
                <w:color w:val="264A60"/>
                <w:kern w:val="0"/>
                <w:sz w:val="20"/>
                <w:szCs w:val="20"/>
              </w:rPr>
            </w:pPr>
            <w:r w:rsidRPr="00B9785C">
              <w:rPr>
                <w:rFonts w:ascii="Arial" w:hAnsi="Arial" w:cs="Arial"/>
                <w:color w:val="264A60"/>
                <w:kern w:val="0"/>
                <w:sz w:val="20"/>
                <w:szCs w:val="20"/>
              </w:rPr>
              <w:t>Maximum</w:t>
            </w:r>
          </w:p>
        </w:tc>
        <w:tc>
          <w:tcPr>
            <w:tcW w:w="1519" w:type="dxa"/>
            <w:tcBorders>
              <w:top w:val="nil"/>
              <w:left w:val="single" w:sz="8" w:space="0" w:color="E0E0E0"/>
              <w:bottom w:val="single" w:sz="8" w:space="0" w:color="152935"/>
              <w:right w:val="single" w:sz="8" w:space="0" w:color="E0E0E0"/>
            </w:tcBorders>
            <w:shd w:val="clear" w:color="auto" w:fill="FFFFFF"/>
            <w:vAlign w:val="bottom"/>
          </w:tcPr>
          <w:p w14:paraId="6187F1F2" w14:textId="77777777" w:rsidR="00EE6ED8" w:rsidRPr="00B9785C" w:rsidRDefault="00EE6ED8" w:rsidP="00D26D41">
            <w:pPr>
              <w:autoSpaceDE w:val="0"/>
              <w:autoSpaceDN w:val="0"/>
              <w:adjustRightInd w:val="0"/>
              <w:spacing w:after="0" w:line="320" w:lineRule="atLeast"/>
              <w:ind w:left="60" w:right="60"/>
              <w:jc w:val="center"/>
              <w:rPr>
                <w:rFonts w:ascii="Arial" w:hAnsi="Arial" w:cs="Arial"/>
                <w:color w:val="264A60"/>
                <w:kern w:val="0"/>
                <w:sz w:val="20"/>
                <w:szCs w:val="20"/>
              </w:rPr>
            </w:pPr>
            <w:r w:rsidRPr="00B9785C">
              <w:rPr>
                <w:rFonts w:ascii="Arial" w:hAnsi="Arial" w:cs="Arial"/>
                <w:color w:val="264A60"/>
                <w:kern w:val="0"/>
                <w:sz w:val="20"/>
                <w:szCs w:val="20"/>
              </w:rPr>
              <w:t>Mean</w:t>
            </w:r>
          </w:p>
        </w:tc>
        <w:tc>
          <w:tcPr>
            <w:tcW w:w="1519" w:type="dxa"/>
            <w:tcBorders>
              <w:top w:val="nil"/>
              <w:left w:val="single" w:sz="8" w:space="0" w:color="E0E0E0"/>
              <w:bottom w:val="single" w:sz="8" w:space="0" w:color="152935"/>
              <w:right w:val="nil"/>
            </w:tcBorders>
            <w:shd w:val="clear" w:color="auto" w:fill="FFFFFF"/>
            <w:vAlign w:val="bottom"/>
          </w:tcPr>
          <w:p w14:paraId="3759BBC3" w14:textId="77777777" w:rsidR="00EE6ED8" w:rsidRPr="00B9785C" w:rsidRDefault="00EE6ED8" w:rsidP="00D26D41">
            <w:pPr>
              <w:autoSpaceDE w:val="0"/>
              <w:autoSpaceDN w:val="0"/>
              <w:adjustRightInd w:val="0"/>
              <w:spacing w:after="0" w:line="320" w:lineRule="atLeast"/>
              <w:ind w:left="60" w:right="60"/>
              <w:jc w:val="center"/>
              <w:rPr>
                <w:rFonts w:ascii="Arial" w:hAnsi="Arial" w:cs="Arial"/>
                <w:color w:val="264A60"/>
                <w:kern w:val="0"/>
                <w:sz w:val="20"/>
                <w:szCs w:val="20"/>
              </w:rPr>
            </w:pPr>
            <w:r w:rsidRPr="00B9785C">
              <w:rPr>
                <w:rFonts w:ascii="Arial" w:hAnsi="Arial" w:cs="Arial"/>
                <w:color w:val="264A60"/>
                <w:kern w:val="0"/>
                <w:sz w:val="20"/>
                <w:szCs w:val="20"/>
              </w:rPr>
              <w:t>Std. Deviation</w:t>
            </w:r>
          </w:p>
        </w:tc>
      </w:tr>
      <w:tr w:rsidR="00EE6ED8" w:rsidRPr="00B9785C" w14:paraId="429B9B48" w14:textId="77777777" w:rsidTr="00532BE1">
        <w:trPr>
          <w:cantSplit/>
        </w:trPr>
        <w:tc>
          <w:tcPr>
            <w:tcW w:w="2278" w:type="dxa"/>
            <w:tcBorders>
              <w:top w:val="single" w:sz="8" w:space="0" w:color="152935"/>
              <w:left w:val="nil"/>
              <w:bottom w:val="single" w:sz="8" w:space="0" w:color="AEAEAE"/>
              <w:right w:val="nil"/>
            </w:tcBorders>
            <w:shd w:val="clear" w:color="auto" w:fill="E0E0E0"/>
          </w:tcPr>
          <w:p w14:paraId="71BB0096" w14:textId="77777777" w:rsidR="00EE6ED8" w:rsidRPr="00B9785C" w:rsidRDefault="00EE6ED8" w:rsidP="00D26D41">
            <w:pPr>
              <w:autoSpaceDE w:val="0"/>
              <w:autoSpaceDN w:val="0"/>
              <w:adjustRightInd w:val="0"/>
              <w:spacing w:after="0" w:line="320" w:lineRule="atLeast"/>
              <w:ind w:left="60" w:right="60"/>
              <w:rPr>
                <w:rFonts w:ascii="Arial" w:hAnsi="Arial" w:cs="Arial"/>
                <w:color w:val="264A60"/>
                <w:kern w:val="0"/>
                <w:sz w:val="20"/>
                <w:szCs w:val="20"/>
              </w:rPr>
            </w:pPr>
            <w:r w:rsidRPr="00B9785C">
              <w:rPr>
                <w:rFonts w:ascii="Arial" w:hAnsi="Arial" w:cs="Arial"/>
                <w:color w:val="264A60"/>
                <w:kern w:val="0"/>
                <w:sz w:val="20"/>
                <w:szCs w:val="20"/>
              </w:rPr>
              <w:t>Income %</w:t>
            </w:r>
          </w:p>
        </w:tc>
        <w:tc>
          <w:tcPr>
            <w:tcW w:w="1054" w:type="dxa"/>
            <w:tcBorders>
              <w:top w:val="single" w:sz="8" w:space="0" w:color="152935"/>
              <w:left w:val="nil"/>
              <w:bottom w:val="single" w:sz="8" w:space="0" w:color="AEAEAE"/>
              <w:right w:val="single" w:sz="8" w:space="0" w:color="E0E0E0"/>
            </w:tcBorders>
            <w:shd w:val="clear" w:color="auto" w:fill="F9F9FB"/>
          </w:tcPr>
          <w:p w14:paraId="2E127766" w14:textId="77777777" w:rsidR="00EE6ED8" w:rsidRPr="00B9785C" w:rsidRDefault="00EE6ED8" w:rsidP="00D26D41">
            <w:pPr>
              <w:autoSpaceDE w:val="0"/>
              <w:autoSpaceDN w:val="0"/>
              <w:adjustRightInd w:val="0"/>
              <w:spacing w:after="0" w:line="320" w:lineRule="atLeast"/>
              <w:ind w:left="60" w:right="60"/>
              <w:jc w:val="right"/>
              <w:rPr>
                <w:rFonts w:ascii="Arial" w:hAnsi="Arial" w:cs="Arial"/>
                <w:color w:val="010205"/>
                <w:kern w:val="0"/>
                <w:sz w:val="20"/>
                <w:szCs w:val="20"/>
              </w:rPr>
            </w:pPr>
            <w:r w:rsidRPr="00B9785C">
              <w:rPr>
                <w:rFonts w:ascii="Arial" w:hAnsi="Arial" w:cs="Arial"/>
                <w:color w:val="010205"/>
                <w:kern w:val="0"/>
                <w:sz w:val="20"/>
                <w:szCs w:val="20"/>
              </w:rPr>
              <w:t>151</w:t>
            </w:r>
          </w:p>
        </w:tc>
        <w:tc>
          <w:tcPr>
            <w:tcW w:w="1519" w:type="dxa"/>
            <w:tcBorders>
              <w:top w:val="single" w:sz="8" w:space="0" w:color="152935"/>
              <w:left w:val="single" w:sz="8" w:space="0" w:color="E0E0E0"/>
              <w:bottom w:val="single" w:sz="8" w:space="0" w:color="AEAEAE"/>
              <w:right w:val="single" w:sz="8" w:space="0" w:color="E0E0E0"/>
            </w:tcBorders>
            <w:shd w:val="clear" w:color="auto" w:fill="F9F9FB"/>
          </w:tcPr>
          <w:p w14:paraId="157B561B" w14:textId="77777777" w:rsidR="00EE6ED8" w:rsidRPr="00B9785C" w:rsidRDefault="00EE6ED8" w:rsidP="00D26D41">
            <w:pPr>
              <w:autoSpaceDE w:val="0"/>
              <w:autoSpaceDN w:val="0"/>
              <w:adjustRightInd w:val="0"/>
              <w:spacing w:after="0" w:line="320" w:lineRule="atLeast"/>
              <w:ind w:left="60" w:right="60"/>
              <w:jc w:val="right"/>
              <w:rPr>
                <w:rFonts w:ascii="Arial" w:hAnsi="Arial" w:cs="Arial"/>
                <w:color w:val="010205"/>
                <w:kern w:val="0"/>
                <w:sz w:val="20"/>
                <w:szCs w:val="20"/>
              </w:rPr>
            </w:pPr>
            <w:r w:rsidRPr="00B9785C">
              <w:rPr>
                <w:rFonts w:ascii="Arial" w:hAnsi="Arial" w:cs="Arial"/>
                <w:color w:val="010205"/>
                <w:kern w:val="0"/>
                <w:sz w:val="20"/>
                <w:szCs w:val="20"/>
              </w:rPr>
              <w:t>2.900000000000000</w:t>
            </w:r>
          </w:p>
        </w:tc>
        <w:tc>
          <w:tcPr>
            <w:tcW w:w="1519" w:type="dxa"/>
            <w:tcBorders>
              <w:top w:val="single" w:sz="8" w:space="0" w:color="152935"/>
              <w:left w:val="single" w:sz="8" w:space="0" w:color="E0E0E0"/>
              <w:bottom w:val="single" w:sz="8" w:space="0" w:color="AEAEAE"/>
              <w:right w:val="single" w:sz="8" w:space="0" w:color="E0E0E0"/>
            </w:tcBorders>
            <w:shd w:val="clear" w:color="auto" w:fill="F9F9FB"/>
          </w:tcPr>
          <w:p w14:paraId="37A2F950" w14:textId="77777777" w:rsidR="00EE6ED8" w:rsidRPr="00B9785C" w:rsidRDefault="00EE6ED8" w:rsidP="00D26D41">
            <w:pPr>
              <w:autoSpaceDE w:val="0"/>
              <w:autoSpaceDN w:val="0"/>
              <w:adjustRightInd w:val="0"/>
              <w:spacing w:after="0" w:line="320" w:lineRule="atLeast"/>
              <w:ind w:left="60" w:right="60"/>
              <w:jc w:val="right"/>
              <w:rPr>
                <w:rFonts w:ascii="Arial" w:hAnsi="Arial" w:cs="Arial"/>
                <w:color w:val="010205"/>
                <w:kern w:val="0"/>
                <w:sz w:val="20"/>
                <w:szCs w:val="20"/>
              </w:rPr>
            </w:pPr>
            <w:r w:rsidRPr="00B9785C">
              <w:rPr>
                <w:rFonts w:ascii="Arial" w:hAnsi="Arial" w:cs="Arial"/>
                <w:color w:val="010205"/>
                <w:kern w:val="0"/>
                <w:sz w:val="20"/>
                <w:szCs w:val="20"/>
              </w:rPr>
              <w:t>25.100000000000000</w:t>
            </w:r>
          </w:p>
        </w:tc>
        <w:tc>
          <w:tcPr>
            <w:tcW w:w="1519" w:type="dxa"/>
            <w:tcBorders>
              <w:top w:val="single" w:sz="8" w:space="0" w:color="152935"/>
              <w:left w:val="single" w:sz="8" w:space="0" w:color="E0E0E0"/>
              <w:bottom w:val="single" w:sz="8" w:space="0" w:color="AEAEAE"/>
              <w:right w:val="single" w:sz="8" w:space="0" w:color="E0E0E0"/>
            </w:tcBorders>
            <w:shd w:val="clear" w:color="auto" w:fill="F9F9FB"/>
          </w:tcPr>
          <w:p w14:paraId="0243520D" w14:textId="77777777" w:rsidR="00EE6ED8" w:rsidRPr="00B9785C" w:rsidRDefault="00EE6ED8" w:rsidP="00D26D41">
            <w:pPr>
              <w:autoSpaceDE w:val="0"/>
              <w:autoSpaceDN w:val="0"/>
              <w:adjustRightInd w:val="0"/>
              <w:spacing w:after="0" w:line="320" w:lineRule="atLeast"/>
              <w:ind w:left="60" w:right="60"/>
              <w:jc w:val="right"/>
              <w:rPr>
                <w:rFonts w:ascii="Arial" w:hAnsi="Arial" w:cs="Arial"/>
                <w:color w:val="010205"/>
                <w:kern w:val="0"/>
                <w:sz w:val="20"/>
                <w:szCs w:val="20"/>
              </w:rPr>
            </w:pPr>
            <w:r w:rsidRPr="00B9785C">
              <w:rPr>
                <w:rFonts w:ascii="Arial" w:hAnsi="Arial" w:cs="Arial"/>
                <w:color w:val="010205"/>
                <w:kern w:val="0"/>
                <w:sz w:val="20"/>
                <w:szCs w:val="20"/>
              </w:rPr>
              <w:t>13.626490066225170</w:t>
            </w:r>
          </w:p>
        </w:tc>
        <w:tc>
          <w:tcPr>
            <w:tcW w:w="1519" w:type="dxa"/>
            <w:tcBorders>
              <w:top w:val="single" w:sz="8" w:space="0" w:color="152935"/>
              <w:left w:val="single" w:sz="8" w:space="0" w:color="E0E0E0"/>
              <w:bottom w:val="single" w:sz="8" w:space="0" w:color="AEAEAE"/>
              <w:right w:val="nil"/>
            </w:tcBorders>
            <w:shd w:val="clear" w:color="auto" w:fill="F9F9FB"/>
          </w:tcPr>
          <w:p w14:paraId="6BAF63FC" w14:textId="77777777" w:rsidR="00EE6ED8" w:rsidRPr="00B9785C" w:rsidRDefault="00EE6ED8" w:rsidP="00D26D41">
            <w:pPr>
              <w:autoSpaceDE w:val="0"/>
              <w:autoSpaceDN w:val="0"/>
              <w:adjustRightInd w:val="0"/>
              <w:spacing w:after="0" w:line="320" w:lineRule="atLeast"/>
              <w:ind w:left="60" w:right="60"/>
              <w:jc w:val="right"/>
              <w:rPr>
                <w:rFonts w:ascii="Arial" w:hAnsi="Arial" w:cs="Arial"/>
                <w:color w:val="010205"/>
                <w:kern w:val="0"/>
                <w:sz w:val="20"/>
                <w:szCs w:val="20"/>
              </w:rPr>
            </w:pPr>
            <w:r w:rsidRPr="00B9785C">
              <w:rPr>
                <w:rFonts w:ascii="Arial" w:hAnsi="Arial" w:cs="Arial"/>
                <w:color w:val="010205"/>
                <w:kern w:val="0"/>
                <w:sz w:val="20"/>
                <w:szCs w:val="20"/>
              </w:rPr>
              <w:t>4.699626963731696</w:t>
            </w:r>
          </w:p>
        </w:tc>
      </w:tr>
      <w:tr w:rsidR="00EE6ED8" w:rsidRPr="00B9785C" w14:paraId="73855ABD" w14:textId="77777777" w:rsidTr="00532BE1">
        <w:trPr>
          <w:cantSplit/>
        </w:trPr>
        <w:tc>
          <w:tcPr>
            <w:tcW w:w="2278" w:type="dxa"/>
            <w:tcBorders>
              <w:top w:val="single" w:sz="8" w:space="0" w:color="AEAEAE"/>
              <w:left w:val="nil"/>
              <w:bottom w:val="single" w:sz="8" w:space="0" w:color="AEAEAE"/>
              <w:right w:val="nil"/>
            </w:tcBorders>
            <w:shd w:val="clear" w:color="auto" w:fill="E0E0E0"/>
          </w:tcPr>
          <w:p w14:paraId="66A0F6BD" w14:textId="77777777" w:rsidR="00EE6ED8" w:rsidRPr="00B9785C" w:rsidRDefault="00EE6ED8" w:rsidP="00D26D41">
            <w:pPr>
              <w:autoSpaceDE w:val="0"/>
              <w:autoSpaceDN w:val="0"/>
              <w:adjustRightInd w:val="0"/>
              <w:spacing w:after="0" w:line="320" w:lineRule="atLeast"/>
              <w:ind w:left="60" w:right="60"/>
              <w:rPr>
                <w:rFonts w:ascii="Arial" w:hAnsi="Arial" w:cs="Arial"/>
                <w:color w:val="264A60"/>
                <w:kern w:val="0"/>
                <w:sz w:val="20"/>
                <w:szCs w:val="20"/>
              </w:rPr>
            </w:pPr>
            <w:r w:rsidRPr="00B9785C">
              <w:rPr>
                <w:rFonts w:ascii="Arial" w:hAnsi="Arial" w:cs="Arial"/>
                <w:color w:val="264A60"/>
                <w:kern w:val="0"/>
                <w:sz w:val="20"/>
                <w:szCs w:val="20"/>
              </w:rPr>
              <w:t>Employment</w:t>
            </w:r>
          </w:p>
        </w:tc>
        <w:tc>
          <w:tcPr>
            <w:tcW w:w="1054" w:type="dxa"/>
            <w:tcBorders>
              <w:top w:val="single" w:sz="8" w:space="0" w:color="AEAEAE"/>
              <w:left w:val="nil"/>
              <w:bottom w:val="single" w:sz="8" w:space="0" w:color="AEAEAE"/>
              <w:right w:val="single" w:sz="8" w:space="0" w:color="E0E0E0"/>
            </w:tcBorders>
            <w:shd w:val="clear" w:color="auto" w:fill="F9F9FB"/>
          </w:tcPr>
          <w:p w14:paraId="4826ABD8" w14:textId="77777777" w:rsidR="00EE6ED8" w:rsidRPr="00B9785C" w:rsidRDefault="00EE6ED8" w:rsidP="00D26D41">
            <w:pPr>
              <w:autoSpaceDE w:val="0"/>
              <w:autoSpaceDN w:val="0"/>
              <w:adjustRightInd w:val="0"/>
              <w:spacing w:after="0" w:line="320" w:lineRule="atLeast"/>
              <w:ind w:left="60" w:right="60"/>
              <w:jc w:val="right"/>
              <w:rPr>
                <w:rFonts w:ascii="Arial" w:hAnsi="Arial" w:cs="Arial"/>
                <w:color w:val="010205"/>
                <w:kern w:val="0"/>
                <w:sz w:val="20"/>
                <w:szCs w:val="20"/>
              </w:rPr>
            </w:pPr>
            <w:r w:rsidRPr="00B9785C">
              <w:rPr>
                <w:rFonts w:ascii="Arial" w:hAnsi="Arial" w:cs="Arial"/>
                <w:color w:val="010205"/>
                <w:kern w:val="0"/>
                <w:sz w:val="20"/>
                <w:szCs w:val="20"/>
              </w:rPr>
              <w:t>151</w:t>
            </w:r>
          </w:p>
        </w:tc>
        <w:tc>
          <w:tcPr>
            <w:tcW w:w="1519" w:type="dxa"/>
            <w:tcBorders>
              <w:top w:val="single" w:sz="8" w:space="0" w:color="AEAEAE"/>
              <w:left w:val="single" w:sz="8" w:space="0" w:color="E0E0E0"/>
              <w:bottom w:val="single" w:sz="8" w:space="0" w:color="AEAEAE"/>
              <w:right w:val="single" w:sz="8" w:space="0" w:color="E0E0E0"/>
            </w:tcBorders>
            <w:shd w:val="clear" w:color="auto" w:fill="F9F9FB"/>
          </w:tcPr>
          <w:p w14:paraId="0E9B48A0" w14:textId="77777777" w:rsidR="00EE6ED8" w:rsidRPr="00B9785C" w:rsidRDefault="00EE6ED8" w:rsidP="00D26D41">
            <w:pPr>
              <w:autoSpaceDE w:val="0"/>
              <w:autoSpaceDN w:val="0"/>
              <w:adjustRightInd w:val="0"/>
              <w:spacing w:after="0" w:line="320" w:lineRule="atLeast"/>
              <w:ind w:left="60" w:right="60"/>
              <w:jc w:val="right"/>
              <w:rPr>
                <w:rFonts w:ascii="Arial" w:hAnsi="Arial" w:cs="Arial"/>
                <w:color w:val="010205"/>
                <w:kern w:val="0"/>
                <w:sz w:val="20"/>
                <w:szCs w:val="20"/>
              </w:rPr>
            </w:pPr>
            <w:r w:rsidRPr="00B9785C">
              <w:rPr>
                <w:rFonts w:ascii="Arial" w:hAnsi="Arial" w:cs="Arial"/>
                <w:color w:val="010205"/>
                <w:kern w:val="0"/>
                <w:sz w:val="20"/>
                <w:szCs w:val="20"/>
              </w:rPr>
              <w:t>1.900000000000000</w:t>
            </w:r>
          </w:p>
        </w:tc>
        <w:tc>
          <w:tcPr>
            <w:tcW w:w="1519" w:type="dxa"/>
            <w:tcBorders>
              <w:top w:val="single" w:sz="8" w:space="0" w:color="AEAEAE"/>
              <w:left w:val="single" w:sz="8" w:space="0" w:color="E0E0E0"/>
              <w:bottom w:val="single" w:sz="8" w:space="0" w:color="AEAEAE"/>
              <w:right w:val="single" w:sz="8" w:space="0" w:color="E0E0E0"/>
            </w:tcBorders>
            <w:shd w:val="clear" w:color="auto" w:fill="F9F9FB"/>
          </w:tcPr>
          <w:p w14:paraId="763DDCB7" w14:textId="77777777" w:rsidR="00EE6ED8" w:rsidRPr="00B9785C" w:rsidRDefault="00EE6ED8" w:rsidP="00D26D41">
            <w:pPr>
              <w:autoSpaceDE w:val="0"/>
              <w:autoSpaceDN w:val="0"/>
              <w:adjustRightInd w:val="0"/>
              <w:spacing w:after="0" w:line="320" w:lineRule="atLeast"/>
              <w:ind w:left="60" w:right="60"/>
              <w:jc w:val="right"/>
              <w:rPr>
                <w:rFonts w:ascii="Arial" w:hAnsi="Arial" w:cs="Arial"/>
                <w:color w:val="010205"/>
                <w:kern w:val="0"/>
                <w:sz w:val="20"/>
                <w:szCs w:val="20"/>
              </w:rPr>
            </w:pPr>
            <w:r w:rsidRPr="00B9785C">
              <w:rPr>
                <w:rFonts w:ascii="Arial" w:hAnsi="Arial" w:cs="Arial"/>
                <w:color w:val="010205"/>
                <w:kern w:val="0"/>
                <w:sz w:val="20"/>
                <w:szCs w:val="20"/>
              </w:rPr>
              <w:t>20.900000000000000</w:t>
            </w:r>
          </w:p>
        </w:tc>
        <w:tc>
          <w:tcPr>
            <w:tcW w:w="1519" w:type="dxa"/>
            <w:tcBorders>
              <w:top w:val="single" w:sz="8" w:space="0" w:color="AEAEAE"/>
              <w:left w:val="single" w:sz="8" w:space="0" w:color="E0E0E0"/>
              <w:bottom w:val="single" w:sz="8" w:space="0" w:color="AEAEAE"/>
              <w:right w:val="single" w:sz="8" w:space="0" w:color="E0E0E0"/>
            </w:tcBorders>
            <w:shd w:val="clear" w:color="auto" w:fill="F9F9FB"/>
          </w:tcPr>
          <w:p w14:paraId="3E495A55" w14:textId="77777777" w:rsidR="00EE6ED8" w:rsidRPr="00B9785C" w:rsidRDefault="00EE6ED8" w:rsidP="00D26D41">
            <w:pPr>
              <w:autoSpaceDE w:val="0"/>
              <w:autoSpaceDN w:val="0"/>
              <w:adjustRightInd w:val="0"/>
              <w:spacing w:after="0" w:line="320" w:lineRule="atLeast"/>
              <w:ind w:left="60" w:right="60"/>
              <w:jc w:val="right"/>
              <w:rPr>
                <w:rFonts w:ascii="Arial" w:hAnsi="Arial" w:cs="Arial"/>
                <w:color w:val="010205"/>
                <w:kern w:val="0"/>
                <w:sz w:val="20"/>
                <w:szCs w:val="20"/>
              </w:rPr>
            </w:pPr>
            <w:r w:rsidRPr="00B9785C">
              <w:rPr>
                <w:rFonts w:ascii="Arial" w:hAnsi="Arial" w:cs="Arial"/>
                <w:color w:val="010205"/>
                <w:kern w:val="0"/>
                <w:sz w:val="20"/>
                <w:szCs w:val="20"/>
              </w:rPr>
              <w:t>10.378807947019872</w:t>
            </w:r>
          </w:p>
        </w:tc>
        <w:tc>
          <w:tcPr>
            <w:tcW w:w="1519" w:type="dxa"/>
            <w:tcBorders>
              <w:top w:val="single" w:sz="8" w:space="0" w:color="AEAEAE"/>
              <w:left w:val="single" w:sz="8" w:space="0" w:color="E0E0E0"/>
              <w:bottom w:val="single" w:sz="8" w:space="0" w:color="AEAEAE"/>
              <w:right w:val="nil"/>
            </w:tcBorders>
            <w:shd w:val="clear" w:color="auto" w:fill="F9F9FB"/>
          </w:tcPr>
          <w:p w14:paraId="1F1B407A" w14:textId="77777777" w:rsidR="00EE6ED8" w:rsidRPr="00B9785C" w:rsidRDefault="00EE6ED8" w:rsidP="00D26D41">
            <w:pPr>
              <w:autoSpaceDE w:val="0"/>
              <w:autoSpaceDN w:val="0"/>
              <w:adjustRightInd w:val="0"/>
              <w:spacing w:after="0" w:line="320" w:lineRule="atLeast"/>
              <w:ind w:left="60" w:right="60"/>
              <w:jc w:val="right"/>
              <w:rPr>
                <w:rFonts w:ascii="Arial" w:hAnsi="Arial" w:cs="Arial"/>
                <w:color w:val="010205"/>
                <w:kern w:val="0"/>
                <w:sz w:val="20"/>
                <w:szCs w:val="20"/>
              </w:rPr>
            </w:pPr>
            <w:r w:rsidRPr="00B9785C">
              <w:rPr>
                <w:rFonts w:ascii="Arial" w:hAnsi="Arial" w:cs="Arial"/>
                <w:color w:val="010205"/>
                <w:kern w:val="0"/>
                <w:sz w:val="20"/>
                <w:szCs w:val="20"/>
              </w:rPr>
              <w:t>3.613928781285417</w:t>
            </w:r>
          </w:p>
        </w:tc>
      </w:tr>
      <w:tr w:rsidR="00EE6ED8" w:rsidRPr="00B9785C" w14:paraId="64024549" w14:textId="77777777" w:rsidTr="00532BE1">
        <w:trPr>
          <w:cantSplit/>
        </w:trPr>
        <w:tc>
          <w:tcPr>
            <w:tcW w:w="2278" w:type="dxa"/>
            <w:tcBorders>
              <w:top w:val="single" w:sz="8" w:space="0" w:color="AEAEAE"/>
              <w:left w:val="nil"/>
              <w:bottom w:val="single" w:sz="8" w:space="0" w:color="AEAEAE"/>
              <w:right w:val="nil"/>
            </w:tcBorders>
            <w:shd w:val="clear" w:color="auto" w:fill="E0E0E0"/>
          </w:tcPr>
          <w:p w14:paraId="5DF6FD5E" w14:textId="77777777" w:rsidR="00EE6ED8" w:rsidRPr="00B9785C" w:rsidRDefault="00EE6ED8" w:rsidP="00D26D41">
            <w:pPr>
              <w:autoSpaceDE w:val="0"/>
              <w:autoSpaceDN w:val="0"/>
              <w:adjustRightInd w:val="0"/>
              <w:spacing w:after="0" w:line="320" w:lineRule="atLeast"/>
              <w:ind w:left="60" w:right="60"/>
              <w:rPr>
                <w:rFonts w:ascii="Arial" w:hAnsi="Arial" w:cs="Arial"/>
                <w:color w:val="264A60"/>
                <w:kern w:val="0"/>
                <w:sz w:val="20"/>
                <w:szCs w:val="20"/>
              </w:rPr>
            </w:pPr>
            <w:r w:rsidRPr="00B9785C">
              <w:rPr>
                <w:rFonts w:ascii="Arial" w:hAnsi="Arial" w:cs="Arial"/>
                <w:color w:val="264A60"/>
                <w:kern w:val="0"/>
                <w:sz w:val="20"/>
                <w:szCs w:val="20"/>
              </w:rPr>
              <w:t>Educations and Skills %</w:t>
            </w:r>
          </w:p>
        </w:tc>
        <w:tc>
          <w:tcPr>
            <w:tcW w:w="1054" w:type="dxa"/>
            <w:tcBorders>
              <w:top w:val="single" w:sz="8" w:space="0" w:color="AEAEAE"/>
              <w:left w:val="nil"/>
              <w:bottom w:val="single" w:sz="8" w:space="0" w:color="AEAEAE"/>
              <w:right w:val="single" w:sz="8" w:space="0" w:color="E0E0E0"/>
            </w:tcBorders>
            <w:shd w:val="clear" w:color="auto" w:fill="F9F9FB"/>
          </w:tcPr>
          <w:p w14:paraId="6762F0F6" w14:textId="77777777" w:rsidR="00EE6ED8" w:rsidRPr="00B9785C" w:rsidRDefault="00EE6ED8" w:rsidP="00D26D41">
            <w:pPr>
              <w:autoSpaceDE w:val="0"/>
              <w:autoSpaceDN w:val="0"/>
              <w:adjustRightInd w:val="0"/>
              <w:spacing w:after="0" w:line="320" w:lineRule="atLeast"/>
              <w:ind w:left="60" w:right="60"/>
              <w:jc w:val="right"/>
              <w:rPr>
                <w:rFonts w:ascii="Arial" w:hAnsi="Arial" w:cs="Arial"/>
                <w:color w:val="010205"/>
                <w:kern w:val="0"/>
                <w:sz w:val="20"/>
                <w:szCs w:val="20"/>
              </w:rPr>
            </w:pPr>
            <w:r w:rsidRPr="00B9785C">
              <w:rPr>
                <w:rFonts w:ascii="Arial" w:hAnsi="Arial" w:cs="Arial"/>
                <w:color w:val="010205"/>
                <w:kern w:val="0"/>
                <w:sz w:val="20"/>
                <w:szCs w:val="20"/>
              </w:rPr>
              <w:t>151</w:t>
            </w:r>
          </w:p>
        </w:tc>
        <w:tc>
          <w:tcPr>
            <w:tcW w:w="1519" w:type="dxa"/>
            <w:tcBorders>
              <w:top w:val="single" w:sz="8" w:space="0" w:color="AEAEAE"/>
              <w:left w:val="single" w:sz="8" w:space="0" w:color="E0E0E0"/>
              <w:bottom w:val="single" w:sz="8" w:space="0" w:color="AEAEAE"/>
              <w:right w:val="single" w:sz="8" w:space="0" w:color="E0E0E0"/>
            </w:tcBorders>
            <w:shd w:val="clear" w:color="auto" w:fill="F9F9FB"/>
          </w:tcPr>
          <w:p w14:paraId="59C30A32" w14:textId="77777777" w:rsidR="00EE6ED8" w:rsidRPr="00B9785C" w:rsidRDefault="00EE6ED8" w:rsidP="00D26D41">
            <w:pPr>
              <w:autoSpaceDE w:val="0"/>
              <w:autoSpaceDN w:val="0"/>
              <w:adjustRightInd w:val="0"/>
              <w:spacing w:after="0" w:line="320" w:lineRule="atLeast"/>
              <w:ind w:left="60" w:right="60"/>
              <w:jc w:val="right"/>
              <w:rPr>
                <w:rFonts w:ascii="Arial" w:hAnsi="Arial" w:cs="Arial"/>
                <w:color w:val="010205"/>
                <w:kern w:val="0"/>
                <w:sz w:val="20"/>
                <w:szCs w:val="20"/>
              </w:rPr>
            </w:pPr>
            <w:r w:rsidRPr="00B9785C">
              <w:rPr>
                <w:rFonts w:ascii="Arial" w:hAnsi="Arial" w:cs="Arial"/>
                <w:color w:val="010205"/>
                <w:kern w:val="0"/>
                <w:sz w:val="20"/>
                <w:szCs w:val="20"/>
              </w:rPr>
              <w:t>3.534</w:t>
            </w:r>
          </w:p>
        </w:tc>
        <w:tc>
          <w:tcPr>
            <w:tcW w:w="1519" w:type="dxa"/>
            <w:tcBorders>
              <w:top w:val="single" w:sz="8" w:space="0" w:color="AEAEAE"/>
              <w:left w:val="single" w:sz="8" w:space="0" w:color="E0E0E0"/>
              <w:bottom w:val="single" w:sz="8" w:space="0" w:color="AEAEAE"/>
              <w:right w:val="single" w:sz="8" w:space="0" w:color="E0E0E0"/>
            </w:tcBorders>
            <w:shd w:val="clear" w:color="auto" w:fill="F9F9FB"/>
          </w:tcPr>
          <w:p w14:paraId="2A6B1188" w14:textId="77777777" w:rsidR="00EE6ED8" w:rsidRPr="00B9785C" w:rsidRDefault="00EE6ED8" w:rsidP="00D26D41">
            <w:pPr>
              <w:autoSpaceDE w:val="0"/>
              <w:autoSpaceDN w:val="0"/>
              <w:adjustRightInd w:val="0"/>
              <w:spacing w:after="0" w:line="320" w:lineRule="atLeast"/>
              <w:ind w:left="60" w:right="60"/>
              <w:jc w:val="right"/>
              <w:rPr>
                <w:rFonts w:ascii="Arial" w:hAnsi="Arial" w:cs="Arial"/>
                <w:color w:val="010205"/>
                <w:kern w:val="0"/>
                <w:sz w:val="20"/>
                <w:szCs w:val="20"/>
              </w:rPr>
            </w:pPr>
            <w:r w:rsidRPr="00B9785C">
              <w:rPr>
                <w:rFonts w:ascii="Arial" w:hAnsi="Arial" w:cs="Arial"/>
                <w:color w:val="010205"/>
                <w:kern w:val="0"/>
                <w:sz w:val="20"/>
                <w:szCs w:val="20"/>
              </w:rPr>
              <w:t>41.894</w:t>
            </w:r>
          </w:p>
        </w:tc>
        <w:tc>
          <w:tcPr>
            <w:tcW w:w="1519" w:type="dxa"/>
            <w:tcBorders>
              <w:top w:val="single" w:sz="8" w:space="0" w:color="AEAEAE"/>
              <w:left w:val="single" w:sz="8" w:space="0" w:color="E0E0E0"/>
              <w:bottom w:val="single" w:sz="8" w:space="0" w:color="AEAEAE"/>
              <w:right w:val="single" w:sz="8" w:space="0" w:color="E0E0E0"/>
            </w:tcBorders>
            <w:shd w:val="clear" w:color="auto" w:fill="F9F9FB"/>
          </w:tcPr>
          <w:p w14:paraId="688C616D" w14:textId="77777777" w:rsidR="00EE6ED8" w:rsidRPr="00B9785C" w:rsidRDefault="00EE6ED8" w:rsidP="00D26D41">
            <w:pPr>
              <w:autoSpaceDE w:val="0"/>
              <w:autoSpaceDN w:val="0"/>
              <w:adjustRightInd w:val="0"/>
              <w:spacing w:after="0" w:line="320" w:lineRule="atLeast"/>
              <w:ind w:left="60" w:right="60"/>
              <w:jc w:val="right"/>
              <w:rPr>
                <w:rFonts w:ascii="Arial" w:hAnsi="Arial" w:cs="Arial"/>
                <w:color w:val="010205"/>
                <w:kern w:val="0"/>
                <w:sz w:val="20"/>
                <w:szCs w:val="20"/>
              </w:rPr>
            </w:pPr>
            <w:r w:rsidRPr="00B9785C">
              <w:rPr>
                <w:rFonts w:ascii="Arial" w:hAnsi="Arial" w:cs="Arial"/>
                <w:color w:val="010205"/>
                <w:kern w:val="0"/>
                <w:sz w:val="20"/>
                <w:szCs w:val="20"/>
              </w:rPr>
              <w:t>21.82918</w:t>
            </w:r>
          </w:p>
        </w:tc>
        <w:tc>
          <w:tcPr>
            <w:tcW w:w="1519" w:type="dxa"/>
            <w:tcBorders>
              <w:top w:val="single" w:sz="8" w:space="0" w:color="AEAEAE"/>
              <w:left w:val="single" w:sz="8" w:space="0" w:color="E0E0E0"/>
              <w:bottom w:val="single" w:sz="8" w:space="0" w:color="AEAEAE"/>
              <w:right w:val="nil"/>
            </w:tcBorders>
            <w:shd w:val="clear" w:color="auto" w:fill="F9F9FB"/>
          </w:tcPr>
          <w:p w14:paraId="6C827653" w14:textId="77777777" w:rsidR="00EE6ED8" w:rsidRPr="00B9785C" w:rsidRDefault="00EE6ED8" w:rsidP="00D26D41">
            <w:pPr>
              <w:autoSpaceDE w:val="0"/>
              <w:autoSpaceDN w:val="0"/>
              <w:adjustRightInd w:val="0"/>
              <w:spacing w:after="0" w:line="320" w:lineRule="atLeast"/>
              <w:ind w:left="60" w:right="60"/>
              <w:jc w:val="right"/>
              <w:rPr>
                <w:rFonts w:ascii="Arial" w:hAnsi="Arial" w:cs="Arial"/>
                <w:color w:val="010205"/>
                <w:kern w:val="0"/>
                <w:sz w:val="20"/>
                <w:szCs w:val="20"/>
              </w:rPr>
            </w:pPr>
            <w:r w:rsidRPr="00B9785C">
              <w:rPr>
                <w:rFonts w:ascii="Arial" w:hAnsi="Arial" w:cs="Arial"/>
                <w:color w:val="010205"/>
                <w:kern w:val="0"/>
                <w:sz w:val="20"/>
                <w:szCs w:val="20"/>
              </w:rPr>
              <w:t>8.825355</w:t>
            </w:r>
          </w:p>
        </w:tc>
      </w:tr>
      <w:tr w:rsidR="00EE6ED8" w:rsidRPr="00B9785C" w14:paraId="008F747D" w14:textId="77777777" w:rsidTr="00532BE1">
        <w:trPr>
          <w:cantSplit/>
        </w:trPr>
        <w:tc>
          <w:tcPr>
            <w:tcW w:w="2278" w:type="dxa"/>
            <w:tcBorders>
              <w:top w:val="single" w:sz="8" w:space="0" w:color="AEAEAE"/>
              <w:left w:val="nil"/>
              <w:bottom w:val="single" w:sz="8" w:space="0" w:color="AEAEAE"/>
              <w:right w:val="nil"/>
            </w:tcBorders>
            <w:shd w:val="clear" w:color="auto" w:fill="E0E0E0"/>
          </w:tcPr>
          <w:p w14:paraId="4628FA87" w14:textId="77777777" w:rsidR="00EE6ED8" w:rsidRPr="00B9785C" w:rsidRDefault="00EE6ED8" w:rsidP="00D26D41">
            <w:pPr>
              <w:autoSpaceDE w:val="0"/>
              <w:autoSpaceDN w:val="0"/>
              <w:adjustRightInd w:val="0"/>
              <w:spacing w:after="0" w:line="320" w:lineRule="atLeast"/>
              <w:ind w:left="60" w:right="60"/>
              <w:rPr>
                <w:rFonts w:ascii="Arial" w:hAnsi="Arial" w:cs="Arial"/>
                <w:color w:val="264A60"/>
                <w:kern w:val="0"/>
                <w:sz w:val="20"/>
                <w:szCs w:val="20"/>
              </w:rPr>
            </w:pPr>
            <w:r w:rsidRPr="00B9785C">
              <w:rPr>
                <w:rFonts w:ascii="Arial" w:hAnsi="Arial" w:cs="Arial"/>
                <w:color w:val="264A60"/>
                <w:kern w:val="0"/>
                <w:sz w:val="20"/>
                <w:szCs w:val="20"/>
              </w:rPr>
              <w:t>Health %</w:t>
            </w:r>
          </w:p>
        </w:tc>
        <w:tc>
          <w:tcPr>
            <w:tcW w:w="1054" w:type="dxa"/>
            <w:tcBorders>
              <w:top w:val="single" w:sz="8" w:space="0" w:color="AEAEAE"/>
              <w:left w:val="nil"/>
              <w:bottom w:val="single" w:sz="8" w:space="0" w:color="AEAEAE"/>
              <w:right w:val="single" w:sz="8" w:space="0" w:color="E0E0E0"/>
            </w:tcBorders>
            <w:shd w:val="clear" w:color="auto" w:fill="F9F9FB"/>
          </w:tcPr>
          <w:p w14:paraId="2D1FF44C" w14:textId="77777777" w:rsidR="00EE6ED8" w:rsidRPr="00B9785C" w:rsidRDefault="00EE6ED8" w:rsidP="00D26D41">
            <w:pPr>
              <w:autoSpaceDE w:val="0"/>
              <w:autoSpaceDN w:val="0"/>
              <w:adjustRightInd w:val="0"/>
              <w:spacing w:after="0" w:line="320" w:lineRule="atLeast"/>
              <w:ind w:left="60" w:right="60"/>
              <w:jc w:val="right"/>
              <w:rPr>
                <w:rFonts w:ascii="Arial" w:hAnsi="Arial" w:cs="Arial"/>
                <w:color w:val="010205"/>
                <w:kern w:val="0"/>
                <w:sz w:val="20"/>
                <w:szCs w:val="20"/>
              </w:rPr>
            </w:pPr>
            <w:r w:rsidRPr="00B9785C">
              <w:rPr>
                <w:rFonts w:ascii="Arial" w:hAnsi="Arial" w:cs="Arial"/>
                <w:color w:val="010205"/>
                <w:kern w:val="0"/>
                <w:sz w:val="20"/>
                <w:szCs w:val="20"/>
              </w:rPr>
              <w:t>151</w:t>
            </w:r>
          </w:p>
        </w:tc>
        <w:tc>
          <w:tcPr>
            <w:tcW w:w="1519" w:type="dxa"/>
            <w:tcBorders>
              <w:top w:val="single" w:sz="8" w:space="0" w:color="AEAEAE"/>
              <w:left w:val="single" w:sz="8" w:space="0" w:color="E0E0E0"/>
              <w:bottom w:val="single" w:sz="8" w:space="0" w:color="AEAEAE"/>
              <w:right w:val="single" w:sz="8" w:space="0" w:color="E0E0E0"/>
            </w:tcBorders>
            <w:shd w:val="clear" w:color="auto" w:fill="F9F9FB"/>
          </w:tcPr>
          <w:p w14:paraId="3DEBC6A0" w14:textId="77777777" w:rsidR="00EE6ED8" w:rsidRPr="00B9785C" w:rsidRDefault="00EE6ED8" w:rsidP="00D26D41">
            <w:pPr>
              <w:autoSpaceDE w:val="0"/>
              <w:autoSpaceDN w:val="0"/>
              <w:adjustRightInd w:val="0"/>
              <w:spacing w:after="0" w:line="320" w:lineRule="atLeast"/>
              <w:ind w:left="60" w:right="60"/>
              <w:jc w:val="right"/>
              <w:rPr>
                <w:rFonts w:ascii="Arial" w:hAnsi="Arial" w:cs="Arial"/>
                <w:color w:val="010205"/>
                <w:kern w:val="0"/>
                <w:sz w:val="20"/>
                <w:szCs w:val="20"/>
              </w:rPr>
            </w:pPr>
            <w:r w:rsidRPr="00B9785C">
              <w:rPr>
                <w:rFonts w:ascii="Arial" w:hAnsi="Arial" w:cs="Arial"/>
                <w:color w:val="010205"/>
                <w:kern w:val="0"/>
                <w:sz w:val="20"/>
                <w:szCs w:val="20"/>
              </w:rPr>
              <w:t>-262.500000000000000</w:t>
            </w:r>
          </w:p>
        </w:tc>
        <w:tc>
          <w:tcPr>
            <w:tcW w:w="1519" w:type="dxa"/>
            <w:tcBorders>
              <w:top w:val="single" w:sz="8" w:space="0" w:color="AEAEAE"/>
              <w:left w:val="single" w:sz="8" w:space="0" w:color="E0E0E0"/>
              <w:bottom w:val="single" w:sz="8" w:space="0" w:color="AEAEAE"/>
              <w:right w:val="single" w:sz="8" w:space="0" w:color="E0E0E0"/>
            </w:tcBorders>
            <w:shd w:val="clear" w:color="auto" w:fill="F9F9FB"/>
          </w:tcPr>
          <w:p w14:paraId="192FB8C0" w14:textId="77777777" w:rsidR="00EE6ED8" w:rsidRPr="00B9785C" w:rsidRDefault="00EE6ED8" w:rsidP="00D26D41">
            <w:pPr>
              <w:autoSpaceDE w:val="0"/>
              <w:autoSpaceDN w:val="0"/>
              <w:adjustRightInd w:val="0"/>
              <w:spacing w:after="0" w:line="320" w:lineRule="atLeast"/>
              <w:ind w:left="60" w:right="60"/>
              <w:jc w:val="right"/>
              <w:rPr>
                <w:rFonts w:ascii="Arial" w:hAnsi="Arial" w:cs="Arial"/>
                <w:color w:val="010205"/>
                <w:kern w:val="0"/>
                <w:sz w:val="20"/>
                <w:szCs w:val="20"/>
              </w:rPr>
            </w:pPr>
            <w:r w:rsidRPr="00B9785C">
              <w:rPr>
                <w:rFonts w:ascii="Arial" w:hAnsi="Arial" w:cs="Arial"/>
                <w:color w:val="010205"/>
                <w:kern w:val="0"/>
                <w:sz w:val="20"/>
                <w:szCs w:val="20"/>
              </w:rPr>
              <w:t>164.300000000000000</w:t>
            </w:r>
          </w:p>
        </w:tc>
        <w:tc>
          <w:tcPr>
            <w:tcW w:w="1519" w:type="dxa"/>
            <w:tcBorders>
              <w:top w:val="single" w:sz="8" w:space="0" w:color="AEAEAE"/>
              <w:left w:val="single" w:sz="8" w:space="0" w:color="E0E0E0"/>
              <w:bottom w:val="single" w:sz="8" w:space="0" w:color="AEAEAE"/>
              <w:right w:val="single" w:sz="8" w:space="0" w:color="E0E0E0"/>
            </w:tcBorders>
            <w:shd w:val="clear" w:color="auto" w:fill="F9F9FB"/>
          </w:tcPr>
          <w:p w14:paraId="56CF624F" w14:textId="77777777" w:rsidR="00EE6ED8" w:rsidRPr="00B9785C" w:rsidRDefault="00EE6ED8" w:rsidP="00D26D41">
            <w:pPr>
              <w:autoSpaceDE w:val="0"/>
              <w:autoSpaceDN w:val="0"/>
              <w:adjustRightInd w:val="0"/>
              <w:spacing w:after="0" w:line="320" w:lineRule="atLeast"/>
              <w:ind w:left="60" w:right="60"/>
              <w:jc w:val="right"/>
              <w:rPr>
                <w:rFonts w:ascii="Arial" w:hAnsi="Arial" w:cs="Arial"/>
                <w:color w:val="010205"/>
                <w:kern w:val="0"/>
                <w:sz w:val="20"/>
                <w:szCs w:val="20"/>
              </w:rPr>
            </w:pPr>
            <w:r w:rsidRPr="00B9785C">
              <w:rPr>
                <w:rFonts w:ascii="Arial" w:hAnsi="Arial" w:cs="Arial"/>
                <w:color w:val="010205"/>
                <w:kern w:val="0"/>
                <w:sz w:val="20"/>
                <w:szCs w:val="20"/>
              </w:rPr>
              <w:t>4.004635761589392</w:t>
            </w:r>
          </w:p>
        </w:tc>
        <w:tc>
          <w:tcPr>
            <w:tcW w:w="1519" w:type="dxa"/>
            <w:tcBorders>
              <w:top w:val="single" w:sz="8" w:space="0" w:color="AEAEAE"/>
              <w:left w:val="single" w:sz="8" w:space="0" w:color="E0E0E0"/>
              <w:bottom w:val="single" w:sz="8" w:space="0" w:color="AEAEAE"/>
              <w:right w:val="nil"/>
            </w:tcBorders>
            <w:shd w:val="clear" w:color="auto" w:fill="F9F9FB"/>
          </w:tcPr>
          <w:p w14:paraId="6CFB5241" w14:textId="77777777" w:rsidR="00EE6ED8" w:rsidRPr="00B9785C" w:rsidRDefault="00EE6ED8" w:rsidP="00D26D41">
            <w:pPr>
              <w:autoSpaceDE w:val="0"/>
              <w:autoSpaceDN w:val="0"/>
              <w:adjustRightInd w:val="0"/>
              <w:spacing w:after="0" w:line="320" w:lineRule="atLeast"/>
              <w:ind w:left="60" w:right="60"/>
              <w:jc w:val="right"/>
              <w:rPr>
                <w:rFonts w:ascii="Arial" w:hAnsi="Arial" w:cs="Arial"/>
                <w:color w:val="010205"/>
                <w:kern w:val="0"/>
                <w:sz w:val="20"/>
                <w:szCs w:val="20"/>
              </w:rPr>
            </w:pPr>
            <w:r w:rsidRPr="00B9785C">
              <w:rPr>
                <w:rFonts w:ascii="Arial" w:hAnsi="Arial" w:cs="Arial"/>
                <w:color w:val="010205"/>
                <w:kern w:val="0"/>
                <w:sz w:val="20"/>
                <w:szCs w:val="20"/>
              </w:rPr>
              <w:t>66.650140622755730</w:t>
            </w:r>
          </w:p>
        </w:tc>
      </w:tr>
      <w:tr w:rsidR="00EE6ED8" w:rsidRPr="00B9785C" w14:paraId="29B638BE" w14:textId="77777777" w:rsidTr="00532BE1">
        <w:trPr>
          <w:cantSplit/>
        </w:trPr>
        <w:tc>
          <w:tcPr>
            <w:tcW w:w="2278" w:type="dxa"/>
            <w:tcBorders>
              <w:top w:val="single" w:sz="8" w:space="0" w:color="AEAEAE"/>
              <w:left w:val="nil"/>
              <w:bottom w:val="single" w:sz="8" w:space="0" w:color="AEAEAE"/>
              <w:right w:val="nil"/>
            </w:tcBorders>
            <w:shd w:val="clear" w:color="auto" w:fill="E0E0E0"/>
          </w:tcPr>
          <w:p w14:paraId="1A74900B" w14:textId="77777777" w:rsidR="00EE6ED8" w:rsidRPr="00B9785C" w:rsidRDefault="00EE6ED8" w:rsidP="00D26D41">
            <w:pPr>
              <w:autoSpaceDE w:val="0"/>
              <w:autoSpaceDN w:val="0"/>
              <w:adjustRightInd w:val="0"/>
              <w:spacing w:after="0" w:line="320" w:lineRule="atLeast"/>
              <w:ind w:left="60" w:right="60"/>
              <w:rPr>
                <w:rFonts w:ascii="Arial" w:hAnsi="Arial" w:cs="Arial"/>
                <w:color w:val="264A60"/>
                <w:kern w:val="0"/>
                <w:sz w:val="20"/>
                <w:szCs w:val="20"/>
              </w:rPr>
            </w:pPr>
            <w:r w:rsidRPr="00B9785C">
              <w:rPr>
                <w:rFonts w:ascii="Arial" w:hAnsi="Arial" w:cs="Arial"/>
                <w:color w:val="264A60"/>
                <w:kern w:val="0"/>
                <w:sz w:val="20"/>
                <w:szCs w:val="20"/>
              </w:rPr>
              <w:t>Crime %</w:t>
            </w:r>
          </w:p>
        </w:tc>
        <w:tc>
          <w:tcPr>
            <w:tcW w:w="1054" w:type="dxa"/>
            <w:tcBorders>
              <w:top w:val="single" w:sz="8" w:space="0" w:color="AEAEAE"/>
              <w:left w:val="nil"/>
              <w:bottom w:val="single" w:sz="8" w:space="0" w:color="AEAEAE"/>
              <w:right w:val="single" w:sz="8" w:space="0" w:color="E0E0E0"/>
            </w:tcBorders>
            <w:shd w:val="clear" w:color="auto" w:fill="F9F9FB"/>
          </w:tcPr>
          <w:p w14:paraId="04C6A50E" w14:textId="77777777" w:rsidR="00EE6ED8" w:rsidRPr="00B9785C" w:rsidRDefault="00EE6ED8" w:rsidP="00D26D41">
            <w:pPr>
              <w:autoSpaceDE w:val="0"/>
              <w:autoSpaceDN w:val="0"/>
              <w:adjustRightInd w:val="0"/>
              <w:spacing w:after="0" w:line="320" w:lineRule="atLeast"/>
              <w:ind w:left="60" w:right="60"/>
              <w:jc w:val="right"/>
              <w:rPr>
                <w:rFonts w:ascii="Arial" w:hAnsi="Arial" w:cs="Arial"/>
                <w:color w:val="010205"/>
                <w:kern w:val="0"/>
                <w:sz w:val="20"/>
                <w:szCs w:val="20"/>
              </w:rPr>
            </w:pPr>
            <w:r w:rsidRPr="00B9785C">
              <w:rPr>
                <w:rFonts w:ascii="Arial" w:hAnsi="Arial" w:cs="Arial"/>
                <w:color w:val="010205"/>
                <w:kern w:val="0"/>
                <w:sz w:val="20"/>
                <w:szCs w:val="20"/>
              </w:rPr>
              <w:t>151</w:t>
            </w:r>
          </w:p>
        </w:tc>
        <w:tc>
          <w:tcPr>
            <w:tcW w:w="1519" w:type="dxa"/>
            <w:tcBorders>
              <w:top w:val="single" w:sz="8" w:space="0" w:color="AEAEAE"/>
              <w:left w:val="single" w:sz="8" w:space="0" w:color="E0E0E0"/>
              <w:bottom w:val="single" w:sz="8" w:space="0" w:color="AEAEAE"/>
              <w:right w:val="single" w:sz="8" w:space="0" w:color="E0E0E0"/>
            </w:tcBorders>
            <w:shd w:val="clear" w:color="auto" w:fill="F9F9FB"/>
          </w:tcPr>
          <w:p w14:paraId="53B6CBC2" w14:textId="77777777" w:rsidR="00EE6ED8" w:rsidRPr="00B9785C" w:rsidRDefault="00EE6ED8" w:rsidP="00D26D41">
            <w:pPr>
              <w:autoSpaceDE w:val="0"/>
              <w:autoSpaceDN w:val="0"/>
              <w:adjustRightInd w:val="0"/>
              <w:spacing w:after="0" w:line="320" w:lineRule="atLeast"/>
              <w:ind w:left="60" w:right="60"/>
              <w:jc w:val="right"/>
              <w:rPr>
                <w:rFonts w:ascii="Arial" w:hAnsi="Arial" w:cs="Arial"/>
                <w:color w:val="010205"/>
                <w:kern w:val="0"/>
                <w:sz w:val="20"/>
                <w:szCs w:val="20"/>
              </w:rPr>
            </w:pPr>
            <w:r w:rsidRPr="00B9785C">
              <w:rPr>
                <w:rFonts w:ascii="Arial" w:hAnsi="Arial" w:cs="Arial"/>
                <w:color w:val="010205"/>
                <w:kern w:val="0"/>
                <w:sz w:val="20"/>
                <w:szCs w:val="20"/>
              </w:rPr>
              <w:t>-165.600000000000000</w:t>
            </w:r>
          </w:p>
        </w:tc>
        <w:tc>
          <w:tcPr>
            <w:tcW w:w="1519" w:type="dxa"/>
            <w:tcBorders>
              <w:top w:val="single" w:sz="8" w:space="0" w:color="AEAEAE"/>
              <w:left w:val="single" w:sz="8" w:space="0" w:color="E0E0E0"/>
              <w:bottom w:val="single" w:sz="8" w:space="0" w:color="AEAEAE"/>
              <w:right w:val="single" w:sz="8" w:space="0" w:color="E0E0E0"/>
            </w:tcBorders>
            <w:shd w:val="clear" w:color="auto" w:fill="F9F9FB"/>
          </w:tcPr>
          <w:p w14:paraId="26B3C67B" w14:textId="77777777" w:rsidR="00EE6ED8" w:rsidRPr="00B9785C" w:rsidRDefault="00EE6ED8" w:rsidP="00D26D41">
            <w:pPr>
              <w:autoSpaceDE w:val="0"/>
              <w:autoSpaceDN w:val="0"/>
              <w:adjustRightInd w:val="0"/>
              <w:spacing w:after="0" w:line="320" w:lineRule="atLeast"/>
              <w:ind w:left="60" w:right="60"/>
              <w:jc w:val="right"/>
              <w:rPr>
                <w:rFonts w:ascii="Arial" w:hAnsi="Arial" w:cs="Arial"/>
                <w:color w:val="010205"/>
                <w:kern w:val="0"/>
                <w:sz w:val="20"/>
                <w:szCs w:val="20"/>
              </w:rPr>
            </w:pPr>
            <w:r w:rsidRPr="00B9785C">
              <w:rPr>
                <w:rFonts w:ascii="Arial" w:hAnsi="Arial" w:cs="Arial"/>
                <w:color w:val="010205"/>
                <w:kern w:val="0"/>
                <w:sz w:val="20"/>
                <w:szCs w:val="20"/>
              </w:rPr>
              <w:t>120.600000000000000</w:t>
            </w:r>
          </w:p>
        </w:tc>
        <w:tc>
          <w:tcPr>
            <w:tcW w:w="1519" w:type="dxa"/>
            <w:tcBorders>
              <w:top w:val="single" w:sz="8" w:space="0" w:color="AEAEAE"/>
              <w:left w:val="single" w:sz="8" w:space="0" w:color="E0E0E0"/>
              <w:bottom w:val="single" w:sz="8" w:space="0" w:color="AEAEAE"/>
              <w:right w:val="single" w:sz="8" w:space="0" w:color="E0E0E0"/>
            </w:tcBorders>
            <w:shd w:val="clear" w:color="auto" w:fill="F9F9FB"/>
          </w:tcPr>
          <w:p w14:paraId="59D2152E" w14:textId="77777777" w:rsidR="00EE6ED8" w:rsidRPr="00B9785C" w:rsidRDefault="00EE6ED8" w:rsidP="00D26D41">
            <w:pPr>
              <w:autoSpaceDE w:val="0"/>
              <w:autoSpaceDN w:val="0"/>
              <w:adjustRightInd w:val="0"/>
              <w:spacing w:after="0" w:line="320" w:lineRule="atLeast"/>
              <w:ind w:left="60" w:right="60"/>
              <w:jc w:val="right"/>
              <w:rPr>
                <w:rFonts w:ascii="Arial" w:hAnsi="Arial" w:cs="Arial"/>
                <w:color w:val="010205"/>
                <w:kern w:val="0"/>
                <w:sz w:val="20"/>
                <w:szCs w:val="20"/>
              </w:rPr>
            </w:pPr>
            <w:r w:rsidRPr="00B9785C">
              <w:rPr>
                <w:rFonts w:ascii="Arial" w:hAnsi="Arial" w:cs="Arial"/>
                <w:color w:val="010205"/>
                <w:kern w:val="0"/>
                <w:sz w:val="20"/>
                <w:szCs w:val="20"/>
              </w:rPr>
              <w:t>7.472185430463571</w:t>
            </w:r>
          </w:p>
        </w:tc>
        <w:tc>
          <w:tcPr>
            <w:tcW w:w="1519" w:type="dxa"/>
            <w:tcBorders>
              <w:top w:val="single" w:sz="8" w:space="0" w:color="AEAEAE"/>
              <w:left w:val="single" w:sz="8" w:space="0" w:color="E0E0E0"/>
              <w:bottom w:val="single" w:sz="8" w:space="0" w:color="AEAEAE"/>
              <w:right w:val="nil"/>
            </w:tcBorders>
            <w:shd w:val="clear" w:color="auto" w:fill="F9F9FB"/>
          </w:tcPr>
          <w:p w14:paraId="6B835DE6" w14:textId="77777777" w:rsidR="00EE6ED8" w:rsidRPr="00B9785C" w:rsidRDefault="00EE6ED8" w:rsidP="00D26D41">
            <w:pPr>
              <w:autoSpaceDE w:val="0"/>
              <w:autoSpaceDN w:val="0"/>
              <w:adjustRightInd w:val="0"/>
              <w:spacing w:after="0" w:line="320" w:lineRule="atLeast"/>
              <w:ind w:left="60" w:right="60"/>
              <w:jc w:val="right"/>
              <w:rPr>
                <w:rFonts w:ascii="Arial" w:hAnsi="Arial" w:cs="Arial"/>
                <w:color w:val="010205"/>
                <w:kern w:val="0"/>
                <w:sz w:val="20"/>
                <w:szCs w:val="20"/>
              </w:rPr>
            </w:pPr>
            <w:r w:rsidRPr="00B9785C">
              <w:rPr>
                <w:rFonts w:ascii="Arial" w:hAnsi="Arial" w:cs="Arial"/>
                <w:color w:val="010205"/>
                <w:kern w:val="0"/>
                <w:sz w:val="20"/>
                <w:szCs w:val="20"/>
              </w:rPr>
              <w:t>49.018656528496580</w:t>
            </w:r>
          </w:p>
        </w:tc>
      </w:tr>
      <w:tr w:rsidR="00EE6ED8" w:rsidRPr="00B9785C" w14:paraId="1752148D" w14:textId="77777777" w:rsidTr="00532BE1">
        <w:trPr>
          <w:cantSplit/>
        </w:trPr>
        <w:tc>
          <w:tcPr>
            <w:tcW w:w="2278" w:type="dxa"/>
            <w:tcBorders>
              <w:top w:val="single" w:sz="8" w:space="0" w:color="AEAEAE"/>
              <w:left w:val="nil"/>
              <w:bottom w:val="single" w:sz="8" w:space="0" w:color="AEAEAE"/>
              <w:right w:val="nil"/>
            </w:tcBorders>
            <w:shd w:val="clear" w:color="auto" w:fill="E0E0E0"/>
          </w:tcPr>
          <w:p w14:paraId="4EAB91FC" w14:textId="77777777" w:rsidR="00EE6ED8" w:rsidRPr="00B9785C" w:rsidRDefault="00EE6ED8" w:rsidP="00D26D41">
            <w:pPr>
              <w:autoSpaceDE w:val="0"/>
              <w:autoSpaceDN w:val="0"/>
              <w:adjustRightInd w:val="0"/>
              <w:spacing w:after="0" w:line="320" w:lineRule="atLeast"/>
              <w:ind w:left="60" w:right="60"/>
              <w:rPr>
                <w:rFonts w:ascii="Arial" w:hAnsi="Arial" w:cs="Arial"/>
                <w:color w:val="264A60"/>
                <w:kern w:val="0"/>
                <w:sz w:val="20"/>
                <w:szCs w:val="20"/>
              </w:rPr>
            </w:pPr>
            <w:r w:rsidRPr="00B9785C">
              <w:rPr>
                <w:rFonts w:ascii="Arial" w:hAnsi="Arial" w:cs="Arial"/>
                <w:color w:val="264A60"/>
                <w:kern w:val="0"/>
                <w:sz w:val="20"/>
                <w:szCs w:val="20"/>
              </w:rPr>
              <w:t>Barriers to Housing %</w:t>
            </w:r>
          </w:p>
        </w:tc>
        <w:tc>
          <w:tcPr>
            <w:tcW w:w="1054" w:type="dxa"/>
            <w:tcBorders>
              <w:top w:val="single" w:sz="8" w:space="0" w:color="AEAEAE"/>
              <w:left w:val="nil"/>
              <w:bottom w:val="single" w:sz="8" w:space="0" w:color="AEAEAE"/>
              <w:right w:val="single" w:sz="8" w:space="0" w:color="E0E0E0"/>
            </w:tcBorders>
            <w:shd w:val="clear" w:color="auto" w:fill="F9F9FB"/>
          </w:tcPr>
          <w:p w14:paraId="270C5CE5" w14:textId="77777777" w:rsidR="00EE6ED8" w:rsidRPr="00B9785C" w:rsidRDefault="00EE6ED8" w:rsidP="00D26D41">
            <w:pPr>
              <w:autoSpaceDE w:val="0"/>
              <w:autoSpaceDN w:val="0"/>
              <w:adjustRightInd w:val="0"/>
              <w:spacing w:after="0" w:line="320" w:lineRule="atLeast"/>
              <w:ind w:left="60" w:right="60"/>
              <w:jc w:val="right"/>
              <w:rPr>
                <w:rFonts w:ascii="Arial" w:hAnsi="Arial" w:cs="Arial"/>
                <w:color w:val="010205"/>
                <w:kern w:val="0"/>
                <w:sz w:val="20"/>
                <w:szCs w:val="20"/>
              </w:rPr>
            </w:pPr>
            <w:r w:rsidRPr="00B9785C">
              <w:rPr>
                <w:rFonts w:ascii="Arial" w:hAnsi="Arial" w:cs="Arial"/>
                <w:color w:val="010205"/>
                <w:kern w:val="0"/>
                <w:sz w:val="20"/>
                <w:szCs w:val="20"/>
              </w:rPr>
              <w:t>151</w:t>
            </w:r>
          </w:p>
        </w:tc>
        <w:tc>
          <w:tcPr>
            <w:tcW w:w="1519" w:type="dxa"/>
            <w:tcBorders>
              <w:top w:val="single" w:sz="8" w:space="0" w:color="AEAEAE"/>
              <w:left w:val="single" w:sz="8" w:space="0" w:color="E0E0E0"/>
              <w:bottom w:val="single" w:sz="8" w:space="0" w:color="AEAEAE"/>
              <w:right w:val="single" w:sz="8" w:space="0" w:color="E0E0E0"/>
            </w:tcBorders>
            <w:shd w:val="clear" w:color="auto" w:fill="F9F9FB"/>
          </w:tcPr>
          <w:p w14:paraId="205489B2" w14:textId="77777777" w:rsidR="00EE6ED8" w:rsidRPr="00B9785C" w:rsidRDefault="00EE6ED8" w:rsidP="00D26D41">
            <w:pPr>
              <w:autoSpaceDE w:val="0"/>
              <w:autoSpaceDN w:val="0"/>
              <w:adjustRightInd w:val="0"/>
              <w:spacing w:after="0" w:line="320" w:lineRule="atLeast"/>
              <w:ind w:left="60" w:right="60"/>
              <w:jc w:val="right"/>
              <w:rPr>
                <w:rFonts w:ascii="Arial" w:hAnsi="Arial" w:cs="Arial"/>
                <w:color w:val="010205"/>
                <w:kern w:val="0"/>
                <w:sz w:val="20"/>
                <w:szCs w:val="20"/>
              </w:rPr>
            </w:pPr>
            <w:r w:rsidRPr="00B9785C">
              <w:rPr>
                <w:rFonts w:ascii="Arial" w:hAnsi="Arial" w:cs="Arial"/>
                <w:color w:val="010205"/>
                <w:kern w:val="0"/>
                <w:sz w:val="20"/>
                <w:szCs w:val="20"/>
              </w:rPr>
              <w:t>10.343</w:t>
            </w:r>
          </w:p>
        </w:tc>
        <w:tc>
          <w:tcPr>
            <w:tcW w:w="1519" w:type="dxa"/>
            <w:tcBorders>
              <w:top w:val="single" w:sz="8" w:space="0" w:color="AEAEAE"/>
              <w:left w:val="single" w:sz="8" w:space="0" w:color="E0E0E0"/>
              <w:bottom w:val="single" w:sz="8" w:space="0" w:color="AEAEAE"/>
              <w:right w:val="single" w:sz="8" w:space="0" w:color="E0E0E0"/>
            </w:tcBorders>
            <w:shd w:val="clear" w:color="auto" w:fill="F9F9FB"/>
          </w:tcPr>
          <w:p w14:paraId="66333699" w14:textId="77777777" w:rsidR="00EE6ED8" w:rsidRPr="00B9785C" w:rsidRDefault="00EE6ED8" w:rsidP="00D26D41">
            <w:pPr>
              <w:autoSpaceDE w:val="0"/>
              <w:autoSpaceDN w:val="0"/>
              <w:adjustRightInd w:val="0"/>
              <w:spacing w:after="0" w:line="320" w:lineRule="atLeast"/>
              <w:ind w:left="60" w:right="60"/>
              <w:jc w:val="right"/>
              <w:rPr>
                <w:rFonts w:ascii="Arial" w:hAnsi="Arial" w:cs="Arial"/>
                <w:color w:val="010205"/>
                <w:kern w:val="0"/>
                <w:sz w:val="20"/>
                <w:szCs w:val="20"/>
              </w:rPr>
            </w:pPr>
            <w:r w:rsidRPr="00B9785C">
              <w:rPr>
                <w:rFonts w:ascii="Arial" w:hAnsi="Arial" w:cs="Arial"/>
                <w:color w:val="010205"/>
                <w:kern w:val="0"/>
                <w:sz w:val="20"/>
                <w:szCs w:val="20"/>
              </w:rPr>
              <w:t>49.306</w:t>
            </w:r>
          </w:p>
        </w:tc>
        <w:tc>
          <w:tcPr>
            <w:tcW w:w="1519" w:type="dxa"/>
            <w:tcBorders>
              <w:top w:val="single" w:sz="8" w:space="0" w:color="AEAEAE"/>
              <w:left w:val="single" w:sz="8" w:space="0" w:color="E0E0E0"/>
              <w:bottom w:val="single" w:sz="8" w:space="0" w:color="AEAEAE"/>
              <w:right w:val="single" w:sz="8" w:space="0" w:color="E0E0E0"/>
            </w:tcBorders>
            <w:shd w:val="clear" w:color="auto" w:fill="F9F9FB"/>
          </w:tcPr>
          <w:p w14:paraId="55C2699E" w14:textId="77777777" w:rsidR="00EE6ED8" w:rsidRPr="00B9785C" w:rsidRDefault="00EE6ED8" w:rsidP="00D26D41">
            <w:pPr>
              <w:autoSpaceDE w:val="0"/>
              <w:autoSpaceDN w:val="0"/>
              <w:adjustRightInd w:val="0"/>
              <w:spacing w:after="0" w:line="320" w:lineRule="atLeast"/>
              <w:ind w:left="60" w:right="60"/>
              <w:jc w:val="right"/>
              <w:rPr>
                <w:rFonts w:ascii="Arial" w:hAnsi="Arial" w:cs="Arial"/>
                <w:color w:val="010205"/>
                <w:kern w:val="0"/>
                <w:sz w:val="20"/>
                <w:szCs w:val="20"/>
              </w:rPr>
            </w:pPr>
            <w:r w:rsidRPr="00B9785C">
              <w:rPr>
                <w:rFonts w:ascii="Arial" w:hAnsi="Arial" w:cs="Arial"/>
                <w:color w:val="010205"/>
                <w:kern w:val="0"/>
                <w:sz w:val="20"/>
                <w:szCs w:val="20"/>
              </w:rPr>
              <w:t>22.06917</w:t>
            </w:r>
          </w:p>
        </w:tc>
        <w:tc>
          <w:tcPr>
            <w:tcW w:w="1519" w:type="dxa"/>
            <w:tcBorders>
              <w:top w:val="single" w:sz="8" w:space="0" w:color="AEAEAE"/>
              <w:left w:val="single" w:sz="8" w:space="0" w:color="E0E0E0"/>
              <w:bottom w:val="single" w:sz="8" w:space="0" w:color="AEAEAE"/>
              <w:right w:val="nil"/>
            </w:tcBorders>
            <w:shd w:val="clear" w:color="auto" w:fill="F9F9FB"/>
          </w:tcPr>
          <w:p w14:paraId="1E5AAAAB" w14:textId="77777777" w:rsidR="00EE6ED8" w:rsidRPr="00B9785C" w:rsidRDefault="00EE6ED8" w:rsidP="00D26D41">
            <w:pPr>
              <w:autoSpaceDE w:val="0"/>
              <w:autoSpaceDN w:val="0"/>
              <w:adjustRightInd w:val="0"/>
              <w:spacing w:after="0" w:line="320" w:lineRule="atLeast"/>
              <w:ind w:left="60" w:right="60"/>
              <w:jc w:val="right"/>
              <w:rPr>
                <w:rFonts w:ascii="Arial" w:hAnsi="Arial" w:cs="Arial"/>
                <w:color w:val="010205"/>
                <w:kern w:val="0"/>
                <w:sz w:val="20"/>
                <w:szCs w:val="20"/>
              </w:rPr>
            </w:pPr>
            <w:r w:rsidRPr="00B9785C">
              <w:rPr>
                <w:rFonts w:ascii="Arial" w:hAnsi="Arial" w:cs="Arial"/>
                <w:color w:val="010205"/>
                <w:kern w:val="0"/>
                <w:sz w:val="20"/>
                <w:szCs w:val="20"/>
              </w:rPr>
              <w:t>7.478904</w:t>
            </w:r>
          </w:p>
        </w:tc>
      </w:tr>
      <w:tr w:rsidR="00EE6ED8" w:rsidRPr="00B9785C" w14:paraId="4AFAB508" w14:textId="77777777" w:rsidTr="00532BE1">
        <w:trPr>
          <w:cantSplit/>
        </w:trPr>
        <w:tc>
          <w:tcPr>
            <w:tcW w:w="2278" w:type="dxa"/>
            <w:tcBorders>
              <w:top w:val="single" w:sz="8" w:space="0" w:color="AEAEAE"/>
              <w:left w:val="nil"/>
              <w:bottom w:val="single" w:sz="8" w:space="0" w:color="AEAEAE"/>
              <w:right w:val="nil"/>
            </w:tcBorders>
            <w:shd w:val="clear" w:color="auto" w:fill="E0E0E0"/>
          </w:tcPr>
          <w:p w14:paraId="42EB2211" w14:textId="77777777" w:rsidR="00EE6ED8" w:rsidRPr="00B9785C" w:rsidRDefault="00EE6ED8" w:rsidP="00D26D41">
            <w:pPr>
              <w:autoSpaceDE w:val="0"/>
              <w:autoSpaceDN w:val="0"/>
              <w:adjustRightInd w:val="0"/>
              <w:spacing w:after="0" w:line="320" w:lineRule="atLeast"/>
              <w:ind w:left="60" w:right="60"/>
              <w:rPr>
                <w:rFonts w:ascii="Arial" w:hAnsi="Arial" w:cs="Arial"/>
                <w:color w:val="264A60"/>
                <w:kern w:val="0"/>
                <w:sz w:val="20"/>
                <w:szCs w:val="20"/>
              </w:rPr>
            </w:pPr>
            <w:r w:rsidRPr="00B9785C">
              <w:rPr>
                <w:rFonts w:ascii="Arial" w:hAnsi="Arial" w:cs="Arial"/>
                <w:color w:val="264A60"/>
                <w:kern w:val="0"/>
                <w:sz w:val="20"/>
                <w:szCs w:val="20"/>
              </w:rPr>
              <w:t>Living Environment %</w:t>
            </w:r>
          </w:p>
        </w:tc>
        <w:tc>
          <w:tcPr>
            <w:tcW w:w="1054" w:type="dxa"/>
            <w:tcBorders>
              <w:top w:val="single" w:sz="8" w:space="0" w:color="AEAEAE"/>
              <w:left w:val="nil"/>
              <w:bottom w:val="single" w:sz="8" w:space="0" w:color="AEAEAE"/>
              <w:right w:val="single" w:sz="8" w:space="0" w:color="E0E0E0"/>
            </w:tcBorders>
            <w:shd w:val="clear" w:color="auto" w:fill="F9F9FB"/>
          </w:tcPr>
          <w:p w14:paraId="5186AC88" w14:textId="77777777" w:rsidR="00EE6ED8" w:rsidRPr="00B9785C" w:rsidRDefault="00EE6ED8" w:rsidP="00D26D41">
            <w:pPr>
              <w:autoSpaceDE w:val="0"/>
              <w:autoSpaceDN w:val="0"/>
              <w:adjustRightInd w:val="0"/>
              <w:spacing w:after="0" w:line="320" w:lineRule="atLeast"/>
              <w:ind w:left="60" w:right="60"/>
              <w:jc w:val="right"/>
              <w:rPr>
                <w:rFonts w:ascii="Arial" w:hAnsi="Arial" w:cs="Arial"/>
                <w:color w:val="010205"/>
                <w:kern w:val="0"/>
                <w:sz w:val="20"/>
                <w:szCs w:val="20"/>
              </w:rPr>
            </w:pPr>
            <w:r w:rsidRPr="00B9785C">
              <w:rPr>
                <w:rFonts w:ascii="Arial" w:hAnsi="Arial" w:cs="Arial"/>
                <w:color w:val="010205"/>
                <w:kern w:val="0"/>
                <w:sz w:val="20"/>
                <w:szCs w:val="20"/>
              </w:rPr>
              <w:t>151</w:t>
            </w:r>
          </w:p>
        </w:tc>
        <w:tc>
          <w:tcPr>
            <w:tcW w:w="1519" w:type="dxa"/>
            <w:tcBorders>
              <w:top w:val="single" w:sz="8" w:space="0" w:color="AEAEAE"/>
              <w:left w:val="single" w:sz="8" w:space="0" w:color="E0E0E0"/>
              <w:bottom w:val="single" w:sz="8" w:space="0" w:color="AEAEAE"/>
              <w:right w:val="single" w:sz="8" w:space="0" w:color="E0E0E0"/>
            </w:tcBorders>
            <w:shd w:val="clear" w:color="auto" w:fill="F9F9FB"/>
          </w:tcPr>
          <w:p w14:paraId="3695CCC0" w14:textId="77777777" w:rsidR="00EE6ED8" w:rsidRPr="00B9785C" w:rsidRDefault="00EE6ED8" w:rsidP="00D26D41">
            <w:pPr>
              <w:autoSpaceDE w:val="0"/>
              <w:autoSpaceDN w:val="0"/>
              <w:adjustRightInd w:val="0"/>
              <w:spacing w:after="0" w:line="320" w:lineRule="atLeast"/>
              <w:ind w:left="60" w:right="60"/>
              <w:jc w:val="right"/>
              <w:rPr>
                <w:rFonts w:ascii="Arial" w:hAnsi="Arial" w:cs="Arial"/>
                <w:color w:val="010205"/>
                <w:kern w:val="0"/>
                <w:sz w:val="20"/>
                <w:szCs w:val="20"/>
              </w:rPr>
            </w:pPr>
            <w:r w:rsidRPr="00B9785C">
              <w:rPr>
                <w:rFonts w:ascii="Arial" w:hAnsi="Arial" w:cs="Arial"/>
                <w:color w:val="010205"/>
                <w:kern w:val="0"/>
                <w:sz w:val="20"/>
                <w:szCs w:val="20"/>
              </w:rPr>
              <w:t>4.528</w:t>
            </w:r>
          </w:p>
        </w:tc>
        <w:tc>
          <w:tcPr>
            <w:tcW w:w="1519" w:type="dxa"/>
            <w:tcBorders>
              <w:top w:val="single" w:sz="8" w:space="0" w:color="AEAEAE"/>
              <w:left w:val="single" w:sz="8" w:space="0" w:color="E0E0E0"/>
              <w:bottom w:val="single" w:sz="8" w:space="0" w:color="AEAEAE"/>
              <w:right w:val="single" w:sz="8" w:space="0" w:color="E0E0E0"/>
            </w:tcBorders>
            <w:shd w:val="clear" w:color="auto" w:fill="F9F9FB"/>
          </w:tcPr>
          <w:p w14:paraId="2BDCB872" w14:textId="77777777" w:rsidR="00EE6ED8" w:rsidRPr="00B9785C" w:rsidRDefault="00EE6ED8" w:rsidP="00D26D41">
            <w:pPr>
              <w:autoSpaceDE w:val="0"/>
              <w:autoSpaceDN w:val="0"/>
              <w:adjustRightInd w:val="0"/>
              <w:spacing w:after="0" w:line="320" w:lineRule="atLeast"/>
              <w:ind w:left="60" w:right="60"/>
              <w:jc w:val="right"/>
              <w:rPr>
                <w:rFonts w:ascii="Arial" w:hAnsi="Arial" w:cs="Arial"/>
                <w:color w:val="010205"/>
                <w:kern w:val="0"/>
                <w:sz w:val="20"/>
                <w:szCs w:val="20"/>
              </w:rPr>
            </w:pPr>
            <w:r w:rsidRPr="00B9785C">
              <w:rPr>
                <w:rFonts w:ascii="Arial" w:hAnsi="Arial" w:cs="Arial"/>
                <w:color w:val="010205"/>
                <w:kern w:val="0"/>
                <w:sz w:val="20"/>
                <w:szCs w:val="20"/>
              </w:rPr>
              <w:t>66.667</w:t>
            </w:r>
          </w:p>
        </w:tc>
        <w:tc>
          <w:tcPr>
            <w:tcW w:w="1519" w:type="dxa"/>
            <w:tcBorders>
              <w:top w:val="single" w:sz="8" w:space="0" w:color="AEAEAE"/>
              <w:left w:val="single" w:sz="8" w:space="0" w:color="E0E0E0"/>
              <w:bottom w:val="single" w:sz="8" w:space="0" w:color="AEAEAE"/>
              <w:right w:val="single" w:sz="8" w:space="0" w:color="E0E0E0"/>
            </w:tcBorders>
            <w:shd w:val="clear" w:color="auto" w:fill="F9F9FB"/>
          </w:tcPr>
          <w:p w14:paraId="4D9CA6F5" w14:textId="77777777" w:rsidR="00EE6ED8" w:rsidRPr="00B9785C" w:rsidRDefault="00EE6ED8" w:rsidP="00D26D41">
            <w:pPr>
              <w:autoSpaceDE w:val="0"/>
              <w:autoSpaceDN w:val="0"/>
              <w:adjustRightInd w:val="0"/>
              <w:spacing w:after="0" w:line="320" w:lineRule="atLeast"/>
              <w:ind w:left="60" w:right="60"/>
              <w:jc w:val="right"/>
              <w:rPr>
                <w:rFonts w:ascii="Arial" w:hAnsi="Arial" w:cs="Arial"/>
                <w:color w:val="010205"/>
                <w:kern w:val="0"/>
                <w:sz w:val="20"/>
                <w:szCs w:val="20"/>
              </w:rPr>
            </w:pPr>
            <w:r w:rsidRPr="00B9785C">
              <w:rPr>
                <w:rFonts w:ascii="Arial" w:hAnsi="Arial" w:cs="Arial"/>
                <w:color w:val="010205"/>
                <w:kern w:val="0"/>
                <w:sz w:val="20"/>
                <w:szCs w:val="20"/>
              </w:rPr>
              <w:t>22.71734</w:t>
            </w:r>
          </w:p>
        </w:tc>
        <w:tc>
          <w:tcPr>
            <w:tcW w:w="1519" w:type="dxa"/>
            <w:tcBorders>
              <w:top w:val="single" w:sz="8" w:space="0" w:color="AEAEAE"/>
              <w:left w:val="single" w:sz="8" w:space="0" w:color="E0E0E0"/>
              <w:bottom w:val="single" w:sz="8" w:space="0" w:color="AEAEAE"/>
              <w:right w:val="nil"/>
            </w:tcBorders>
            <w:shd w:val="clear" w:color="auto" w:fill="F9F9FB"/>
          </w:tcPr>
          <w:p w14:paraId="0DBDF207" w14:textId="77777777" w:rsidR="00EE6ED8" w:rsidRPr="00B9785C" w:rsidRDefault="00EE6ED8" w:rsidP="00D26D41">
            <w:pPr>
              <w:autoSpaceDE w:val="0"/>
              <w:autoSpaceDN w:val="0"/>
              <w:adjustRightInd w:val="0"/>
              <w:spacing w:after="0" w:line="320" w:lineRule="atLeast"/>
              <w:ind w:left="60" w:right="60"/>
              <w:jc w:val="right"/>
              <w:rPr>
                <w:rFonts w:ascii="Arial" w:hAnsi="Arial" w:cs="Arial"/>
                <w:color w:val="010205"/>
                <w:kern w:val="0"/>
                <w:sz w:val="20"/>
                <w:szCs w:val="20"/>
              </w:rPr>
            </w:pPr>
            <w:r w:rsidRPr="00B9785C">
              <w:rPr>
                <w:rFonts w:ascii="Arial" w:hAnsi="Arial" w:cs="Arial"/>
                <w:color w:val="010205"/>
                <w:kern w:val="0"/>
                <w:sz w:val="20"/>
                <w:szCs w:val="20"/>
              </w:rPr>
              <w:t>10.065972</w:t>
            </w:r>
          </w:p>
        </w:tc>
      </w:tr>
      <w:tr w:rsidR="00EE6ED8" w:rsidRPr="00B9785C" w14:paraId="4477F683" w14:textId="77777777" w:rsidTr="00532BE1">
        <w:trPr>
          <w:cantSplit/>
        </w:trPr>
        <w:tc>
          <w:tcPr>
            <w:tcW w:w="2278" w:type="dxa"/>
            <w:tcBorders>
              <w:top w:val="single" w:sz="8" w:space="0" w:color="AEAEAE"/>
              <w:left w:val="nil"/>
              <w:bottom w:val="single" w:sz="8" w:space="0" w:color="152935"/>
              <w:right w:val="nil"/>
            </w:tcBorders>
            <w:shd w:val="clear" w:color="auto" w:fill="E0E0E0"/>
          </w:tcPr>
          <w:p w14:paraId="0EFFE07B" w14:textId="77777777" w:rsidR="00EE6ED8" w:rsidRPr="00B9785C" w:rsidRDefault="00EE6ED8" w:rsidP="00D26D41">
            <w:pPr>
              <w:autoSpaceDE w:val="0"/>
              <w:autoSpaceDN w:val="0"/>
              <w:adjustRightInd w:val="0"/>
              <w:spacing w:after="0" w:line="320" w:lineRule="atLeast"/>
              <w:ind w:left="60" w:right="60"/>
              <w:rPr>
                <w:rFonts w:ascii="Arial" w:hAnsi="Arial" w:cs="Arial"/>
                <w:color w:val="264A60"/>
                <w:kern w:val="0"/>
                <w:sz w:val="20"/>
                <w:szCs w:val="20"/>
              </w:rPr>
            </w:pPr>
            <w:r w:rsidRPr="00B9785C">
              <w:rPr>
                <w:rFonts w:ascii="Arial" w:hAnsi="Arial" w:cs="Arial"/>
                <w:color w:val="264A60"/>
                <w:kern w:val="0"/>
                <w:sz w:val="20"/>
                <w:szCs w:val="20"/>
              </w:rPr>
              <w:t>Valid N (listwise)</w:t>
            </w:r>
          </w:p>
        </w:tc>
        <w:tc>
          <w:tcPr>
            <w:tcW w:w="1054" w:type="dxa"/>
            <w:tcBorders>
              <w:top w:val="single" w:sz="8" w:space="0" w:color="AEAEAE"/>
              <w:left w:val="nil"/>
              <w:bottom w:val="single" w:sz="8" w:space="0" w:color="152935"/>
              <w:right w:val="single" w:sz="8" w:space="0" w:color="E0E0E0"/>
            </w:tcBorders>
            <w:shd w:val="clear" w:color="auto" w:fill="F9F9FB"/>
          </w:tcPr>
          <w:p w14:paraId="095389BB" w14:textId="77777777" w:rsidR="00EE6ED8" w:rsidRPr="00B9785C" w:rsidRDefault="00EE6ED8" w:rsidP="00D26D41">
            <w:pPr>
              <w:autoSpaceDE w:val="0"/>
              <w:autoSpaceDN w:val="0"/>
              <w:adjustRightInd w:val="0"/>
              <w:spacing w:after="0" w:line="320" w:lineRule="atLeast"/>
              <w:ind w:left="60" w:right="60"/>
              <w:jc w:val="right"/>
              <w:rPr>
                <w:rFonts w:ascii="Arial" w:hAnsi="Arial" w:cs="Arial"/>
                <w:color w:val="010205"/>
                <w:kern w:val="0"/>
                <w:sz w:val="20"/>
                <w:szCs w:val="20"/>
              </w:rPr>
            </w:pPr>
            <w:r w:rsidRPr="00B9785C">
              <w:rPr>
                <w:rFonts w:ascii="Arial" w:hAnsi="Arial" w:cs="Arial"/>
                <w:color w:val="010205"/>
                <w:kern w:val="0"/>
                <w:sz w:val="20"/>
                <w:szCs w:val="20"/>
              </w:rPr>
              <w:t>151</w:t>
            </w:r>
          </w:p>
        </w:tc>
        <w:tc>
          <w:tcPr>
            <w:tcW w:w="151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64D78381" w14:textId="77777777" w:rsidR="00EE6ED8" w:rsidRPr="00B9785C" w:rsidRDefault="00EE6ED8" w:rsidP="00D26D41">
            <w:pPr>
              <w:autoSpaceDE w:val="0"/>
              <w:autoSpaceDN w:val="0"/>
              <w:adjustRightInd w:val="0"/>
              <w:spacing w:after="0" w:line="240" w:lineRule="auto"/>
              <w:rPr>
                <w:rFonts w:ascii="Times New Roman" w:hAnsi="Times New Roman" w:cs="Times New Roman"/>
                <w:kern w:val="0"/>
                <w:sz w:val="20"/>
                <w:szCs w:val="20"/>
              </w:rPr>
            </w:pPr>
          </w:p>
        </w:tc>
        <w:tc>
          <w:tcPr>
            <w:tcW w:w="151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ADCCB06" w14:textId="77777777" w:rsidR="00EE6ED8" w:rsidRPr="00B9785C" w:rsidRDefault="00EE6ED8" w:rsidP="00D26D41">
            <w:pPr>
              <w:autoSpaceDE w:val="0"/>
              <w:autoSpaceDN w:val="0"/>
              <w:adjustRightInd w:val="0"/>
              <w:spacing w:after="0" w:line="240" w:lineRule="auto"/>
              <w:rPr>
                <w:rFonts w:ascii="Times New Roman" w:hAnsi="Times New Roman" w:cs="Times New Roman"/>
                <w:kern w:val="0"/>
                <w:sz w:val="20"/>
                <w:szCs w:val="20"/>
              </w:rPr>
            </w:pPr>
          </w:p>
        </w:tc>
        <w:tc>
          <w:tcPr>
            <w:tcW w:w="151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436572E1" w14:textId="77777777" w:rsidR="00EE6ED8" w:rsidRPr="00B9785C" w:rsidRDefault="00EE6ED8" w:rsidP="00D26D41">
            <w:pPr>
              <w:autoSpaceDE w:val="0"/>
              <w:autoSpaceDN w:val="0"/>
              <w:adjustRightInd w:val="0"/>
              <w:spacing w:after="0" w:line="240" w:lineRule="auto"/>
              <w:rPr>
                <w:rFonts w:ascii="Times New Roman" w:hAnsi="Times New Roman" w:cs="Times New Roman"/>
                <w:kern w:val="0"/>
                <w:sz w:val="20"/>
                <w:szCs w:val="20"/>
              </w:rPr>
            </w:pPr>
          </w:p>
        </w:tc>
        <w:tc>
          <w:tcPr>
            <w:tcW w:w="1519" w:type="dxa"/>
            <w:tcBorders>
              <w:top w:val="single" w:sz="8" w:space="0" w:color="AEAEAE"/>
              <w:left w:val="single" w:sz="8" w:space="0" w:color="E0E0E0"/>
              <w:bottom w:val="single" w:sz="8" w:space="0" w:color="152935"/>
              <w:right w:val="nil"/>
            </w:tcBorders>
            <w:shd w:val="clear" w:color="auto" w:fill="F9F9FB"/>
            <w:vAlign w:val="center"/>
          </w:tcPr>
          <w:p w14:paraId="25F50971" w14:textId="77777777" w:rsidR="00EE6ED8" w:rsidRPr="00B9785C" w:rsidRDefault="00EE6ED8" w:rsidP="00D26D41">
            <w:pPr>
              <w:autoSpaceDE w:val="0"/>
              <w:autoSpaceDN w:val="0"/>
              <w:adjustRightInd w:val="0"/>
              <w:spacing w:after="0" w:line="240" w:lineRule="auto"/>
              <w:rPr>
                <w:rFonts w:ascii="Times New Roman" w:hAnsi="Times New Roman" w:cs="Times New Roman"/>
                <w:kern w:val="0"/>
                <w:sz w:val="20"/>
                <w:szCs w:val="20"/>
              </w:rPr>
            </w:pPr>
          </w:p>
        </w:tc>
      </w:tr>
    </w:tbl>
    <w:p w14:paraId="4938DDD9" w14:textId="77777777" w:rsidR="00EE6ED8" w:rsidRPr="00B9785C" w:rsidRDefault="00EE6ED8" w:rsidP="00EE6ED8">
      <w:pPr>
        <w:autoSpaceDE w:val="0"/>
        <w:autoSpaceDN w:val="0"/>
        <w:adjustRightInd w:val="0"/>
        <w:spacing w:after="0" w:line="400" w:lineRule="atLeast"/>
        <w:rPr>
          <w:rFonts w:ascii="Times New Roman" w:hAnsi="Times New Roman" w:cs="Times New Roman"/>
          <w:kern w:val="0"/>
          <w:sz w:val="20"/>
          <w:szCs w:val="20"/>
        </w:rPr>
      </w:pPr>
    </w:p>
    <w:p w14:paraId="25A3BB01" w14:textId="77777777" w:rsidR="00EE6ED8" w:rsidRDefault="00EE6ED8" w:rsidP="00EE6ED8">
      <w:pPr>
        <w:rPr>
          <w:rFonts w:ascii="Calibri" w:hAnsi="Calibri" w:cs="Calibri"/>
          <w:b/>
          <w:bCs/>
        </w:rPr>
      </w:pPr>
    </w:p>
    <w:p w14:paraId="2B6AC90C" w14:textId="77777777" w:rsidR="00532BE1" w:rsidRDefault="00532BE1" w:rsidP="00EE6ED8">
      <w:pPr>
        <w:rPr>
          <w:rFonts w:ascii="Calibri" w:hAnsi="Calibri" w:cs="Calibri"/>
          <w:sz w:val="28"/>
          <w:szCs w:val="28"/>
        </w:rPr>
      </w:pPr>
    </w:p>
    <w:p w14:paraId="17AE339F" w14:textId="07CF3B4B" w:rsidR="00532BE1" w:rsidRPr="00435613" w:rsidRDefault="00532BE1" w:rsidP="00532BE1">
      <w:pPr>
        <w:autoSpaceDE w:val="0"/>
        <w:autoSpaceDN w:val="0"/>
        <w:adjustRightInd w:val="0"/>
        <w:spacing w:after="0" w:line="240" w:lineRule="auto"/>
        <w:rPr>
          <w:rFonts w:ascii="Calibri" w:hAnsi="Calibri" w:cs="Calibri"/>
          <w:color w:val="4D5156"/>
          <w:shd w:val="clear" w:color="auto" w:fill="FFFFFF"/>
        </w:rPr>
      </w:pPr>
      <w:r w:rsidRPr="00904414">
        <w:rPr>
          <w:rFonts w:ascii="Calibri" w:hAnsi="Calibri" w:cs="Calibri"/>
          <w:color w:val="4D5156"/>
          <w:shd w:val="clear" w:color="auto" w:fill="FFFFFF"/>
        </w:rPr>
        <w:t xml:space="preserve">The first test to be considered is the </w:t>
      </w:r>
      <w:r w:rsidRPr="00435613">
        <w:rPr>
          <w:rFonts w:ascii="Calibri" w:hAnsi="Calibri" w:cs="Calibri"/>
          <w:b/>
          <w:bCs/>
          <w:color w:val="4D5156"/>
          <w:shd w:val="clear" w:color="auto" w:fill="FFFFFF"/>
        </w:rPr>
        <w:t>t-test</w:t>
      </w:r>
      <w:r w:rsidRPr="00904414">
        <w:rPr>
          <w:rFonts w:ascii="Calibri" w:hAnsi="Calibri" w:cs="Calibri"/>
          <w:color w:val="4D5156"/>
          <w:shd w:val="clear" w:color="auto" w:fill="FFFFFF"/>
        </w:rPr>
        <w:t xml:space="preserve">. This is used to determine if there is a significant difference between the means of two groups and how they are related. In this data set which has more than two groups the </w:t>
      </w:r>
      <w:r w:rsidRPr="00DE1F03">
        <w:rPr>
          <w:rFonts w:ascii="Calibri" w:hAnsi="Calibri" w:cs="Calibri"/>
          <w:color w:val="4D5156"/>
          <w:u w:val="single"/>
          <w:shd w:val="clear" w:color="auto" w:fill="FFFFFF"/>
        </w:rPr>
        <w:t xml:space="preserve">t-test is therefore </w:t>
      </w:r>
      <w:r w:rsidR="001F759F">
        <w:rPr>
          <w:rFonts w:ascii="Calibri" w:hAnsi="Calibri" w:cs="Calibri"/>
          <w:color w:val="4D5156"/>
          <w:u w:val="single"/>
          <w:shd w:val="clear" w:color="auto" w:fill="FFFFFF"/>
        </w:rPr>
        <w:t>discarded.</w:t>
      </w:r>
      <w:r w:rsidRPr="00904414">
        <w:rPr>
          <w:rFonts w:ascii="Calibri" w:hAnsi="Calibri" w:cs="Calibri"/>
          <w:color w:val="4D5156"/>
          <w:shd w:val="clear" w:color="auto" w:fill="FFFFFF"/>
        </w:rPr>
        <w:t xml:space="preserve"> </w:t>
      </w:r>
    </w:p>
    <w:p w14:paraId="10FF2325" w14:textId="77777777" w:rsidR="00532BE1" w:rsidRPr="00904414" w:rsidRDefault="00532BE1" w:rsidP="00532BE1">
      <w:pPr>
        <w:autoSpaceDE w:val="0"/>
        <w:autoSpaceDN w:val="0"/>
        <w:adjustRightInd w:val="0"/>
        <w:spacing w:after="0" w:line="240" w:lineRule="auto"/>
        <w:rPr>
          <w:rFonts w:ascii="Calibri" w:hAnsi="Calibri" w:cs="Calibri"/>
          <w:kern w:val="0"/>
        </w:rPr>
      </w:pPr>
    </w:p>
    <w:p w14:paraId="26F407C0" w14:textId="77777777" w:rsidR="00532BE1" w:rsidRDefault="00532BE1" w:rsidP="00532BE1">
      <w:pPr>
        <w:autoSpaceDE w:val="0"/>
        <w:autoSpaceDN w:val="0"/>
        <w:adjustRightInd w:val="0"/>
        <w:spacing w:after="0" w:line="240" w:lineRule="auto"/>
        <w:rPr>
          <w:rFonts w:ascii="Calibri" w:hAnsi="Calibri" w:cs="Calibri"/>
          <w:color w:val="4D5156"/>
          <w:shd w:val="clear" w:color="auto" w:fill="FFFFFF"/>
        </w:rPr>
      </w:pPr>
      <w:r w:rsidRPr="00904414">
        <w:rPr>
          <w:rFonts w:ascii="Calibri" w:hAnsi="Calibri" w:cs="Calibri"/>
          <w:kern w:val="0"/>
        </w:rPr>
        <w:t xml:space="preserve">The second  test to be applied is the </w:t>
      </w:r>
      <w:r w:rsidRPr="00435613">
        <w:rPr>
          <w:rFonts w:ascii="Calibri" w:hAnsi="Calibri" w:cs="Calibri"/>
          <w:b/>
          <w:bCs/>
          <w:kern w:val="0"/>
        </w:rPr>
        <w:t>Standard Deviation</w:t>
      </w:r>
      <w:r w:rsidRPr="00904414">
        <w:rPr>
          <w:rFonts w:ascii="Calibri" w:hAnsi="Calibri" w:cs="Calibri"/>
          <w:kern w:val="0"/>
        </w:rPr>
        <w:t xml:space="preserve"> </w:t>
      </w:r>
      <w:r>
        <w:rPr>
          <w:rFonts w:ascii="Calibri" w:hAnsi="Calibri" w:cs="Calibri"/>
          <w:kern w:val="0"/>
        </w:rPr>
        <w:t xml:space="preserve">(SD) </w:t>
      </w:r>
      <w:r w:rsidRPr="00904414">
        <w:rPr>
          <w:rFonts w:ascii="Calibri" w:hAnsi="Calibri" w:cs="Calibri"/>
          <w:kern w:val="0"/>
        </w:rPr>
        <w:t xml:space="preserve">which measures </w:t>
      </w:r>
      <w:r>
        <w:rPr>
          <w:rFonts w:ascii="Calibri" w:hAnsi="Calibri" w:cs="Calibri"/>
          <w:kern w:val="0"/>
        </w:rPr>
        <w:t>the s</w:t>
      </w:r>
      <w:r w:rsidRPr="00904414">
        <w:rPr>
          <w:rFonts w:ascii="Calibri" w:hAnsi="Calibri" w:cs="Calibri"/>
          <w:kern w:val="0"/>
        </w:rPr>
        <w:t xml:space="preserve">pread </w:t>
      </w:r>
      <w:r>
        <w:rPr>
          <w:rFonts w:ascii="Calibri" w:hAnsi="Calibri" w:cs="Calibri"/>
          <w:kern w:val="0"/>
        </w:rPr>
        <w:t xml:space="preserve">of the </w:t>
      </w:r>
      <w:r w:rsidRPr="00904414">
        <w:rPr>
          <w:rFonts w:ascii="Calibri" w:hAnsi="Calibri" w:cs="Calibri"/>
          <w:kern w:val="0"/>
        </w:rPr>
        <w:t>data</w:t>
      </w:r>
      <w:r>
        <w:rPr>
          <w:rFonts w:ascii="Calibri" w:hAnsi="Calibri" w:cs="Calibri"/>
          <w:kern w:val="0"/>
        </w:rPr>
        <w:t xml:space="preserve">. </w:t>
      </w:r>
      <w:r w:rsidRPr="00904414">
        <w:rPr>
          <w:rFonts w:ascii="Calibri" w:hAnsi="Calibri" w:cs="Calibri"/>
          <w:kern w:val="0"/>
        </w:rPr>
        <w:t xml:space="preserve"> </w:t>
      </w:r>
      <w:r w:rsidRPr="00904414">
        <w:rPr>
          <w:rFonts w:ascii="Calibri" w:hAnsi="Calibri" w:cs="Calibri"/>
          <w:color w:val="4D5156"/>
          <w:shd w:val="clear" w:color="auto" w:fill="FFFFFF"/>
        </w:rPr>
        <w:t>It is a measure of how far each observed value is from the mean. In any distribution, about 95% of values will be within 2 standard deviations of the mean.</w:t>
      </w:r>
    </w:p>
    <w:p w14:paraId="7ADA2B43" w14:textId="77777777" w:rsidR="00532BE1" w:rsidRDefault="00532BE1" w:rsidP="00532BE1">
      <w:pPr>
        <w:autoSpaceDE w:val="0"/>
        <w:autoSpaceDN w:val="0"/>
        <w:adjustRightInd w:val="0"/>
        <w:spacing w:after="0" w:line="240" w:lineRule="auto"/>
        <w:rPr>
          <w:rFonts w:ascii="Calibri" w:hAnsi="Calibri" w:cs="Calibri"/>
          <w:color w:val="4D5156"/>
          <w:shd w:val="clear" w:color="auto" w:fill="FFFFFF"/>
        </w:rPr>
      </w:pPr>
    </w:p>
    <w:p w14:paraId="1EBA935E" w14:textId="206AD20E" w:rsidR="00532BE1" w:rsidRDefault="00532BE1" w:rsidP="00532BE1">
      <w:pPr>
        <w:autoSpaceDE w:val="0"/>
        <w:autoSpaceDN w:val="0"/>
        <w:adjustRightInd w:val="0"/>
        <w:spacing w:after="0" w:line="240" w:lineRule="auto"/>
        <w:rPr>
          <w:rFonts w:ascii="Calibri" w:hAnsi="Calibri" w:cs="Calibri"/>
          <w:color w:val="4D5156"/>
          <w:shd w:val="clear" w:color="auto" w:fill="FFFFFF"/>
        </w:rPr>
      </w:pPr>
      <w:r>
        <w:rPr>
          <w:rFonts w:ascii="Calibri" w:hAnsi="Calibri" w:cs="Calibri"/>
          <w:color w:val="4D5156"/>
          <w:shd w:val="clear" w:color="auto" w:fill="FFFFFF"/>
        </w:rPr>
        <w:t>In Table 3 Employment has the lowest SD at 3.6 followed by Income 4.6  Barriers to housing 7.4 Education and skills 8.8 and Living Environment 10.0.  These lower SD</w:t>
      </w:r>
      <w:r w:rsidR="008C00BD">
        <w:rPr>
          <w:rFonts w:ascii="Calibri" w:hAnsi="Calibri" w:cs="Calibri"/>
          <w:color w:val="4D5156"/>
          <w:shd w:val="clear" w:color="auto" w:fill="FFFFFF"/>
        </w:rPr>
        <w:t>s</w:t>
      </w:r>
      <w:r>
        <w:rPr>
          <w:rFonts w:ascii="Calibri" w:hAnsi="Calibri" w:cs="Calibri"/>
          <w:color w:val="4D5156"/>
          <w:shd w:val="clear" w:color="auto" w:fill="FFFFFF"/>
        </w:rPr>
        <w:t xml:space="preserve"> indicate that the range is close to the mean.  The highest SDs are Crime 49.0 and the Health, the dependent variable at 66.6 which is a high level of variance from the mean. </w:t>
      </w:r>
    </w:p>
    <w:p w14:paraId="76B43185" w14:textId="77777777" w:rsidR="00532BE1" w:rsidRDefault="00532BE1" w:rsidP="00532BE1">
      <w:pPr>
        <w:autoSpaceDE w:val="0"/>
        <w:autoSpaceDN w:val="0"/>
        <w:adjustRightInd w:val="0"/>
        <w:spacing w:after="0" w:line="240" w:lineRule="auto"/>
        <w:rPr>
          <w:rFonts w:ascii="Calibri" w:hAnsi="Calibri" w:cs="Calibri"/>
          <w:color w:val="4D5156"/>
          <w:shd w:val="clear" w:color="auto" w:fill="FFFFFF"/>
        </w:rPr>
      </w:pPr>
    </w:p>
    <w:p w14:paraId="79DCBA3E" w14:textId="77777777" w:rsidR="00532BE1" w:rsidRPr="000231AA" w:rsidRDefault="00532BE1" w:rsidP="00532BE1">
      <w:pPr>
        <w:autoSpaceDE w:val="0"/>
        <w:autoSpaceDN w:val="0"/>
        <w:adjustRightInd w:val="0"/>
        <w:spacing w:after="0" w:line="240" w:lineRule="auto"/>
        <w:rPr>
          <w:rFonts w:ascii="Calibri" w:hAnsi="Calibri" w:cs="Calibri"/>
          <w:color w:val="4D5156"/>
          <w:shd w:val="clear" w:color="auto" w:fill="FFFFFF"/>
        </w:rPr>
      </w:pPr>
      <w:r>
        <w:rPr>
          <w:rFonts w:ascii="Calibri" w:hAnsi="Calibri" w:cs="Calibri"/>
          <w:color w:val="4D5156"/>
          <w:shd w:val="clear" w:color="auto" w:fill="FFFFFF"/>
        </w:rPr>
        <w:t xml:space="preserve">For this study, these descriptive statics are not very significant. The relationship between the variables, however, is likely to be more significant and this will be examined by correlation and regression analysis. </w:t>
      </w:r>
    </w:p>
    <w:p w14:paraId="7FC07B46" w14:textId="77777777" w:rsidR="00532BE1" w:rsidRDefault="00532BE1" w:rsidP="00EE6ED8">
      <w:pPr>
        <w:rPr>
          <w:rFonts w:ascii="Calibri" w:hAnsi="Calibri" w:cs="Calibri"/>
          <w:sz w:val="28"/>
          <w:szCs w:val="28"/>
        </w:rPr>
      </w:pPr>
    </w:p>
    <w:p w14:paraId="1549E1CB" w14:textId="7954E862" w:rsidR="00EE6ED8" w:rsidRPr="00472949" w:rsidRDefault="00EE6ED8" w:rsidP="00EE6ED8">
      <w:pPr>
        <w:rPr>
          <w:rFonts w:ascii="Calibri" w:hAnsi="Calibri" w:cs="Calibri"/>
          <w:sz w:val="28"/>
          <w:szCs w:val="28"/>
        </w:rPr>
      </w:pPr>
      <w:r w:rsidRPr="00472949">
        <w:rPr>
          <w:rFonts w:ascii="Calibri" w:hAnsi="Calibri" w:cs="Calibri"/>
          <w:sz w:val="28"/>
          <w:szCs w:val="28"/>
        </w:rPr>
        <w:t xml:space="preserve">Correlation and Regression </w:t>
      </w:r>
    </w:p>
    <w:p w14:paraId="4E67E6B6" w14:textId="77777777" w:rsidR="00EE6ED8" w:rsidRPr="00303834" w:rsidRDefault="00EE6ED8" w:rsidP="00EE6ED8">
      <w:pPr>
        <w:rPr>
          <w:rFonts w:ascii="Calibri" w:hAnsi="Calibri" w:cs="Calibri"/>
          <w:shd w:val="clear" w:color="auto" w:fill="FFFFFF"/>
        </w:rPr>
      </w:pPr>
      <w:r w:rsidRPr="00303834">
        <w:rPr>
          <w:rFonts w:ascii="Calibri" w:hAnsi="Calibri" w:cs="Calibri"/>
          <w:b/>
          <w:bCs/>
          <w:shd w:val="clear" w:color="auto" w:fill="FFFFFF"/>
        </w:rPr>
        <w:t>Correlation</w:t>
      </w:r>
      <w:r w:rsidRPr="00303834">
        <w:rPr>
          <w:rFonts w:ascii="Calibri" w:hAnsi="Calibri" w:cs="Calibri"/>
          <w:shd w:val="clear" w:color="auto" w:fill="FFFFFF"/>
        </w:rPr>
        <w:t xml:space="preserve"> or </w:t>
      </w:r>
      <w:r w:rsidRPr="00303834">
        <w:rPr>
          <w:rFonts w:ascii="Calibri" w:hAnsi="Calibri" w:cs="Calibri"/>
          <w:b/>
          <w:bCs/>
          <w:shd w:val="clear" w:color="auto" w:fill="FFFFFF"/>
        </w:rPr>
        <w:t>dependence </w:t>
      </w:r>
      <w:r w:rsidRPr="00303834">
        <w:rPr>
          <w:rFonts w:ascii="Calibri" w:hAnsi="Calibri" w:cs="Calibri"/>
          <w:shd w:val="clear" w:color="auto" w:fill="FFFFFF"/>
        </w:rPr>
        <w:t>is any statistical relationship, whether </w:t>
      </w:r>
      <w:hyperlink r:id="rId17" w:tooltip="Causality" w:history="1">
        <w:r w:rsidRPr="00000697">
          <w:rPr>
            <w:rStyle w:val="Hyperlink"/>
            <w:rFonts w:ascii="Calibri" w:hAnsi="Calibri" w:cs="Calibri"/>
            <w:color w:val="auto"/>
            <w:shd w:val="clear" w:color="auto" w:fill="FFFFFF"/>
          </w:rPr>
          <w:t>causal</w:t>
        </w:r>
      </w:hyperlink>
      <w:r w:rsidRPr="00000697">
        <w:rPr>
          <w:rFonts w:ascii="Calibri" w:hAnsi="Calibri" w:cs="Calibri"/>
          <w:shd w:val="clear" w:color="auto" w:fill="FFFFFF"/>
        </w:rPr>
        <w:t> or not, between two </w:t>
      </w:r>
      <w:hyperlink r:id="rId18" w:tooltip="Random variable" w:history="1">
        <w:r w:rsidRPr="00000697">
          <w:rPr>
            <w:rStyle w:val="Hyperlink"/>
            <w:rFonts w:ascii="Calibri" w:hAnsi="Calibri" w:cs="Calibri"/>
            <w:color w:val="auto"/>
            <w:shd w:val="clear" w:color="auto" w:fill="FFFFFF"/>
          </w:rPr>
          <w:t>random variables</w:t>
        </w:r>
      </w:hyperlink>
      <w:r w:rsidRPr="00000697">
        <w:rPr>
          <w:rFonts w:ascii="Calibri" w:hAnsi="Calibri" w:cs="Calibri"/>
          <w:shd w:val="clear" w:color="auto" w:fill="FFFFFF"/>
        </w:rPr>
        <w:t> or </w:t>
      </w:r>
      <w:hyperlink r:id="rId19" w:tooltip="Bivariate data" w:history="1">
        <w:r w:rsidRPr="00000697">
          <w:rPr>
            <w:rStyle w:val="Hyperlink"/>
            <w:rFonts w:ascii="Calibri" w:hAnsi="Calibri" w:cs="Calibri"/>
            <w:color w:val="auto"/>
            <w:shd w:val="clear" w:color="auto" w:fill="FFFFFF"/>
          </w:rPr>
          <w:t>bivariate data</w:t>
        </w:r>
      </w:hyperlink>
      <w:r w:rsidRPr="00000697">
        <w:rPr>
          <w:rFonts w:ascii="Calibri" w:hAnsi="Calibri" w:cs="Calibri"/>
          <w:shd w:val="clear" w:color="auto" w:fill="FFFFFF"/>
        </w:rPr>
        <w:t xml:space="preserve">. </w:t>
      </w:r>
      <w:r w:rsidRPr="00303834">
        <w:rPr>
          <w:rFonts w:ascii="Calibri" w:hAnsi="Calibri" w:cs="Calibri"/>
          <w:shd w:val="clear" w:color="auto" w:fill="FFFFFF"/>
        </w:rPr>
        <w:t>Although in the broadest sense, ‘correlation’ may indicate any type of association, in statistics it usually refers to the degree to which a pair of variables are </w:t>
      </w:r>
      <w:hyperlink r:id="rId20" w:tooltip="Line (geometry)" w:history="1">
        <w:r w:rsidRPr="00A22FAA">
          <w:rPr>
            <w:rStyle w:val="Hyperlink"/>
            <w:rFonts w:ascii="Calibri" w:hAnsi="Calibri" w:cs="Calibri"/>
            <w:color w:val="auto"/>
            <w:shd w:val="clear" w:color="auto" w:fill="FFFFFF"/>
          </w:rPr>
          <w:t>linearly</w:t>
        </w:r>
      </w:hyperlink>
      <w:r w:rsidRPr="00303834">
        <w:rPr>
          <w:rFonts w:ascii="Calibri" w:hAnsi="Calibri" w:cs="Calibri"/>
          <w:shd w:val="clear" w:color="auto" w:fill="FFFFFF"/>
        </w:rPr>
        <w:t> related. </w:t>
      </w:r>
    </w:p>
    <w:p w14:paraId="030AB647" w14:textId="77777777" w:rsidR="00EE6ED8" w:rsidRPr="00303834" w:rsidRDefault="00EE6ED8" w:rsidP="00EE6ED8">
      <w:pPr>
        <w:rPr>
          <w:rFonts w:ascii="Calibri" w:hAnsi="Calibri" w:cs="Calibri"/>
          <w:color w:val="202122"/>
          <w:shd w:val="clear" w:color="auto" w:fill="FFFFFF"/>
        </w:rPr>
      </w:pPr>
      <w:r w:rsidRPr="00303834">
        <w:rPr>
          <w:rFonts w:ascii="Calibri" w:hAnsi="Calibri" w:cs="Calibri"/>
          <w:shd w:val="clear" w:color="auto" w:fill="FFFFFF"/>
        </w:rPr>
        <w:t xml:space="preserve">Correlation is measured by the </w:t>
      </w:r>
      <w:r w:rsidRPr="00303834">
        <w:rPr>
          <w:rFonts w:ascii="Calibri" w:hAnsi="Calibri" w:cs="Calibri"/>
          <w:b/>
          <w:bCs/>
          <w:shd w:val="clear" w:color="auto" w:fill="FFFFFF"/>
        </w:rPr>
        <w:t>Pearson Correlation Coefficient</w:t>
      </w:r>
      <w:r w:rsidRPr="00303834">
        <w:rPr>
          <w:rFonts w:ascii="Calibri" w:hAnsi="Calibri" w:cs="Calibri"/>
          <w:shd w:val="clear" w:color="auto" w:fill="FFFFFF"/>
        </w:rPr>
        <w:t xml:space="preserve"> which ‘attempts to establish</w:t>
      </w:r>
      <w:r w:rsidRPr="00303834">
        <w:rPr>
          <w:rFonts w:ascii="Calibri" w:hAnsi="Calibri" w:cs="Calibri"/>
          <w:color w:val="202122"/>
          <w:shd w:val="clear" w:color="auto" w:fill="FFFFFF"/>
        </w:rPr>
        <w:t xml:space="preserve"> a line of best fit through a dataset of two variables by essentially laying out the expected values and the resulting Pearson's correlation coefficient indicates how far away the actual dataset is from the expected values.’ </w:t>
      </w:r>
      <w:r w:rsidRPr="00303834">
        <w:rPr>
          <w:rStyle w:val="FootnoteReference"/>
          <w:rFonts w:ascii="Calibri" w:hAnsi="Calibri" w:cs="Calibri"/>
          <w:color w:val="202122"/>
          <w:shd w:val="clear" w:color="auto" w:fill="FFFFFF"/>
        </w:rPr>
        <w:footnoteReference w:id="31"/>
      </w:r>
    </w:p>
    <w:p w14:paraId="4CFF7352" w14:textId="77777777" w:rsidR="00EE6ED8" w:rsidRPr="004D096F" w:rsidRDefault="00EE6ED8" w:rsidP="00EE6ED8">
      <w:pPr>
        <w:rPr>
          <w:rFonts w:ascii="Calibri" w:hAnsi="Calibri" w:cs="Calibri"/>
        </w:rPr>
      </w:pPr>
      <w:r w:rsidRPr="00277E9D">
        <w:rPr>
          <w:rFonts w:ascii="Calibri" w:hAnsi="Calibri" w:cs="Calibri"/>
          <w:b/>
          <w:bCs/>
        </w:rPr>
        <w:t>Regression analysis</w:t>
      </w:r>
      <w:r w:rsidRPr="004D096F">
        <w:rPr>
          <w:rFonts w:ascii="Calibri" w:hAnsi="Calibri" w:cs="Calibri"/>
        </w:rPr>
        <w:t xml:space="preserve"> has two main purposes</w:t>
      </w:r>
      <w:r>
        <w:rPr>
          <w:rFonts w:ascii="Calibri" w:hAnsi="Calibri" w:cs="Calibri"/>
        </w:rPr>
        <w:t>:</w:t>
      </w:r>
    </w:p>
    <w:p w14:paraId="7EF7ED19" w14:textId="77777777" w:rsidR="00EE6ED8" w:rsidRPr="004D096F" w:rsidRDefault="00EE6ED8" w:rsidP="00EE6ED8">
      <w:pPr>
        <w:ind w:left="720" w:firstLine="45"/>
        <w:rPr>
          <w:rFonts w:ascii="Calibri" w:hAnsi="Calibri" w:cs="Calibri"/>
          <w:color w:val="4D5156"/>
          <w:shd w:val="clear" w:color="auto" w:fill="FFFFFF"/>
        </w:rPr>
      </w:pPr>
      <w:r w:rsidRPr="004D096F">
        <w:rPr>
          <w:rFonts w:ascii="Calibri" w:hAnsi="Calibri" w:cs="Calibri"/>
        </w:rPr>
        <w:t xml:space="preserve">a) to predict the value of the dependent variable  for individuals for whom some information is available. </w:t>
      </w:r>
    </w:p>
    <w:p w14:paraId="084FE6E6" w14:textId="77777777" w:rsidR="00EE6ED8" w:rsidRPr="004D096F" w:rsidRDefault="00EE6ED8" w:rsidP="00EE6ED8">
      <w:pPr>
        <w:ind w:left="720"/>
        <w:rPr>
          <w:rFonts w:ascii="Calibri" w:hAnsi="Calibri" w:cs="Calibri"/>
          <w:color w:val="4D5156"/>
          <w:shd w:val="clear" w:color="auto" w:fill="FFFFFF"/>
        </w:rPr>
      </w:pPr>
      <w:r w:rsidRPr="004D096F">
        <w:rPr>
          <w:rFonts w:ascii="Calibri" w:hAnsi="Calibri" w:cs="Calibri"/>
          <w:color w:val="4D5156"/>
          <w:shd w:val="clear" w:color="auto" w:fill="FFFFFF"/>
        </w:rPr>
        <w:t>b) to estimate the effect of some explanatory variable on the dependent variable(s).</w:t>
      </w:r>
      <w:r w:rsidRPr="004D096F">
        <w:rPr>
          <w:rStyle w:val="FootnoteReference"/>
          <w:rFonts w:ascii="Calibri" w:hAnsi="Calibri" w:cs="Calibri"/>
          <w:color w:val="4D5156"/>
          <w:shd w:val="clear" w:color="auto" w:fill="FFFFFF"/>
        </w:rPr>
        <w:footnoteReference w:id="32"/>
      </w:r>
    </w:p>
    <w:p w14:paraId="7C59C11F" w14:textId="77777777" w:rsidR="00EE6ED8" w:rsidRPr="004D096F" w:rsidRDefault="00EE6ED8" w:rsidP="00EE6ED8">
      <w:pPr>
        <w:rPr>
          <w:rFonts w:ascii="Calibri" w:hAnsi="Calibri" w:cs="Calibri"/>
          <w:color w:val="4D5156"/>
          <w:shd w:val="clear" w:color="auto" w:fill="FFFFFF"/>
        </w:rPr>
      </w:pPr>
      <w:r w:rsidRPr="004D096F">
        <w:rPr>
          <w:rFonts w:ascii="Calibri" w:hAnsi="Calibri" w:cs="Calibri"/>
          <w:color w:val="4D5156"/>
          <w:shd w:val="clear" w:color="auto" w:fill="FFFFFF"/>
        </w:rPr>
        <w:t xml:space="preserve">The following tables and graphs show the relationship between the dependent variable  </w:t>
      </w:r>
      <w:r w:rsidRPr="00652B1E">
        <w:rPr>
          <w:rFonts w:ascii="Calibri" w:hAnsi="Calibri" w:cs="Calibri"/>
          <w:b/>
          <w:bCs/>
          <w:color w:val="4D5156"/>
          <w:shd w:val="clear" w:color="auto" w:fill="FFFFFF"/>
        </w:rPr>
        <w:t>Health Deprivation and Disability</w:t>
      </w:r>
      <w:r w:rsidRPr="004D096F">
        <w:rPr>
          <w:rFonts w:ascii="Calibri" w:hAnsi="Calibri" w:cs="Calibri"/>
          <w:color w:val="4D5156"/>
          <w:shd w:val="clear" w:color="auto" w:fill="FFFFFF"/>
        </w:rPr>
        <w:t xml:space="preserve"> and the </w:t>
      </w:r>
      <w:r w:rsidRPr="00652B1E">
        <w:rPr>
          <w:rFonts w:ascii="Calibri" w:hAnsi="Calibri" w:cs="Calibri"/>
          <w:b/>
          <w:bCs/>
          <w:color w:val="4D5156"/>
          <w:shd w:val="clear" w:color="auto" w:fill="FFFFFF"/>
        </w:rPr>
        <w:t>six independent indicators</w:t>
      </w:r>
      <w:r w:rsidRPr="004D096F">
        <w:rPr>
          <w:rFonts w:ascii="Calibri" w:hAnsi="Calibri" w:cs="Calibri"/>
          <w:color w:val="4D5156"/>
          <w:shd w:val="clear" w:color="auto" w:fill="FFFFFF"/>
        </w:rPr>
        <w:t xml:space="preserve"> of social deprivation.</w:t>
      </w:r>
    </w:p>
    <w:p w14:paraId="1A52AB9D" w14:textId="77777777" w:rsidR="00EE6ED8" w:rsidRDefault="00EE6ED8" w:rsidP="00EE6ED8"/>
    <w:p w14:paraId="5422BF0F" w14:textId="77777777" w:rsidR="00CF0891" w:rsidRDefault="00CF0891" w:rsidP="00EE6ED8">
      <w:pPr>
        <w:rPr>
          <w:sz w:val="28"/>
          <w:szCs w:val="28"/>
        </w:rPr>
      </w:pPr>
    </w:p>
    <w:p w14:paraId="679D11A2" w14:textId="77777777" w:rsidR="00CF0891" w:rsidRDefault="00CF0891" w:rsidP="00EE6ED8">
      <w:pPr>
        <w:rPr>
          <w:sz w:val="28"/>
          <w:szCs w:val="28"/>
        </w:rPr>
      </w:pPr>
    </w:p>
    <w:p w14:paraId="7EEC0FCA" w14:textId="77777777" w:rsidR="00CF0891" w:rsidRDefault="00CF0891" w:rsidP="00EE6ED8">
      <w:pPr>
        <w:rPr>
          <w:sz w:val="28"/>
          <w:szCs w:val="28"/>
        </w:rPr>
      </w:pPr>
    </w:p>
    <w:p w14:paraId="04A3EE55" w14:textId="77777777" w:rsidR="00CF0891" w:rsidRDefault="00CF0891" w:rsidP="00EE6ED8">
      <w:pPr>
        <w:rPr>
          <w:sz w:val="28"/>
          <w:szCs w:val="28"/>
        </w:rPr>
      </w:pPr>
    </w:p>
    <w:p w14:paraId="0F7F124E" w14:textId="07CB44EF" w:rsidR="00BA5DAB" w:rsidRPr="008A194D" w:rsidRDefault="00EE6ED8" w:rsidP="00EE6ED8">
      <w:pPr>
        <w:rPr>
          <w:sz w:val="28"/>
          <w:szCs w:val="28"/>
        </w:rPr>
      </w:pPr>
      <w:r w:rsidRPr="008A194D">
        <w:rPr>
          <w:sz w:val="28"/>
          <w:szCs w:val="28"/>
        </w:rPr>
        <w:t>Health and Income</w:t>
      </w:r>
    </w:p>
    <w:p w14:paraId="224BAE66" w14:textId="77777777" w:rsidR="00EE6ED8" w:rsidRPr="00EE6ED8" w:rsidRDefault="00EE6ED8" w:rsidP="00EE6ED8">
      <w:r>
        <w:rPr>
          <w:noProof/>
        </w:rPr>
        <mc:AlternateContent>
          <mc:Choice Requires="wps">
            <w:drawing>
              <wp:anchor distT="0" distB="0" distL="114300" distR="114300" simplePos="0" relativeHeight="251658244" behindDoc="0" locked="0" layoutInCell="1" allowOverlap="1" wp14:anchorId="6C8A51AB" wp14:editId="116C102D">
                <wp:simplePos x="0" y="0"/>
                <wp:positionH relativeFrom="column">
                  <wp:posOffset>200025</wp:posOffset>
                </wp:positionH>
                <wp:positionV relativeFrom="paragraph">
                  <wp:posOffset>22225</wp:posOffset>
                </wp:positionV>
                <wp:extent cx="3867150" cy="2419350"/>
                <wp:effectExtent l="0" t="0" r="19050" b="19050"/>
                <wp:wrapNone/>
                <wp:docPr id="1447619053" name="Text Box 5"/>
                <wp:cNvGraphicFramePr/>
                <a:graphic xmlns:a="http://schemas.openxmlformats.org/drawingml/2006/main">
                  <a:graphicData uri="http://schemas.microsoft.com/office/word/2010/wordprocessingShape">
                    <wps:wsp>
                      <wps:cNvSpPr txBox="1"/>
                      <wps:spPr>
                        <a:xfrm>
                          <a:off x="0" y="0"/>
                          <a:ext cx="3867150" cy="2419350"/>
                        </a:xfrm>
                        <a:prstGeom prst="rect">
                          <a:avLst/>
                        </a:prstGeom>
                        <a:solidFill>
                          <a:schemeClr val="lt1"/>
                        </a:solidFill>
                        <a:ln w="6350">
                          <a:solidFill>
                            <a:prstClr val="black"/>
                          </a:solidFill>
                        </a:ln>
                      </wps:spPr>
                      <wps:txbx>
                        <w:txbxContent>
                          <w:p w14:paraId="78ECC131" w14:textId="77777777" w:rsidR="00EE6ED8" w:rsidRPr="00177643" w:rsidRDefault="00EE6ED8" w:rsidP="00EE6ED8">
                            <w:pPr>
                              <w:autoSpaceDE w:val="0"/>
                              <w:autoSpaceDN w:val="0"/>
                              <w:adjustRightInd w:val="0"/>
                              <w:spacing w:after="0" w:line="240" w:lineRule="auto"/>
                              <w:rPr>
                                <w:rFonts w:ascii="Times New Roman" w:hAnsi="Times New Roman" w:cs="Times New Roman"/>
                                <w:kern w:val="0"/>
                              </w:rPr>
                            </w:pPr>
                          </w:p>
                          <w:tbl>
                            <w:tblPr>
                              <w:tblW w:w="5800" w:type="dxa"/>
                              <w:tblLayout w:type="fixed"/>
                              <w:tblCellMar>
                                <w:left w:w="0" w:type="dxa"/>
                                <w:right w:w="0" w:type="dxa"/>
                              </w:tblCellMar>
                              <w:tblLook w:val="0000" w:firstRow="0" w:lastRow="0" w:firstColumn="0" w:lastColumn="0" w:noHBand="0" w:noVBand="0"/>
                            </w:tblPr>
                            <w:tblGrid>
                              <w:gridCol w:w="1210"/>
                              <w:gridCol w:w="2190"/>
                              <w:gridCol w:w="1191"/>
                              <w:gridCol w:w="1209"/>
                            </w:tblGrid>
                            <w:tr w:rsidR="00EE6ED8" w:rsidRPr="00177643" w14:paraId="3203F78F" w14:textId="77777777">
                              <w:trPr>
                                <w:cantSplit/>
                              </w:trPr>
                              <w:tc>
                                <w:tcPr>
                                  <w:tcW w:w="5799" w:type="dxa"/>
                                  <w:gridSpan w:val="4"/>
                                  <w:tcBorders>
                                    <w:top w:val="nil"/>
                                    <w:left w:val="nil"/>
                                    <w:bottom w:val="nil"/>
                                    <w:right w:val="nil"/>
                                  </w:tcBorders>
                                  <w:shd w:val="clear" w:color="auto" w:fill="FFFFFF"/>
                                  <w:vAlign w:val="center"/>
                                </w:tcPr>
                                <w:p w14:paraId="2DBC75E7" w14:textId="77777777" w:rsidR="00EE6ED8" w:rsidRPr="00177643" w:rsidRDefault="00EE6ED8" w:rsidP="00D26D41">
                                  <w:pPr>
                                    <w:autoSpaceDE w:val="0"/>
                                    <w:autoSpaceDN w:val="0"/>
                                    <w:adjustRightInd w:val="0"/>
                                    <w:spacing w:after="0" w:line="320" w:lineRule="atLeast"/>
                                    <w:ind w:left="60" w:right="60"/>
                                    <w:jc w:val="center"/>
                                    <w:rPr>
                                      <w:rFonts w:ascii="Arial" w:hAnsi="Arial" w:cs="Arial"/>
                                      <w:color w:val="010205"/>
                                      <w:kern w:val="0"/>
                                      <w:sz w:val="28"/>
                                      <w:szCs w:val="28"/>
                                    </w:rPr>
                                  </w:pPr>
                                </w:p>
                              </w:tc>
                            </w:tr>
                            <w:tr w:rsidR="00EE6ED8" w:rsidRPr="00177643" w14:paraId="4DDAFD2D" w14:textId="77777777">
                              <w:trPr>
                                <w:cantSplit/>
                              </w:trPr>
                              <w:tc>
                                <w:tcPr>
                                  <w:tcW w:w="3399" w:type="dxa"/>
                                  <w:gridSpan w:val="2"/>
                                  <w:tcBorders>
                                    <w:top w:val="nil"/>
                                    <w:left w:val="nil"/>
                                    <w:bottom w:val="single" w:sz="8" w:space="0" w:color="152935"/>
                                    <w:right w:val="nil"/>
                                  </w:tcBorders>
                                  <w:shd w:val="clear" w:color="auto" w:fill="FFFFFF"/>
                                  <w:vAlign w:val="bottom"/>
                                </w:tcPr>
                                <w:p w14:paraId="5D3CFE37" w14:textId="77777777" w:rsidR="00EE6ED8" w:rsidRPr="00177643" w:rsidRDefault="00EE6ED8" w:rsidP="00D26D41">
                                  <w:pPr>
                                    <w:autoSpaceDE w:val="0"/>
                                    <w:autoSpaceDN w:val="0"/>
                                    <w:adjustRightInd w:val="0"/>
                                    <w:spacing w:after="0" w:line="240" w:lineRule="auto"/>
                                    <w:rPr>
                                      <w:rFonts w:ascii="Times New Roman" w:hAnsi="Times New Roman" w:cs="Times New Roman"/>
                                      <w:kern w:val="0"/>
                                      <w:sz w:val="16"/>
                                      <w:szCs w:val="16"/>
                                    </w:rPr>
                                  </w:pPr>
                                </w:p>
                              </w:tc>
                              <w:tc>
                                <w:tcPr>
                                  <w:tcW w:w="1191" w:type="dxa"/>
                                  <w:tcBorders>
                                    <w:top w:val="nil"/>
                                    <w:left w:val="nil"/>
                                    <w:bottom w:val="single" w:sz="8" w:space="0" w:color="152935"/>
                                    <w:right w:val="single" w:sz="8" w:space="0" w:color="E0E0E0"/>
                                  </w:tcBorders>
                                  <w:shd w:val="clear" w:color="auto" w:fill="FFFFFF"/>
                                  <w:vAlign w:val="bottom"/>
                                </w:tcPr>
                                <w:p w14:paraId="07F178F3" w14:textId="77777777" w:rsidR="00EE6ED8" w:rsidRPr="00177643" w:rsidRDefault="00EE6ED8" w:rsidP="00D26D41">
                                  <w:pPr>
                                    <w:autoSpaceDE w:val="0"/>
                                    <w:autoSpaceDN w:val="0"/>
                                    <w:adjustRightInd w:val="0"/>
                                    <w:spacing w:after="0" w:line="320" w:lineRule="atLeast"/>
                                    <w:ind w:left="60" w:right="60"/>
                                    <w:jc w:val="center"/>
                                    <w:rPr>
                                      <w:rFonts w:ascii="Arial" w:hAnsi="Arial" w:cs="Arial"/>
                                      <w:color w:val="264A60"/>
                                      <w:kern w:val="0"/>
                                      <w:sz w:val="16"/>
                                      <w:szCs w:val="16"/>
                                    </w:rPr>
                                  </w:pPr>
                                  <w:r w:rsidRPr="00177643">
                                    <w:rPr>
                                      <w:rFonts w:ascii="Arial" w:hAnsi="Arial" w:cs="Arial"/>
                                      <w:color w:val="264A60"/>
                                      <w:kern w:val="0"/>
                                      <w:sz w:val="16"/>
                                      <w:szCs w:val="16"/>
                                    </w:rPr>
                                    <w:t>Health %</w:t>
                                  </w:r>
                                </w:p>
                              </w:tc>
                              <w:tc>
                                <w:tcPr>
                                  <w:tcW w:w="1209" w:type="dxa"/>
                                  <w:tcBorders>
                                    <w:top w:val="nil"/>
                                    <w:left w:val="single" w:sz="8" w:space="0" w:color="E0E0E0"/>
                                    <w:bottom w:val="single" w:sz="8" w:space="0" w:color="152935"/>
                                    <w:right w:val="nil"/>
                                  </w:tcBorders>
                                  <w:shd w:val="clear" w:color="auto" w:fill="FFFFFF"/>
                                  <w:vAlign w:val="bottom"/>
                                </w:tcPr>
                                <w:p w14:paraId="55B9A425" w14:textId="77777777" w:rsidR="00EE6ED8" w:rsidRPr="00177643" w:rsidRDefault="00EE6ED8" w:rsidP="00D26D41">
                                  <w:pPr>
                                    <w:autoSpaceDE w:val="0"/>
                                    <w:autoSpaceDN w:val="0"/>
                                    <w:adjustRightInd w:val="0"/>
                                    <w:spacing w:after="0" w:line="320" w:lineRule="atLeast"/>
                                    <w:ind w:left="60" w:right="60"/>
                                    <w:jc w:val="center"/>
                                    <w:rPr>
                                      <w:rFonts w:ascii="Arial" w:hAnsi="Arial" w:cs="Arial"/>
                                      <w:color w:val="264A60"/>
                                      <w:kern w:val="0"/>
                                      <w:sz w:val="16"/>
                                      <w:szCs w:val="16"/>
                                    </w:rPr>
                                  </w:pPr>
                                  <w:r w:rsidRPr="00177643">
                                    <w:rPr>
                                      <w:rFonts w:ascii="Arial" w:hAnsi="Arial" w:cs="Arial"/>
                                      <w:color w:val="264A60"/>
                                      <w:kern w:val="0"/>
                                      <w:sz w:val="16"/>
                                      <w:szCs w:val="16"/>
                                    </w:rPr>
                                    <w:t>Income %</w:t>
                                  </w:r>
                                </w:p>
                              </w:tc>
                            </w:tr>
                            <w:tr w:rsidR="00EE6ED8" w:rsidRPr="00177643" w14:paraId="2BDB33DF" w14:textId="77777777">
                              <w:trPr>
                                <w:cantSplit/>
                              </w:trPr>
                              <w:tc>
                                <w:tcPr>
                                  <w:tcW w:w="1209" w:type="dxa"/>
                                  <w:vMerge w:val="restart"/>
                                  <w:tcBorders>
                                    <w:top w:val="single" w:sz="8" w:space="0" w:color="152935"/>
                                    <w:left w:val="nil"/>
                                    <w:bottom w:val="nil"/>
                                    <w:right w:val="nil"/>
                                  </w:tcBorders>
                                  <w:shd w:val="clear" w:color="auto" w:fill="E0E0E0"/>
                                </w:tcPr>
                                <w:p w14:paraId="652F8A1A" w14:textId="77777777" w:rsidR="00EE6ED8" w:rsidRPr="00177643"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77643">
                                    <w:rPr>
                                      <w:rFonts w:ascii="Arial" w:hAnsi="Arial" w:cs="Arial"/>
                                      <w:color w:val="264A60"/>
                                      <w:kern w:val="0"/>
                                      <w:sz w:val="16"/>
                                      <w:szCs w:val="16"/>
                                    </w:rPr>
                                    <w:t>Health %</w:t>
                                  </w:r>
                                </w:p>
                              </w:tc>
                              <w:tc>
                                <w:tcPr>
                                  <w:tcW w:w="2190" w:type="dxa"/>
                                  <w:tcBorders>
                                    <w:top w:val="single" w:sz="8" w:space="0" w:color="152935"/>
                                    <w:left w:val="nil"/>
                                    <w:bottom w:val="single" w:sz="8" w:space="0" w:color="AEAEAE"/>
                                    <w:right w:val="nil"/>
                                  </w:tcBorders>
                                  <w:shd w:val="clear" w:color="auto" w:fill="E0E0E0"/>
                                </w:tcPr>
                                <w:p w14:paraId="6BD1F0B8" w14:textId="77777777" w:rsidR="00EE6ED8" w:rsidRPr="00177643"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77643">
                                    <w:rPr>
                                      <w:rFonts w:ascii="Arial" w:hAnsi="Arial" w:cs="Arial"/>
                                      <w:color w:val="264A60"/>
                                      <w:kern w:val="0"/>
                                      <w:sz w:val="16"/>
                                      <w:szCs w:val="16"/>
                                    </w:rPr>
                                    <w:t>Pearson Correlation</w:t>
                                  </w:r>
                                </w:p>
                              </w:tc>
                              <w:tc>
                                <w:tcPr>
                                  <w:tcW w:w="1191" w:type="dxa"/>
                                  <w:tcBorders>
                                    <w:top w:val="single" w:sz="8" w:space="0" w:color="152935"/>
                                    <w:left w:val="nil"/>
                                    <w:bottom w:val="single" w:sz="8" w:space="0" w:color="AEAEAE"/>
                                    <w:right w:val="single" w:sz="8" w:space="0" w:color="E0E0E0"/>
                                  </w:tcBorders>
                                  <w:shd w:val="clear" w:color="auto" w:fill="F9F9FB"/>
                                </w:tcPr>
                                <w:p w14:paraId="700CA48C" w14:textId="77777777" w:rsidR="00EE6ED8" w:rsidRPr="00177643"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177643">
                                    <w:rPr>
                                      <w:rFonts w:ascii="Arial" w:hAnsi="Arial" w:cs="Arial"/>
                                      <w:color w:val="010205"/>
                                      <w:kern w:val="0"/>
                                      <w:sz w:val="16"/>
                                      <w:szCs w:val="16"/>
                                    </w:rPr>
                                    <w:t>1</w:t>
                                  </w:r>
                                </w:p>
                              </w:tc>
                              <w:tc>
                                <w:tcPr>
                                  <w:tcW w:w="1209" w:type="dxa"/>
                                  <w:tcBorders>
                                    <w:top w:val="single" w:sz="8" w:space="0" w:color="152935"/>
                                    <w:left w:val="single" w:sz="8" w:space="0" w:color="E0E0E0"/>
                                    <w:bottom w:val="single" w:sz="8" w:space="0" w:color="AEAEAE"/>
                                    <w:right w:val="nil"/>
                                  </w:tcBorders>
                                  <w:shd w:val="clear" w:color="auto" w:fill="F9F9FB"/>
                                </w:tcPr>
                                <w:p w14:paraId="301189AB" w14:textId="77777777" w:rsidR="00EE6ED8" w:rsidRPr="00177643"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177643">
                                    <w:rPr>
                                      <w:rFonts w:ascii="Arial" w:hAnsi="Arial" w:cs="Arial"/>
                                      <w:color w:val="010205"/>
                                      <w:kern w:val="0"/>
                                      <w:sz w:val="16"/>
                                      <w:szCs w:val="16"/>
                                    </w:rPr>
                                    <w:t>.858</w:t>
                                  </w:r>
                                  <w:r w:rsidRPr="00177643">
                                    <w:rPr>
                                      <w:rFonts w:ascii="Arial" w:hAnsi="Arial" w:cs="Arial"/>
                                      <w:color w:val="010205"/>
                                      <w:kern w:val="0"/>
                                      <w:sz w:val="16"/>
                                      <w:szCs w:val="16"/>
                                      <w:vertAlign w:val="superscript"/>
                                    </w:rPr>
                                    <w:t>**</w:t>
                                  </w:r>
                                </w:p>
                              </w:tc>
                            </w:tr>
                            <w:tr w:rsidR="00EE6ED8" w:rsidRPr="00177643" w14:paraId="5FA738AB" w14:textId="77777777">
                              <w:trPr>
                                <w:cantSplit/>
                              </w:trPr>
                              <w:tc>
                                <w:tcPr>
                                  <w:tcW w:w="1209" w:type="dxa"/>
                                  <w:vMerge/>
                                  <w:tcBorders>
                                    <w:top w:val="single" w:sz="8" w:space="0" w:color="152935"/>
                                    <w:left w:val="nil"/>
                                    <w:bottom w:val="nil"/>
                                    <w:right w:val="nil"/>
                                  </w:tcBorders>
                                  <w:shd w:val="clear" w:color="auto" w:fill="E0E0E0"/>
                                </w:tcPr>
                                <w:p w14:paraId="1361C82F" w14:textId="77777777" w:rsidR="00EE6ED8" w:rsidRPr="00177643" w:rsidRDefault="00EE6ED8" w:rsidP="00D26D41">
                                  <w:pPr>
                                    <w:autoSpaceDE w:val="0"/>
                                    <w:autoSpaceDN w:val="0"/>
                                    <w:adjustRightInd w:val="0"/>
                                    <w:spacing w:after="0" w:line="240" w:lineRule="auto"/>
                                    <w:rPr>
                                      <w:rFonts w:ascii="Arial" w:hAnsi="Arial" w:cs="Arial"/>
                                      <w:color w:val="010205"/>
                                      <w:kern w:val="0"/>
                                      <w:sz w:val="16"/>
                                      <w:szCs w:val="16"/>
                                    </w:rPr>
                                  </w:pPr>
                                </w:p>
                              </w:tc>
                              <w:tc>
                                <w:tcPr>
                                  <w:tcW w:w="2190" w:type="dxa"/>
                                  <w:tcBorders>
                                    <w:top w:val="single" w:sz="8" w:space="0" w:color="AEAEAE"/>
                                    <w:left w:val="nil"/>
                                    <w:bottom w:val="single" w:sz="8" w:space="0" w:color="AEAEAE"/>
                                    <w:right w:val="nil"/>
                                  </w:tcBorders>
                                  <w:shd w:val="clear" w:color="auto" w:fill="E0E0E0"/>
                                </w:tcPr>
                                <w:p w14:paraId="29496235" w14:textId="77777777" w:rsidR="00EE6ED8" w:rsidRPr="00177643"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77643">
                                    <w:rPr>
                                      <w:rFonts w:ascii="Arial" w:hAnsi="Arial" w:cs="Arial"/>
                                      <w:color w:val="264A60"/>
                                      <w:kern w:val="0"/>
                                      <w:sz w:val="16"/>
                                      <w:szCs w:val="16"/>
                                    </w:rPr>
                                    <w:t>Sig. (2-tailed)</w:t>
                                  </w:r>
                                </w:p>
                              </w:tc>
                              <w:tc>
                                <w:tcPr>
                                  <w:tcW w:w="1191" w:type="dxa"/>
                                  <w:tcBorders>
                                    <w:top w:val="single" w:sz="8" w:space="0" w:color="AEAEAE"/>
                                    <w:left w:val="nil"/>
                                    <w:bottom w:val="single" w:sz="8" w:space="0" w:color="AEAEAE"/>
                                    <w:right w:val="single" w:sz="8" w:space="0" w:color="E0E0E0"/>
                                  </w:tcBorders>
                                  <w:shd w:val="clear" w:color="auto" w:fill="F9F9FB"/>
                                  <w:vAlign w:val="center"/>
                                </w:tcPr>
                                <w:p w14:paraId="7F494864" w14:textId="77777777" w:rsidR="00EE6ED8" w:rsidRPr="00177643" w:rsidRDefault="00EE6ED8" w:rsidP="00D26D41">
                                  <w:pPr>
                                    <w:autoSpaceDE w:val="0"/>
                                    <w:autoSpaceDN w:val="0"/>
                                    <w:adjustRightInd w:val="0"/>
                                    <w:spacing w:after="0" w:line="240" w:lineRule="auto"/>
                                    <w:rPr>
                                      <w:rFonts w:ascii="Times New Roman" w:hAnsi="Times New Roman" w:cs="Times New Roman"/>
                                      <w:kern w:val="0"/>
                                      <w:sz w:val="16"/>
                                      <w:szCs w:val="16"/>
                                    </w:rPr>
                                  </w:pPr>
                                </w:p>
                              </w:tc>
                              <w:tc>
                                <w:tcPr>
                                  <w:tcW w:w="1209" w:type="dxa"/>
                                  <w:tcBorders>
                                    <w:top w:val="single" w:sz="8" w:space="0" w:color="AEAEAE"/>
                                    <w:left w:val="single" w:sz="8" w:space="0" w:color="E0E0E0"/>
                                    <w:bottom w:val="single" w:sz="8" w:space="0" w:color="AEAEAE"/>
                                    <w:right w:val="nil"/>
                                  </w:tcBorders>
                                  <w:shd w:val="clear" w:color="auto" w:fill="F9F9FB"/>
                                </w:tcPr>
                                <w:p w14:paraId="396B2CEC" w14:textId="77777777" w:rsidR="00EE6ED8" w:rsidRPr="00177643"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177643">
                                    <w:rPr>
                                      <w:rFonts w:ascii="Arial" w:hAnsi="Arial" w:cs="Arial"/>
                                      <w:color w:val="010205"/>
                                      <w:kern w:val="0"/>
                                      <w:sz w:val="16"/>
                                      <w:szCs w:val="16"/>
                                    </w:rPr>
                                    <w:t>&lt;.001</w:t>
                                  </w:r>
                                </w:p>
                              </w:tc>
                            </w:tr>
                            <w:tr w:rsidR="00EE6ED8" w:rsidRPr="00177643" w14:paraId="511A6DBB" w14:textId="77777777">
                              <w:trPr>
                                <w:cantSplit/>
                              </w:trPr>
                              <w:tc>
                                <w:tcPr>
                                  <w:tcW w:w="1209" w:type="dxa"/>
                                  <w:vMerge/>
                                  <w:tcBorders>
                                    <w:top w:val="single" w:sz="8" w:space="0" w:color="152935"/>
                                    <w:left w:val="nil"/>
                                    <w:bottom w:val="nil"/>
                                    <w:right w:val="nil"/>
                                  </w:tcBorders>
                                  <w:shd w:val="clear" w:color="auto" w:fill="E0E0E0"/>
                                </w:tcPr>
                                <w:p w14:paraId="2D35D748" w14:textId="77777777" w:rsidR="00EE6ED8" w:rsidRPr="00177643" w:rsidRDefault="00EE6ED8" w:rsidP="00D26D41">
                                  <w:pPr>
                                    <w:autoSpaceDE w:val="0"/>
                                    <w:autoSpaceDN w:val="0"/>
                                    <w:adjustRightInd w:val="0"/>
                                    <w:spacing w:after="0" w:line="240" w:lineRule="auto"/>
                                    <w:rPr>
                                      <w:rFonts w:ascii="Arial" w:hAnsi="Arial" w:cs="Arial"/>
                                      <w:color w:val="010205"/>
                                      <w:kern w:val="0"/>
                                      <w:sz w:val="16"/>
                                      <w:szCs w:val="16"/>
                                    </w:rPr>
                                  </w:pPr>
                                </w:p>
                              </w:tc>
                              <w:tc>
                                <w:tcPr>
                                  <w:tcW w:w="2190" w:type="dxa"/>
                                  <w:tcBorders>
                                    <w:top w:val="single" w:sz="8" w:space="0" w:color="AEAEAE"/>
                                    <w:left w:val="nil"/>
                                    <w:bottom w:val="nil"/>
                                    <w:right w:val="nil"/>
                                  </w:tcBorders>
                                  <w:shd w:val="clear" w:color="auto" w:fill="E0E0E0"/>
                                </w:tcPr>
                                <w:p w14:paraId="0590B2DC" w14:textId="77777777" w:rsidR="00EE6ED8" w:rsidRPr="00177643"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77643">
                                    <w:rPr>
                                      <w:rFonts w:ascii="Arial" w:hAnsi="Arial" w:cs="Arial"/>
                                      <w:color w:val="264A60"/>
                                      <w:kern w:val="0"/>
                                      <w:sz w:val="16"/>
                                      <w:szCs w:val="16"/>
                                    </w:rPr>
                                    <w:t>N</w:t>
                                  </w:r>
                                </w:p>
                              </w:tc>
                              <w:tc>
                                <w:tcPr>
                                  <w:tcW w:w="1191" w:type="dxa"/>
                                  <w:tcBorders>
                                    <w:top w:val="single" w:sz="8" w:space="0" w:color="AEAEAE"/>
                                    <w:left w:val="nil"/>
                                    <w:bottom w:val="nil"/>
                                    <w:right w:val="single" w:sz="8" w:space="0" w:color="E0E0E0"/>
                                  </w:tcBorders>
                                  <w:shd w:val="clear" w:color="auto" w:fill="F9F9FB"/>
                                </w:tcPr>
                                <w:p w14:paraId="1B2A6343" w14:textId="77777777" w:rsidR="00EE6ED8" w:rsidRPr="00177643"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177643">
                                    <w:rPr>
                                      <w:rFonts w:ascii="Arial" w:hAnsi="Arial" w:cs="Arial"/>
                                      <w:color w:val="010205"/>
                                      <w:kern w:val="0"/>
                                      <w:sz w:val="16"/>
                                      <w:szCs w:val="16"/>
                                    </w:rPr>
                                    <w:t>151</w:t>
                                  </w:r>
                                </w:p>
                              </w:tc>
                              <w:tc>
                                <w:tcPr>
                                  <w:tcW w:w="1209" w:type="dxa"/>
                                  <w:tcBorders>
                                    <w:top w:val="single" w:sz="8" w:space="0" w:color="AEAEAE"/>
                                    <w:left w:val="single" w:sz="8" w:space="0" w:color="E0E0E0"/>
                                    <w:bottom w:val="nil"/>
                                    <w:right w:val="nil"/>
                                  </w:tcBorders>
                                  <w:shd w:val="clear" w:color="auto" w:fill="F9F9FB"/>
                                </w:tcPr>
                                <w:p w14:paraId="442EC3CD" w14:textId="77777777" w:rsidR="00EE6ED8" w:rsidRPr="00177643"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177643">
                                    <w:rPr>
                                      <w:rFonts w:ascii="Arial" w:hAnsi="Arial" w:cs="Arial"/>
                                      <w:color w:val="010205"/>
                                      <w:kern w:val="0"/>
                                      <w:sz w:val="16"/>
                                      <w:szCs w:val="16"/>
                                    </w:rPr>
                                    <w:t>151</w:t>
                                  </w:r>
                                </w:p>
                              </w:tc>
                            </w:tr>
                            <w:tr w:rsidR="00EE6ED8" w:rsidRPr="00177643" w14:paraId="6C179F8B" w14:textId="77777777">
                              <w:trPr>
                                <w:cantSplit/>
                              </w:trPr>
                              <w:tc>
                                <w:tcPr>
                                  <w:tcW w:w="1209" w:type="dxa"/>
                                  <w:vMerge w:val="restart"/>
                                  <w:tcBorders>
                                    <w:top w:val="single" w:sz="8" w:space="0" w:color="AEAEAE"/>
                                    <w:left w:val="nil"/>
                                    <w:bottom w:val="single" w:sz="8" w:space="0" w:color="152935"/>
                                    <w:right w:val="nil"/>
                                  </w:tcBorders>
                                  <w:shd w:val="clear" w:color="auto" w:fill="E0E0E0"/>
                                </w:tcPr>
                                <w:p w14:paraId="7DF08C1A" w14:textId="77777777" w:rsidR="00EE6ED8" w:rsidRPr="00177643"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77643">
                                    <w:rPr>
                                      <w:rFonts w:ascii="Arial" w:hAnsi="Arial" w:cs="Arial"/>
                                      <w:color w:val="264A60"/>
                                      <w:kern w:val="0"/>
                                      <w:sz w:val="16"/>
                                      <w:szCs w:val="16"/>
                                    </w:rPr>
                                    <w:t>Income %</w:t>
                                  </w:r>
                                </w:p>
                              </w:tc>
                              <w:tc>
                                <w:tcPr>
                                  <w:tcW w:w="2190" w:type="dxa"/>
                                  <w:tcBorders>
                                    <w:top w:val="single" w:sz="8" w:space="0" w:color="AEAEAE"/>
                                    <w:left w:val="nil"/>
                                    <w:bottom w:val="single" w:sz="8" w:space="0" w:color="AEAEAE"/>
                                    <w:right w:val="nil"/>
                                  </w:tcBorders>
                                  <w:shd w:val="clear" w:color="auto" w:fill="E0E0E0"/>
                                </w:tcPr>
                                <w:p w14:paraId="103BB43D" w14:textId="77777777" w:rsidR="00EE6ED8" w:rsidRPr="00177643"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77643">
                                    <w:rPr>
                                      <w:rFonts w:ascii="Arial" w:hAnsi="Arial" w:cs="Arial"/>
                                      <w:color w:val="264A60"/>
                                      <w:kern w:val="0"/>
                                      <w:sz w:val="16"/>
                                      <w:szCs w:val="16"/>
                                    </w:rPr>
                                    <w:t>Pearson Correlation</w:t>
                                  </w:r>
                                </w:p>
                              </w:tc>
                              <w:tc>
                                <w:tcPr>
                                  <w:tcW w:w="1191" w:type="dxa"/>
                                  <w:tcBorders>
                                    <w:top w:val="single" w:sz="8" w:space="0" w:color="AEAEAE"/>
                                    <w:left w:val="nil"/>
                                    <w:bottom w:val="single" w:sz="8" w:space="0" w:color="AEAEAE"/>
                                    <w:right w:val="single" w:sz="8" w:space="0" w:color="E0E0E0"/>
                                  </w:tcBorders>
                                  <w:shd w:val="clear" w:color="auto" w:fill="F9F9FB"/>
                                </w:tcPr>
                                <w:p w14:paraId="5D7E4620" w14:textId="77777777" w:rsidR="00EE6ED8" w:rsidRPr="00177643"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177643">
                                    <w:rPr>
                                      <w:rFonts w:ascii="Arial" w:hAnsi="Arial" w:cs="Arial"/>
                                      <w:color w:val="010205"/>
                                      <w:kern w:val="0"/>
                                      <w:sz w:val="16"/>
                                      <w:szCs w:val="16"/>
                                    </w:rPr>
                                    <w:t>.858</w:t>
                                  </w:r>
                                  <w:r w:rsidRPr="00177643">
                                    <w:rPr>
                                      <w:rFonts w:ascii="Arial" w:hAnsi="Arial" w:cs="Arial"/>
                                      <w:color w:val="010205"/>
                                      <w:kern w:val="0"/>
                                      <w:sz w:val="16"/>
                                      <w:szCs w:val="16"/>
                                      <w:vertAlign w:val="superscript"/>
                                    </w:rPr>
                                    <w:t>**</w:t>
                                  </w:r>
                                </w:p>
                              </w:tc>
                              <w:tc>
                                <w:tcPr>
                                  <w:tcW w:w="1209" w:type="dxa"/>
                                  <w:tcBorders>
                                    <w:top w:val="single" w:sz="8" w:space="0" w:color="AEAEAE"/>
                                    <w:left w:val="single" w:sz="8" w:space="0" w:color="E0E0E0"/>
                                    <w:bottom w:val="single" w:sz="8" w:space="0" w:color="AEAEAE"/>
                                    <w:right w:val="nil"/>
                                  </w:tcBorders>
                                  <w:shd w:val="clear" w:color="auto" w:fill="F9F9FB"/>
                                </w:tcPr>
                                <w:p w14:paraId="50551BC8" w14:textId="77777777" w:rsidR="00EE6ED8" w:rsidRPr="00177643"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177643">
                                    <w:rPr>
                                      <w:rFonts w:ascii="Arial" w:hAnsi="Arial" w:cs="Arial"/>
                                      <w:color w:val="010205"/>
                                      <w:kern w:val="0"/>
                                      <w:sz w:val="16"/>
                                      <w:szCs w:val="16"/>
                                    </w:rPr>
                                    <w:t>1</w:t>
                                  </w:r>
                                </w:p>
                              </w:tc>
                            </w:tr>
                            <w:tr w:rsidR="00EE6ED8" w:rsidRPr="00177643" w14:paraId="72CAAFC0" w14:textId="77777777">
                              <w:trPr>
                                <w:cantSplit/>
                              </w:trPr>
                              <w:tc>
                                <w:tcPr>
                                  <w:tcW w:w="1209" w:type="dxa"/>
                                  <w:vMerge/>
                                  <w:tcBorders>
                                    <w:top w:val="single" w:sz="8" w:space="0" w:color="AEAEAE"/>
                                    <w:left w:val="nil"/>
                                    <w:bottom w:val="single" w:sz="8" w:space="0" w:color="152935"/>
                                    <w:right w:val="nil"/>
                                  </w:tcBorders>
                                  <w:shd w:val="clear" w:color="auto" w:fill="E0E0E0"/>
                                </w:tcPr>
                                <w:p w14:paraId="61509A2B" w14:textId="77777777" w:rsidR="00EE6ED8" w:rsidRPr="00177643" w:rsidRDefault="00EE6ED8" w:rsidP="00D26D41">
                                  <w:pPr>
                                    <w:autoSpaceDE w:val="0"/>
                                    <w:autoSpaceDN w:val="0"/>
                                    <w:adjustRightInd w:val="0"/>
                                    <w:spacing w:after="0" w:line="240" w:lineRule="auto"/>
                                    <w:rPr>
                                      <w:rFonts w:ascii="Arial" w:hAnsi="Arial" w:cs="Arial"/>
                                      <w:color w:val="010205"/>
                                      <w:kern w:val="0"/>
                                      <w:sz w:val="16"/>
                                      <w:szCs w:val="16"/>
                                    </w:rPr>
                                  </w:pPr>
                                </w:p>
                              </w:tc>
                              <w:tc>
                                <w:tcPr>
                                  <w:tcW w:w="2190" w:type="dxa"/>
                                  <w:tcBorders>
                                    <w:top w:val="single" w:sz="8" w:space="0" w:color="AEAEAE"/>
                                    <w:left w:val="nil"/>
                                    <w:bottom w:val="single" w:sz="8" w:space="0" w:color="AEAEAE"/>
                                    <w:right w:val="nil"/>
                                  </w:tcBorders>
                                  <w:shd w:val="clear" w:color="auto" w:fill="E0E0E0"/>
                                </w:tcPr>
                                <w:p w14:paraId="6C375B6E" w14:textId="77777777" w:rsidR="00EE6ED8" w:rsidRPr="00177643"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77643">
                                    <w:rPr>
                                      <w:rFonts w:ascii="Arial" w:hAnsi="Arial" w:cs="Arial"/>
                                      <w:color w:val="264A60"/>
                                      <w:kern w:val="0"/>
                                      <w:sz w:val="16"/>
                                      <w:szCs w:val="16"/>
                                    </w:rPr>
                                    <w:t>Sig. (2-tailed)</w:t>
                                  </w:r>
                                </w:p>
                              </w:tc>
                              <w:tc>
                                <w:tcPr>
                                  <w:tcW w:w="1191" w:type="dxa"/>
                                  <w:tcBorders>
                                    <w:top w:val="single" w:sz="8" w:space="0" w:color="AEAEAE"/>
                                    <w:left w:val="nil"/>
                                    <w:bottom w:val="single" w:sz="8" w:space="0" w:color="AEAEAE"/>
                                    <w:right w:val="single" w:sz="8" w:space="0" w:color="E0E0E0"/>
                                  </w:tcBorders>
                                  <w:shd w:val="clear" w:color="auto" w:fill="F9F9FB"/>
                                </w:tcPr>
                                <w:p w14:paraId="22BB75D0" w14:textId="77777777" w:rsidR="00EE6ED8" w:rsidRPr="00177643"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177643">
                                    <w:rPr>
                                      <w:rFonts w:ascii="Arial" w:hAnsi="Arial" w:cs="Arial"/>
                                      <w:color w:val="010205"/>
                                      <w:kern w:val="0"/>
                                      <w:sz w:val="16"/>
                                      <w:szCs w:val="16"/>
                                    </w:rPr>
                                    <w:t>&lt;.001</w:t>
                                  </w:r>
                                </w:p>
                              </w:tc>
                              <w:tc>
                                <w:tcPr>
                                  <w:tcW w:w="1209" w:type="dxa"/>
                                  <w:tcBorders>
                                    <w:top w:val="single" w:sz="8" w:space="0" w:color="AEAEAE"/>
                                    <w:left w:val="single" w:sz="8" w:space="0" w:color="E0E0E0"/>
                                    <w:bottom w:val="single" w:sz="8" w:space="0" w:color="AEAEAE"/>
                                    <w:right w:val="nil"/>
                                  </w:tcBorders>
                                  <w:shd w:val="clear" w:color="auto" w:fill="F9F9FB"/>
                                  <w:vAlign w:val="center"/>
                                </w:tcPr>
                                <w:p w14:paraId="0CA360F1" w14:textId="77777777" w:rsidR="00EE6ED8" w:rsidRPr="00177643" w:rsidRDefault="00EE6ED8" w:rsidP="00D26D41">
                                  <w:pPr>
                                    <w:autoSpaceDE w:val="0"/>
                                    <w:autoSpaceDN w:val="0"/>
                                    <w:adjustRightInd w:val="0"/>
                                    <w:spacing w:after="0" w:line="240" w:lineRule="auto"/>
                                    <w:rPr>
                                      <w:rFonts w:ascii="Times New Roman" w:hAnsi="Times New Roman" w:cs="Times New Roman"/>
                                      <w:kern w:val="0"/>
                                      <w:sz w:val="16"/>
                                      <w:szCs w:val="16"/>
                                    </w:rPr>
                                  </w:pPr>
                                </w:p>
                              </w:tc>
                            </w:tr>
                            <w:tr w:rsidR="00EE6ED8" w:rsidRPr="00177643" w14:paraId="4B46E9BD" w14:textId="77777777">
                              <w:trPr>
                                <w:cantSplit/>
                              </w:trPr>
                              <w:tc>
                                <w:tcPr>
                                  <w:tcW w:w="1209" w:type="dxa"/>
                                  <w:vMerge/>
                                  <w:tcBorders>
                                    <w:top w:val="single" w:sz="8" w:space="0" w:color="AEAEAE"/>
                                    <w:left w:val="nil"/>
                                    <w:bottom w:val="single" w:sz="8" w:space="0" w:color="152935"/>
                                    <w:right w:val="nil"/>
                                  </w:tcBorders>
                                  <w:shd w:val="clear" w:color="auto" w:fill="E0E0E0"/>
                                </w:tcPr>
                                <w:p w14:paraId="64C54D69" w14:textId="77777777" w:rsidR="00EE6ED8" w:rsidRPr="00177643" w:rsidRDefault="00EE6ED8" w:rsidP="00D26D41">
                                  <w:pPr>
                                    <w:autoSpaceDE w:val="0"/>
                                    <w:autoSpaceDN w:val="0"/>
                                    <w:adjustRightInd w:val="0"/>
                                    <w:spacing w:after="0" w:line="240" w:lineRule="auto"/>
                                    <w:rPr>
                                      <w:rFonts w:ascii="Times New Roman" w:hAnsi="Times New Roman" w:cs="Times New Roman"/>
                                      <w:kern w:val="0"/>
                                      <w:sz w:val="16"/>
                                      <w:szCs w:val="16"/>
                                    </w:rPr>
                                  </w:pPr>
                                </w:p>
                              </w:tc>
                              <w:tc>
                                <w:tcPr>
                                  <w:tcW w:w="2190" w:type="dxa"/>
                                  <w:tcBorders>
                                    <w:top w:val="single" w:sz="8" w:space="0" w:color="AEAEAE"/>
                                    <w:left w:val="nil"/>
                                    <w:bottom w:val="single" w:sz="8" w:space="0" w:color="152935"/>
                                    <w:right w:val="nil"/>
                                  </w:tcBorders>
                                  <w:shd w:val="clear" w:color="auto" w:fill="E0E0E0"/>
                                </w:tcPr>
                                <w:p w14:paraId="0037AE4F" w14:textId="77777777" w:rsidR="00EE6ED8" w:rsidRPr="00177643"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77643">
                                    <w:rPr>
                                      <w:rFonts w:ascii="Arial" w:hAnsi="Arial" w:cs="Arial"/>
                                      <w:color w:val="264A60"/>
                                      <w:kern w:val="0"/>
                                      <w:sz w:val="16"/>
                                      <w:szCs w:val="16"/>
                                    </w:rPr>
                                    <w:t>N</w:t>
                                  </w:r>
                                </w:p>
                              </w:tc>
                              <w:tc>
                                <w:tcPr>
                                  <w:tcW w:w="1191" w:type="dxa"/>
                                  <w:tcBorders>
                                    <w:top w:val="single" w:sz="8" w:space="0" w:color="AEAEAE"/>
                                    <w:left w:val="nil"/>
                                    <w:bottom w:val="single" w:sz="8" w:space="0" w:color="152935"/>
                                    <w:right w:val="single" w:sz="8" w:space="0" w:color="E0E0E0"/>
                                  </w:tcBorders>
                                  <w:shd w:val="clear" w:color="auto" w:fill="F9F9FB"/>
                                </w:tcPr>
                                <w:p w14:paraId="7326B528" w14:textId="77777777" w:rsidR="00EE6ED8" w:rsidRPr="00177643"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177643">
                                    <w:rPr>
                                      <w:rFonts w:ascii="Arial" w:hAnsi="Arial" w:cs="Arial"/>
                                      <w:color w:val="010205"/>
                                      <w:kern w:val="0"/>
                                      <w:sz w:val="16"/>
                                      <w:szCs w:val="16"/>
                                    </w:rPr>
                                    <w:t>151</w:t>
                                  </w:r>
                                </w:p>
                              </w:tc>
                              <w:tc>
                                <w:tcPr>
                                  <w:tcW w:w="1209" w:type="dxa"/>
                                  <w:tcBorders>
                                    <w:top w:val="single" w:sz="8" w:space="0" w:color="AEAEAE"/>
                                    <w:left w:val="single" w:sz="8" w:space="0" w:color="E0E0E0"/>
                                    <w:bottom w:val="single" w:sz="8" w:space="0" w:color="152935"/>
                                    <w:right w:val="nil"/>
                                  </w:tcBorders>
                                  <w:shd w:val="clear" w:color="auto" w:fill="F9F9FB"/>
                                </w:tcPr>
                                <w:p w14:paraId="2F00C309" w14:textId="77777777" w:rsidR="00EE6ED8" w:rsidRPr="00177643"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177643">
                                    <w:rPr>
                                      <w:rFonts w:ascii="Arial" w:hAnsi="Arial" w:cs="Arial"/>
                                      <w:color w:val="010205"/>
                                      <w:kern w:val="0"/>
                                      <w:sz w:val="16"/>
                                      <w:szCs w:val="16"/>
                                    </w:rPr>
                                    <w:t>151</w:t>
                                  </w:r>
                                </w:p>
                              </w:tc>
                            </w:tr>
                            <w:tr w:rsidR="00EE6ED8" w:rsidRPr="00177643" w14:paraId="63237817" w14:textId="77777777">
                              <w:trPr>
                                <w:cantSplit/>
                              </w:trPr>
                              <w:tc>
                                <w:tcPr>
                                  <w:tcW w:w="5799" w:type="dxa"/>
                                  <w:gridSpan w:val="4"/>
                                  <w:tcBorders>
                                    <w:top w:val="nil"/>
                                    <w:left w:val="nil"/>
                                    <w:bottom w:val="nil"/>
                                    <w:right w:val="nil"/>
                                  </w:tcBorders>
                                  <w:shd w:val="clear" w:color="auto" w:fill="FFFFFF"/>
                                </w:tcPr>
                                <w:p w14:paraId="7A81DDB6" w14:textId="77777777" w:rsidR="00EE6ED8" w:rsidRPr="00177643" w:rsidRDefault="00EE6ED8" w:rsidP="00D26D41">
                                  <w:pPr>
                                    <w:autoSpaceDE w:val="0"/>
                                    <w:autoSpaceDN w:val="0"/>
                                    <w:adjustRightInd w:val="0"/>
                                    <w:spacing w:after="0" w:line="320" w:lineRule="atLeast"/>
                                    <w:ind w:left="60" w:right="60"/>
                                    <w:rPr>
                                      <w:rFonts w:ascii="Arial" w:hAnsi="Arial" w:cs="Arial"/>
                                      <w:color w:val="010205"/>
                                      <w:kern w:val="0"/>
                                      <w:sz w:val="16"/>
                                      <w:szCs w:val="16"/>
                                    </w:rPr>
                                  </w:pPr>
                                  <w:r w:rsidRPr="00177643">
                                    <w:rPr>
                                      <w:rFonts w:ascii="Arial" w:hAnsi="Arial" w:cs="Arial"/>
                                      <w:color w:val="010205"/>
                                      <w:kern w:val="0"/>
                                      <w:sz w:val="16"/>
                                      <w:szCs w:val="16"/>
                                    </w:rPr>
                                    <w:t>**. Correlation is significant at the 0.01 level (2-tailed).</w:t>
                                  </w:r>
                                </w:p>
                              </w:tc>
                            </w:tr>
                          </w:tbl>
                          <w:p w14:paraId="62C2F6A0" w14:textId="77777777" w:rsidR="00EE6ED8" w:rsidRPr="00177643" w:rsidRDefault="00EE6ED8" w:rsidP="00EE6ED8">
                            <w:pPr>
                              <w:autoSpaceDE w:val="0"/>
                              <w:autoSpaceDN w:val="0"/>
                              <w:adjustRightInd w:val="0"/>
                              <w:spacing w:after="0" w:line="400" w:lineRule="atLeast"/>
                              <w:rPr>
                                <w:rFonts w:ascii="Times New Roman" w:hAnsi="Times New Roman" w:cs="Times New Roman"/>
                                <w:kern w:val="0"/>
                              </w:rPr>
                            </w:pPr>
                          </w:p>
                          <w:p w14:paraId="6C7C4405" w14:textId="77777777" w:rsidR="00EE6ED8" w:rsidRDefault="00EE6ED8" w:rsidP="00EE6ED8">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8A51AB" id="Text Box 5" o:spid="_x0000_s1033" type="#_x0000_t202" style="position:absolute;margin-left:15.75pt;margin-top:1.75pt;width:304.5pt;height:190.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" fillcolor="white [3201]" strokeweight=".5pt">
                <v:textbox>
                  <w:txbxContent>
                    <w:p w14:paraId="78ECC131" w14:textId="77777777" w:rsidR="00EE6ED8" w:rsidRPr="00177643" w:rsidRDefault="00EE6ED8" w:rsidP="00EE6ED8">
                      <w:pPr>
                        <w:autoSpaceDE w:val="0"/>
                        <w:autoSpaceDN w:val="0"/>
                        <w:adjustRightInd w:val="0"/>
                        <w:spacing w:after="0" w:line="240" w:lineRule="auto"/>
                        <w:rPr>
                          <w:rFonts w:ascii="Times New Roman" w:hAnsi="Times New Roman" w:cs="Times New Roman"/>
                          <w:kern w:val="0"/>
                        </w:rPr>
                      </w:pPr>
                    </w:p>
                    <w:tbl>
                      <w:tblPr>
                        <w:tblW w:w="5800" w:type="dxa"/>
                        <w:tblLayout w:type="fixed"/>
                        <w:tblCellMar>
                          <w:left w:w="0" w:type="dxa"/>
                          <w:right w:w="0" w:type="dxa"/>
                        </w:tblCellMar>
                        <w:tblLook w:val="0000" w:firstRow="0" w:lastRow="0" w:firstColumn="0" w:lastColumn="0" w:noHBand="0" w:noVBand="0"/>
                      </w:tblPr>
                      <w:tblGrid>
                        <w:gridCol w:w="1210"/>
                        <w:gridCol w:w="2190"/>
                        <w:gridCol w:w="1191"/>
                        <w:gridCol w:w="1209"/>
                      </w:tblGrid>
                      <w:tr w:rsidR="00EE6ED8" w:rsidRPr="00177643" w14:paraId="3203F78F" w14:textId="77777777">
                        <w:trPr>
                          <w:cantSplit/>
                        </w:trPr>
                        <w:tc>
                          <w:tcPr>
                            <w:tcW w:w="5799" w:type="dxa"/>
                            <w:gridSpan w:val="4"/>
                            <w:tcBorders>
                              <w:top w:val="nil"/>
                              <w:left w:val="nil"/>
                              <w:bottom w:val="nil"/>
                              <w:right w:val="nil"/>
                            </w:tcBorders>
                            <w:shd w:val="clear" w:color="auto" w:fill="FFFFFF"/>
                            <w:vAlign w:val="center"/>
                          </w:tcPr>
                          <w:p w14:paraId="2DBC75E7" w14:textId="77777777" w:rsidR="00EE6ED8" w:rsidRPr="00177643" w:rsidRDefault="00EE6ED8" w:rsidP="00D26D41">
                            <w:pPr>
                              <w:autoSpaceDE w:val="0"/>
                              <w:autoSpaceDN w:val="0"/>
                              <w:adjustRightInd w:val="0"/>
                              <w:spacing w:after="0" w:line="320" w:lineRule="atLeast"/>
                              <w:ind w:left="60" w:right="60"/>
                              <w:jc w:val="center"/>
                              <w:rPr>
                                <w:rFonts w:ascii="Arial" w:hAnsi="Arial" w:cs="Arial"/>
                                <w:color w:val="010205"/>
                                <w:kern w:val="0"/>
                                <w:sz w:val="28"/>
                                <w:szCs w:val="28"/>
                              </w:rPr>
                            </w:pPr>
                          </w:p>
                        </w:tc>
                      </w:tr>
                      <w:tr w:rsidR="00EE6ED8" w:rsidRPr="00177643" w14:paraId="4DDAFD2D" w14:textId="77777777">
                        <w:trPr>
                          <w:cantSplit/>
                        </w:trPr>
                        <w:tc>
                          <w:tcPr>
                            <w:tcW w:w="3399" w:type="dxa"/>
                            <w:gridSpan w:val="2"/>
                            <w:tcBorders>
                              <w:top w:val="nil"/>
                              <w:left w:val="nil"/>
                              <w:bottom w:val="single" w:sz="8" w:space="0" w:color="152935"/>
                              <w:right w:val="nil"/>
                            </w:tcBorders>
                            <w:shd w:val="clear" w:color="auto" w:fill="FFFFFF"/>
                            <w:vAlign w:val="bottom"/>
                          </w:tcPr>
                          <w:p w14:paraId="5D3CFE37" w14:textId="77777777" w:rsidR="00EE6ED8" w:rsidRPr="00177643" w:rsidRDefault="00EE6ED8" w:rsidP="00D26D41">
                            <w:pPr>
                              <w:autoSpaceDE w:val="0"/>
                              <w:autoSpaceDN w:val="0"/>
                              <w:adjustRightInd w:val="0"/>
                              <w:spacing w:after="0" w:line="240" w:lineRule="auto"/>
                              <w:rPr>
                                <w:rFonts w:ascii="Times New Roman" w:hAnsi="Times New Roman" w:cs="Times New Roman"/>
                                <w:kern w:val="0"/>
                                <w:sz w:val="16"/>
                                <w:szCs w:val="16"/>
                              </w:rPr>
                            </w:pPr>
                          </w:p>
                        </w:tc>
                        <w:tc>
                          <w:tcPr>
                            <w:tcW w:w="1191" w:type="dxa"/>
                            <w:tcBorders>
                              <w:top w:val="nil"/>
                              <w:left w:val="nil"/>
                              <w:bottom w:val="single" w:sz="8" w:space="0" w:color="152935"/>
                              <w:right w:val="single" w:sz="8" w:space="0" w:color="E0E0E0"/>
                            </w:tcBorders>
                            <w:shd w:val="clear" w:color="auto" w:fill="FFFFFF"/>
                            <w:vAlign w:val="bottom"/>
                          </w:tcPr>
                          <w:p w14:paraId="07F178F3" w14:textId="77777777" w:rsidR="00EE6ED8" w:rsidRPr="00177643" w:rsidRDefault="00EE6ED8" w:rsidP="00D26D41">
                            <w:pPr>
                              <w:autoSpaceDE w:val="0"/>
                              <w:autoSpaceDN w:val="0"/>
                              <w:adjustRightInd w:val="0"/>
                              <w:spacing w:after="0" w:line="320" w:lineRule="atLeast"/>
                              <w:ind w:left="60" w:right="60"/>
                              <w:jc w:val="center"/>
                              <w:rPr>
                                <w:rFonts w:ascii="Arial" w:hAnsi="Arial" w:cs="Arial"/>
                                <w:color w:val="264A60"/>
                                <w:kern w:val="0"/>
                                <w:sz w:val="16"/>
                                <w:szCs w:val="16"/>
                              </w:rPr>
                            </w:pPr>
                            <w:r w:rsidRPr="00177643">
                              <w:rPr>
                                <w:rFonts w:ascii="Arial" w:hAnsi="Arial" w:cs="Arial"/>
                                <w:color w:val="264A60"/>
                                <w:kern w:val="0"/>
                                <w:sz w:val="16"/>
                                <w:szCs w:val="16"/>
                              </w:rPr>
                              <w:t>Health %</w:t>
                            </w:r>
                          </w:p>
                        </w:tc>
                        <w:tc>
                          <w:tcPr>
                            <w:tcW w:w="1209" w:type="dxa"/>
                            <w:tcBorders>
                              <w:top w:val="nil"/>
                              <w:left w:val="single" w:sz="8" w:space="0" w:color="E0E0E0"/>
                              <w:bottom w:val="single" w:sz="8" w:space="0" w:color="152935"/>
                              <w:right w:val="nil"/>
                            </w:tcBorders>
                            <w:shd w:val="clear" w:color="auto" w:fill="FFFFFF"/>
                            <w:vAlign w:val="bottom"/>
                          </w:tcPr>
                          <w:p w14:paraId="55B9A425" w14:textId="77777777" w:rsidR="00EE6ED8" w:rsidRPr="00177643" w:rsidRDefault="00EE6ED8" w:rsidP="00D26D41">
                            <w:pPr>
                              <w:autoSpaceDE w:val="0"/>
                              <w:autoSpaceDN w:val="0"/>
                              <w:adjustRightInd w:val="0"/>
                              <w:spacing w:after="0" w:line="320" w:lineRule="atLeast"/>
                              <w:ind w:left="60" w:right="60"/>
                              <w:jc w:val="center"/>
                              <w:rPr>
                                <w:rFonts w:ascii="Arial" w:hAnsi="Arial" w:cs="Arial"/>
                                <w:color w:val="264A60"/>
                                <w:kern w:val="0"/>
                                <w:sz w:val="16"/>
                                <w:szCs w:val="16"/>
                              </w:rPr>
                            </w:pPr>
                            <w:r w:rsidRPr="00177643">
                              <w:rPr>
                                <w:rFonts w:ascii="Arial" w:hAnsi="Arial" w:cs="Arial"/>
                                <w:color w:val="264A60"/>
                                <w:kern w:val="0"/>
                                <w:sz w:val="16"/>
                                <w:szCs w:val="16"/>
                              </w:rPr>
                              <w:t>Income %</w:t>
                            </w:r>
                          </w:p>
                        </w:tc>
                      </w:tr>
                      <w:tr w:rsidR="00EE6ED8" w:rsidRPr="00177643" w14:paraId="2BDB33DF" w14:textId="77777777">
                        <w:trPr>
                          <w:cantSplit/>
                        </w:trPr>
                        <w:tc>
                          <w:tcPr>
                            <w:tcW w:w="1209" w:type="dxa"/>
                            <w:vMerge w:val="restart"/>
                            <w:tcBorders>
                              <w:top w:val="single" w:sz="8" w:space="0" w:color="152935"/>
                              <w:left w:val="nil"/>
                              <w:bottom w:val="nil"/>
                              <w:right w:val="nil"/>
                            </w:tcBorders>
                            <w:shd w:val="clear" w:color="auto" w:fill="E0E0E0"/>
                          </w:tcPr>
                          <w:p w14:paraId="652F8A1A" w14:textId="77777777" w:rsidR="00EE6ED8" w:rsidRPr="00177643"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77643">
                              <w:rPr>
                                <w:rFonts w:ascii="Arial" w:hAnsi="Arial" w:cs="Arial"/>
                                <w:color w:val="264A60"/>
                                <w:kern w:val="0"/>
                                <w:sz w:val="16"/>
                                <w:szCs w:val="16"/>
                              </w:rPr>
                              <w:t>Health %</w:t>
                            </w:r>
                          </w:p>
                        </w:tc>
                        <w:tc>
                          <w:tcPr>
                            <w:tcW w:w="2190" w:type="dxa"/>
                            <w:tcBorders>
                              <w:top w:val="single" w:sz="8" w:space="0" w:color="152935"/>
                              <w:left w:val="nil"/>
                              <w:bottom w:val="single" w:sz="8" w:space="0" w:color="AEAEAE"/>
                              <w:right w:val="nil"/>
                            </w:tcBorders>
                            <w:shd w:val="clear" w:color="auto" w:fill="E0E0E0"/>
                          </w:tcPr>
                          <w:p w14:paraId="6BD1F0B8" w14:textId="77777777" w:rsidR="00EE6ED8" w:rsidRPr="00177643"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77643">
                              <w:rPr>
                                <w:rFonts w:ascii="Arial" w:hAnsi="Arial" w:cs="Arial"/>
                                <w:color w:val="264A60"/>
                                <w:kern w:val="0"/>
                                <w:sz w:val="16"/>
                                <w:szCs w:val="16"/>
                              </w:rPr>
                              <w:t>Pearson Correlation</w:t>
                            </w:r>
                          </w:p>
                        </w:tc>
                        <w:tc>
                          <w:tcPr>
                            <w:tcW w:w="1191" w:type="dxa"/>
                            <w:tcBorders>
                              <w:top w:val="single" w:sz="8" w:space="0" w:color="152935"/>
                              <w:left w:val="nil"/>
                              <w:bottom w:val="single" w:sz="8" w:space="0" w:color="AEAEAE"/>
                              <w:right w:val="single" w:sz="8" w:space="0" w:color="E0E0E0"/>
                            </w:tcBorders>
                            <w:shd w:val="clear" w:color="auto" w:fill="F9F9FB"/>
                          </w:tcPr>
                          <w:p w14:paraId="700CA48C" w14:textId="77777777" w:rsidR="00EE6ED8" w:rsidRPr="00177643"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177643">
                              <w:rPr>
                                <w:rFonts w:ascii="Arial" w:hAnsi="Arial" w:cs="Arial"/>
                                <w:color w:val="010205"/>
                                <w:kern w:val="0"/>
                                <w:sz w:val="16"/>
                                <w:szCs w:val="16"/>
                              </w:rPr>
                              <w:t>1</w:t>
                            </w:r>
                          </w:p>
                        </w:tc>
                        <w:tc>
                          <w:tcPr>
                            <w:tcW w:w="1209" w:type="dxa"/>
                            <w:tcBorders>
                              <w:top w:val="single" w:sz="8" w:space="0" w:color="152935"/>
                              <w:left w:val="single" w:sz="8" w:space="0" w:color="E0E0E0"/>
                              <w:bottom w:val="single" w:sz="8" w:space="0" w:color="AEAEAE"/>
                              <w:right w:val="nil"/>
                            </w:tcBorders>
                            <w:shd w:val="clear" w:color="auto" w:fill="F9F9FB"/>
                          </w:tcPr>
                          <w:p w14:paraId="301189AB" w14:textId="77777777" w:rsidR="00EE6ED8" w:rsidRPr="00177643"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177643">
                              <w:rPr>
                                <w:rFonts w:ascii="Arial" w:hAnsi="Arial" w:cs="Arial"/>
                                <w:color w:val="010205"/>
                                <w:kern w:val="0"/>
                                <w:sz w:val="16"/>
                                <w:szCs w:val="16"/>
                              </w:rPr>
                              <w:t>.858</w:t>
                            </w:r>
                            <w:r w:rsidRPr="00177643">
                              <w:rPr>
                                <w:rFonts w:ascii="Arial" w:hAnsi="Arial" w:cs="Arial"/>
                                <w:color w:val="010205"/>
                                <w:kern w:val="0"/>
                                <w:sz w:val="16"/>
                                <w:szCs w:val="16"/>
                                <w:vertAlign w:val="superscript"/>
                              </w:rPr>
                              <w:t>**</w:t>
                            </w:r>
                          </w:p>
                        </w:tc>
                      </w:tr>
                      <w:tr w:rsidR="00EE6ED8" w:rsidRPr="00177643" w14:paraId="5FA738AB" w14:textId="77777777">
                        <w:trPr>
                          <w:cantSplit/>
                        </w:trPr>
                        <w:tc>
                          <w:tcPr>
                            <w:tcW w:w="1209" w:type="dxa"/>
                            <w:vMerge/>
                            <w:tcBorders>
                              <w:top w:val="single" w:sz="8" w:space="0" w:color="152935"/>
                              <w:left w:val="nil"/>
                              <w:bottom w:val="nil"/>
                              <w:right w:val="nil"/>
                            </w:tcBorders>
                            <w:shd w:val="clear" w:color="auto" w:fill="E0E0E0"/>
                          </w:tcPr>
                          <w:p w14:paraId="1361C82F" w14:textId="77777777" w:rsidR="00EE6ED8" w:rsidRPr="00177643" w:rsidRDefault="00EE6ED8" w:rsidP="00D26D41">
                            <w:pPr>
                              <w:autoSpaceDE w:val="0"/>
                              <w:autoSpaceDN w:val="0"/>
                              <w:adjustRightInd w:val="0"/>
                              <w:spacing w:after="0" w:line="240" w:lineRule="auto"/>
                              <w:rPr>
                                <w:rFonts w:ascii="Arial" w:hAnsi="Arial" w:cs="Arial"/>
                                <w:color w:val="010205"/>
                                <w:kern w:val="0"/>
                                <w:sz w:val="16"/>
                                <w:szCs w:val="16"/>
                              </w:rPr>
                            </w:pPr>
                          </w:p>
                        </w:tc>
                        <w:tc>
                          <w:tcPr>
                            <w:tcW w:w="2190" w:type="dxa"/>
                            <w:tcBorders>
                              <w:top w:val="single" w:sz="8" w:space="0" w:color="AEAEAE"/>
                              <w:left w:val="nil"/>
                              <w:bottom w:val="single" w:sz="8" w:space="0" w:color="AEAEAE"/>
                              <w:right w:val="nil"/>
                            </w:tcBorders>
                            <w:shd w:val="clear" w:color="auto" w:fill="E0E0E0"/>
                          </w:tcPr>
                          <w:p w14:paraId="29496235" w14:textId="77777777" w:rsidR="00EE6ED8" w:rsidRPr="00177643"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77643">
                              <w:rPr>
                                <w:rFonts w:ascii="Arial" w:hAnsi="Arial" w:cs="Arial"/>
                                <w:color w:val="264A60"/>
                                <w:kern w:val="0"/>
                                <w:sz w:val="16"/>
                                <w:szCs w:val="16"/>
                              </w:rPr>
                              <w:t>Sig. (2-tailed)</w:t>
                            </w:r>
                          </w:p>
                        </w:tc>
                        <w:tc>
                          <w:tcPr>
                            <w:tcW w:w="1191" w:type="dxa"/>
                            <w:tcBorders>
                              <w:top w:val="single" w:sz="8" w:space="0" w:color="AEAEAE"/>
                              <w:left w:val="nil"/>
                              <w:bottom w:val="single" w:sz="8" w:space="0" w:color="AEAEAE"/>
                              <w:right w:val="single" w:sz="8" w:space="0" w:color="E0E0E0"/>
                            </w:tcBorders>
                            <w:shd w:val="clear" w:color="auto" w:fill="F9F9FB"/>
                            <w:vAlign w:val="center"/>
                          </w:tcPr>
                          <w:p w14:paraId="7F494864" w14:textId="77777777" w:rsidR="00EE6ED8" w:rsidRPr="00177643" w:rsidRDefault="00EE6ED8" w:rsidP="00D26D41">
                            <w:pPr>
                              <w:autoSpaceDE w:val="0"/>
                              <w:autoSpaceDN w:val="0"/>
                              <w:adjustRightInd w:val="0"/>
                              <w:spacing w:after="0" w:line="240" w:lineRule="auto"/>
                              <w:rPr>
                                <w:rFonts w:ascii="Times New Roman" w:hAnsi="Times New Roman" w:cs="Times New Roman"/>
                                <w:kern w:val="0"/>
                                <w:sz w:val="16"/>
                                <w:szCs w:val="16"/>
                              </w:rPr>
                            </w:pPr>
                          </w:p>
                        </w:tc>
                        <w:tc>
                          <w:tcPr>
                            <w:tcW w:w="1209" w:type="dxa"/>
                            <w:tcBorders>
                              <w:top w:val="single" w:sz="8" w:space="0" w:color="AEAEAE"/>
                              <w:left w:val="single" w:sz="8" w:space="0" w:color="E0E0E0"/>
                              <w:bottom w:val="single" w:sz="8" w:space="0" w:color="AEAEAE"/>
                              <w:right w:val="nil"/>
                            </w:tcBorders>
                            <w:shd w:val="clear" w:color="auto" w:fill="F9F9FB"/>
                          </w:tcPr>
                          <w:p w14:paraId="396B2CEC" w14:textId="77777777" w:rsidR="00EE6ED8" w:rsidRPr="00177643"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177643">
                              <w:rPr>
                                <w:rFonts w:ascii="Arial" w:hAnsi="Arial" w:cs="Arial"/>
                                <w:color w:val="010205"/>
                                <w:kern w:val="0"/>
                                <w:sz w:val="16"/>
                                <w:szCs w:val="16"/>
                              </w:rPr>
                              <w:t>&lt;.001</w:t>
                            </w:r>
                          </w:p>
                        </w:tc>
                      </w:tr>
                      <w:tr w:rsidR="00EE6ED8" w:rsidRPr="00177643" w14:paraId="511A6DBB" w14:textId="77777777">
                        <w:trPr>
                          <w:cantSplit/>
                        </w:trPr>
                        <w:tc>
                          <w:tcPr>
                            <w:tcW w:w="1209" w:type="dxa"/>
                            <w:vMerge/>
                            <w:tcBorders>
                              <w:top w:val="single" w:sz="8" w:space="0" w:color="152935"/>
                              <w:left w:val="nil"/>
                              <w:bottom w:val="nil"/>
                              <w:right w:val="nil"/>
                            </w:tcBorders>
                            <w:shd w:val="clear" w:color="auto" w:fill="E0E0E0"/>
                          </w:tcPr>
                          <w:p w14:paraId="2D35D748" w14:textId="77777777" w:rsidR="00EE6ED8" w:rsidRPr="00177643" w:rsidRDefault="00EE6ED8" w:rsidP="00D26D41">
                            <w:pPr>
                              <w:autoSpaceDE w:val="0"/>
                              <w:autoSpaceDN w:val="0"/>
                              <w:adjustRightInd w:val="0"/>
                              <w:spacing w:after="0" w:line="240" w:lineRule="auto"/>
                              <w:rPr>
                                <w:rFonts w:ascii="Arial" w:hAnsi="Arial" w:cs="Arial"/>
                                <w:color w:val="010205"/>
                                <w:kern w:val="0"/>
                                <w:sz w:val="16"/>
                                <w:szCs w:val="16"/>
                              </w:rPr>
                            </w:pPr>
                          </w:p>
                        </w:tc>
                        <w:tc>
                          <w:tcPr>
                            <w:tcW w:w="2190" w:type="dxa"/>
                            <w:tcBorders>
                              <w:top w:val="single" w:sz="8" w:space="0" w:color="AEAEAE"/>
                              <w:left w:val="nil"/>
                              <w:bottom w:val="nil"/>
                              <w:right w:val="nil"/>
                            </w:tcBorders>
                            <w:shd w:val="clear" w:color="auto" w:fill="E0E0E0"/>
                          </w:tcPr>
                          <w:p w14:paraId="0590B2DC" w14:textId="77777777" w:rsidR="00EE6ED8" w:rsidRPr="00177643"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77643">
                              <w:rPr>
                                <w:rFonts w:ascii="Arial" w:hAnsi="Arial" w:cs="Arial"/>
                                <w:color w:val="264A60"/>
                                <w:kern w:val="0"/>
                                <w:sz w:val="16"/>
                                <w:szCs w:val="16"/>
                              </w:rPr>
                              <w:t>N</w:t>
                            </w:r>
                          </w:p>
                        </w:tc>
                        <w:tc>
                          <w:tcPr>
                            <w:tcW w:w="1191" w:type="dxa"/>
                            <w:tcBorders>
                              <w:top w:val="single" w:sz="8" w:space="0" w:color="AEAEAE"/>
                              <w:left w:val="nil"/>
                              <w:bottom w:val="nil"/>
                              <w:right w:val="single" w:sz="8" w:space="0" w:color="E0E0E0"/>
                            </w:tcBorders>
                            <w:shd w:val="clear" w:color="auto" w:fill="F9F9FB"/>
                          </w:tcPr>
                          <w:p w14:paraId="1B2A6343" w14:textId="77777777" w:rsidR="00EE6ED8" w:rsidRPr="00177643"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177643">
                              <w:rPr>
                                <w:rFonts w:ascii="Arial" w:hAnsi="Arial" w:cs="Arial"/>
                                <w:color w:val="010205"/>
                                <w:kern w:val="0"/>
                                <w:sz w:val="16"/>
                                <w:szCs w:val="16"/>
                              </w:rPr>
                              <w:t>151</w:t>
                            </w:r>
                          </w:p>
                        </w:tc>
                        <w:tc>
                          <w:tcPr>
                            <w:tcW w:w="1209" w:type="dxa"/>
                            <w:tcBorders>
                              <w:top w:val="single" w:sz="8" w:space="0" w:color="AEAEAE"/>
                              <w:left w:val="single" w:sz="8" w:space="0" w:color="E0E0E0"/>
                              <w:bottom w:val="nil"/>
                              <w:right w:val="nil"/>
                            </w:tcBorders>
                            <w:shd w:val="clear" w:color="auto" w:fill="F9F9FB"/>
                          </w:tcPr>
                          <w:p w14:paraId="442EC3CD" w14:textId="77777777" w:rsidR="00EE6ED8" w:rsidRPr="00177643"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177643">
                              <w:rPr>
                                <w:rFonts w:ascii="Arial" w:hAnsi="Arial" w:cs="Arial"/>
                                <w:color w:val="010205"/>
                                <w:kern w:val="0"/>
                                <w:sz w:val="16"/>
                                <w:szCs w:val="16"/>
                              </w:rPr>
                              <w:t>151</w:t>
                            </w:r>
                          </w:p>
                        </w:tc>
                      </w:tr>
                      <w:tr w:rsidR="00EE6ED8" w:rsidRPr="00177643" w14:paraId="6C179F8B" w14:textId="77777777">
                        <w:trPr>
                          <w:cantSplit/>
                        </w:trPr>
                        <w:tc>
                          <w:tcPr>
                            <w:tcW w:w="1209" w:type="dxa"/>
                            <w:vMerge w:val="restart"/>
                            <w:tcBorders>
                              <w:top w:val="single" w:sz="8" w:space="0" w:color="AEAEAE"/>
                              <w:left w:val="nil"/>
                              <w:bottom w:val="single" w:sz="8" w:space="0" w:color="152935"/>
                              <w:right w:val="nil"/>
                            </w:tcBorders>
                            <w:shd w:val="clear" w:color="auto" w:fill="E0E0E0"/>
                          </w:tcPr>
                          <w:p w14:paraId="7DF08C1A" w14:textId="77777777" w:rsidR="00EE6ED8" w:rsidRPr="00177643"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77643">
                              <w:rPr>
                                <w:rFonts w:ascii="Arial" w:hAnsi="Arial" w:cs="Arial"/>
                                <w:color w:val="264A60"/>
                                <w:kern w:val="0"/>
                                <w:sz w:val="16"/>
                                <w:szCs w:val="16"/>
                              </w:rPr>
                              <w:t>Income %</w:t>
                            </w:r>
                          </w:p>
                        </w:tc>
                        <w:tc>
                          <w:tcPr>
                            <w:tcW w:w="2190" w:type="dxa"/>
                            <w:tcBorders>
                              <w:top w:val="single" w:sz="8" w:space="0" w:color="AEAEAE"/>
                              <w:left w:val="nil"/>
                              <w:bottom w:val="single" w:sz="8" w:space="0" w:color="AEAEAE"/>
                              <w:right w:val="nil"/>
                            </w:tcBorders>
                            <w:shd w:val="clear" w:color="auto" w:fill="E0E0E0"/>
                          </w:tcPr>
                          <w:p w14:paraId="103BB43D" w14:textId="77777777" w:rsidR="00EE6ED8" w:rsidRPr="00177643"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77643">
                              <w:rPr>
                                <w:rFonts w:ascii="Arial" w:hAnsi="Arial" w:cs="Arial"/>
                                <w:color w:val="264A60"/>
                                <w:kern w:val="0"/>
                                <w:sz w:val="16"/>
                                <w:szCs w:val="16"/>
                              </w:rPr>
                              <w:t>Pearson Correlation</w:t>
                            </w:r>
                          </w:p>
                        </w:tc>
                        <w:tc>
                          <w:tcPr>
                            <w:tcW w:w="1191" w:type="dxa"/>
                            <w:tcBorders>
                              <w:top w:val="single" w:sz="8" w:space="0" w:color="AEAEAE"/>
                              <w:left w:val="nil"/>
                              <w:bottom w:val="single" w:sz="8" w:space="0" w:color="AEAEAE"/>
                              <w:right w:val="single" w:sz="8" w:space="0" w:color="E0E0E0"/>
                            </w:tcBorders>
                            <w:shd w:val="clear" w:color="auto" w:fill="F9F9FB"/>
                          </w:tcPr>
                          <w:p w14:paraId="5D7E4620" w14:textId="77777777" w:rsidR="00EE6ED8" w:rsidRPr="00177643"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177643">
                              <w:rPr>
                                <w:rFonts w:ascii="Arial" w:hAnsi="Arial" w:cs="Arial"/>
                                <w:color w:val="010205"/>
                                <w:kern w:val="0"/>
                                <w:sz w:val="16"/>
                                <w:szCs w:val="16"/>
                              </w:rPr>
                              <w:t>.858</w:t>
                            </w:r>
                            <w:r w:rsidRPr="00177643">
                              <w:rPr>
                                <w:rFonts w:ascii="Arial" w:hAnsi="Arial" w:cs="Arial"/>
                                <w:color w:val="010205"/>
                                <w:kern w:val="0"/>
                                <w:sz w:val="16"/>
                                <w:szCs w:val="16"/>
                                <w:vertAlign w:val="superscript"/>
                              </w:rPr>
                              <w:t>**</w:t>
                            </w:r>
                          </w:p>
                        </w:tc>
                        <w:tc>
                          <w:tcPr>
                            <w:tcW w:w="1209" w:type="dxa"/>
                            <w:tcBorders>
                              <w:top w:val="single" w:sz="8" w:space="0" w:color="AEAEAE"/>
                              <w:left w:val="single" w:sz="8" w:space="0" w:color="E0E0E0"/>
                              <w:bottom w:val="single" w:sz="8" w:space="0" w:color="AEAEAE"/>
                              <w:right w:val="nil"/>
                            </w:tcBorders>
                            <w:shd w:val="clear" w:color="auto" w:fill="F9F9FB"/>
                          </w:tcPr>
                          <w:p w14:paraId="50551BC8" w14:textId="77777777" w:rsidR="00EE6ED8" w:rsidRPr="00177643"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177643">
                              <w:rPr>
                                <w:rFonts w:ascii="Arial" w:hAnsi="Arial" w:cs="Arial"/>
                                <w:color w:val="010205"/>
                                <w:kern w:val="0"/>
                                <w:sz w:val="16"/>
                                <w:szCs w:val="16"/>
                              </w:rPr>
                              <w:t>1</w:t>
                            </w:r>
                          </w:p>
                        </w:tc>
                      </w:tr>
                      <w:tr w:rsidR="00EE6ED8" w:rsidRPr="00177643" w14:paraId="72CAAFC0" w14:textId="77777777">
                        <w:trPr>
                          <w:cantSplit/>
                        </w:trPr>
                        <w:tc>
                          <w:tcPr>
                            <w:tcW w:w="1209" w:type="dxa"/>
                            <w:vMerge/>
                            <w:tcBorders>
                              <w:top w:val="single" w:sz="8" w:space="0" w:color="AEAEAE"/>
                              <w:left w:val="nil"/>
                              <w:bottom w:val="single" w:sz="8" w:space="0" w:color="152935"/>
                              <w:right w:val="nil"/>
                            </w:tcBorders>
                            <w:shd w:val="clear" w:color="auto" w:fill="E0E0E0"/>
                          </w:tcPr>
                          <w:p w14:paraId="61509A2B" w14:textId="77777777" w:rsidR="00EE6ED8" w:rsidRPr="00177643" w:rsidRDefault="00EE6ED8" w:rsidP="00D26D41">
                            <w:pPr>
                              <w:autoSpaceDE w:val="0"/>
                              <w:autoSpaceDN w:val="0"/>
                              <w:adjustRightInd w:val="0"/>
                              <w:spacing w:after="0" w:line="240" w:lineRule="auto"/>
                              <w:rPr>
                                <w:rFonts w:ascii="Arial" w:hAnsi="Arial" w:cs="Arial"/>
                                <w:color w:val="010205"/>
                                <w:kern w:val="0"/>
                                <w:sz w:val="16"/>
                                <w:szCs w:val="16"/>
                              </w:rPr>
                            </w:pPr>
                          </w:p>
                        </w:tc>
                        <w:tc>
                          <w:tcPr>
                            <w:tcW w:w="2190" w:type="dxa"/>
                            <w:tcBorders>
                              <w:top w:val="single" w:sz="8" w:space="0" w:color="AEAEAE"/>
                              <w:left w:val="nil"/>
                              <w:bottom w:val="single" w:sz="8" w:space="0" w:color="AEAEAE"/>
                              <w:right w:val="nil"/>
                            </w:tcBorders>
                            <w:shd w:val="clear" w:color="auto" w:fill="E0E0E0"/>
                          </w:tcPr>
                          <w:p w14:paraId="6C375B6E" w14:textId="77777777" w:rsidR="00EE6ED8" w:rsidRPr="00177643"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77643">
                              <w:rPr>
                                <w:rFonts w:ascii="Arial" w:hAnsi="Arial" w:cs="Arial"/>
                                <w:color w:val="264A60"/>
                                <w:kern w:val="0"/>
                                <w:sz w:val="16"/>
                                <w:szCs w:val="16"/>
                              </w:rPr>
                              <w:t>Sig. (2-tailed)</w:t>
                            </w:r>
                          </w:p>
                        </w:tc>
                        <w:tc>
                          <w:tcPr>
                            <w:tcW w:w="1191" w:type="dxa"/>
                            <w:tcBorders>
                              <w:top w:val="single" w:sz="8" w:space="0" w:color="AEAEAE"/>
                              <w:left w:val="nil"/>
                              <w:bottom w:val="single" w:sz="8" w:space="0" w:color="AEAEAE"/>
                              <w:right w:val="single" w:sz="8" w:space="0" w:color="E0E0E0"/>
                            </w:tcBorders>
                            <w:shd w:val="clear" w:color="auto" w:fill="F9F9FB"/>
                          </w:tcPr>
                          <w:p w14:paraId="22BB75D0" w14:textId="77777777" w:rsidR="00EE6ED8" w:rsidRPr="00177643"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177643">
                              <w:rPr>
                                <w:rFonts w:ascii="Arial" w:hAnsi="Arial" w:cs="Arial"/>
                                <w:color w:val="010205"/>
                                <w:kern w:val="0"/>
                                <w:sz w:val="16"/>
                                <w:szCs w:val="16"/>
                              </w:rPr>
                              <w:t>&lt;.001</w:t>
                            </w:r>
                          </w:p>
                        </w:tc>
                        <w:tc>
                          <w:tcPr>
                            <w:tcW w:w="1209" w:type="dxa"/>
                            <w:tcBorders>
                              <w:top w:val="single" w:sz="8" w:space="0" w:color="AEAEAE"/>
                              <w:left w:val="single" w:sz="8" w:space="0" w:color="E0E0E0"/>
                              <w:bottom w:val="single" w:sz="8" w:space="0" w:color="AEAEAE"/>
                              <w:right w:val="nil"/>
                            </w:tcBorders>
                            <w:shd w:val="clear" w:color="auto" w:fill="F9F9FB"/>
                            <w:vAlign w:val="center"/>
                          </w:tcPr>
                          <w:p w14:paraId="0CA360F1" w14:textId="77777777" w:rsidR="00EE6ED8" w:rsidRPr="00177643" w:rsidRDefault="00EE6ED8" w:rsidP="00D26D41">
                            <w:pPr>
                              <w:autoSpaceDE w:val="0"/>
                              <w:autoSpaceDN w:val="0"/>
                              <w:adjustRightInd w:val="0"/>
                              <w:spacing w:after="0" w:line="240" w:lineRule="auto"/>
                              <w:rPr>
                                <w:rFonts w:ascii="Times New Roman" w:hAnsi="Times New Roman" w:cs="Times New Roman"/>
                                <w:kern w:val="0"/>
                                <w:sz w:val="16"/>
                                <w:szCs w:val="16"/>
                              </w:rPr>
                            </w:pPr>
                          </w:p>
                        </w:tc>
                      </w:tr>
                      <w:tr w:rsidR="00EE6ED8" w:rsidRPr="00177643" w14:paraId="4B46E9BD" w14:textId="77777777">
                        <w:trPr>
                          <w:cantSplit/>
                        </w:trPr>
                        <w:tc>
                          <w:tcPr>
                            <w:tcW w:w="1209" w:type="dxa"/>
                            <w:vMerge/>
                            <w:tcBorders>
                              <w:top w:val="single" w:sz="8" w:space="0" w:color="AEAEAE"/>
                              <w:left w:val="nil"/>
                              <w:bottom w:val="single" w:sz="8" w:space="0" w:color="152935"/>
                              <w:right w:val="nil"/>
                            </w:tcBorders>
                            <w:shd w:val="clear" w:color="auto" w:fill="E0E0E0"/>
                          </w:tcPr>
                          <w:p w14:paraId="64C54D69" w14:textId="77777777" w:rsidR="00EE6ED8" w:rsidRPr="00177643" w:rsidRDefault="00EE6ED8" w:rsidP="00D26D41">
                            <w:pPr>
                              <w:autoSpaceDE w:val="0"/>
                              <w:autoSpaceDN w:val="0"/>
                              <w:adjustRightInd w:val="0"/>
                              <w:spacing w:after="0" w:line="240" w:lineRule="auto"/>
                              <w:rPr>
                                <w:rFonts w:ascii="Times New Roman" w:hAnsi="Times New Roman" w:cs="Times New Roman"/>
                                <w:kern w:val="0"/>
                                <w:sz w:val="16"/>
                                <w:szCs w:val="16"/>
                              </w:rPr>
                            </w:pPr>
                          </w:p>
                        </w:tc>
                        <w:tc>
                          <w:tcPr>
                            <w:tcW w:w="2190" w:type="dxa"/>
                            <w:tcBorders>
                              <w:top w:val="single" w:sz="8" w:space="0" w:color="AEAEAE"/>
                              <w:left w:val="nil"/>
                              <w:bottom w:val="single" w:sz="8" w:space="0" w:color="152935"/>
                              <w:right w:val="nil"/>
                            </w:tcBorders>
                            <w:shd w:val="clear" w:color="auto" w:fill="E0E0E0"/>
                          </w:tcPr>
                          <w:p w14:paraId="0037AE4F" w14:textId="77777777" w:rsidR="00EE6ED8" w:rsidRPr="00177643"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77643">
                              <w:rPr>
                                <w:rFonts w:ascii="Arial" w:hAnsi="Arial" w:cs="Arial"/>
                                <w:color w:val="264A60"/>
                                <w:kern w:val="0"/>
                                <w:sz w:val="16"/>
                                <w:szCs w:val="16"/>
                              </w:rPr>
                              <w:t>N</w:t>
                            </w:r>
                          </w:p>
                        </w:tc>
                        <w:tc>
                          <w:tcPr>
                            <w:tcW w:w="1191" w:type="dxa"/>
                            <w:tcBorders>
                              <w:top w:val="single" w:sz="8" w:space="0" w:color="AEAEAE"/>
                              <w:left w:val="nil"/>
                              <w:bottom w:val="single" w:sz="8" w:space="0" w:color="152935"/>
                              <w:right w:val="single" w:sz="8" w:space="0" w:color="E0E0E0"/>
                            </w:tcBorders>
                            <w:shd w:val="clear" w:color="auto" w:fill="F9F9FB"/>
                          </w:tcPr>
                          <w:p w14:paraId="7326B528" w14:textId="77777777" w:rsidR="00EE6ED8" w:rsidRPr="00177643"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177643">
                              <w:rPr>
                                <w:rFonts w:ascii="Arial" w:hAnsi="Arial" w:cs="Arial"/>
                                <w:color w:val="010205"/>
                                <w:kern w:val="0"/>
                                <w:sz w:val="16"/>
                                <w:szCs w:val="16"/>
                              </w:rPr>
                              <w:t>151</w:t>
                            </w:r>
                          </w:p>
                        </w:tc>
                        <w:tc>
                          <w:tcPr>
                            <w:tcW w:w="1209" w:type="dxa"/>
                            <w:tcBorders>
                              <w:top w:val="single" w:sz="8" w:space="0" w:color="AEAEAE"/>
                              <w:left w:val="single" w:sz="8" w:space="0" w:color="E0E0E0"/>
                              <w:bottom w:val="single" w:sz="8" w:space="0" w:color="152935"/>
                              <w:right w:val="nil"/>
                            </w:tcBorders>
                            <w:shd w:val="clear" w:color="auto" w:fill="F9F9FB"/>
                          </w:tcPr>
                          <w:p w14:paraId="2F00C309" w14:textId="77777777" w:rsidR="00EE6ED8" w:rsidRPr="00177643"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177643">
                              <w:rPr>
                                <w:rFonts w:ascii="Arial" w:hAnsi="Arial" w:cs="Arial"/>
                                <w:color w:val="010205"/>
                                <w:kern w:val="0"/>
                                <w:sz w:val="16"/>
                                <w:szCs w:val="16"/>
                              </w:rPr>
                              <w:t>151</w:t>
                            </w:r>
                          </w:p>
                        </w:tc>
                      </w:tr>
                      <w:tr w:rsidR="00EE6ED8" w:rsidRPr="00177643" w14:paraId="63237817" w14:textId="77777777">
                        <w:trPr>
                          <w:cantSplit/>
                        </w:trPr>
                        <w:tc>
                          <w:tcPr>
                            <w:tcW w:w="5799" w:type="dxa"/>
                            <w:gridSpan w:val="4"/>
                            <w:tcBorders>
                              <w:top w:val="nil"/>
                              <w:left w:val="nil"/>
                              <w:bottom w:val="nil"/>
                              <w:right w:val="nil"/>
                            </w:tcBorders>
                            <w:shd w:val="clear" w:color="auto" w:fill="FFFFFF"/>
                          </w:tcPr>
                          <w:p w14:paraId="7A81DDB6" w14:textId="77777777" w:rsidR="00EE6ED8" w:rsidRPr="00177643" w:rsidRDefault="00EE6ED8" w:rsidP="00D26D41">
                            <w:pPr>
                              <w:autoSpaceDE w:val="0"/>
                              <w:autoSpaceDN w:val="0"/>
                              <w:adjustRightInd w:val="0"/>
                              <w:spacing w:after="0" w:line="320" w:lineRule="atLeast"/>
                              <w:ind w:left="60" w:right="60"/>
                              <w:rPr>
                                <w:rFonts w:ascii="Arial" w:hAnsi="Arial" w:cs="Arial"/>
                                <w:color w:val="010205"/>
                                <w:kern w:val="0"/>
                                <w:sz w:val="16"/>
                                <w:szCs w:val="16"/>
                              </w:rPr>
                            </w:pPr>
                            <w:r w:rsidRPr="00177643">
                              <w:rPr>
                                <w:rFonts w:ascii="Arial" w:hAnsi="Arial" w:cs="Arial"/>
                                <w:color w:val="010205"/>
                                <w:kern w:val="0"/>
                                <w:sz w:val="16"/>
                                <w:szCs w:val="16"/>
                              </w:rPr>
                              <w:t>**. Correlation is significant at the 0.01 level (2-tailed).</w:t>
                            </w:r>
                          </w:p>
                        </w:tc>
                      </w:tr>
                    </w:tbl>
                    <w:p w14:paraId="62C2F6A0" w14:textId="77777777" w:rsidR="00EE6ED8" w:rsidRPr="00177643" w:rsidRDefault="00EE6ED8" w:rsidP="00EE6ED8">
                      <w:pPr>
                        <w:autoSpaceDE w:val="0"/>
                        <w:autoSpaceDN w:val="0"/>
                        <w:adjustRightInd w:val="0"/>
                        <w:spacing w:after="0" w:line="400" w:lineRule="atLeast"/>
                        <w:rPr>
                          <w:rFonts w:ascii="Times New Roman" w:hAnsi="Times New Roman" w:cs="Times New Roman"/>
                          <w:kern w:val="0"/>
                        </w:rPr>
                      </w:pPr>
                    </w:p>
                    <w:p w14:paraId="6C7C4405" w14:textId="77777777" w:rsidR="00EE6ED8" w:rsidRDefault="00EE6ED8" w:rsidP="00EE6ED8">
                      <w:r>
                        <w:t xml:space="preserve">                                                                                         </w:t>
                      </w:r>
                    </w:p>
                  </w:txbxContent>
                </v:textbox>
              </v:shape>
            </w:pict>
          </mc:Fallback>
        </mc:AlternateContent>
      </w:r>
    </w:p>
    <w:p w14:paraId="4C6E4603" w14:textId="77777777" w:rsidR="00EE6ED8" w:rsidRPr="00EE6ED8" w:rsidRDefault="00EE6ED8" w:rsidP="00EE6ED8"/>
    <w:p w14:paraId="3D80BB74" w14:textId="77777777" w:rsidR="00EE6ED8" w:rsidRPr="00EE6ED8" w:rsidRDefault="00EE6ED8" w:rsidP="00EE6ED8"/>
    <w:p w14:paraId="0EA42D3B" w14:textId="77777777" w:rsidR="00EE6ED8" w:rsidRPr="00EE6ED8" w:rsidRDefault="00EE6ED8" w:rsidP="00EE6ED8"/>
    <w:p w14:paraId="4B67ECFA" w14:textId="77777777" w:rsidR="00EE6ED8" w:rsidRPr="00EE6ED8" w:rsidRDefault="00EE6ED8" w:rsidP="00EE6ED8"/>
    <w:p w14:paraId="6CFB03AA" w14:textId="77777777" w:rsidR="00EE6ED8" w:rsidRPr="00EE6ED8" w:rsidRDefault="00EE6ED8" w:rsidP="00EE6ED8"/>
    <w:p w14:paraId="74C89095" w14:textId="77777777" w:rsidR="00EE6ED8" w:rsidRPr="00EE6ED8" w:rsidRDefault="00EE6ED8" w:rsidP="00EE6ED8"/>
    <w:p w14:paraId="4D5F9FD6" w14:textId="77777777" w:rsidR="00EE6ED8" w:rsidRPr="00EE6ED8" w:rsidRDefault="00EE6ED8" w:rsidP="00EE6ED8"/>
    <w:p w14:paraId="6883AA62" w14:textId="77777777" w:rsidR="00EE6ED8" w:rsidRPr="00EE6ED8" w:rsidRDefault="00EE6ED8" w:rsidP="00EE6ED8"/>
    <w:p w14:paraId="1475EE7B" w14:textId="77777777" w:rsidR="00BA5DAB" w:rsidRDefault="00BA5DAB" w:rsidP="00EE6ED8"/>
    <w:p w14:paraId="48F2A099" w14:textId="77777777" w:rsidR="00BA5DAB" w:rsidRDefault="00BA5DAB" w:rsidP="00EE6ED8"/>
    <w:p w14:paraId="1E2C630C" w14:textId="07827D45" w:rsidR="00EE6ED8" w:rsidRDefault="00EE6ED8" w:rsidP="00EE6ED8">
      <w:r w:rsidRPr="00AC0A50">
        <w:t xml:space="preserve">The Pearson correlation for these variables is .858 which </w:t>
      </w:r>
      <w:r w:rsidR="00AC1868">
        <w:t xml:space="preserve">is significant </w:t>
      </w:r>
      <w:r w:rsidR="00814CED">
        <w:t xml:space="preserve">at the 0.01 level (2 tailed) </w:t>
      </w:r>
      <w:r w:rsidR="00AA4F33">
        <w:t>This s</w:t>
      </w:r>
      <w:r w:rsidRPr="00AC0A50">
        <w:t>how</w:t>
      </w:r>
      <w:r>
        <w:t xml:space="preserve">s a strong relation health deprivation and income deprivation. Areas where there is a higher level of unemployment and low income are associated with higher health deprivation. </w:t>
      </w:r>
    </w:p>
    <w:p w14:paraId="1ED20133" w14:textId="7B09C079" w:rsidR="0033073E" w:rsidRDefault="002B6949" w:rsidP="00EE6ED8">
      <w:r>
        <w:t>This</w:t>
      </w:r>
      <w:r w:rsidR="00AA4F33">
        <w:t xml:space="preserve"> confirms </w:t>
      </w:r>
      <w:r w:rsidR="002813B6">
        <w:t xml:space="preserve">the </w:t>
      </w:r>
      <w:r w:rsidR="00AA4F33">
        <w:t xml:space="preserve">findings </w:t>
      </w:r>
      <w:r w:rsidR="009272F0">
        <w:t>of research and government re</w:t>
      </w:r>
      <w:r w:rsidR="0033073E">
        <w:t xml:space="preserve">ports </w:t>
      </w:r>
      <w:r w:rsidR="009272F0">
        <w:t xml:space="preserve">over many years. The Black Report </w:t>
      </w:r>
      <w:r w:rsidR="003B572B">
        <w:t xml:space="preserve">examined the relationship between health inequality and poverty and income deprivation in details and </w:t>
      </w:r>
      <w:r w:rsidR="00F649BA">
        <w:t>inspired considerable further study.</w:t>
      </w:r>
    </w:p>
    <w:p w14:paraId="26C502A7" w14:textId="4ECAA795" w:rsidR="002B6949" w:rsidRPr="00AC0A50" w:rsidRDefault="00BC16D5" w:rsidP="00EE6ED8">
      <w:r>
        <w:t xml:space="preserve">The </w:t>
      </w:r>
      <w:r w:rsidR="00AA4F33">
        <w:t xml:space="preserve">Marmot Report </w:t>
      </w:r>
      <w:r w:rsidR="009D7C66">
        <w:t xml:space="preserve">states </w:t>
      </w:r>
      <w:r w:rsidR="002813B6">
        <w:t xml:space="preserve">      </w:t>
      </w:r>
    </w:p>
    <w:p w14:paraId="230C39B4" w14:textId="790F2821" w:rsidR="009D7C66" w:rsidRPr="005D42C3" w:rsidRDefault="005D42C3" w:rsidP="009D7C66">
      <w:pPr>
        <w:spacing w:after="361" w:line="264" w:lineRule="auto"/>
        <w:ind w:left="720" w:right="50"/>
        <w:jc w:val="both"/>
        <w:rPr>
          <w:rFonts w:ascii="Calibri" w:eastAsia="Calibri" w:hAnsi="Calibri" w:cs="Calibri"/>
          <w:color w:val="343433"/>
          <w:lang w:eastAsia="en-GB"/>
        </w:rPr>
      </w:pPr>
      <w:r>
        <w:rPr>
          <w:rFonts w:ascii="Calibri" w:eastAsia="Calibri" w:hAnsi="Calibri" w:cs="Calibri"/>
          <w:color w:val="343433"/>
          <w:lang w:eastAsia="en-GB"/>
        </w:rPr>
        <w:t>‘</w:t>
      </w:r>
      <w:r w:rsidR="009D7C66" w:rsidRPr="005D42C3">
        <w:rPr>
          <w:rFonts w:ascii="Calibri" w:eastAsia="Calibri" w:hAnsi="Calibri" w:cs="Calibri"/>
          <w:color w:val="343433"/>
          <w:lang w:eastAsia="en-GB"/>
        </w:rPr>
        <w:t xml:space="preserve">As already stated, work is important for good health and wellbeing. It is, crucially, a source of money and should be a way out of poverty. Unfortunately, for too many this is not the case. The number of people in work and living in poverty increased from just over three million in 2010/11 to 3.7 million in 2015/16, with 2.4 million in full time employment (Figure 3.19) </w:t>
      </w:r>
    </w:p>
    <w:p w14:paraId="270E63E4" w14:textId="154BC3E2" w:rsidR="009D7C66" w:rsidRDefault="009D7C66" w:rsidP="009D7C66">
      <w:pPr>
        <w:spacing w:after="436" w:line="264" w:lineRule="auto"/>
        <w:ind w:left="720" w:right="50"/>
        <w:jc w:val="both"/>
        <w:rPr>
          <w:rFonts w:ascii="Calibri" w:eastAsia="Calibri" w:hAnsi="Calibri" w:cs="Calibri"/>
          <w:color w:val="343433"/>
          <w:sz w:val="17"/>
          <w:lang w:eastAsia="en-GB"/>
        </w:rPr>
      </w:pPr>
      <w:r w:rsidRPr="005D42C3">
        <w:rPr>
          <w:rFonts w:ascii="Calibri" w:eastAsia="Calibri" w:hAnsi="Calibri" w:cs="Calibri"/>
          <w:color w:val="343433"/>
          <w:lang w:eastAsia="en-GB"/>
        </w:rPr>
        <w:t>Families with children have been particularly hard-hit. In 2017–18, 66 percent of children living in working families with one or more parents in part time work, were growing up in poverty</w:t>
      </w:r>
      <w:r w:rsidR="00CF0891">
        <w:rPr>
          <w:rFonts w:ascii="Calibri" w:eastAsia="Calibri" w:hAnsi="Calibri" w:cs="Calibri"/>
          <w:color w:val="343433"/>
          <w:lang w:eastAsia="en-GB"/>
        </w:rPr>
        <w:t>.</w:t>
      </w:r>
      <w:r w:rsidR="00A712C6">
        <w:rPr>
          <w:rFonts w:ascii="Calibri" w:eastAsia="Calibri" w:hAnsi="Calibri" w:cs="Calibri"/>
          <w:color w:val="343433"/>
          <w:lang w:eastAsia="en-GB"/>
        </w:rPr>
        <w:t>’</w:t>
      </w:r>
      <w:r w:rsidR="00A712C6">
        <w:rPr>
          <w:rStyle w:val="FootnoteReference"/>
          <w:rFonts w:ascii="Calibri" w:eastAsia="Calibri" w:hAnsi="Calibri" w:cs="Calibri"/>
          <w:color w:val="343433"/>
          <w:lang w:eastAsia="en-GB"/>
        </w:rPr>
        <w:footnoteReference w:id="33"/>
      </w:r>
      <w:r w:rsidR="00CF0891">
        <w:rPr>
          <w:rFonts w:ascii="Calibri" w:eastAsia="Calibri" w:hAnsi="Calibri" w:cs="Calibri"/>
          <w:color w:val="343433"/>
          <w:lang w:eastAsia="en-GB"/>
        </w:rPr>
        <w:t xml:space="preserve"> </w:t>
      </w:r>
      <w:r w:rsidRPr="005D42C3">
        <w:rPr>
          <w:rFonts w:ascii="Calibri" w:eastAsia="Calibri" w:hAnsi="Calibri" w:cs="Calibri"/>
          <w:color w:val="343433"/>
          <w:lang w:eastAsia="en-GB"/>
        </w:rPr>
        <w:t xml:space="preserve"> </w:t>
      </w:r>
    </w:p>
    <w:p w14:paraId="3910F379" w14:textId="77777777" w:rsidR="00BA5DAB" w:rsidRDefault="00BA5DAB" w:rsidP="00EE6ED8">
      <w:pPr>
        <w:rPr>
          <w:rFonts w:ascii="Calibri" w:hAnsi="Calibri" w:cs="Calibri"/>
          <w:sz w:val="28"/>
          <w:szCs w:val="28"/>
        </w:rPr>
      </w:pPr>
    </w:p>
    <w:p w14:paraId="2AA41D78" w14:textId="77777777" w:rsidR="00BA5DAB" w:rsidRDefault="00BA5DAB" w:rsidP="00EE6ED8">
      <w:pPr>
        <w:rPr>
          <w:rFonts w:ascii="Calibri" w:hAnsi="Calibri" w:cs="Calibri"/>
          <w:sz w:val="28"/>
          <w:szCs w:val="28"/>
        </w:rPr>
      </w:pPr>
    </w:p>
    <w:p w14:paraId="4C3627E8" w14:textId="77777777" w:rsidR="00BA5DAB" w:rsidRDefault="00BA5DAB" w:rsidP="00EE6ED8">
      <w:pPr>
        <w:rPr>
          <w:rFonts w:ascii="Calibri" w:hAnsi="Calibri" w:cs="Calibri"/>
          <w:sz w:val="28"/>
          <w:szCs w:val="28"/>
        </w:rPr>
      </w:pPr>
    </w:p>
    <w:p w14:paraId="27E076FD" w14:textId="6C36D237" w:rsidR="00EE6ED8" w:rsidRPr="00730B6A" w:rsidRDefault="00EE6ED8" w:rsidP="00EE6ED8">
      <w:pPr>
        <w:rPr>
          <w:rFonts w:ascii="Calibri" w:hAnsi="Calibri" w:cs="Calibri"/>
          <w:sz w:val="28"/>
          <w:szCs w:val="28"/>
        </w:rPr>
      </w:pPr>
      <w:r w:rsidRPr="00730B6A">
        <w:rPr>
          <w:rFonts w:ascii="Calibri" w:hAnsi="Calibri" w:cs="Calibri"/>
          <w:sz w:val="28"/>
          <w:szCs w:val="28"/>
        </w:rPr>
        <w:lastRenderedPageBreak/>
        <w:t xml:space="preserve">Health and Employment </w:t>
      </w:r>
    </w:p>
    <w:p w14:paraId="69418127" w14:textId="77777777" w:rsidR="00EE6ED8" w:rsidRPr="00AC0A50" w:rsidRDefault="00EE6ED8" w:rsidP="00EE6ED8">
      <w:r>
        <w:rPr>
          <w:noProof/>
        </w:rPr>
        <mc:AlternateContent>
          <mc:Choice Requires="wps">
            <w:drawing>
              <wp:anchor distT="0" distB="0" distL="114300" distR="114300" simplePos="0" relativeHeight="251658246" behindDoc="0" locked="0" layoutInCell="1" allowOverlap="1" wp14:anchorId="79B535FB" wp14:editId="37E4E1C2">
                <wp:simplePos x="0" y="0"/>
                <wp:positionH relativeFrom="column">
                  <wp:posOffset>638176</wp:posOffset>
                </wp:positionH>
                <wp:positionV relativeFrom="paragraph">
                  <wp:posOffset>140335</wp:posOffset>
                </wp:positionV>
                <wp:extent cx="4267200" cy="1914525"/>
                <wp:effectExtent l="0" t="0" r="19050" b="28575"/>
                <wp:wrapNone/>
                <wp:docPr id="94145325" name="Text Box 2"/>
                <wp:cNvGraphicFramePr/>
                <a:graphic xmlns:a="http://schemas.openxmlformats.org/drawingml/2006/main">
                  <a:graphicData uri="http://schemas.microsoft.com/office/word/2010/wordprocessingShape">
                    <wps:wsp>
                      <wps:cNvSpPr txBox="1"/>
                      <wps:spPr>
                        <a:xfrm>
                          <a:off x="0" y="0"/>
                          <a:ext cx="4267200" cy="1914525"/>
                        </a:xfrm>
                        <a:prstGeom prst="rect">
                          <a:avLst/>
                        </a:prstGeom>
                        <a:solidFill>
                          <a:schemeClr val="lt1"/>
                        </a:solidFill>
                        <a:ln w="6350">
                          <a:solidFill>
                            <a:prstClr val="black"/>
                          </a:solidFill>
                        </a:ln>
                      </wps:spPr>
                      <wps:txbx>
                        <w:txbxContent>
                          <w:tbl>
                            <w:tblPr>
                              <w:tblW w:w="6291" w:type="dxa"/>
                              <w:tblLayout w:type="fixed"/>
                              <w:tblCellMar>
                                <w:left w:w="0" w:type="dxa"/>
                                <w:right w:w="0" w:type="dxa"/>
                              </w:tblCellMar>
                              <w:tblLook w:val="0000" w:firstRow="0" w:lastRow="0" w:firstColumn="0" w:lastColumn="0" w:noHBand="0" w:noVBand="0"/>
                            </w:tblPr>
                            <w:tblGrid>
                              <w:gridCol w:w="1455"/>
                              <w:gridCol w:w="2191"/>
                              <w:gridCol w:w="1191"/>
                              <w:gridCol w:w="1454"/>
                            </w:tblGrid>
                            <w:tr w:rsidR="00EE6ED8" w:rsidRPr="006C25A3" w14:paraId="47C15138" w14:textId="77777777" w:rsidTr="00D26D41">
                              <w:trPr>
                                <w:cantSplit/>
                              </w:trPr>
                              <w:tc>
                                <w:tcPr>
                                  <w:tcW w:w="3644" w:type="dxa"/>
                                  <w:gridSpan w:val="2"/>
                                  <w:tcBorders>
                                    <w:top w:val="nil"/>
                                    <w:left w:val="nil"/>
                                    <w:bottom w:val="single" w:sz="8" w:space="0" w:color="152935"/>
                                    <w:right w:val="nil"/>
                                  </w:tcBorders>
                                  <w:shd w:val="clear" w:color="auto" w:fill="FFFFFF"/>
                                  <w:vAlign w:val="bottom"/>
                                </w:tcPr>
                                <w:p w14:paraId="1ECDD289" w14:textId="77777777" w:rsidR="00EE6ED8" w:rsidRPr="00CA0196" w:rsidRDefault="00EE6ED8" w:rsidP="00D26D41">
                                  <w:pPr>
                                    <w:autoSpaceDE w:val="0"/>
                                    <w:autoSpaceDN w:val="0"/>
                                    <w:adjustRightInd w:val="0"/>
                                    <w:spacing w:after="0" w:line="240" w:lineRule="auto"/>
                                    <w:rPr>
                                      <w:rFonts w:ascii="Times New Roman" w:hAnsi="Times New Roman" w:cs="Times New Roman"/>
                                      <w:kern w:val="0"/>
                                      <w:sz w:val="16"/>
                                      <w:szCs w:val="16"/>
                                    </w:rPr>
                                  </w:pPr>
                                </w:p>
                              </w:tc>
                              <w:tc>
                                <w:tcPr>
                                  <w:tcW w:w="1191" w:type="dxa"/>
                                  <w:tcBorders>
                                    <w:top w:val="nil"/>
                                    <w:left w:val="nil"/>
                                    <w:bottom w:val="single" w:sz="8" w:space="0" w:color="152935"/>
                                    <w:right w:val="single" w:sz="8" w:space="0" w:color="E0E0E0"/>
                                  </w:tcBorders>
                                  <w:shd w:val="clear" w:color="auto" w:fill="FFFFFF"/>
                                  <w:vAlign w:val="bottom"/>
                                </w:tcPr>
                                <w:p w14:paraId="59128E3C" w14:textId="77777777" w:rsidR="00EE6ED8" w:rsidRPr="00CA0196" w:rsidRDefault="00EE6ED8" w:rsidP="00D26D41">
                                  <w:pPr>
                                    <w:autoSpaceDE w:val="0"/>
                                    <w:autoSpaceDN w:val="0"/>
                                    <w:adjustRightInd w:val="0"/>
                                    <w:spacing w:after="0" w:line="320" w:lineRule="atLeast"/>
                                    <w:ind w:left="60" w:right="60"/>
                                    <w:jc w:val="center"/>
                                    <w:rPr>
                                      <w:rFonts w:ascii="Arial" w:hAnsi="Arial" w:cs="Arial"/>
                                      <w:color w:val="264A60"/>
                                      <w:kern w:val="0"/>
                                      <w:sz w:val="16"/>
                                      <w:szCs w:val="16"/>
                                    </w:rPr>
                                  </w:pPr>
                                  <w:r w:rsidRPr="00CA0196">
                                    <w:rPr>
                                      <w:rFonts w:ascii="Arial" w:hAnsi="Arial" w:cs="Arial"/>
                                      <w:color w:val="264A60"/>
                                      <w:kern w:val="0"/>
                                      <w:sz w:val="16"/>
                                      <w:szCs w:val="16"/>
                                    </w:rPr>
                                    <w:t>Health %</w:t>
                                  </w:r>
                                </w:p>
                              </w:tc>
                              <w:tc>
                                <w:tcPr>
                                  <w:tcW w:w="1454" w:type="dxa"/>
                                  <w:tcBorders>
                                    <w:top w:val="nil"/>
                                    <w:left w:val="single" w:sz="8" w:space="0" w:color="E0E0E0"/>
                                    <w:bottom w:val="single" w:sz="8" w:space="0" w:color="152935"/>
                                    <w:right w:val="nil"/>
                                  </w:tcBorders>
                                  <w:shd w:val="clear" w:color="auto" w:fill="FFFFFF"/>
                                  <w:vAlign w:val="bottom"/>
                                </w:tcPr>
                                <w:p w14:paraId="37E7840A" w14:textId="77777777" w:rsidR="00EE6ED8" w:rsidRPr="00CA0196" w:rsidRDefault="00EE6ED8" w:rsidP="00D26D41">
                                  <w:pPr>
                                    <w:autoSpaceDE w:val="0"/>
                                    <w:autoSpaceDN w:val="0"/>
                                    <w:adjustRightInd w:val="0"/>
                                    <w:spacing w:after="0" w:line="320" w:lineRule="atLeast"/>
                                    <w:ind w:left="60" w:right="60"/>
                                    <w:jc w:val="center"/>
                                    <w:rPr>
                                      <w:rFonts w:ascii="Arial" w:hAnsi="Arial" w:cs="Arial"/>
                                      <w:color w:val="264A60"/>
                                      <w:kern w:val="0"/>
                                      <w:sz w:val="16"/>
                                      <w:szCs w:val="16"/>
                                    </w:rPr>
                                  </w:pPr>
                                  <w:r w:rsidRPr="00CA0196">
                                    <w:rPr>
                                      <w:rFonts w:ascii="Arial" w:hAnsi="Arial" w:cs="Arial"/>
                                      <w:color w:val="264A60"/>
                                      <w:kern w:val="0"/>
                                      <w:sz w:val="16"/>
                                      <w:szCs w:val="16"/>
                                    </w:rPr>
                                    <w:t>Employment</w:t>
                                  </w:r>
                                  <w:r>
                                    <w:rPr>
                                      <w:rFonts w:ascii="Arial" w:hAnsi="Arial" w:cs="Arial"/>
                                      <w:color w:val="264A60"/>
                                      <w:kern w:val="0"/>
                                      <w:sz w:val="16"/>
                                      <w:szCs w:val="16"/>
                                    </w:rPr>
                                    <w:t xml:space="preserve"> %</w:t>
                                  </w:r>
                                </w:p>
                              </w:tc>
                            </w:tr>
                            <w:tr w:rsidR="00EE6ED8" w:rsidRPr="006C25A3" w14:paraId="456C9B6C" w14:textId="77777777" w:rsidTr="00D26D41">
                              <w:trPr>
                                <w:cantSplit/>
                              </w:trPr>
                              <w:tc>
                                <w:tcPr>
                                  <w:tcW w:w="1454" w:type="dxa"/>
                                  <w:vMerge w:val="restart"/>
                                  <w:tcBorders>
                                    <w:top w:val="single" w:sz="8" w:space="0" w:color="152935"/>
                                    <w:left w:val="nil"/>
                                    <w:bottom w:val="nil"/>
                                    <w:right w:val="nil"/>
                                  </w:tcBorders>
                                  <w:shd w:val="clear" w:color="auto" w:fill="E0E0E0"/>
                                </w:tcPr>
                                <w:p w14:paraId="5E55A629" w14:textId="77777777" w:rsidR="00EE6ED8" w:rsidRPr="00CA0196"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CA0196">
                                    <w:rPr>
                                      <w:rFonts w:ascii="Arial" w:hAnsi="Arial" w:cs="Arial"/>
                                      <w:color w:val="264A60"/>
                                      <w:kern w:val="0"/>
                                      <w:sz w:val="16"/>
                                      <w:szCs w:val="16"/>
                                    </w:rPr>
                                    <w:t>Health %</w:t>
                                  </w:r>
                                </w:p>
                              </w:tc>
                              <w:tc>
                                <w:tcPr>
                                  <w:tcW w:w="2190" w:type="dxa"/>
                                  <w:tcBorders>
                                    <w:top w:val="single" w:sz="8" w:space="0" w:color="152935"/>
                                    <w:left w:val="nil"/>
                                    <w:bottom w:val="single" w:sz="8" w:space="0" w:color="AEAEAE"/>
                                    <w:right w:val="nil"/>
                                  </w:tcBorders>
                                  <w:shd w:val="clear" w:color="auto" w:fill="E0E0E0"/>
                                </w:tcPr>
                                <w:p w14:paraId="16D4646A" w14:textId="77777777" w:rsidR="00EE6ED8" w:rsidRPr="00CA0196"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CA0196">
                                    <w:rPr>
                                      <w:rFonts w:ascii="Arial" w:hAnsi="Arial" w:cs="Arial"/>
                                      <w:color w:val="264A60"/>
                                      <w:kern w:val="0"/>
                                      <w:sz w:val="16"/>
                                      <w:szCs w:val="16"/>
                                    </w:rPr>
                                    <w:t>Pearson Correlation</w:t>
                                  </w:r>
                                </w:p>
                              </w:tc>
                              <w:tc>
                                <w:tcPr>
                                  <w:tcW w:w="1191" w:type="dxa"/>
                                  <w:tcBorders>
                                    <w:top w:val="single" w:sz="8" w:space="0" w:color="152935"/>
                                    <w:left w:val="nil"/>
                                    <w:bottom w:val="single" w:sz="8" w:space="0" w:color="AEAEAE"/>
                                    <w:right w:val="single" w:sz="8" w:space="0" w:color="E0E0E0"/>
                                  </w:tcBorders>
                                  <w:shd w:val="clear" w:color="auto" w:fill="F9F9FB"/>
                                </w:tcPr>
                                <w:p w14:paraId="6D1CF119" w14:textId="77777777" w:rsidR="00EE6ED8" w:rsidRPr="00CA0196"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CA0196">
                                    <w:rPr>
                                      <w:rFonts w:ascii="Arial" w:hAnsi="Arial" w:cs="Arial"/>
                                      <w:color w:val="010205"/>
                                      <w:kern w:val="0"/>
                                      <w:sz w:val="16"/>
                                      <w:szCs w:val="16"/>
                                    </w:rPr>
                                    <w:t>1</w:t>
                                  </w:r>
                                </w:p>
                              </w:tc>
                              <w:tc>
                                <w:tcPr>
                                  <w:tcW w:w="1454" w:type="dxa"/>
                                  <w:tcBorders>
                                    <w:top w:val="single" w:sz="8" w:space="0" w:color="152935"/>
                                    <w:left w:val="single" w:sz="8" w:space="0" w:color="E0E0E0"/>
                                    <w:bottom w:val="single" w:sz="8" w:space="0" w:color="AEAEAE"/>
                                    <w:right w:val="nil"/>
                                  </w:tcBorders>
                                  <w:shd w:val="clear" w:color="auto" w:fill="F9F9FB"/>
                                </w:tcPr>
                                <w:p w14:paraId="0A5A4DF0" w14:textId="77777777" w:rsidR="00EE6ED8" w:rsidRPr="00CA0196"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CA0196">
                                    <w:rPr>
                                      <w:rFonts w:ascii="Arial" w:hAnsi="Arial" w:cs="Arial"/>
                                      <w:color w:val="010205"/>
                                      <w:kern w:val="0"/>
                                      <w:sz w:val="16"/>
                                      <w:szCs w:val="16"/>
                                    </w:rPr>
                                    <w:t>.920</w:t>
                                  </w:r>
                                  <w:r w:rsidRPr="00CA0196">
                                    <w:rPr>
                                      <w:rFonts w:ascii="Arial" w:hAnsi="Arial" w:cs="Arial"/>
                                      <w:color w:val="010205"/>
                                      <w:kern w:val="0"/>
                                      <w:sz w:val="16"/>
                                      <w:szCs w:val="16"/>
                                      <w:vertAlign w:val="superscript"/>
                                    </w:rPr>
                                    <w:t>**</w:t>
                                  </w:r>
                                </w:p>
                              </w:tc>
                            </w:tr>
                            <w:tr w:rsidR="00EE6ED8" w:rsidRPr="006C25A3" w14:paraId="2501FB92" w14:textId="77777777" w:rsidTr="00D26D41">
                              <w:trPr>
                                <w:cantSplit/>
                              </w:trPr>
                              <w:tc>
                                <w:tcPr>
                                  <w:tcW w:w="1454" w:type="dxa"/>
                                  <w:vMerge/>
                                  <w:tcBorders>
                                    <w:top w:val="single" w:sz="8" w:space="0" w:color="152935"/>
                                    <w:left w:val="nil"/>
                                    <w:bottom w:val="nil"/>
                                    <w:right w:val="nil"/>
                                  </w:tcBorders>
                                  <w:shd w:val="clear" w:color="auto" w:fill="E0E0E0"/>
                                </w:tcPr>
                                <w:p w14:paraId="729350A7" w14:textId="77777777" w:rsidR="00EE6ED8" w:rsidRPr="00CA0196" w:rsidRDefault="00EE6ED8" w:rsidP="00D26D41">
                                  <w:pPr>
                                    <w:autoSpaceDE w:val="0"/>
                                    <w:autoSpaceDN w:val="0"/>
                                    <w:adjustRightInd w:val="0"/>
                                    <w:spacing w:after="0" w:line="240" w:lineRule="auto"/>
                                    <w:rPr>
                                      <w:rFonts w:ascii="Arial" w:hAnsi="Arial" w:cs="Arial"/>
                                      <w:color w:val="010205"/>
                                      <w:kern w:val="0"/>
                                      <w:sz w:val="16"/>
                                      <w:szCs w:val="16"/>
                                    </w:rPr>
                                  </w:pPr>
                                </w:p>
                              </w:tc>
                              <w:tc>
                                <w:tcPr>
                                  <w:tcW w:w="2190" w:type="dxa"/>
                                  <w:tcBorders>
                                    <w:top w:val="single" w:sz="8" w:space="0" w:color="AEAEAE"/>
                                    <w:left w:val="nil"/>
                                    <w:bottom w:val="single" w:sz="8" w:space="0" w:color="AEAEAE"/>
                                    <w:right w:val="nil"/>
                                  </w:tcBorders>
                                  <w:shd w:val="clear" w:color="auto" w:fill="E0E0E0"/>
                                </w:tcPr>
                                <w:p w14:paraId="188A0F61" w14:textId="77777777" w:rsidR="00EE6ED8" w:rsidRPr="00CA0196"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CA0196">
                                    <w:rPr>
                                      <w:rFonts w:ascii="Arial" w:hAnsi="Arial" w:cs="Arial"/>
                                      <w:color w:val="264A60"/>
                                      <w:kern w:val="0"/>
                                      <w:sz w:val="16"/>
                                      <w:szCs w:val="16"/>
                                    </w:rPr>
                                    <w:t>Sig. (2-tailed)</w:t>
                                  </w:r>
                                </w:p>
                              </w:tc>
                              <w:tc>
                                <w:tcPr>
                                  <w:tcW w:w="1191" w:type="dxa"/>
                                  <w:tcBorders>
                                    <w:top w:val="single" w:sz="8" w:space="0" w:color="AEAEAE"/>
                                    <w:left w:val="nil"/>
                                    <w:bottom w:val="single" w:sz="8" w:space="0" w:color="AEAEAE"/>
                                    <w:right w:val="single" w:sz="8" w:space="0" w:color="E0E0E0"/>
                                  </w:tcBorders>
                                  <w:shd w:val="clear" w:color="auto" w:fill="F9F9FB"/>
                                  <w:vAlign w:val="center"/>
                                </w:tcPr>
                                <w:p w14:paraId="037CC7B2" w14:textId="77777777" w:rsidR="00EE6ED8" w:rsidRPr="00CA0196" w:rsidRDefault="00EE6ED8" w:rsidP="00D26D41">
                                  <w:pPr>
                                    <w:autoSpaceDE w:val="0"/>
                                    <w:autoSpaceDN w:val="0"/>
                                    <w:adjustRightInd w:val="0"/>
                                    <w:spacing w:after="0" w:line="240" w:lineRule="auto"/>
                                    <w:rPr>
                                      <w:rFonts w:ascii="Times New Roman" w:hAnsi="Times New Roman" w:cs="Times New Roman"/>
                                      <w:kern w:val="0"/>
                                      <w:sz w:val="16"/>
                                      <w:szCs w:val="16"/>
                                    </w:rPr>
                                  </w:pPr>
                                </w:p>
                              </w:tc>
                              <w:tc>
                                <w:tcPr>
                                  <w:tcW w:w="1454" w:type="dxa"/>
                                  <w:tcBorders>
                                    <w:top w:val="single" w:sz="8" w:space="0" w:color="AEAEAE"/>
                                    <w:left w:val="single" w:sz="8" w:space="0" w:color="E0E0E0"/>
                                    <w:bottom w:val="single" w:sz="8" w:space="0" w:color="AEAEAE"/>
                                    <w:right w:val="nil"/>
                                  </w:tcBorders>
                                  <w:shd w:val="clear" w:color="auto" w:fill="F9F9FB"/>
                                </w:tcPr>
                                <w:p w14:paraId="6505A7C4" w14:textId="77777777" w:rsidR="00EE6ED8" w:rsidRPr="00CA0196"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CA0196">
                                    <w:rPr>
                                      <w:rFonts w:ascii="Arial" w:hAnsi="Arial" w:cs="Arial"/>
                                      <w:color w:val="010205"/>
                                      <w:kern w:val="0"/>
                                      <w:sz w:val="16"/>
                                      <w:szCs w:val="16"/>
                                    </w:rPr>
                                    <w:t>&lt;.001</w:t>
                                  </w:r>
                                </w:p>
                              </w:tc>
                            </w:tr>
                            <w:tr w:rsidR="00EE6ED8" w:rsidRPr="006C25A3" w14:paraId="1B7C37D0" w14:textId="77777777" w:rsidTr="00D26D41">
                              <w:trPr>
                                <w:cantSplit/>
                              </w:trPr>
                              <w:tc>
                                <w:tcPr>
                                  <w:tcW w:w="1454" w:type="dxa"/>
                                  <w:vMerge/>
                                  <w:tcBorders>
                                    <w:top w:val="single" w:sz="8" w:space="0" w:color="152935"/>
                                    <w:left w:val="nil"/>
                                    <w:bottom w:val="nil"/>
                                    <w:right w:val="nil"/>
                                  </w:tcBorders>
                                  <w:shd w:val="clear" w:color="auto" w:fill="E0E0E0"/>
                                </w:tcPr>
                                <w:p w14:paraId="581CE30F" w14:textId="77777777" w:rsidR="00EE6ED8" w:rsidRPr="00CA0196" w:rsidRDefault="00EE6ED8" w:rsidP="00D26D41">
                                  <w:pPr>
                                    <w:autoSpaceDE w:val="0"/>
                                    <w:autoSpaceDN w:val="0"/>
                                    <w:adjustRightInd w:val="0"/>
                                    <w:spacing w:after="0" w:line="240" w:lineRule="auto"/>
                                    <w:rPr>
                                      <w:rFonts w:ascii="Arial" w:hAnsi="Arial" w:cs="Arial"/>
                                      <w:color w:val="010205"/>
                                      <w:kern w:val="0"/>
                                      <w:sz w:val="16"/>
                                      <w:szCs w:val="16"/>
                                    </w:rPr>
                                  </w:pPr>
                                </w:p>
                              </w:tc>
                              <w:tc>
                                <w:tcPr>
                                  <w:tcW w:w="2190" w:type="dxa"/>
                                  <w:tcBorders>
                                    <w:top w:val="single" w:sz="8" w:space="0" w:color="AEAEAE"/>
                                    <w:left w:val="nil"/>
                                    <w:bottom w:val="nil"/>
                                    <w:right w:val="nil"/>
                                  </w:tcBorders>
                                  <w:shd w:val="clear" w:color="auto" w:fill="E0E0E0"/>
                                </w:tcPr>
                                <w:p w14:paraId="673F9A2D" w14:textId="77777777" w:rsidR="00EE6ED8" w:rsidRPr="00CA0196"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CA0196">
                                    <w:rPr>
                                      <w:rFonts w:ascii="Arial" w:hAnsi="Arial" w:cs="Arial"/>
                                      <w:color w:val="264A60"/>
                                      <w:kern w:val="0"/>
                                      <w:sz w:val="16"/>
                                      <w:szCs w:val="16"/>
                                    </w:rPr>
                                    <w:t>N</w:t>
                                  </w:r>
                                </w:p>
                              </w:tc>
                              <w:tc>
                                <w:tcPr>
                                  <w:tcW w:w="1191" w:type="dxa"/>
                                  <w:tcBorders>
                                    <w:top w:val="single" w:sz="8" w:space="0" w:color="AEAEAE"/>
                                    <w:left w:val="nil"/>
                                    <w:bottom w:val="nil"/>
                                    <w:right w:val="single" w:sz="8" w:space="0" w:color="E0E0E0"/>
                                  </w:tcBorders>
                                  <w:shd w:val="clear" w:color="auto" w:fill="F9F9FB"/>
                                </w:tcPr>
                                <w:p w14:paraId="0E0AA77D" w14:textId="77777777" w:rsidR="00EE6ED8" w:rsidRPr="00CA0196"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CA0196">
                                    <w:rPr>
                                      <w:rFonts w:ascii="Arial" w:hAnsi="Arial" w:cs="Arial"/>
                                      <w:color w:val="010205"/>
                                      <w:kern w:val="0"/>
                                      <w:sz w:val="16"/>
                                      <w:szCs w:val="16"/>
                                    </w:rPr>
                                    <w:t>151</w:t>
                                  </w:r>
                                </w:p>
                              </w:tc>
                              <w:tc>
                                <w:tcPr>
                                  <w:tcW w:w="1454" w:type="dxa"/>
                                  <w:tcBorders>
                                    <w:top w:val="single" w:sz="8" w:space="0" w:color="AEAEAE"/>
                                    <w:left w:val="single" w:sz="8" w:space="0" w:color="E0E0E0"/>
                                    <w:bottom w:val="nil"/>
                                    <w:right w:val="nil"/>
                                  </w:tcBorders>
                                  <w:shd w:val="clear" w:color="auto" w:fill="F9F9FB"/>
                                </w:tcPr>
                                <w:p w14:paraId="49C8128B" w14:textId="77777777" w:rsidR="00EE6ED8" w:rsidRPr="00CA0196"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CA0196">
                                    <w:rPr>
                                      <w:rFonts w:ascii="Arial" w:hAnsi="Arial" w:cs="Arial"/>
                                      <w:color w:val="010205"/>
                                      <w:kern w:val="0"/>
                                      <w:sz w:val="16"/>
                                      <w:szCs w:val="16"/>
                                    </w:rPr>
                                    <w:t>151</w:t>
                                  </w:r>
                                </w:p>
                              </w:tc>
                            </w:tr>
                            <w:tr w:rsidR="00EE6ED8" w:rsidRPr="006C25A3" w14:paraId="2E637047" w14:textId="77777777" w:rsidTr="00D26D41">
                              <w:trPr>
                                <w:cantSplit/>
                              </w:trPr>
                              <w:tc>
                                <w:tcPr>
                                  <w:tcW w:w="1454" w:type="dxa"/>
                                  <w:vMerge w:val="restart"/>
                                  <w:tcBorders>
                                    <w:top w:val="single" w:sz="8" w:space="0" w:color="AEAEAE"/>
                                    <w:left w:val="nil"/>
                                    <w:bottom w:val="single" w:sz="8" w:space="0" w:color="152935"/>
                                    <w:right w:val="nil"/>
                                  </w:tcBorders>
                                  <w:shd w:val="clear" w:color="auto" w:fill="E0E0E0"/>
                                </w:tcPr>
                                <w:p w14:paraId="0775EDD3" w14:textId="77777777" w:rsidR="00EE6ED8" w:rsidRPr="00CA0196"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CA0196">
                                    <w:rPr>
                                      <w:rFonts w:ascii="Arial" w:hAnsi="Arial" w:cs="Arial"/>
                                      <w:color w:val="264A60"/>
                                      <w:kern w:val="0"/>
                                      <w:sz w:val="16"/>
                                      <w:szCs w:val="16"/>
                                    </w:rPr>
                                    <w:t>Employment</w:t>
                                  </w:r>
                                </w:p>
                              </w:tc>
                              <w:tc>
                                <w:tcPr>
                                  <w:tcW w:w="2190" w:type="dxa"/>
                                  <w:tcBorders>
                                    <w:top w:val="single" w:sz="8" w:space="0" w:color="AEAEAE"/>
                                    <w:left w:val="nil"/>
                                    <w:bottom w:val="single" w:sz="8" w:space="0" w:color="AEAEAE"/>
                                    <w:right w:val="nil"/>
                                  </w:tcBorders>
                                  <w:shd w:val="clear" w:color="auto" w:fill="E0E0E0"/>
                                </w:tcPr>
                                <w:p w14:paraId="52316129" w14:textId="77777777" w:rsidR="00EE6ED8" w:rsidRPr="00CA0196"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CA0196">
                                    <w:rPr>
                                      <w:rFonts w:ascii="Arial" w:hAnsi="Arial" w:cs="Arial"/>
                                      <w:color w:val="264A60"/>
                                      <w:kern w:val="0"/>
                                      <w:sz w:val="16"/>
                                      <w:szCs w:val="16"/>
                                    </w:rPr>
                                    <w:t>Pearson Correlation</w:t>
                                  </w:r>
                                </w:p>
                              </w:tc>
                              <w:tc>
                                <w:tcPr>
                                  <w:tcW w:w="1191" w:type="dxa"/>
                                  <w:tcBorders>
                                    <w:top w:val="single" w:sz="8" w:space="0" w:color="AEAEAE"/>
                                    <w:left w:val="nil"/>
                                    <w:bottom w:val="single" w:sz="8" w:space="0" w:color="AEAEAE"/>
                                    <w:right w:val="single" w:sz="8" w:space="0" w:color="E0E0E0"/>
                                  </w:tcBorders>
                                  <w:shd w:val="clear" w:color="auto" w:fill="F9F9FB"/>
                                </w:tcPr>
                                <w:p w14:paraId="4B6953DC" w14:textId="77777777" w:rsidR="00EE6ED8" w:rsidRPr="00CA0196"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CA0196">
                                    <w:rPr>
                                      <w:rFonts w:ascii="Arial" w:hAnsi="Arial" w:cs="Arial"/>
                                      <w:color w:val="010205"/>
                                      <w:kern w:val="0"/>
                                      <w:sz w:val="16"/>
                                      <w:szCs w:val="16"/>
                                    </w:rPr>
                                    <w:t>.920</w:t>
                                  </w:r>
                                  <w:r w:rsidRPr="00CA0196">
                                    <w:rPr>
                                      <w:rFonts w:ascii="Arial" w:hAnsi="Arial" w:cs="Arial"/>
                                      <w:color w:val="010205"/>
                                      <w:kern w:val="0"/>
                                      <w:sz w:val="16"/>
                                      <w:szCs w:val="16"/>
                                      <w:vertAlign w:val="superscript"/>
                                    </w:rPr>
                                    <w:t>**</w:t>
                                  </w:r>
                                </w:p>
                              </w:tc>
                              <w:tc>
                                <w:tcPr>
                                  <w:tcW w:w="1454" w:type="dxa"/>
                                  <w:tcBorders>
                                    <w:top w:val="single" w:sz="8" w:space="0" w:color="AEAEAE"/>
                                    <w:left w:val="single" w:sz="8" w:space="0" w:color="E0E0E0"/>
                                    <w:bottom w:val="single" w:sz="8" w:space="0" w:color="AEAEAE"/>
                                    <w:right w:val="nil"/>
                                  </w:tcBorders>
                                  <w:shd w:val="clear" w:color="auto" w:fill="F9F9FB"/>
                                </w:tcPr>
                                <w:p w14:paraId="22C30354" w14:textId="77777777" w:rsidR="00EE6ED8" w:rsidRPr="00CA0196"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CA0196">
                                    <w:rPr>
                                      <w:rFonts w:ascii="Arial" w:hAnsi="Arial" w:cs="Arial"/>
                                      <w:color w:val="010205"/>
                                      <w:kern w:val="0"/>
                                      <w:sz w:val="16"/>
                                      <w:szCs w:val="16"/>
                                    </w:rPr>
                                    <w:t>1</w:t>
                                  </w:r>
                                </w:p>
                              </w:tc>
                            </w:tr>
                            <w:tr w:rsidR="00EE6ED8" w:rsidRPr="006C25A3" w14:paraId="66B89911" w14:textId="77777777" w:rsidTr="00D26D41">
                              <w:trPr>
                                <w:cantSplit/>
                              </w:trPr>
                              <w:tc>
                                <w:tcPr>
                                  <w:tcW w:w="1454" w:type="dxa"/>
                                  <w:vMerge/>
                                  <w:tcBorders>
                                    <w:top w:val="single" w:sz="8" w:space="0" w:color="AEAEAE"/>
                                    <w:left w:val="nil"/>
                                    <w:bottom w:val="single" w:sz="8" w:space="0" w:color="152935"/>
                                    <w:right w:val="nil"/>
                                  </w:tcBorders>
                                  <w:shd w:val="clear" w:color="auto" w:fill="E0E0E0"/>
                                </w:tcPr>
                                <w:p w14:paraId="37D72790" w14:textId="77777777" w:rsidR="00EE6ED8" w:rsidRPr="00CA0196" w:rsidRDefault="00EE6ED8" w:rsidP="00D26D41">
                                  <w:pPr>
                                    <w:autoSpaceDE w:val="0"/>
                                    <w:autoSpaceDN w:val="0"/>
                                    <w:adjustRightInd w:val="0"/>
                                    <w:spacing w:after="0" w:line="240" w:lineRule="auto"/>
                                    <w:rPr>
                                      <w:rFonts w:ascii="Arial" w:hAnsi="Arial" w:cs="Arial"/>
                                      <w:color w:val="010205"/>
                                      <w:kern w:val="0"/>
                                      <w:sz w:val="16"/>
                                      <w:szCs w:val="16"/>
                                    </w:rPr>
                                  </w:pPr>
                                </w:p>
                              </w:tc>
                              <w:tc>
                                <w:tcPr>
                                  <w:tcW w:w="2190" w:type="dxa"/>
                                  <w:tcBorders>
                                    <w:top w:val="single" w:sz="8" w:space="0" w:color="AEAEAE"/>
                                    <w:left w:val="nil"/>
                                    <w:bottom w:val="single" w:sz="8" w:space="0" w:color="AEAEAE"/>
                                    <w:right w:val="nil"/>
                                  </w:tcBorders>
                                  <w:shd w:val="clear" w:color="auto" w:fill="E0E0E0"/>
                                </w:tcPr>
                                <w:p w14:paraId="54159BFF" w14:textId="77777777" w:rsidR="00EE6ED8" w:rsidRPr="00CA0196"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CA0196">
                                    <w:rPr>
                                      <w:rFonts w:ascii="Arial" w:hAnsi="Arial" w:cs="Arial"/>
                                      <w:color w:val="264A60"/>
                                      <w:kern w:val="0"/>
                                      <w:sz w:val="16"/>
                                      <w:szCs w:val="16"/>
                                    </w:rPr>
                                    <w:t>Sig. (2-tailed)</w:t>
                                  </w:r>
                                </w:p>
                              </w:tc>
                              <w:tc>
                                <w:tcPr>
                                  <w:tcW w:w="1191" w:type="dxa"/>
                                  <w:tcBorders>
                                    <w:top w:val="single" w:sz="8" w:space="0" w:color="AEAEAE"/>
                                    <w:left w:val="nil"/>
                                    <w:bottom w:val="single" w:sz="8" w:space="0" w:color="AEAEAE"/>
                                    <w:right w:val="single" w:sz="8" w:space="0" w:color="E0E0E0"/>
                                  </w:tcBorders>
                                  <w:shd w:val="clear" w:color="auto" w:fill="F9F9FB"/>
                                </w:tcPr>
                                <w:p w14:paraId="5C0E79ED" w14:textId="77777777" w:rsidR="00EE6ED8" w:rsidRPr="00CA0196"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CA0196">
                                    <w:rPr>
                                      <w:rFonts w:ascii="Arial" w:hAnsi="Arial" w:cs="Arial"/>
                                      <w:color w:val="010205"/>
                                      <w:kern w:val="0"/>
                                      <w:sz w:val="16"/>
                                      <w:szCs w:val="16"/>
                                    </w:rPr>
                                    <w:t>&lt;.001</w:t>
                                  </w:r>
                                </w:p>
                              </w:tc>
                              <w:tc>
                                <w:tcPr>
                                  <w:tcW w:w="1454" w:type="dxa"/>
                                  <w:tcBorders>
                                    <w:top w:val="single" w:sz="8" w:space="0" w:color="AEAEAE"/>
                                    <w:left w:val="single" w:sz="8" w:space="0" w:color="E0E0E0"/>
                                    <w:bottom w:val="single" w:sz="8" w:space="0" w:color="AEAEAE"/>
                                    <w:right w:val="nil"/>
                                  </w:tcBorders>
                                  <w:shd w:val="clear" w:color="auto" w:fill="F9F9FB"/>
                                  <w:vAlign w:val="center"/>
                                </w:tcPr>
                                <w:p w14:paraId="32684F57" w14:textId="77777777" w:rsidR="00EE6ED8" w:rsidRPr="00CA0196" w:rsidRDefault="00EE6ED8" w:rsidP="00D26D41">
                                  <w:pPr>
                                    <w:autoSpaceDE w:val="0"/>
                                    <w:autoSpaceDN w:val="0"/>
                                    <w:adjustRightInd w:val="0"/>
                                    <w:spacing w:after="0" w:line="240" w:lineRule="auto"/>
                                    <w:rPr>
                                      <w:rFonts w:ascii="Times New Roman" w:hAnsi="Times New Roman" w:cs="Times New Roman"/>
                                      <w:kern w:val="0"/>
                                      <w:sz w:val="16"/>
                                      <w:szCs w:val="16"/>
                                    </w:rPr>
                                  </w:pPr>
                                </w:p>
                              </w:tc>
                            </w:tr>
                            <w:tr w:rsidR="00EE6ED8" w:rsidRPr="006C25A3" w14:paraId="1E321A46" w14:textId="77777777" w:rsidTr="00D26D41">
                              <w:trPr>
                                <w:cantSplit/>
                              </w:trPr>
                              <w:tc>
                                <w:tcPr>
                                  <w:tcW w:w="1454" w:type="dxa"/>
                                  <w:vMerge/>
                                  <w:tcBorders>
                                    <w:top w:val="single" w:sz="8" w:space="0" w:color="AEAEAE"/>
                                    <w:left w:val="nil"/>
                                    <w:bottom w:val="single" w:sz="8" w:space="0" w:color="152935"/>
                                    <w:right w:val="nil"/>
                                  </w:tcBorders>
                                  <w:shd w:val="clear" w:color="auto" w:fill="E0E0E0"/>
                                </w:tcPr>
                                <w:p w14:paraId="52D5008F" w14:textId="77777777" w:rsidR="00EE6ED8" w:rsidRPr="00CA0196" w:rsidRDefault="00EE6ED8" w:rsidP="00D26D41">
                                  <w:pPr>
                                    <w:autoSpaceDE w:val="0"/>
                                    <w:autoSpaceDN w:val="0"/>
                                    <w:adjustRightInd w:val="0"/>
                                    <w:spacing w:after="0" w:line="240" w:lineRule="auto"/>
                                    <w:rPr>
                                      <w:rFonts w:ascii="Times New Roman" w:hAnsi="Times New Roman" w:cs="Times New Roman"/>
                                      <w:kern w:val="0"/>
                                      <w:sz w:val="16"/>
                                      <w:szCs w:val="16"/>
                                    </w:rPr>
                                  </w:pPr>
                                </w:p>
                              </w:tc>
                              <w:tc>
                                <w:tcPr>
                                  <w:tcW w:w="2190" w:type="dxa"/>
                                  <w:tcBorders>
                                    <w:top w:val="single" w:sz="8" w:space="0" w:color="AEAEAE"/>
                                    <w:left w:val="nil"/>
                                    <w:bottom w:val="single" w:sz="8" w:space="0" w:color="152935"/>
                                    <w:right w:val="nil"/>
                                  </w:tcBorders>
                                  <w:shd w:val="clear" w:color="auto" w:fill="E0E0E0"/>
                                </w:tcPr>
                                <w:p w14:paraId="5083508E" w14:textId="77777777" w:rsidR="00EE6ED8" w:rsidRPr="00CA0196"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CA0196">
                                    <w:rPr>
                                      <w:rFonts w:ascii="Arial" w:hAnsi="Arial" w:cs="Arial"/>
                                      <w:color w:val="264A60"/>
                                      <w:kern w:val="0"/>
                                      <w:sz w:val="16"/>
                                      <w:szCs w:val="16"/>
                                    </w:rPr>
                                    <w:t>N</w:t>
                                  </w:r>
                                </w:p>
                              </w:tc>
                              <w:tc>
                                <w:tcPr>
                                  <w:tcW w:w="1191" w:type="dxa"/>
                                  <w:tcBorders>
                                    <w:top w:val="single" w:sz="8" w:space="0" w:color="AEAEAE"/>
                                    <w:left w:val="nil"/>
                                    <w:bottom w:val="single" w:sz="8" w:space="0" w:color="152935"/>
                                    <w:right w:val="single" w:sz="8" w:space="0" w:color="E0E0E0"/>
                                  </w:tcBorders>
                                  <w:shd w:val="clear" w:color="auto" w:fill="F9F9FB"/>
                                </w:tcPr>
                                <w:p w14:paraId="58B632EC" w14:textId="77777777" w:rsidR="00EE6ED8" w:rsidRPr="00CA0196"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CA0196">
                                    <w:rPr>
                                      <w:rFonts w:ascii="Arial" w:hAnsi="Arial" w:cs="Arial"/>
                                      <w:color w:val="010205"/>
                                      <w:kern w:val="0"/>
                                      <w:sz w:val="16"/>
                                      <w:szCs w:val="16"/>
                                    </w:rPr>
                                    <w:t>151</w:t>
                                  </w:r>
                                </w:p>
                              </w:tc>
                              <w:tc>
                                <w:tcPr>
                                  <w:tcW w:w="1454" w:type="dxa"/>
                                  <w:tcBorders>
                                    <w:top w:val="single" w:sz="8" w:space="0" w:color="AEAEAE"/>
                                    <w:left w:val="single" w:sz="8" w:space="0" w:color="E0E0E0"/>
                                    <w:bottom w:val="single" w:sz="8" w:space="0" w:color="152935"/>
                                    <w:right w:val="nil"/>
                                  </w:tcBorders>
                                  <w:shd w:val="clear" w:color="auto" w:fill="F9F9FB"/>
                                </w:tcPr>
                                <w:p w14:paraId="60CC71AE" w14:textId="77777777" w:rsidR="00EE6ED8" w:rsidRPr="00CA0196"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CA0196">
                                    <w:rPr>
                                      <w:rFonts w:ascii="Arial" w:hAnsi="Arial" w:cs="Arial"/>
                                      <w:color w:val="010205"/>
                                      <w:kern w:val="0"/>
                                      <w:sz w:val="16"/>
                                      <w:szCs w:val="16"/>
                                    </w:rPr>
                                    <w:t>151</w:t>
                                  </w:r>
                                </w:p>
                              </w:tc>
                            </w:tr>
                            <w:tr w:rsidR="00EE6ED8" w:rsidRPr="006C25A3" w14:paraId="7BA65710" w14:textId="77777777" w:rsidTr="00D26D41">
                              <w:trPr>
                                <w:cantSplit/>
                              </w:trPr>
                              <w:tc>
                                <w:tcPr>
                                  <w:tcW w:w="6289" w:type="dxa"/>
                                  <w:gridSpan w:val="4"/>
                                  <w:tcBorders>
                                    <w:top w:val="nil"/>
                                    <w:left w:val="nil"/>
                                    <w:bottom w:val="nil"/>
                                    <w:right w:val="nil"/>
                                  </w:tcBorders>
                                  <w:shd w:val="clear" w:color="auto" w:fill="FFFFFF"/>
                                </w:tcPr>
                                <w:p w14:paraId="03269ECA" w14:textId="77777777" w:rsidR="00EE6ED8" w:rsidRPr="00CA0196" w:rsidRDefault="00EE6ED8" w:rsidP="00D26D41">
                                  <w:pPr>
                                    <w:autoSpaceDE w:val="0"/>
                                    <w:autoSpaceDN w:val="0"/>
                                    <w:adjustRightInd w:val="0"/>
                                    <w:spacing w:after="0" w:line="320" w:lineRule="atLeast"/>
                                    <w:ind w:left="60" w:right="60"/>
                                    <w:rPr>
                                      <w:rFonts w:ascii="Arial" w:hAnsi="Arial" w:cs="Arial"/>
                                      <w:color w:val="010205"/>
                                      <w:kern w:val="0"/>
                                      <w:sz w:val="16"/>
                                      <w:szCs w:val="16"/>
                                    </w:rPr>
                                  </w:pPr>
                                  <w:r w:rsidRPr="00CA0196">
                                    <w:rPr>
                                      <w:rFonts w:ascii="Arial" w:hAnsi="Arial" w:cs="Arial"/>
                                      <w:color w:val="010205"/>
                                      <w:kern w:val="0"/>
                                      <w:sz w:val="16"/>
                                      <w:szCs w:val="16"/>
                                    </w:rPr>
                                    <w:t>**. Correlation is significant at the 0.01 level (2-tailed).</w:t>
                                  </w:r>
                                </w:p>
                              </w:tc>
                            </w:tr>
                          </w:tbl>
                          <w:p w14:paraId="3766FD0C" w14:textId="77777777" w:rsidR="00EE6ED8" w:rsidRDefault="00EE6ED8" w:rsidP="00EE6ED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B535FB" id="_x0000_s1034" type="#_x0000_t202" style="position:absolute;margin-left:50.25pt;margin-top:11.05pt;width:336pt;height:150.7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" fillcolor="white [3201]" strokeweight=".5pt">
                <v:textbox>
                  <w:txbxContent>
                    <w:tbl>
                      <w:tblPr>
                        <w:tblW w:w="6291" w:type="dxa"/>
                        <w:tblLayout w:type="fixed"/>
                        <w:tblCellMar>
                          <w:left w:w="0" w:type="dxa"/>
                          <w:right w:w="0" w:type="dxa"/>
                        </w:tblCellMar>
                        <w:tblLook w:val="0000" w:firstRow="0" w:lastRow="0" w:firstColumn="0" w:lastColumn="0" w:noHBand="0" w:noVBand="0"/>
                      </w:tblPr>
                      <w:tblGrid>
                        <w:gridCol w:w="1455"/>
                        <w:gridCol w:w="2191"/>
                        <w:gridCol w:w="1191"/>
                        <w:gridCol w:w="1454"/>
                      </w:tblGrid>
                      <w:tr w:rsidR="00EE6ED8" w:rsidRPr="006C25A3" w14:paraId="47C15138" w14:textId="77777777" w:rsidTr="00D26D41">
                        <w:trPr>
                          <w:cantSplit/>
                        </w:trPr>
                        <w:tc>
                          <w:tcPr>
                            <w:tcW w:w="3644" w:type="dxa"/>
                            <w:gridSpan w:val="2"/>
                            <w:tcBorders>
                              <w:top w:val="nil"/>
                              <w:left w:val="nil"/>
                              <w:bottom w:val="single" w:sz="8" w:space="0" w:color="152935"/>
                              <w:right w:val="nil"/>
                            </w:tcBorders>
                            <w:shd w:val="clear" w:color="auto" w:fill="FFFFFF"/>
                            <w:vAlign w:val="bottom"/>
                          </w:tcPr>
                          <w:p w14:paraId="1ECDD289" w14:textId="77777777" w:rsidR="00EE6ED8" w:rsidRPr="00CA0196" w:rsidRDefault="00EE6ED8" w:rsidP="00D26D41">
                            <w:pPr>
                              <w:autoSpaceDE w:val="0"/>
                              <w:autoSpaceDN w:val="0"/>
                              <w:adjustRightInd w:val="0"/>
                              <w:spacing w:after="0" w:line="240" w:lineRule="auto"/>
                              <w:rPr>
                                <w:rFonts w:ascii="Times New Roman" w:hAnsi="Times New Roman" w:cs="Times New Roman"/>
                                <w:kern w:val="0"/>
                                <w:sz w:val="16"/>
                                <w:szCs w:val="16"/>
                              </w:rPr>
                            </w:pPr>
                          </w:p>
                        </w:tc>
                        <w:tc>
                          <w:tcPr>
                            <w:tcW w:w="1191" w:type="dxa"/>
                            <w:tcBorders>
                              <w:top w:val="nil"/>
                              <w:left w:val="nil"/>
                              <w:bottom w:val="single" w:sz="8" w:space="0" w:color="152935"/>
                              <w:right w:val="single" w:sz="8" w:space="0" w:color="E0E0E0"/>
                            </w:tcBorders>
                            <w:shd w:val="clear" w:color="auto" w:fill="FFFFFF"/>
                            <w:vAlign w:val="bottom"/>
                          </w:tcPr>
                          <w:p w14:paraId="59128E3C" w14:textId="77777777" w:rsidR="00EE6ED8" w:rsidRPr="00CA0196" w:rsidRDefault="00EE6ED8" w:rsidP="00D26D41">
                            <w:pPr>
                              <w:autoSpaceDE w:val="0"/>
                              <w:autoSpaceDN w:val="0"/>
                              <w:adjustRightInd w:val="0"/>
                              <w:spacing w:after="0" w:line="320" w:lineRule="atLeast"/>
                              <w:ind w:left="60" w:right="60"/>
                              <w:jc w:val="center"/>
                              <w:rPr>
                                <w:rFonts w:ascii="Arial" w:hAnsi="Arial" w:cs="Arial"/>
                                <w:color w:val="264A60"/>
                                <w:kern w:val="0"/>
                                <w:sz w:val="16"/>
                                <w:szCs w:val="16"/>
                              </w:rPr>
                            </w:pPr>
                            <w:r w:rsidRPr="00CA0196">
                              <w:rPr>
                                <w:rFonts w:ascii="Arial" w:hAnsi="Arial" w:cs="Arial"/>
                                <w:color w:val="264A60"/>
                                <w:kern w:val="0"/>
                                <w:sz w:val="16"/>
                                <w:szCs w:val="16"/>
                              </w:rPr>
                              <w:t>Health %</w:t>
                            </w:r>
                          </w:p>
                        </w:tc>
                        <w:tc>
                          <w:tcPr>
                            <w:tcW w:w="1454" w:type="dxa"/>
                            <w:tcBorders>
                              <w:top w:val="nil"/>
                              <w:left w:val="single" w:sz="8" w:space="0" w:color="E0E0E0"/>
                              <w:bottom w:val="single" w:sz="8" w:space="0" w:color="152935"/>
                              <w:right w:val="nil"/>
                            </w:tcBorders>
                            <w:shd w:val="clear" w:color="auto" w:fill="FFFFFF"/>
                            <w:vAlign w:val="bottom"/>
                          </w:tcPr>
                          <w:p w14:paraId="37E7840A" w14:textId="77777777" w:rsidR="00EE6ED8" w:rsidRPr="00CA0196" w:rsidRDefault="00EE6ED8" w:rsidP="00D26D41">
                            <w:pPr>
                              <w:autoSpaceDE w:val="0"/>
                              <w:autoSpaceDN w:val="0"/>
                              <w:adjustRightInd w:val="0"/>
                              <w:spacing w:after="0" w:line="320" w:lineRule="atLeast"/>
                              <w:ind w:left="60" w:right="60"/>
                              <w:jc w:val="center"/>
                              <w:rPr>
                                <w:rFonts w:ascii="Arial" w:hAnsi="Arial" w:cs="Arial"/>
                                <w:color w:val="264A60"/>
                                <w:kern w:val="0"/>
                                <w:sz w:val="16"/>
                                <w:szCs w:val="16"/>
                              </w:rPr>
                            </w:pPr>
                            <w:r w:rsidRPr="00CA0196">
                              <w:rPr>
                                <w:rFonts w:ascii="Arial" w:hAnsi="Arial" w:cs="Arial"/>
                                <w:color w:val="264A60"/>
                                <w:kern w:val="0"/>
                                <w:sz w:val="16"/>
                                <w:szCs w:val="16"/>
                              </w:rPr>
                              <w:t>Employment</w:t>
                            </w:r>
                            <w:r>
                              <w:rPr>
                                <w:rFonts w:ascii="Arial" w:hAnsi="Arial" w:cs="Arial"/>
                                <w:color w:val="264A60"/>
                                <w:kern w:val="0"/>
                                <w:sz w:val="16"/>
                                <w:szCs w:val="16"/>
                              </w:rPr>
                              <w:t xml:space="preserve"> %</w:t>
                            </w:r>
                          </w:p>
                        </w:tc>
                      </w:tr>
                      <w:tr w:rsidR="00EE6ED8" w:rsidRPr="006C25A3" w14:paraId="456C9B6C" w14:textId="77777777" w:rsidTr="00D26D41">
                        <w:trPr>
                          <w:cantSplit/>
                        </w:trPr>
                        <w:tc>
                          <w:tcPr>
                            <w:tcW w:w="1454" w:type="dxa"/>
                            <w:vMerge w:val="restart"/>
                            <w:tcBorders>
                              <w:top w:val="single" w:sz="8" w:space="0" w:color="152935"/>
                              <w:left w:val="nil"/>
                              <w:bottom w:val="nil"/>
                              <w:right w:val="nil"/>
                            </w:tcBorders>
                            <w:shd w:val="clear" w:color="auto" w:fill="E0E0E0"/>
                          </w:tcPr>
                          <w:p w14:paraId="5E55A629" w14:textId="77777777" w:rsidR="00EE6ED8" w:rsidRPr="00CA0196"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CA0196">
                              <w:rPr>
                                <w:rFonts w:ascii="Arial" w:hAnsi="Arial" w:cs="Arial"/>
                                <w:color w:val="264A60"/>
                                <w:kern w:val="0"/>
                                <w:sz w:val="16"/>
                                <w:szCs w:val="16"/>
                              </w:rPr>
                              <w:t>Health %</w:t>
                            </w:r>
                          </w:p>
                        </w:tc>
                        <w:tc>
                          <w:tcPr>
                            <w:tcW w:w="2190" w:type="dxa"/>
                            <w:tcBorders>
                              <w:top w:val="single" w:sz="8" w:space="0" w:color="152935"/>
                              <w:left w:val="nil"/>
                              <w:bottom w:val="single" w:sz="8" w:space="0" w:color="AEAEAE"/>
                              <w:right w:val="nil"/>
                            </w:tcBorders>
                            <w:shd w:val="clear" w:color="auto" w:fill="E0E0E0"/>
                          </w:tcPr>
                          <w:p w14:paraId="16D4646A" w14:textId="77777777" w:rsidR="00EE6ED8" w:rsidRPr="00CA0196"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CA0196">
                              <w:rPr>
                                <w:rFonts w:ascii="Arial" w:hAnsi="Arial" w:cs="Arial"/>
                                <w:color w:val="264A60"/>
                                <w:kern w:val="0"/>
                                <w:sz w:val="16"/>
                                <w:szCs w:val="16"/>
                              </w:rPr>
                              <w:t>Pearson Correlation</w:t>
                            </w:r>
                          </w:p>
                        </w:tc>
                        <w:tc>
                          <w:tcPr>
                            <w:tcW w:w="1191" w:type="dxa"/>
                            <w:tcBorders>
                              <w:top w:val="single" w:sz="8" w:space="0" w:color="152935"/>
                              <w:left w:val="nil"/>
                              <w:bottom w:val="single" w:sz="8" w:space="0" w:color="AEAEAE"/>
                              <w:right w:val="single" w:sz="8" w:space="0" w:color="E0E0E0"/>
                            </w:tcBorders>
                            <w:shd w:val="clear" w:color="auto" w:fill="F9F9FB"/>
                          </w:tcPr>
                          <w:p w14:paraId="6D1CF119" w14:textId="77777777" w:rsidR="00EE6ED8" w:rsidRPr="00CA0196"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CA0196">
                              <w:rPr>
                                <w:rFonts w:ascii="Arial" w:hAnsi="Arial" w:cs="Arial"/>
                                <w:color w:val="010205"/>
                                <w:kern w:val="0"/>
                                <w:sz w:val="16"/>
                                <w:szCs w:val="16"/>
                              </w:rPr>
                              <w:t>1</w:t>
                            </w:r>
                          </w:p>
                        </w:tc>
                        <w:tc>
                          <w:tcPr>
                            <w:tcW w:w="1454" w:type="dxa"/>
                            <w:tcBorders>
                              <w:top w:val="single" w:sz="8" w:space="0" w:color="152935"/>
                              <w:left w:val="single" w:sz="8" w:space="0" w:color="E0E0E0"/>
                              <w:bottom w:val="single" w:sz="8" w:space="0" w:color="AEAEAE"/>
                              <w:right w:val="nil"/>
                            </w:tcBorders>
                            <w:shd w:val="clear" w:color="auto" w:fill="F9F9FB"/>
                          </w:tcPr>
                          <w:p w14:paraId="0A5A4DF0" w14:textId="77777777" w:rsidR="00EE6ED8" w:rsidRPr="00CA0196"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CA0196">
                              <w:rPr>
                                <w:rFonts w:ascii="Arial" w:hAnsi="Arial" w:cs="Arial"/>
                                <w:color w:val="010205"/>
                                <w:kern w:val="0"/>
                                <w:sz w:val="16"/>
                                <w:szCs w:val="16"/>
                              </w:rPr>
                              <w:t>.920</w:t>
                            </w:r>
                            <w:r w:rsidRPr="00CA0196">
                              <w:rPr>
                                <w:rFonts w:ascii="Arial" w:hAnsi="Arial" w:cs="Arial"/>
                                <w:color w:val="010205"/>
                                <w:kern w:val="0"/>
                                <w:sz w:val="16"/>
                                <w:szCs w:val="16"/>
                                <w:vertAlign w:val="superscript"/>
                              </w:rPr>
                              <w:t>**</w:t>
                            </w:r>
                          </w:p>
                        </w:tc>
                      </w:tr>
                      <w:tr w:rsidR="00EE6ED8" w:rsidRPr="006C25A3" w14:paraId="2501FB92" w14:textId="77777777" w:rsidTr="00D26D41">
                        <w:trPr>
                          <w:cantSplit/>
                        </w:trPr>
                        <w:tc>
                          <w:tcPr>
                            <w:tcW w:w="1454" w:type="dxa"/>
                            <w:vMerge/>
                            <w:tcBorders>
                              <w:top w:val="single" w:sz="8" w:space="0" w:color="152935"/>
                              <w:left w:val="nil"/>
                              <w:bottom w:val="nil"/>
                              <w:right w:val="nil"/>
                            </w:tcBorders>
                            <w:shd w:val="clear" w:color="auto" w:fill="E0E0E0"/>
                          </w:tcPr>
                          <w:p w14:paraId="729350A7" w14:textId="77777777" w:rsidR="00EE6ED8" w:rsidRPr="00CA0196" w:rsidRDefault="00EE6ED8" w:rsidP="00D26D41">
                            <w:pPr>
                              <w:autoSpaceDE w:val="0"/>
                              <w:autoSpaceDN w:val="0"/>
                              <w:adjustRightInd w:val="0"/>
                              <w:spacing w:after="0" w:line="240" w:lineRule="auto"/>
                              <w:rPr>
                                <w:rFonts w:ascii="Arial" w:hAnsi="Arial" w:cs="Arial"/>
                                <w:color w:val="010205"/>
                                <w:kern w:val="0"/>
                                <w:sz w:val="16"/>
                                <w:szCs w:val="16"/>
                              </w:rPr>
                            </w:pPr>
                          </w:p>
                        </w:tc>
                        <w:tc>
                          <w:tcPr>
                            <w:tcW w:w="2190" w:type="dxa"/>
                            <w:tcBorders>
                              <w:top w:val="single" w:sz="8" w:space="0" w:color="AEAEAE"/>
                              <w:left w:val="nil"/>
                              <w:bottom w:val="single" w:sz="8" w:space="0" w:color="AEAEAE"/>
                              <w:right w:val="nil"/>
                            </w:tcBorders>
                            <w:shd w:val="clear" w:color="auto" w:fill="E0E0E0"/>
                          </w:tcPr>
                          <w:p w14:paraId="188A0F61" w14:textId="77777777" w:rsidR="00EE6ED8" w:rsidRPr="00CA0196"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CA0196">
                              <w:rPr>
                                <w:rFonts w:ascii="Arial" w:hAnsi="Arial" w:cs="Arial"/>
                                <w:color w:val="264A60"/>
                                <w:kern w:val="0"/>
                                <w:sz w:val="16"/>
                                <w:szCs w:val="16"/>
                              </w:rPr>
                              <w:t>Sig. (2-tailed)</w:t>
                            </w:r>
                          </w:p>
                        </w:tc>
                        <w:tc>
                          <w:tcPr>
                            <w:tcW w:w="1191" w:type="dxa"/>
                            <w:tcBorders>
                              <w:top w:val="single" w:sz="8" w:space="0" w:color="AEAEAE"/>
                              <w:left w:val="nil"/>
                              <w:bottom w:val="single" w:sz="8" w:space="0" w:color="AEAEAE"/>
                              <w:right w:val="single" w:sz="8" w:space="0" w:color="E0E0E0"/>
                            </w:tcBorders>
                            <w:shd w:val="clear" w:color="auto" w:fill="F9F9FB"/>
                            <w:vAlign w:val="center"/>
                          </w:tcPr>
                          <w:p w14:paraId="037CC7B2" w14:textId="77777777" w:rsidR="00EE6ED8" w:rsidRPr="00CA0196" w:rsidRDefault="00EE6ED8" w:rsidP="00D26D41">
                            <w:pPr>
                              <w:autoSpaceDE w:val="0"/>
                              <w:autoSpaceDN w:val="0"/>
                              <w:adjustRightInd w:val="0"/>
                              <w:spacing w:after="0" w:line="240" w:lineRule="auto"/>
                              <w:rPr>
                                <w:rFonts w:ascii="Times New Roman" w:hAnsi="Times New Roman" w:cs="Times New Roman"/>
                                <w:kern w:val="0"/>
                                <w:sz w:val="16"/>
                                <w:szCs w:val="16"/>
                              </w:rPr>
                            </w:pPr>
                          </w:p>
                        </w:tc>
                        <w:tc>
                          <w:tcPr>
                            <w:tcW w:w="1454" w:type="dxa"/>
                            <w:tcBorders>
                              <w:top w:val="single" w:sz="8" w:space="0" w:color="AEAEAE"/>
                              <w:left w:val="single" w:sz="8" w:space="0" w:color="E0E0E0"/>
                              <w:bottom w:val="single" w:sz="8" w:space="0" w:color="AEAEAE"/>
                              <w:right w:val="nil"/>
                            </w:tcBorders>
                            <w:shd w:val="clear" w:color="auto" w:fill="F9F9FB"/>
                          </w:tcPr>
                          <w:p w14:paraId="6505A7C4" w14:textId="77777777" w:rsidR="00EE6ED8" w:rsidRPr="00CA0196"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CA0196">
                              <w:rPr>
                                <w:rFonts w:ascii="Arial" w:hAnsi="Arial" w:cs="Arial"/>
                                <w:color w:val="010205"/>
                                <w:kern w:val="0"/>
                                <w:sz w:val="16"/>
                                <w:szCs w:val="16"/>
                              </w:rPr>
                              <w:t>&lt;.001</w:t>
                            </w:r>
                          </w:p>
                        </w:tc>
                      </w:tr>
                      <w:tr w:rsidR="00EE6ED8" w:rsidRPr="006C25A3" w14:paraId="1B7C37D0" w14:textId="77777777" w:rsidTr="00D26D41">
                        <w:trPr>
                          <w:cantSplit/>
                        </w:trPr>
                        <w:tc>
                          <w:tcPr>
                            <w:tcW w:w="1454" w:type="dxa"/>
                            <w:vMerge/>
                            <w:tcBorders>
                              <w:top w:val="single" w:sz="8" w:space="0" w:color="152935"/>
                              <w:left w:val="nil"/>
                              <w:bottom w:val="nil"/>
                              <w:right w:val="nil"/>
                            </w:tcBorders>
                            <w:shd w:val="clear" w:color="auto" w:fill="E0E0E0"/>
                          </w:tcPr>
                          <w:p w14:paraId="581CE30F" w14:textId="77777777" w:rsidR="00EE6ED8" w:rsidRPr="00CA0196" w:rsidRDefault="00EE6ED8" w:rsidP="00D26D41">
                            <w:pPr>
                              <w:autoSpaceDE w:val="0"/>
                              <w:autoSpaceDN w:val="0"/>
                              <w:adjustRightInd w:val="0"/>
                              <w:spacing w:after="0" w:line="240" w:lineRule="auto"/>
                              <w:rPr>
                                <w:rFonts w:ascii="Arial" w:hAnsi="Arial" w:cs="Arial"/>
                                <w:color w:val="010205"/>
                                <w:kern w:val="0"/>
                                <w:sz w:val="16"/>
                                <w:szCs w:val="16"/>
                              </w:rPr>
                            </w:pPr>
                          </w:p>
                        </w:tc>
                        <w:tc>
                          <w:tcPr>
                            <w:tcW w:w="2190" w:type="dxa"/>
                            <w:tcBorders>
                              <w:top w:val="single" w:sz="8" w:space="0" w:color="AEAEAE"/>
                              <w:left w:val="nil"/>
                              <w:bottom w:val="nil"/>
                              <w:right w:val="nil"/>
                            </w:tcBorders>
                            <w:shd w:val="clear" w:color="auto" w:fill="E0E0E0"/>
                          </w:tcPr>
                          <w:p w14:paraId="673F9A2D" w14:textId="77777777" w:rsidR="00EE6ED8" w:rsidRPr="00CA0196"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CA0196">
                              <w:rPr>
                                <w:rFonts w:ascii="Arial" w:hAnsi="Arial" w:cs="Arial"/>
                                <w:color w:val="264A60"/>
                                <w:kern w:val="0"/>
                                <w:sz w:val="16"/>
                                <w:szCs w:val="16"/>
                              </w:rPr>
                              <w:t>N</w:t>
                            </w:r>
                          </w:p>
                        </w:tc>
                        <w:tc>
                          <w:tcPr>
                            <w:tcW w:w="1191" w:type="dxa"/>
                            <w:tcBorders>
                              <w:top w:val="single" w:sz="8" w:space="0" w:color="AEAEAE"/>
                              <w:left w:val="nil"/>
                              <w:bottom w:val="nil"/>
                              <w:right w:val="single" w:sz="8" w:space="0" w:color="E0E0E0"/>
                            </w:tcBorders>
                            <w:shd w:val="clear" w:color="auto" w:fill="F9F9FB"/>
                          </w:tcPr>
                          <w:p w14:paraId="0E0AA77D" w14:textId="77777777" w:rsidR="00EE6ED8" w:rsidRPr="00CA0196"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CA0196">
                              <w:rPr>
                                <w:rFonts w:ascii="Arial" w:hAnsi="Arial" w:cs="Arial"/>
                                <w:color w:val="010205"/>
                                <w:kern w:val="0"/>
                                <w:sz w:val="16"/>
                                <w:szCs w:val="16"/>
                              </w:rPr>
                              <w:t>151</w:t>
                            </w:r>
                          </w:p>
                        </w:tc>
                        <w:tc>
                          <w:tcPr>
                            <w:tcW w:w="1454" w:type="dxa"/>
                            <w:tcBorders>
                              <w:top w:val="single" w:sz="8" w:space="0" w:color="AEAEAE"/>
                              <w:left w:val="single" w:sz="8" w:space="0" w:color="E0E0E0"/>
                              <w:bottom w:val="nil"/>
                              <w:right w:val="nil"/>
                            </w:tcBorders>
                            <w:shd w:val="clear" w:color="auto" w:fill="F9F9FB"/>
                          </w:tcPr>
                          <w:p w14:paraId="49C8128B" w14:textId="77777777" w:rsidR="00EE6ED8" w:rsidRPr="00CA0196"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CA0196">
                              <w:rPr>
                                <w:rFonts w:ascii="Arial" w:hAnsi="Arial" w:cs="Arial"/>
                                <w:color w:val="010205"/>
                                <w:kern w:val="0"/>
                                <w:sz w:val="16"/>
                                <w:szCs w:val="16"/>
                              </w:rPr>
                              <w:t>151</w:t>
                            </w:r>
                          </w:p>
                        </w:tc>
                      </w:tr>
                      <w:tr w:rsidR="00EE6ED8" w:rsidRPr="006C25A3" w14:paraId="2E637047" w14:textId="77777777" w:rsidTr="00D26D41">
                        <w:trPr>
                          <w:cantSplit/>
                        </w:trPr>
                        <w:tc>
                          <w:tcPr>
                            <w:tcW w:w="1454" w:type="dxa"/>
                            <w:vMerge w:val="restart"/>
                            <w:tcBorders>
                              <w:top w:val="single" w:sz="8" w:space="0" w:color="AEAEAE"/>
                              <w:left w:val="nil"/>
                              <w:bottom w:val="single" w:sz="8" w:space="0" w:color="152935"/>
                              <w:right w:val="nil"/>
                            </w:tcBorders>
                            <w:shd w:val="clear" w:color="auto" w:fill="E0E0E0"/>
                          </w:tcPr>
                          <w:p w14:paraId="0775EDD3" w14:textId="77777777" w:rsidR="00EE6ED8" w:rsidRPr="00CA0196"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CA0196">
                              <w:rPr>
                                <w:rFonts w:ascii="Arial" w:hAnsi="Arial" w:cs="Arial"/>
                                <w:color w:val="264A60"/>
                                <w:kern w:val="0"/>
                                <w:sz w:val="16"/>
                                <w:szCs w:val="16"/>
                              </w:rPr>
                              <w:t>Employment</w:t>
                            </w:r>
                          </w:p>
                        </w:tc>
                        <w:tc>
                          <w:tcPr>
                            <w:tcW w:w="2190" w:type="dxa"/>
                            <w:tcBorders>
                              <w:top w:val="single" w:sz="8" w:space="0" w:color="AEAEAE"/>
                              <w:left w:val="nil"/>
                              <w:bottom w:val="single" w:sz="8" w:space="0" w:color="AEAEAE"/>
                              <w:right w:val="nil"/>
                            </w:tcBorders>
                            <w:shd w:val="clear" w:color="auto" w:fill="E0E0E0"/>
                          </w:tcPr>
                          <w:p w14:paraId="52316129" w14:textId="77777777" w:rsidR="00EE6ED8" w:rsidRPr="00CA0196"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CA0196">
                              <w:rPr>
                                <w:rFonts w:ascii="Arial" w:hAnsi="Arial" w:cs="Arial"/>
                                <w:color w:val="264A60"/>
                                <w:kern w:val="0"/>
                                <w:sz w:val="16"/>
                                <w:szCs w:val="16"/>
                              </w:rPr>
                              <w:t>Pearson Correlation</w:t>
                            </w:r>
                          </w:p>
                        </w:tc>
                        <w:tc>
                          <w:tcPr>
                            <w:tcW w:w="1191" w:type="dxa"/>
                            <w:tcBorders>
                              <w:top w:val="single" w:sz="8" w:space="0" w:color="AEAEAE"/>
                              <w:left w:val="nil"/>
                              <w:bottom w:val="single" w:sz="8" w:space="0" w:color="AEAEAE"/>
                              <w:right w:val="single" w:sz="8" w:space="0" w:color="E0E0E0"/>
                            </w:tcBorders>
                            <w:shd w:val="clear" w:color="auto" w:fill="F9F9FB"/>
                          </w:tcPr>
                          <w:p w14:paraId="4B6953DC" w14:textId="77777777" w:rsidR="00EE6ED8" w:rsidRPr="00CA0196"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CA0196">
                              <w:rPr>
                                <w:rFonts w:ascii="Arial" w:hAnsi="Arial" w:cs="Arial"/>
                                <w:color w:val="010205"/>
                                <w:kern w:val="0"/>
                                <w:sz w:val="16"/>
                                <w:szCs w:val="16"/>
                              </w:rPr>
                              <w:t>.920</w:t>
                            </w:r>
                            <w:r w:rsidRPr="00CA0196">
                              <w:rPr>
                                <w:rFonts w:ascii="Arial" w:hAnsi="Arial" w:cs="Arial"/>
                                <w:color w:val="010205"/>
                                <w:kern w:val="0"/>
                                <w:sz w:val="16"/>
                                <w:szCs w:val="16"/>
                                <w:vertAlign w:val="superscript"/>
                              </w:rPr>
                              <w:t>**</w:t>
                            </w:r>
                          </w:p>
                        </w:tc>
                        <w:tc>
                          <w:tcPr>
                            <w:tcW w:w="1454" w:type="dxa"/>
                            <w:tcBorders>
                              <w:top w:val="single" w:sz="8" w:space="0" w:color="AEAEAE"/>
                              <w:left w:val="single" w:sz="8" w:space="0" w:color="E0E0E0"/>
                              <w:bottom w:val="single" w:sz="8" w:space="0" w:color="AEAEAE"/>
                              <w:right w:val="nil"/>
                            </w:tcBorders>
                            <w:shd w:val="clear" w:color="auto" w:fill="F9F9FB"/>
                          </w:tcPr>
                          <w:p w14:paraId="22C30354" w14:textId="77777777" w:rsidR="00EE6ED8" w:rsidRPr="00CA0196"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CA0196">
                              <w:rPr>
                                <w:rFonts w:ascii="Arial" w:hAnsi="Arial" w:cs="Arial"/>
                                <w:color w:val="010205"/>
                                <w:kern w:val="0"/>
                                <w:sz w:val="16"/>
                                <w:szCs w:val="16"/>
                              </w:rPr>
                              <w:t>1</w:t>
                            </w:r>
                          </w:p>
                        </w:tc>
                      </w:tr>
                      <w:tr w:rsidR="00EE6ED8" w:rsidRPr="006C25A3" w14:paraId="66B89911" w14:textId="77777777" w:rsidTr="00D26D41">
                        <w:trPr>
                          <w:cantSplit/>
                        </w:trPr>
                        <w:tc>
                          <w:tcPr>
                            <w:tcW w:w="1454" w:type="dxa"/>
                            <w:vMerge/>
                            <w:tcBorders>
                              <w:top w:val="single" w:sz="8" w:space="0" w:color="AEAEAE"/>
                              <w:left w:val="nil"/>
                              <w:bottom w:val="single" w:sz="8" w:space="0" w:color="152935"/>
                              <w:right w:val="nil"/>
                            </w:tcBorders>
                            <w:shd w:val="clear" w:color="auto" w:fill="E0E0E0"/>
                          </w:tcPr>
                          <w:p w14:paraId="37D72790" w14:textId="77777777" w:rsidR="00EE6ED8" w:rsidRPr="00CA0196" w:rsidRDefault="00EE6ED8" w:rsidP="00D26D41">
                            <w:pPr>
                              <w:autoSpaceDE w:val="0"/>
                              <w:autoSpaceDN w:val="0"/>
                              <w:adjustRightInd w:val="0"/>
                              <w:spacing w:after="0" w:line="240" w:lineRule="auto"/>
                              <w:rPr>
                                <w:rFonts w:ascii="Arial" w:hAnsi="Arial" w:cs="Arial"/>
                                <w:color w:val="010205"/>
                                <w:kern w:val="0"/>
                                <w:sz w:val="16"/>
                                <w:szCs w:val="16"/>
                              </w:rPr>
                            </w:pPr>
                          </w:p>
                        </w:tc>
                        <w:tc>
                          <w:tcPr>
                            <w:tcW w:w="2190" w:type="dxa"/>
                            <w:tcBorders>
                              <w:top w:val="single" w:sz="8" w:space="0" w:color="AEAEAE"/>
                              <w:left w:val="nil"/>
                              <w:bottom w:val="single" w:sz="8" w:space="0" w:color="AEAEAE"/>
                              <w:right w:val="nil"/>
                            </w:tcBorders>
                            <w:shd w:val="clear" w:color="auto" w:fill="E0E0E0"/>
                          </w:tcPr>
                          <w:p w14:paraId="54159BFF" w14:textId="77777777" w:rsidR="00EE6ED8" w:rsidRPr="00CA0196"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CA0196">
                              <w:rPr>
                                <w:rFonts w:ascii="Arial" w:hAnsi="Arial" w:cs="Arial"/>
                                <w:color w:val="264A60"/>
                                <w:kern w:val="0"/>
                                <w:sz w:val="16"/>
                                <w:szCs w:val="16"/>
                              </w:rPr>
                              <w:t>Sig. (2-tailed)</w:t>
                            </w:r>
                          </w:p>
                        </w:tc>
                        <w:tc>
                          <w:tcPr>
                            <w:tcW w:w="1191" w:type="dxa"/>
                            <w:tcBorders>
                              <w:top w:val="single" w:sz="8" w:space="0" w:color="AEAEAE"/>
                              <w:left w:val="nil"/>
                              <w:bottom w:val="single" w:sz="8" w:space="0" w:color="AEAEAE"/>
                              <w:right w:val="single" w:sz="8" w:space="0" w:color="E0E0E0"/>
                            </w:tcBorders>
                            <w:shd w:val="clear" w:color="auto" w:fill="F9F9FB"/>
                          </w:tcPr>
                          <w:p w14:paraId="5C0E79ED" w14:textId="77777777" w:rsidR="00EE6ED8" w:rsidRPr="00CA0196"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CA0196">
                              <w:rPr>
                                <w:rFonts w:ascii="Arial" w:hAnsi="Arial" w:cs="Arial"/>
                                <w:color w:val="010205"/>
                                <w:kern w:val="0"/>
                                <w:sz w:val="16"/>
                                <w:szCs w:val="16"/>
                              </w:rPr>
                              <w:t>&lt;.001</w:t>
                            </w:r>
                          </w:p>
                        </w:tc>
                        <w:tc>
                          <w:tcPr>
                            <w:tcW w:w="1454" w:type="dxa"/>
                            <w:tcBorders>
                              <w:top w:val="single" w:sz="8" w:space="0" w:color="AEAEAE"/>
                              <w:left w:val="single" w:sz="8" w:space="0" w:color="E0E0E0"/>
                              <w:bottom w:val="single" w:sz="8" w:space="0" w:color="AEAEAE"/>
                              <w:right w:val="nil"/>
                            </w:tcBorders>
                            <w:shd w:val="clear" w:color="auto" w:fill="F9F9FB"/>
                            <w:vAlign w:val="center"/>
                          </w:tcPr>
                          <w:p w14:paraId="32684F57" w14:textId="77777777" w:rsidR="00EE6ED8" w:rsidRPr="00CA0196" w:rsidRDefault="00EE6ED8" w:rsidP="00D26D41">
                            <w:pPr>
                              <w:autoSpaceDE w:val="0"/>
                              <w:autoSpaceDN w:val="0"/>
                              <w:adjustRightInd w:val="0"/>
                              <w:spacing w:after="0" w:line="240" w:lineRule="auto"/>
                              <w:rPr>
                                <w:rFonts w:ascii="Times New Roman" w:hAnsi="Times New Roman" w:cs="Times New Roman"/>
                                <w:kern w:val="0"/>
                                <w:sz w:val="16"/>
                                <w:szCs w:val="16"/>
                              </w:rPr>
                            </w:pPr>
                          </w:p>
                        </w:tc>
                      </w:tr>
                      <w:tr w:rsidR="00EE6ED8" w:rsidRPr="006C25A3" w14:paraId="1E321A46" w14:textId="77777777" w:rsidTr="00D26D41">
                        <w:trPr>
                          <w:cantSplit/>
                        </w:trPr>
                        <w:tc>
                          <w:tcPr>
                            <w:tcW w:w="1454" w:type="dxa"/>
                            <w:vMerge/>
                            <w:tcBorders>
                              <w:top w:val="single" w:sz="8" w:space="0" w:color="AEAEAE"/>
                              <w:left w:val="nil"/>
                              <w:bottom w:val="single" w:sz="8" w:space="0" w:color="152935"/>
                              <w:right w:val="nil"/>
                            </w:tcBorders>
                            <w:shd w:val="clear" w:color="auto" w:fill="E0E0E0"/>
                          </w:tcPr>
                          <w:p w14:paraId="52D5008F" w14:textId="77777777" w:rsidR="00EE6ED8" w:rsidRPr="00CA0196" w:rsidRDefault="00EE6ED8" w:rsidP="00D26D41">
                            <w:pPr>
                              <w:autoSpaceDE w:val="0"/>
                              <w:autoSpaceDN w:val="0"/>
                              <w:adjustRightInd w:val="0"/>
                              <w:spacing w:after="0" w:line="240" w:lineRule="auto"/>
                              <w:rPr>
                                <w:rFonts w:ascii="Times New Roman" w:hAnsi="Times New Roman" w:cs="Times New Roman"/>
                                <w:kern w:val="0"/>
                                <w:sz w:val="16"/>
                                <w:szCs w:val="16"/>
                              </w:rPr>
                            </w:pPr>
                          </w:p>
                        </w:tc>
                        <w:tc>
                          <w:tcPr>
                            <w:tcW w:w="2190" w:type="dxa"/>
                            <w:tcBorders>
                              <w:top w:val="single" w:sz="8" w:space="0" w:color="AEAEAE"/>
                              <w:left w:val="nil"/>
                              <w:bottom w:val="single" w:sz="8" w:space="0" w:color="152935"/>
                              <w:right w:val="nil"/>
                            </w:tcBorders>
                            <w:shd w:val="clear" w:color="auto" w:fill="E0E0E0"/>
                          </w:tcPr>
                          <w:p w14:paraId="5083508E" w14:textId="77777777" w:rsidR="00EE6ED8" w:rsidRPr="00CA0196"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CA0196">
                              <w:rPr>
                                <w:rFonts w:ascii="Arial" w:hAnsi="Arial" w:cs="Arial"/>
                                <w:color w:val="264A60"/>
                                <w:kern w:val="0"/>
                                <w:sz w:val="16"/>
                                <w:szCs w:val="16"/>
                              </w:rPr>
                              <w:t>N</w:t>
                            </w:r>
                          </w:p>
                        </w:tc>
                        <w:tc>
                          <w:tcPr>
                            <w:tcW w:w="1191" w:type="dxa"/>
                            <w:tcBorders>
                              <w:top w:val="single" w:sz="8" w:space="0" w:color="AEAEAE"/>
                              <w:left w:val="nil"/>
                              <w:bottom w:val="single" w:sz="8" w:space="0" w:color="152935"/>
                              <w:right w:val="single" w:sz="8" w:space="0" w:color="E0E0E0"/>
                            </w:tcBorders>
                            <w:shd w:val="clear" w:color="auto" w:fill="F9F9FB"/>
                          </w:tcPr>
                          <w:p w14:paraId="58B632EC" w14:textId="77777777" w:rsidR="00EE6ED8" w:rsidRPr="00CA0196"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CA0196">
                              <w:rPr>
                                <w:rFonts w:ascii="Arial" w:hAnsi="Arial" w:cs="Arial"/>
                                <w:color w:val="010205"/>
                                <w:kern w:val="0"/>
                                <w:sz w:val="16"/>
                                <w:szCs w:val="16"/>
                              </w:rPr>
                              <w:t>151</w:t>
                            </w:r>
                          </w:p>
                        </w:tc>
                        <w:tc>
                          <w:tcPr>
                            <w:tcW w:w="1454" w:type="dxa"/>
                            <w:tcBorders>
                              <w:top w:val="single" w:sz="8" w:space="0" w:color="AEAEAE"/>
                              <w:left w:val="single" w:sz="8" w:space="0" w:color="E0E0E0"/>
                              <w:bottom w:val="single" w:sz="8" w:space="0" w:color="152935"/>
                              <w:right w:val="nil"/>
                            </w:tcBorders>
                            <w:shd w:val="clear" w:color="auto" w:fill="F9F9FB"/>
                          </w:tcPr>
                          <w:p w14:paraId="60CC71AE" w14:textId="77777777" w:rsidR="00EE6ED8" w:rsidRPr="00CA0196"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CA0196">
                              <w:rPr>
                                <w:rFonts w:ascii="Arial" w:hAnsi="Arial" w:cs="Arial"/>
                                <w:color w:val="010205"/>
                                <w:kern w:val="0"/>
                                <w:sz w:val="16"/>
                                <w:szCs w:val="16"/>
                              </w:rPr>
                              <w:t>151</w:t>
                            </w:r>
                          </w:p>
                        </w:tc>
                      </w:tr>
                      <w:tr w:rsidR="00EE6ED8" w:rsidRPr="006C25A3" w14:paraId="7BA65710" w14:textId="77777777" w:rsidTr="00D26D41">
                        <w:trPr>
                          <w:cantSplit/>
                        </w:trPr>
                        <w:tc>
                          <w:tcPr>
                            <w:tcW w:w="6289" w:type="dxa"/>
                            <w:gridSpan w:val="4"/>
                            <w:tcBorders>
                              <w:top w:val="nil"/>
                              <w:left w:val="nil"/>
                              <w:bottom w:val="nil"/>
                              <w:right w:val="nil"/>
                            </w:tcBorders>
                            <w:shd w:val="clear" w:color="auto" w:fill="FFFFFF"/>
                          </w:tcPr>
                          <w:p w14:paraId="03269ECA" w14:textId="77777777" w:rsidR="00EE6ED8" w:rsidRPr="00CA0196" w:rsidRDefault="00EE6ED8" w:rsidP="00D26D41">
                            <w:pPr>
                              <w:autoSpaceDE w:val="0"/>
                              <w:autoSpaceDN w:val="0"/>
                              <w:adjustRightInd w:val="0"/>
                              <w:spacing w:after="0" w:line="320" w:lineRule="atLeast"/>
                              <w:ind w:left="60" w:right="60"/>
                              <w:rPr>
                                <w:rFonts w:ascii="Arial" w:hAnsi="Arial" w:cs="Arial"/>
                                <w:color w:val="010205"/>
                                <w:kern w:val="0"/>
                                <w:sz w:val="16"/>
                                <w:szCs w:val="16"/>
                              </w:rPr>
                            </w:pPr>
                            <w:r w:rsidRPr="00CA0196">
                              <w:rPr>
                                <w:rFonts w:ascii="Arial" w:hAnsi="Arial" w:cs="Arial"/>
                                <w:color w:val="010205"/>
                                <w:kern w:val="0"/>
                                <w:sz w:val="16"/>
                                <w:szCs w:val="16"/>
                              </w:rPr>
                              <w:t>**. Correlation is significant at the 0.01 level (2-tailed).</w:t>
                            </w:r>
                          </w:p>
                        </w:tc>
                      </w:tr>
                    </w:tbl>
                    <w:p w14:paraId="3766FD0C" w14:textId="77777777" w:rsidR="00EE6ED8" w:rsidRDefault="00EE6ED8" w:rsidP="00EE6ED8"/>
                  </w:txbxContent>
                </v:textbox>
              </v:shape>
            </w:pict>
          </mc:Fallback>
        </mc:AlternateContent>
      </w:r>
    </w:p>
    <w:p w14:paraId="1104ACAF" w14:textId="77777777" w:rsidR="00EE6ED8" w:rsidRPr="00AC0A50" w:rsidRDefault="00EE6ED8" w:rsidP="00EE6ED8"/>
    <w:p w14:paraId="7B615E2F" w14:textId="77777777" w:rsidR="00EE6ED8" w:rsidRPr="00AC0A50" w:rsidRDefault="00EE6ED8" w:rsidP="00EE6ED8"/>
    <w:p w14:paraId="61671C25" w14:textId="77777777" w:rsidR="00EE6ED8" w:rsidRPr="00AC0A50" w:rsidRDefault="00EE6ED8" w:rsidP="00EE6ED8"/>
    <w:p w14:paraId="4BAFA702" w14:textId="77777777" w:rsidR="00EE6ED8" w:rsidRPr="00AC0A50" w:rsidRDefault="00EE6ED8" w:rsidP="00EE6ED8"/>
    <w:p w14:paraId="2CA6E353" w14:textId="77777777" w:rsidR="00EE6ED8" w:rsidRPr="00AC0A50" w:rsidRDefault="00EE6ED8" w:rsidP="00EE6ED8"/>
    <w:p w14:paraId="196BBAB3" w14:textId="77777777" w:rsidR="00EE6ED8" w:rsidRPr="00AC0A50" w:rsidRDefault="00EE6ED8" w:rsidP="00EE6ED8"/>
    <w:p w14:paraId="54E62CCF" w14:textId="77777777" w:rsidR="00EE6ED8" w:rsidRDefault="00EE6ED8" w:rsidP="00EE6ED8"/>
    <w:p w14:paraId="685E1F87" w14:textId="110697B9" w:rsidR="00EE6ED8" w:rsidRDefault="00EE6ED8" w:rsidP="00EE6ED8">
      <w:pPr>
        <w:spacing w:line="276" w:lineRule="auto"/>
        <w:rPr>
          <w:rFonts w:ascii="Calibri" w:eastAsia="Calibri" w:hAnsi="Calibri" w:cs="Calibri"/>
          <w:color w:val="000000"/>
          <w:kern w:val="0"/>
          <w:lang w:eastAsia="en-GB"/>
          <w14:ligatures w14:val="none"/>
        </w:rPr>
      </w:pPr>
      <w:r>
        <w:t xml:space="preserve">The Pearson coefficient for these variables is .920 showing that there is very strong association between health deprivation and deprivation in employment measured by </w:t>
      </w:r>
      <w:r w:rsidRPr="00166F2E">
        <w:rPr>
          <w:rFonts w:ascii="Calibri" w:eastAsia="Calibri" w:hAnsi="Calibri" w:cs="Calibri"/>
          <w:color w:val="000000"/>
          <w:kern w:val="0"/>
          <w:lang w:eastAsia="en-GB"/>
          <w14:ligatures w14:val="none"/>
        </w:rPr>
        <w:t>the proportion of the working-age population excluded for the labour market due to unemployment, sickness or disability or caring responsibilities.</w:t>
      </w:r>
    </w:p>
    <w:p w14:paraId="4E6A5C0C" w14:textId="5CC29728" w:rsidR="00186388" w:rsidRDefault="00A15E6E" w:rsidP="00EE6ED8">
      <w:pPr>
        <w:spacing w:line="276" w:lineRule="auto"/>
        <w:rPr>
          <w:rFonts w:ascii="Calibri" w:eastAsia="Calibri" w:hAnsi="Calibri" w:cs="Calibri"/>
          <w:color w:val="000000"/>
          <w:kern w:val="0"/>
          <w:lang w:eastAsia="en-GB"/>
          <w14:ligatures w14:val="none"/>
        </w:rPr>
      </w:pPr>
      <w:r>
        <w:rPr>
          <w:rFonts w:ascii="Calibri" w:eastAsia="Calibri" w:hAnsi="Calibri" w:cs="Calibri"/>
          <w:color w:val="000000"/>
          <w:kern w:val="0"/>
          <w:lang w:eastAsia="en-GB"/>
          <w14:ligatures w14:val="none"/>
        </w:rPr>
        <w:t xml:space="preserve">This </w:t>
      </w:r>
      <w:r w:rsidR="00467D72">
        <w:rPr>
          <w:rFonts w:ascii="Calibri" w:eastAsia="Calibri" w:hAnsi="Calibri" w:cs="Calibri"/>
          <w:color w:val="000000"/>
          <w:kern w:val="0"/>
          <w:lang w:eastAsia="en-GB"/>
          <w14:ligatures w14:val="none"/>
        </w:rPr>
        <w:t>supports past findings in the Black</w:t>
      </w:r>
      <w:r w:rsidR="00186388">
        <w:rPr>
          <w:rFonts w:ascii="Calibri" w:eastAsia="Calibri" w:hAnsi="Calibri" w:cs="Calibri"/>
          <w:color w:val="000000"/>
          <w:kern w:val="0"/>
          <w:lang w:eastAsia="en-GB"/>
          <w14:ligatures w14:val="none"/>
        </w:rPr>
        <w:t xml:space="preserve"> and Acheson Reports and also the </w:t>
      </w:r>
      <w:r w:rsidR="00157C29">
        <w:rPr>
          <w:rFonts w:ascii="Calibri" w:eastAsia="Calibri" w:hAnsi="Calibri" w:cs="Calibri"/>
          <w:color w:val="000000"/>
          <w:kern w:val="0"/>
          <w:lang w:eastAsia="en-GB"/>
          <w14:ligatures w14:val="none"/>
        </w:rPr>
        <w:t xml:space="preserve">Marmot Review </w:t>
      </w:r>
      <w:r w:rsidR="00186388">
        <w:rPr>
          <w:rFonts w:ascii="Calibri" w:eastAsia="Calibri" w:hAnsi="Calibri" w:cs="Calibri"/>
          <w:color w:val="000000"/>
          <w:kern w:val="0"/>
          <w:lang w:eastAsia="en-GB"/>
          <w14:ligatures w14:val="none"/>
        </w:rPr>
        <w:t>which states:</w:t>
      </w:r>
    </w:p>
    <w:p w14:paraId="54DFE2E4" w14:textId="77777777" w:rsidR="00646480" w:rsidRDefault="00186388" w:rsidP="00186388">
      <w:pPr>
        <w:spacing w:before="134" w:after="220" w:line="264" w:lineRule="auto"/>
        <w:ind w:left="720" w:right="50"/>
        <w:jc w:val="both"/>
        <w:rPr>
          <w:rFonts w:ascii="Calibri" w:eastAsia="Calibri" w:hAnsi="Calibri" w:cs="Calibri"/>
          <w:color w:val="343433"/>
          <w:lang w:eastAsia="en-GB"/>
        </w:rPr>
      </w:pPr>
      <w:r w:rsidRPr="00186388">
        <w:rPr>
          <w:rFonts w:ascii="Calibri" w:eastAsia="Calibri" w:hAnsi="Calibri" w:cs="Calibri"/>
          <w:color w:val="343433"/>
          <w:lang w:eastAsia="en-GB"/>
        </w:rPr>
        <w:t xml:space="preserve">The 2010 Marmot Review concluded that being in good employment is usually protective of health while unemployment, particularly long term unemployment, contributes significantly to poor health </w:t>
      </w:r>
    </w:p>
    <w:p w14:paraId="139F934E" w14:textId="196CB893" w:rsidR="00186388" w:rsidRPr="00186388" w:rsidRDefault="00186388" w:rsidP="00186388">
      <w:pPr>
        <w:spacing w:before="134" w:after="220" w:line="264" w:lineRule="auto"/>
        <w:ind w:left="720" w:right="50"/>
        <w:jc w:val="both"/>
        <w:rPr>
          <w:rFonts w:ascii="Calibri" w:eastAsia="Calibri" w:hAnsi="Calibri" w:cs="Calibri"/>
          <w:color w:val="343433"/>
          <w:lang w:eastAsia="en-GB"/>
        </w:rPr>
      </w:pPr>
      <w:r w:rsidRPr="00186388">
        <w:rPr>
          <w:rFonts w:ascii="Calibri" w:eastAsia="Calibri" w:hAnsi="Calibri" w:cs="Calibri"/>
          <w:color w:val="343433"/>
          <w:lang w:eastAsia="en-GB"/>
        </w:rPr>
        <w:t>However, being in work is not an automatic step towards good health and wellbeing; employment can also be detrimental to health and wellbeing and a poor quality or stressful job can be more detrimental to health than being unemployed</w:t>
      </w:r>
      <w:r w:rsidR="00A3454B">
        <w:rPr>
          <w:rFonts w:ascii="Calibri" w:eastAsia="Calibri" w:hAnsi="Calibri" w:cs="Calibri"/>
          <w:color w:val="343433"/>
          <w:lang w:eastAsia="en-GB"/>
        </w:rPr>
        <w:t>.</w:t>
      </w:r>
      <w:r w:rsidRPr="00186388">
        <w:rPr>
          <w:rFonts w:ascii="Calibri" w:eastAsia="Calibri" w:hAnsi="Calibri" w:cs="Calibri"/>
          <w:color w:val="343433"/>
          <w:lang w:eastAsia="en-GB"/>
        </w:rPr>
        <w:t xml:space="preserve"> Unemployment and poor quality work are major drivers of inequalities in physical and mental health.</w:t>
      </w:r>
      <w:r w:rsidR="00646480">
        <w:rPr>
          <w:rFonts w:ascii="Calibri" w:eastAsia="Calibri" w:hAnsi="Calibri" w:cs="Calibri"/>
          <w:color w:val="343433"/>
          <w:lang w:eastAsia="en-GB"/>
        </w:rPr>
        <w:t>’</w:t>
      </w:r>
      <w:r w:rsidR="00646480">
        <w:rPr>
          <w:rStyle w:val="FootnoteReference"/>
          <w:rFonts w:ascii="Calibri" w:eastAsia="Calibri" w:hAnsi="Calibri" w:cs="Calibri"/>
          <w:color w:val="343433"/>
          <w:lang w:eastAsia="en-GB"/>
        </w:rPr>
        <w:footnoteReference w:id="34"/>
      </w:r>
      <w:r w:rsidRPr="00186388">
        <w:rPr>
          <w:rFonts w:ascii="Calibri" w:eastAsia="Calibri" w:hAnsi="Calibri" w:cs="Calibri"/>
          <w:color w:val="343433"/>
          <w:lang w:eastAsia="en-GB"/>
        </w:rPr>
        <w:t xml:space="preserve"> </w:t>
      </w:r>
    </w:p>
    <w:p w14:paraId="57E63B49" w14:textId="77777777" w:rsidR="00186388" w:rsidRDefault="00186388" w:rsidP="00EE6ED8">
      <w:pPr>
        <w:spacing w:line="276" w:lineRule="auto"/>
        <w:rPr>
          <w:rFonts w:ascii="Calibri" w:eastAsia="Calibri" w:hAnsi="Calibri" w:cs="Calibri"/>
          <w:color w:val="000000"/>
          <w:kern w:val="0"/>
          <w:lang w:eastAsia="en-GB"/>
          <w14:ligatures w14:val="none"/>
        </w:rPr>
      </w:pPr>
    </w:p>
    <w:p w14:paraId="7DEC6511" w14:textId="77777777" w:rsidR="00EE6ED8" w:rsidRPr="00596776" w:rsidRDefault="00EE6ED8" w:rsidP="00EE6ED8">
      <w:pPr>
        <w:spacing w:line="276" w:lineRule="auto"/>
        <w:rPr>
          <w:rFonts w:ascii="Calibri" w:eastAsia="Calibri" w:hAnsi="Calibri" w:cs="Calibri"/>
          <w:color w:val="000000"/>
          <w:kern w:val="0"/>
          <w:sz w:val="28"/>
          <w:szCs w:val="28"/>
          <w:lang w:eastAsia="en-GB"/>
          <w14:ligatures w14:val="none"/>
        </w:rPr>
      </w:pPr>
      <w:r w:rsidRPr="00596776">
        <w:rPr>
          <w:rFonts w:ascii="Calibri" w:eastAsia="Calibri" w:hAnsi="Calibri" w:cs="Calibri"/>
          <w:color w:val="000000"/>
          <w:kern w:val="0"/>
          <w:sz w:val="28"/>
          <w:szCs w:val="28"/>
          <w:lang w:eastAsia="en-GB"/>
          <w14:ligatures w14:val="none"/>
        </w:rPr>
        <w:t xml:space="preserve">Health and Education </w:t>
      </w:r>
    </w:p>
    <w:p w14:paraId="70EE3402" w14:textId="77777777" w:rsidR="00EE6ED8" w:rsidRDefault="00EE6ED8" w:rsidP="00EE6ED8">
      <w:r>
        <w:rPr>
          <w:noProof/>
        </w:rPr>
        <mc:AlternateContent>
          <mc:Choice Requires="wps">
            <w:drawing>
              <wp:anchor distT="0" distB="0" distL="114300" distR="114300" simplePos="0" relativeHeight="251658245" behindDoc="0" locked="0" layoutInCell="1" allowOverlap="1" wp14:anchorId="62B5A7D1" wp14:editId="6DF3DCAF">
                <wp:simplePos x="0" y="0"/>
                <wp:positionH relativeFrom="column">
                  <wp:posOffset>942975</wp:posOffset>
                </wp:positionH>
                <wp:positionV relativeFrom="paragraph">
                  <wp:posOffset>8256</wp:posOffset>
                </wp:positionV>
                <wp:extent cx="5029200" cy="2057400"/>
                <wp:effectExtent l="0" t="0" r="19050" b="19050"/>
                <wp:wrapNone/>
                <wp:docPr id="424058305" name="Text Box 7"/>
                <wp:cNvGraphicFramePr/>
                <a:graphic xmlns:a="http://schemas.openxmlformats.org/drawingml/2006/main">
                  <a:graphicData uri="http://schemas.microsoft.com/office/word/2010/wordprocessingShape">
                    <wps:wsp>
                      <wps:cNvSpPr txBox="1"/>
                      <wps:spPr>
                        <a:xfrm>
                          <a:off x="0" y="0"/>
                          <a:ext cx="5029200" cy="2057400"/>
                        </a:xfrm>
                        <a:prstGeom prst="rect">
                          <a:avLst/>
                        </a:prstGeom>
                        <a:solidFill>
                          <a:schemeClr val="lt1"/>
                        </a:solidFill>
                        <a:ln w="6350">
                          <a:solidFill>
                            <a:prstClr val="black"/>
                          </a:solidFill>
                        </a:ln>
                      </wps:spPr>
                      <wps:txbx>
                        <w:txbxContent>
                          <w:tbl>
                            <w:tblPr>
                              <w:tblW w:w="7675" w:type="dxa"/>
                              <w:tblLayout w:type="fixed"/>
                              <w:tblCellMar>
                                <w:left w:w="0" w:type="dxa"/>
                                <w:right w:w="0" w:type="dxa"/>
                              </w:tblCellMar>
                              <w:tblLook w:val="0000" w:firstRow="0" w:lastRow="0" w:firstColumn="0" w:lastColumn="0" w:noHBand="0" w:noVBand="0"/>
                            </w:tblPr>
                            <w:tblGrid>
                              <w:gridCol w:w="2576"/>
                              <w:gridCol w:w="2191"/>
                              <w:gridCol w:w="1191"/>
                              <w:gridCol w:w="1717"/>
                            </w:tblGrid>
                            <w:tr w:rsidR="00EE6ED8" w:rsidRPr="0049565D" w14:paraId="7D861950" w14:textId="77777777" w:rsidTr="00D26D41">
                              <w:trPr>
                                <w:cantSplit/>
                              </w:trPr>
                              <w:tc>
                                <w:tcPr>
                                  <w:tcW w:w="4767" w:type="dxa"/>
                                  <w:gridSpan w:val="2"/>
                                  <w:tcBorders>
                                    <w:top w:val="nil"/>
                                    <w:left w:val="nil"/>
                                    <w:bottom w:val="single" w:sz="8" w:space="0" w:color="152935"/>
                                    <w:right w:val="nil"/>
                                  </w:tcBorders>
                                  <w:shd w:val="clear" w:color="auto" w:fill="FFFFFF"/>
                                  <w:vAlign w:val="bottom"/>
                                </w:tcPr>
                                <w:p w14:paraId="6651B8FA" w14:textId="77777777" w:rsidR="00EE6ED8" w:rsidRPr="00AD305D" w:rsidRDefault="00EE6ED8" w:rsidP="00D26D41">
                                  <w:pPr>
                                    <w:autoSpaceDE w:val="0"/>
                                    <w:autoSpaceDN w:val="0"/>
                                    <w:adjustRightInd w:val="0"/>
                                    <w:spacing w:after="0" w:line="240" w:lineRule="auto"/>
                                    <w:rPr>
                                      <w:rFonts w:ascii="Times New Roman" w:hAnsi="Times New Roman" w:cs="Times New Roman"/>
                                      <w:kern w:val="0"/>
                                      <w:sz w:val="16"/>
                                      <w:szCs w:val="16"/>
                                    </w:rPr>
                                  </w:pPr>
                                </w:p>
                              </w:tc>
                              <w:tc>
                                <w:tcPr>
                                  <w:tcW w:w="1191" w:type="dxa"/>
                                  <w:tcBorders>
                                    <w:top w:val="nil"/>
                                    <w:left w:val="nil"/>
                                    <w:bottom w:val="single" w:sz="8" w:space="0" w:color="152935"/>
                                    <w:right w:val="single" w:sz="8" w:space="0" w:color="E0E0E0"/>
                                  </w:tcBorders>
                                  <w:shd w:val="clear" w:color="auto" w:fill="FFFFFF"/>
                                  <w:vAlign w:val="bottom"/>
                                </w:tcPr>
                                <w:p w14:paraId="68322C41" w14:textId="77777777" w:rsidR="00EE6ED8" w:rsidRPr="00AD305D" w:rsidRDefault="00EE6ED8" w:rsidP="00D26D41">
                                  <w:pPr>
                                    <w:autoSpaceDE w:val="0"/>
                                    <w:autoSpaceDN w:val="0"/>
                                    <w:adjustRightInd w:val="0"/>
                                    <w:spacing w:after="0" w:line="320" w:lineRule="atLeast"/>
                                    <w:ind w:left="60" w:right="60"/>
                                    <w:jc w:val="center"/>
                                    <w:rPr>
                                      <w:rFonts w:ascii="Arial" w:hAnsi="Arial" w:cs="Arial"/>
                                      <w:color w:val="264A60"/>
                                      <w:kern w:val="0"/>
                                      <w:sz w:val="16"/>
                                      <w:szCs w:val="16"/>
                                    </w:rPr>
                                  </w:pPr>
                                  <w:r w:rsidRPr="00AD305D">
                                    <w:rPr>
                                      <w:rFonts w:ascii="Arial" w:hAnsi="Arial" w:cs="Arial"/>
                                      <w:color w:val="264A60"/>
                                      <w:kern w:val="0"/>
                                      <w:sz w:val="16"/>
                                      <w:szCs w:val="16"/>
                                    </w:rPr>
                                    <w:t>Health %</w:t>
                                  </w:r>
                                </w:p>
                              </w:tc>
                              <w:tc>
                                <w:tcPr>
                                  <w:tcW w:w="1717" w:type="dxa"/>
                                  <w:tcBorders>
                                    <w:top w:val="nil"/>
                                    <w:left w:val="single" w:sz="8" w:space="0" w:color="E0E0E0"/>
                                    <w:bottom w:val="single" w:sz="8" w:space="0" w:color="152935"/>
                                    <w:right w:val="nil"/>
                                  </w:tcBorders>
                                  <w:shd w:val="clear" w:color="auto" w:fill="FFFFFF"/>
                                  <w:vAlign w:val="bottom"/>
                                </w:tcPr>
                                <w:p w14:paraId="67D8A6DB" w14:textId="77777777" w:rsidR="00EE6ED8" w:rsidRPr="00AD305D" w:rsidRDefault="00EE6ED8" w:rsidP="00D26D41">
                                  <w:pPr>
                                    <w:autoSpaceDE w:val="0"/>
                                    <w:autoSpaceDN w:val="0"/>
                                    <w:adjustRightInd w:val="0"/>
                                    <w:spacing w:after="0" w:line="320" w:lineRule="atLeast"/>
                                    <w:ind w:left="60" w:right="60"/>
                                    <w:jc w:val="center"/>
                                    <w:rPr>
                                      <w:rFonts w:ascii="Arial" w:hAnsi="Arial" w:cs="Arial"/>
                                      <w:color w:val="264A60"/>
                                      <w:kern w:val="0"/>
                                      <w:sz w:val="16"/>
                                      <w:szCs w:val="16"/>
                                    </w:rPr>
                                  </w:pPr>
                                  <w:r w:rsidRPr="00AD305D">
                                    <w:rPr>
                                      <w:rFonts w:ascii="Arial" w:hAnsi="Arial" w:cs="Arial"/>
                                      <w:color w:val="264A60"/>
                                      <w:kern w:val="0"/>
                                      <w:sz w:val="16"/>
                                      <w:szCs w:val="16"/>
                                    </w:rPr>
                                    <w:t>Educations and Skills %</w:t>
                                  </w:r>
                                </w:p>
                              </w:tc>
                            </w:tr>
                            <w:tr w:rsidR="00EE6ED8" w:rsidRPr="0049565D" w14:paraId="590A1694" w14:textId="77777777" w:rsidTr="00D26D41">
                              <w:trPr>
                                <w:cantSplit/>
                              </w:trPr>
                              <w:tc>
                                <w:tcPr>
                                  <w:tcW w:w="2576" w:type="dxa"/>
                                  <w:vMerge w:val="restart"/>
                                  <w:tcBorders>
                                    <w:top w:val="single" w:sz="8" w:space="0" w:color="152935"/>
                                    <w:left w:val="nil"/>
                                    <w:bottom w:val="nil"/>
                                    <w:right w:val="nil"/>
                                  </w:tcBorders>
                                  <w:shd w:val="clear" w:color="auto" w:fill="E0E0E0"/>
                                </w:tcPr>
                                <w:p w14:paraId="1C8618A3" w14:textId="77777777" w:rsidR="00EE6ED8" w:rsidRPr="00AD305D"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AD305D">
                                    <w:rPr>
                                      <w:rFonts w:ascii="Arial" w:hAnsi="Arial" w:cs="Arial"/>
                                      <w:color w:val="264A60"/>
                                      <w:kern w:val="0"/>
                                      <w:sz w:val="16"/>
                                      <w:szCs w:val="16"/>
                                    </w:rPr>
                                    <w:t>Health %</w:t>
                                  </w:r>
                                </w:p>
                              </w:tc>
                              <w:tc>
                                <w:tcPr>
                                  <w:tcW w:w="2191" w:type="dxa"/>
                                  <w:tcBorders>
                                    <w:top w:val="single" w:sz="8" w:space="0" w:color="152935"/>
                                    <w:left w:val="nil"/>
                                    <w:bottom w:val="single" w:sz="8" w:space="0" w:color="AEAEAE"/>
                                    <w:right w:val="nil"/>
                                  </w:tcBorders>
                                  <w:shd w:val="clear" w:color="auto" w:fill="E0E0E0"/>
                                </w:tcPr>
                                <w:p w14:paraId="5F6BE161" w14:textId="77777777" w:rsidR="00EE6ED8" w:rsidRPr="00AD305D"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AD305D">
                                    <w:rPr>
                                      <w:rFonts w:ascii="Arial" w:hAnsi="Arial" w:cs="Arial"/>
                                      <w:color w:val="264A60"/>
                                      <w:kern w:val="0"/>
                                      <w:sz w:val="16"/>
                                      <w:szCs w:val="16"/>
                                    </w:rPr>
                                    <w:t>Pearson Correlation</w:t>
                                  </w:r>
                                </w:p>
                              </w:tc>
                              <w:tc>
                                <w:tcPr>
                                  <w:tcW w:w="1191" w:type="dxa"/>
                                  <w:tcBorders>
                                    <w:top w:val="single" w:sz="8" w:space="0" w:color="152935"/>
                                    <w:left w:val="nil"/>
                                    <w:bottom w:val="single" w:sz="8" w:space="0" w:color="AEAEAE"/>
                                    <w:right w:val="single" w:sz="8" w:space="0" w:color="E0E0E0"/>
                                  </w:tcBorders>
                                  <w:shd w:val="clear" w:color="auto" w:fill="F9F9FB"/>
                                </w:tcPr>
                                <w:p w14:paraId="48B240F8" w14:textId="77777777" w:rsidR="00EE6ED8" w:rsidRPr="00AD305D"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AD305D">
                                    <w:rPr>
                                      <w:rFonts w:ascii="Arial" w:hAnsi="Arial" w:cs="Arial"/>
                                      <w:color w:val="010205"/>
                                      <w:kern w:val="0"/>
                                      <w:sz w:val="16"/>
                                      <w:szCs w:val="16"/>
                                    </w:rPr>
                                    <w:t>1</w:t>
                                  </w:r>
                                </w:p>
                              </w:tc>
                              <w:tc>
                                <w:tcPr>
                                  <w:tcW w:w="1717" w:type="dxa"/>
                                  <w:tcBorders>
                                    <w:top w:val="single" w:sz="8" w:space="0" w:color="152935"/>
                                    <w:left w:val="single" w:sz="8" w:space="0" w:color="E0E0E0"/>
                                    <w:bottom w:val="single" w:sz="8" w:space="0" w:color="AEAEAE"/>
                                    <w:right w:val="nil"/>
                                  </w:tcBorders>
                                  <w:shd w:val="clear" w:color="auto" w:fill="F9F9FB"/>
                                </w:tcPr>
                                <w:p w14:paraId="79735829" w14:textId="77777777" w:rsidR="00EE6ED8" w:rsidRPr="00AD305D"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AD305D">
                                    <w:rPr>
                                      <w:rFonts w:ascii="Arial" w:hAnsi="Arial" w:cs="Arial"/>
                                      <w:color w:val="010205"/>
                                      <w:kern w:val="0"/>
                                      <w:sz w:val="16"/>
                                      <w:szCs w:val="16"/>
                                    </w:rPr>
                                    <w:t>.811</w:t>
                                  </w:r>
                                  <w:r w:rsidRPr="00AD305D">
                                    <w:rPr>
                                      <w:rFonts w:ascii="Arial" w:hAnsi="Arial" w:cs="Arial"/>
                                      <w:color w:val="010205"/>
                                      <w:kern w:val="0"/>
                                      <w:sz w:val="16"/>
                                      <w:szCs w:val="16"/>
                                      <w:vertAlign w:val="superscript"/>
                                    </w:rPr>
                                    <w:t>**</w:t>
                                  </w:r>
                                </w:p>
                              </w:tc>
                            </w:tr>
                            <w:tr w:rsidR="00EE6ED8" w:rsidRPr="0049565D" w14:paraId="1AE437F2" w14:textId="77777777" w:rsidTr="00D26D41">
                              <w:trPr>
                                <w:cantSplit/>
                              </w:trPr>
                              <w:tc>
                                <w:tcPr>
                                  <w:tcW w:w="2576" w:type="dxa"/>
                                  <w:vMerge/>
                                  <w:tcBorders>
                                    <w:top w:val="single" w:sz="8" w:space="0" w:color="152935"/>
                                    <w:left w:val="nil"/>
                                    <w:bottom w:val="nil"/>
                                    <w:right w:val="nil"/>
                                  </w:tcBorders>
                                  <w:shd w:val="clear" w:color="auto" w:fill="E0E0E0"/>
                                </w:tcPr>
                                <w:p w14:paraId="73110501" w14:textId="77777777" w:rsidR="00EE6ED8" w:rsidRPr="00AD305D" w:rsidRDefault="00EE6ED8" w:rsidP="00D26D41">
                                  <w:pPr>
                                    <w:autoSpaceDE w:val="0"/>
                                    <w:autoSpaceDN w:val="0"/>
                                    <w:adjustRightInd w:val="0"/>
                                    <w:spacing w:after="0" w:line="240" w:lineRule="auto"/>
                                    <w:rPr>
                                      <w:rFonts w:ascii="Arial" w:hAnsi="Arial" w:cs="Arial"/>
                                      <w:color w:val="010205"/>
                                      <w:kern w:val="0"/>
                                      <w:sz w:val="16"/>
                                      <w:szCs w:val="16"/>
                                    </w:rPr>
                                  </w:pPr>
                                </w:p>
                              </w:tc>
                              <w:tc>
                                <w:tcPr>
                                  <w:tcW w:w="2191" w:type="dxa"/>
                                  <w:tcBorders>
                                    <w:top w:val="single" w:sz="8" w:space="0" w:color="AEAEAE"/>
                                    <w:left w:val="nil"/>
                                    <w:bottom w:val="single" w:sz="8" w:space="0" w:color="AEAEAE"/>
                                    <w:right w:val="nil"/>
                                  </w:tcBorders>
                                  <w:shd w:val="clear" w:color="auto" w:fill="E0E0E0"/>
                                </w:tcPr>
                                <w:p w14:paraId="6EF9DE03" w14:textId="77777777" w:rsidR="00EE6ED8" w:rsidRPr="00AD305D"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AD305D">
                                    <w:rPr>
                                      <w:rFonts w:ascii="Arial" w:hAnsi="Arial" w:cs="Arial"/>
                                      <w:color w:val="264A60"/>
                                      <w:kern w:val="0"/>
                                      <w:sz w:val="16"/>
                                      <w:szCs w:val="16"/>
                                    </w:rPr>
                                    <w:t>Sig. (2-tailed)</w:t>
                                  </w:r>
                                </w:p>
                              </w:tc>
                              <w:tc>
                                <w:tcPr>
                                  <w:tcW w:w="1191" w:type="dxa"/>
                                  <w:tcBorders>
                                    <w:top w:val="single" w:sz="8" w:space="0" w:color="AEAEAE"/>
                                    <w:left w:val="nil"/>
                                    <w:bottom w:val="single" w:sz="8" w:space="0" w:color="AEAEAE"/>
                                    <w:right w:val="single" w:sz="8" w:space="0" w:color="E0E0E0"/>
                                  </w:tcBorders>
                                  <w:shd w:val="clear" w:color="auto" w:fill="F9F9FB"/>
                                  <w:vAlign w:val="center"/>
                                </w:tcPr>
                                <w:p w14:paraId="02C7139A" w14:textId="77777777" w:rsidR="00EE6ED8" w:rsidRPr="00AD305D" w:rsidRDefault="00EE6ED8" w:rsidP="00D26D41">
                                  <w:pPr>
                                    <w:autoSpaceDE w:val="0"/>
                                    <w:autoSpaceDN w:val="0"/>
                                    <w:adjustRightInd w:val="0"/>
                                    <w:spacing w:after="0" w:line="240" w:lineRule="auto"/>
                                    <w:rPr>
                                      <w:rFonts w:ascii="Times New Roman" w:hAnsi="Times New Roman" w:cs="Times New Roman"/>
                                      <w:kern w:val="0"/>
                                      <w:sz w:val="16"/>
                                      <w:szCs w:val="16"/>
                                    </w:rPr>
                                  </w:pPr>
                                </w:p>
                              </w:tc>
                              <w:tc>
                                <w:tcPr>
                                  <w:tcW w:w="1717" w:type="dxa"/>
                                  <w:tcBorders>
                                    <w:top w:val="single" w:sz="8" w:space="0" w:color="AEAEAE"/>
                                    <w:left w:val="single" w:sz="8" w:space="0" w:color="E0E0E0"/>
                                    <w:bottom w:val="single" w:sz="8" w:space="0" w:color="AEAEAE"/>
                                    <w:right w:val="nil"/>
                                  </w:tcBorders>
                                  <w:shd w:val="clear" w:color="auto" w:fill="F9F9FB"/>
                                </w:tcPr>
                                <w:p w14:paraId="2A47ADD3" w14:textId="77777777" w:rsidR="00EE6ED8" w:rsidRPr="00AD305D"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AD305D">
                                    <w:rPr>
                                      <w:rFonts w:ascii="Arial" w:hAnsi="Arial" w:cs="Arial"/>
                                      <w:color w:val="010205"/>
                                      <w:kern w:val="0"/>
                                      <w:sz w:val="16"/>
                                      <w:szCs w:val="16"/>
                                    </w:rPr>
                                    <w:t>&lt;.001</w:t>
                                  </w:r>
                                </w:p>
                              </w:tc>
                            </w:tr>
                            <w:tr w:rsidR="00EE6ED8" w:rsidRPr="0049565D" w14:paraId="52E315D6" w14:textId="77777777" w:rsidTr="00D26D41">
                              <w:trPr>
                                <w:cantSplit/>
                              </w:trPr>
                              <w:tc>
                                <w:tcPr>
                                  <w:tcW w:w="2576" w:type="dxa"/>
                                  <w:vMerge/>
                                  <w:tcBorders>
                                    <w:top w:val="single" w:sz="8" w:space="0" w:color="152935"/>
                                    <w:left w:val="nil"/>
                                    <w:bottom w:val="nil"/>
                                    <w:right w:val="nil"/>
                                  </w:tcBorders>
                                  <w:shd w:val="clear" w:color="auto" w:fill="E0E0E0"/>
                                </w:tcPr>
                                <w:p w14:paraId="4043038C" w14:textId="77777777" w:rsidR="00EE6ED8" w:rsidRPr="00AD305D" w:rsidRDefault="00EE6ED8" w:rsidP="00D26D41">
                                  <w:pPr>
                                    <w:autoSpaceDE w:val="0"/>
                                    <w:autoSpaceDN w:val="0"/>
                                    <w:adjustRightInd w:val="0"/>
                                    <w:spacing w:after="0" w:line="240" w:lineRule="auto"/>
                                    <w:rPr>
                                      <w:rFonts w:ascii="Arial" w:hAnsi="Arial" w:cs="Arial"/>
                                      <w:color w:val="010205"/>
                                      <w:kern w:val="0"/>
                                      <w:sz w:val="16"/>
                                      <w:szCs w:val="16"/>
                                    </w:rPr>
                                  </w:pPr>
                                </w:p>
                              </w:tc>
                              <w:tc>
                                <w:tcPr>
                                  <w:tcW w:w="2191" w:type="dxa"/>
                                  <w:tcBorders>
                                    <w:top w:val="single" w:sz="8" w:space="0" w:color="AEAEAE"/>
                                    <w:left w:val="nil"/>
                                    <w:bottom w:val="nil"/>
                                    <w:right w:val="nil"/>
                                  </w:tcBorders>
                                  <w:shd w:val="clear" w:color="auto" w:fill="E0E0E0"/>
                                </w:tcPr>
                                <w:p w14:paraId="65EBFA62" w14:textId="77777777" w:rsidR="00EE6ED8" w:rsidRPr="00AD305D"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AD305D">
                                    <w:rPr>
                                      <w:rFonts w:ascii="Arial" w:hAnsi="Arial" w:cs="Arial"/>
                                      <w:color w:val="264A60"/>
                                      <w:kern w:val="0"/>
                                      <w:sz w:val="16"/>
                                      <w:szCs w:val="16"/>
                                    </w:rPr>
                                    <w:t>N</w:t>
                                  </w:r>
                                </w:p>
                              </w:tc>
                              <w:tc>
                                <w:tcPr>
                                  <w:tcW w:w="1191" w:type="dxa"/>
                                  <w:tcBorders>
                                    <w:top w:val="single" w:sz="8" w:space="0" w:color="AEAEAE"/>
                                    <w:left w:val="nil"/>
                                    <w:bottom w:val="nil"/>
                                    <w:right w:val="single" w:sz="8" w:space="0" w:color="E0E0E0"/>
                                  </w:tcBorders>
                                  <w:shd w:val="clear" w:color="auto" w:fill="F9F9FB"/>
                                </w:tcPr>
                                <w:p w14:paraId="28F16A5A" w14:textId="77777777" w:rsidR="00EE6ED8" w:rsidRPr="00AD305D"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AD305D">
                                    <w:rPr>
                                      <w:rFonts w:ascii="Arial" w:hAnsi="Arial" w:cs="Arial"/>
                                      <w:color w:val="010205"/>
                                      <w:kern w:val="0"/>
                                      <w:sz w:val="16"/>
                                      <w:szCs w:val="16"/>
                                    </w:rPr>
                                    <w:t>151</w:t>
                                  </w:r>
                                </w:p>
                              </w:tc>
                              <w:tc>
                                <w:tcPr>
                                  <w:tcW w:w="1717" w:type="dxa"/>
                                  <w:tcBorders>
                                    <w:top w:val="single" w:sz="8" w:space="0" w:color="AEAEAE"/>
                                    <w:left w:val="single" w:sz="8" w:space="0" w:color="E0E0E0"/>
                                    <w:bottom w:val="nil"/>
                                    <w:right w:val="nil"/>
                                  </w:tcBorders>
                                  <w:shd w:val="clear" w:color="auto" w:fill="F9F9FB"/>
                                </w:tcPr>
                                <w:p w14:paraId="5089D5FC" w14:textId="77777777" w:rsidR="00EE6ED8" w:rsidRPr="00AD305D"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AD305D">
                                    <w:rPr>
                                      <w:rFonts w:ascii="Arial" w:hAnsi="Arial" w:cs="Arial"/>
                                      <w:color w:val="010205"/>
                                      <w:kern w:val="0"/>
                                      <w:sz w:val="16"/>
                                      <w:szCs w:val="16"/>
                                    </w:rPr>
                                    <w:t>151</w:t>
                                  </w:r>
                                </w:p>
                              </w:tc>
                            </w:tr>
                            <w:tr w:rsidR="00EE6ED8" w:rsidRPr="0049565D" w14:paraId="3830CC28" w14:textId="77777777" w:rsidTr="00D26D41">
                              <w:trPr>
                                <w:cantSplit/>
                              </w:trPr>
                              <w:tc>
                                <w:tcPr>
                                  <w:tcW w:w="2576" w:type="dxa"/>
                                  <w:vMerge w:val="restart"/>
                                  <w:tcBorders>
                                    <w:top w:val="single" w:sz="8" w:space="0" w:color="AEAEAE"/>
                                    <w:left w:val="nil"/>
                                    <w:bottom w:val="single" w:sz="8" w:space="0" w:color="152935"/>
                                    <w:right w:val="nil"/>
                                  </w:tcBorders>
                                  <w:shd w:val="clear" w:color="auto" w:fill="E0E0E0"/>
                                </w:tcPr>
                                <w:p w14:paraId="6CC9A528" w14:textId="77777777" w:rsidR="00EE6ED8" w:rsidRPr="00AD305D"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AD305D">
                                    <w:rPr>
                                      <w:rFonts w:ascii="Arial" w:hAnsi="Arial" w:cs="Arial"/>
                                      <w:color w:val="264A60"/>
                                      <w:kern w:val="0"/>
                                      <w:sz w:val="16"/>
                                      <w:szCs w:val="16"/>
                                    </w:rPr>
                                    <w:t>Educations and Skills %</w:t>
                                  </w:r>
                                </w:p>
                              </w:tc>
                              <w:tc>
                                <w:tcPr>
                                  <w:tcW w:w="2191" w:type="dxa"/>
                                  <w:tcBorders>
                                    <w:top w:val="single" w:sz="8" w:space="0" w:color="AEAEAE"/>
                                    <w:left w:val="nil"/>
                                    <w:bottom w:val="single" w:sz="8" w:space="0" w:color="AEAEAE"/>
                                    <w:right w:val="nil"/>
                                  </w:tcBorders>
                                  <w:shd w:val="clear" w:color="auto" w:fill="E0E0E0"/>
                                </w:tcPr>
                                <w:p w14:paraId="0ED1D763" w14:textId="77777777" w:rsidR="00EE6ED8" w:rsidRPr="00AD305D"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AD305D">
                                    <w:rPr>
                                      <w:rFonts w:ascii="Arial" w:hAnsi="Arial" w:cs="Arial"/>
                                      <w:color w:val="264A60"/>
                                      <w:kern w:val="0"/>
                                      <w:sz w:val="16"/>
                                      <w:szCs w:val="16"/>
                                    </w:rPr>
                                    <w:t>Pearson Correlation</w:t>
                                  </w:r>
                                </w:p>
                              </w:tc>
                              <w:tc>
                                <w:tcPr>
                                  <w:tcW w:w="1191" w:type="dxa"/>
                                  <w:tcBorders>
                                    <w:top w:val="single" w:sz="8" w:space="0" w:color="AEAEAE"/>
                                    <w:left w:val="nil"/>
                                    <w:bottom w:val="single" w:sz="8" w:space="0" w:color="AEAEAE"/>
                                    <w:right w:val="single" w:sz="8" w:space="0" w:color="E0E0E0"/>
                                  </w:tcBorders>
                                  <w:shd w:val="clear" w:color="auto" w:fill="F9F9FB"/>
                                </w:tcPr>
                                <w:p w14:paraId="23409B27" w14:textId="77777777" w:rsidR="00EE6ED8" w:rsidRPr="00AD305D"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AD305D">
                                    <w:rPr>
                                      <w:rFonts w:ascii="Arial" w:hAnsi="Arial" w:cs="Arial"/>
                                      <w:color w:val="010205"/>
                                      <w:kern w:val="0"/>
                                      <w:sz w:val="16"/>
                                      <w:szCs w:val="16"/>
                                    </w:rPr>
                                    <w:t>.811</w:t>
                                  </w:r>
                                  <w:r w:rsidRPr="00AD305D">
                                    <w:rPr>
                                      <w:rFonts w:ascii="Arial" w:hAnsi="Arial" w:cs="Arial"/>
                                      <w:color w:val="010205"/>
                                      <w:kern w:val="0"/>
                                      <w:sz w:val="16"/>
                                      <w:szCs w:val="16"/>
                                      <w:vertAlign w:val="superscript"/>
                                    </w:rPr>
                                    <w:t>**</w:t>
                                  </w:r>
                                </w:p>
                              </w:tc>
                              <w:tc>
                                <w:tcPr>
                                  <w:tcW w:w="1717" w:type="dxa"/>
                                  <w:tcBorders>
                                    <w:top w:val="single" w:sz="8" w:space="0" w:color="AEAEAE"/>
                                    <w:left w:val="single" w:sz="8" w:space="0" w:color="E0E0E0"/>
                                    <w:bottom w:val="single" w:sz="8" w:space="0" w:color="AEAEAE"/>
                                    <w:right w:val="nil"/>
                                  </w:tcBorders>
                                  <w:shd w:val="clear" w:color="auto" w:fill="F9F9FB"/>
                                </w:tcPr>
                                <w:p w14:paraId="008CE4C3" w14:textId="77777777" w:rsidR="00EE6ED8" w:rsidRPr="00AD305D"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AD305D">
                                    <w:rPr>
                                      <w:rFonts w:ascii="Arial" w:hAnsi="Arial" w:cs="Arial"/>
                                      <w:color w:val="010205"/>
                                      <w:kern w:val="0"/>
                                      <w:sz w:val="16"/>
                                      <w:szCs w:val="16"/>
                                    </w:rPr>
                                    <w:t>1</w:t>
                                  </w:r>
                                </w:p>
                              </w:tc>
                            </w:tr>
                            <w:tr w:rsidR="00EE6ED8" w:rsidRPr="0049565D" w14:paraId="1F80B63C" w14:textId="77777777" w:rsidTr="00D26D41">
                              <w:trPr>
                                <w:cantSplit/>
                              </w:trPr>
                              <w:tc>
                                <w:tcPr>
                                  <w:tcW w:w="2576" w:type="dxa"/>
                                  <w:vMerge/>
                                  <w:tcBorders>
                                    <w:top w:val="single" w:sz="8" w:space="0" w:color="AEAEAE"/>
                                    <w:left w:val="nil"/>
                                    <w:bottom w:val="single" w:sz="8" w:space="0" w:color="152935"/>
                                    <w:right w:val="nil"/>
                                  </w:tcBorders>
                                  <w:shd w:val="clear" w:color="auto" w:fill="E0E0E0"/>
                                </w:tcPr>
                                <w:p w14:paraId="4314E0AA" w14:textId="77777777" w:rsidR="00EE6ED8" w:rsidRPr="00AD305D" w:rsidRDefault="00EE6ED8" w:rsidP="00D26D41">
                                  <w:pPr>
                                    <w:autoSpaceDE w:val="0"/>
                                    <w:autoSpaceDN w:val="0"/>
                                    <w:adjustRightInd w:val="0"/>
                                    <w:spacing w:after="0" w:line="240" w:lineRule="auto"/>
                                    <w:rPr>
                                      <w:rFonts w:ascii="Arial" w:hAnsi="Arial" w:cs="Arial"/>
                                      <w:color w:val="010205"/>
                                      <w:kern w:val="0"/>
                                      <w:sz w:val="16"/>
                                      <w:szCs w:val="16"/>
                                    </w:rPr>
                                  </w:pPr>
                                </w:p>
                              </w:tc>
                              <w:tc>
                                <w:tcPr>
                                  <w:tcW w:w="2191" w:type="dxa"/>
                                  <w:tcBorders>
                                    <w:top w:val="single" w:sz="8" w:space="0" w:color="AEAEAE"/>
                                    <w:left w:val="nil"/>
                                    <w:bottom w:val="single" w:sz="8" w:space="0" w:color="AEAEAE"/>
                                    <w:right w:val="nil"/>
                                  </w:tcBorders>
                                  <w:shd w:val="clear" w:color="auto" w:fill="E0E0E0"/>
                                </w:tcPr>
                                <w:p w14:paraId="12FBBFAA" w14:textId="77777777" w:rsidR="00EE6ED8" w:rsidRPr="00AD305D"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AD305D">
                                    <w:rPr>
                                      <w:rFonts w:ascii="Arial" w:hAnsi="Arial" w:cs="Arial"/>
                                      <w:color w:val="264A60"/>
                                      <w:kern w:val="0"/>
                                      <w:sz w:val="16"/>
                                      <w:szCs w:val="16"/>
                                    </w:rPr>
                                    <w:t>Sig. (2-tailed)</w:t>
                                  </w:r>
                                </w:p>
                              </w:tc>
                              <w:tc>
                                <w:tcPr>
                                  <w:tcW w:w="1191" w:type="dxa"/>
                                  <w:tcBorders>
                                    <w:top w:val="single" w:sz="8" w:space="0" w:color="AEAEAE"/>
                                    <w:left w:val="nil"/>
                                    <w:bottom w:val="single" w:sz="8" w:space="0" w:color="AEAEAE"/>
                                    <w:right w:val="single" w:sz="8" w:space="0" w:color="E0E0E0"/>
                                  </w:tcBorders>
                                  <w:shd w:val="clear" w:color="auto" w:fill="F9F9FB"/>
                                </w:tcPr>
                                <w:p w14:paraId="5EF4916E" w14:textId="77777777" w:rsidR="00EE6ED8" w:rsidRPr="00AD305D"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AD305D">
                                    <w:rPr>
                                      <w:rFonts w:ascii="Arial" w:hAnsi="Arial" w:cs="Arial"/>
                                      <w:color w:val="010205"/>
                                      <w:kern w:val="0"/>
                                      <w:sz w:val="16"/>
                                      <w:szCs w:val="16"/>
                                    </w:rPr>
                                    <w:t>&lt;.001</w:t>
                                  </w:r>
                                </w:p>
                              </w:tc>
                              <w:tc>
                                <w:tcPr>
                                  <w:tcW w:w="1717" w:type="dxa"/>
                                  <w:tcBorders>
                                    <w:top w:val="single" w:sz="8" w:space="0" w:color="AEAEAE"/>
                                    <w:left w:val="single" w:sz="8" w:space="0" w:color="E0E0E0"/>
                                    <w:bottom w:val="single" w:sz="8" w:space="0" w:color="AEAEAE"/>
                                    <w:right w:val="nil"/>
                                  </w:tcBorders>
                                  <w:shd w:val="clear" w:color="auto" w:fill="F9F9FB"/>
                                  <w:vAlign w:val="center"/>
                                </w:tcPr>
                                <w:p w14:paraId="677C1D66" w14:textId="77777777" w:rsidR="00EE6ED8" w:rsidRPr="00AD305D" w:rsidRDefault="00EE6ED8" w:rsidP="00D26D41">
                                  <w:pPr>
                                    <w:autoSpaceDE w:val="0"/>
                                    <w:autoSpaceDN w:val="0"/>
                                    <w:adjustRightInd w:val="0"/>
                                    <w:spacing w:after="0" w:line="240" w:lineRule="auto"/>
                                    <w:rPr>
                                      <w:rFonts w:ascii="Times New Roman" w:hAnsi="Times New Roman" w:cs="Times New Roman"/>
                                      <w:kern w:val="0"/>
                                      <w:sz w:val="16"/>
                                      <w:szCs w:val="16"/>
                                    </w:rPr>
                                  </w:pPr>
                                </w:p>
                              </w:tc>
                            </w:tr>
                            <w:tr w:rsidR="00EE6ED8" w:rsidRPr="0049565D" w14:paraId="077D551A" w14:textId="77777777" w:rsidTr="00D26D41">
                              <w:trPr>
                                <w:cantSplit/>
                              </w:trPr>
                              <w:tc>
                                <w:tcPr>
                                  <w:tcW w:w="2576" w:type="dxa"/>
                                  <w:vMerge/>
                                  <w:tcBorders>
                                    <w:top w:val="single" w:sz="8" w:space="0" w:color="AEAEAE"/>
                                    <w:left w:val="nil"/>
                                    <w:bottom w:val="single" w:sz="8" w:space="0" w:color="152935"/>
                                    <w:right w:val="nil"/>
                                  </w:tcBorders>
                                  <w:shd w:val="clear" w:color="auto" w:fill="E0E0E0"/>
                                </w:tcPr>
                                <w:p w14:paraId="27DBF005" w14:textId="77777777" w:rsidR="00EE6ED8" w:rsidRPr="00AD305D" w:rsidRDefault="00EE6ED8" w:rsidP="00D26D41">
                                  <w:pPr>
                                    <w:autoSpaceDE w:val="0"/>
                                    <w:autoSpaceDN w:val="0"/>
                                    <w:adjustRightInd w:val="0"/>
                                    <w:spacing w:after="0" w:line="240" w:lineRule="auto"/>
                                    <w:rPr>
                                      <w:rFonts w:ascii="Times New Roman" w:hAnsi="Times New Roman" w:cs="Times New Roman"/>
                                      <w:kern w:val="0"/>
                                      <w:sz w:val="16"/>
                                      <w:szCs w:val="16"/>
                                    </w:rPr>
                                  </w:pPr>
                                </w:p>
                              </w:tc>
                              <w:tc>
                                <w:tcPr>
                                  <w:tcW w:w="2191" w:type="dxa"/>
                                  <w:tcBorders>
                                    <w:top w:val="single" w:sz="8" w:space="0" w:color="AEAEAE"/>
                                    <w:left w:val="nil"/>
                                    <w:bottom w:val="single" w:sz="8" w:space="0" w:color="152935"/>
                                    <w:right w:val="nil"/>
                                  </w:tcBorders>
                                  <w:shd w:val="clear" w:color="auto" w:fill="E0E0E0"/>
                                </w:tcPr>
                                <w:p w14:paraId="3B93A996" w14:textId="77777777" w:rsidR="00EE6ED8" w:rsidRPr="00AD305D"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AD305D">
                                    <w:rPr>
                                      <w:rFonts w:ascii="Arial" w:hAnsi="Arial" w:cs="Arial"/>
                                      <w:color w:val="264A60"/>
                                      <w:kern w:val="0"/>
                                      <w:sz w:val="16"/>
                                      <w:szCs w:val="16"/>
                                    </w:rPr>
                                    <w:t>N</w:t>
                                  </w:r>
                                </w:p>
                              </w:tc>
                              <w:tc>
                                <w:tcPr>
                                  <w:tcW w:w="1191" w:type="dxa"/>
                                  <w:tcBorders>
                                    <w:top w:val="single" w:sz="8" w:space="0" w:color="AEAEAE"/>
                                    <w:left w:val="nil"/>
                                    <w:bottom w:val="single" w:sz="8" w:space="0" w:color="152935"/>
                                    <w:right w:val="single" w:sz="8" w:space="0" w:color="E0E0E0"/>
                                  </w:tcBorders>
                                  <w:shd w:val="clear" w:color="auto" w:fill="F9F9FB"/>
                                </w:tcPr>
                                <w:p w14:paraId="2ADDBB0E" w14:textId="77777777" w:rsidR="00EE6ED8" w:rsidRPr="00AD305D"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AD305D">
                                    <w:rPr>
                                      <w:rFonts w:ascii="Arial" w:hAnsi="Arial" w:cs="Arial"/>
                                      <w:color w:val="010205"/>
                                      <w:kern w:val="0"/>
                                      <w:sz w:val="16"/>
                                      <w:szCs w:val="16"/>
                                    </w:rPr>
                                    <w:t>151</w:t>
                                  </w:r>
                                </w:p>
                              </w:tc>
                              <w:tc>
                                <w:tcPr>
                                  <w:tcW w:w="1717" w:type="dxa"/>
                                  <w:tcBorders>
                                    <w:top w:val="single" w:sz="8" w:space="0" w:color="AEAEAE"/>
                                    <w:left w:val="single" w:sz="8" w:space="0" w:color="E0E0E0"/>
                                    <w:bottom w:val="single" w:sz="8" w:space="0" w:color="152935"/>
                                    <w:right w:val="nil"/>
                                  </w:tcBorders>
                                  <w:shd w:val="clear" w:color="auto" w:fill="F9F9FB"/>
                                </w:tcPr>
                                <w:p w14:paraId="175DE094" w14:textId="77777777" w:rsidR="00EE6ED8" w:rsidRPr="00AD305D"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AD305D">
                                    <w:rPr>
                                      <w:rFonts w:ascii="Arial" w:hAnsi="Arial" w:cs="Arial"/>
                                      <w:color w:val="010205"/>
                                      <w:kern w:val="0"/>
                                      <w:sz w:val="16"/>
                                      <w:szCs w:val="16"/>
                                    </w:rPr>
                                    <w:t>151</w:t>
                                  </w:r>
                                </w:p>
                              </w:tc>
                            </w:tr>
                            <w:tr w:rsidR="00EE6ED8" w:rsidRPr="0049565D" w14:paraId="3A7D2994" w14:textId="77777777" w:rsidTr="00D26D41">
                              <w:trPr>
                                <w:cantSplit/>
                              </w:trPr>
                              <w:tc>
                                <w:tcPr>
                                  <w:tcW w:w="7675" w:type="dxa"/>
                                  <w:gridSpan w:val="4"/>
                                  <w:tcBorders>
                                    <w:top w:val="nil"/>
                                    <w:left w:val="nil"/>
                                    <w:bottom w:val="nil"/>
                                    <w:right w:val="nil"/>
                                  </w:tcBorders>
                                  <w:shd w:val="clear" w:color="auto" w:fill="FFFFFF"/>
                                </w:tcPr>
                                <w:p w14:paraId="6E3676EC" w14:textId="77777777" w:rsidR="00EE6ED8" w:rsidRPr="00AD305D" w:rsidRDefault="00EE6ED8" w:rsidP="00D26D41">
                                  <w:pPr>
                                    <w:autoSpaceDE w:val="0"/>
                                    <w:autoSpaceDN w:val="0"/>
                                    <w:adjustRightInd w:val="0"/>
                                    <w:spacing w:after="0" w:line="320" w:lineRule="atLeast"/>
                                    <w:ind w:left="60" w:right="60"/>
                                    <w:rPr>
                                      <w:rFonts w:ascii="Arial" w:hAnsi="Arial" w:cs="Arial"/>
                                      <w:color w:val="010205"/>
                                      <w:kern w:val="0"/>
                                      <w:sz w:val="16"/>
                                      <w:szCs w:val="16"/>
                                    </w:rPr>
                                  </w:pPr>
                                  <w:r w:rsidRPr="00AD305D">
                                    <w:rPr>
                                      <w:rFonts w:ascii="Arial" w:hAnsi="Arial" w:cs="Arial"/>
                                      <w:color w:val="010205"/>
                                      <w:kern w:val="0"/>
                                      <w:sz w:val="16"/>
                                      <w:szCs w:val="16"/>
                                    </w:rPr>
                                    <w:t>**. Correlation is significant at the 0.01 level (2-tailed).</w:t>
                                  </w:r>
                                </w:p>
                              </w:tc>
                            </w:tr>
                          </w:tbl>
                          <w:p w14:paraId="6EB0F7B1" w14:textId="77777777" w:rsidR="00EE6ED8" w:rsidRPr="0049565D" w:rsidRDefault="00EE6ED8" w:rsidP="00EE6ED8">
                            <w:pPr>
                              <w:autoSpaceDE w:val="0"/>
                              <w:autoSpaceDN w:val="0"/>
                              <w:adjustRightInd w:val="0"/>
                              <w:spacing w:after="0" w:line="400" w:lineRule="atLeast"/>
                              <w:rPr>
                                <w:rFonts w:ascii="Times New Roman" w:hAnsi="Times New Roman" w:cs="Times New Roman"/>
                                <w:kern w:val="0"/>
                              </w:rPr>
                            </w:pPr>
                          </w:p>
                          <w:p w14:paraId="161B34D8" w14:textId="77777777" w:rsidR="00EE6ED8" w:rsidRDefault="00EE6ED8" w:rsidP="00EE6ED8"/>
                          <w:p w14:paraId="2CC6F98B" w14:textId="77777777" w:rsidR="00EE6ED8" w:rsidRDefault="00EE6ED8" w:rsidP="00EE6ED8"/>
                          <w:p w14:paraId="68601060" w14:textId="77777777" w:rsidR="00EE6ED8" w:rsidRDefault="00EE6ED8" w:rsidP="00EE6ED8"/>
                          <w:p w14:paraId="48612CA2" w14:textId="77777777" w:rsidR="00EE6ED8" w:rsidRDefault="00EE6ED8" w:rsidP="00EE6ED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B5A7D1" id="Text Box 7" o:spid="_x0000_s1035" type="#_x0000_t202" style="position:absolute;margin-left:74.25pt;margin-top:.65pt;width:396pt;height:162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" fillcolor="white [3201]" strokeweight=".5pt">
                <v:textbox>
                  <w:txbxContent>
                    <w:tbl>
                      <w:tblPr>
                        <w:tblW w:w="7675" w:type="dxa"/>
                        <w:tblLayout w:type="fixed"/>
                        <w:tblCellMar>
                          <w:left w:w="0" w:type="dxa"/>
                          <w:right w:w="0" w:type="dxa"/>
                        </w:tblCellMar>
                        <w:tblLook w:val="0000" w:firstRow="0" w:lastRow="0" w:firstColumn="0" w:lastColumn="0" w:noHBand="0" w:noVBand="0"/>
                      </w:tblPr>
                      <w:tblGrid>
                        <w:gridCol w:w="2576"/>
                        <w:gridCol w:w="2191"/>
                        <w:gridCol w:w="1191"/>
                        <w:gridCol w:w="1717"/>
                      </w:tblGrid>
                      <w:tr w:rsidR="00EE6ED8" w:rsidRPr="0049565D" w14:paraId="7D861950" w14:textId="77777777" w:rsidTr="00D26D41">
                        <w:trPr>
                          <w:cantSplit/>
                        </w:trPr>
                        <w:tc>
                          <w:tcPr>
                            <w:tcW w:w="4767" w:type="dxa"/>
                            <w:gridSpan w:val="2"/>
                            <w:tcBorders>
                              <w:top w:val="nil"/>
                              <w:left w:val="nil"/>
                              <w:bottom w:val="single" w:sz="8" w:space="0" w:color="152935"/>
                              <w:right w:val="nil"/>
                            </w:tcBorders>
                            <w:shd w:val="clear" w:color="auto" w:fill="FFFFFF"/>
                            <w:vAlign w:val="bottom"/>
                          </w:tcPr>
                          <w:p w14:paraId="6651B8FA" w14:textId="77777777" w:rsidR="00EE6ED8" w:rsidRPr="00AD305D" w:rsidRDefault="00EE6ED8" w:rsidP="00D26D41">
                            <w:pPr>
                              <w:autoSpaceDE w:val="0"/>
                              <w:autoSpaceDN w:val="0"/>
                              <w:adjustRightInd w:val="0"/>
                              <w:spacing w:after="0" w:line="240" w:lineRule="auto"/>
                              <w:rPr>
                                <w:rFonts w:ascii="Times New Roman" w:hAnsi="Times New Roman" w:cs="Times New Roman"/>
                                <w:kern w:val="0"/>
                                <w:sz w:val="16"/>
                                <w:szCs w:val="16"/>
                              </w:rPr>
                            </w:pPr>
                          </w:p>
                        </w:tc>
                        <w:tc>
                          <w:tcPr>
                            <w:tcW w:w="1191" w:type="dxa"/>
                            <w:tcBorders>
                              <w:top w:val="nil"/>
                              <w:left w:val="nil"/>
                              <w:bottom w:val="single" w:sz="8" w:space="0" w:color="152935"/>
                              <w:right w:val="single" w:sz="8" w:space="0" w:color="E0E0E0"/>
                            </w:tcBorders>
                            <w:shd w:val="clear" w:color="auto" w:fill="FFFFFF"/>
                            <w:vAlign w:val="bottom"/>
                          </w:tcPr>
                          <w:p w14:paraId="68322C41" w14:textId="77777777" w:rsidR="00EE6ED8" w:rsidRPr="00AD305D" w:rsidRDefault="00EE6ED8" w:rsidP="00D26D41">
                            <w:pPr>
                              <w:autoSpaceDE w:val="0"/>
                              <w:autoSpaceDN w:val="0"/>
                              <w:adjustRightInd w:val="0"/>
                              <w:spacing w:after="0" w:line="320" w:lineRule="atLeast"/>
                              <w:ind w:left="60" w:right="60"/>
                              <w:jc w:val="center"/>
                              <w:rPr>
                                <w:rFonts w:ascii="Arial" w:hAnsi="Arial" w:cs="Arial"/>
                                <w:color w:val="264A60"/>
                                <w:kern w:val="0"/>
                                <w:sz w:val="16"/>
                                <w:szCs w:val="16"/>
                              </w:rPr>
                            </w:pPr>
                            <w:r w:rsidRPr="00AD305D">
                              <w:rPr>
                                <w:rFonts w:ascii="Arial" w:hAnsi="Arial" w:cs="Arial"/>
                                <w:color w:val="264A60"/>
                                <w:kern w:val="0"/>
                                <w:sz w:val="16"/>
                                <w:szCs w:val="16"/>
                              </w:rPr>
                              <w:t>Health %</w:t>
                            </w:r>
                          </w:p>
                        </w:tc>
                        <w:tc>
                          <w:tcPr>
                            <w:tcW w:w="1717" w:type="dxa"/>
                            <w:tcBorders>
                              <w:top w:val="nil"/>
                              <w:left w:val="single" w:sz="8" w:space="0" w:color="E0E0E0"/>
                              <w:bottom w:val="single" w:sz="8" w:space="0" w:color="152935"/>
                              <w:right w:val="nil"/>
                            </w:tcBorders>
                            <w:shd w:val="clear" w:color="auto" w:fill="FFFFFF"/>
                            <w:vAlign w:val="bottom"/>
                          </w:tcPr>
                          <w:p w14:paraId="67D8A6DB" w14:textId="77777777" w:rsidR="00EE6ED8" w:rsidRPr="00AD305D" w:rsidRDefault="00EE6ED8" w:rsidP="00D26D41">
                            <w:pPr>
                              <w:autoSpaceDE w:val="0"/>
                              <w:autoSpaceDN w:val="0"/>
                              <w:adjustRightInd w:val="0"/>
                              <w:spacing w:after="0" w:line="320" w:lineRule="atLeast"/>
                              <w:ind w:left="60" w:right="60"/>
                              <w:jc w:val="center"/>
                              <w:rPr>
                                <w:rFonts w:ascii="Arial" w:hAnsi="Arial" w:cs="Arial"/>
                                <w:color w:val="264A60"/>
                                <w:kern w:val="0"/>
                                <w:sz w:val="16"/>
                                <w:szCs w:val="16"/>
                              </w:rPr>
                            </w:pPr>
                            <w:r w:rsidRPr="00AD305D">
                              <w:rPr>
                                <w:rFonts w:ascii="Arial" w:hAnsi="Arial" w:cs="Arial"/>
                                <w:color w:val="264A60"/>
                                <w:kern w:val="0"/>
                                <w:sz w:val="16"/>
                                <w:szCs w:val="16"/>
                              </w:rPr>
                              <w:t>Educations and Skills %</w:t>
                            </w:r>
                          </w:p>
                        </w:tc>
                      </w:tr>
                      <w:tr w:rsidR="00EE6ED8" w:rsidRPr="0049565D" w14:paraId="590A1694" w14:textId="77777777" w:rsidTr="00D26D41">
                        <w:trPr>
                          <w:cantSplit/>
                        </w:trPr>
                        <w:tc>
                          <w:tcPr>
                            <w:tcW w:w="2576" w:type="dxa"/>
                            <w:vMerge w:val="restart"/>
                            <w:tcBorders>
                              <w:top w:val="single" w:sz="8" w:space="0" w:color="152935"/>
                              <w:left w:val="nil"/>
                              <w:bottom w:val="nil"/>
                              <w:right w:val="nil"/>
                            </w:tcBorders>
                            <w:shd w:val="clear" w:color="auto" w:fill="E0E0E0"/>
                          </w:tcPr>
                          <w:p w14:paraId="1C8618A3" w14:textId="77777777" w:rsidR="00EE6ED8" w:rsidRPr="00AD305D"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AD305D">
                              <w:rPr>
                                <w:rFonts w:ascii="Arial" w:hAnsi="Arial" w:cs="Arial"/>
                                <w:color w:val="264A60"/>
                                <w:kern w:val="0"/>
                                <w:sz w:val="16"/>
                                <w:szCs w:val="16"/>
                              </w:rPr>
                              <w:t>Health %</w:t>
                            </w:r>
                          </w:p>
                        </w:tc>
                        <w:tc>
                          <w:tcPr>
                            <w:tcW w:w="2191" w:type="dxa"/>
                            <w:tcBorders>
                              <w:top w:val="single" w:sz="8" w:space="0" w:color="152935"/>
                              <w:left w:val="nil"/>
                              <w:bottom w:val="single" w:sz="8" w:space="0" w:color="AEAEAE"/>
                              <w:right w:val="nil"/>
                            </w:tcBorders>
                            <w:shd w:val="clear" w:color="auto" w:fill="E0E0E0"/>
                          </w:tcPr>
                          <w:p w14:paraId="5F6BE161" w14:textId="77777777" w:rsidR="00EE6ED8" w:rsidRPr="00AD305D"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AD305D">
                              <w:rPr>
                                <w:rFonts w:ascii="Arial" w:hAnsi="Arial" w:cs="Arial"/>
                                <w:color w:val="264A60"/>
                                <w:kern w:val="0"/>
                                <w:sz w:val="16"/>
                                <w:szCs w:val="16"/>
                              </w:rPr>
                              <w:t>Pearson Correlation</w:t>
                            </w:r>
                          </w:p>
                        </w:tc>
                        <w:tc>
                          <w:tcPr>
                            <w:tcW w:w="1191" w:type="dxa"/>
                            <w:tcBorders>
                              <w:top w:val="single" w:sz="8" w:space="0" w:color="152935"/>
                              <w:left w:val="nil"/>
                              <w:bottom w:val="single" w:sz="8" w:space="0" w:color="AEAEAE"/>
                              <w:right w:val="single" w:sz="8" w:space="0" w:color="E0E0E0"/>
                            </w:tcBorders>
                            <w:shd w:val="clear" w:color="auto" w:fill="F9F9FB"/>
                          </w:tcPr>
                          <w:p w14:paraId="48B240F8" w14:textId="77777777" w:rsidR="00EE6ED8" w:rsidRPr="00AD305D"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AD305D">
                              <w:rPr>
                                <w:rFonts w:ascii="Arial" w:hAnsi="Arial" w:cs="Arial"/>
                                <w:color w:val="010205"/>
                                <w:kern w:val="0"/>
                                <w:sz w:val="16"/>
                                <w:szCs w:val="16"/>
                              </w:rPr>
                              <w:t>1</w:t>
                            </w:r>
                          </w:p>
                        </w:tc>
                        <w:tc>
                          <w:tcPr>
                            <w:tcW w:w="1717" w:type="dxa"/>
                            <w:tcBorders>
                              <w:top w:val="single" w:sz="8" w:space="0" w:color="152935"/>
                              <w:left w:val="single" w:sz="8" w:space="0" w:color="E0E0E0"/>
                              <w:bottom w:val="single" w:sz="8" w:space="0" w:color="AEAEAE"/>
                              <w:right w:val="nil"/>
                            </w:tcBorders>
                            <w:shd w:val="clear" w:color="auto" w:fill="F9F9FB"/>
                          </w:tcPr>
                          <w:p w14:paraId="79735829" w14:textId="77777777" w:rsidR="00EE6ED8" w:rsidRPr="00AD305D"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AD305D">
                              <w:rPr>
                                <w:rFonts w:ascii="Arial" w:hAnsi="Arial" w:cs="Arial"/>
                                <w:color w:val="010205"/>
                                <w:kern w:val="0"/>
                                <w:sz w:val="16"/>
                                <w:szCs w:val="16"/>
                              </w:rPr>
                              <w:t>.811</w:t>
                            </w:r>
                            <w:r w:rsidRPr="00AD305D">
                              <w:rPr>
                                <w:rFonts w:ascii="Arial" w:hAnsi="Arial" w:cs="Arial"/>
                                <w:color w:val="010205"/>
                                <w:kern w:val="0"/>
                                <w:sz w:val="16"/>
                                <w:szCs w:val="16"/>
                                <w:vertAlign w:val="superscript"/>
                              </w:rPr>
                              <w:t>**</w:t>
                            </w:r>
                          </w:p>
                        </w:tc>
                      </w:tr>
                      <w:tr w:rsidR="00EE6ED8" w:rsidRPr="0049565D" w14:paraId="1AE437F2" w14:textId="77777777" w:rsidTr="00D26D41">
                        <w:trPr>
                          <w:cantSplit/>
                        </w:trPr>
                        <w:tc>
                          <w:tcPr>
                            <w:tcW w:w="2576" w:type="dxa"/>
                            <w:vMerge/>
                            <w:tcBorders>
                              <w:top w:val="single" w:sz="8" w:space="0" w:color="152935"/>
                              <w:left w:val="nil"/>
                              <w:bottom w:val="nil"/>
                              <w:right w:val="nil"/>
                            </w:tcBorders>
                            <w:shd w:val="clear" w:color="auto" w:fill="E0E0E0"/>
                          </w:tcPr>
                          <w:p w14:paraId="73110501" w14:textId="77777777" w:rsidR="00EE6ED8" w:rsidRPr="00AD305D" w:rsidRDefault="00EE6ED8" w:rsidP="00D26D41">
                            <w:pPr>
                              <w:autoSpaceDE w:val="0"/>
                              <w:autoSpaceDN w:val="0"/>
                              <w:adjustRightInd w:val="0"/>
                              <w:spacing w:after="0" w:line="240" w:lineRule="auto"/>
                              <w:rPr>
                                <w:rFonts w:ascii="Arial" w:hAnsi="Arial" w:cs="Arial"/>
                                <w:color w:val="010205"/>
                                <w:kern w:val="0"/>
                                <w:sz w:val="16"/>
                                <w:szCs w:val="16"/>
                              </w:rPr>
                            </w:pPr>
                          </w:p>
                        </w:tc>
                        <w:tc>
                          <w:tcPr>
                            <w:tcW w:w="2191" w:type="dxa"/>
                            <w:tcBorders>
                              <w:top w:val="single" w:sz="8" w:space="0" w:color="AEAEAE"/>
                              <w:left w:val="nil"/>
                              <w:bottom w:val="single" w:sz="8" w:space="0" w:color="AEAEAE"/>
                              <w:right w:val="nil"/>
                            </w:tcBorders>
                            <w:shd w:val="clear" w:color="auto" w:fill="E0E0E0"/>
                          </w:tcPr>
                          <w:p w14:paraId="6EF9DE03" w14:textId="77777777" w:rsidR="00EE6ED8" w:rsidRPr="00AD305D"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AD305D">
                              <w:rPr>
                                <w:rFonts w:ascii="Arial" w:hAnsi="Arial" w:cs="Arial"/>
                                <w:color w:val="264A60"/>
                                <w:kern w:val="0"/>
                                <w:sz w:val="16"/>
                                <w:szCs w:val="16"/>
                              </w:rPr>
                              <w:t>Sig. (2-tailed)</w:t>
                            </w:r>
                          </w:p>
                        </w:tc>
                        <w:tc>
                          <w:tcPr>
                            <w:tcW w:w="1191" w:type="dxa"/>
                            <w:tcBorders>
                              <w:top w:val="single" w:sz="8" w:space="0" w:color="AEAEAE"/>
                              <w:left w:val="nil"/>
                              <w:bottom w:val="single" w:sz="8" w:space="0" w:color="AEAEAE"/>
                              <w:right w:val="single" w:sz="8" w:space="0" w:color="E0E0E0"/>
                            </w:tcBorders>
                            <w:shd w:val="clear" w:color="auto" w:fill="F9F9FB"/>
                            <w:vAlign w:val="center"/>
                          </w:tcPr>
                          <w:p w14:paraId="02C7139A" w14:textId="77777777" w:rsidR="00EE6ED8" w:rsidRPr="00AD305D" w:rsidRDefault="00EE6ED8" w:rsidP="00D26D41">
                            <w:pPr>
                              <w:autoSpaceDE w:val="0"/>
                              <w:autoSpaceDN w:val="0"/>
                              <w:adjustRightInd w:val="0"/>
                              <w:spacing w:after="0" w:line="240" w:lineRule="auto"/>
                              <w:rPr>
                                <w:rFonts w:ascii="Times New Roman" w:hAnsi="Times New Roman" w:cs="Times New Roman"/>
                                <w:kern w:val="0"/>
                                <w:sz w:val="16"/>
                                <w:szCs w:val="16"/>
                              </w:rPr>
                            </w:pPr>
                          </w:p>
                        </w:tc>
                        <w:tc>
                          <w:tcPr>
                            <w:tcW w:w="1717" w:type="dxa"/>
                            <w:tcBorders>
                              <w:top w:val="single" w:sz="8" w:space="0" w:color="AEAEAE"/>
                              <w:left w:val="single" w:sz="8" w:space="0" w:color="E0E0E0"/>
                              <w:bottom w:val="single" w:sz="8" w:space="0" w:color="AEAEAE"/>
                              <w:right w:val="nil"/>
                            </w:tcBorders>
                            <w:shd w:val="clear" w:color="auto" w:fill="F9F9FB"/>
                          </w:tcPr>
                          <w:p w14:paraId="2A47ADD3" w14:textId="77777777" w:rsidR="00EE6ED8" w:rsidRPr="00AD305D"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AD305D">
                              <w:rPr>
                                <w:rFonts w:ascii="Arial" w:hAnsi="Arial" w:cs="Arial"/>
                                <w:color w:val="010205"/>
                                <w:kern w:val="0"/>
                                <w:sz w:val="16"/>
                                <w:szCs w:val="16"/>
                              </w:rPr>
                              <w:t>&lt;.001</w:t>
                            </w:r>
                          </w:p>
                        </w:tc>
                      </w:tr>
                      <w:tr w:rsidR="00EE6ED8" w:rsidRPr="0049565D" w14:paraId="52E315D6" w14:textId="77777777" w:rsidTr="00D26D41">
                        <w:trPr>
                          <w:cantSplit/>
                        </w:trPr>
                        <w:tc>
                          <w:tcPr>
                            <w:tcW w:w="2576" w:type="dxa"/>
                            <w:vMerge/>
                            <w:tcBorders>
                              <w:top w:val="single" w:sz="8" w:space="0" w:color="152935"/>
                              <w:left w:val="nil"/>
                              <w:bottom w:val="nil"/>
                              <w:right w:val="nil"/>
                            </w:tcBorders>
                            <w:shd w:val="clear" w:color="auto" w:fill="E0E0E0"/>
                          </w:tcPr>
                          <w:p w14:paraId="4043038C" w14:textId="77777777" w:rsidR="00EE6ED8" w:rsidRPr="00AD305D" w:rsidRDefault="00EE6ED8" w:rsidP="00D26D41">
                            <w:pPr>
                              <w:autoSpaceDE w:val="0"/>
                              <w:autoSpaceDN w:val="0"/>
                              <w:adjustRightInd w:val="0"/>
                              <w:spacing w:after="0" w:line="240" w:lineRule="auto"/>
                              <w:rPr>
                                <w:rFonts w:ascii="Arial" w:hAnsi="Arial" w:cs="Arial"/>
                                <w:color w:val="010205"/>
                                <w:kern w:val="0"/>
                                <w:sz w:val="16"/>
                                <w:szCs w:val="16"/>
                              </w:rPr>
                            </w:pPr>
                          </w:p>
                        </w:tc>
                        <w:tc>
                          <w:tcPr>
                            <w:tcW w:w="2191" w:type="dxa"/>
                            <w:tcBorders>
                              <w:top w:val="single" w:sz="8" w:space="0" w:color="AEAEAE"/>
                              <w:left w:val="nil"/>
                              <w:bottom w:val="nil"/>
                              <w:right w:val="nil"/>
                            </w:tcBorders>
                            <w:shd w:val="clear" w:color="auto" w:fill="E0E0E0"/>
                          </w:tcPr>
                          <w:p w14:paraId="65EBFA62" w14:textId="77777777" w:rsidR="00EE6ED8" w:rsidRPr="00AD305D"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AD305D">
                              <w:rPr>
                                <w:rFonts w:ascii="Arial" w:hAnsi="Arial" w:cs="Arial"/>
                                <w:color w:val="264A60"/>
                                <w:kern w:val="0"/>
                                <w:sz w:val="16"/>
                                <w:szCs w:val="16"/>
                              </w:rPr>
                              <w:t>N</w:t>
                            </w:r>
                          </w:p>
                        </w:tc>
                        <w:tc>
                          <w:tcPr>
                            <w:tcW w:w="1191" w:type="dxa"/>
                            <w:tcBorders>
                              <w:top w:val="single" w:sz="8" w:space="0" w:color="AEAEAE"/>
                              <w:left w:val="nil"/>
                              <w:bottom w:val="nil"/>
                              <w:right w:val="single" w:sz="8" w:space="0" w:color="E0E0E0"/>
                            </w:tcBorders>
                            <w:shd w:val="clear" w:color="auto" w:fill="F9F9FB"/>
                          </w:tcPr>
                          <w:p w14:paraId="28F16A5A" w14:textId="77777777" w:rsidR="00EE6ED8" w:rsidRPr="00AD305D"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AD305D">
                              <w:rPr>
                                <w:rFonts w:ascii="Arial" w:hAnsi="Arial" w:cs="Arial"/>
                                <w:color w:val="010205"/>
                                <w:kern w:val="0"/>
                                <w:sz w:val="16"/>
                                <w:szCs w:val="16"/>
                              </w:rPr>
                              <w:t>151</w:t>
                            </w:r>
                          </w:p>
                        </w:tc>
                        <w:tc>
                          <w:tcPr>
                            <w:tcW w:w="1717" w:type="dxa"/>
                            <w:tcBorders>
                              <w:top w:val="single" w:sz="8" w:space="0" w:color="AEAEAE"/>
                              <w:left w:val="single" w:sz="8" w:space="0" w:color="E0E0E0"/>
                              <w:bottom w:val="nil"/>
                              <w:right w:val="nil"/>
                            </w:tcBorders>
                            <w:shd w:val="clear" w:color="auto" w:fill="F9F9FB"/>
                          </w:tcPr>
                          <w:p w14:paraId="5089D5FC" w14:textId="77777777" w:rsidR="00EE6ED8" w:rsidRPr="00AD305D"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AD305D">
                              <w:rPr>
                                <w:rFonts w:ascii="Arial" w:hAnsi="Arial" w:cs="Arial"/>
                                <w:color w:val="010205"/>
                                <w:kern w:val="0"/>
                                <w:sz w:val="16"/>
                                <w:szCs w:val="16"/>
                              </w:rPr>
                              <w:t>151</w:t>
                            </w:r>
                          </w:p>
                        </w:tc>
                      </w:tr>
                      <w:tr w:rsidR="00EE6ED8" w:rsidRPr="0049565D" w14:paraId="3830CC28" w14:textId="77777777" w:rsidTr="00D26D41">
                        <w:trPr>
                          <w:cantSplit/>
                        </w:trPr>
                        <w:tc>
                          <w:tcPr>
                            <w:tcW w:w="2576" w:type="dxa"/>
                            <w:vMerge w:val="restart"/>
                            <w:tcBorders>
                              <w:top w:val="single" w:sz="8" w:space="0" w:color="AEAEAE"/>
                              <w:left w:val="nil"/>
                              <w:bottom w:val="single" w:sz="8" w:space="0" w:color="152935"/>
                              <w:right w:val="nil"/>
                            </w:tcBorders>
                            <w:shd w:val="clear" w:color="auto" w:fill="E0E0E0"/>
                          </w:tcPr>
                          <w:p w14:paraId="6CC9A528" w14:textId="77777777" w:rsidR="00EE6ED8" w:rsidRPr="00AD305D"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AD305D">
                              <w:rPr>
                                <w:rFonts w:ascii="Arial" w:hAnsi="Arial" w:cs="Arial"/>
                                <w:color w:val="264A60"/>
                                <w:kern w:val="0"/>
                                <w:sz w:val="16"/>
                                <w:szCs w:val="16"/>
                              </w:rPr>
                              <w:t>Educations and Skills %</w:t>
                            </w:r>
                          </w:p>
                        </w:tc>
                        <w:tc>
                          <w:tcPr>
                            <w:tcW w:w="2191" w:type="dxa"/>
                            <w:tcBorders>
                              <w:top w:val="single" w:sz="8" w:space="0" w:color="AEAEAE"/>
                              <w:left w:val="nil"/>
                              <w:bottom w:val="single" w:sz="8" w:space="0" w:color="AEAEAE"/>
                              <w:right w:val="nil"/>
                            </w:tcBorders>
                            <w:shd w:val="clear" w:color="auto" w:fill="E0E0E0"/>
                          </w:tcPr>
                          <w:p w14:paraId="0ED1D763" w14:textId="77777777" w:rsidR="00EE6ED8" w:rsidRPr="00AD305D"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AD305D">
                              <w:rPr>
                                <w:rFonts w:ascii="Arial" w:hAnsi="Arial" w:cs="Arial"/>
                                <w:color w:val="264A60"/>
                                <w:kern w:val="0"/>
                                <w:sz w:val="16"/>
                                <w:szCs w:val="16"/>
                              </w:rPr>
                              <w:t>Pearson Correlation</w:t>
                            </w:r>
                          </w:p>
                        </w:tc>
                        <w:tc>
                          <w:tcPr>
                            <w:tcW w:w="1191" w:type="dxa"/>
                            <w:tcBorders>
                              <w:top w:val="single" w:sz="8" w:space="0" w:color="AEAEAE"/>
                              <w:left w:val="nil"/>
                              <w:bottom w:val="single" w:sz="8" w:space="0" w:color="AEAEAE"/>
                              <w:right w:val="single" w:sz="8" w:space="0" w:color="E0E0E0"/>
                            </w:tcBorders>
                            <w:shd w:val="clear" w:color="auto" w:fill="F9F9FB"/>
                          </w:tcPr>
                          <w:p w14:paraId="23409B27" w14:textId="77777777" w:rsidR="00EE6ED8" w:rsidRPr="00AD305D"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AD305D">
                              <w:rPr>
                                <w:rFonts w:ascii="Arial" w:hAnsi="Arial" w:cs="Arial"/>
                                <w:color w:val="010205"/>
                                <w:kern w:val="0"/>
                                <w:sz w:val="16"/>
                                <w:szCs w:val="16"/>
                              </w:rPr>
                              <w:t>.811</w:t>
                            </w:r>
                            <w:r w:rsidRPr="00AD305D">
                              <w:rPr>
                                <w:rFonts w:ascii="Arial" w:hAnsi="Arial" w:cs="Arial"/>
                                <w:color w:val="010205"/>
                                <w:kern w:val="0"/>
                                <w:sz w:val="16"/>
                                <w:szCs w:val="16"/>
                                <w:vertAlign w:val="superscript"/>
                              </w:rPr>
                              <w:t>**</w:t>
                            </w:r>
                          </w:p>
                        </w:tc>
                        <w:tc>
                          <w:tcPr>
                            <w:tcW w:w="1717" w:type="dxa"/>
                            <w:tcBorders>
                              <w:top w:val="single" w:sz="8" w:space="0" w:color="AEAEAE"/>
                              <w:left w:val="single" w:sz="8" w:space="0" w:color="E0E0E0"/>
                              <w:bottom w:val="single" w:sz="8" w:space="0" w:color="AEAEAE"/>
                              <w:right w:val="nil"/>
                            </w:tcBorders>
                            <w:shd w:val="clear" w:color="auto" w:fill="F9F9FB"/>
                          </w:tcPr>
                          <w:p w14:paraId="008CE4C3" w14:textId="77777777" w:rsidR="00EE6ED8" w:rsidRPr="00AD305D"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AD305D">
                              <w:rPr>
                                <w:rFonts w:ascii="Arial" w:hAnsi="Arial" w:cs="Arial"/>
                                <w:color w:val="010205"/>
                                <w:kern w:val="0"/>
                                <w:sz w:val="16"/>
                                <w:szCs w:val="16"/>
                              </w:rPr>
                              <w:t>1</w:t>
                            </w:r>
                          </w:p>
                        </w:tc>
                      </w:tr>
                      <w:tr w:rsidR="00EE6ED8" w:rsidRPr="0049565D" w14:paraId="1F80B63C" w14:textId="77777777" w:rsidTr="00D26D41">
                        <w:trPr>
                          <w:cantSplit/>
                        </w:trPr>
                        <w:tc>
                          <w:tcPr>
                            <w:tcW w:w="2576" w:type="dxa"/>
                            <w:vMerge/>
                            <w:tcBorders>
                              <w:top w:val="single" w:sz="8" w:space="0" w:color="AEAEAE"/>
                              <w:left w:val="nil"/>
                              <w:bottom w:val="single" w:sz="8" w:space="0" w:color="152935"/>
                              <w:right w:val="nil"/>
                            </w:tcBorders>
                            <w:shd w:val="clear" w:color="auto" w:fill="E0E0E0"/>
                          </w:tcPr>
                          <w:p w14:paraId="4314E0AA" w14:textId="77777777" w:rsidR="00EE6ED8" w:rsidRPr="00AD305D" w:rsidRDefault="00EE6ED8" w:rsidP="00D26D41">
                            <w:pPr>
                              <w:autoSpaceDE w:val="0"/>
                              <w:autoSpaceDN w:val="0"/>
                              <w:adjustRightInd w:val="0"/>
                              <w:spacing w:after="0" w:line="240" w:lineRule="auto"/>
                              <w:rPr>
                                <w:rFonts w:ascii="Arial" w:hAnsi="Arial" w:cs="Arial"/>
                                <w:color w:val="010205"/>
                                <w:kern w:val="0"/>
                                <w:sz w:val="16"/>
                                <w:szCs w:val="16"/>
                              </w:rPr>
                            </w:pPr>
                          </w:p>
                        </w:tc>
                        <w:tc>
                          <w:tcPr>
                            <w:tcW w:w="2191" w:type="dxa"/>
                            <w:tcBorders>
                              <w:top w:val="single" w:sz="8" w:space="0" w:color="AEAEAE"/>
                              <w:left w:val="nil"/>
                              <w:bottom w:val="single" w:sz="8" w:space="0" w:color="AEAEAE"/>
                              <w:right w:val="nil"/>
                            </w:tcBorders>
                            <w:shd w:val="clear" w:color="auto" w:fill="E0E0E0"/>
                          </w:tcPr>
                          <w:p w14:paraId="12FBBFAA" w14:textId="77777777" w:rsidR="00EE6ED8" w:rsidRPr="00AD305D"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AD305D">
                              <w:rPr>
                                <w:rFonts w:ascii="Arial" w:hAnsi="Arial" w:cs="Arial"/>
                                <w:color w:val="264A60"/>
                                <w:kern w:val="0"/>
                                <w:sz w:val="16"/>
                                <w:szCs w:val="16"/>
                              </w:rPr>
                              <w:t>Sig. (2-tailed)</w:t>
                            </w:r>
                          </w:p>
                        </w:tc>
                        <w:tc>
                          <w:tcPr>
                            <w:tcW w:w="1191" w:type="dxa"/>
                            <w:tcBorders>
                              <w:top w:val="single" w:sz="8" w:space="0" w:color="AEAEAE"/>
                              <w:left w:val="nil"/>
                              <w:bottom w:val="single" w:sz="8" w:space="0" w:color="AEAEAE"/>
                              <w:right w:val="single" w:sz="8" w:space="0" w:color="E0E0E0"/>
                            </w:tcBorders>
                            <w:shd w:val="clear" w:color="auto" w:fill="F9F9FB"/>
                          </w:tcPr>
                          <w:p w14:paraId="5EF4916E" w14:textId="77777777" w:rsidR="00EE6ED8" w:rsidRPr="00AD305D"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AD305D">
                              <w:rPr>
                                <w:rFonts w:ascii="Arial" w:hAnsi="Arial" w:cs="Arial"/>
                                <w:color w:val="010205"/>
                                <w:kern w:val="0"/>
                                <w:sz w:val="16"/>
                                <w:szCs w:val="16"/>
                              </w:rPr>
                              <w:t>&lt;.001</w:t>
                            </w:r>
                          </w:p>
                        </w:tc>
                        <w:tc>
                          <w:tcPr>
                            <w:tcW w:w="1717" w:type="dxa"/>
                            <w:tcBorders>
                              <w:top w:val="single" w:sz="8" w:space="0" w:color="AEAEAE"/>
                              <w:left w:val="single" w:sz="8" w:space="0" w:color="E0E0E0"/>
                              <w:bottom w:val="single" w:sz="8" w:space="0" w:color="AEAEAE"/>
                              <w:right w:val="nil"/>
                            </w:tcBorders>
                            <w:shd w:val="clear" w:color="auto" w:fill="F9F9FB"/>
                            <w:vAlign w:val="center"/>
                          </w:tcPr>
                          <w:p w14:paraId="677C1D66" w14:textId="77777777" w:rsidR="00EE6ED8" w:rsidRPr="00AD305D" w:rsidRDefault="00EE6ED8" w:rsidP="00D26D41">
                            <w:pPr>
                              <w:autoSpaceDE w:val="0"/>
                              <w:autoSpaceDN w:val="0"/>
                              <w:adjustRightInd w:val="0"/>
                              <w:spacing w:after="0" w:line="240" w:lineRule="auto"/>
                              <w:rPr>
                                <w:rFonts w:ascii="Times New Roman" w:hAnsi="Times New Roman" w:cs="Times New Roman"/>
                                <w:kern w:val="0"/>
                                <w:sz w:val="16"/>
                                <w:szCs w:val="16"/>
                              </w:rPr>
                            </w:pPr>
                          </w:p>
                        </w:tc>
                      </w:tr>
                      <w:tr w:rsidR="00EE6ED8" w:rsidRPr="0049565D" w14:paraId="077D551A" w14:textId="77777777" w:rsidTr="00D26D41">
                        <w:trPr>
                          <w:cantSplit/>
                        </w:trPr>
                        <w:tc>
                          <w:tcPr>
                            <w:tcW w:w="2576" w:type="dxa"/>
                            <w:vMerge/>
                            <w:tcBorders>
                              <w:top w:val="single" w:sz="8" w:space="0" w:color="AEAEAE"/>
                              <w:left w:val="nil"/>
                              <w:bottom w:val="single" w:sz="8" w:space="0" w:color="152935"/>
                              <w:right w:val="nil"/>
                            </w:tcBorders>
                            <w:shd w:val="clear" w:color="auto" w:fill="E0E0E0"/>
                          </w:tcPr>
                          <w:p w14:paraId="27DBF005" w14:textId="77777777" w:rsidR="00EE6ED8" w:rsidRPr="00AD305D" w:rsidRDefault="00EE6ED8" w:rsidP="00D26D41">
                            <w:pPr>
                              <w:autoSpaceDE w:val="0"/>
                              <w:autoSpaceDN w:val="0"/>
                              <w:adjustRightInd w:val="0"/>
                              <w:spacing w:after="0" w:line="240" w:lineRule="auto"/>
                              <w:rPr>
                                <w:rFonts w:ascii="Times New Roman" w:hAnsi="Times New Roman" w:cs="Times New Roman"/>
                                <w:kern w:val="0"/>
                                <w:sz w:val="16"/>
                                <w:szCs w:val="16"/>
                              </w:rPr>
                            </w:pPr>
                          </w:p>
                        </w:tc>
                        <w:tc>
                          <w:tcPr>
                            <w:tcW w:w="2191" w:type="dxa"/>
                            <w:tcBorders>
                              <w:top w:val="single" w:sz="8" w:space="0" w:color="AEAEAE"/>
                              <w:left w:val="nil"/>
                              <w:bottom w:val="single" w:sz="8" w:space="0" w:color="152935"/>
                              <w:right w:val="nil"/>
                            </w:tcBorders>
                            <w:shd w:val="clear" w:color="auto" w:fill="E0E0E0"/>
                          </w:tcPr>
                          <w:p w14:paraId="3B93A996" w14:textId="77777777" w:rsidR="00EE6ED8" w:rsidRPr="00AD305D"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AD305D">
                              <w:rPr>
                                <w:rFonts w:ascii="Arial" w:hAnsi="Arial" w:cs="Arial"/>
                                <w:color w:val="264A60"/>
                                <w:kern w:val="0"/>
                                <w:sz w:val="16"/>
                                <w:szCs w:val="16"/>
                              </w:rPr>
                              <w:t>N</w:t>
                            </w:r>
                          </w:p>
                        </w:tc>
                        <w:tc>
                          <w:tcPr>
                            <w:tcW w:w="1191" w:type="dxa"/>
                            <w:tcBorders>
                              <w:top w:val="single" w:sz="8" w:space="0" w:color="AEAEAE"/>
                              <w:left w:val="nil"/>
                              <w:bottom w:val="single" w:sz="8" w:space="0" w:color="152935"/>
                              <w:right w:val="single" w:sz="8" w:space="0" w:color="E0E0E0"/>
                            </w:tcBorders>
                            <w:shd w:val="clear" w:color="auto" w:fill="F9F9FB"/>
                          </w:tcPr>
                          <w:p w14:paraId="2ADDBB0E" w14:textId="77777777" w:rsidR="00EE6ED8" w:rsidRPr="00AD305D"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AD305D">
                              <w:rPr>
                                <w:rFonts w:ascii="Arial" w:hAnsi="Arial" w:cs="Arial"/>
                                <w:color w:val="010205"/>
                                <w:kern w:val="0"/>
                                <w:sz w:val="16"/>
                                <w:szCs w:val="16"/>
                              </w:rPr>
                              <w:t>151</w:t>
                            </w:r>
                          </w:p>
                        </w:tc>
                        <w:tc>
                          <w:tcPr>
                            <w:tcW w:w="1717" w:type="dxa"/>
                            <w:tcBorders>
                              <w:top w:val="single" w:sz="8" w:space="0" w:color="AEAEAE"/>
                              <w:left w:val="single" w:sz="8" w:space="0" w:color="E0E0E0"/>
                              <w:bottom w:val="single" w:sz="8" w:space="0" w:color="152935"/>
                              <w:right w:val="nil"/>
                            </w:tcBorders>
                            <w:shd w:val="clear" w:color="auto" w:fill="F9F9FB"/>
                          </w:tcPr>
                          <w:p w14:paraId="175DE094" w14:textId="77777777" w:rsidR="00EE6ED8" w:rsidRPr="00AD305D"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AD305D">
                              <w:rPr>
                                <w:rFonts w:ascii="Arial" w:hAnsi="Arial" w:cs="Arial"/>
                                <w:color w:val="010205"/>
                                <w:kern w:val="0"/>
                                <w:sz w:val="16"/>
                                <w:szCs w:val="16"/>
                              </w:rPr>
                              <w:t>151</w:t>
                            </w:r>
                          </w:p>
                        </w:tc>
                      </w:tr>
                      <w:tr w:rsidR="00EE6ED8" w:rsidRPr="0049565D" w14:paraId="3A7D2994" w14:textId="77777777" w:rsidTr="00D26D41">
                        <w:trPr>
                          <w:cantSplit/>
                        </w:trPr>
                        <w:tc>
                          <w:tcPr>
                            <w:tcW w:w="7675" w:type="dxa"/>
                            <w:gridSpan w:val="4"/>
                            <w:tcBorders>
                              <w:top w:val="nil"/>
                              <w:left w:val="nil"/>
                              <w:bottom w:val="nil"/>
                              <w:right w:val="nil"/>
                            </w:tcBorders>
                            <w:shd w:val="clear" w:color="auto" w:fill="FFFFFF"/>
                          </w:tcPr>
                          <w:p w14:paraId="6E3676EC" w14:textId="77777777" w:rsidR="00EE6ED8" w:rsidRPr="00AD305D" w:rsidRDefault="00EE6ED8" w:rsidP="00D26D41">
                            <w:pPr>
                              <w:autoSpaceDE w:val="0"/>
                              <w:autoSpaceDN w:val="0"/>
                              <w:adjustRightInd w:val="0"/>
                              <w:spacing w:after="0" w:line="320" w:lineRule="atLeast"/>
                              <w:ind w:left="60" w:right="60"/>
                              <w:rPr>
                                <w:rFonts w:ascii="Arial" w:hAnsi="Arial" w:cs="Arial"/>
                                <w:color w:val="010205"/>
                                <w:kern w:val="0"/>
                                <w:sz w:val="16"/>
                                <w:szCs w:val="16"/>
                              </w:rPr>
                            </w:pPr>
                            <w:r w:rsidRPr="00AD305D">
                              <w:rPr>
                                <w:rFonts w:ascii="Arial" w:hAnsi="Arial" w:cs="Arial"/>
                                <w:color w:val="010205"/>
                                <w:kern w:val="0"/>
                                <w:sz w:val="16"/>
                                <w:szCs w:val="16"/>
                              </w:rPr>
                              <w:t>**. Correlation is significant at the 0.01 level (2-tailed).</w:t>
                            </w:r>
                          </w:p>
                        </w:tc>
                      </w:tr>
                    </w:tbl>
                    <w:p w14:paraId="6EB0F7B1" w14:textId="77777777" w:rsidR="00EE6ED8" w:rsidRPr="0049565D" w:rsidRDefault="00EE6ED8" w:rsidP="00EE6ED8">
                      <w:pPr>
                        <w:autoSpaceDE w:val="0"/>
                        <w:autoSpaceDN w:val="0"/>
                        <w:adjustRightInd w:val="0"/>
                        <w:spacing w:after="0" w:line="400" w:lineRule="atLeast"/>
                        <w:rPr>
                          <w:rFonts w:ascii="Times New Roman" w:hAnsi="Times New Roman" w:cs="Times New Roman"/>
                          <w:kern w:val="0"/>
                        </w:rPr>
                      </w:pPr>
                    </w:p>
                    <w:p w14:paraId="161B34D8" w14:textId="77777777" w:rsidR="00EE6ED8" w:rsidRDefault="00EE6ED8" w:rsidP="00EE6ED8"/>
                    <w:p w14:paraId="2CC6F98B" w14:textId="77777777" w:rsidR="00EE6ED8" w:rsidRDefault="00EE6ED8" w:rsidP="00EE6ED8"/>
                    <w:p w14:paraId="68601060" w14:textId="77777777" w:rsidR="00EE6ED8" w:rsidRDefault="00EE6ED8" w:rsidP="00EE6ED8"/>
                    <w:p w14:paraId="48612CA2" w14:textId="77777777" w:rsidR="00EE6ED8" w:rsidRDefault="00EE6ED8" w:rsidP="00EE6ED8"/>
                  </w:txbxContent>
                </v:textbox>
              </v:shape>
            </w:pict>
          </mc:Fallback>
        </mc:AlternateContent>
      </w:r>
      <w:r>
        <w:t xml:space="preserve">  </w:t>
      </w:r>
    </w:p>
    <w:p w14:paraId="7D4E3439" w14:textId="77777777" w:rsidR="00EE6ED8" w:rsidRPr="00AC0A50" w:rsidRDefault="00EE6ED8" w:rsidP="00EE6ED8"/>
    <w:p w14:paraId="3C366685" w14:textId="77777777" w:rsidR="00EE6ED8" w:rsidRPr="00AC0A50" w:rsidRDefault="00EE6ED8" w:rsidP="00EE6ED8"/>
    <w:p w14:paraId="5A7F32EE" w14:textId="77777777" w:rsidR="00EE6ED8" w:rsidRPr="00AC0A50" w:rsidRDefault="00EE6ED8" w:rsidP="00EE6ED8"/>
    <w:p w14:paraId="376219C7" w14:textId="77777777" w:rsidR="006D613F" w:rsidRDefault="006D613F" w:rsidP="00EE6ED8"/>
    <w:p w14:paraId="5C1123FE" w14:textId="77777777" w:rsidR="006D613F" w:rsidRDefault="006D613F" w:rsidP="00EE6ED8"/>
    <w:p w14:paraId="18E263D9" w14:textId="77777777" w:rsidR="006D613F" w:rsidRDefault="006D613F" w:rsidP="00EE6ED8"/>
    <w:p w14:paraId="3BCC2E70" w14:textId="77777777" w:rsidR="006D613F" w:rsidRDefault="006D613F" w:rsidP="00EE6ED8"/>
    <w:p w14:paraId="01A05EB0" w14:textId="401D36CD" w:rsidR="00EE6ED8" w:rsidRPr="00AC0A50" w:rsidRDefault="00EE6ED8" w:rsidP="00EE6ED8">
      <w:r w:rsidRPr="00731309">
        <w:lastRenderedPageBreak/>
        <w:t xml:space="preserve">The Pearson coefficient for these two variables is .811 showing a strong association between health deprivation and education deprivation measured by </w:t>
      </w:r>
      <w:r w:rsidRPr="00731309">
        <w:rPr>
          <w:rFonts w:ascii="Calibri" w:eastAsia="Calibri" w:hAnsi="Calibri" w:cs="Calibri"/>
          <w:color w:val="000000"/>
          <w:kern w:val="0"/>
          <w:lang w:eastAsia="en-GB"/>
          <w14:ligatures w14:val="none"/>
        </w:rPr>
        <w:t>the lack of attainment and skills in the local population for a) children and young people and the attainment of qualifications and b) working age adults and the lack of qualifications</w:t>
      </w:r>
    </w:p>
    <w:p w14:paraId="4D7688B1" w14:textId="74AEF0CF" w:rsidR="0066374B" w:rsidRPr="00146A39" w:rsidRDefault="002720C6" w:rsidP="0066374B">
      <w:pPr>
        <w:spacing w:after="220" w:line="264" w:lineRule="auto"/>
        <w:ind w:left="14" w:right="861" w:hanging="10"/>
        <w:jc w:val="both"/>
        <w:rPr>
          <w:rFonts w:ascii="Calibri" w:eastAsia="Calibri" w:hAnsi="Calibri" w:cs="Calibri"/>
          <w:color w:val="343433"/>
          <w:sz w:val="24"/>
          <w:szCs w:val="24"/>
          <w:lang w:eastAsia="en-GB"/>
        </w:rPr>
      </w:pPr>
      <w:r>
        <w:t>This str</w:t>
      </w:r>
      <w:r w:rsidR="005B57DD">
        <w:t>o</w:t>
      </w:r>
      <w:r>
        <w:t xml:space="preserve">ng relationship between </w:t>
      </w:r>
      <w:r w:rsidR="009949BB">
        <w:t>health and educati</w:t>
      </w:r>
      <w:r w:rsidR="00BE4ED8">
        <w:t>o</w:t>
      </w:r>
      <w:r w:rsidR="009949BB">
        <w:t xml:space="preserve">n deprivation has been </w:t>
      </w:r>
      <w:r w:rsidR="0066374B">
        <w:t xml:space="preserve">a </w:t>
      </w:r>
      <w:r w:rsidR="009949BB">
        <w:t>major fin</w:t>
      </w:r>
      <w:r w:rsidR="0066374B">
        <w:t xml:space="preserve">ding </w:t>
      </w:r>
      <w:r w:rsidR="009949BB">
        <w:t xml:space="preserve"> past re</w:t>
      </w:r>
      <w:r w:rsidR="005B57DD">
        <w:t xml:space="preserve">ports </w:t>
      </w:r>
      <w:r w:rsidR="009949BB">
        <w:t>on health inequality.</w:t>
      </w:r>
      <w:r w:rsidR="005B57DD">
        <w:t xml:space="preserve"> </w:t>
      </w:r>
      <w:r w:rsidR="005B57DD" w:rsidRPr="00146A39">
        <w:rPr>
          <w:sz w:val="24"/>
          <w:szCs w:val="24"/>
        </w:rPr>
        <w:t xml:space="preserve">The </w:t>
      </w:r>
      <w:r w:rsidR="0066374B" w:rsidRPr="00146A39">
        <w:rPr>
          <w:sz w:val="24"/>
          <w:szCs w:val="24"/>
        </w:rPr>
        <w:t xml:space="preserve">first </w:t>
      </w:r>
      <w:r w:rsidR="005B57DD" w:rsidRPr="00146A39">
        <w:rPr>
          <w:sz w:val="24"/>
          <w:szCs w:val="24"/>
        </w:rPr>
        <w:t xml:space="preserve">Marot Report </w:t>
      </w:r>
      <w:r w:rsidR="002F5A3E" w:rsidRPr="00146A39">
        <w:rPr>
          <w:sz w:val="24"/>
          <w:szCs w:val="24"/>
        </w:rPr>
        <w:t>‘</w:t>
      </w:r>
      <w:r w:rsidR="0066374B" w:rsidRPr="00146A39">
        <w:rPr>
          <w:rFonts w:ascii="Calibri" w:eastAsia="Calibri" w:hAnsi="Calibri" w:cs="Calibri"/>
          <w:color w:val="343433"/>
          <w:sz w:val="24"/>
          <w:szCs w:val="24"/>
          <w:lang w:eastAsia="en-GB"/>
        </w:rPr>
        <w:t>described the graded relationship between socioeconomic position and educational outcomes and the associations with health and other outcomes in later life.</w:t>
      </w:r>
      <w:r w:rsidR="002F5A3E" w:rsidRPr="00146A39">
        <w:rPr>
          <w:rFonts w:ascii="Calibri" w:eastAsia="Calibri" w:hAnsi="Calibri" w:cs="Calibri"/>
          <w:color w:val="343433"/>
          <w:sz w:val="24"/>
          <w:szCs w:val="24"/>
          <w:lang w:eastAsia="en-GB"/>
        </w:rPr>
        <w:t>‘</w:t>
      </w:r>
      <w:r w:rsidR="002F5A3E" w:rsidRPr="00146A39">
        <w:rPr>
          <w:rStyle w:val="FootnoteReference"/>
          <w:rFonts w:ascii="Calibri" w:eastAsia="Calibri" w:hAnsi="Calibri" w:cs="Calibri"/>
          <w:color w:val="343433"/>
          <w:sz w:val="24"/>
          <w:szCs w:val="24"/>
          <w:lang w:eastAsia="en-GB"/>
        </w:rPr>
        <w:footnoteReference w:id="35"/>
      </w:r>
    </w:p>
    <w:p w14:paraId="021F56BA" w14:textId="217E48B3" w:rsidR="005634BE" w:rsidRDefault="002F5A3E" w:rsidP="005634BE">
      <w:r>
        <w:t xml:space="preserve">The </w:t>
      </w:r>
      <w:r w:rsidR="005634BE">
        <w:t>Marmot Review 10 Years On states</w:t>
      </w:r>
    </w:p>
    <w:p w14:paraId="6D6CBD9C" w14:textId="04B7CE94" w:rsidR="005B57DD" w:rsidRPr="00166F1F" w:rsidRDefault="00166F1F" w:rsidP="005634BE">
      <w:pPr>
        <w:ind w:left="720"/>
        <w:rPr>
          <w:rFonts w:ascii="Calibri" w:eastAsia="Calibri" w:hAnsi="Calibri" w:cs="Calibri"/>
          <w:color w:val="343433"/>
          <w:lang w:eastAsia="en-GB"/>
        </w:rPr>
      </w:pPr>
      <w:r>
        <w:rPr>
          <w:rFonts w:ascii="Calibri" w:eastAsia="Calibri" w:hAnsi="Calibri" w:cs="Calibri"/>
          <w:color w:val="343433"/>
          <w:lang w:eastAsia="en-GB"/>
        </w:rPr>
        <w:t>‘</w:t>
      </w:r>
      <w:r w:rsidR="005B57DD" w:rsidRPr="00166F1F">
        <w:rPr>
          <w:rFonts w:ascii="Calibri" w:eastAsia="Calibri" w:hAnsi="Calibri" w:cs="Calibri"/>
          <w:color w:val="343433"/>
          <w:lang w:eastAsia="en-GB"/>
        </w:rPr>
        <w:t>As with inequalities in the early years, inequalities experienced during school years have lifelong impacts – in terms of income, quality of work and a range of other social and economic outcomes including physical and mental health. Many of these associations were described in the 2010 Marmot Review and have been discussed too in subsequent reports from IHE and other organisations</w:t>
      </w:r>
      <w:r w:rsidR="00BE4ED8">
        <w:rPr>
          <w:rFonts w:ascii="Calibri" w:eastAsia="Calibri" w:hAnsi="Calibri" w:cs="Calibri"/>
          <w:color w:val="343433"/>
          <w:lang w:eastAsia="en-GB"/>
        </w:rPr>
        <w:t>.</w:t>
      </w:r>
      <w:r w:rsidR="005B57DD" w:rsidRPr="00166F1F">
        <w:rPr>
          <w:rFonts w:ascii="Calibri" w:eastAsia="Calibri" w:hAnsi="Calibri" w:cs="Calibri"/>
          <w:color w:val="343433"/>
          <w:lang w:eastAsia="en-GB"/>
        </w:rPr>
        <w:t xml:space="preserve"> </w:t>
      </w:r>
      <w:r w:rsidR="005634BE">
        <w:rPr>
          <w:rStyle w:val="FootnoteReference"/>
          <w:rFonts w:ascii="Calibri" w:eastAsia="Calibri" w:hAnsi="Calibri" w:cs="Calibri"/>
          <w:color w:val="343433"/>
          <w:lang w:eastAsia="en-GB"/>
        </w:rPr>
        <w:footnoteReference w:id="36"/>
      </w:r>
    </w:p>
    <w:p w14:paraId="12341DBE" w14:textId="50B290E0" w:rsidR="00730B6A" w:rsidRDefault="00730B6A" w:rsidP="005B57DD">
      <w:pPr>
        <w:ind w:firstLine="720"/>
      </w:pPr>
    </w:p>
    <w:p w14:paraId="2CA11ECB" w14:textId="6834F466" w:rsidR="00EE6ED8" w:rsidRDefault="00EE6ED8" w:rsidP="00EE6ED8">
      <w:r>
        <w:t xml:space="preserve">Health and Crime </w:t>
      </w:r>
    </w:p>
    <w:p w14:paraId="3C2726B7" w14:textId="77777777" w:rsidR="00EE6ED8" w:rsidRDefault="00EE6ED8" w:rsidP="00EE6ED8">
      <w:r>
        <w:rPr>
          <w:noProof/>
        </w:rPr>
        <mc:AlternateContent>
          <mc:Choice Requires="wps">
            <w:drawing>
              <wp:anchor distT="0" distB="0" distL="114300" distR="114300" simplePos="0" relativeHeight="251658248" behindDoc="0" locked="0" layoutInCell="1" allowOverlap="1" wp14:anchorId="3F6604A9" wp14:editId="47CD8E34">
                <wp:simplePos x="0" y="0"/>
                <wp:positionH relativeFrom="column">
                  <wp:posOffset>57151</wp:posOffset>
                </wp:positionH>
                <wp:positionV relativeFrom="paragraph">
                  <wp:posOffset>92709</wp:posOffset>
                </wp:positionV>
                <wp:extent cx="3867150" cy="2009775"/>
                <wp:effectExtent l="0" t="0" r="19050" b="28575"/>
                <wp:wrapNone/>
                <wp:docPr id="446381728" name="Text Box 5"/>
                <wp:cNvGraphicFramePr/>
                <a:graphic xmlns:a="http://schemas.openxmlformats.org/drawingml/2006/main">
                  <a:graphicData uri="http://schemas.microsoft.com/office/word/2010/wordprocessingShape">
                    <wps:wsp>
                      <wps:cNvSpPr txBox="1"/>
                      <wps:spPr>
                        <a:xfrm>
                          <a:off x="0" y="0"/>
                          <a:ext cx="3867150" cy="2009775"/>
                        </a:xfrm>
                        <a:prstGeom prst="rect">
                          <a:avLst/>
                        </a:prstGeom>
                        <a:solidFill>
                          <a:schemeClr val="lt1"/>
                        </a:solidFill>
                        <a:ln w="6350">
                          <a:solidFill>
                            <a:prstClr val="black"/>
                          </a:solidFill>
                        </a:ln>
                      </wps:spPr>
                      <wps:txbx>
                        <w:txbxContent>
                          <w:tbl>
                            <w:tblPr>
                              <w:tblW w:w="5979" w:type="dxa"/>
                              <w:tblInd w:w="-284" w:type="dxa"/>
                              <w:tblLayout w:type="fixed"/>
                              <w:tblCellMar>
                                <w:left w:w="0" w:type="dxa"/>
                                <w:right w:w="0" w:type="dxa"/>
                              </w:tblCellMar>
                              <w:tblLook w:val="0000" w:firstRow="0" w:lastRow="0" w:firstColumn="0" w:lastColumn="0" w:noHBand="0" w:noVBand="0"/>
                            </w:tblPr>
                            <w:tblGrid>
                              <w:gridCol w:w="1406"/>
                              <w:gridCol w:w="2191"/>
                              <w:gridCol w:w="1191"/>
                              <w:gridCol w:w="1191"/>
                            </w:tblGrid>
                            <w:tr w:rsidR="00EE6ED8" w:rsidRPr="002F69F8" w14:paraId="3A187491" w14:textId="77777777" w:rsidTr="00D26D41">
                              <w:trPr>
                                <w:cantSplit/>
                              </w:trPr>
                              <w:tc>
                                <w:tcPr>
                                  <w:tcW w:w="3597" w:type="dxa"/>
                                  <w:gridSpan w:val="2"/>
                                  <w:tcBorders>
                                    <w:top w:val="nil"/>
                                    <w:left w:val="nil"/>
                                    <w:bottom w:val="single" w:sz="8" w:space="0" w:color="152935"/>
                                    <w:right w:val="nil"/>
                                  </w:tcBorders>
                                  <w:shd w:val="clear" w:color="auto" w:fill="FFFFFF"/>
                                  <w:vAlign w:val="bottom"/>
                                </w:tcPr>
                                <w:p w14:paraId="611FD8FA" w14:textId="77777777" w:rsidR="00EE6ED8" w:rsidRPr="006B305F" w:rsidRDefault="00EE6ED8" w:rsidP="00D26D41">
                                  <w:pPr>
                                    <w:autoSpaceDE w:val="0"/>
                                    <w:autoSpaceDN w:val="0"/>
                                    <w:adjustRightInd w:val="0"/>
                                    <w:spacing w:after="0" w:line="240" w:lineRule="auto"/>
                                    <w:rPr>
                                      <w:rFonts w:ascii="Times New Roman" w:hAnsi="Times New Roman" w:cs="Times New Roman"/>
                                      <w:kern w:val="0"/>
                                    </w:rPr>
                                  </w:pPr>
                                </w:p>
                              </w:tc>
                              <w:tc>
                                <w:tcPr>
                                  <w:tcW w:w="1191" w:type="dxa"/>
                                  <w:tcBorders>
                                    <w:top w:val="nil"/>
                                    <w:left w:val="nil"/>
                                    <w:bottom w:val="single" w:sz="8" w:space="0" w:color="152935"/>
                                    <w:right w:val="single" w:sz="8" w:space="0" w:color="E0E0E0"/>
                                  </w:tcBorders>
                                  <w:shd w:val="clear" w:color="auto" w:fill="FFFFFF"/>
                                  <w:vAlign w:val="bottom"/>
                                </w:tcPr>
                                <w:p w14:paraId="1DD3E98E" w14:textId="77777777" w:rsidR="00EE6ED8" w:rsidRPr="002F69F8" w:rsidRDefault="00EE6ED8" w:rsidP="00D26D41">
                                  <w:pPr>
                                    <w:autoSpaceDE w:val="0"/>
                                    <w:autoSpaceDN w:val="0"/>
                                    <w:adjustRightInd w:val="0"/>
                                    <w:spacing w:after="0" w:line="320" w:lineRule="atLeast"/>
                                    <w:ind w:left="60" w:right="60"/>
                                    <w:jc w:val="center"/>
                                    <w:rPr>
                                      <w:rFonts w:ascii="Arial" w:hAnsi="Arial" w:cs="Arial"/>
                                      <w:color w:val="264A60"/>
                                      <w:kern w:val="0"/>
                                      <w:sz w:val="16"/>
                                      <w:szCs w:val="16"/>
                                    </w:rPr>
                                  </w:pPr>
                                  <w:r w:rsidRPr="002F69F8">
                                    <w:rPr>
                                      <w:rFonts w:ascii="Arial" w:hAnsi="Arial" w:cs="Arial"/>
                                      <w:color w:val="264A60"/>
                                      <w:kern w:val="0"/>
                                      <w:sz w:val="16"/>
                                      <w:szCs w:val="16"/>
                                    </w:rPr>
                                    <w:t>Health %</w:t>
                                  </w:r>
                                </w:p>
                              </w:tc>
                              <w:tc>
                                <w:tcPr>
                                  <w:tcW w:w="1191" w:type="dxa"/>
                                  <w:tcBorders>
                                    <w:top w:val="nil"/>
                                    <w:left w:val="single" w:sz="8" w:space="0" w:color="E0E0E0"/>
                                    <w:bottom w:val="single" w:sz="8" w:space="0" w:color="152935"/>
                                    <w:right w:val="nil"/>
                                  </w:tcBorders>
                                  <w:shd w:val="clear" w:color="auto" w:fill="FFFFFF"/>
                                  <w:vAlign w:val="bottom"/>
                                </w:tcPr>
                                <w:p w14:paraId="65B3B44A" w14:textId="77777777" w:rsidR="00EE6ED8" w:rsidRPr="002F69F8" w:rsidRDefault="00EE6ED8" w:rsidP="00D26D41">
                                  <w:pPr>
                                    <w:autoSpaceDE w:val="0"/>
                                    <w:autoSpaceDN w:val="0"/>
                                    <w:adjustRightInd w:val="0"/>
                                    <w:spacing w:after="0" w:line="320" w:lineRule="atLeast"/>
                                    <w:ind w:left="60" w:right="60"/>
                                    <w:jc w:val="center"/>
                                    <w:rPr>
                                      <w:rFonts w:ascii="Arial" w:hAnsi="Arial" w:cs="Arial"/>
                                      <w:color w:val="264A60"/>
                                      <w:kern w:val="0"/>
                                      <w:sz w:val="16"/>
                                      <w:szCs w:val="16"/>
                                    </w:rPr>
                                  </w:pPr>
                                  <w:r w:rsidRPr="002F69F8">
                                    <w:rPr>
                                      <w:rFonts w:ascii="Arial" w:hAnsi="Arial" w:cs="Arial"/>
                                      <w:color w:val="264A60"/>
                                      <w:kern w:val="0"/>
                                      <w:sz w:val="16"/>
                                      <w:szCs w:val="16"/>
                                    </w:rPr>
                                    <w:t>Crime %</w:t>
                                  </w:r>
                                </w:p>
                              </w:tc>
                            </w:tr>
                            <w:tr w:rsidR="00EE6ED8" w:rsidRPr="002F69F8" w14:paraId="449D5383" w14:textId="77777777" w:rsidTr="00D26D41">
                              <w:trPr>
                                <w:cantSplit/>
                              </w:trPr>
                              <w:tc>
                                <w:tcPr>
                                  <w:tcW w:w="1406" w:type="dxa"/>
                                  <w:vMerge w:val="restart"/>
                                  <w:tcBorders>
                                    <w:top w:val="single" w:sz="8" w:space="0" w:color="152935"/>
                                    <w:left w:val="nil"/>
                                    <w:bottom w:val="nil"/>
                                    <w:right w:val="nil"/>
                                  </w:tcBorders>
                                  <w:shd w:val="clear" w:color="auto" w:fill="E0E0E0"/>
                                </w:tcPr>
                                <w:p w14:paraId="573CB7EA" w14:textId="77777777" w:rsidR="00EE6ED8" w:rsidRPr="00106509"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06509">
                                    <w:rPr>
                                      <w:rFonts w:ascii="Arial" w:hAnsi="Arial" w:cs="Arial"/>
                                      <w:color w:val="264A60"/>
                                      <w:kern w:val="0"/>
                                      <w:sz w:val="16"/>
                                      <w:szCs w:val="16"/>
                                    </w:rPr>
                                    <w:t>Health %</w:t>
                                  </w:r>
                                </w:p>
                              </w:tc>
                              <w:tc>
                                <w:tcPr>
                                  <w:tcW w:w="2191" w:type="dxa"/>
                                  <w:tcBorders>
                                    <w:top w:val="single" w:sz="8" w:space="0" w:color="152935"/>
                                    <w:left w:val="nil"/>
                                    <w:bottom w:val="single" w:sz="8" w:space="0" w:color="AEAEAE"/>
                                    <w:right w:val="nil"/>
                                  </w:tcBorders>
                                  <w:shd w:val="clear" w:color="auto" w:fill="E0E0E0"/>
                                </w:tcPr>
                                <w:p w14:paraId="4F6872A9" w14:textId="77777777" w:rsidR="00EE6ED8" w:rsidRPr="00106509"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06509">
                                    <w:rPr>
                                      <w:rFonts w:ascii="Arial" w:hAnsi="Arial" w:cs="Arial"/>
                                      <w:color w:val="264A60"/>
                                      <w:kern w:val="0"/>
                                      <w:sz w:val="16"/>
                                      <w:szCs w:val="16"/>
                                    </w:rPr>
                                    <w:t>Pearson Correlation</w:t>
                                  </w:r>
                                </w:p>
                              </w:tc>
                              <w:tc>
                                <w:tcPr>
                                  <w:tcW w:w="1191" w:type="dxa"/>
                                  <w:tcBorders>
                                    <w:top w:val="single" w:sz="8" w:space="0" w:color="152935"/>
                                    <w:left w:val="nil"/>
                                    <w:bottom w:val="single" w:sz="8" w:space="0" w:color="AEAEAE"/>
                                    <w:right w:val="single" w:sz="8" w:space="0" w:color="E0E0E0"/>
                                  </w:tcBorders>
                                  <w:shd w:val="clear" w:color="auto" w:fill="F9F9FB"/>
                                </w:tcPr>
                                <w:p w14:paraId="75039163" w14:textId="77777777" w:rsidR="00EE6ED8" w:rsidRPr="002F69F8"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2F69F8">
                                    <w:rPr>
                                      <w:rFonts w:ascii="Arial" w:hAnsi="Arial" w:cs="Arial"/>
                                      <w:color w:val="010205"/>
                                      <w:kern w:val="0"/>
                                      <w:sz w:val="16"/>
                                      <w:szCs w:val="16"/>
                                    </w:rPr>
                                    <w:t>1</w:t>
                                  </w:r>
                                </w:p>
                              </w:tc>
                              <w:tc>
                                <w:tcPr>
                                  <w:tcW w:w="1191" w:type="dxa"/>
                                  <w:tcBorders>
                                    <w:top w:val="single" w:sz="8" w:space="0" w:color="152935"/>
                                    <w:left w:val="single" w:sz="8" w:space="0" w:color="E0E0E0"/>
                                    <w:bottom w:val="single" w:sz="8" w:space="0" w:color="AEAEAE"/>
                                    <w:right w:val="nil"/>
                                  </w:tcBorders>
                                  <w:shd w:val="clear" w:color="auto" w:fill="F9F9FB"/>
                                </w:tcPr>
                                <w:p w14:paraId="24ED748F" w14:textId="77777777" w:rsidR="00EE6ED8" w:rsidRPr="002F69F8"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2F69F8">
                                    <w:rPr>
                                      <w:rFonts w:ascii="Arial" w:hAnsi="Arial" w:cs="Arial"/>
                                      <w:color w:val="010205"/>
                                      <w:kern w:val="0"/>
                                      <w:sz w:val="16"/>
                                      <w:szCs w:val="16"/>
                                    </w:rPr>
                                    <w:t>.615</w:t>
                                  </w:r>
                                  <w:r w:rsidRPr="002F69F8">
                                    <w:rPr>
                                      <w:rFonts w:ascii="Arial" w:hAnsi="Arial" w:cs="Arial"/>
                                      <w:color w:val="010205"/>
                                      <w:kern w:val="0"/>
                                      <w:sz w:val="16"/>
                                      <w:szCs w:val="16"/>
                                      <w:vertAlign w:val="superscript"/>
                                    </w:rPr>
                                    <w:t>**</w:t>
                                  </w:r>
                                </w:p>
                              </w:tc>
                            </w:tr>
                            <w:tr w:rsidR="00EE6ED8" w:rsidRPr="002F69F8" w14:paraId="6A206953" w14:textId="77777777" w:rsidTr="00D26D41">
                              <w:trPr>
                                <w:cantSplit/>
                              </w:trPr>
                              <w:tc>
                                <w:tcPr>
                                  <w:tcW w:w="1406" w:type="dxa"/>
                                  <w:vMerge/>
                                  <w:tcBorders>
                                    <w:top w:val="single" w:sz="8" w:space="0" w:color="152935"/>
                                    <w:left w:val="nil"/>
                                    <w:bottom w:val="nil"/>
                                    <w:right w:val="nil"/>
                                  </w:tcBorders>
                                  <w:shd w:val="clear" w:color="auto" w:fill="E0E0E0"/>
                                </w:tcPr>
                                <w:p w14:paraId="62999FF4" w14:textId="77777777" w:rsidR="00EE6ED8" w:rsidRPr="00106509" w:rsidRDefault="00EE6ED8" w:rsidP="00D26D41">
                                  <w:pPr>
                                    <w:autoSpaceDE w:val="0"/>
                                    <w:autoSpaceDN w:val="0"/>
                                    <w:adjustRightInd w:val="0"/>
                                    <w:spacing w:after="0" w:line="240" w:lineRule="auto"/>
                                    <w:rPr>
                                      <w:rFonts w:ascii="Arial" w:hAnsi="Arial" w:cs="Arial"/>
                                      <w:color w:val="010205"/>
                                      <w:kern w:val="0"/>
                                      <w:sz w:val="16"/>
                                      <w:szCs w:val="16"/>
                                    </w:rPr>
                                  </w:pPr>
                                </w:p>
                              </w:tc>
                              <w:tc>
                                <w:tcPr>
                                  <w:tcW w:w="2191" w:type="dxa"/>
                                  <w:tcBorders>
                                    <w:top w:val="single" w:sz="8" w:space="0" w:color="AEAEAE"/>
                                    <w:left w:val="nil"/>
                                    <w:bottom w:val="single" w:sz="8" w:space="0" w:color="AEAEAE"/>
                                    <w:right w:val="nil"/>
                                  </w:tcBorders>
                                  <w:shd w:val="clear" w:color="auto" w:fill="E0E0E0"/>
                                </w:tcPr>
                                <w:p w14:paraId="3A9A4BE7" w14:textId="77777777" w:rsidR="00EE6ED8" w:rsidRPr="00106509"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06509">
                                    <w:rPr>
                                      <w:rFonts w:ascii="Arial" w:hAnsi="Arial" w:cs="Arial"/>
                                      <w:color w:val="264A60"/>
                                      <w:kern w:val="0"/>
                                      <w:sz w:val="16"/>
                                      <w:szCs w:val="16"/>
                                    </w:rPr>
                                    <w:t>Sig. (2-tailed)</w:t>
                                  </w:r>
                                </w:p>
                              </w:tc>
                              <w:tc>
                                <w:tcPr>
                                  <w:tcW w:w="1191" w:type="dxa"/>
                                  <w:tcBorders>
                                    <w:top w:val="single" w:sz="8" w:space="0" w:color="AEAEAE"/>
                                    <w:left w:val="nil"/>
                                    <w:bottom w:val="single" w:sz="8" w:space="0" w:color="AEAEAE"/>
                                    <w:right w:val="single" w:sz="8" w:space="0" w:color="E0E0E0"/>
                                  </w:tcBorders>
                                  <w:shd w:val="clear" w:color="auto" w:fill="F9F9FB"/>
                                  <w:vAlign w:val="center"/>
                                </w:tcPr>
                                <w:p w14:paraId="4C5EA4D9" w14:textId="77777777" w:rsidR="00EE6ED8" w:rsidRPr="002F69F8" w:rsidRDefault="00EE6ED8" w:rsidP="00D26D41">
                                  <w:pPr>
                                    <w:autoSpaceDE w:val="0"/>
                                    <w:autoSpaceDN w:val="0"/>
                                    <w:adjustRightInd w:val="0"/>
                                    <w:spacing w:after="0" w:line="240" w:lineRule="auto"/>
                                    <w:rPr>
                                      <w:rFonts w:ascii="Times New Roman" w:hAnsi="Times New Roman" w:cs="Times New Roman"/>
                                      <w:kern w:val="0"/>
                                      <w:sz w:val="16"/>
                                      <w:szCs w:val="16"/>
                                    </w:rPr>
                                  </w:pPr>
                                </w:p>
                              </w:tc>
                              <w:tc>
                                <w:tcPr>
                                  <w:tcW w:w="1191" w:type="dxa"/>
                                  <w:tcBorders>
                                    <w:top w:val="single" w:sz="8" w:space="0" w:color="AEAEAE"/>
                                    <w:left w:val="single" w:sz="8" w:space="0" w:color="E0E0E0"/>
                                    <w:bottom w:val="single" w:sz="8" w:space="0" w:color="AEAEAE"/>
                                    <w:right w:val="nil"/>
                                  </w:tcBorders>
                                  <w:shd w:val="clear" w:color="auto" w:fill="F9F9FB"/>
                                </w:tcPr>
                                <w:p w14:paraId="65E7010E" w14:textId="77777777" w:rsidR="00EE6ED8" w:rsidRPr="002F69F8"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2F69F8">
                                    <w:rPr>
                                      <w:rFonts w:ascii="Arial" w:hAnsi="Arial" w:cs="Arial"/>
                                      <w:color w:val="010205"/>
                                      <w:kern w:val="0"/>
                                      <w:sz w:val="16"/>
                                      <w:szCs w:val="16"/>
                                    </w:rPr>
                                    <w:t>&lt;.001</w:t>
                                  </w:r>
                                </w:p>
                              </w:tc>
                            </w:tr>
                            <w:tr w:rsidR="00EE6ED8" w:rsidRPr="002F69F8" w14:paraId="377898B3" w14:textId="77777777" w:rsidTr="00D26D41">
                              <w:trPr>
                                <w:cantSplit/>
                              </w:trPr>
                              <w:tc>
                                <w:tcPr>
                                  <w:tcW w:w="1406" w:type="dxa"/>
                                  <w:vMerge/>
                                  <w:tcBorders>
                                    <w:top w:val="single" w:sz="8" w:space="0" w:color="152935"/>
                                    <w:left w:val="nil"/>
                                    <w:bottom w:val="nil"/>
                                    <w:right w:val="nil"/>
                                  </w:tcBorders>
                                  <w:shd w:val="clear" w:color="auto" w:fill="E0E0E0"/>
                                </w:tcPr>
                                <w:p w14:paraId="78757CED" w14:textId="77777777" w:rsidR="00EE6ED8" w:rsidRPr="00106509" w:rsidRDefault="00EE6ED8" w:rsidP="00D26D41">
                                  <w:pPr>
                                    <w:autoSpaceDE w:val="0"/>
                                    <w:autoSpaceDN w:val="0"/>
                                    <w:adjustRightInd w:val="0"/>
                                    <w:spacing w:after="0" w:line="240" w:lineRule="auto"/>
                                    <w:rPr>
                                      <w:rFonts w:ascii="Arial" w:hAnsi="Arial" w:cs="Arial"/>
                                      <w:color w:val="010205"/>
                                      <w:kern w:val="0"/>
                                      <w:sz w:val="16"/>
                                      <w:szCs w:val="16"/>
                                    </w:rPr>
                                  </w:pPr>
                                </w:p>
                              </w:tc>
                              <w:tc>
                                <w:tcPr>
                                  <w:tcW w:w="2191" w:type="dxa"/>
                                  <w:tcBorders>
                                    <w:top w:val="single" w:sz="8" w:space="0" w:color="AEAEAE"/>
                                    <w:left w:val="nil"/>
                                    <w:bottom w:val="nil"/>
                                    <w:right w:val="nil"/>
                                  </w:tcBorders>
                                  <w:shd w:val="clear" w:color="auto" w:fill="E0E0E0"/>
                                </w:tcPr>
                                <w:p w14:paraId="4E467FE4" w14:textId="77777777" w:rsidR="00EE6ED8" w:rsidRPr="00106509"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06509">
                                    <w:rPr>
                                      <w:rFonts w:ascii="Arial" w:hAnsi="Arial" w:cs="Arial"/>
                                      <w:color w:val="264A60"/>
                                      <w:kern w:val="0"/>
                                      <w:sz w:val="16"/>
                                      <w:szCs w:val="16"/>
                                    </w:rPr>
                                    <w:t>N</w:t>
                                  </w:r>
                                </w:p>
                              </w:tc>
                              <w:tc>
                                <w:tcPr>
                                  <w:tcW w:w="1191" w:type="dxa"/>
                                  <w:tcBorders>
                                    <w:top w:val="single" w:sz="8" w:space="0" w:color="AEAEAE"/>
                                    <w:left w:val="nil"/>
                                    <w:bottom w:val="nil"/>
                                    <w:right w:val="single" w:sz="8" w:space="0" w:color="E0E0E0"/>
                                  </w:tcBorders>
                                  <w:shd w:val="clear" w:color="auto" w:fill="F9F9FB"/>
                                </w:tcPr>
                                <w:p w14:paraId="01A527F9" w14:textId="77777777" w:rsidR="00EE6ED8" w:rsidRPr="002F69F8"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2F69F8">
                                    <w:rPr>
                                      <w:rFonts w:ascii="Arial" w:hAnsi="Arial" w:cs="Arial"/>
                                      <w:color w:val="010205"/>
                                      <w:kern w:val="0"/>
                                      <w:sz w:val="16"/>
                                      <w:szCs w:val="16"/>
                                    </w:rPr>
                                    <w:t>151</w:t>
                                  </w:r>
                                </w:p>
                              </w:tc>
                              <w:tc>
                                <w:tcPr>
                                  <w:tcW w:w="1191" w:type="dxa"/>
                                  <w:tcBorders>
                                    <w:top w:val="single" w:sz="8" w:space="0" w:color="AEAEAE"/>
                                    <w:left w:val="single" w:sz="8" w:space="0" w:color="E0E0E0"/>
                                    <w:bottom w:val="nil"/>
                                    <w:right w:val="nil"/>
                                  </w:tcBorders>
                                  <w:shd w:val="clear" w:color="auto" w:fill="F9F9FB"/>
                                </w:tcPr>
                                <w:p w14:paraId="37FB1C47" w14:textId="77777777" w:rsidR="00EE6ED8" w:rsidRPr="002F69F8"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2F69F8">
                                    <w:rPr>
                                      <w:rFonts w:ascii="Arial" w:hAnsi="Arial" w:cs="Arial"/>
                                      <w:color w:val="010205"/>
                                      <w:kern w:val="0"/>
                                      <w:sz w:val="16"/>
                                      <w:szCs w:val="16"/>
                                    </w:rPr>
                                    <w:t>151</w:t>
                                  </w:r>
                                </w:p>
                              </w:tc>
                            </w:tr>
                            <w:tr w:rsidR="00EE6ED8" w:rsidRPr="002F69F8" w14:paraId="4E999E95" w14:textId="77777777" w:rsidTr="00D26D41">
                              <w:trPr>
                                <w:cantSplit/>
                              </w:trPr>
                              <w:tc>
                                <w:tcPr>
                                  <w:tcW w:w="1406" w:type="dxa"/>
                                  <w:vMerge w:val="restart"/>
                                  <w:tcBorders>
                                    <w:top w:val="single" w:sz="8" w:space="0" w:color="AEAEAE"/>
                                    <w:left w:val="nil"/>
                                    <w:bottom w:val="single" w:sz="8" w:space="0" w:color="152935"/>
                                    <w:right w:val="nil"/>
                                  </w:tcBorders>
                                  <w:shd w:val="clear" w:color="auto" w:fill="E0E0E0"/>
                                </w:tcPr>
                                <w:p w14:paraId="2886E638" w14:textId="77777777" w:rsidR="00EE6ED8" w:rsidRPr="00106509"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06509">
                                    <w:rPr>
                                      <w:rFonts w:ascii="Arial" w:hAnsi="Arial" w:cs="Arial"/>
                                      <w:color w:val="264A60"/>
                                      <w:kern w:val="0"/>
                                      <w:sz w:val="16"/>
                                      <w:szCs w:val="16"/>
                                    </w:rPr>
                                    <w:t>Crime %</w:t>
                                  </w:r>
                                </w:p>
                              </w:tc>
                              <w:tc>
                                <w:tcPr>
                                  <w:tcW w:w="2191" w:type="dxa"/>
                                  <w:tcBorders>
                                    <w:top w:val="single" w:sz="8" w:space="0" w:color="AEAEAE"/>
                                    <w:left w:val="nil"/>
                                    <w:bottom w:val="single" w:sz="8" w:space="0" w:color="AEAEAE"/>
                                    <w:right w:val="nil"/>
                                  </w:tcBorders>
                                  <w:shd w:val="clear" w:color="auto" w:fill="E0E0E0"/>
                                </w:tcPr>
                                <w:p w14:paraId="5A3AA7FE" w14:textId="77777777" w:rsidR="00EE6ED8" w:rsidRPr="00106509"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06509">
                                    <w:rPr>
                                      <w:rFonts w:ascii="Arial" w:hAnsi="Arial" w:cs="Arial"/>
                                      <w:color w:val="264A60"/>
                                      <w:kern w:val="0"/>
                                      <w:sz w:val="16"/>
                                      <w:szCs w:val="16"/>
                                    </w:rPr>
                                    <w:t>Pearson Correlation</w:t>
                                  </w:r>
                                </w:p>
                              </w:tc>
                              <w:tc>
                                <w:tcPr>
                                  <w:tcW w:w="1191" w:type="dxa"/>
                                  <w:tcBorders>
                                    <w:top w:val="single" w:sz="8" w:space="0" w:color="AEAEAE"/>
                                    <w:left w:val="nil"/>
                                    <w:bottom w:val="single" w:sz="8" w:space="0" w:color="AEAEAE"/>
                                    <w:right w:val="single" w:sz="8" w:space="0" w:color="E0E0E0"/>
                                  </w:tcBorders>
                                  <w:shd w:val="clear" w:color="auto" w:fill="F9F9FB"/>
                                </w:tcPr>
                                <w:p w14:paraId="174B9737" w14:textId="77777777" w:rsidR="00EE6ED8" w:rsidRPr="002F69F8"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2F69F8">
                                    <w:rPr>
                                      <w:rFonts w:ascii="Arial" w:hAnsi="Arial" w:cs="Arial"/>
                                      <w:color w:val="010205"/>
                                      <w:kern w:val="0"/>
                                      <w:sz w:val="16"/>
                                      <w:szCs w:val="16"/>
                                    </w:rPr>
                                    <w:t>.615</w:t>
                                  </w:r>
                                  <w:r w:rsidRPr="002F69F8">
                                    <w:rPr>
                                      <w:rFonts w:ascii="Arial" w:hAnsi="Arial" w:cs="Arial"/>
                                      <w:color w:val="010205"/>
                                      <w:kern w:val="0"/>
                                      <w:sz w:val="16"/>
                                      <w:szCs w:val="16"/>
                                      <w:vertAlign w:val="superscript"/>
                                    </w:rPr>
                                    <w:t>**</w:t>
                                  </w:r>
                                </w:p>
                              </w:tc>
                              <w:tc>
                                <w:tcPr>
                                  <w:tcW w:w="1191" w:type="dxa"/>
                                  <w:tcBorders>
                                    <w:top w:val="single" w:sz="8" w:space="0" w:color="AEAEAE"/>
                                    <w:left w:val="single" w:sz="8" w:space="0" w:color="E0E0E0"/>
                                    <w:bottom w:val="single" w:sz="8" w:space="0" w:color="AEAEAE"/>
                                    <w:right w:val="nil"/>
                                  </w:tcBorders>
                                  <w:shd w:val="clear" w:color="auto" w:fill="F9F9FB"/>
                                </w:tcPr>
                                <w:p w14:paraId="49F4C796" w14:textId="77777777" w:rsidR="00EE6ED8" w:rsidRPr="002F69F8"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2F69F8">
                                    <w:rPr>
                                      <w:rFonts w:ascii="Arial" w:hAnsi="Arial" w:cs="Arial"/>
                                      <w:color w:val="010205"/>
                                      <w:kern w:val="0"/>
                                      <w:sz w:val="16"/>
                                      <w:szCs w:val="16"/>
                                    </w:rPr>
                                    <w:t>1</w:t>
                                  </w:r>
                                </w:p>
                              </w:tc>
                            </w:tr>
                            <w:tr w:rsidR="00EE6ED8" w:rsidRPr="002F69F8" w14:paraId="6DA4AF85" w14:textId="77777777" w:rsidTr="00D26D41">
                              <w:trPr>
                                <w:cantSplit/>
                              </w:trPr>
                              <w:tc>
                                <w:tcPr>
                                  <w:tcW w:w="1406" w:type="dxa"/>
                                  <w:vMerge/>
                                  <w:tcBorders>
                                    <w:top w:val="single" w:sz="8" w:space="0" w:color="AEAEAE"/>
                                    <w:left w:val="nil"/>
                                    <w:bottom w:val="single" w:sz="8" w:space="0" w:color="152935"/>
                                    <w:right w:val="nil"/>
                                  </w:tcBorders>
                                  <w:shd w:val="clear" w:color="auto" w:fill="E0E0E0"/>
                                </w:tcPr>
                                <w:p w14:paraId="766592D7" w14:textId="77777777" w:rsidR="00EE6ED8" w:rsidRPr="00106509" w:rsidRDefault="00EE6ED8" w:rsidP="00D26D41">
                                  <w:pPr>
                                    <w:autoSpaceDE w:val="0"/>
                                    <w:autoSpaceDN w:val="0"/>
                                    <w:adjustRightInd w:val="0"/>
                                    <w:spacing w:after="0" w:line="240" w:lineRule="auto"/>
                                    <w:rPr>
                                      <w:rFonts w:ascii="Arial" w:hAnsi="Arial" w:cs="Arial"/>
                                      <w:color w:val="010205"/>
                                      <w:kern w:val="0"/>
                                      <w:sz w:val="16"/>
                                      <w:szCs w:val="16"/>
                                    </w:rPr>
                                  </w:pPr>
                                </w:p>
                              </w:tc>
                              <w:tc>
                                <w:tcPr>
                                  <w:tcW w:w="2191" w:type="dxa"/>
                                  <w:tcBorders>
                                    <w:top w:val="single" w:sz="8" w:space="0" w:color="AEAEAE"/>
                                    <w:left w:val="nil"/>
                                    <w:bottom w:val="single" w:sz="8" w:space="0" w:color="AEAEAE"/>
                                    <w:right w:val="nil"/>
                                  </w:tcBorders>
                                  <w:shd w:val="clear" w:color="auto" w:fill="E0E0E0"/>
                                </w:tcPr>
                                <w:p w14:paraId="31BF44B5" w14:textId="77777777" w:rsidR="00EE6ED8" w:rsidRPr="00106509"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06509">
                                    <w:rPr>
                                      <w:rFonts w:ascii="Arial" w:hAnsi="Arial" w:cs="Arial"/>
                                      <w:color w:val="264A60"/>
                                      <w:kern w:val="0"/>
                                      <w:sz w:val="16"/>
                                      <w:szCs w:val="16"/>
                                    </w:rPr>
                                    <w:t>Sig. (2-tailed)</w:t>
                                  </w:r>
                                </w:p>
                              </w:tc>
                              <w:tc>
                                <w:tcPr>
                                  <w:tcW w:w="1191" w:type="dxa"/>
                                  <w:tcBorders>
                                    <w:top w:val="single" w:sz="8" w:space="0" w:color="AEAEAE"/>
                                    <w:left w:val="nil"/>
                                    <w:bottom w:val="single" w:sz="8" w:space="0" w:color="AEAEAE"/>
                                    <w:right w:val="single" w:sz="8" w:space="0" w:color="E0E0E0"/>
                                  </w:tcBorders>
                                  <w:shd w:val="clear" w:color="auto" w:fill="F9F9FB"/>
                                </w:tcPr>
                                <w:p w14:paraId="11BB9E50" w14:textId="77777777" w:rsidR="00EE6ED8" w:rsidRPr="002F69F8"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2F69F8">
                                    <w:rPr>
                                      <w:rFonts w:ascii="Arial" w:hAnsi="Arial" w:cs="Arial"/>
                                      <w:color w:val="010205"/>
                                      <w:kern w:val="0"/>
                                      <w:sz w:val="16"/>
                                      <w:szCs w:val="16"/>
                                    </w:rPr>
                                    <w:t>&lt;.001</w:t>
                                  </w:r>
                                </w:p>
                              </w:tc>
                              <w:tc>
                                <w:tcPr>
                                  <w:tcW w:w="1191" w:type="dxa"/>
                                  <w:tcBorders>
                                    <w:top w:val="single" w:sz="8" w:space="0" w:color="AEAEAE"/>
                                    <w:left w:val="single" w:sz="8" w:space="0" w:color="E0E0E0"/>
                                    <w:bottom w:val="single" w:sz="8" w:space="0" w:color="AEAEAE"/>
                                    <w:right w:val="nil"/>
                                  </w:tcBorders>
                                  <w:shd w:val="clear" w:color="auto" w:fill="F9F9FB"/>
                                  <w:vAlign w:val="center"/>
                                </w:tcPr>
                                <w:p w14:paraId="65B50C45" w14:textId="77777777" w:rsidR="00EE6ED8" w:rsidRPr="002F69F8" w:rsidRDefault="00EE6ED8" w:rsidP="00D26D41">
                                  <w:pPr>
                                    <w:autoSpaceDE w:val="0"/>
                                    <w:autoSpaceDN w:val="0"/>
                                    <w:adjustRightInd w:val="0"/>
                                    <w:spacing w:after="0" w:line="240" w:lineRule="auto"/>
                                    <w:rPr>
                                      <w:rFonts w:ascii="Times New Roman" w:hAnsi="Times New Roman" w:cs="Times New Roman"/>
                                      <w:kern w:val="0"/>
                                      <w:sz w:val="16"/>
                                      <w:szCs w:val="16"/>
                                    </w:rPr>
                                  </w:pPr>
                                </w:p>
                              </w:tc>
                            </w:tr>
                            <w:tr w:rsidR="00EE6ED8" w:rsidRPr="002F69F8" w14:paraId="0C6986A4" w14:textId="77777777" w:rsidTr="00D26D41">
                              <w:trPr>
                                <w:cantSplit/>
                              </w:trPr>
                              <w:tc>
                                <w:tcPr>
                                  <w:tcW w:w="1406" w:type="dxa"/>
                                  <w:vMerge/>
                                  <w:tcBorders>
                                    <w:top w:val="single" w:sz="8" w:space="0" w:color="AEAEAE"/>
                                    <w:left w:val="nil"/>
                                    <w:bottom w:val="single" w:sz="8" w:space="0" w:color="152935"/>
                                    <w:right w:val="nil"/>
                                  </w:tcBorders>
                                  <w:shd w:val="clear" w:color="auto" w:fill="E0E0E0"/>
                                </w:tcPr>
                                <w:p w14:paraId="61EE7634" w14:textId="77777777" w:rsidR="00EE6ED8" w:rsidRPr="00106509" w:rsidRDefault="00EE6ED8" w:rsidP="00D26D41">
                                  <w:pPr>
                                    <w:autoSpaceDE w:val="0"/>
                                    <w:autoSpaceDN w:val="0"/>
                                    <w:adjustRightInd w:val="0"/>
                                    <w:spacing w:after="0" w:line="240" w:lineRule="auto"/>
                                    <w:rPr>
                                      <w:rFonts w:ascii="Times New Roman" w:hAnsi="Times New Roman" w:cs="Times New Roman"/>
                                      <w:kern w:val="0"/>
                                      <w:sz w:val="16"/>
                                      <w:szCs w:val="16"/>
                                    </w:rPr>
                                  </w:pPr>
                                </w:p>
                              </w:tc>
                              <w:tc>
                                <w:tcPr>
                                  <w:tcW w:w="2191" w:type="dxa"/>
                                  <w:tcBorders>
                                    <w:top w:val="single" w:sz="8" w:space="0" w:color="AEAEAE"/>
                                    <w:left w:val="nil"/>
                                    <w:bottom w:val="single" w:sz="8" w:space="0" w:color="152935"/>
                                    <w:right w:val="nil"/>
                                  </w:tcBorders>
                                  <w:shd w:val="clear" w:color="auto" w:fill="E0E0E0"/>
                                </w:tcPr>
                                <w:p w14:paraId="14399085" w14:textId="77777777" w:rsidR="00EE6ED8" w:rsidRPr="00106509"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06509">
                                    <w:rPr>
                                      <w:rFonts w:ascii="Arial" w:hAnsi="Arial" w:cs="Arial"/>
                                      <w:color w:val="264A60"/>
                                      <w:kern w:val="0"/>
                                      <w:sz w:val="16"/>
                                      <w:szCs w:val="16"/>
                                    </w:rPr>
                                    <w:t>N</w:t>
                                  </w:r>
                                </w:p>
                              </w:tc>
                              <w:tc>
                                <w:tcPr>
                                  <w:tcW w:w="1191" w:type="dxa"/>
                                  <w:tcBorders>
                                    <w:top w:val="single" w:sz="8" w:space="0" w:color="AEAEAE"/>
                                    <w:left w:val="nil"/>
                                    <w:bottom w:val="single" w:sz="8" w:space="0" w:color="152935"/>
                                    <w:right w:val="single" w:sz="8" w:space="0" w:color="E0E0E0"/>
                                  </w:tcBorders>
                                  <w:shd w:val="clear" w:color="auto" w:fill="F9F9FB"/>
                                </w:tcPr>
                                <w:p w14:paraId="7F69F9CE" w14:textId="77777777" w:rsidR="00EE6ED8" w:rsidRPr="002F69F8"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2F69F8">
                                    <w:rPr>
                                      <w:rFonts w:ascii="Arial" w:hAnsi="Arial" w:cs="Arial"/>
                                      <w:color w:val="010205"/>
                                      <w:kern w:val="0"/>
                                      <w:sz w:val="16"/>
                                      <w:szCs w:val="16"/>
                                    </w:rPr>
                                    <w:t>151</w:t>
                                  </w:r>
                                </w:p>
                              </w:tc>
                              <w:tc>
                                <w:tcPr>
                                  <w:tcW w:w="1191" w:type="dxa"/>
                                  <w:tcBorders>
                                    <w:top w:val="single" w:sz="8" w:space="0" w:color="AEAEAE"/>
                                    <w:left w:val="single" w:sz="8" w:space="0" w:color="E0E0E0"/>
                                    <w:bottom w:val="single" w:sz="8" w:space="0" w:color="152935"/>
                                    <w:right w:val="nil"/>
                                  </w:tcBorders>
                                  <w:shd w:val="clear" w:color="auto" w:fill="F9F9FB"/>
                                </w:tcPr>
                                <w:p w14:paraId="1FA15C95" w14:textId="77777777" w:rsidR="00EE6ED8" w:rsidRPr="002F69F8"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2F69F8">
                                    <w:rPr>
                                      <w:rFonts w:ascii="Arial" w:hAnsi="Arial" w:cs="Arial"/>
                                      <w:color w:val="010205"/>
                                      <w:kern w:val="0"/>
                                      <w:sz w:val="16"/>
                                      <w:szCs w:val="16"/>
                                    </w:rPr>
                                    <w:t>151</w:t>
                                  </w:r>
                                </w:p>
                              </w:tc>
                            </w:tr>
                            <w:tr w:rsidR="00EE6ED8" w:rsidRPr="002F69F8" w14:paraId="207BD0CE" w14:textId="77777777" w:rsidTr="00D26D41">
                              <w:trPr>
                                <w:cantSplit/>
                                <w:trHeight w:val="60"/>
                              </w:trPr>
                              <w:tc>
                                <w:tcPr>
                                  <w:tcW w:w="5979" w:type="dxa"/>
                                  <w:gridSpan w:val="4"/>
                                  <w:tcBorders>
                                    <w:top w:val="nil"/>
                                    <w:left w:val="nil"/>
                                    <w:bottom w:val="nil"/>
                                    <w:right w:val="nil"/>
                                  </w:tcBorders>
                                  <w:shd w:val="clear" w:color="auto" w:fill="FFFFFF"/>
                                </w:tcPr>
                                <w:p w14:paraId="475EF222" w14:textId="77777777" w:rsidR="00EE6ED8" w:rsidRPr="00106509" w:rsidRDefault="00EE6ED8" w:rsidP="00D26D41">
                                  <w:pPr>
                                    <w:autoSpaceDE w:val="0"/>
                                    <w:autoSpaceDN w:val="0"/>
                                    <w:adjustRightInd w:val="0"/>
                                    <w:spacing w:after="0" w:line="320" w:lineRule="atLeast"/>
                                    <w:ind w:left="60" w:right="60"/>
                                    <w:rPr>
                                      <w:rFonts w:ascii="Arial" w:hAnsi="Arial" w:cs="Arial"/>
                                      <w:color w:val="010205"/>
                                      <w:kern w:val="0"/>
                                      <w:sz w:val="16"/>
                                      <w:szCs w:val="16"/>
                                    </w:rPr>
                                  </w:pPr>
                                  <w:r w:rsidRPr="00106509">
                                    <w:rPr>
                                      <w:rFonts w:ascii="Arial" w:hAnsi="Arial" w:cs="Arial"/>
                                      <w:color w:val="010205"/>
                                      <w:kern w:val="0"/>
                                      <w:sz w:val="16"/>
                                      <w:szCs w:val="16"/>
                                    </w:rPr>
                                    <w:t>**. Correlation is significant at the 0.01 level (2-tailed).</w:t>
                                  </w:r>
                                </w:p>
                              </w:tc>
                            </w:tr>
                          </w:tbl>
                          <w:p w14:paraId="49062921" w14:textId="77777777" w:rsidR="00EE6ED8" w:rsidRDefault="00EE6ED8" w:rsidP="00EE6ED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6604A9" id="_x0000_s1036" type="#_x0000_t202" style="position:absolute;margin-left:4.5pt;margin-top:7.3pt;width:304.5pt;height:158.25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" fillcolor="white [3201]" strokeweight=".5pt">
                <v:textbox>
                  <w:txbxContent>
                    <w:tbl>
                      <w:tblPr>
                        <w:tblW w:w="5979" w:type="dxa"/>
                        <w:tblInd w:w="-284" w:type="dxa"/>
                        <w:tblLayout w:type="fixed"/>
                        <w:tblCellMar>
                          <w:left w:w="0" w:type="dxa"/>
                          <w:right w:w="0" w:type="dxa"/>
                        </w:tblCellMar>
                        <w:tblLook w:val="0000" w:firstRow="0" w:lastRow="0" w:firstColumn="0" w:lastColumn="0" w:noHBand="0" w:noVBand="0"/>
                      </w:tblPr>
                      <w:tblGrid>
                        <w:gridCol w:w="1406"/>
                        <w:gridCol w:w="2191"/>
                        <w:gridCol w:w="1191"/>
                        <w:gridCol w:w="1191"/>
                      </w:tblGrid>
                      <w:tr w:rsidR="00EE6ED8" w:rsidRPr="002F69F8" w14:paraId="3A187491" w14:textId="77777777" w:rsidTr="00D26D41">
                        <w:trPr>
                          <w:cantSplit/>
                        </w:trPr>
                        <w:tc>
                          <w:tcPr>
                            <w:tcW w:w="3597" w:type="dxa"/>
                            <w:gridSpan w:val="2"/>
                            <w:tcBorders>
                              <w:top w:val="nil"/>
                              <w:left w:val="nil"/>
                              <w:bottom w:val="single" w:sz="8" w:space="0" w:color="152935"/>
                              <w:right w:val="nil"/>
                            </w:tcBorders>
                            <w:shd w:val="clear" w:color="auto" w:fill="FFFFFF"/>
                            <w:vAlign w:val="bottom"/>
                          </w:tcPr>
                          <w:p w14:paraId="611FD8FA" w14:textId="77777777" w:rsidR="00EE6ED8" w:rsidRPr="006B305F" w:rsidRDefault="00EE6ED8" w:rsidP="00D26D41">
                            <w:pPr>
                              <w:autoSpaceDE w:val="0"/>
                              <w:autoSpaceDN w:val="0"/>
                              <w:adjustRightInd w:val="0"/>
                              <w:spacing w:after="0" w:line="240" w:lineRule="auto"/>
                              <w:rPr>
                                <w:rFonts w:ascii="Times New Roman" w:hAnsi="Times New Roman" w:cs="Times New Roman"/>
                                <w:kern w:val="0"/>
                              </w:rPr>
                            </w:pPr>
                          </w:p>
                        </w:tc>
                        <w:tc>
                          <w:tcPr>
                            <w:tcW w:w="1191" w:type="dxa"/>
                            <w:tcBorders>
                              <w:top w:val="nil"/>
                              <w:left w:val="nil"/>
                              <w:bottom w:val="single" w:sz="8" w:space="0" w:color="152935"/>
                              <w:right w:val="single" w:sz="8" w:space="0" w:color="E0E0E0"/>
                            </w:tcBorders>
                            <w:shd w:val="clear" w:color="auto" w:fill="FFFFFF"/>
                            <w:vAlign w:val="bottom"/>
                          </w:tcPr>
                          <w:p w14:paraId="1DD3E98E" w14:textId="77777777" w:rsidR="00EE6ED8" w:rsidRPr="002F69F8" w:rsidRDefault="00EE6ED8" w:rsidP="00D26D41">
                            <w:pPr>
                              <w:autoSpaceDE w:val="0"/>
                              <w:autoSpaceDN w:val="0"/>
                              <w:adjustRightInd w:val="0"/>
                              <w:spacing w:after="0" w:line="320" w:lineRule="atLeast"/>
                              <w:ind w:left="60" w:right="60"/>
                              <w:jc w:val="center"/>
                              <w:rPr>
                                <w:rFonts w:ascii="Arial" w:hAnsi="Arial" w:cs="Arial"/>
                                <w:color w:val="264A60"/>
                                <w:kern w:val="0"/>
                                <w:sz w:val="16"/>
                                <w:szCs w:val="16"/>
                              </w:rPr>
                            </w:pPr>
                            <w:r w:rsidRPr="002F69F8">
                              <w:rPr>
                                <w:rFonts w:ascii="Arial" w:hAnsi="Arial" w:cs="Arial"/>
                                <w:color w:val="264A60"/>
                                <w:kern w:val="0"/>
                                <w:sz w:val="16"/>
                                <w:szCs w:val="16"/>
                              </w:rPr>
                              <w:t>Health %</w:t>
                            </w:r>
                          </w:p>
                        </w:tc>
                        <w:tc>
                          <w:tcPr>
                            <w:tcW w:w="1191" w:type="dxa"/>
                            <w:tcBorders>
                              <w:top w:val="nil"/>
                              <w:left w:val="single" w:sz="8" w:space="0" w:color="E0E0E0"/>
                              <w:bottom w:val="single" w:sz="8" w:space="0" w:color="152935"/>
                              <w:right w:val="nil"/>
                            </w:tcBorders>
                            <w:shd w:val="clear" w:color="auto" w:fill="FFFFFF"/>
                            <w:vAlign w:val="bottom"/>
                          </w:tcPr>
                          <w:p w14:paraId="65B3B44A" w14:textId="77777777" w:rsidR="00EE6ED8" w:rsidRPr="002F69F8" w:rsidRDefault="00EE6ED8" w:rsidP="00D26D41">
                            <w:pPr>
                              <w:autoSpaceDE w:val="0"/>
                              <w:autoSpaceDN w:val="0"/>
                              <w:adjustRightInd w:val="0"/>
                              <w:spacing w:after="0" w:line="320" w:lineRule="atLeast"/>
                              <w:ind w:left="60" w:right="60"/>
                              <w:jc w:val="center"/>
                              <w:rPr>
                                <w:rFonts w:ascii="Arial" w:hAnsi="Arial" w:cs="Arial"/>
                                <w:color w:val="264A60"/>
                                <w:kern w:val="0"/>
                                <w:sz w:val="16"/>
                                <w:szCs w:val="16"/>
                              </w:rPr>
                            </w:pPr>
                            <w:r w:rsidRPr="002F69F8">
                              <w:rPr>
                                <w:rFonts w:ascii="Arial" w:hAnsi="Arial" w:cs="Arial"/>
                                <w:color w:val="264A60"/>
                                <w:kern w:val="0"/>
                                <w:sz w:val="16"/>
                                <w:szCs w:val="16"/>
                              </w:rPr>
                              <w:t>Crime %</w:t>
                            </w:r>
                          </w:p>
                        </w:tc>
                      </w:tr>
                      <w:tr w:rsidR="00EE6ED8" w:rsidRPr="002F69F8" w14:paraId="449D5383" w14:textId="77777777" w:rsidTr="00D26D41">
                        <w:trPr>
                          <w:cantSplit/>
                        </w:trPr>
                        <w:tc>
                          <w:tcPr>
                            <w:tcW w:w="1406" w:type="dxa"/>
                            <w:vMerge w:val="restart"/>
                            <w:tcBorders>
                              <w:top w:val="single" w:sz="8" w:space="0" w:color="152935"/>
                              <w:left w:val="nil"/>
                              <w:bottom w:val="nil"/>
                              <w:right w:val="nil"/>
                            </w:tcBorders>
                            <w:shd w:val="clear" w:color="auto" w:fill="E0E0E0"/>
                          </w:tcPr>
                          <w:p w14:paraId="573CB7EA" w14:textId="77777777" w:rsidR="00EE6ED8" w:rsidRPr="00106509"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06509">
                              <w:rPr>
                                <w:rFonts w:ascii="Arial" w:hAnsi="Arial" w:cs="Arial"/>
                                <w:color w:val="264A60"/>
                                <w:kern w:val="0"/>
                                <w:sz w:val="16"/>
                                <w:szCs w:val="16"/>
                              </w:rPr>
                              <w:t>Health %</w:t>
                            </w:r>
                          </w:p>
                        </w:tc>
                        <w:tc>
                          <w:tcPr>
                            <w:tcW w:w="2191" w:type="dxa"/>
                            <w:tcBorders>
                              <w:top w:val="single" w:sz="8" w:space="0" w:color="152935"/>
                              <w:left w:val="nil"/>
                              <w:bottom w:val="single" w:sz="8" w:space="0" w:color="AEAEAE"/>
                              <w:right w:val="nil"/>
                            </w:tcBorders>
                            <w:shd w:val="clear" w:color="auto" w:fill="E0E0E0"/>
                          </w:tcPr>
                          <w:p w14:paraId="4F6872A9" w14:textId="77777777" w:rsidR="00EE6ED8" w:rsidRPr="00106509"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06509">
                              <w:rPr>
                                <w:rFonts w:ascii="Arial" w:hAnsi="Arial" w:cs="Arial"/>
                                <w:color w:val="264A60"/>
                                <w:kern w:val="0"/>
                                <w:sz w:val="16"/>
                                <w:szCs w:val="16"/>
                              </w:rPr>
                              <w:t>Pearson Correlation</w:t>
                            </w:r>
                          </w:p>
                        </w:tc>
                        <w:tc>
                          <w:tcPr>
                            <w:tcW w:w="1191" w:type="dxa"/>
                            <w:tcBorders>
                              <w:top w:val="single" w:sz="8" w:space="0" w:color="152935"/>
                              <w:left w:val="nil"/>
                              <w:bottom w:val="single" w:sz="8" w:space="0" w:color="AEAEAE"/>
                              <w:right w:val="single" w:sz="8" w:space="0" w:color="E0E0E0"/>
                            </w:tcBorders>
                            <w:shd w:val="clear" w:color="auto" w:fill="F9F9FB"/>
                          </w:tcPr>
                          <w:p w14:paraId="75039163" w14:textId="77777777" w:rsidR="00EE6ED8" w:rsidRPr="002F69F8"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2F69F8">
                              <w:rPr>
                                <w:rFonts w:ascii="Arial" w:hAnsi="Arial" w:cs="Arial"/>
                                <w:color w:val="010205"/>
                                <w:kern w:val="0"/>
                                <w:sz w:val="16"/>
                                <w:szCs w:val="16"/>
                              </w:rPr>
                              <w:t>1</w:t>
                            </w:r>
                          </w:p>
                        </w:tc>
                        <w:tc>
                          <w:tcPr>
                            <w:tcW w:w="1191" w:type="dxa"/>
                            <w:tcBorders>
                              <w:top w:val="single" w:sz="8" w:space="0" w:color="152935"/>
                              <w:left w:val="single" w:sz="8" w:space="0" w:color="E0E0E0"/>
                              <w:bottom w:val="single" w:sz="8" w:space="0" w:color="AEAEAE"/>
                              <w:right w:val="nil"/>
                            </w:tcBorders>
                            <w:shd w:val="clear" w:color="auto" w:fill="F9F9FB"/>
                          </w:tcPr>
                          <w:p w14:paraId="24ED748F" w14:textId="77777777" w:rsidR="00EE6ED8" w:rsidRPr="002F69F8"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2F69F8">
                              <w:rPr>
                                <w:rFonts w:ascii="Arial" w:hAnsi="Arial" w:cs="Arial"/>
                                <w:color w:val="010205"/>
                                <w:kern w:val="0"/>
                                <w:sz w:val="16"/>
                                <w:szCs w:val="16"/>
                              </w:rPr>
                              <w:t>.615</w:t>
                            </w:r>
                            <w:r w:rsidRPr="002F69F8">
                              <w:rPr>
                                <w:rFonts w:ascii="Arial" w:hAnsi="Arial" w:cs="Arial"/>
                                <w:color w:val="010205"/>
                                <w:kern w:val="0"/>
                                <w:sz w:val="16"/>
                                <w:szCs w:val="16"/>
                                <w:vertAlign w:val="superscript"/>
                              </w:rPr>
                              <w:t>**</w:t>
                            </w:r>
                          </w:p>
                        </w:tc>
                      </w:tr>
                      <w:tr w:rsidR="00EE6ED8" w:rsidRPr="002F69F8" w14:paraId="6A206953" w14:textId="77777777" w:rsidTr="00D26D41">
                        <w:trPr>
                          <w:cantSplit/>
                        </w:trPr>
                        <w:tc>
                          <w:tcPr>
                            <w:tcW w:w="1406" w:type="dxa"/>
                            <w:vMerge/>
                            <w:tcBorders>
                              <w:top w:val="single" w:sz="8" w:space="0" w:color="152935"/>
                              <w:left w:val="nil"/>
                              <w:bottom w:val="nil"/>
                              <w:right w:val="nil"/>
                            </w:tcBorders>
                            <w:shd w:val="clear" w:color="auto" w:fill="E0E0E0"/>
                          </w:tcPr>
                          <w:p w14:paraId="62999FF4" w14:textId="77777777" w:rsidR="00EE6ED8" w:rsidRPr="00106509" w:rsidRDefault="00EE6ED8" w:rsidP="00D26D41">
                            <w:pPr>
                              <w:autoSpaceDE w:val="0"/>
                              <w:autoSpaceDN w:val="0"/>
                              <w:adjustRightInd w:val="0"/>
                              <w:spacing w:after="0" w:line="240" w:lineRule="auto"/>
                              <w:rPr>
                                <w:rFonts w:ascii="Arial" w:hAnsi="Arial" w:cs="Arial"/>
                                <w:color w:val="010205"/>
                                <w:kern w:val="0"/>
                                <w:sz w:val="16"/>
                                <w:szCs w:val="16"/>
                              </w:rPr>
                            </w:pPr>
                          </w:p>
                        </w:tc>
                        <w:tc>
                          <w:tcPr>
                            <w:tcW w:w="2191" w:type="dxa"/>
                            <w:tcBorders>
                              <w:top w:val="single" w:sz="8" w:space="0" w:color="AEAEAE"/>
                              <w:left w:val="nil"/>
                              <w:bottom w:val="single" w:sz="8" w:space="0" w:color="AEAEAE"/>
                              <w:right w:val="nil"/>
                            </w:tcBorders>
                            <w:shd w:val="clear" w:color="auto" w:fill="E0E0E0"/>
                          </w:tcPr>
                          <w:p w14:paraId="3A9A4BE7" w14:textId="77777777" w:rsidR="00EE6ED8" w:rsidRPr="00106509"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06509">
                              <w:rPr>
                                <w:rFonts w:ascii="Arial" w:hAnsi="Arial" w:cs="Arial"/>
                                <w:color w:val="264A60"/>
                                <w:kern w:val="0"/>
                                <w:sz w:val="16"/>
                                <w:szCs w:val="16"/>
                              </w:rPr>
                              <w:t>Sig. (2-tailed)</w:t>
                            </w:r>
                          </w:p>
                        </w:tc>
                        <w:tc>
                          <w:tcPr>
                            <w:tcW w:w="1191" w:type="dxa"/>
                            <w:tcBorders>
                              <w:top w:val="single" w:sz="8" w:space="0" w:color="AEAEAE"/>
                              <w:left w:val="nil"/>
                              <w:bottom w:val="single" w:sz="8" w:space="0" w:color="AEAEAE"/>
                              <w:right w:val="single" w:sz="8" w:space="0" w:color="E0E0E0"/>
                            </w:tcBorders>
                            <w:shd w:val="clear" w:color="auto" w:fill="F9F9FB"/>
                            <w:vAlign w:val="center"/>
                          </w:tcPr>
                          <w:p w14:paraId="4C5EA4D9" w14:textId="77777777" w:rsidR="00EE6ED8" w:rsidRPr="002F69F8" w:rsidRDefault="00EE6ED8" w:rsidP="00D26D41">
                            <w:pPr>
                              <w:autoSpaceDE w:val="0"/>
                              <w:autoSpaceDN w:val="0"/>
                              <w:adjustRightInd w:val="0"/>
                              <w:spacing w:after="0" w:line="240" w:lineRule="auto"/>
                              <w:rPr>
                                <w:rFonts w:ascii="Times New Roman" w:hAnsi="Times New Roman" w:cs="Times New Roman"/>
                                <w:kern w:val="0"/>
                                <w:sz w:val="16"/>
                                <w:szCs w:val="16"/>
                              </w:rPr>
                            </w:pPr>
                          </w:p>
                        </w:tc>
                        <w:tc>
                          <w:tcPr>
                            <w:tcW w:w="1191" w:type="dxa"/>
                            <w:tcBorders>
                              <w:top w:val="single" w:sz="8" w:space="0" w:color="AEAEAE"/>
                              <w:left w:val="single" w:sz="8" w:space="0" w:color="E0E0E0"/>
                              <w:bottom w:val="single" w:sz="8" w:space="0" w:color="AEAEAE"/>
                              <w:right w:val="nil"/>
                            </w:tcBorders>
                            <w:shd w:val="clear" w:color="auto" w:fill="F9F9FB"/>
                          </w:tcPr>
                          <w:p w14:paraId="65E7010E" w14:textId="77777777" w:rsidR="00EE6ED8" w:rsidRPr="002F69F8"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2F69F8">
                              <w:rPr>
                                <w:rFonts w:ascii="Arial" w:hAnsi="Arial" w:cs="Arial"/>
                                <w:color w:val="010205"/>
                                <w:kern w:val="0"/>
                                <w:sz w:val="16"/>
                                <w:szCs w:val="16"/>
                              </w:rPr>
                              <w:t>&lt;.001</w:t>
                            </w:r>
                          </w:p>
                        </w:tc>
                      </w:tr>
                      <w:tr w:rsidR="00EE6ED8" w:rsidRPr="002F69F8" w14:paraId="377898B3" w14:textId="77777777" w:rsidTr="00D26D41">
                        <w:trPr>
                          <w:cantSplit/>
                        </w:trPr>
                        <w:tc>
                          <w:tcPr>
                            <w:tcW w:w="1406" w:type="dxa"/>
                            <w:vMerge/>
                            <w:tcBorders>
                              <w:top w:val="single" w:sz="8" w:space="0" w:color="152935"/>
                              <w:left w:val="nil"/>
                              <w:bottom w:val="nil"/>
                              <w:right w:val="nil"/>
                            </w:tcBorders>
                            <w:shd w:val="clear" w:color="auto" w:fill="E0E0E0"/>
                          </w:tcPr>
                          <w:p w14:paraId="78757CED" w14:textId="77777777" w:rsidR="00EE6ED8" w:rsidRPr="00106509" w:rsidRDefault="00EE6ED8" w:rsidP="00D26D41">
                            <w:pPr>
                              <w:autoSpaceDE w:val="0"/>
                              <w:autoSpaceDN w:val="0"/>
                              <w:adjustRightInd w:val="0"/>
                              <w:spacing w:after="0" w:line="240" w:lineRule="auto"/>
                              <w:rPr>
                                <w:rFonts w:ascii="Arial" w:hAnsi="Arial" w:cs="Arial"/>
                                <w:color w:val="010205"/>
                                <w:kern w:val="0"/>
                                <w:sz w:val="16"/>
                                <w:szCs w:val="16"/>
                              </w:rPr>
                            </w:pPr>
                          </w:p>
                        </w:tc>
                        <w:tc>
                          <w:tcPr>
                            <w:tcW w:w="2191" w:type="dxa"/>
                            <w:tcBorders>
                              <w:top w:val="single" w:sz="8" w:space="0" w:color="AEAEAE"/>
                              <w:left w:val="nil"/>
                              <w:bottom w:val="nil"/>
                              <w:right w:val="nil"/>
                            </w:tcBorders>
                            <w:shd w:val="clear" w:color="auto" w:fill="E0E0E0"/>
                          </w:tcPr>
                          <w:p w14:paraId="4E467FE4" w14:textId="77777777" w:rsidR="00EE6ED8" w:rsidRPr="00106509"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06509">
                              <w:rPr>
                                <w:rFonts w:ascii="Arial" w:hAnsi="Arial" w:cs="Arial"/>
                                <w:color w:val="264A60"/>
                                <w:kern w:val="0"/>
                                <w:sz w:val="16"/>
                                <w:szCs w:val="16"/>
                              </w:rPr>
                              <w:t>N</w:t>
                            </w:r>
                          </w:p>
                        </w:tc>
                        <w:tc>
                          <w:tcPr>
                            <w:tcW w:w="1191" w:type="dxa"/>
                            <w:tcBorders>
                              <w:top w:val="single" w:sz="8" w:space="0" w:color="AEAEAE"/>
                              <w:left w:val="nil"/>
                              <w:bottom w:val="nil"/>
                              <w:right w:val="single" w:sz="8" w:space="0" w:color="E0E0E0"/>
                            </w:tcBorders>
                            <w:shd w:val="clear" w:color="auto" w:fill="F9F9FB"/>
                          </w:tcPr>
                          <w:p w14:paraId="01A527F9" w14:textId="77777777" w:rsidR="00EE6ED8" w:rsidRPr="002F69F8"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2F69F8">
                              <w:rPr>
                                <w:rFonts w:ascii="Arial" w:hAnsi="Arial" w:cs="Arial"/>
                                <w:color w:val="010205"/>
                                <w:kern w:val="0"/>
                                <w:sz w:val="16"/>
                                <w:szCs w:val="16"/>
                              </w:rPr>
                              <w:t>151</w:t>
                            </w:r>
                          </w:p>
                        </w:tc>
                        <w:tc>
                          <w:tcPr>
                            <w:tcW w:w="1191" w:type="dxa"/>
                            <w:tcBorders>
                              <w:top w:val="single" w:sz="8" w:space="0" w:color="AEAEAE"/>
                              <w:left w:val="single" w:sz="8" w:space="0" w:color="E0E0E0"/>
                              <w:bottom w:val="nil"/>
                              <w:right w:val="nil"/>
                            </w:tcBorders>
                            <w:shd w:val="clear" w:color="auto" w:fill="F9F9FB"/>
                          </w:tcPr>
                          <w:p w14:paraId="37FB1C47" w14:textId="77777777" w:rsidR="00EE6ED8" w:rsidRPr="002F69F8"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2F69F8">
                              <w:rPr>
                                <w:rFonts w:ascii="Arial" w:hAnsi="Arial" w:cs="Arial"/>
                                <w:color w:val="010205"/>
                                <w:kern w:val="0"/>
                                <w:sz w:val="16"/>
                                <w:szCs w:val="16"/>
                              </w:rPr>
                              <w:t>151</w:t>
                            </w:r>
                          </w:p>
                        </w:tc>
                      </w:tr>
                      <w:tr w:rsidR="00EE6ED8" w:rsidRPr="002F69F8" w14:paraId="4E999E95" w14:textId="77777777" w:rsidTr="00D26D41">
                        <w:trPr>
                          <w:cantSplit/>
                        </w:trPr>
                        <w:tc>
                          <w:tcPr>
                            <w:tcW w:w="1406" w:type="dxa"/>
                            <w:vMerge w:val="restart"/>
                            <w:tcBorders>
                              <w:top w:val="single" w:sz="8" w:space="0" w:color="AEAEAE"/>
                              <w:left w:val="nil"/>
                              <w:bottom w:val="single" w:sz="8" w:space="0" w:color="152935"/>
                              <w:right w:val="nil"/>
                            </w:tcBorders>
                            <w:shd w:val="clear" w:color="auto" w:fill="E0E0E0"/>
                          </w:tcPr>
                          <w:p w14:paraId="2886E638" w14:textId="77777777" w:rsidR="00EE6ED8" w:rsidRPr="00106509"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06509">
                              <w:rPr>
                                <w:rFonts w:ascii="Arial" w:hAnsi="Arial" w:cs="Arial"/>
                                <w:color w:val="264A60"/>
                                <w:kern w:val="0"/>
                                <w:sz w:val="16"/>
                                <w:szCs w:val="16"/>
                              </w:rPr>
                              <w:t>Crime %</w:t>
                            </w:r>
                          </w:p>
                        </w:tc>
                        <w:tc>
                          <w:tcPr>
                            <w:tcW w:w="2191" w:type="dxa"/>
                            <w:tcBorders>
                              <w:top w:val="single" w:sz="8" w:space="0" w:color="AEAEAE"/>
                              <w:left w:val="nil"/>
                              <w:bottom w:val="single" w:sz="8" w:space="0" w:color="AEAEAE"/>
                              <w:right w:val="nil"/>
                            </w:tcBorders>
                            <w:shd w:val="clear" w:color="auto" w:fill="E0E0E0"/>
                          </w:tcPr>
                          <w:p w14:paraId="5A3AA7FE" w14:textId="77777777" w:rsidR="00EE6ED8" w:rsidRPr="00106509"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06509">
                              <w:rPr>
                                <w:rFonts w:ascii="Arial" w:hAnsi="Arial" w:cs="Arial"/>
                                <w:color w:val="264A60"/>
                                <w:kern w:val="0"/>
                                <w:sz w:val="16"/>
                                <w:szCs w:val="16"/>
                              </w:rPr>
                              <w:t>Pearson Correlation</w:t>
                            </w:r>
                          </w:p>
                        </w:tc>
                        <w:tc>
                          <w:tcPr>
                            <w:tcW w:w="1191" w:type="dxa"/>
                            <w:tcBorders>
                              <w:top w:val="single" w:sz="8" w:space="0" w:color="AEAEAE"/>
                              <w:left w:val="nil"/>
                              <w:bottom w:val="single" w:sz="8" w:space="0" w:color="AEAEAE"/>
                              <w:right w:val="single" w:sz="8" w:space="0" w:color="E0E0E0"/>
                            </w:tcBorders>
                            <w:shd w:val="clear" w:color="auto" w:fill="F9F9FB"/>
                          </w:tcPr>
                          <w:p w14:paraId="174B9737" w14:textId="77777777" w:rsidR="00EE6ED8" w:rsidRPr="002F69F8"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2F69F8">
                              <w:rPr>
                                <w:rFonts w:ascii="Arial" w:hAnsi="Arial" w:cs="Arial"/>
                                <w:color w:val="010205"/>
                                <w:kern w:val="0"/>
                                <w:sz w:val="16"/>
                                <w:szCs w:val="16"/>
                              </w:rPr>
                              <w:t>.615</w:t>
                            </w:r>
                            <w:r w:rsidRPr="002F69F8">
                              <w:rPr>
                                <w:rFonts w:ascii="Arial" w:hAnsi="Arial" w:cs="Arial"/>
                                <w:color w:val="010205"/>
                                <w:kern w:val="0"/>
                                <w:sz w:val="16"/>
                                <w:szCs w:val="16"/>
                                <w:vertAlign w:val="superscript"/>
                              </w:rPr>
                              <w:t>**</w:t>
                            </w:r>
                          </w:p>
                        </w:tc>
                        <w:tc>
                          <w:tcPr>
                            <w:tcW w:w="1191" w:type="dxa"/>
                            <w:tcBorders>
                              <w:top w:val="single" w:sz="8" w:space="0" w:color="AEAEAE"/>
                              <w:left w:val="single" w:sz="8" w:space="0" w:color="E0E0E0"/>
                              <w:bottom w:val="single" w:sz="8" w:space="0" w:color="AEAEAE"/>
                              <w:right w:val="nil"/>
                            </w:tcBorders>
                            <w:shd w:val="clear" w:color="auto" w:fill="F9F9FB"/>
                          </w:tcPr>
                          <w:p w14:paraId="49F4C796" w14:textId="77777777" w:rsidR="00EE6ED8" w:rsidRPr="002F69F8"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2F69F8">
                              <w:rPr>
                                <w:rFonts w:ascii="Arial" w:hAnsi="Arial" w:cs="Arial"/>
                                <w:color w:val="010205"/>
                                <w:kern w:val="0"/>
                                <w:sz w:val="16"/>
                                <w:szCs w:val="16"/>
                              </w:rPr>
                              <w:t>1</w:t>
                            </w:r>
                          </w:p>
                        </w:tc>
                      </w:tr>
                      <w:tr w:rsidR="00EE6ED8" w:rsidRPr="002F69F8" w14:paraId="6DA4AF85" w14:textId="77777777" w:rsidTr="00D26D41">
                        <w:trPr>
                          <w:cantSplit/>
                        </w:trPr>
                        <w:tc>
                          <w:tcPr>
                            <w:tcW w:w="1406" w:type="dxa"/>
                            <w:vMerge/>
                            <w:tcBorders>
                              <w:top w:val="single" w:sz="8" w:space="0" w:color="AEAEAE"/>
                              <w:left w:val="nil"/>
                              <w:bottom w:val="single" w:sz="8" w:space="0" w:color="152935"/>
                              <w:right w:val="nil"/>
                            </w:tcBorders>
                            <w:shd w:val="clear" w:color="auto" w:fill="E0E0E0"/>
                          </w:tcPr>
                          <w:p w14:paraId="766592D7" w14:textId="77777777" w:rsidR="00EE6ED8" w:rsidRPr="00106509" w:rsidRDefault="00EE6ED8" w:rsidP="00D26D41">
                            <w:pPr>
                              <w:autoSpaceDE w:val="0"/>
                              <w:autoSpaceDN w:val="0"/>
                              <w:adjustRightInd w:val="0"/>
                              <w:spacing w:after="0" w:line="240" w:lineRule="auto"/>
                              <w:rPr>
                                <w:rFonts w:ascii="Arial" w:hAnsi="Arial" w:cs="Arial"/>
                                <w:color w:val="010205"/>
                                <w:kern w:val="0"/>
                                <w:sz w:val="16"/>
                                <w:szCs w:val="16"/>
                              </w:rPr>
                            </w:pPr>
                          </w:p>
                        </w:tc>
                        <w:tc>
                          <w:tcPr>
                            <w:tcW w:w="2191" w:type="dxa"/>
                            <w:tcBorders>
                              <w:top w:val="single" w:sz="8" w:space="0" w:color="AEAEAE"/>
                              <w:left w:val="nil"/>
                              <w:bottom w:val="single" w:sz="8" w:space="0" w:color="AEAEAE"/>
                              <w:right w:val="nil"/>
                            </w:tcBorders>
                            <w:shd w:val="clear" w:color="auto" w:fill="E0E0E0"/>
                          </w:tcPr>
                          <w:p w14:paraId="31BF44B5" w14:textId="77777777" w:rsidR="00EE6ED8" w:rsidRPr="00106509"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06509">
                              <w:rPr>
                                <w:rFonts w:ascii="Arial" w:hAnsi="Arial" w:cs="Arial"/>
                                <w:color w:val="264A60"/>
                                <w:kern w:val="0"/>
                                <w:sz w:val="16"/>
                                <w:szCs w:val="16"/>
                              </w:rPr>
                              <w:t>Sig. (2-tailed)</w:t>
                            </w:r>
                          </w:p>
                        </w:tc>
                        <w:tc>
                          <w:tcPr>
                            <w:tcW w:w="1191" w:type="dxa"/>
                            <w:tcBorders>
                              <w:top w:val="single" w:sz="8" w:space="0" w:color="AEAEAE"/>
                              <w:left w:val="nil"/>
                              <w:bottom w:val="single" w:sz="8" w:space="0" w:color="AEAEAE"/>
                              <w:right w:val="single" w:sz="8" w:space="0" w:color="E0E0E0"/>
                            </w:tcBorders>
                            <w:shd w:val="clear" w:color="auto" w:fill="F9F9FB"/>
                          </w:tcPr>
                          <w:p w14:paraId="11BB9E50" w14:textId="77777777" w:rsidR="00EE6ED8" w:rsidRPr="002F69F8"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2F69F8">
                              <w:rPr>
                                <w:rFonts w:ascii="Arial" w:hAnsi="Arial" w:cs="Arial"/>
                                <w:color w:val="010205"/>
                                <w:kern w:val="0"/>
                                <w:sz w:val="16"/>
                                <w:szCs w:val="16"/>
                              </w:rPr>
                              <w:t>&lt;.001</w:t>
                            </w:r>
                          </w:p>
                        </w:tc>
                        <w:tc>
                          <w:tcPr>
                            <w:tcW w:w="1191" w:type="dxa"/>
                            <w:tcBorders>
                              <w:top w:val="single" w:sz="8" w:space="0" w:color="AEAEAE"/>
                              <w:left w:val="single" w:sz="8" w:space="0" w:color="E0E0E0"/>
                              <w:bottom w:val="single" w:sz="8" w:space="0" w:color="AEAEAE"/>
                              <w:right w:val="nil"/>
                            </w:tcBorders>
                            <w:shd w:val="clear" w:color="auto" w:fill="F9F9FB"/>
                            <w:vAlign w:val="center"/>
                          </w:tcPr>
                          <w:p w14:paraId="65B50C45" w14:textId="77777777" w:rsidR="00EE6ED8" w:rsidRPr="002F69F8" w:rsidRDefault="00EE6ED8" w:rsidP="00D26D41">
                            <w:pPr>
                              <w:autoSpaceDE w:val="0"/>
                              <w:autoSpaceDN w:val="0"/>
                              <w:adjustRightInd w:val="0"/>
                              <w:spacing w:after="0" w:line="240" w:lineRule="auto"/>
                              <w:rPr>
                                <w:rFonts w:ascii="Times New Roman" w:hAnsi="Times New Roman" w:cs="Times New Roman"/>
                                <w:kern w:val="0"/>
                                <w:sz w:val="16"/>
                                <w:szCs w:val="16"/>
                              </w:rPr>
                            </w:pPr>
                          </w:p>
                        </w:tc>
                      </w:tr>
                      <w:tr w:rsidR="00EE6ED8" w:rsidRPr="002F69F8" w14:paraId="0C6986A4" w14:textId="77777777" w:rsidTr="00D26D41">
                        <w:trPr>
                          <w:cantSplit/>
                        </w:trPr>
                        <w:tc>
                          <w:tcPr>
                            <w:tcW w:w="1406" w:type="dxa"/>
                            <w:vMerge/>
                            <w:tcBorders>
                              <w:top w:val="single" w:sz="8" w:space="0" w:color="AEAEAE"/>
                              <w:left w:val="nil"/>
                              <w:bottom w:val="single" w:sz="8" w:space="0" w:color="152935"/>
                              <w:right w:val="nil"/>
                            </w:tcBorders>
                            <w:shd w:val="clear" w:color="auto" w:fill="E0E0E0"/>
                          </w:tcPr>
                          <w:p w14:paraId="61EE7634" w14:textId="77777777" w:rsidR="00EE6ED8" w:rsidRPr="00106509" w:rsidRDefault="00EE6ED8" w:rsidP="00D26D41">
                            <w:pPr>
                              <w:autoSpaceDE w:val="0"/>
                              <w:autoSpaceDN w:val="0"/>
                              <w:adjustRightInd w:val="0"/>
                              <w:spacing w:after="0" w:line="240" w:lineRule="auto"/>
                              <w:rPr>
                                <w:rFonts w:ascii="Times New Roman" w:hAnsi="Times New Roman" w:cs="Times New Roman"/>
                                <w:kern w:val="0"/>
                                <w:sz w:val="16"/>
                                <w:szCs w:val="16"/>
                              </w:rPr>
                            </w:pPr>
                          </w:p>
                        </w:tc>
                        <w:tc>
                          <w:tcPr>
                            <w:tcW w:w="2191" w:type="dxa"/>
                            <w:tcBorders>
                              <w:top w:val="single" w:sz="8" w:space="0" w:color="AEAEAE"/>
                              <w:left w:val="nil"/>
                              <w:bottom w:val="single" w:sz="8" w:space="0" w:color="152935"/>
                              <w:right w:val="nil"/>
                            </w:tcBorders>
                            <w:shd w:val="clear" w:color="auto" w:fill="E0E0E0"/>
                          </w:tcPr>
                          <w:p w14:paraId="14399085" w14:textId="77777777" w:rsidR="00EE6ED8" w:rsidRPr="00106509"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06509">
                              <w:rPr>
                                <w:rFonts w:ascii="Arial" w:hAnsi="Arial" w:cs="Arial"/>
                                <w:color w:val="264A60"/>
                                <w:kern w:val="0"/>
                                <w:sz w:val="16"/>
                                <w:szCs w:val="16"/>
                              </w:rPr>
                              <w:t>N</w:t>
                            </w:r>
                          </w:p>
                        </w:tc>
                        <w:tc>
                          <w:tcPr>
                            <w:tcW w:w="1191" w:type="dxa"/>
                            <w:tcBorders>
                              <w:top w:val="single" w:sz="8" w:space="0" w:color="AEAEAE"/>
                              <w:left w:val="nil"/>
                              <w:bottom w:val="single" w:sz="8" w:space="0" w:color="152935"/>
                              <w:right w:val="single" w:sz="8" w:space="0" w:color="E0E0E0"/>
                            </w:tcBorders>
                            <w:shd w:val="clear" w:color="auto" w:fill="F9F9FB"/>
                          </w:tcPr>
                          <w:p w14:paraId="7F69F9CE" w14:textId="77777777" w:rsidR="00EE6ED8" w:rsidRPr="002F69F8"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2F69F8">
                              <w:rPr>
                                <w:rFonts w:ascii="Arial" w:hAnsi="Arial" w:cs="Arial"/>
                                <w:color w:val="010205"/>
                                <w:kern w:val="0"/>
                                <w:sz w:val="16"/>
                                <w:szCs w:val="16"/>
                              </w:rPr>
                              <w:t>151</w:t>
                            </w:r>
                          </w:p>
                        </w:tc>
                        <w:tc>
                          <w:tcPr>
                            <w:tcW w:w="1191" w:type="dxa"/>
                            <w:tcBorders>
                              <w:top w:val="single" w:sz="8" w:space="0" w:color="AEAEAE"/>
                              <w:left w:val="single" w:sz="8" w:space="0" w:color="E0E0E0"/>
                              <w:bottom w:val="single" w:sz="8" w:space="0" w:color="152935"/>
                              <w:right w:val="nil"/>
                            </w:tcBorders>
                            <w:shd w:val="clear" w:color="auto" w:fill="F9F9FB"/>
                          </w:tcPr>
                          <w:p w14:paraId="1FA15C95" w14:textId="77777777" w:rsidR="00EE6ED8" w:rsidRPr="002F69F8"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2F69F8">
                              <w:rPr>
                                <w:rFonts w:ascii="Arial" w:hAnsi="Arial" w:cs="Arial"/>
                                <w:color w:val="010205"/>
                                <w:kern w:val="0"/>
                                <w:sz w:val="16"/>
                                <w:szCs w:val="16"/>
                              </w:rPr>
                              <w:t>151</w:t>
                            </w:r>
                          </w:p>
                        </w:tc>
                      </w:tr>
                      <w:tr w:rsidR="00EE6ED8" w:rsidRPr="002F69F8" w14:paraId="207BD0CE" w14:textId="77777777" w:rsidTr="00D26D41">
                        <w:trPr>
                          <w:cantSplit/>
                          <w:trHeight w:val="60"/>
                        </w:trPr>
                        <w:tc>
                          <w:tcPr>
                            <w:tcW w:w="5979" w:type="dxa"/>
                            <w:gridSpan w:val="4"/>
                            <w:tcBorders>
                              <w:top w:val="nil"/>
                              <w:left w:val="nil"/>
                              <w:bottom w:val="nil"/>
                              <w:right w:val="nil"/>
                            </w:tcBorders>
                            <w:shd w:val="clear" w:color="auto" w:fill="FFFFFF"/>
                          </w:tcPr>
                          <w:p w14:paraId="475EF222" w14:textId="77777777" w:rsidR="00EE6ED8" w:rsidRPr="00106509" w:rsidRDefault="00EE6ED8" w:rsidP="00D26D41">
                            <w:pPr>
                              <w:autoSpaceDE w:val="0"/>
                              <w:autoSpaceDN w:val="0"/>
                              <w:adjustRightInd w:val="0"/>
                              <w:spacing w:after="0" w:line="320" w:lineRule="atLeast"/>
                              <w:ind w:left="60" w:right="60"/>
                              <w:rPr>
                                <w:rFonts w:ascii="Arial" w:hAnsi="Arial" w:cs="Arial"/>
                                <w:color w:val="010205"/>
                                <w:kern w:val="0"/>
                                <w:sz w:val="16"/>
                                <w:szCs w:val="16"/>
                              </w:rPr>
                            </w:pPr>
                            <w:r w:rsidRPr="00106509">
                              <w:rPr>
                                <w:rFonts w:ascii="Arial" w:hAnsi="Arial" w:cs="Arial"/>
                                <w:color w:val="010205"/>
                                <w:kern w:val="0"/>
                                <w:sz w:val="16"/>
                                <w:szCs w:val="16"/>
                              </w:rPr>
                              <w:t>**. Correlation is significant at the 0.01 level (2-tailed).</w:t>
                            </w:r>
                          </w:p>
                        </w:tc>
                      </w:tr>
                    </w:tbl>
                    <w:p w14:paraId="49062921" w14:textId="77777777" w:rsidR="00EE6ED8" w:rsidRDefault="00EE6ED8" w:rsidP="00EE6ED8"/>
                  </w:txbxContent>
                </v:textbox>
              </v:shape>
            </w:pict>
          </mc:Fallback>
        </mc:AlternateContent>
      </w:r>
    </w:p>
    <w:p w14:paraId="45051392" w14:textId="77777777" w:rsidR="00EE6ED8" w:rsidRDefault="00EE6ED8" w:rsidP="00EE6ED8"/>
    <w:p w14:paraId="6ECCA0C0" w14:textId="77777777" w:rsidR="00EE6ED8" w:rsidRDefault="00EE6ED8" w:rsidP="00EE6ED8"/>
    <w:p w14:paraId="3B3FE85A" w14:textId="77777777" w:rsidR="00EE6ED8" w:rsidRDefault="00EE6ED8" w:rsidP="00EE6ED8"/>
    <w:p w14:paraId="1DC18F40" w14:textId="77777777" w:rsidR="00EE6ED8" w:rsidRDefault="00EE6ED8" w:rsidP="00EE6ED8"/>
    <w:p w14:paraId="25A159D3" w14:textId="77777777" w:rsidR="00EE6ED8" w:rsidRDefault="00EE6ED8" w:rsidP="00EE6ED8"/>
    <w:p w14:paraId="39FFC9BF" w14:textId="77777777" w:rsidR="00EE6ED8" w:rsidRDefault="00EE6ED8" w:rsidP="00EE6ED8"/>
    <w:p w14:paraId="7DEAD5EB" w14:textId="77777777" w:rsidR="00730B6A" w:rsidRDefault="00730B6A" w:rsidP="00EE6ED8"/>
    <w:p w14:paraId="24EB72EA" w14:textId="7465BC04" w:rsidR="00EE6ED8" w:rsidRDefault="00EE6ED8" w:rsidP="00EE6ED8">
      <w:r>
        <w:t>The coalition coefficient for these variables is .615 showing a fairly strong association between health deprivation and crime as measured by the risk of personal and material victimisation at the local level. This relationship is less strong than with the previous indicators of income, employment and education.</w:t>
      </w:r>
    </w:p>
    <w:p w14:paraId="2CC8E4A6" w14:textId="77777777" w:rsidR="0046113C" w:rsidRDefault="0046113C" w:rsidP="003428A6">
      <w:pPr>
        <w:ind w:left="720"/>
      </w:pPr>
    </w:p>
    <w:p w14:paraId="5662A983" w14:textId="7722DD49" w:rsidR="0046113C" w:rsidRDefault="0046113C" w:rsidP="0046113C">
      <w:r>
        <w:t xml:space="preserve">However, the association does support the Marmot Report findings </w:t>
      </w:r>
      <w:r w:rsidR="00695DB0">
        <w:t>that</w:t>
      </w:r>
      <w:r>
        <w:t xml:space="preserve"> </w:t>
      </w:r>
    </w:p>
    <w:p w14:paraId="6CCD7FF8" w14:textId="31F88DD8" w:rsidR="003428A6" w:rsidRDefault="003428A6" w:rsidP="003428A6">
      <w:pPr>
        <w:ind w:left="720"/>
      </w:pPr>
      <w:r>
        <w:t>‘Crime and the fear of crime have physical and psychological effects such as whether  not people feel safe and in control in their communities. These, in turn, influence health inequalities. Victims of crime and offenders are more likely to live in England’s most deprived areas than in better-off areas.’</w:t>
      </w:r>
    </w:p>
    <w:p w14:paraId="77A43C44" w14:textId="77777777" w:rsidR="00EE6ED8" w:rsidRDefault="00EE6ED8" w:rsidP="00EE6ED8"/>
    <w:p w14:paraId="79C9C7FC" w14:textId="77777777" w:rsidR="00146A39" w:rsidRDefault="00EE6ED8" w:rsidP="00EE6ED8">
      <w:pPr>
        <w:rPr>
          <w:sz w:val="28"/>
          <w:szCs w:val="28"/>
        </w:rPr>
      </w:pPr>
      <w:r w:rsidRPr="00695DB0">
        <w:rPr>
          <w:sz w:val="28"/>
          <w:szCs w:val="28"/>
        </w:rPr>
        <w:t>Health and Housing</w:t>
      </w:r>
    </w:p>
    <w:p w14:paraId="72A904EC" w14:textId="4D0A19C3" w:rsidR="00EE6ED8" w:rsidRPr="00695DB0" w:rsidRDefault="00EE6ED8" w:rsidP="00EE6ED8">
      <w:pPr>
        <w:rPr>
          <w:sz w:val="28"/>
          <w:szCs w:val="28"/>
        </w:rPr>
      </w:pPr>
    </w:p>
    <w:p w14:paraId="592EB444" w14:textId="77777777" w:rsidR="00EE6ED8" w:rsidRDefault="00EE6ED8" w:rsidP="00EE6ED8">
      <w:r>
        <w:rPr>
          <w:noProof/>
        </w:rPr>
        <mc:AlternateContent>
          <mc:Choice Requires="wps">
            <w:drawing>
              <wp:anchor distT="0" distB="0" distL="114300" distR="114300" simplePos="0" relativeHeight="251658247" behindDoc="0" locked="0" layoutInCell="1" allowOverlap="1" wp14:anchorId="33D52D52" wp14:editId="143860C2">
                <wp:simplePos x="0" y="0"/>
                <wp:positionH relativeFrom="margin">
                  <wp:posOffset>247650</wp:posOffset>
                </wp:positionH>
                <wp:positionV relativeFrom="paragraph">
                  <wp:posOffset>8890</wp:posOffset>
                </wp:positionV>
                <wp:extent cx="5000625" cy="2505075"/>
                <wp:effectExtent l="0" t="0" r="28575" b="28575"/>
                <wp:wrapNone/>
                <wp:docPr id="468509188" name="Text Box 3"/>
                <wp:cNvGraphicFramePr/>
                <a:graphic xmlns:a="http://schemas.openxmlformats.org/drawingml/2006/main">
                  <a:graphicData uri="http://schemas.microsoft.com/office/word/2010/wordprocessingShape">
                    <wps:wsp>
                      <wps:cNvSpPr txBox="1"/>
                      <wps:spPr>
                        <a:xfrm>
                          <a:off x="0" y="0"/>
                          <a:ext cx="5000625" cy="2505075"/>
                        </a:xfrm>
                        <a:prstGeom prst="rect">
                          <a:avLst/>
                        </a:prstGeom>
                        <a:solidFill>
                          <a:schemeClr val="lt1"/>
                        </a:solidFill>
                        <a:ln w="6350">
                          <a:solidFill>
                            <a:prstClr val="black"/>
                          </a:solidFill>
                        </a:ln>
                      </wps:spPr>
                      <wps:txbx>
                        <w:txbxContent>
                          <w:p w14:paraId="0FB231BD" w14:textId="77777777" w:rsidR="00EE6ED8" w:rsidRPr="001B42FE" w:rsidRDefault="00EE6ED8" w:rsidP="00EE6ED8">
                            <w:pPr>
                              <w:autoSpaceDE w:val="0"/>
                              <w:autoSpaceDN w:val="0"/>
                              <w:adjustRightInd w:val="0"/>
                              <w:spacing w:after="0" w:line="240" w:lineRule="auto"/>
                              <w:rPr>
                                <w:rFonts w:ascii="Times New Roman" w:hAnsi="Times New Roman" w:cs="Times New Roman"/>
                                <w:kern w:val="0"/>
                              </w:rPr>
                            </w:pPr>
                          </w:p>
                          <w:tbl>
                            <w:tblPr>
                              <w:tblW w:w="7465" w:type="dxa"/>
                              <w:tblLayout w:type="fixed"/>
                              <w:tblCellMar>
                                <w:left w:w="0" w:type="dxa"/>
                                <w:right w:w="0" w:type="dxa"/>
                              </w:tblCellMar>
                              <w:tblLook w:val="0000" w:firstRow="0" w:lastRow="0" w:firstColumn="0" w:lastColumn="0" w:noHBand="0" w:noVBand="0"/>
                            </w:tblPr>
                            <w:tblGrid>
                              <w:gridCol w:w="2366"/>
                              <w:gridCol w:w="2191"/>
                              <w:gridCol w:w="1191"/>
                              <w:gridCol w:w="1717"/>
                            </w:tblGrid>
                            <w:tr w:rsidR="00EE6ED8" w:rsidRPr="001B42FE" w14:paraId="03511098" w14:textId="77777777">
                              <w:trPr>
                                <w:cantSplit/>
                              </w:trPr>
                              <w:tc>
                                <w:tcPr>
                                  <w:tcW w:w="7463" w:type="dxa"/>
                                  <w:gridSpan w:val="4"/>
                                  <w:tcBorders>
                                    <w:top w:val="nil"/>
                                    <w:left w:val="nil"/>
                                    <w:bottom w:val="nil"/>
                                    <w:right w:val="nil"/>
                                  </w:tcBorders>
                                  <w:shd w:val="clear" w:color="auto" w:fill="FFFFFF"/>
                                  <w:vAlign w:val="center"/>
                                </w:tcPr>
                                <w:p w14:paraId="422AE99D" w14:textId="77777777" w:rsidR="00EE6ED8" w:rsidRPr="001B42FE" w:rsidRDefault="00EE6ED8" w:rsidP="00D26D41">
                                  <w:pPr>
                                    <w:autoSpaceDE w:val="0"/>
                                    <w:autoSpaceDN w:val="0"/>
                                    <w:adjustRightInd w:val="0"/>
                                    <w:spacing w:after="0" w:line="320" w:lineRule="atLeast"/>
                                    <w:ind w:left="60" w:right="60"/>
                                    <w:jc w:val="center"/>
                                    <w:rPr>
                                      <w:rFonts w:ascii="Arial" w:hAnsi="Arial" w:cs="Arial"/>
                                      <w:color w:val="010205"/>
                                      <w:kern w:val="0"/>
                                      <w:sz w:val="28"/>
                                      <w:szCs w:val="28"/>
                                    </w:rPr>
                                  </w:pPr>
                                </w:p>
                              </w:tc>
                            </w:tr>
                            <w:tr w:rsidR="00EE6ED8" w:rsidRPr="001B42FE" w14:paraId="522200A3" w14:textId="77777777">
                              <w:trPr>
                                <w:cantSplit/>
                              </w:trPr>
                              <w:tc>
                                <w:tcPr>
                                  <w:tcW w:w="4555" w:type="dxa"/>
                                  <w:gridSpan w:val="2"/>
                                  <w:tcBorders>
                                    <w:top w:val="nil"/>
                                    <w:left w:val="nil"/>
                                    <w:bottom w:val="single" w:sz="8" w:space="0" w:color="152935"/>
                                    <w:right w:val="nil"/>
                                  </w:tcBorders>
                                  <w:shd w:val="clear" w:color="auto" w:fill="FFFFFF"/>
                                  <w:vAlign w:val="bottom"/>
                                </w:tcPr>
                                <w:p w14:paraId="57F6418D" w14:textId="77777777" w:rsidR="00EE6ED8" w:rsidRPr="001B42FE" w:rsidRDefault="00EE6ED8" w:rsidP="00D26D41">
                                  <w:pPr>
                                    <w:autoSpaceDE w:val="0"/>
                                    <w:autoSpaceDN w:val="0"/>
                                    <w:adjustRightInd w:val="0"/>
                                    <w:spacing w:after="0" w:line="240" w:lineRule="auto"/>
                                    <w:rPr>
                                      <w:rFonts w:ascii="Times New Roman" w:hAnsi="Times New Roman" w:cs="Times New Roman"/>
                                      <w:kern w:val="0"/>
                                      <w:sz w:val="16"/>
                                      <w:szCs w:val="16"/>
                                    </w:rPr>
                                  </w:pPr>
                                </w:p>
                              </w:tc>
                              <w:tc>
                                <w:tcPr>
                                  <w:tcW w:w="1191" w:type="dxa"/>
                                  <w:tcBorders>
                                    <w:top w:val="nil"/>
                                    <w:left w:val="nil"/>
                                    <w:bottom w:val="single" w:sz="8" w:space="0" w:color="152935"/>
                                    <w:right w:val="single" w:sz="8" w:space="0" w:color="E0E0E0"/>
                                  </w:tcBorders>
                                  <w:shd w:val="clear" w:color="auto" w:fill="FFFFFF"/>
                                  <w:vAlign w:val="bottom"/>
                                </w:tcPr>
                                <w:p w14:paraId="1D3DB01E" w14:textId="77777777" w:rsidR="00EE6ED8" w:rsidRPr="001B42FE" w:rsidRDefault="00EE6ED8" w:rsidP="00D26D41">
                                  <w:pPr>
                                    <w:autoSpaceDE w:val="0"/>
                                    <w:autoSpaceDN w:val="0"/>
                                    <w:adjustRightInd w:val="0"/>
                                    <w:spacing w:after="0" w:line="320" w:lineRule="atLeast"/>
                                    <w:ind w:left="60" w:right="60"/>
                                    <w:jc w:val="center"/>
                                    <w:rPr>
                                      <w:rFonts w:ascii="Arial" w:hAnsi="Arial" w:cs="Arial"/>
                                      <w:color w:val="264A60"/>
                                      <w:kern w:val="0"/>
                                      <w:sz w:val="16"/>
                                      <w:szCs w:val="16"/>
                                    </w:rPr>
                                  </w:pPr>
                                  <w:r w:rsidRPr="001B42FE">
                                    <w:rPr>
                                      <w:rFonts w:ascii="Arial" w:hAnsi="Arial" w:cs="Arial"/>
                                      <w:color w:val="264A60"/>
                                      <w:kern w:val="0"/>
                                      <w:sz w:val="16"/>
                                      <w:szCs w:val="16"/>
                                    </w:rPr>
                                    <w:t>Health %</w:t>
                                  </w:r>
                                </w:p>
                              </w:tc>
                              <w:tc>
                                <w:tcPr>
                                  <w:tcW w:w="1717" w:type="dxa"/>
                                  <w:tcBorders>
                                    <w:top w:val="nil"/>
                                    <w:left w:val="single" w:sz="8" w:space="0" w:color="E0E0E0"/>
                                    <w:bottom w:val="single" w:sz="8" w:space="0" w:color="152935"/>
                                    <w:right w:val="nil"/>
                                  </w:tcBorders>
                                  <w:shd w:val="clear" w:color="auto" w:fill="FFFFFF"/>
                                  <w:vAlign w:val="bottom"/>
                                </w:tcPr>
                                <w:p w14:paraId="629A3CF9" w14:textId="77777777" w:rsidR="00EE6ED8" w:rsidRPr="001B42FE" w:rsidRDefault="00EE6ED8" w:rsidP="00D26D41">
                                  <w:pPr>
                                    <w:autoSpaceDE w:val="0"/>
                                    <w:autoSpaceDN w:val="0"/>
                                    <w:adjustRightInd w:val="0"/>
                                    <w:spacing w:after="0" w:line="320" w:lineRule="atLeast"/>
                                    <w:ind w:left="60" w:right="60"/>
                                    <w:jc w:val="center"/>
                                    <w:rPr>
                                      <w:rFonts w:ascii="Arial" w:hAnsi="Arial" w:cs="Arial"/>
                                      <w:color w:val="264A60"/>
                                      <w:kern w:val="0"/>
                                      <w:sz w:val="16"/>
                                      <w:szCs w:val="16"/>
                                    </w:rPr>
                                  </w:pPr>
                                  <w:r w:rsidRPr="001B42FE">
                                    <w:rPr>
                                      <w:rFonts w:ascii="Arial" w:hAnsi="Arial" w:cs="Arial"/>
                                      <w:color w:val="264A60"/>
                                      <w:kern w:val="0"/>
                                      <w:sz w:val="16"/>
                                      <w:szCs w:val="16"/>
                                    </w:rPr>
                                    <w:t>Barriers to Housing %</w:t>
                                  </w:r>
                                </w:p>
                              </w:tc>
                            </w:tr>
                            <w:tr w:rsidR="00EE6ED8" w:rsidRPr="001B42FE" w14:paraId="00BB4459" w14:textId="77777777">
                              <w:trPr>
                                <w:cantSplit/>
                              </w:trPr>
                              <w:tc>
                                <w:tcPr>
                                  <w:tcW w:w="2365" w:type="dxa"/>
                                  <w:vMerge w:val="restart"/>
                                  <w:tcBorders>
                                    <w:top w:val="single" w:sz="8" w:space="0" w:color="152935"/>
                                    <w:left w:val="nil"/>
                                    <w:bottom w:val="nil"/>
                                    <w:right w:val="nil"/>
                                  </w:tcBorders>
                                  <w:shd w:val="clear" w:color="auto" w:fill="E0E0E0"/>
                                </w:tcPr>
                                <w:p w14:paraId="7D7F416E" w14:textId="77777777" w:rsidR="00EE6ED8" w:rsidRPr="001B42FE"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B42FE">
                                    <w:rPr>
                                      <w:rFonts w:ascii="Arial" w:hAnsi="Arial" w:cs="Arial"/>
                                      <w:color w:val="264A60"/>
                                      <w:kern w:val="0"/>
                                      <w:sz w:val="16"/>
                                      <w:szCs w:val="16"/>
                                    </w:rPr>
                                    <w:t>Health %</w:t>
                                  </w:r>
                                </w:p>
                              </w:tc>
                              <w:tc>
                                <w:tcPr>
                                  <w:tcW w:w="2190" w:type="dxa"/>
                                  <w:tcBorders>
                                    <w:top w:val="single" w:sz="8" w:space="0" w:color="152935"/>
                                    <w:left w:val="nil"/>
                                    <w:bottom w:val="single" w:sz="8" w:space="0" w:color="AEAEAE"/>
                                    <w:right w:val="nil"/>
                                  </w:tcBorders>
                                  <w:shd w:val="clear" w:color="auto" w:fill="E0E0E0"/>
                                </w:tcPr>
                                <w:p w14:paraId="15FE1F76" w14:textId="77777777" w:rsidR="00EE6ED8" w:rsidRPr="001B42FE"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B42FE">
                                    <w:rPr>
                                      <w:rFonts w:ascii="Arial" w:hAnsi="Arial" w:cs="Arial"/>
                                      <w:color w:val="264A60"/>
                                      <w:kern w:val="0"/>
                                      <w:sz w:val="16"/>
                                      <w:szCs w:val="16"/>
                                    </w:rPr>
                                    <w:t>Pearson Correlation</w:t>
                                  </w:r>
                                </w:p>
                              </w:tc>
                              <w:tc>
                                <w:tcPr>
                                  <w:tcW w:w="1191" w:type="dxa"/>
                                  <w:tcBorders>
                                    <w:top w:val="single" w:sz="8" w:space="0" w:color="152935"/>
                                    <w:left w:val="nil"/>
                                    <w:bottom w:val="single" w:sz="8" w:space="0" w:color="AEAEAE"/>
                                    <w:right w:val="single" w:sz="8" w:space="0" w:color="E0E0E0"/>
                                  </w:tcBorders>
                                  <w:shd w:val="clear" w:color="auto" w:fill="F9F9FB"/>
                                </w:tcPr>
                                <w:p w14:paraId="5109A724" w14:textId="77777777" w:rsidR="00EE6ED8" w:rsidRPr="001B42FE"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1B42FE">
                                    <w:rPr>
                                      <w:rFonts w:ascii="Arial" w:hAnsi="Arial" w:cs="Arial"/>
                                      <w:color w:val="010205"/>
                                      <w:kern w:val="0"/>
                                      <w:sz w:val="16"/>
                                      <w:szCs w:val="16"/>
                                    </w:rPr>
                                    <w:t>1</w:t>
                                  </w:r>
                                </w:p>
                              </w:tc>
                              <w:tc>
                                <w:tcPr>
                                  <w:tcW w:w="1717" w:type="dxa"/>
                                  <w:tcBorders>
                                    <w:top w:val="single" w:sz="8" w:space="0" w:color="152935"/>
                                    <w:left w:val="single" w:sz="8" w:space="0" w:color="E0E0E0"/>
                                    <w:bottom w:val="single" w:sz="8" w:space="0" w:color="AEAEAE"/>
                                    <w:right w:val="nil"/>
                                  </w:tcBorders>
                                  <w:shd w:val="clear" w:color="auto" w:fill="F9F9FB"/>
                                </w:tcPr>
                                <w:p w14:paraId="7A5DEF89" w14:textId="77777777" w:rsidR="00EE6ED8" w:rsidRPr="001B42FE"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1B42FE">
                                    <w:rPr>
                                      <w:rFonts w:ascii="Arial" w:hAnsi="Arial" w:cs="Arial"/>
                                      <w:color w:val="010205"/>
                                      <w:kern w:val="0"/>
                                      <w:sz w:val="16"/>
                                      <w:szCs w:val="16"/>
                                    </w:rPr>
                                    <w:t>-.408</w:t>
                                  </w:r>
                                  <w:r w:rsidRPr="001B42FE">
                                    <w:rPr>
                                      <w:rFonts w:ascii="Arial" w:hAnsi="Arial" w:cs="Arial"/>
                                      <w:color w:val="010205"/>
                                      <w:kern w:val="0"/>
                                      <w:sz w:val="16"/>
                                      <w:szCs w:val="16"/>
                                      <w:vertAlign w:val="superscript"/>
                                    </w:rPr>
                                    <w:t>**</w:t>
                                  </w:r>
                                </w:p>
                              </w:tc>
                            </w:tr>
                            <w:tr w:rsidR="00EE6ED8" w:rsidRPr="001B42FE" w14:paraId="6D13E14C" w14:textId="77777777">
                              <w:trPr>
                                <w:cantSplit/>
                              </w:trPr>
                              <w:tc>
                                <w:tcPr>
                                  <w:tcW w:w="2365" w:type="dxa"/>
                                  <w:vMerge/>
                                  <w:tcBorders>
                                    <w:top w:val="single" w:sz="8" w:space="0" w:color="152935"/>
                                    <w:left w:val="nil"/>
                                    <w:bottom w:val="nil"/>
                                    <w:right w:val="nil"/>
                                  </w:tcBorders>
                                  <w:shd w:val="clear" w:color="auto" w:fill="E0E0E0"/>
                                </w:tcPr>
                                <w:p w14:paraId="2B39BB43" w14:textId="77777777" w:rsidR="00EE6ED8" w:rsidRPr="001B42FE" w:rsidRDefault="00EE6ED8" w:rsidP="00D26D41">
                                  <w:pPr>
                                    <w:autoSpaceDE w:val="0"/>
                                    <w:autoSpaceDN w:val="0"/>
                                    <w:adjustRightInd w:val="0"/>
                                    <w:spacing w:after="0" w:line="240" w:lineRule="auto"/>
                                    <w:rPr>
                                      <w:rFonts w:ascii="Arial" w:hAnsi="Arial" w:cs="Arial"/>
                                      <w:color w:val="010205"/>
                                      <w:kern w:val="0"/>
                                      <w:sz w:val="16"/>
                                      <w:szCs w:val="16"/>
                                    </w:rPr>
                                  </w:pPr>
                                </w:p>
                              </w:tc>
                              <w:tc>
                                <w:tcPr>
                                  <w:tcW w:w="2190" w:type="dxa"/>
                                  <w:tcBorders>
                                    <w:top w:val="single" w:sz="8" w:space="0" w:color="AEAEAE"/>
                                    <w:left w:val="nil"/>
                                    <w:bottom w:val="single" w:sz="8" w:space="0" w:color="AEAEAE"/>
                                    <w:right w:val="nil"/>
                                  </w:tcBorders>
                                  <w:shd w:val="clear" w:color="auto" w:fill="E0E0E0"/>
                                </w:tcPr>
                                <w:p w14:paraId="60D1C445" w14:textId="77777777" w:rsidR="00EE6ED8" w:rsidRPr="001B42FE"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B42FE">
                                    <w:rPr>
                                      <w:rFonts w:ascii="Arial" w:hAnsi="Arial" w:cs="Arial"/>
                                      <w:color w:val="264A60"/>
                                      <w:kern w:val="0"/>
                                      <w:sz w:val="16"/>
                                      <w:szCs w:val="16"/>
                                    </w:rPr>
                                    <w:t>Sig. (2-tailed)</w:t>
                                  </w:r>
                                </w:p>
                              </w:tc>
                              <w:tc>
                                <w:tcPr>
                                  <w:tcW w:w="1191" w:type="dxa"/>
                                  <w:tcBorders>
                                    <w:top w:val="single" w:sz="8" w:space="0" w:color="AEAEAE"/>
                                    <w:left w:val="nil"/>
                                    <w:bottom w:val="single" w:sz="8" w:space="0" w:color="AEAEAE"/>
                                    <w:right w:val="single" w:sz="8" w:space="0" w:color="E0E0E0"/>
                                  </w:tcBorders>
                                  <w:shd w:val="clear" w:color="auto" w:fill="F9F9FB"/>
                                  <w:vAlign w:val="center"/>
                                </w:tcPr>
                                <w:p w14:paraId="6A63629E" w14:textId="77777777" w:rsidR="00EE6ED8" w:rsidRPr="001B42FE" w:rsidRDefault="00EE6ED8" w:rsidP="00D26D41">
                                  <w:pPr>
                                    <w:autoSpaceDE w:val="0"/>
                                    <w:autoSpaceDN w:val="0"/>
                                    <w:adjustRightInd w:val="0"/>
                                    <w:spacing w:after="0" w:line="240" w:lineRule="auto"/>
                                    <w:rPr>
                                      <w:rFonts w:ascii="Times New Roman" w:hAnsi="Times New Roman" w:cs="Times New Roman"/>
                                      <w:kern w:val="0"/>
                                      <w:sz w:val="16"/>
                                      <w:szCs w:val="16"/>
                                    </w:rPr>
                                  </w:pPr>
                                </w:p>
                              </w:tc>
                              <w:tc>
                                <w:tcPr>
                                  <w:tcW w:w="1717" w:type="dxa"/>
                                  <w:tcBorders>
                                    <w:top w:val="single" w:sz="8" w:space="0" w:color="AEAEAE"/>
                                    <w:left w:val="single" w:sz="8" w:space="0" w:color="E0E0E0"/>
                                    <w:bottom w:val="single" w:sz="8" w:space="0" w:color="AEAEAE"/>
                                    <w:right w:val="nil"/>
                                  </w:tcBorders>
                                  <w:shd w:val="clear" w:color="auto" w:fill="F9F9FB"/>
                                </w:tcPr>
                                <w:p w14:paraId="01CB3DF0" w14:textId="77777777" w:rsidR="00EE6ED8" w:rsidRPr="001B42FE"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1B42FE">
                                    <w:rPr>
                                      <w:rFonts w:ascii="Arial" w:hAnsi="Arial" w:cs="Arial"/>
                                      <w:color w:val="010205"/>
                                      <w:kern w:val="0"/>
                                      <w:sz w:val="16"/>
                                      <w:szCs w:val="16"/>
                                    </w:rPr>
                                    <w:t>&lt;.001</w:t>
                                  </w:r>
                                </w:p>
                              </w:tc>
                            </w:tr>
                            <w:tr w:rsidR="00EE6ED8" w:rsidRPr="001B42FE" w14:paraId="6037D0CF" w14:textId="77777777">
                              <w:trPr>
                                <w:cantSplit/>
                              </w:trPr>
                              <w:tc>
                                <w:tcPr>
                                  <w:tcW w:w="2365" w:type="dxa"/>
                                  <w:vMerge/>
                                  <w:tcBorders>
                                    <w:top w:val="single" w:sz="8" w:space="0" w:color="152935"/>
                                    <w:left w:val="nil"/>
                                    <w:bottom w:val="nil"/>
                                    <w:right w:val="nil"/>
                                  </w:tcBorders>
                                  <w:shd w:val="clear" w:color="auto" w:fill="E0E0E0"/>
                                </w:tcPr>
                                <w:p w14:paraId="2EB71AE5" w14:textId="77777777" w:rsidR="00EE6ED8" w:rsidRPr="001B42FE" w:rsidRDefault="00EE6ED8" w:rsidP="00D26D41">
                                  <w:pPr>
                                    <w:autoSpaceDE w:val="0"/>
                                    <w:autoSpaceDN w:val="0"/>
                                    <w:adjustRightInd w:val="0"/>
                                    <w:spacing w:after="0" w:line="240" w:lineRule="auto"/>
                                    <w:rPr>
                                      <w:rFonts w:ascii="Arial" w:hAnsi="Arial" w:cs="Arial"/>
                                      <w:color w:val="010205"/>
                                      <w:kern w:val="0"/>
                                      <w:sz w:val="16"/>
                                      <w:szCs w:val="16"/>
                                    </w:rPr>
                                  </w:pPr>
                                </w:p>
                              </w:tc>
                              <w:tc>
                                <w:tcPr>
                                  <w:tcW w:w="2190" w:type="dxa"/>
                                  <w:tcBorders>
                                    <w:top w:val="single" w:sz="8" w:space="0" w:color="AEAEAE"/>
                                    <w:left w:val="nil"/>
                                    <w:bottom w:val="nil"/>
                                    <w:right w:val="nil"/>
                                  </w:tcBorders>
                                  <w:shd w:val="clear" w:color="auto" w:fill="E0E0E0"/>
                                </w:tcPr>
                                <w:p w14:paraId="418F9E87" w14:textId="77777777" w:rsidR="00EE6ED8" w:rsidRPr="001B42FE"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B42FE">
                                    <w:rPr>
                                      <w:rFonts w:ascii="Arial" w:hAnsi="Arial" w:cs="Arial"/>
                                      <w:color w:val="264A60"/>
                                      <w:kern w:val="0"/>
                                      <w:sz w:val="16"/>
                                      <w:szCs w:val="16"/>
                                    </w:rPr>
                                    <w:t>N</w:t>
                                  </w:r>
                                </w:p>
                              </w:tc>
                              <w:tc>
                                <w:tcPr>
                                  <w:tcW w:w="1191" w:type="dxa"/>
                                  <w:tcBorders>
                                    <w:top w:val="single" w:sz="8" w:space="0" w:color="AEAEAE"/>
                                    <w:left w:val="nil"/>
                                    <w:bottom w:val="nil"/>
                                    <w:right w:val="single" w:sz="8" w:space="0" w:color="E0E0E0"/>
                                  </w:tcBorders>
                                  <w:shd w:val="clear" w:color="auto" w:fill="F9F9FB"/>
                                </w:tcPr>
                                <w:p w14:paraId="3DC18AFE" w14:textId="77777777" w:rsidR="00EE6ED8" w:rsidRPr="001B42FE"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1B42FE">
                                    <w:rPr>
                                      <w:rFonts w:ascii="Arial" w:hAnsi="Arial" w:cs="Arial"/>
                                      <w:color w:val="010205"/>
                                      <w:kern w:val="0"/>
                                      <w:sz w:val="16"/>
                                      <w:szCs w:val="16"/>
                                    </w:rPr>
                                    <w:t>151</w:t>
                                  </w:r>
                                </w:p>
                              </w:tc>
                              <w:tc>
                                <w:tcPr>
                                  <w:tcW w:w="1717" w:type="dxa"/>
                                  <w:tcBorders>
                                    <w:top w:val="single" w:sz="8" w:space="0" w:color="AEAEAE"/>
                                    <w:left w:val="single" w:sz="8" w:space="0" w:color="E0E0E0"/>
                                    <w:bottom w:val="nil"/>
                                    <w:right w:val="nil"/>
                                  </w:tcBorders>
                                  <w:shd w:val="clear" w:color="auto" w:fill="F9F9FB"/>
                                </w:tcPr>
                                <w:p w14:paraId="44FE05F8" w14:textId="77777777" w:rsidR="00EE6ED8" w:rsidRPr="001B42FE"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1B42FE">
                                    <w:rPr>
                                      <w:rFonts w:ascii="Arial" w:hAnsi="Arial" w:cs="Arial"/>
                                      <w:color w:val="010205"/>
                                      <w:kern w:val="0"/>
                                      <w:sz w:val="16"/>
                                      <w:szCs w:val="16"/>
                                    </w:rPr>
                                    <w:t>151</w:t>
                                  </w:r>
                                </w:p>
                              </w:tc>
                            </w:tr>
                            <w:tr w:rsidR="00EE6ED8" w:rsidRPr="001B42FE" w14:paraId="4CE81A48" w14:textId="77777777">
                              <w:trPr>
                                <w:cantSplit/>
                              </w:trPr>
                              <w:tc>
                                <w:tcPr>
                                  <w:tcW w:w="2365" w:type="dxa"/>
                                  <w:vMerge w:val="restart"/>
                                  <w:tcBorders>
                                    <w:top w:val="single" w:sz="8" w:space="0" w:color="AEAEAE"/>
                                    <w:left w:val="nil"/>
                                    <w:bottom w:val="single" w:sz="8" w:space="0" w:color="152935"/>
                                    <w:right w:val="nil"/>
                                  </w:tcBorders>
                                  <w:shd w:val="clear" w:color="auto" w:fill="E0E0E0"/>
                                </w:tcPr>
                                <w:p w14:paraId="58528D9C" w14:textId="77777777" w:rsidR="00EE6ED8" w:rsidRPr="001B42FE"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B42FE">
                                    <w:rPr>
                                      <w:rFonts w:ascii="Arial" w:hAnsi="Arial" w:cs="Arial"/>
                                      <w:color w:val="264A60"/>
                                      <w:kern w:val="0"/>
                                      <w:sz w:val="16"/>
                                      <w:szCs w:val="16"/>
                                    </w:rPr>
                                    <w:t>Barriers to Housing %</w:t>
                                  </w:r>
                                </w:p>
                              </w:tc>
                              <w:tc>
                                <w:tcPr>
                                  <w:tcW w:w="2190" w:type="dxa"/>
                                  <w:tcBorders>
                                    <w:top w:val="single" w:sz="8" w:space="0" w:color="AEAEAE"/>
                                    <w:left w:val="nil"/>
                                    <w:bottom w:val="single" w:sz="8" w:space="0" w:color="AEAEAE"/>
                                    <w:right w:val="nil"/>
                                  </w:tcBorders>
                                  <w:shd w:val="clear" w:color="auto" w:fill="E0E0E0"/>
                                </w:tcPr>
                                <w:p w14:paraId="720F6F89" w14:textId="77777777" w:rsidR="00EE6ED8" w:rsidRPr="001B42FE"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B42FE">
                                    <w:rPr>
                                      <w:rFonts w:ascii="Arial" w:hAnsi="Arial" w:cs="Arial"/>
                                      <w:color w:val="264A60"/>
                                      <w:kern w:val="0"/>
                                      <w:sz w:val="16"/>
                                      <w:szCs w:val="16"/>
                                    </w:rPr>
                                    <w:t>Pearson Correlation</w:t>
                                  </w:r>
                                </w:p>
                              </w:tc>
                              <w:tc>
                                <w:tcPr>
                                  <w:tcW w:w="1191" w:type="dxa"/>
                                  <w:tcBorders>
                                    <w:top w:val="single" w:sz="8" w:space="0" w:color="AEAEAE"/>
                                    <w:left w:val="nil"/>
                                    <w:bottom w:val="single" w:sz="8" w:space="0" w:color="AEAEAE"/>
                                    <w:right w:val="single" w:sz="8" w:space="0" w:color="E0E0E0"/>
                                  </w:tcBorders>
                                  <w:shd w:val="clear" w:color="auto" w:fill="F9F9FB"/>
                                </w:tcPr>
                                <w:p w14:paraId="5536E11D" w14:textId="77777777" w:rsidR="00EE6ED8" w:rsidRPr="001B42FE"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1B42FE">
                                    <w:rPr>
                                      <w:rFonts w:ascii="Arial" w:hAnsi="Arial" w:cs="Arial"/>
                                      <w:color w:val="010205"/>
                                      <w:kern w:val="0"/>
                                      <w:sz w:val="16"/>
                                      <w:szCs w:val="16"/>
                                    </w:rPr>
                                    <w:t>-.408</w:t>
                                  </w:r>
                                  <w:r w:rsidRPr="001B42FE">
                                    <w:rPr>
                                      <w:rFonts w:ascii="Arial" w:hAnsi="Arial" w:cs="Arial"/>
                                      <w:color w:val="010205"/>
                                      <w:kern w:val="0"/>
                                      <w:sz w:val="16"/>
                                      <w:szCs w:val="16"/>
                                      <w:vertAlign w:val="superscript"/>
                                    </w:rPr>
                                    <w:t>**</w:t>
                                  </w:r>
                                </w:p>
                              </w:tc>
                              <w:tc>
                                <w:tcPr>
                                  <w:tcW w:w="1717" w:type="dxa"/>
                                  <w:tcBorders>
                                    <w:top w:val="single" w:sz="8" w:space="0" w:color="AEAEAE"/>
                                    <w:left w:val="single" w:sz="8" w:space="0" w:color="E0E0E0"/>
                                    <w:bottom w:val="single" w:sz="8" w:space="0" w:color="AEAEAE"/>
                                    <w:right w:val="nil"/>
                                  </w:tcBorders>
                                  <w:shd w:val="clear" w:color="auto" w:fill="F9F9FB"/>
                                </w:tcPr>
                                <w:p w14:paraId="3567099A" w14:textId="77777777" w:rsidR="00EE6ED8" w:rsidRPr="001B42FE"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1B42FE">
                                    <w:rPr>
                                      <w:rFonts w:ascii="Arial" w:hAnsi="Arial" w:cs="Arial"/>
                                      <w:color w:val="010205"/>
                                      <w:kern w:val="0"/>
                                      <w:sz w:val="16"/>
                                      <w:szCs w:val="16"/>
                                    </w:rPr>
                                    <w:t>1</w:t>
                                  </w:r>
                                </w:p>
                              </w:tc>
                            </w:tr>
                            <w:tr w:rsidR="00EE6ED8" w:rsidRPr="001B42FE" w14:paraId="0529F277" w14:textId="77777777">
                              <w:trPr>
                                <w:cantSplit/>
                              </w:trPr>
                              <w:tc>
                                <w:tcPr>
                                  <w:tcW w:w="2365" w:type="dxa"/>
                                  <w:vMerge/>
                                  <w:tcBorders>
                                    <w:top w:val="single" w:sz="8" w:space="0" w:color="AEAEAE"/>
                                    <w:left w:val="nil"/>
                                    <w:bottom w:val="single" w:sz="8" w:space="0" w:color="152935"/>
                                    <w:right w:val="nil"/>
                                  </w:tcBorders>
                                  <w:shd w:val="clear" w:color="auto" w:fill="E0E0E0"/>
                                </w:tcPr>
                                <w:p w14:paraId="7F4524FA" w14:textId="77777777" w:rsidR="00EE6ED8" w:rsidRPr="001B42FE" w:rsidRDefault="00EE6ED8" w:rsidP="00D26D41">
                                  <w:pPr>
                                    <w:autoSpaceDE w:val="0"/>
                                    <w:autoSpaceDN w:val="0"/>
                                    <w:adjustRightInd w:val="0"/>
                                    <w:spacing w:after="0" w:line="240" w:lineRule="auto"/>
                                    <w:rPr>
                                      <w:rFonts w:ascii="Arial" w:hAnsi="Arial" w:cs="Arial"/>
                                      <w:color w:val="010205"/>
                                      <w:kern w:val="0"/>
                                      <w:sz w:val="16"/>
                                      <w:szCs w:val="16"/>
                                    </w:rPr>
                                  </w:pPr>
                                </w:p>
                              </w:tc>
                              <w:tc>
                                <w:tcPr>
                                  <w:tcW w:w="2190" w:type="dxa"/>
                                  <w:tcBorders>
                                    <w:top w:val="single" w:sz="8" w:space="0" w:color="AEAEAE"/>
                                    <w:left w:val="nil"/>
                                    <w:bottom w:val="single" w:sz="8" w:space="0" w:color="AEAEAE"/>
                                    <w:right w:val="nil"/>
                                  </w:tcBorders>
                                  <w:shd w:val="clear" w:color="auto" w:fill="E0E0E0"/>
                                </w:tcPr>
                                <w:p w14:paraId="1AA88F72" w14:textId="77777777" w:rsidR="00EE6ED8" w:rsidRPr="001B42FE"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B42FE">
                                    <w:rPr>
                                      <w:rFonts w:ascii="Arial" w:hAnsi="Arial" w:cs="Arial"/>
                                      <w:color w:val="264A60"/>
                                      <w:kern w:val="0"/>
                                      <w:sz w:val="16"/>
                                      <w:szCs w:val="16"/>
                                    </w:rPr>
                                    <w:t>Sig. (2-tailed)</w:t>
                                  </w:r>
                                </w:p>
                              </w:tc>
                              <w:tc>
                                <w:tcPr>
                                  <w:tcW w:w="1191" w:type="dxa"/>
                                  <w:tcBorders>
                                    <w:top w:val="single" w:sz="8" w:space="0" w:color="AEAEAE"/>
                                    <w:left w:val="nil"/>
                                    <w:bottom w:val="single" w:sz="8" w:space="0" w:color="AEAEAE"/>
                                    <w:right w:val="single" w:sz="8" w:space="0" w:color="E0E0E0"/>
                                  </w:tcBorders>
                                  <w:shd w:val="clear" w:color="auto" w:fill="F9F9FB"/>
                                </w:tcPr>
                                <w:p w14:paraId="4F93CF5F" w14:textId="77777777" w:rsidR="00EE6ED8" w:rsidRPr="001B42FE"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1B42FE">
                                    <w:rPr>
                                      <w:rFonts w:ascii="Arial" w:hAnsi="Arial" w:cs="Arial"/>
                                      <w:color w:val="010205"/>
                                      <w:kern w:val="0"/>
                                      <w:sz w:val="16"/>
                                      <w:szCs w:val="16"/>
                                    </w:rPr>
                                    <w:t>&lt;.001</w:t>
                                  </w:r>
                                </w:p>
                              </w:tc>
                              <w:tc>
                                <w:tcPr>
                                  <w:tcW w:w="1717" w:type="dxa"/>
                                  <w:tcBorders>
                                    <w:top w:val="single" w:sz="8" w:space="0" w:color="AEAEAE"/>
                                    <w:left w:val="single" w:sz="8" w:space="0" w:color="E0E0E0"/>
                                    <w:bottom w:val="single" w:sz="8" w:space="0" w:color="AEAEAE"/>
                                    <w:right w:val="nil"/>
                                  </w:tcBorders>
                                  <w:shd w:val="clear" w:color="auto" w:fill="F9F9FB"/>
                                  <w:vAlign w:val="center"/>
                                </w:tcPr>
                                <w:p w14:paraId="748749DF" w14:textId="77777777" w:rsidR="00EE6ED8" w:rsidRPr="001B42FE" w:rsidRDefault="00EE6ED8" w:rsidP="00D26D41">
                                  <w:pPr>
                                    <w:autoSpaceDE w:val="0"/>
                                    <w:autoSpaceDN w:val="0"/>
                                    <w:adjustRightInd w:val="0"/>
                                    <w:spacing w:after="0" w:line="240" w:lineRule="auto"/>
                                    <w:rPr>
                                      <w:rFonts w:ascii="Times New Roman" w:hAnsi="Times New Roman" w:cs="Times New Roman"/>
                                      <w:kern w:val="0"/>
                                      <w:sz w:val="16"/>
                                      <w:szCs w:val="16"/>
                                    </w:rPr>
                                  </w:pPr>
                                </w:p>
                              </w:tc>
                            </w:tr>
                            <w:tr w:rsidR="00EE6ED8" w:rsidRPr="001B42FE" w14:paraId="30966A7C" w14:textId="77777777">
                              <w:trPr>
                                <w:cantSplit/>
                              </w:trPr>
                              <w:tc>
                                <w:tcPr>
                                  <w:tcW w:w="2365" w:type="dxa"/>
                                  <w:vMerge/>
                                  <w:tcBorders>
                                    <w:top w:val="single" w:sz="8" w:space="0" w:color="AEAEAE"/>
                                    <w:left w:val="nil"/>
                                    <w:bottom w:val="single" w:sz="8" w:space="0" w:color="152935"/>
                                    <w:right w:val="nil"/>
                                  </w:tcBorders>
                                  <w:shd w:val="clear" w:color="auto" w:fill="E0E0E0"/>
                                </w:tcPr>
                                <w:p w14:paraId="35477BD9" w14:textId="77777777" w:rsidR="00EE6ED8" w:rsidRPr="001B42FE" w:rsidRDefault="00EE6ED8" w:rsidP="00D26D41">
                                  <w:pPr>
                                    <w:autoSpaceDE w:val="0"/>
                                    <w:autoSpaceDN w:val="0"/>
                                    <w:adjustRightInd w:val="0"/>
                                    <w:spacing w:after="0" w:line="240" w:lineRule="auto"/>
                                    <w:rPr>
                                      <w:rFonts w:ascii="Times New Roman" w:hAnsi="Times New Roman" w:cs="Times New Roman"/>
                                      <w:kern w:val="0"/>
                                      <w:sz w:val="16"/>
                                      <w:szCs w:val="16"/>
                                    </w:rPr>
                                  </w:pPr>
                                </w:p>
                              </w:tc>
                              <w:tc>
                                <w:tcPr>
                                  <w:tcW w:w="2190" w:type="dxa"/>
                                  <w:tcBorders>
                                    <w:top w:val="single" w:sz="8" w:space="0" w:color="AEAEAE"/>
                                    <w:left w:val="nil"/>
                                    <w:bottom w:val="single" w:sz="8" w:space="0" w:color="152935"/>
                                    <w:right w:val="nil"/>
                                  </w:tcBorders>
                                  <w:shd w:val="clear" w:color="auto" w:fill="E0E0E0"/>
                                </w:tcPr>
                                <w:p w14:paraId="12670BA7" w14:textId="77777777" w:rsidR="00EE6ED8" w:rsidRPr="001B42FE"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B42FE">
                                    <w:rPr>
                                      <w:rFonts w:ascii="Arial" w:hAnsi="Arial" w:cs="Arial"/>
                                      <w:color w:val="264A60"/>
                                      <w:kern w:val="0"/>
                                      <w:sz w:val="16"/>
                                      <w:szCs w:val="16"/>
                                    </w:rPr>
                                    <w:t>N</w:t>
                                  </w:r>
                                </w:p>
                              </w:tc>
                              <w:tc>
                                <w:tcPr>
                                  <w:tcW w:w="1191" w:type="dxa"/>
                                  <w:tcBorders>
                                    <w:top w:val="single" w:sz="8" w:space="0" w:color="AEAEAE"/>
                                    <w:left w:val="nil"/>
                                    <w:bottom w:val="single" w:sz="8" w:space="0" w:color="152935"/>
                                    <w:right w:val="single" w:sz="8" w:space="0" w:color="E0E0E0"/>
                                  </w:tcBorders>
                                  <w:shd w:val="clear" w:color="auto" w:fill="F9F9FB"/>
                                </w:tcPr>
                                <w:p w14:paraId="1636B4A7" w14:textId="77777777" w:rsidR="00EE6ED8" w:rsidRPr="001B42FE"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1B42FE">
                                    <w:rPr>
                                      <w:rFonts w:ascii="Arial" w:hAnsi="Arial" w:cs="Arial"/>
                                      <w:color w:val="010205"/>
                                      <w:kern w:val="0"/>
                                      <w:sz w:val="16"/>
                                      <w:szCs w:val="16"/>
                                    </w:rPr>
                                    <w:t>151</w:t>
                                  </w:r>
                                </w:p>
                              </w:tc>
                              <w:tc>
                                <w:tcPr>
                                  <w:tcW w:w="1717" w:type="dxa"/>
                                  <w:tcBorders>
                                    <w:top w:val="single" w:sz="8" w:space="0" w:color="AEAEAE"/>
                                    <w:left w:val="single" w:sz="8" w:space="0" w:color="E0E0E0"/>
                                    <w:bottom w:val="single" w:sz="8" w:space="0" w:color="152935"/>
                                    <w:right w:val="nil"/>
                                  </w:tcBorders>
                                  <w:shd w:val="clear" w:color="auto" w:fill="F9F9FB"/>
                                </w:tcPr>
                                <w:p w14:paraId="4BBD19DF" w14:textId="77777777" w:rsidR="00EE6ED8" w:rsidRPr="001B42FE"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1B42FE">
                                    <w:rPr>
                                      <w:rFonts w:ascii="Arial" w:hAnsi="Arial" w:cs="Arial"/>
                                      <w:color w:val="010205"/>
                                      <w:kern w:val="0"/>
                                      <w:sz w:val="16"/>
                                      <w:szCs w:val="16"/>
                                    </w:rPr>
                                    <w:t>151</w:t>
                                  </w:r>
                                </w:p>
                              </w:tc>
                            </w:tr>
                            <w:tr w:rsidR="00EE6ED8" w:rsidRPr="001B42FE" w14:paraId="68ECDEC3" w14:textId="77777777">
                              <w:trPr>
                                <w:cantSplit/>
                              </w:trPr>
                              <w:tc>
                                <w:tcPr>
                                  <w:tcW w:w="7463" w:type="dxa"/>
                                  <w:gridSpan w:val="4"/>
                                  <w:tcBorders>
                                    <w:top w:val="nil"/>
                                    <w:left w:val="nil"/>
                                    <w:bottom w:val="nil"/>
                                    <w:right w:val="nil"/>
                                  </w:tcBorders>
                                  <w:shd w:val="clear" w:color="auto" w:fill="FFFFFF"/>
                                </w:tcPr>
                                <w:p w14:paraId="157FF529" w14:textId="77777777" w:rsidR="00EE6ED8" w:rsidRPr="001B42FE" w:rsidRDefault="00EE6ED8" w:rsidP="00D26D41">
                                  <w:pPr>
                                    <w:autoSpaceDE w:val="0"/>
                                    <w:autoSpaceDN w:val="0"/>
                                    <w:adjustRightInd w:val="0"/>
                                    <w:spacing w:after="0" w:line="320" w:lineRule="atLeast"/>
                                    <w:ind w:left="60" w:right="60"/>
                                    <w:rPr>
                                      <w:rFonts w:ascii="Arial" w:hAnsi="Arial" w:cs="Arial"/>
                                      <w:color w:val="010205"/>
                                      <w:kern w:val="0"/>
                                      <w:sz w:val="16"/>
                                      <w:szCs w:val="16"/>
                                    </w:rPr>
                                  </w:pPr>
                                  <w:r w:rsidRPr="001B42FE">
                                    <w:rPr>
                                      <w:rFonts w:ascii="Arial" w:hAnsi="Arial" w:cs="Arial"/>
                                      <w:color w:val="010205"/>
                                      <w:kern w:val="0"/>
                                      <w:sz w:val="16"/>
                                      <w:szCs w:val="16"/>
                                    </w:rPr>
                                    <w:t>**. Correlation is significant at the 0.01 level (2-tailed).</w:t>
                                  </w:r>
                                </w:p>
                              </w:tc>
                            </w:tr>
                          </w:tbl>
                          <w:p w14:paraId="622AD9DF" w14:textId="77777777" w:rsidR="00EE6ED8" w:rsidRPr="001B42FE" w:rsidRDefault="00EE6ED8" w:rsidP="00EE6ED8">
                            <w:pPr>
                              <w:autoSpaceDE w:val="0"/>
                              <w:autoSpaceDN w:val="0"/>
                              <w:adjustRightInd w:val="0"/>
                              <w:spacing w:after="0" w:line="400" w:lineRule="atLeast"/>
                              <w:rPr>
                                <w:rFonts w:ascii="Times New Roman" w:hAnsi="Times New Roman" w:cs="Times New Roman"/>
                                <w:kern w:val="0"/>
                              </w:rPr>
                            </w:pPr>
                          </w:p>
                          <w:p w14:paraId="20F52398" w14:textId="77777777" w:rsidR="00EE6ED8" w:rsidRDefault="00EE6ED8" w:rsidP="00EE6ED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D52D52" id="_x0000_s1037" type="#_x0000_t202" style="position:absolute;margin-left:19.5pt;margin-top:.7pt;width:393.75pt;height:197.25pt;z-index:25165824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" fillcolor="white [3201]" strokeweight=".5pt">
                <v:textbox>
                  <w:txbxContent>
                    <w:p w14:paraId="0FB231BD" w14:textId="77777777" w:rsidR="00EE6ED8" w:rsidRPr="001B42FE" w:rsidRDefault="00EE6ED8" w:rsidP="00EE6ED8">
                      <w:pPr>
                        <w:autoSpaceDE w:val="0"/>
                        <w:autoSpaceDN w:val="0"/>
                        <w:adjustRightInd w:val="0"/>
                        <w:spacing w:after="0" w:line="240" w:lineRule="auto"/>
                        <w:rPr>
                          <w:rFonts w:ascii="Times New Roman" w:hAnsi="Times New Roman" w:cs="Times New Roman"/>
                          <w:kern w:val="0"/>
                        </w:rPr>
                      </w:pPr>
                    </w:p>
                    <w:tbl>
                      <w:tblPr>
                        <w:tblW w:w="7465" w:type="dxa"/>
                        <w:tblLayout w:type="fixed"/>
                        <w:tblCellMar>
                          <w:left w:w="0" w:type="dxa"/>
                          <w:right w:w="0" w:type="dxa"/>
                        </w:tblCellMar>
                        <w:tblLook w:val="0000" w:firstRow="0" w:lastRow="0" w:firstColumn="0" w:lastColumn="0" w:noHBand="0" w:noVBand="0"/>
                      </w:tblPr>
                      <w:tblGrid>
                        <w:gridCol w:w="2366"/>
                        <w:gridCol w:w="2191"/>
                        <w:gridCol w:w="1191"/>
                        <w:gridCol w:w="1717"/>
                      </w:tblGrid>
                      <w:tr w:rsidR="00EE6ED8" w:rsidRPr="001B42FE" w14:paraId="03511098" w14:textId="77777777">
                        <w:trPr>
                          <w:cantSplit/>
                        </w:trPr>
                        <w:tc>
                          <w:tcPr>
                            <w:tcW w:w="7463" w:type="dxa"/>
                            <w:gridSpan w:val="4"/>
                            <w:tcBorders>
                              <w:top w:val="nil"/>
                              <w:left w:val="nil"/>
                              <w:bottom w:val="nil"/>
                              <w:right w:val="nil"/>
                            </w:tcBorders>
                            <w:shd w:val="clear" w:color="auto" w:fill="FFFFFF"/>
                            <w:vAlign w:val="center"/>
                          </w:tcPr>
                          <w:p w14:paraId="422AE99D" w14:textId="77777777" w:rsidR="00EE6ED8" w:rsidRPr="001B42FE" w:rsidRDefault="00EE6ED8" w:rsidP="00D26D41">
                            <w:pPr>
                              <w:autoSpaceDE w:val="0"/>
                              <w:autoSpaceDN w:val="0"/>
                              <w:adjustRightInd w:val="0"/>
                              <w:spacing w:after="0" w:line="320" w:lineRule="atLeast"/>
                              <w:ind w:left="60" w:right="60"/>
                              <w:jc w:val="center"/>
                              <w:rPr>
                                <w:rFonts w:ascii="Arial" w:hAnsi="Arial" w:cs="Arial"/>
                                <w:color w:val="010205"/>
                                <w:kern w:val="0"/>
                                <w:sz w:val="28"/>
                                <w:szCs w:val="28"/>
                              </w:rPr>
                            </w:pPr>
                          </w:p>
                        </w:tc>
                      </w:tr>
                      <w:tr w:rsidR="00EE6ED8" w:rsidRPr="001B42FE" w14:paraId="522200A3" w14:textId="77777777">
                        <w:trPr>
                          <w:cantSplit/>
                        </w:trPr>
                        <w:tc>
                          <w:tcPr>
                            <w:tcW w:w="4555" w:type="dxa"/>
                            <w:gridSpan w:val="2"/>
                            <w:tcBorders>
                              <w:top w:val="nil"/>
                              <w:left w:val="nil"/>
                              <w:bottom w:val="single" w:sz="8" w:space="0" w:color="152935"/>
                              <w:right w:val="nil"/>
                            </w:tcBorders>
                            <w:shd w:val="clear" w:color="auto" w:fill="FFFFFF"/>
                            <w:vAlign w:val="bottom"/>
                          </w:tcPr>
                          <w:p w14:paraId="57F6418D" w14:textId="77777777" w:rsidR="00EE6ED8" w:rsidRPr="001B42FE" w:rsidRDefault="00EE6ED8" w:rsidP="00D26D41">
                            <w:pPr>
                              <w:autoSpaceDE w:val="0"/>
                              <w:autoSpaceDN w:val="0"/>
                              <w:adjustRightInd w:val="0"/>
                              <w:spacing w:after="0" w:line="240" w:lineRule="auto"/>
                              <w:rPr>
                                <w:rFonts w:ascii="Times New Roman" w:hAnsi="Times New Roman" w:cs="Times New Roman"/>
                                <w:kern w:val="0"/>
                                <w:sz w:val="16"/>
                                <w:szCs w:val="16"/>
                              </w:rPr>
                            </w:pPr>
                          </w:p>
                        </w:tc>
                        <w:tc>
                          <w:tcPr>
                            <w:tcW w:w="1191" w:type="dxa"/>
                            <w:tcBorders>
                              <w:top w:val="nil"/>
                              <w:left w:val="nil"/>
                              <w:bottom w:val="single" w:sz="8" w:space="0" w:color="152935"/>
                              <w:right w:val="single" w:sz="8" w:space="0" w:color="E0E0E0"/>
                            </w:tcBorders>
                            <w:shd w:val="clear" w:color="auto" w:fill="FFFFFF"/>
                            <w:vAlign w:val="bottom"/>
                          </w:tcPr>
                          <w:p w14:paraId="1D3DB01E" w14:textId="77777777" w:rsidR="00EE6ED8" w:rsidRPr="001B42FE" w:rsidRDefault="00EE6ED8" w:rsidP="00D26D41">
                            <w:pPr>
                              <w:autoSpaceDE w:val="0"/>
                              <w:autoSpaceDN w:val="0"/>
                              <w:adjustRightInd w:val="0"/>
                              <w:spacing w:after="0" w:line="320" w:lineRule="atLeast"/>
                              <w:ind w:left="60" w:right="60"/>
                              <w:jc w:val="center"/>
                              <w:rPr>
                                <w:rFonts w:ascii="Arial" w:hAnsi="Arial" w:cs="Arial"/>
                                <w:color w:val="264A60"/>
                                <w:kern w:val="0"/>
                                <w:sz w:val="16"/>
                                <w:szCs w:val="16"/>
                              </w:rPr>
                            </w:pPr>
                            <w:r w:rsidRPr="001B42FE">
                              <w:rPr>
                                <w:rFonts w:ascii="Arial" w:hAnsi="Arial" w:cs="Arial"/>
                                <w:color w:val="264A60"/>
                                <w:kern w:val="0"/>
                                <w:sz w:val="16"/>
                                <w:szCs w:val="16"/>
                              </w:rPr>
                              <w:t>Health %</w:t>
                            </w:r>
                          </w:p>
                        </w:tc>
                        <w:tc>
                          <w:tcPr>
                            <w:tcW w:w="1717" w:type="dxa"/>
                            <w:tcBorders>
                              <w:top w:val="nil"/>
                              <w:left w:val="single" w:sz="8" w:space="0" w:color="E0E0E0"/>
                              <w:bottom w:val="single" w:sz="8" w:space="0" w:color="152935"/>
                              <w:right w:val="nil"/>
                            </w:tcBorders>
                            <w:shd w:val="clear" w:color="auto" w:fill="FFFFFF"/>
                            <w:vAlign w:val="bottom"/>
                          </w:tcPr>
                          <w:p w14:paraId="629A3CF9" w14:textId="77777777" w:rsidR="00EE6ED8" w:rsidRPr="001B42FE" w:rsidRDefault="00EE6ED8" w:rsidP="00D26D41">
                            <w:pPr>
                              <w:autoSpaceDE w:val="0"/>
                              <w:autoSpaceDN w:val="0"/>
                              <w:adjustRightInd w:val="0"/>
                              <w:spacing w:after="0" w:line="320" w:lineRule="atLeast"/>
                              <w:ind w:left="60" w:right="60"/>
                              <w:jc w:val="center"/>
                              <w:rPr>
                                <w:rFonts w:ascii="Arial" w:hAnsi="Arial" w:cs="Arial"/>
                                <w:color w:val="264A60"/>
                                <w:kern w:val="0"/>
                                <w:sz w:val="16"/>
                                <w:szCs w:val="16"/>
                              </w:rPr>
                            </w:pPr>
                            <w:r w:rsidRPr="001B42FE">
                              <w:rPr>
                                <w:rFonts w:ascii="Arial" w:hAnsi="Arial" w:cs="Arial"/>
                                <w:color w:val="264A60"/>
                                <w:kern w:val="0"/>
                                <w:sz w:val="16"/>
                                <w:szCs w:val="16"/>
                              </w:rPr>
                              <w:t>Barriers to Housing %</w:t>
                            </w:r>
                          </w:p>
                        </w:tc>
                      </w:tr>
                      <w:tr w:rsidR="00EE6ED8" w:rsidRPr="001B42FE" w14:paraId="00BB4459" w14:textId="77777777">
                        <w:trPr>
                          <w:cantSplit/>
                        </w:trPr>
                        <w:tc>
                          <w:tcPr>
                            <w:tcW w:w="2365" w:type="dxa"/>
                            <w:vMerge w:val="restart"/>
                            <w:tcBorders>
                              <w:top w:val="single" w:sz="8" w:space="0" w:color="152935"/>
                              <w:left w:val="nil"/>
                              <w:bottom w:val="nil"/>
                              <w:right w:val="nil"/>
                            </w:tcBorders>
                            <w:shd w:val="clear" w:color="auto" w:fill="E0E0E0"/>
                          </w:tcPr>
                          <w:p w14:paraId="7D7F416E" w14:textId="77777777" w:rsidR="00EE6ED8" w:rsidRPr="001B42FE"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B42FE">
                              <w:rPr>
                                <w:rFonts w:ascii="Arial" w:hAnsi="Arial" w:cs="Arial"/>
                                <w:color w:val="264A60"/>
                                <w:kern w:val="0"/>
                                <w:sz w:val="16"/>
                                <w:szCs w:val="16"/>
                              </w:rPr>
                              <w:t>Health %</w:t>
                            </w:r>
                          </w:p>
                        </w:tc>
                        <w:tc>
                          <w:tcPr>
                            <w:tcW w:w="2190" w:type="dxa"/>
                            <w:tcBorders>
                              <w:top w:val="single" w:sz="8" w:space="0" w:color="152935"/>
                              <w:left w:val="nil"/>
                              <w:bottom w:val="single" w:sz="8" w:space="0" w:color="AEAEAE"/>
                              <w:right w:val="nil"/>
                            </w:tcBorders>
                            <w:shd w:val="clear" w:color="auto" w:fill="E0E0E0"/>
                          </w:tcPr>
                          <w:p w14:paraId="15FE1F76" w14:textId="77777777" w:rsidR="00EE6ED8" w:rsidRPr="001B42FE"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B42FE">
                              <w:rPr>
                                <w:rFonts w:ascii="Arial" w:hAnsi="Arial" w:cs="Arial"/>
                                <w:color w:val="264A60"/>
                                <w:kern w:val="0"/>
                                <w:sz w:val="16"/>
                                <w:szCs w:val="16"/>
                              </w:rPr>
                              <w:t>Pearson Correlation</w:t>
                            </w:r>
                          </w:p>
                        </w:tc>
                        <w:tc>
                          <w:tcPr>
                            <w:tcW w:w="1191" w:type="dxa"/>
                            <w:tcBorders>
                              <w:top w:val="single" w:sz="8" w:space="0" w:color="152935"/>
                              <w:left w:val="nil"/>
                              <w:bottom w:val="single" w:sz="8" w:space="0" w:color="AEAEAE"/>
                              <w:right w:val="single" w:sz="8" w:space="0" w:color="E0E0E0"/>
                            </w:tcBorders>
                            <w:shd w:val="clear" w:color="auto" w:fill="F9F9FB"/>
                          </w:tcPr>
                          <w:p w14:paraId="5109A724" w14:textId="77777777" w:rsidR="00EE6ED8" w:rsidRPr="001B42FE"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1B42FE">
                              <w:rPr>
                                <w:rFonts w:ascii="Arial" w:hAnsi="Arial" w:cs="Arial"/>
                                <w:color w:val="010205"/>
                                <w:kern w:val="0"/>
                                <w:sz w:val="16"/>
                                <w:szCs w:val="16"/>
                              </w:rPr>
                              <w:t>1</w:t>
                            </w:r>
                          </w:p>
                        </w:tc>
                        <w:tc>
                          <w:tcPr>
                            <w:tcW w:w="1717" w:type="dxa"/>
                            <w:tcBorders>
                              <w:top w:val="single" w:sz="8" w:space="0" w:color="152935"/>
                              <w:left w:val="single" w:sz="8" w:space="0" w:color="E0E0E0"/>
                              <w:bottom w:val="single" w:sz="8" w:space="0" w:color="AEAEAE"/>
                              <w:right w:val="nil"/>
                            </w:tcBorders>
                            <w:shd w:val="clear" w:color="auto" w:fill="F9F9FB"/>
                          </w:tcPr>
                          <w:p w14:paraId="7A5DEF89" w14:textId="77777777" w:rsidR="00EE6ED8" w:rsidRPr="001B42FE"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1B42FE">
                              <w:rPr>
                                <w:rFonts w:ascii="Arial" w:hAnsi="Arial" w:cs="Arial"/>
                                <w:color w:val="010205"/>
                                <w:kern w:val="0"/>
                                <w:sz w:val="16"/>
                                <w:szCs w:val="16"/>
                              </w:rPr>
                              <w:t>-.408</w:t>
                            </w:r>
                            <w:r w:rsidRPr="001B42FE">
                              <w:rPr>
                                <w:rFonts w:ascii="Arial" w:hAnsi="Arial" w:cs="Arial"/>
                                <w:color w:val="010205"/>
                                <w:kern w:val="0"/>
                                <w:sz w:val="16"/>
                                <w:szCs w:val="16"/>
                                <w:vertAlign w:val="superscript"/>
                              </w:rPr>
                              <w:t>**</w:t>
                            </w:r>
                          </w:p>
                        </w:tc>
                      </w:tr>
                      <w:tr w:rsidR="00EE6ED8" w:rsidRPr="001B42FE" w14:paraId="6D13E14C" w14:textId="77777777">
                        <w:trPr>
                          <w:cantSplit/>
                        </w:trPr>
                        <w:tc>
                          <w:tcPr>
                            <w:tcW w:w="2365" w:type="dxa"/>
                            <w:vMerge/>
                            <w:tcBorders>
                              <w:top w:val="single" w:sz="8" w:space="0" w:color="152935"/>
                              <w:left w:val="nil"/>
                              <w:bottom w:val="nil"/>
                              <w:right w:val="nil"/>
                            </w:tcBorders>
                            <w:shd w:val="clear" w:color="auto" w:fill="E0E0E0"/>
                          </w:tcPr>
                          <w:p w14:paraId="2B39BB43" w14:textId="77777777" w:rsidR="00EE6ED8" w:rsidRPr="001B42FE" w:rsidRDefault="00EE6ED8" w:rsidP="00D26D41">
                            <w:pPr>
                              <w:autoSpaceDE w:val="0"/>
                              <w:autoSpaceDN w:val="0"/>
                              <w:adjustRightInd w:val="0"/>
                              <w:spacing w:after="0" w:line="240" w:lineRule="auto"/>
                              <w:rPr>
                                <w:rFonts w:ascii="Arial" w:hAnsi="Arial" w:cs="Arial"/>
                                <w:color w:val="010205"/>
                                <w:kern w:val="0"/>
                                <w:sz w:val="16"/>
                                <w:szCs w:val="16"/>
                              </w:rPr>
                            </w:pPr>
                          </w:p>
                        </w:tc>
                        <w:tc>
                          <w:tcPr>
                            <w:tcW w:w="2190" w:type="dxa"/>
                            <w:tcBorders>
                              <w:top w:val="single" w:sz="8" w:space="0" w:color="AEAEAE"/>
                              <w:left w:val="nil"/>
                              <w:bottom w:val="single" w:sz="8" w:space="0" w:color="AEAEAE"/>
                              <w:right w:val="nil"/>
                            </w:tcBorders>
                            <w:shd w:val="clear" w:color="auto" w:fill="E0E0E0"/>
                          </w:tcPr>
                          <w:p w14:paraId="60D1C445" w14:textId="77777777" w:rsidR="00EE6ED8" w:rsidRPr="001B42FE"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B42FE">
                              <w:rPr>
                                <w:rFonts w:ascii="Arial" w:hAnsi="Arial" w:cs="Arial"/>
                                <w:color w:val="264A60"/>
                                <w:kern w:val="0"/>
                                <w:sz w:val="16"/>
                                <w:szCs w:val="16"/>
                              </w:rPr>
                              <w:t>Sig. (2-tailed)</w:t>
                            </w:r>
                          </w:p>
                        </w:tc>
                        <w:tc>
                          <w:tcPr>
                            <w:tcW w:w="1191" w:type="dxa"/>
                            <w:tcBorders>
                              <w:top w:val="single" w:sz="8" w:space="0" w:color="AEAEAE"/>
                              <w:left w:val="nil"/>
                              <w:bottom w:val="single" w:sz="8" w:space="0" w:color="AEAEAE"/>
                              <w:right w:val="single" w:sz="8" w:space="0" w:color="E0E0E0"/>
                            </w:tcBorders>
                            <w:shd w:val="clear" w:color="auto" w:fill="F9F9FB"/>
                            <w:vAlign w:val="center"/>
                          </w:tcPr>
                          <w:p w14:paraId="6A63629E" w14:textId="77777777" w:rsidR="00EE6ED8" w:rsidRPr="001B42FE" w:rsidRDefault="00EE6ED8" w:rsidP="00D26D41">
                            <w:pPr>
                              <w:autoSpaceDE w:val="0"/>
                              <w:autoSpaceDN w:val="0"/>
                              <w:adjustRightInd w:val="0"/>
                              <w:spacing w:after="0" w:line="240" w:lineRule="auto"/>
                              <w:rPr>
                                <w:rFonts w:ascii="Times New Roman" w:hAnsi="Times New Roman" w:cs="Times New Roman"/>
                                <w:kern w:val="0"/>
                                <w:sz w:val="16"/>
                                <w:szCs w:val="16"/>
                              </w:rPr>
                            </w:pPr>
                          </w:p>
                        </w:tc>
                        <w:tc>
                          <w:tcPr>
                            <w:tcW w:w="1717" w:type="dxa"/>
                            <w:tcBorders>
                              <w:top w:val="single" w:sz="8" w:space="0" w:color="AEAEAE"/>
                              <w:left w:val="single" w:sz="8" w:space="0" w:color="E0E0E0"/>
                              <w:bottom w:val="single" w:sz="8" w:space="0" w:color="AEAEAE"/>
                              <w:right w:val="nil"/>
                            </w:tcBorders>
                            <w:shd w:val="clear" w:color="auto" w:fill="F9F9FB"/>
                          </w:tcPr>
                          <w:p w14:paraId="01CB3DF0" w14:textId="77777777" w:rsidR="00EE6ED8" w:rsidRPr="001B42FE"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1B42FE">
                              <w:rPr>
                                <w:rFonts w:ascii="Arial" w:hAnsi="Arial" w:cs="Arial"/>
                                <w:color w:val="010205"/>
                                <w:kern w:val="0"/>
                                <w:sz w:val="16"/>
                                <w:szCs w:val="16"/>
                              </w:rPr>
                              <w:t>&lt;.001</w:t>
                            </w:r>
                          </w:p>
                        </w:tc>
                      </w:tr>
                      <w:tr w:rsidR="00EE6ED8" w:rsidRPr="001B42FE" w14:paraId="6037D0CF" w14:textId="77777777">
                        <w:trPr>
                          <w:cantSplit/>
                        </w:trPr>
                        <w:tc>
                          <w:tcPr>
                            <w:tcW w:w="2365" w:type="dxa"/>
                            <w:vMerge/>
                            <w:tcBorders>
                              <w:top w:val="single" w:sz="8" w:space="0" w:color="152935"/>
                              <w:left w:val="nil"/>
                              <w:bottom w:val="nil"/>
                              <w:right w:val="nil"/>
                            </w:tcBorders>
                            <w:shd w:val="clear" w:color="auto" w:fill="E0E0E0"/>
                          </w:tcPr>
                          <w:p w14:paraId="2EB71AE5" w14:textId="77777777" w:rsidR="00EE6ED8" w:rsidRPr="001B42FE" w:rsidRDefault="00EE6ED8" w:rsidP="00D26D41">
                            <w:pPr>
                              <w:autoSpaceDE w:val="0"/>
                              <w:autoSpaceDN w:val="0"/>
                              <w:adjustRightInd w:val="0"/>
                              <w:spacing w:after="0" w:line="240" w:lineRule="auto"/>
                              <w:rPr>
                                <w:rFonts w:ascii="Arial" w:hAnsi="Arial" w:cs="Arial"/>
                                <w:color w:val="010205"/>
                                <w:kern w:val="0"/>
                                <w:sz w:val="16"/>
                                <w:szCs w:val="16"/>
                              </w:rPr>
                            </w:pPr>
                          </w:p>
                        </w:tc>
                        <w:tc>
                          <w:tcPr>
                            <w:tcW w:w="2190" w:type="dxa"/>
                            <w:tcBorders>
                              <w:top w:val="single" w:sz="8" w:space="0" w:color="AEAEAE"/>
                              <w:left w:val="nil"/>
                              <w:bottom w:val="nil"/>
                              <w:right w:val="nil"/>
                            </w:tcBorders>
                            <w:shd w:val="clear" w:color="auto" w:fill="E0E0E0"/>
                          </w:tcPr>
                          <w:p w14:paraId="418F9E87" w14:textId="77777777" w:rsidR="00EE6ED8" w:rsidRPr="001B42FE"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B42FE">
                              <w:rPr>
                                <w:rFonts w:ascii="Arial" w:hAnsi="Arial" w:cs="Arial"/>
                                <w:color w:val="264A60"/>
                                <w:kern w:val="0"/>
                                <w:sz w:val="16"/>
                                <w:szCs w:val="16"/>
                              </w:rPr>
                              <w:t>N</w:t>
                            </w:r>
                          </w:p>
                        </w:tc>
                        <w:tc>
                          <w:tcPr>
                            <w:tcW w:w="1191" w:type="dxa"/>
                            <w:tcBorders>
                              <w:top w:val="single" w:sz="8" w:space="0" w:color="AEAEAE"/>
                              <w:left w:val="nil"/>
                              <w:bottom w:val="nil"/>
                              <w:right w:val="single" w:sz="8" w:space="0" w:color="E0E0E0"/>
                            </w:tcBorders>
                            <w:shd w:val="clear" w:color="auto" w:fill="F9F9FB"/>
                          </w:tcPr>
                          <w:p w14:paraId="3DC18AFE" w14:textId="77777777" w:rsidR="00EE6ED8" w:rsidRPr="001B42FE"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1B42FE">
                              <w:rPr>
                                <w:rFonts w:ascii="Arial" w:hAnsi="Arial" w:cs="Arial"/>
                                <w:color w:val="010205"/>
                                <w:kern w:val="0"/>
                                <w:sz w:val="16"/>
                                <w:szCs w:val="16"/>
                              </w:rPr>
                              <w:t>151</w:t>
                            </w:r>
                          </w:p>
                        </w:tc>
                        <w:tc>
                          <w:tcPr>
                            <w:tcW w:w="1717" w:type="dxa"/>
                            <w:tcBorders>
                              <w:top w:val="single" w:sz="8" w:space="0" w:color="AEAEAE"/>
                              <w:left w:val="single" w:sz="8" w:space="0" w:color="E0E0E0"/>
                              <w:bottom w:val="nil"/>
                              <w:right w:val="nil"/>
                            </w:tcBorders>
                            <w:shd w:val="clear" w:color="auto" w:fill="F9F9FB"/>
                          </w:tcPr>
                          <w:p w14:paraId="44FE05F8" w14:textId="77777777" w:rsidR="00EE6ED8" w:rsidRPr="001B42FE"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1B42FE">
                              <w:rPr>
                                <w:rFonts w:ascii="Arial" w:hAnsi="Arial" w:cs="Arial"/>
                                <w:color w:val="010205"/>
                                <w:kern w:val="0"/>
                                <w:sz w:val="16"/>
                                <w:szCs w:val="16"/>
                              </w:rPr>
                              <w:t>151</w:t>
                            </w:r>
                          </w:p>
                        </w:tc>
                      </w:tr>
                      <w:tr w:rsidR="00EE6ED8" w:rsidRPr="001B42FE" w14:paraId="4CE81A48" w14:textId="77777777">
                        <w:trPr>
                          <w:cantSplit/>
                        </w:trPr>
                        <w:tc>
                          <w:tcPr>
                            <w:tcW w:w="2365" w:type="dxa"/>
                            <w:vMerge w:val="restart"/>
                            <w:tcBorders>
                              <w:top w:val="single" w:sz="8" w:space="0" w:color="AEAEAE"/>
                              <w:left w:val="nil"/>
                              <w:bottom w:val="single" w:sz="8" w:space="0" w:color="152935"/>
                              <w:right w:val="nil"/>
                            </w:tcBorders>
                            <w:shd w:val="clear" w:color="auto" w:fill="E0E0E0"/>
                          </w:tcPr>
                          <w:p w14:paraId="58528D9C" w14:textId="77777777" w:rsidR="00EE6ED8" w:rsidRPr="001B42FE"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B42FE">
                              <w:rPr>
                                <w:rFonts w:ascii="Arial" w:hAnsi="Arial" w:cs="Arial"/>
                                <w:color w:val="264A60"/>
                                <w:kern w:val="0"/>
                                <w:sz w:val="16"/>
                                <w:szCs w:val="16"/>
                              </w:rPr>
                              <w:t>Barriers to Housing %</w:t>
                            </w:r>
                          </w:p>
                        </w:tc>
                        <w:tc>
                          <w:tcPr>
                            <w:tcW w:w="2190" w:type="dxa"/>
                            <w:tcBorders>
                              <w:top w:val="single" w:sz="8" w:space="0" w:color="AEAEAE"/>
                              <w:left w:val="nil"/>
                              <w:bottom w:val="single" w:sz="8" w:space="0" w:color="AEAEAE"/>
                              <w:right w:val="nil"/>
                            </w:tcBorders>
                            <w:shd w:val="clear" w:color="auto" w:fill="E0E0E0"/>
                          </w:tcPr>
                          <w:p w14:paraId="720F6F89" w14:textId="77777777" w:rsidR="00EE6ED8" w:rsidRPr="001B42FE"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B42FE">
                              <w:rPr>
                                <w:rFonts w:ascii="Arial" w:hAnsi="Arial" w:cs="Arial"/>
                                <w:color w:val="264A60"/>
                                <w:kern w:val="0"/>
                                <w:sz w:val="16"/>
                                <w:szCs w:val="16"/>
                              </w:rPr>
                              <w:t>Pearson Correlation</w:t>
                            </w:r>
                          </w:p>
                        </w:tc>
                        <w:tc>
                          <w:tcPr>
                            <w:tcW w:w="1191" w:type="dxa"/>
                            <w:tcBorders>
                              <w:top w:val="single" w:sz="8" w:space="0" w:color="AEAEAE"/>
                              <w:left w:val="nil"/>
                              <w:bottom w:val="single" w:sz="8" w:space="0" w:color="AEAEAE"/>
                              <w:right w:val="single" w:sz="8" w:space="0" w:color="E0E0E0"/>
                            </w:tcBorders>
                            <w:shd w:val="clear" w:color="auto" w:fill="F9F9FB"/>
                          </w:tcPr>
                          <w:p w14:paraId="5536E11D" w14:textId="77777777" w:rsidR="00EE6ED8" w:rsidRPr="001B42FE"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1B42FE">
                              <w:rPr>
                                <w:rFonts w:ascii="Arial" w:hAnsi="Arial" w:cs="Arial"/>
                                <w:color w:val="010205"/>
                                <w:kern w:val="0"/>
                                <w:sz w:val="16"/>
                                <w:szCs w:val="16"/>
                              </w:rPr>
                              <w:t>-.408</w:t>
                            </w:r>
                            <w:r w:rsidRPr="001B42FE">
                              <w:rPr>
                                <w:rFonts w:ascii="Arial" w:hAnsi="Arial" w:cs="Arial"/>
                                <w:color w:val="010205"/>
                                <w:kern w:val="0"/>
                                <w:sz w:val="16"/>
                                <w:szCs w:val="16"/>
                                <w:vertAlign w:val="superscript"/>
                              </w:rPr>
                              <w:t>**</w:t>
                            </w:r>
                          </w:p>
                        </w:tc>
                        <w:tc>
                          <w:tcPr>
                            <w:tcW w:w="1717" w:type="dxa"/>
                            <w:tcBorders>
                              <w:top w:val="single" w:sz="8" w:space="0" w:color="AEAEAE"/>
                              <w:left w:val="single" w:sz="8" w:space="0" w:color="E0E0E0"/>
                              <w:bottom w:val="single" w:sz="8" w:space="0" w:color="AEAEAE"/>
                              <w:right w:val="nil"/>
                            </w:tcBorders>
                            <w:shd w:val="clear" w:color="auto" w:fill="F9F9FB"/>
                          </w:tcPr>
                          <w:p w14:paraId="3567099A" w14:textId="77777777" w:rsidR="00EE6ED8" w:rsidRPr="001B42FE"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1B42FE">
                              <w:rPr>
                                <w:rFonts w:ascii="Arial" w:hAnsi="Arial" w:cs="Arial"/>
                                <w:color w:val="010205"/>
                                <w:kern w:val="0"/>
                                <w:sz w:val="16"/>
                                <w:szCs w:val="16"/>
                              </w:rPr>
                              <w:t>1</w:t>
                            </w:r>
                          </w:p>
                        </w:tc>
                      </w:tr>
                      <w:tr w:rsidR="00EE6ED8" w:rsidRPr="001B42FE" w14:paraId="0529F277" w14:textId="77777777">
                        <w:trPr>
                          <w:cantSplit/>
                        </w:trPr>
                        <w:tc>
                          <w:tcPr>
                            <w:tcW w:w="2365" w:type="dxa"/>
                            <w:vMerge/>
                            <w:tcBorders>
                              <w:top w:val="single" w:sz="8" w:space="0" w:color="AEAEAE"/>
                              <w:left w:val="nil"/>
                              <w:bottom w:val="single" w:sz="8" w:space="0" w:color="152935"/>
                              <w:right w:val="nil"/>
                            </w:tcBorders>
                            <w:shd w:val="clear" w:color="auto" w:fill="E0E0E0"/>
                          </w:tcPr>
                          <w:p w14:paraId="7F4524FA" w14:textId="77777777" w:rsidR="00EE6ED8" w:rsidRPr="001B42FE" w:rsidRDefault="00EE6ED8" w:rsidP="00D26D41">
                            <w:pPr>
                              <w:autoSpaceDE w:val="0"/>
                              <w:autoSpaceDN w:val="0"/>
                              <w:adjustRightInd w:val="0"/>
                              <w:spacing w:after="0" w:line="240" w:lineRule="auto"/>
                              <w:rPr>
                                <w:rFonts w:ascii="Arial" w:hAnsi="Arial" w:cs="Arial"/>
                                <w:color w:val="010205"/>
                                <w:kern w:val="0"/>
                                <w:sz w:val="16"/>
                                <w:szCs w:val="16"/>
                              </w:rPr>
                            </w:pPr>
                          </w:p>
                        </w:tc>
                        <w:tc>
                          <w:tcPr>
                            <w:tcW w:w="2190" w:type="dxa"/>
                            <w:tcBorders>
                              <w:top w:val="single" w:sz="8" w:space="0" w:color="AEAEAE"/>
                              <w:left w:val="nil"/>
                              <w:bottom w:val="single" w:sz="8" w:space="0" w:color="AEAEAE"/>
                              <w:right w:val="nil"/>
                            </w:tcBorders>
                            <w:shd w:val="clear" w:color="auto" w:fill="E0E0E0"/>
                          </w:tcPr>
                          <w:p w14:paraId="1AA88F72" w14:textId="77777777" w:rsidR="00EE6ED8" w:rsidRPr="001B42FE"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B42FE">
                              <w:rPr>
                                <w:rFonts w:ascii="Arial" w:hAnsi="Arial" w:cs="Arial"/>
                                <w:color w:val="264A60"/>
                                <w:kern w:val="0"/>
                                <w:sz w:val="16"/>
                                <w:szCs w:val="16"/>
                              </w:rPr>
                              <w:t>Sig. (2-tailed)</w:t>
                            </w:r>
                          </w:p>
                        </w:tc>
                        <w:tc>
                          <w:tcPr>
                            <w:tcW w:w="1191" w:type="dxa"/>
                            <w:tcBorders>
                              <w:top w:val="single" w:sz="8" w:space="0" w:color="AEAEAE"/>
                              <w:left w:val="nil"/>
                              <w:bottom w:val="single" w:sz="8" w:space="0" w:color="AEAEAE"/>
                              <w:right w:val="single" w:sz="8" w:space="0" w:color="E0E0E0"/>
                            </w:tcBorders>
                            <w:shd w:val="clear" w:color="auto" w:fill="F9F9FB"/>
                          </w:tcPr>
                          <w:p w14:paraId="4F93CF5F" w14:textId="77777777" w:rsidR="00EE6ED8" w:rsidRPr="001B42FE"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1B42FE">
                              <w:rPr>
                                <w:rFonts w:ascii="Arial" w:hAnsi="Arial" w:cs="Arial"/>
                                <w:color w:val="010205"/>
                                <w:kern w:val="0"/>
                                <w:sz w:val="16"/>
                                <w:szCs w:val="16"/>
                              </w:rPr>
                              <w:t>&lt;.001</w:t>
                            </w:r>
                          </w:p>
                        </w:tc>
                        <w:tc>
                          <w:tcPr>
                            <w:tcW w:w="1717" w:type="dxa"/>
                            <w:tcBorders>
                              <w:top w:val="single" w:sz="8" w:space="0" w:color="AEAEAE"/>
                              <w:left w:val="single" w:sz="8" w:space="0" w:color="E0E0E0"/>
                              <w:bottom w:val="single" w:sz="8" w:space="0" w:color="AEAEAE"/>
                              <w:right w:val="nil"/>
                            </w:tcBorders>
                            <w:shd w:val="clear" w:color="auto" w:fill="F9F9FB"/>
                            <w:vAlign w:val="center"/>
                          </w:tcPr>
                          <w:p w14:paraId="748749DF" w14:textId="77777777" w:rsidR="00EE6ED8" w:rsidRPr="001B42FE" w:rsidRDefault="00EE6ED8" w:rsidP="00D26D41">
                            <w:pPr>
                              <w:autoSpaceDE w:val="0"/>
                              <w:autoSpaceDN w:val="0"/>
                              <w:adjustRightInd w:val="0"/>
                              <w:spacing w:after="0" w:line="240" w:lineRule="auto"/>
                              <w:rPr>
                                <w:rFonts w:ascii="Times New Roman" w:hAnsi="Times New Roman" w:cs="Times New Roman"/>
                                <w:kern w:val="0"/>
                                <w:sz w:val="16"/>
                                <w:szCs w:val="16"/>
                              </w:rPr>
                            </w:pPr>
                          </w:p>
                        </w:tc>
                      </w:tr>
                      <w:tr w:rsidR="00EE6ED8" w:rsidRPr="001B42FE" w14:paraId="30966A7C" w14:textId="77777777">
                        <w:trPr>
                          <w:cantSplit/>
                        </w:trPr>
                        <w:tc>
                          <w:tcPr>
                            <w:tcW w:w="2365" w:type="dxa"/>
                            <w:vMerge/>
                            <w:tcBorders>
                              <w:top w:val="single" w:sz="8" w:space="0" w:color="AEAEAE"/>
                              <w:left w:val="nil"/>
                              <w:bottom w:val="single" w:sz="8" w:space="0" w:color="152935"/>
                              <w:right w:val="nil"/>
                            </w:tcBorders>
                            <w:shd w:val="clear" w:color="auto" w:fill="E0E0E0"/>
                          </w:tcPr>
                          <w:p w14:paraId="35477BD9" w14:textId="77777777" w:rsidR="00EE6ED8" w:rsidRPr="001B42FE" w:rsidRDefault="00EE6ED8" w:rsidP="00D26D41">
                            <w:pPr>
                              <w:autoSpaceDE w:val="0"/>
                              <w:autoSpaceDN w:val="0"/>
                              <w:adjustRightInd w:val="0"/>
                              <w:spacing w:after="0" w:line="240" w:lineRule="auto"/>
                              <w:rPr>
                                <w:rFonts w:ascii="Times New Roman" w:hAnsi="Times New Roman" w:cs="Times New Roman"/>
                                <w:kern w:val="0"/>
                                <w:sz w:val="16"/>
                                <w:szCs w:val="16"/>
                              </w:rPr>
                            </w:pPr>
                          </w:p>
                        </w:tc>
                        <w:tc>
                          <w:tcPr>
                            <w:tcW w:w="2190" w:type="dxa"/>
                            <w:tcBorders>
                              <w:top w:val="single" w:sz="8" w:space="0" w:color="AEAEAE"/>
                              <w:left w:val="nil"/>
                              <w:bottom w:val="single" w:sz="8" w:space="0" w:color="152935"/>
                              <w:right w:val="nil"/>
                            </w:tcBorders>
                            <w:shd w:val="clear" w:color="auto" w:fill="E0E0E0"/>
                          </w:tcPr>
                          <w:p w14:paraId="12670BA7" w14:textId="77777777" w:rsidR="00EE6ED8" w:rsidRPr="001B42FE"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1B42FE">
                              <w:rPr>
                                <w:rFonts w:ascii="Arial" w:hAnsi="Arial" w:cs="Arial"/>
                                <w:color w:val="264A60"/>
                                <w:kern w:val="0"/>
                                <w:sz w:val="16"/>
                                <w:szCs w:val="16"/>
                              </w:rPr>
                              <w:t>N</w:t>
                            </w:r>
                          </w:p>
                        </w:tc>
                        <w:tc>
                          <w:tcPr>
                            <w:tcW w:w="1191" w:type="dxa"/>
                            <w:tcBorders>
                              <w:top w:val="single" w:sz="8" w:space="0" w:color="AEAEAE"/>
                              <w:left w:val="nil"/>
                              <w:bottom w:val="single" w:sz="8" w:space="0" w:color="152935"/>
                              <w:right w:val="single" w:sz="8" w:space="0" w:color="E0E0E0"/>
                            </w:tcBorders>
                            <w:shd w:val="clear" w:color="auto" w:fill="F9F9FB"/>
                          </w:tcPr>
                          <w:p w14:paraId="1636B4A7" w14:textId="77777777" w:rsidR="00EE6ED8" w:rsidRPr="001B42FE"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1B42FE">
                              <w:rPr>
                                <w:rFonts w:ascii="Arial" w:hAnsi="Arial" w:cs="Arial"/>
                                <w:color w:val="010205"/>
                                <w:kern w:val="0"/>
                                <w:sz w:val="16"/>
                                <w:szCs w:val="16"/>
                              </w:rPr>
                              <w:t>151</w:t>
                            </w:r>
                          </w:p>
                        </w:tc>
                        <w:tc>
                          <w:tcPr>
                            <w:tcW w:w="1717" w:type="dxa"/>
                            <w:tcBorders>
                              <w:top w:val="single" w:sz="8" w:space="0" w:color="AEAEAE"/>
                              <w:left w:val="single" w:sz="8" w:space="0" w:color="E0E0E0"/>
                              <w:bottom w:val="single" w:sz="8" w:space="0" w:color="152935"/>
                              <w:right w:val="nil"/>
                            </w:tcBorders>
                            <w:shd w:val="clear" w:color="auto" w:fill="F9F9FB"/>
                          </w:tcPr>
                          <w:p w14:paraId="4BBD19DF" w14:textId="77777777" w:rsidR="00EE6ED8" w:rsidRPr="001B42FE"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1B42FE">
                              <w:rPr>
                                <w:rFonts w:ascii="Arial" w:hAnsi="Arial" w:cs="Arial"/>
                                <w:color w:val="010205"/>
                                <w:kern w:val="0"/>
                                <w:sz w:val="16"/>
                                <w:szCs w:val="16"/>
                              </w:rPr>
                              <w:t>151</w:t>
                            </w:r>
                          </w:p>
                        </w:tc>
                      </w:tr>
                      <w:tr w:rsidR="00EE6ED8" w:rsidRPr="001B42FE" w14:paraId="68ECDEC3" w14:textId="77777777">
                        <w:trPr>
                          <w:cantSplit/>
                        </w:trPr>
                        <w:tc>
                          <w:tcPr>
                            <w:tcW w:w="7463" w:type="dxa"/>
                            <w:gridSpan w:val="4"/>
                            <w:tcBorders>
                              <w:top w:val="nil"/>
                              <w:left w:val="nil"/>
                              <w:bottom w:val="nil"/>
                              <w:right w:val="nil"/>
                            </w:tcBorders>
                            <w:shd w:val="clear" w:color="auto" w:fill="FFFFFF"/>
                          </w:tcPr>
                          <w:p w14:paraId="157FF529" w14:textId="77777777" w:rsidR="00EE6ED8" w:rsidRPr="001B42FE" w:rsidRDefault="00EE6ED8" w:rsidP="00D26D41">
                            <w:pPr>
                              <w:autoSpaceDE w:val="0"/>
                              <w:autoSpaceDN w:val="0"/>
                              <w:adjustRightInd w:val="0"/>
                              <w:spacing w:after="0" w:line="320" w:lineRule="atLeast"/>
                              <w:ind w:left="60" w:right="60"/>
                              <w:rPr>
                                <w:rFonts w:ascii="Arial" w:hAnsi="Arial" w:cs="Arial"/>
                                <w:color w:val="010205"/>
                                <w:kern w:val="0"/>
                                <w:sz w:val="16"/>
                                <w:szCs w:val="16"/>
                              </w:rPr>
                            </w:pPr>
                            <w:r w:rsidRPr="001B42FE">
                              <w:rPr>
                                <w:rFonts w:ascii="Arial" w:hAnsi="Arial" w:cs="Arial"/>
                                <w:color w:val="010205"/>
                                <w:kern w:val="0"/>
                                <w:sz w:val="16"/>
                                <w:szCs w:val="16"/>
                              </w:rPr>
                              <w:t>**. Correlation is significant at the 0.01 level (2-tailed).</w:t>
                            </w:r>
                          </w:p>
                        </w:tc>
                      </w:tr>
                    </w:tbl>
                    <w:p w14:paraId="622AD9DF" w14:textId="77777777" w:rsidR="00EE6ED8" w:rsidRPr="001B42FE" w:rsidRDefault="00EE6ED8" w:rsidP="00EE6ED8">
                      <w:pPr>
                        <w:autoSpaceDE w:val="0"/>
                        <w:autoSpaceDN w:val="0"/>
                        <w:adjustRightInd w:val="0"/>
                        <w:spacing w:after="0" w:line="400" w:lineRule="atLeast"/>
                        <w:rPr>
                          <w:rFonts w:ascii="Times New Roman" w:hAnsi="Times New Roman" w:cs="Times New Roman"/>
                          <w:kern w:val="0"/>
                        </w:rPr>
                      </w:pPr>
                    </w:p>
                    <w:p w14:paraId="20F52398" w14:textId="77777777" w:rsidR="00EE6ED8" w:rsidRDefault="00EE6ED8" w:rsidP="00EE6ED8"/>
                  </w:txbxContent>
                </v:textbox>
                <w10:wrap anchorx="margin"/>
              </v:shape>
            </w:pict>
          </mc:Fallback>
        </mc:AlternateContent>
      </w:r>
    </w:p>
    <w:p w14:paraId="6FC66925" w14:textId="77777777" w:rsidR="00EE6ED8" w:rsidRDefault="00EE6ED8" w:rsidP="00EE6ED8"/>
    <w:p w14:paraId="29BCA57B" w14:textId="77777777" w:rsidR="00EE6ED8" w:rsidRDefault="00EE6ED8" w:rsidP="00EE6ED8"/>
    <w:p w14:paraId="45252F08" w14:textId="77777777" w:rsidR="00EE6ED8" w:rsidRDefault="00EE6ED8" w:rsidP="00EE6ED8"/>
    <w:p w14:paraId="3E8A2D75" w14:textId="77777777" w:rsidR="00EE6ED8" w:rsidRDefault="00EE6ED8" w:rsidP="00EE6ED8"/>
    <w:p w14:paraId="55FEBC64" w14:textId="77777777" w:rsidR="00EE6ED8" w:rsidRDefault="00EE6ED8" w:rsidP="00EE6ED8"/>
    <w:p w14:paraId="288E2ED5" w14:textId="77777777" w:rsidR="00EE6ED8" w:rsidRDefault="00EE6ED8" w:rsidP="00EE6ED8"/>
    <w:p w14:paraId="71A7676F" w14:textId="77777777" w:rsidR="00EE6ED8" w:rsidRDefault="00EE6ED8" w:rsidP="00EE6ED8"/>
    <w:p w14:paraId="3E380728" w14:textId="77777777" w:rsidR="00EE6ED8" w:rsidRDefault="00EE6ED8" w:rsidP="00EE6ED8"/>
    <w:p w14:paraId="6EA48EE7" w14:textId="77777777" w:rsidR="00E06C4B" w:rsidRDefault="00E06C4B" w:rsidP="00EE6ED8">
      <w:pPr>
        <w:autoSpaceDE w:val="0"/>
        <w:autoSpaceDN w:val="0"/>
        <w:adjustRightInd w:val="0"/>
        <w:spacing w:after="0" w:line="240" w:lineRule="auto"/>
        <w:rPr>
          <w:rFonts w:ascii="Calibri" w:hAnsi="Calibri" w:cs="Calibri"/>
          <w:kern w:val="0"/>
        </w:rPr>
      </w:pPr>
    </w:p>
    <w:p w14:paraId="067770DC" w14:textId="7B2FAA48" w:rsidR="00EE6ED8" w:rsidRPr="00E52594" w:rsidRDefault="00EE6ED8" w:rsidP="00EE6ED8">
      <w:pPr>
        <w:autoSpaceDE w:val="0"/>
        <w:autoSpaceDN w:val="0"/>
        <w:adjustRightInd w:val="0"/>
        <w:spacing w:after="0" w:line="240" w:lineRule="auto"/>
        <w:rPr>
          <w:rFonts w:ascii="Calibri" w:hAnsi="Calibri" w:cs="Calibri"/>
        </w:rPr>
      </w:pPr>
      <w:r w:rsidRPr="00E52594">
        <w:rPr>
          <w:rFonts w:ascii="Calibri" w:hAnsi="Calibri" w:cs="Calibri"/>
          <w:kern w:val="0"/>
        </w:rPr>
        <w:t>The correlation coefficient between these two variables is -</w:t>
      </w:r>
      <w:r>
        <w:rPr>
          <w:rFonts w:ascii="Calibri" w:hAnsi="Calibri" w:cs="Calibri"/>
          <w:kern w:val="0"/>
        </w:rPr>
        <w:t>.</w:t>
      </w:r>
      <w:r w:rsidRPr="00E52594">
        <w:rPr>
          <w:rFonts w:ascii="Calibri" w:hAnsi="Calibri" w:cs="Calibri"/>
          <w:kern w:val="0"/>
        </w:rPr>
        <w:t xml:space="preserve">408 showing that there is a negative association between health and barriers to housing as measured by access to housing and local services and affordability. </w:t>
      </w:r>
      <w:r>
        <w:rPr>
          <w:rFonts w:ascii="Calibri" w:hAnsi="Calibri" w:cs="Calibri"/>
          <w:kern w:val="0"/>
        </w:rPr>
        <w:t xml:space="preserve">This </w:t>
      </w:r>
      <w:r w:rsidRPr="00E52594">
        <w:rPr>
          <w:rFonts w:ascii="Calibri" w:hAnsi="Calibri" w:cs="Calibri"/>
          <w:kern w:val="0"/>
        </w:rPr>
        <w:t>would suggest that where housing, for example</w:t>
      </w:r>
      <w:r>
        <w:rPr>
          <w:rFonts w:ascii="Calibri" w:hAnsi="Calibri" w:cs="Calibri"/>
          <w:kern w:val="0"/>
        </w:rPr>
        <w:t>,</w:t>
      </w:r>
      <w:r w:rsidRPr="00E52594">
        <w:rPr>
          <w:rFonts w:ascii="Calibri" w:hAnsi="Calibri" w:cs="Calibri"/>
          <w:kern w:val="0"/>
        </w:rPr>
        <w:t xml:space="preserve"> is more dispersed and more expensive there is a weaker association with health deprivation.    </w:t>
      </w:r>
    </w:p>
    <w:p w14:paraId="2F316DE8" w14:textId="77777777" w:rsidR="00EE6ED8" w:rsidRDefault="00EE6ED8" w:rsidP="00EE6ED8"/>
    <w:p w14:paraId="6B83DA66" w14:textId="1961DA4A" w:rsidR="00BB147C" w:rsidRDefault="00BB147C" w:rsidP="00EE6ED8">
      <w:r>
        <w:t>According to the Marmot Report</w:t>
      </w:r>
    </w:p>
    <w:p w14:paraId="3ABC25A0" w14:textId="590CAEC9" w:rsidR="00BB147C" w:rsidRDefault="00BB147C" w:rsidP="00BB147C">
      <w:pPr>
        <w:ind w:left="720"/>
      </w:pPr>
      <w:r>
        <w:t>‘Poor-quality housing harms health and evidence shows that exposure to poor housing conditions (including damp, cold, mould, noise) is strongly associated with poor health, both physical and mental (339). The longer the exposure to poor conditions, including cold, the greater the impact on mental and physical health (340). Specific physical effects are morbidity’</w:t>
      </w:r>
      <w:r>
        <w:rPr>
          <w:rStyle w:val="FootnoteReference"/>
        </w:rPr>
        <w:footnoteReference w:id="37"/>
      </w:r>
    </w:p>
    <w:p w14:paraId="3163A7E4" w14:textId="5D2ED634" w:rsidR="00CB7192" w:rsidRDefault="002315AC" w:rsidP="00EE6ED8">
      <w:r>
        <w:t xml:space="preserve">This </w:t>
      </w:r>
      <w:r w:rsidR="006028D2">
        <w:t>a</w:t>
      </w:r>
      <w:r w:rsidR="00B306BF">
        <w:t>nalysis</w:t>
      </w:r>
      <w:r>
        <w:t>,</w:t>
      </w:r>
      <w:r w:rsidR="00B306BF">
        <w:t xml:space="preserve"> </w:t>
      </w:r>
      <w:r>
        <w:t>however</w:t>
      </w:r>
      <w:r w:rsidR="00F45E09">
        <w:t>,</w:t>
      </w:r>
      <w:r>
        <w:t xml:space="preserve"> focussed on </w:t>
      </w:r>
      <w:r w:rsidRPr="00F45E09">
        <w:rPr>
          <w:u w:val="single"/>
        </w:rPr>
        <w:t>barrier</w:t>
      </w:r>
      <w:r w:rsidR="0078137A" w:rsidRPr="00F45E09">
        <w:rPr>
          <w:u w:val="single"/>
        </w:rPr>
        <w:t>s</w:t>
      </w:r>
      <w:r w:rsidRPr="00F45E09">
        <w:rPr>
          <w:u w:val="single"/>
        </w:rPr>
        <w:t xml:space="preserve"> to housing</w:t>
      </w:r>
      <w:r>
        <w:t xml:space="preserve">, rather than </w:t>
      </w:r>
      <w:r w:rsidR="0078137A">
        <w:t>housing conditions as in the |marmot Report</w:t>
      </w:r>
      <w:r w:rsidR="00E21A67">
        <w:t xml:space="preserve"> and so it can be con</w:t>
      </w:r>
      <w:r w:rsidR="0001078F">
        <w:t xml:space="preserve">cluded </w:t>
      </w:r>
      <w:r w:rsidR="00CB7192">
        <w:t xml:space="preserve"> </w:t>
      </w:r>
      <w:r w:rsidR="00E21A67">
        <w:t xml:space="preserve">that </w:t>
      </w:r>
      <w:r w:rsidR="00CB7192">
        <w:t xml:space="preserve">we </w:t>
      </w:r>
      <w:r w:rsidR="00E21A67">
        <w:t xml:space="preserve">are comparing </w:t>
      </w:r>
      <w:r w:rsidR="00CB7192">
        <w:t>different var</w:t>
      </w:r>
      <w:r w:rsidR="0001078F">
        <w:t>iables of housing deprivation.</w:t>
      </w:r>
    </w:p>
    <w:p w14:paraId="0EAB9050" w14:textId="6AAA6742" w:rsidR="00BB147C" w:rsidRDefault="00BB147C" w:rsidP="00EE6ED8"/>
    <w:p w14:paraId="165229C9" w14:textId="77777777" w:rsidR="00EE6ED8" w:rsidRDefault="00EE6ED8" w:rsidP="00EE6ED8"/>
    <w:p w14:paraId="5468CFFE" w14:textId="77777777" w:rsidR="00695DB0" w:rsidRDefault="00695DB0" w:rsidP="00EE6ED8"/>
    <w:p w14:paraId="23BD0F75" w14:textId="77777777" w:rsidR="00695DB0" w:rsidRDefault="00695DB0" w:rsidP="00EE6ED8"/>
    <w:p w14:paraId="4B788B0C" w14:textId="77777777" w:rsidR="00695DB0" w:rsidRDefault="00695DB0" w:rsidP="00EE6ED8"/>
    <w:p w14:paraId="1123C924" w14:textId="77777777" w:rsidR="00695DB0" w:rsidRDefault="00695DB0" w:rsidP="00EE6ED8"/>
    <w:p w14:paraId="7B351A8D" w14:textId="77777777" w:rsidR="00695DB0" w:rsidRDefault="00695DB0" w:rsidP="00EE6ED8"/>
    <w:p w14:paraId="1855C31E" w14:textId="24E8348F" w:rsidR="00EE6ED8" w:rsidRPr="0001078F" w:rsidRDefault="00EE6ED8" w:rsidP="00EE6ED8">
      <w:pPr>
        <w:rPr>
          <w:sz w:val="28"/>
          <w:szCs w:val="28"/>
        </w:rPr>
      </w:pPr>
      <w:r w:rsidRPr="0001078F">
        <w:rPr>
          <w:sz w:val="28"/>
          <w:szCs w:val="28"/>
        </w:rPr>
        <w:t xml:space="preserve">Health and Local Environment </w:t>
      </w:r>
    </w:p>
    <w:p w14:paraId="2D2B0854" w14:textId="77777777" w:rsidR="00EE6ED8" w:rsidRDefault="00EE6ED8" w:rsidP="00EE6ED8">
      <w:r>
        <w:rPr>
          <w:noProof/>
        </w:rPr>
        <mc:AlternateContent>
          <mc:Choice Requires="wps">
            <w:drawing>
              <wp:anchor distT="0" distB="0" distL="114300" distR="114300" simplePos="0" relativeHeight="251658249" behindDoc="0" locked="0" layoutInCell="1" allowOverlap="1" wp14:anchorId="51E4AE45" wp14:editId="4CFE64F5">
                <wp:simplePos x="0" y="0"/>
                <wp:positionH relativeFrom="column">
                  <wp:posOffset>266699</wp:posOffset>
                </wp:positionH>
                <wp:positionV relativeFrom="paragraph">
                  <wp:posOffset>80010</wp:posOffset>
                </wp:positionV>
                <wp:extent cx="5038725" cy="2286000"/>
                <wp:effectExtent l="0" t="0" r="28575" b="19050"/>
                <wp:wrapNone/>
                <wp:docPr id="61395806" name="Text Box 6"/>
                <wp:cNvGraphicFramePr/>
                <a:graphic xmlns:a="http://schemas.openxmlformats.org/drawingml/2006/main">
                  <a:graphicData uri="http://schemas.microsoft.com/office/word/2010/wordprocessingShape">
                    <wps:wsp>
                      <wps:cNvSpPr txBox="1"/>
                      <wps:spPr>
                        <a:xfrm flipH="1">
                          <a:off x="0" y="0"/>
                          <a:ext cx="5038725" cy="2286000"/>
                        </a:xfrm>
                        <a:prstGeom prst="rect">
                          <a:avLst/>
                        </a:prstGeom>
                        <a:solidFill>
                          <a:schemeClr val="lt1"/>
                        </a:solidFill>
                        <a:ln w="6350">
                          <a:solidFill>
                            <a:prstClr val="black"/>
                          </a:solidFill>
                        </a:ln>
                      </wps:spPr>
                      <wps:txbx>
                        <w:txbxContent>
                          <w:p w14:paraId="35C390D3" w14:textId="77777777" w:rsidR="00EE6ED8" w:rsidRPr="00412DC6" w:rsidRDefault="00EE6ED8" w:rsidP="00EE6ED8">
                            <w:pPr>
                              <w:autoSpaceDE w:val="0"/>
                              <w:autoSpaceDN w:val="0"/>
                              <w:adjustRightInd w:val="0"/>
                              <w:spacing w:after="0" w:line="240" w:lineRule="auto"/>
                              <w:rPr>
                                <w:rFonts w:ascii="Times New Roman" w:hAnsi="Times New Roman" w:cs="Times New Roman"/>
                                <w:kern w:val="0"/>
                              </w:rPr>
                            </w:pPr>
                          </w:p>
                          <w:tbl>
                            <w:tblPr>
                              <w:tblW w:w="7412" w:type="dxa"/>
                              <w:tblLayout w:type="fixed"/>
                              <w:tblCellMar>
                                <w:left w:w="0" w:type="dxa"/>
                                <w:right w:w="0" w:type="dxa"/>
                              </w:tblCellMar>
                              <w:tblLook w:val="0000" w:firstRow="0" w:lastRow="0" w:firstColumn="0" w:lastColumn="0" w:noHBand="0" w:noVBand="0"/>
                            </w:tblPr>
                            <w:tblGrid>
                              <w:gridCol w:w="2313"/>
                              <w:gridCol w:w="2191"/>
                              <w:gridCol w:w="1191"/>
                              <w:gridCol w:w="1717"/>
                            </w:tblGrid>
                            <w:tr w:rsidR="00EE6ED8" w:rsidRPr="00412DC6" w14:paraId="1BC55D84" w14:textId="77777777">
                              <w:trPr>
                                <w:cantSplit/>
                              </w:trPr>
                              <w:tc>
                                <w:tcPr>
                                  <w:tcW w:w="7410" w:type="dxa"/>
                                  <w:gridSpan w:val="4"/>
                                  <w:tcBorders>
                                    <w:top w:val="nil"/>
                                    <w:left w:val="nil"/>
                                    <w:bottom w:val="nil"/>
                                    <w:right w:val="nil"/>
                                  </w:tcBorders>
                                  <w:shd w:val="clear" w:color="auto" w:fill="FFFFFF"/>
                                  <w:vAlign w:val="center"/>
                                </w:tcPr>
                                <w:p w14:paraId="2A97C74B" w14:textId="77777777" w:rsidR="00EE6ED8" w:rsidRPr="00412DC6" w:rsidRDefault="00EE6ED8" w:rsidP="00D26D41">
                                  <w:pPr>
                                    <w:autoSpaceDE w:val="0"/>
                                    <w:autoSpaceDN w:val="0"/>
                                    <w:adjustRightInd w:val="0"/>
                                    <w:spacing w:after="0" w:line="320" w:lineRule="atLeast"/>
                                    <w:ind w:left="60" w:right="60"/>
                                    <w:jc w:val="center"/>
                                    <w:rPr>
                                      <w:rFonts w:ascii="Arial" w:hAnsi="Arial" w:cs="Arial"/>
                                      <w:color w:val="010205"/>
                                      <w:kern w:val="0"/>
                                      <w:sz w:val="28"/>
                                      <w:szCs w:val="28"/>
                                    </w:rPr>
                                  </w:pPr>
                                </w:p>
                              </w:tc>
                            </w:tr>
                            <w:tr w:rsidR="00EE6ED8" w:rsidRPr="00412DC6" w14:paraId="005CEB27" w14:textId="77777777">
                              <w:trPr>
                                <w:cantSplit/>
                              </w:trPr>
                              <w:tc>
                                <w:tcPr>
                                  <w:tcW w:w="4502" w:type="dxa"/>
                                  <w:gridSpan w:val="2"/>
                                  <w:tcBorders>
                                    <w:top w:val="nil"/>
                                    <w:left w:val="nil"/>
                                    <w:bottom w:val="single" w:sz="8" w:space="0" w:color="152935"/>
                                    <w:right w:val="nil"/>
                                  </w:tcBorders>
                                  <w:shd w:val="clear" w:color="auto" w:fill="FFFFFF"/>
                                  <w:vAlign w:val="bottom"/>
                                </w:tcPr>
                                <w:p w14:paraId="7DA15F8D" w14:textId="77777777" w:rsidR="00EE6ED8" w:rsidRPr="00412DC6" w:rsidRDefault="00EE6ED8" w:rsidP="00D26D41">
                                  <w:pPr>
                                    <w:autoSpaceDE w:val="0"/>
                                    <w:autoSpaceDN w:val="0"/>
                                    <w:adjustRightInd w:val="0"/>
                                    <w:spacing w:after="0" w:line="240" w:lineRule="auto"/>
                                    <w:rPr>
                                      <w:rFonts w:ascii="Times New Roman" w:hAnsi="Times New Roman" w:cs="Times New Roman"/>
                                      <w:kern w:val="0"/>
                                      <w:sz w:val="16"/>
                                      <w:szCs w:val="16"/>
                                    </w:rPr>
                                  </w:pPr>
                                </w:p>
                              </w:tc>
                              <w:tc>
                                <w:tcPr>
                                  <w:tcW w:w="1191" w:type="dxa"/>
                                  <w:tcBorders>
                                    <w:top w:val="nil"/>
                                    <w:left w:val="nil"/>
                                    <w:bottom w:val="single" w:sz="8" w:space="0" w:color="152935"/>
                                    <w:right w:val="single" w:sz="8" w:space="0" w:color="E0E0E0"/>
                                  </w:tcBorders>
                                  <w:shd w:val="clear" w:color="auto" w:fill="FFFFFF"/>
                                  <w:vAlign w:val="bottom"/>
                                </w:tcPr>
                                <w:p w14:paraId="32DB92D1" w14:textId="77777777" w:rsidR="00EE6ED8" w:rsidRPr="00412DC6" w:rsidRDefault="00EE6ED8" w:rsidP="00D26D41">
                                  <w:pPr>
                                    <w:autoSpaceDE w:val="0"/>
                                    <w:autoSpaceDN w:val="0"/>
                                    <w:adjustRightInd w:val="0"/>
                                    <w:spacing w:after="0" w:line="320" w:lineRule="atLeast"/>
                                    <w:ind w:left="60" w:right="60"/>
                                    <w:jc w:val="center"/>
                                    <w:rPr>
                                      <w:rFonts w:ascii="Arial" w:hAnsi="Arial" w:cs="Arial"/>
                                      <w:color w:val="264A60"/>
                                      <w:kern w:val="0"/>
                                      <w:sz w:val="16"/>
                                      <w:szCs w:val="16"/>
                                    </w:rPr>
                                  </w:pPr>
                                  <w:r w:rsidRPr="00412DC6">
                                    <w:rPr>
                                      <w:rFonts w:ascii="Arial" w:hAnsi="Arial" w:cs="Arial"/>
                                      <w:color w:val="264A60"/>
                                      <w:kern w:val="0"/>
                                      <w:sz w:val="16"/>
                                      <w:szCs w:val="16"/>
                                    </w:rPr>
                                    <w:t>Health %</w:t>
                                  </w:r>
                                </w:p>
                              </w:tc>
                              <w:tc>
                                <w:tcPr>
                                  <w:tcW w:w="1717" w:type="dxa"/>
                                  <w:tcBorders>
                                    <w:top w:val="nil"/>
                                    <w:left w:val="single" w:sz="8" w:space="0" w:color="E0E0E0"/>
                                    <w:bottom w:val="single" w:sz="8" w:space="0" w:color="152935"/>
                                    <w:right w:val="nil"/>
                                  </w:tcBorders>
                                  <w:shd w:val="clear" w:color="auto" w:fill="FFFFFF"/>
                                  <w:vAlign w:val="bottom"/>
                                </w:tcPr>
                                <w:p w14:paraId="2C9C39AA" w14:textId="77777777" w:rsidR="00EE6ED8" w:rsidRPr="00412DC6" w:rsidRDefault="00EE6ED8" w:rsidP="00D26D41">
                                  <w:pPr>
                                    <w:autoSpaceDE w:val="0"/>
                                    <w:autoSpaceDN w:val="0"/>
                                    <w:adjustRightInd w:val="0"/>
                                    <w:spacing w:after="0" w:line="320" w:lineRule="atLeast"/>
                                    <w:ind w:left="60" w:right="60"/>
                                    <w:jc w:val="center"/>
                                    <w:rPr>
                                      <w:rFonts w:ascii="Arial" w:hAnsi="Arial" w:cs="Arial"/>
                                      <w:color w:val="264A60"/>
                                      <w:kern w:val="0"/>
                                      <w:sz w:val="16"/>
                                      <w:szCs w:val="16"/>
                                    </w:rPr>
                                  </w:pPr>
                                  <w:r w:rsidRPr="00412DC6">
                                    <w:rPr>
                                      <w:rFonts w:ascii="Arial" w:hAnsi="Arial" w:cs="Arial"/>
                                      <w:color w:val="264A60"/>
                                      <w:kern w:val="0"/>
                                      <w:sz w:val="16"/>
                                      <w:szCs w:val="16"/>
                                    </w:rPr>
                                    <w:t>Living Environment %</w:t>
                                  </w:r>
                                </w:p>
                              </w:tc>
                            </w:tr>
                            <w:tr w:rsidR="00EE6ED8" w:rsidRPr="00412DC6" w14:paraId="38D6FA1C" w14:textId="77777777">
                              <w:trPr>
                                <w:cantSplit/>
                              </w:trPr>
                              <w:tc>
                                <w:tcPr>
                                  <w:tcW w:w="2312" w:type="dxa"/>
                                  <w:vMerge w:val="restart"/>
                                  <w:tcBorders>
                                    <w:top w:val="single" w:sz="8" w:space="0" w:color="152935"/>
                                    <w:left w:val="nil"/>
                                    <w:bottom w:val="nil"/>
                                    <w:right w:val="nil"/>
                                  </w:tcBorders>
                                  <w:shd w:val="clear" w:color="auto" w:fill="E0E0E0"/>
                                </w:tcPr>
                                <w:p w14:paraId="07B5FA15" w14:textId="77777777" w:rsidR="00EE6ED8" w:rsidRPr="00412DC6"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412DC6">
                                    <w:rPr>
                                      <w:rFonts w:ascii="Arial" w:hAnsi="Arial" w:cs="Arial"/>
                                      <w:color w:val="264A60"/>
                                      <w:kern w:val="0"/>
                                      <w:sz w:val="16"/>
                                      <w:szCs w:val="16"/>
                                    </w:rPr>
                                    <w:t>Health %</w:t>
                                  </w:r>
                                </w:p>
                              </w:tc>
                              <w:tc>
                                <w:tcPr>
                                  <w:tcW w:w="2190" w:type="dxa"/>
                                  <w:tcBorders>
                                    <w:top w:val="single" w:sz="8" w:space="0" w:color="152935"/>
                                    <w:left w:val="nil"/>
                                    <w:bottom w:val="single" w:sz="8" w:space="0" w:color="AEAEAE"/>
                                    <w:right w:val="nil"/>
                                  </w:tcBorders>
                                  <w:shd w:val="clear" w:color="auto" w:fill="E0E0E0"/>
                                </w:tcPr>
                                <w:p w14:paraId="6B47B2F9" w14:textId="77777777" w:rsidR="00EE6ED8" w:rsidRPr="00412DC6"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412DC6">
                                    <w:rPr>
                                      <w:rFonts w:ascii="Arial" w:hAnsi="Arial" w:cs="Arial"/>
                                      <w:color w:val="264A60"/>
                                      <w:kern w:val="0"/>
                                      <w:sz w:val="16"/>
                                      <w:szCs w:val="16"/>
                                    </w:rPr>
                                    <w:t>Pearson Correlation</w:t>
                                  </w:r>
                                </w:p>
                              </w:tc>
                              <w:tc>
                                <w:tcPr>
                                  <w:tcW w:w="1191" w:type="dxa"/>
                                  <w:tcBorders>
                                    <w:top w:val="single" w:sz="8" w:space="0" w:color="152935"/>
                                    <w:left w:val="nil"/>
                                    <w:bottom w:val="single" w:sz="8" w:space="0" w:color="AEAEAE"/>
                                    <w:right w:val="single" w:sz="8" w:space="0" w:color="E0E0E0"/>
                                  </w:tcBorders>
                                  <w:shd w:val="clear" w:color="auto" w:fill="F9F9FB"/>
                                </w:tcPr>
                                <w:p w14:paraId="38A9DD47" w14:textId="77777777" w:rsidR="00EE6ED8" w:rsidRPr="00412DC6"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412DC6">
                                    <w:rPr>
                                      <w:rFonts w:ascii="Arial" w:hAnsi="Arial" w:cs="Arial"/>
                                      <w:color w:val="010205"/>
                                      <w:kern w:val="0"/>
                                      <w:sz w:val="16"/>
                                      <w:szCs w:val="16"/>
                                    </w:rPr>
                                    <w:t>1</w:t>
                                  </w:r>
                                </w:p>
                              </w:tc>
                              <w:tc>
                                <w:tcPr>
                                  <w:tcW w:w="1717" w:type="dxa"/>
                                  <w:tcBorders>
                                    <w:top w:val="single" w:sz="8" w:space="0" w:color="152935"/>
                                    <w:left w:val="single" w:sz="8" w:space="0" w:color="E0E0E0"/>
                                    <w:bottom w:val="single" w:sz="8" w:space="0" w:color="AEAEAE"/>
                                    <w:right w:val="nil"/>
                                  </w:tcBorders>
                                  <w:shd w:val="clear" w:color="auto" w:fill="F9F9FB"/>
                                </w:tcPr>
                                <w:p w14:paraId="679ACDD3" w14:textId="77777777" w:rsidR="00EE6ED8" w:rsidRPr="00412DC6"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412DC6">
                                    <w:rPr>
                                      <w:rFonts w:ascii="Arial" w:hAnsi="Arial" w:cs="Arial"/>
                                      <w:color w:val="010205"/>
                                      <w:kern w:val="0"/>
                                      <w:sz w:val="16"/>
                                      <w:szCs w:val="16"/>
                                    </w:rPr>
                                    <w:t>-.023</w:t>
                                  </w:r>
                                </w:p>
                              </w:tc>
                            </w:tr>
                            <w:tr w:rsidR="00EE6ED8" w:rsidRPr="00412DC6" w14:paraId="7D461CE4" w14:textId="77777777">
                              <w:trPr>
                                <w:cantSplit/>
                              </w:trPr>
                              <w:tc>
                                <w:tcPr>
                                  <w:tcW w:w="2312" w:type="dxa"/>
                                  <w:vMerge/>
                                  <w:tcBorders>
                                    <w:top w:val="single" w:sz="8" w:space="0" w:color="152935"/>
                                    <w:left w:val="nil"/>
                                    <w:bottom w:val="nil"/>
                                    <w:right w:val="nil"/>
                                  </w:tcBorders>
                                  <w:shd w:val="clear" w:color="auto" w:fill="E0E0E0"/>
                                </w:tcPr>
                                <w:p w14:paraId="2A45D193" w14:textId="77777777" w:rsidR="00EE6ED8" w:rsidRPr="00412DC6" w:rsidRDefault="00EE6ED8" w:rsidP="00D26D41">
                                  <w:pPr>
                                    <w:autoSpaceDE w:val="0"/>
                                    <w:autoSpaceDN w:val="0"/>
                                    <w:adjustRightInd w:val="0"/>
                                    <w:spacing w:after="0" w:line="240" w:lineRule="auto"/>
                                    <w:rPr>
                                      <w:rFonts w:ascii="Arial" w:hAnsi="Arial" w:cs="Arial"/>
                                      <w:color w:val="010205"/>
                                      <w:kern w:val="0"/>
                                      <w:sz w:val="16"/>
                                      <w:szCs w:val="16"/>
                                    </w:rPr>
                                  </w:pPr>
                                </w:p>
                              </w:tc>
                              <w:tc>
                                <w:tcPr>
                                  <w:tcW w:w="2190" w:type="dxa"/>
                                  <w:tcBorders>
                                    <w:top w:val="single" w:sz="8" w:space="0" w:color="AEAEAE"/>
                                    <w:left w:val="nil"/>
                                    <w:bottom w:val="single" w:sz="8" w:space="0" w:color="AEAEAE"/>
                                    <w:right w:val="nil"/>
                                  </w:tcBorders>
                                  <w:shd w:val="clear" w:color="auto" w:fill="E0E0E0"/>
                                </w:tcPr>
                                <w:p w14:paraId="5385C03B" w14:textId="77777777" w:rsidR="00EE6ED8" w:rsidRPr="00412DC6"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412DC6">
                                    <w:rPr>
                                      <w:rFonts w:ascii="Arial" w:hAnsi="Arial" w:cs="Arial"/>
                                      <w:color w:val="264A60"/>
                                      <w:kern w:val="0"/>
                                      <w:sz w:val="16"/>
                                      <w:szCs w:val="16"/>
                                    </w:rPr>
                                    <w:t>Sig. (2-tailed)</w:t>
                                  </w:r>
                                </w:p>
                              </w:tc>
                              <w:tc>
                                <w:tcPr>
                                  <w:tcW w:w="1191" w:type="dxa"/>
                                  <w:tcBorders>
                                    <w:top w:val="single" w:sz="8" w:space="0" w:color="AEAEAE"/>
                                    <w:left w:val="nil"/>
                                    <w:bottom w:val="single" w:sz="8" w:space="0" w:color="AEAEAE"/>
                                    <w:right w:val="single" w:sz="8" w:space="0" w:color="E0E0E0"/>
                                  </w:tcBorders>
                                  <w:shd w:val="clear" w:color="auto" w:fill="F9F9FB"/>
                                  <w:vAlign w:val="center"/>
                                </w:tcPr>
                                <w:p w14:paraId="4D2C6A61" w14:textId="77777777" w:rsidR="00EE6ED8" w:rsidRPr="00412DC6" w:rsidRDefault="00EE6ED8" w:rsidP="00D26D41">
                                  <w:pPr>
                                    <w:autoSpaceDE w:val="0"/>
                                    <w:autoSpaceDN w:val="0"/>
                                    <w:adjustRightInd w:val="0"/>
                                    <w:spacing w:after="0" w:line="240" w:lineRule="auto"/>
                                    <w:rPr>
                                      <w:rFonts w:ascii="Times New Roman" w:hAnsi="Times New Roman" w:cs="Times New Roman"/>
                                      <w:kern w:val="0"/>
                                      <w:sz w:val="16"/>
                                      <w:szCs w:val="16"/>
                                    </w:rPr>
                                  </w:pPr>
                                </w:p>
                              </w:tc>
                              <w:tc>
                                <w:tcPr>
                                  <w:tcW w:w="1717" w:type="dxa"/>
                                  <w:tcBorders>
                                    <w:top w:val="single" w:sz="8" w:space="0" w:color="AEAEAE"/>
                                    <w:left w:val="single" w:sz="8" w:space="0" w:color="E0E0E0"/>
                                    <w:bottom w:val="single" w:sz="8" w:space="0" w:color="AEAEAE"/>
                                    <w:right w:val="nil"/>
                                  </w:tcBorders>
                                  <w:shd w:val="clear" w:color="auto" w:fill="F9F9FB"/>
                                </w:tcPr>
                                <w:p w14:paraId="3BF9E800" w14:textId="77777777" w:rsidR="00EE6ED8" w:rsidRPr="00412DC6"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412DC6">
                                    <w:rPr>
                                      <w:rFonts w:ascii="Arial" w:hAnsi="Arial" w:cs="Arial"/>
                                      <w:color w:val="010205"/>
                                      <w:kern w:val="0"/>
                                      <w:sz w:val="16"/>
                                      <w:szCs w:val="16"/>
                                    </w:rPr>
                                    <w:t>.777</w:t>
                                  </w:r>
                                </w:p>
                              </w:tc>
                            </w:tr>
                            <w:tr w:rsidR="00EE6ED8" w:rsidRPr="00412DC6" w14:paraId="44EDACF7" w14:textId="77777777">
                              <w:trPr>
                                <w:cantSplit/>
                              </w:trPr>
                              <w:tc>
                                <w:tcPr>
                                  <w:tcW w:w="2312" w:type="dxa"/>
                                  <w:vMerge/>
                                  <w:tcBorders>
                                    <w:top w:val="single" w:sz="8" w:space="0" w:color="152935"/>
                                    <w:left w:val="nil"/>
                                    <w:bottom w:val="nil"/>
                                    <w:right w:val="nil"/>
                                  </w:tcBorders>
                                  <w:shd w:val="clear" w:color="auto" w:fill="E0E0E0"/>
                                </w:tcPr>
                                <w:p w14:paraId="05CF4F51" w14:textId="77777777" w:rsidR="00EE6ED8" w:rsidRPr="00412DC6" w:rsidRDefault="00EE6ED8" w:rsidP="00D26D41">
                                  <w:pPr>
                                    <w:autoSpaceDE w:val="0"/>
                                    <w:autoSpaceDN w:val="0"/>
                                    <w:adjustRightInd w:val="0"/>
                                    <w:spacing w:after="0" w:line="240" w:lineRule="auto"/>
                                    <w:rPr>
                                      <w:rFonts w:ascii="Arial" w:hAnsi="Arial" w:cs="Arial"/>
                                      <w:color w:val="010205"/>
                                      <w:kern w:val="0"/>
                                      <w:sz w:val="16"/>
                                      <w:szCs w:val="16"/>
                                    </w:rPr>
                                  </w:pPr>
                                </w:p>
                              </w:tc>
                              <w:tc>
                                <w:tcPr>
                                  <w:tcW w:w="2190" w:type="dxa"/>
                                  <w:tcBorders>
                                    <w:top w:val="single" w:sz="8" w:space="0" w:color="AEAEAE"/>
                                    <w:left w:val="nil"/>
                                    <w:bottom w:val="nil"/>
                                    <w:right w:val="nil"/>
                                  </w:tcBorders>
                                  <w:shd w:val="clear" w:color="auto" w:fill="E0E0E0"/>
                                </w:tcPr>
                                <w:p w14:paraId="7D228CE5" w14:textId="77777777" w:rsidR="00EE6ED8" w:rsidRPr="00412DC6"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412DC6">
                                    <w:rPr>
                                      <w:rFonts w:ascii="Arial" w:hAnsi="Arial" w:cs="Arial"/>
                                      <w:color w:val="264A60"/>
                                      <w:kern w:val="0"/>
                                      <w:sz w:val="16"/>
                                      <w:szCs w:val="16"/>
                                    </w:rPr>
                                    <w:t>N</w:t>
                                  </w:r>
                                </w:p>
                              </w:tc>
                              <w:tc>
                                <w:tcPr>
                                  <w:tcW w:w="1191" w:type="dxa"/>
                                  <w:tcBorders>
                                    <w:top w:val="single" w:sz="8" w:space="0" w:color="AEAEAE"/>
                                    <w:left w:val="nil"/>
                                    <w:bottom w:val="nil"/>
                                    <w:right w:val="single" w:sz="8" w:space="0" w:color="E0E0E0"/>
                                  </w:tcBorders>
                                  <w:shd w:val="clear" w:color="auto" w:fill="F9F9FB"/>
                                </w:tcPr>
                                <w:p w14:paraId="31842F6B" w14:textId="77777777" w:rsidR="00EE6ED8" w:rsidRPr="00412DC6"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412DC6">
                                    <w:rPr>
                                      <w:rFonts w:ascii="Arial" w:hAnsi="Arial" w:cs="Arial"/>
                                      <w:color w:val="010205"/>
                                      <w:kern w:val="0"/>
                                      <w:sz w:val="16"/>
                                      <w:szCs w:val="16"/>
                                    </w:rPr>
                                    <w:t>151</w:t>
                                  </w:r>
                                </w:p>
                              </w:tc>
                              <w:tc>
                                <w:tcPr>
                                  <w:tcW w:w="1717" w:type="dxa"/>
                                  <w:tcBorders>
                                    <w:top w:val="single" w:sz="8" w:space="0" w:color="AEAEAE"/>
                                    <w:left w:val="single" w:sz="8" w:space="0" w:color="E0E0E0"/>
                                    <w:bottom w:val="nil"/>
                                    <w:right w:val="nil"/>
                                  </w:tcBorders>
                                  <w:shd w:val="clear" w:color="auto" w:fill="F9F9FB"/>
                                </w:tcPr>
                                <w:p w14:paraId="371BEA06" w14:textId="77777777" w:rsidR="00EE6ED8" w:rsidRPr="00412DC6"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412DC6">
                                    <w:rPr>
                                      <w:rFonts w:ascii="Arial" w:hAnsi="Arial" w:cs="Arial"/>
                                      <w:color w:val="010205"/>
                                      <w:kern w:val="0"/>
                                      <w:sz w:val="16"/>
                                      <w:szCs w:val="16"/>
                                    </w:rPr>
                                    <w:t>151</w:t>
                                  </w:r>
                                </w:p>
                              </w:tc>
                            </w:tr>
                            <w:tr w:rsidR="00EE6ED8" w:rsidRPr="00412DC6" w14:paraId="741ACF12" w14:textId="77777777">
                              <w:trPr>
                                <w:cantSplit/>
                              </w:trPr>
                              <w:tc>
                                <w:tcPr>
                                  <w:tcW w:w="2312" w:type="dxa"/>
                                  <w:vMerge w:val="restart"/>
                                  <w:tcBorders>
                                    <w:top w:val="single" w:sz="8" w:space="0" w:color="AEAEAE"/>
                                    <w:left w:val="nil"/>
                                    <w:bottom w:val="single" w:sz="8" w:space="0" w:color="152935"/>
                                    <w:right w:val="nil"/>
                                  </w:tcBorders>
                                  <w:shd w:val="clear" w:color="auto" w:fill="E0E0E0"/>
                                </w:tcPr>
                                <w:p w14:paraId="6D114FD4" w14:textId="77777777" w:rsidR="00EE6ED8" w:rsidRPr="00412DC6"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412DC6">
                                    <w:rPr>
                                      <w:rFonts w:ascii="Arial" w:hAnsi="Arial" w:cs="Arial"/>
                                      <w:color w:val="264A60"/>
                                      <w:kern w:val="0"/>
                                      <w:sz w:val="16"/>
                                      <w:szCs w:val="16"/>
                                    </w:rPr>
                                    <w:t>Living Environment %</w:t>
                                  </w:r>
                                </w:p>
                              </w:tc>
                              <w:tc>
                                <w:tcPr>
                                  <w:tcW w:w="2190" w:type="dxa"/>
                                  <w:tcBorders>
                                    <w:top w:val="single" w:sz="8" w:space="0" w:color="AEAEAE"/>
                                    <w:left w:val="nil"/>
                                    <w:bottom w:val="single" w:sz="8" w:space="0" w:color="AEAEAE"/>
                                    <w:right w:val="nil"/>
                                  </w:tcBorders>
                                  <w:shd w:val="clear" w:color="auto" w:fill="E0E0E0"/>
                                </w:tcPr>
                                <w:p w14:paraId="4C305886" w14:textId="77777777" w:rsidR="00EE6ED8" w:rsidRPr="00412DC6"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412DC6">
                                    <w:rPr>
                                      <w:rFonts w:ascii="Arial" w:hAnsi="Arial" w:cs="Arial"/>
                                      <w:color w:val="264A60"/>
                                      <w:kern w:val="0"/>
                                      <w:sz w:val="16"/>
                                      <w:szCs w:val="16"/>
                                    </w:rPr>
                                    <w:t>Pearson Correlation</w:t>
                                  </w:r>
                                </w:p>
                              </w:tc>
                              <w:tc>
                                <w:tcPr>
                                  <w:tcW w:w="1191" w:type="dxa"/>
                                  <w:tcBorders>
                                    <w:top w:val="single" w:sz="8" w:space="0" w:color="AEAEAE"/>
                                    <w:left w:val="nil"/>
                                    <w:bottom w:val="single" w:sz="8" w:space="0" w:color="AEAEAE"/>
                                    <w:right w:val="single" w:sz="8" w:space="0" w:color="E0E0E0"/>
                                  </w:tcBorders>
                                  <w:shd w:val="clear" w:color="auto" w:fill="F9F9FB"/>
                                </w:tcPr>
                                <w:p w14:paraId="75C0E4B8" w14:textId="77777777" w:rsidR="00EE6ED8" w:rsidRPr="00412DC6"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412DC6">
                                    <w:rPr>
                                      <w:rFonts w:ascii="Arial" w:hAnsi="Arial" w:cs="Arial"/>
                                      <w:color w:val="010205"/>
                                      <w:kern w:val="0"/>
                                      <w:sz w:val="16"/>
                                      <w:szCs w:val="16"/>
                                    </w:rPr>
                                    <w:t>-.023</w:t>
                                  </w:r>
                                </w:p>
                              </w:tc>
                              <w:tc>
                                <w:tcPr>
                                  <w:tcW w:w="1717" w:type="dxa"/>
                                  <w:tcBorders>
                                    <w:top w:val="single" w:sz="8" w:space="0" w:color="AEAEAE"/>
                                    <w:left w:val="single" w:sz="8" w:space="0" w:color="E0E0E0"/>
                                    <w:bottom w:val="single" w:sz="8" w:space="0" w:color="AEAEAE"/>
                                    <w:right w:val="nil"/>
                                  </w:tcBorders>
                                  <w:shd w:val="clear" w:color="auto" w:fill="F9F9FB"/>
                                </w:tcPr>
                                <w:p w14:paraId="04135119" w14:textId="77777777" w:rsidR="00EE6ED8" w:rsidRPr="00412DC6"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412DC6">
                                    <w:rPr>
                                      <w:rFonts w:ascii="Arial" w:hAnsi="Arial" w:cs="Arial"/>
                                      <w:color w:val="010205"/>
                                      <w:kern w:val="0"/>
                                      <w:sz w:val="16"/>
                                      <w:szCs w:val="16"/>
                                    </w:rPr>
                                    <w:t>1</w:t>
                                  </w:r>
                                </w:p>
                              </w:tc>
                            </w:tr>
                            <w:tr w:rsidR="00EE6ED8" w:rsidRPr="00412DC6" w14:paraId="27531162" w14:textId="77777777">
                              <w:trPr>
                                <w:cantSplit/>
                              </w:trPr>
                              <w:tc>
                                <w:tcPr>
                                  <w:tcW w:w="2312" w:type="dxa"/>
                                  <w:vMerge/>
                                  <w:tcBorders>
                                    <w:top w:val="single" w:sz="8" w:space="0" w:color="AEAEAE"/>
                                    <w:left w:val="nil"/>
                                    <w:bottom w:val="single" w:sz="8" w:space="0" w:color="152935"/>
                                    <w:right w:val="nil"/>
                                  </w:tcBorders>
                                  <w:shd w:val="clear" w:color="auto" w:fill="E0E0E0"/>
                                </w:tcPr>
                                <w:p w14:paraId="4386DF13" w14:textId="77777777" w:rsidR="00EE6ED8" w:rsidRPr="00412DC6" w:rsidRDefault="00EE6ED8" w:rsidP="00D26D41">
                                  <w:pPr>
                                    <w:autoSpaceDE w:val="0"/>
                                    <w:autoSpaceDN w:val="0"/>
                                    <w:adjustRightInd w:val="0"/>
                                    <w:spacing w:after="0" w:line="240" w:lineRule="auto"/>
                                    <w:rPr>
                                      <w:rFonts w:ascii="Arial" w:hAnsi="Arial" w:cs="Arial"/>
                                      <w:color w:val="010205"/>
                                      <w:kern w:val="0"/>
                                      <w:sz w:val="16"/>
                                      <w:szCs w:val="16"/>
                                    </w:rPr>
                                  </w:pPr>
                                </w:p>
                              </w:tc>
                              <w:tc>
                                <w:tcPr>
                                  <w:tcW w:w="2190" w:type="dxa"/>
                                  <w:tcBorders>
                                    <w:top w:val="single" w:sz="8" w:space="0" w:color="AEAEAE"/>
                                    <w:left w:val="nil"/>
                                    <w:bottom w:val="single" w:sz="8" w:space="0" w:color="AEAEAE"/>
                                    <w:right w:val="nil"/>
                                  </w:tcBorders>
                                  <w:shd w:val="clear" w:color="auto" w:fill="E0E0E0"/>
                                </w:tcPr>
                                <w:p w14:paraId="2828A75B" w14:textId="77777777" w:rsidR="00EE6ED8" w:rsidRPr="00412DC6"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412DC6">
                                    <w:rPr>
                                      <w:rFonts w:ascii="Arial" w:hAnsi="Arial" w:cs="Arial"/>
                                      <w:color w:val="264A60"/>
                                      <w:kern w:val="0"/>
                                      <w:sz w:val="16"/>
                                      <w:szCs w:val="16"/>
                                    </w:rPr>
                                    <w:t>Sig. (2-tailed)</w:t>
                                  </w:r>
                                </w:p>
                              </w:tc>
                              <w:tc>
                                <w:tcPr>
                                  <w:tcW w:w="1191" w:type="dxa"/>
                                  <w:tcBorders>
                                    <w:top w:val="single" w:sz="8" w:space="0" w:color="AEAEAE"/>
                                    <w:left w:val="nil"/>
                                    <w:bottom w:val="single" w:sz="8" w:space="0" w:color="AEAEAE"/>
                                    <w:right w:val="single" w:sz="8" w:space="0" w:color="E0E0E0"/>
                                  </w:tcBorders>
                                  <w:shd w:val="clear" w:color="auto" w:fill="F9F9FB"/>
                                </w:tcPr>
                                <w:p w14:paraId="3AA92487" w14:textId="77777777" w:rsidR="00EE6ED8" w:rsidRPr="00412DC6"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412DC6">
                                    <w:rPr>
                                      <w:rFonts w:ascii="Arial" w:hAnsi="Arial" w:cs="Arial"/>
                                      <w:color w:val="010205"/>
                                      <w:kern w:val="0"/>
                                      <w:sz w:val="16"/>
                                      <w:szCs w:val="16"/>
                                    </w:rPr>
                                    <w:t>.777</w:t>
                                  </w:r>
                                </w:p>
                              </w:tc>
                              <w:tc>
                                <w:tcPr>
                                  <w:tcW w:w="1717" w:type="dxa"/>
                                  <w:tcBorders>
                                    <w:top w:val="single" w:sz="8" w:space="0" w:color="AEAEAE"/>
                                    <w:left w:val="single" w:sz="8" w:space="0" w:color="E0E0E0"/>
                                    <w:bottom w:val="single" w:sz="8" w:space="0" w:color="AEAEAE"/>
                                    <w:right w:val="nil"/>
                                  </w:tcBorders>
                                  <w:shd w:val="clear" w:color="auto" w:fill="F9F9FB"/>
                                  <w:vAlign w:val="center"/>
                                </w:tcPr>
                                <w:p w14:paraId="05EB1A0D" w14:textId="77777777" w:rsidR="00EE6ED8" w:rsidRPr="00412DC6" w:rsidRDefault="00EE6ED8" w:rsidP="00D26D41">
                                  <w:pPr>
                                    <w:autoSpaceDE w:val="0"/>
                                    <w:autoSpaceDN w:val="0"/>
                                    <w:adjustRightInd w:val="0"/>
                                    <w:spacing w:after="0" w:line="240" w:lineRule="auto"/>
                                    <w:rPr>
                                      <w:rFonts w:ascii="Times New Roman" w:hAnsi="Times New Roman" w:cs="Times New Roman"/>
                                      <w:kern w:val="0"/>
                                      <w:sz w:val="16"/>
                                      <w:szCs w:val="16"/>
                                    </w:rPr>
                                  </w:pPr>
                                </w:p>
                              </w:tc>
                            </w:tr>
                            <w:tr w:rsidR="00EE6ED8" w:rsidRPr="00412DC6" w14:paraId="745F07BB" w14:textId="77777777">
                              <w:trPr>
                                <w:cantSplit/>
                              </w:trPr>
                              <w:tc>
                                <w:tcPr>
                                  <w:tcW w:w="2312" w:type="dxa"/>
                                  <w:vMerge/>
                                  <w:tcBorders>
                                    <w:top w:val="single" w:sz="8" w:space="0" w:color="AEAEAE"/>
                                    <w:left w:val="nil"/>
                                    <w:bottom w:val="single" w:sz="8" w:space="0" w:color="152935"/>
                                    <w:right w:val="nil"/>
                                  </w:tcBorders>
                                  <w:shd w:val="clear" w:color="auto" w:fill="E0E0E0"/>
                                </w:tcPr>
                                <w:p w14:paraId="38CE99F8" w14:textId="77777777" w:rsidR="00EE6ED8" w:rsidRPr="00412DC6" w:rsidRDefault="00EE6ED8" w:rsidP="00D26D41">
                                  <w:pPr>
                                    <w:autoSpaceDE w:val="0"/>
                                    <w:autoSpaceDN w:val="0"/>
                                    <w:adjustRightInd w:val="0"/>
                                    <w:spacing w:after="0" w:line="240" w:lineRule="auto"/>
                                    <w:rPr>
                                      <w:rFonts w:ascii="Times New Roman" w:hAnsi="Times New Roman" w:cs="Times New Roman"/>
                                      <w:kern w:val="0"/>
                                      <w:sz w:val="16"/>
                                      <w:szCs w:val="16"/>
                                    </w:rPr>
                                  </w:pPr>
                                </w:p>
                              </w:tc>
                              <w:tc>
                                <w:tcPr>
                                  <w:tcW w:w="2190" w:type="dxa"/>
                                  <w:tcBorders>
                                    <w:top w:val="single" w:sz="8" w:space="0" w:color="AEAEAE"/>
                                    <w:left w:val="nil"/>
                                    <w:bottom w:val="single" w:sz="8" w:space="0" w:color="152935"/>
                                    <w:right w:val="nil"/>
                                  </w:tcBorders>
                                  <w:shd w:val="clear" w:color="auto" w:fill="E0E0E0"/>
                                </w:tcPr>
                                <w:p w14:paraId="68F58FDD" w14:textId="77777777" w:rsidR="00EE6ED8" w:rsidRPr="00412DC6"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412DC6">
                                    <w:rPr>
                                      <w:rFonts w:ascii="Arial" w:hAnsi="Arial" w:cs="Arial"/>
                                      <w:color w:val="264A60"/>
                                      <w:kern w:val="0"/>
                                      <w:sz w:val="16"/>
                                      <w:szCs w:val="16"/>
                                    </w:rPr>
                                    <w:t>N</w:t>
                                  </w:r>
                                </w:p>
                              </w:tc>
                              <w:tc>
                                <w:tcPr>
                                  <w:tcW w:w="1191" w:type="dxa"/>
                                  <w:tcBorders>
                                    <w:top w:val="single" w:sz="8" w:space="0" w:color="AEAEAE"/>
                                    <w:left w:val="nil"/>
                                    <w:bottom w:val="single" w:sz="8" w:space="0" w:color="152935"/>
                                    <w:right w:val="single" w:sz="8" w:space="0" w:color="E0E0E0"/>
                                  </w:tcBorders>
                                  <w:shd w:val="clear" w:color="auto" w:fill="F9F9FB"/>
                                </w:tcPr>
                                <w:p w14:paraId="2F9D0A25" w14:textId="77777777" w:rsidR="00EE6ED8" w:rsidRPr="00412DC6"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412DC6">
                                    <w:rPr>
                                      <w:rFonts w:ascii="Arial" w:hAnsi="Arial" w:cs="Arial"/>
                                      <w:color w:val="010205"/>
                                      <w:kern w:val="0"/>
                                      <w:sz w:val="16"/>
                                      <w:szCs w:val="16"/>
                                    </w:rPr>
                                    <w:t>151</w:t>
                                  </w:r>
                                </w:p>
                              </w:tc>
                              <w:tc>
                                <w:tcPr>
                                  <w:tcW w:w="1717" w:type="dxa"/>
                                  <w:tcBorders>
                                    <w:top w:val="single" w:sz="8" w:space="0" w:color="AEAEAE"/>
                                    <w:left w:val="single" w:sz="8" w:space="0" w:color="E0E0E0"/>
                                    <w:bottom w:val="single" w:sz="8" w:space="0" w:color="152935"/>
                                    <w:right w:val="nil"/>
                                  </w:tcBorders>
                                  <w:shd w:val="clear" w:color="auto" w:fill="F9F9FB"/>
                                </w:tcPr>
                                <w:p w14:paraId="369B06C2" w14:textId="77777777" w:rsidR="00EE6ED8" w:rsidRPr="00412DC6"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412DC6">
                                    <w:rPr>
                                      <w:rFonts w:ascii="Arial" w:hAnsi="Arial" w:cs="Arial"/>
                                      <w:color w:val="010205"/>
                                      <w:kern w:val="0"/>
                                      <w:sz w:val="16"/>
                                      <w:szCs w:val="16"/>
                                    </w:rPr>
                                    <w:t>151</w:t>
                                  </w:r>
                                </w:p>
                              </w:tc>
                            </w:tr>
                          </w:tbl>
                          <w:p w14:paraId="7CB8872B" w14:textId="77777777" w:rsidR="00EE6ED8" w:rsidRPr="00412DC6" w:rsidRDefault="00EE6ED8" w:rsidP="00EE6ED8">
                            <w:pPr>
                              <w:autoSpaceDE w:val="0"/>
                              <w:autoSpaceDN w:val="0"/>
                              <w:adjustRightInd w:val="0"/>
                              <w:spacing w:after="0" w:line="400" w:lineRule="atLeast"/>
                              <w:rPr>
                                <w:rFonts w:ascii="Times New Roman" w:hAnsi="Times New Roman" w:cs="Times New Roman"/>
                                <w:kern w:val="0"/>
                              </w:rPr>
                            </w:pPr>
                          </w:p>
                          <w:p w14:paraId="4E266EBD" w14:textId="77777777" w:rsidR="00EE6ED8" w:rsidRDefault="00EE6ED8" w:rsidP="00EE6ED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E4AE45" id="Text Box 6" o:spid="_x0000_s1038" type="#_x0000_t202" style="position:absolute;margin-left:21pt;margin-top:6.3pt;width:396.75pt;height:180pt;flip:x;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" fillcolor="white [3201]" strokeweight=".5pt">
                <v:textbox>
                  <w:txbxContent>
                    <w:p w14:paraId="35C390D3" w14:textId="77777777" w:rsidR="00EE6ED8" w:rsidRPr="00412DC6" w:rsidRDefault="00EE6ED8" w:rsidP="00EE6ED8">
                      <w:pPr>
                        <w:autoSpaceDE w:val="0"/>
                        <w:autoSpaceDN w:val="0"/>
                        <w:adjustRightInd w:val="0"/>
                        <w:spacing w:after="0" w:line="240" w:lineRule="auto"/>
                        <w:rPr>
                          <w:rFonts w:ascii="Times New Roman" w:hAnsi="Times New Roman" w:cs="Times New Roman"/>
                          <w:kern w:val="0"/>
                        </w:rPr>
                      </w:pPr>
                    </w:p>
                    <w:tbl>
                      <w:tblPr>
                        <w:tblW w:w="7412" w:type="dxa"/>
                        <w:tblLayout w:type="fixed"/>
                        <w:tblCellMar>
                          <w:left w:w="0" w:type="dxa"/>
                          <w:right w:w="0" w:type="dxa"/>
                        </w:tblCellMar>
                        <w:tblLook w:val="0000" w:firstRow="0" w:lastRow="0" w:firstColumn="0" w:lastColumn="0" w:noHBand="0" w:noVBand="0"/>
                      </w:tblPr>
                      <w:tblGrid>
                        <w:gridCol w:w="2313"/>
                        <w:gridCol w:w="2191"/>
                        <w:gridCol w:w="1191"/>
                        <w:gridCol w:w="1717"/>
                      </w:tblGrid>
                      <w:tr w:rsidR="00EE6ED8" w:rsidRPr="00412DC6" w14:paraId="1BC55D84" w14:textId="77777777">
                        <w:trPr>
                          <w:cantSplit/>
                        </w:trPr>
                        <w:tc>
                          <w:tcPr>
                            <w:tcW w:w="7410" w:type="dxa"/>
                            <w:gridSpan w:val="4"/>
                            <w:tcBorders>
                              <w:top w:val="nil"/>
                              <w:left w:val="nil"/>
                              <w:bottom w:val="nil"/>
                              <w:right w:val="nil"/>
                            </w:tcBorders>
                            <w:shd w:val="clear" w:color="auto" w:fill="FFFFFF"/>
                            <w:vAlign w:val="center"/>
                          </w:tcPr>
                          <w:p w14:paraId="2A97C74B" w14:textId="77777777" w:rsidR="00EE6ED8" w:rsidRPr="00412DC6" w:rsidRDefault="00EE6ED8" w:rsidP="00D26D41">
                            <w:pPr>
                              <w:autoSpaceDE w:val="0"/>
                              <w:autoSpaceDN w:val="0"/>
                              <w:adjustRightInd w:val="0"/>
                              <w:spacing w:after="0" w:line="320" w:lineRule="atLeast"/>
                              <w:ind w:left="60" w:right="60"/>
                              <w:jc w:val="center"/>
                              <w:rPr>
                                <w:rFonts w:ascii="Arial" w:hAnsi="Arial" w:cs="Arial"/>
                                <w:color w:val="010205"/>
                                <w:kern w:val="0"/>
                                <w:sz w:val="28"/>
                                <w:szCs w:val="28"/>
                              </w:rPr>
                            </w:pPr>
                          </w:p>
                        </w:tc>
                      </w:tr>
                      <w:tr w:rsidR="00EE6ED8" w:rsidRPr="00412DC6" w14:paraId="005CEB27" w14:textId="77777777">
                        <w:trPr>
                          <w:cantSplit/>
                        </w:trPr>
                        <w:tc>
                          <w:tcPr>
                            <w:tcW w:w="4502" w:type="dxa"/>
                            <w:gridSpan w:val="2"/>
                            <w:tcBorders>
                              <w:top w:val="nil"/>
                              <w:left w:val="nil"/>
                              <w:bottom w:val="single" w:sz="8" w:space="0" w:color="152935"/>
                              <w:right w:val="nil"/>
                            </w:tcBorders>
                            <w:shd w:val="clear" w:color="auto" w:fill="FFFFFF"/>
                            <w:vAlign w:val="bottom"/>
                          </w:tcPr>
                          <w:p w14:paraId="7DA15F8D" w14:textId="77777777" w:rsidR="00EE6ED8" w:rsidRPr="00412DC6" w:rsidRDefault="00EE6ED8" w:rsidP="00D26D41">
                            <w:pPr>
                              <w:autoSpaceDE w:val="0"/>
                              <w:autoSpaceDN w:val="0"/>
                              <w:adjustRightInd w:val="0"/>
                              <w:spacing w:after="0" w:line="240" w:lineRule="auto"/>
                              <w:rPr>
                                <w:rFonts w:ascii="Times New Roman" w:hAnsi="Times New Roman" w:cs="Times New Roman"/>
                                <w:kern w:val="0"/>
                                <w:sz w:val="16"/>
                                <w:szCs w:val="16"/>
                              </w:rPr>
                            </w:pPr>
                          </w:p>
                        </w:tc>
                        <w:tc>
                          <w:tcPr>
                            <w:tcW w:w="1191" w:type="dxa"/>
                            <w:tcBorders>
                              <w:top w:val="nil"/>
                              <w:left w:val="nil"/>
                              <w:bottom w:val="single" w:sz="8" w:space="0" w:color="152935"/>
                              <w:right w:val="single" w:sz="8" w:space="0" w:color="E0E0E0"/>
                            </w:tcBorders>
                            <w:shd w:val="clear" w:color="auto" w:fill="FFFFFF"/>
                            <w:vAlign w:val="bottom"/>
                          </w:tcPr>
                          <w:p w14:paraId="32DB92D1" w14:textId="77777777" w:rsidR="00EE6ED8" w:rsidRPr="00412DC6" w:rsidRDefault="00EE6ED8" w:rsidP="00D26D41">
                            <w:pPr>
                              <w:autoSpaceDE w:val="0"/>
                              <w:autoSpaceDN w:val="0"/>
                              <w:adjustRightInd w:val="0"/>
                              <w:spacing w:after="0" w:line="320" w:lineRule="atLeast"/>
                              <w:ind w:left="60" w:right="60"/>
                              <w:jc w:val="center"/>
                              <w:rPr>
                                <w:rFonts w:ascii="Arial" w:hAnsi="Arial" w:cs="Arial"/>
                                <w:color w:val="264A60"/>
                                <w:kern w:val="0"/>
                                <w:sz w:val="16"/>
                                <w:szCs w:val="16"/>
                              </w:rPr>
                            </w:pPr>
                            <w:r w:rsidRPr="00412DC6">
                              <w:rPr>
                                <w:rFonts w:ascii="Arial" w:hAnsi="Arial" w:cs="Arial"/>
                                <w:color w:val="264A60"/>
                                <w:kern w:val="0"/>
                                <w:sz w:val="16"/>
                                <w:szCs w:val="16"/>
                              </w:rPr>
                              <w:t>Health %</w:t>
                            </w:r>
                          </w:p>
                        </w:tc>
                        <w:tc>
                          <w:tcPr>
                            <w:tcW w:w="1717" w:type="dxa"/>
                            <w:tcBorders>
                              <w:top w:val="nil"/>
                              <w:left w:val="single" w:sz="8" w:space="0" w:color="E0E0E0"/>
                              <w:bottom w:val="single" w:sz="8" w:space="0" w:color="152935"/>
                              <w:right w:val="nil"/>
                            </w:tcBorders>
                            <w:shd w:val="clear" w:color="auto" w:fill="FFFFFF"/>
                            <w:vAlign w:val="bottom"/>
                          </w:tcPr>
                          <w:p w14:paraId="2C9C39AA" w14:textId="77777777" w:rsidR="00EE6ED8" w:rsidRPr="00412DC6" w:rsidRDefault="00EE6ED8" w:rsidP="00D26D41">
                            <w:pPr>
                              <w:autoSpaceDE w:val="0"/>
                              <w:autoSpaceDN w:val="0"/>
                              <w:adjustRightInd w:val="0"/>
                              <w:spacing w:after="0" w:line="320" w:lineRule="atLeast"/>
                              <w:ind w:left="60" w:right="60"/>
                              <w:jc w:val="center"/>
                              <w:rPr>
                                <w:rFonts w:ascii="Arial" w:hAnsi="Arial" w:cs="Arial"/>
                                <w:color w:val="264A60"/>
                                <w:kern w:val="0"/>
                                <w:sz w:val="16"/>
                                <w:szCs w:val="16"/>
                              </w:rPr>
                            </w:pPr>
                            <w:r w:rsidRPr="00412DC6">
                              <w:rPr>
                                <w:rFonts w:ascii="Arial" w:hAnsi="Arial" w:cs="Arial"/>
                                <w:color w:val="264A60"/>
                                <w:kern w:val="0"/>
                                <w:sz w:val="16"/>
                                <w:szCs w:val="16"/>
                              </w:rPr>
                              <w:t>Living Environment %</w:t>
                            </w:r>
                          </w:p>
                        </w:tc>
                      </w:tr>
                      <w:tr w:rsidR="00EE6ED8" w:rsidRPr="00412DC6" w14:paraId="38D6FA1C" w14:textId="77777777">
                        <w:trPr>
                          <w:cantSplit/>
                        </w:trPr>
                        <w:tc>
                          <w:tcPr>
                            <w:tcW w:w="2312" w:type="dxa"/>
                            <w:vMerge w:val="restart"/>
                            <w:tcBorders>
                              <w:top w:val="single" w:sz="8" w:space="0" w:color="152935"/>
                              <w:left w:val="nil"/>
                              <w:bottom w:val="nil"/>
                              <w:right w:val="nil"/>
                            </w:tcBorders>
                            <w:shd w:val="clear" w:color="auto" w:fill="E0E0E0"/>
                          </w:tcPr>
                          <w:p w14:paraId="07B5FA15" w14:textId="77777777" w:rsidR="00EE6ED8" w:rsidRPr="00412DC6"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412DC6">
                              <w:rPr>
                                <w:rFonts w:ascii="Arial" w:hAnsi="Arial" w:cs="Arial"/>
                                <w:color w:val="264A60"/>
                                <w:kern w:val="0"/>
                                <w:sz w:val="16"/>
                                <w:szCs w:val="16"/>
                              </w:rPr>
                              <w:t>Health %</w:t>
                            </w:r>
                          </w:p>
                        </w:tc>
                        <w:tc>
                          <w:tcPr>
                            <w:tcW w:w="2190" w:type="dxa"/>
                            <w:tcBorders>
                              <w:top w:val="single" w:sz="8" w:space="0" w:color="152935"/>
                              <w:left w:val="nil"/>
                              <w:bottom w:val="single" w:sz="8" w:space="0" w:color="AEAEAE"/>
                              <w:right w:val="nil"/>
                            </w:tcBorders>
                            <w:shd w:val="clear" w:color="auto" w:fill="E0E0E0"/>
                          </w:tcPr>
                          <w:p w14:paraId="6B47B2F9" w14:textId="77777777" w:rsidR="00EE6ED8" w:rsidRPr="00412DC6"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412DC6">
                              <w:rPr>
                                <w:rFonts w:ascii="Arial" w:hAnsi="Arial" w:cs="Arial"/>
                                <w:color w:val="264A60"/>
                                <w:kern w:val="0"/>
                                <w:sz w:val="16"/>
                                <w:szCs w:val="16"/>
                              </w:rPr>
                              <w:t>Pearson Correlation</w:t>
                            </w:r>
                          </w:p>
                        </w:tc>
                        <w:tc>
                          <w:tcPr>
                            <w:tcW w:w="1191" w:type="dxa"/>
                            <w:tcBorders>
                              <w:top w:val="single" w:sz="8" w:space="0" w:color="152935"/>
                              <w:left w:val="nil"/>
                              <w:bottom w:val="single" w:sz="8" w:space="0" w:color="AEAEAE"/>
                              <w:right w:val="single" w:sz="8" w:space="0" w:color="E0E0E0"/>
                            </w:tcBorders>
                            <w:shd w:val="clear" w:color="auto" w:fill="F9F9FB"/>
                          </w:tcPr>
                          <w:p w14:paraId="38A9DD47" w14:textId="77777777" w:rsidR="00EE6ED8" w:rsidRPr="00412DC6"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412DC6">
                              <w:rPr>
                                <w:rFonts w:ascii="Arial" w:hAnsi="Arial" w:cs="Arial"/>
                                <w:color w:val="010205"/>
                                <w:kern w:val="0"/>
                                <w:sz w:val="16"/>
                                <w:szCs w:val="16"/>
                              </w:rPr>
                              <w:t>1</w:t>
                            </w:r>
                          </w:p>
                        </w:tc>
                        <w:tc>
                          <w:tcPr>
                            <w:tcW w:w="1717" w:type="dxa"/>
                            <w:tcBorders>
                              <w:top w:val="single" w:sz="8" w:space="0" w:color="152935"/>
                              <w:left w:val="single" w:sz="8" w:space="0" w:color="E0E0E0"/>
                              <w:bottom w:val="single" w:sz="8" w:space="0" w:color="AEAEAE"/>
                              <w:right w:val="nil"/>
                            </w:tcBorders>
                            <w:shd w:val="clear" w:color="auto" w:fill="F9F9FB"/>
                          </w:tcPr>
                          <w:p w14:paraId="679ACDD3" w14:textId="77777777" w:rsidR="00EE6ED8" w:rsidRPr="00412DC6"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412DC6">
                              <w:rPr>
                                <w:rFonts w:ascii="Arial" w:hAnsi="Arial" w:cs="Arial"/>
                                <w:color w:val="010205"/>
                                <w:kern w:val="0"/>
                                <w:sz w:val="16"/>
                                <w:szCs w:val="16"/>
                              </w:rPr>
                              <w:t>-.023</w:t>
                            </w:r>
                          </w:p>
                        </w:tc>
                      </w:tr>
                      <w:tr w:rsidR="00EE6ED8" w:rsidRPr="00412DC6" w14:paraId="7D461CE4" w14:textId="77777777">
                        <w:trPr>
                          <w:cantSplit/>
                        </w:trPr>
                        <w:tc>
                          <w:tcPr>
                            <w:tcW w:w="2312" w:type="dxa"/>
                            <w:vMerge/>
                            <w:tcBorders>
                              <w:top w:val="single" w:sz="8" w:space="0" w:color="152935"/>
                              <w:left w:val="nil"/>
                              <w:bottom w:val="nil"/>
                              <w:right w:val="nil"/>
                            </w:tcBorders>
                            <w:shd w:val="clear" w:color="auto" w:fill="E0E0E0"/>
                          </w:tcPr>
                          <w:p w14:paraId="2A45D193" w14:textId="77777777" w:rsidR="00EE6ED8" w:rsidRPr="00412DC6" w:rsidRDefault="00EE6ED8" w:rsidP="00D26D41">
                            <w:pPr>
                              <w:autoSpaceDE w:val="0"/>
                              <w:autoSpaceDN w:val="0"/>
                              <w:adjustRightInd w:val="0"/>
                              <w:spacing w:after="0" w:line="240" w:lineRule="auto"/>
                              <w:rPr>
                                <w:rFonts w:ascii="Arial" w:hAnsi="Arial" w:cs="Arial"/>
                                <w:color w:val="010205"/>
                                <w:kern w:val="0"/>
                                <w:sz w:val="16"/>
                                <w:szCs w:val="16"/>
                              </w:rPr>
                            </w:pPr>
                          </w:p>
                        </w:tc>
                        <w:tc>
                          <w:tcPr>
                            <w:tcW w:w="2190" w:type="dxa"/>
                            <w:tcBorders>
                              <w:top w:val="single" w:sz="8" w:space="0" w:color="AEAEAE"/>
                              <w:left w:val="nil"/>
                              <w:bottom w:val="single" w:sz="8" w:space="0" w:color="AEAEAE"/>
                              <w:right w:val="nil"/>
                            </w:tcBorders>
                            <w:shd w:val="clear" w:color="auto" w:fill="E0E0E0"/>
                          </w:tcPr>
                          <w:p w14:paraId="5385C03B" w14:textId="77777777" w:rsidR="00EE6ED8" w:rsidRPr="00412DC6"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412DC6">
                              <w:rPr>
                                <w:rFonts w:ascii="Arial" w:hAnsi="Arial" w:cs="Arial"/>
                                <w:color w:val="264A60"/>
                                <w:kern w:val="0"/>
                                <w:sz w:val="16"/>
                                <w:szCs w:val="16"/>
                              </w:rPr>
                              <w:t>Sig. (2-tailed)</w:t>
                            </w:r>
                          </w:p>
                        </w:tc>
                        <w:tc>
                          <w:tcPr>
                            <w:tcW w:w="1191" w:type="dxa"/>
                            <w:tcBorders>
                              <w:top w:val="single" w:sz="8" w:space="0" w:color="AEAEAE"/>
                              <w:left w:val="nil"/>
                              <w:bottom w:val="single" w:sz="8" w:space="0" w:color="AEAEAE"/>
                              <w:right w:val="single" w:sz="8" w:space="0" w:color="E0E0E0"/>
                            </w:tcBorders>
                            <w:shd w:val="clear" w:color="auto" w:fill="F9F9FB"/>
                            <w:vAlign w:val="center"/>
                          </w:tcPr>
                          <w:p w14:paraId="4D2C6A61" w14:textId="77777777" w:rsidR="00EE6ED8" w:rsidRPr="00412DC6" w:rsidRDefault="00EE6ED8" w:rsidP="00D26D41">
                            <w:pPr>
                              <w:autoSpaceDE w:val="0"/>
                              <w:autoSpaceDN w:val="0"/>
                              <w:adjustRightInd w:val="0"/>
                              <w:spacing w:after="0" w:line="240" w:lineRule="auto"/>
                              <w:rPr>
                                <w:rFonts w:ascii="Times New Roman" w:hAnsi="Times New Roman" w:cs="Times New Roman"/>
                                <w:kern w:val="0"/>
                                <w:sz w:val="16"/>
                                <w:szCs w:val="16"/>
                              </w:rPr>
                            </w:pPr>
                          </w:p>
                        </w:tc>
                        <w:tc>
                          <w:tcPr>
                            <w:tcW w:w="1717" w:type="dxa"/>
                            <w:tcBorders>
                              <w:top w:val="single" w:sz="8" w:space="0" w:color="AEAEAE"/>
                              <w:left w:val="single" w:sz="8" w:space="0" w:color="E0E0E0"/>
                              <w:bottom w:val="single" w:sz="8" w:space="0" w:color="AEAEAE"/>
                              <w:right w:val="nil"/>
                            </w:tcBorders>
                            <w:shd w:val="clear" w:color="auto" w:fill="F9F9FB"/>
                          </w:tcPr>
                          <w:p w14:paraId="3BF9E800" w14:textId="77777777" w:rsidR="00EE6ED8" w:rsidRPr="00412DC6"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412DC6">
                              <w:rPr>
                                <w:rFonts w:ascii="Arial" w:hAnsi="Arial" w:cs="Arial"/>
                                <w:color w:val="010205"/>
                                <w:kern w:val="0"/>
                                <w:sz w:val="16"/>
                                <w:szCs w:val="16"/>
                              </w:rPr>
                              <w:t>.777</w:t>
                            </w:r>
                          </w:p>
                        </w:tc>
                      </w:tr>
                      <w:tr w:rsidR="00EE6ED8" w:rsidRPr="00412DC6" w14:paraId="44EDACF7" w14:textId="77777777">
                        <w:trPr>
                          <w:cantSplit/>
                        </w:trPr>
                        <w:tc>
                          <w:tcPr>
                            <w:tcW w:w="2312" w:type="dxa"/>
                            <w:vMerge/>
                            <w:tcBorders>
                              <w:top w:val="single" w:sz="8" w:space="0" w:color="152935"/>
                              <w:left w:val="nil"/>
                              <w:bottom w:val="nil"/>
                              <w:right w:val="nil"/>
                            </w:tcBorders>
                            <w:shd w:val="clear" w:color="auto" w:fill="E0E0E0"/>
                          </w:tcPr>
                          <w:p w14:paraId="05CF4F51" w14:textId="77777777" w:rsidR="00EE6ED8" w:rsidRPr="00412DC6" w:rsidRDefault="00EE6ED8" w:rsidP="00D26D41">
                            <w:pPr>
                              <w:autoSpaceDE w:val="0"/>
                              <w:autoSpaceDN w:val="0"/>
                              <w:adjustRightInd w:val="0"/>
                              <w:spacing w:after="0" w:line="240" w:lineRule="auto"/>
                              <w:rPr>
                                <w:rFonts w:ascii="Arial" w:hAnsi="Arial" w:cs="Arial"/>
                                <w:color w:val="010205"/>
                                <w:kern w:val="0"/>
                                <w:sz w:val="16"/>
                                <w:szCs w:val="16"/>
                              </w:rPr>
                            </w:pPr>
                          </w:p>
                        </w:tc>
                        <w:tc>
                          <w:tcPr>
                            <w:tcW w:w="2190" w:type="dxa"/>
                            <w:tcBorders>
                              <w:top w:val="single" w:sz="8" w:space="0" w:color="AEAEAE"/>
                              <w:left w:val="nil"/>
                              <w:bottom w:val="nil"/>
                              <w:right w:val="nil"/>
                            </w:tcBorders>
                            <w:shd w:val="clear" w:color="auto" w:fill="E0E0E0"/>
                          </w:tcPr>
                          <w:p w14:paraId="7D228CE5" w14:textId="77777777" w:rsidR="00EE6ED8" w:rsidRPr="00412DC6"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412DC6">
                              <w:rPr>
                                <w:rFonts w:ascii="Arial" w:hAnsi="Arial" w:cs="Arial"/>
                                <w:color w:val="264A60"/>
                                <w:kern w:val="0"/>
                                <w:sz w:val="16"/>
                                <w:szCs w:val="16"/>
                              </w:rPr>
                              <w:t>N</w:t>
                            </w:r>
                          </w:p>
                        </w:tc>
                        <w:tc>
                          <w:tcPr>
                            <w:tcW w:w="1191" w:type="dxa"/>
                            <w:tcBorders>
                              <w:top w:val="single" w:sz="8" w:space="0" w:color="AEAEAE"/>
                              <w:left w:val="nil"/>
                              <w:bottom w:val="nil"/>
                              <w:right w:val="single" w:sz="8" w:space="0" w:color="E0E0E0"/>
                            </w:tcBorders>
                            <w:shd w:val="clear" w:color="auto" w:fill="F9F9FB"/>
                          </w:tcPr>
                          <w:p w14:paraId="31842F6B" w14:textId="77777777" w:rsidR="00EE6ED8" w:rsidRPr="00412DC6"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412DC6">
                              <w:rPr>
                                <w:rFonts w:ascii="Arial" w:hAnsi="Arial" w:cs="Arial"/>
                                <w:color w:val="010205"/>
                                <w:kern w:val="0"/>
                                <w:sz w:val="16"/>
                                <w:szCs w:val="16"/>
                              </w:rPr>
                              <w:t>151</w:t>
                            </w:r>
                          </w:p>
                        </w:tc>
                        <w:tc>
                          <w:tcPr>
                            <w:tcW w:w="1717" w:type="dxa"/>
                            <w:tcBorders>
                              <w:top w:val="single" w:sz="8" w:space="0" w:color="AEAEAE"/>
                              <w:left w:val="single" w:sz="8" w:space="0" w:color="E0E0E0"/>
                              <w:bottom w:val="nil"/>
                              <w:right w:val="nil"/>
                            </w:tcBorders>
                            <w:shd w:val="clear" w:color="auto" w:fill="F9F9FB"/>
                          </w:tcPr>
                          <w:p w14:paraId="371BEA06" w14:textId="77777777" w:rsidR="00EE6ED8" w:rsidRPr="00412DC6"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412DC6">
                              <w:rPr>
                                <w:rFonts w:ascii="Arial" w:hAnsi="Arial" w:cs="Arial"/>
                                <w:color w:val="010205"/>
                                <w:kern w:val="0"/>
                                <w:sz w:val="16"/>
                                <w:szCs w:val="16"/>
                              </w:rPr>
                              <w:t>151</w:t>
                            </w:r>
                          </w:p>
                        </w:tc>
                      </w:tr>
                      <w:tr w:rsidR="00EE6ED8" w:rsidRPr="00412DC6" w14:paraId="741ACF12" w14:textId="77777777">
                        <w:trPr>
                          <w:cantSplit/>
                        </w:trPr>
                        <w:tc>
                          <w:tcPr>
                            <w:tcW w:w="2312" w:type="dxa"/>
                            <w:vMerge w:val="restart"/>
                            <w:tcBorders>
                              <w:top w:val="single" w:sz="8" w:space="0" w:color="AEAEAE"/>
                              <w:left w:val="nil"/>
                              <w:bottom w:val="single" w:sz="8" w:space="0" w:color="152935"/>
                              <w:right w:val="nil"/>
                            </w:tcBorders>
                            <w:shd w:val="clear" w:color="auto" w:fill="E0E0E0"/>
                          </w:tcPr>
                          <w:p w14:paraId="6D114FD4" w14:textId="77777777" w:rsidR="00EE6ED8" w:rsidRPr="00412DC6"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412DC6">
                              <w:rPr>
                                <w:rFonts w:ascii="Arial" w:hAnsi="Arial" w:cs="Arial"/>
                                <w:color w:val="264A60"/>
                                <w:kern w:val="0"/>
                                <w:sz w:val="16"/>
                                <w:szCs w:val="16"/>
                              </w:rPr>
                              <w:t>Living Environment %</w:t>
                            </w:r>
                          </w:p>
                        </w:tc>
                        <w:tc>
                          <w:tcPr>
                            <w:tcW w:w="2190" w:type="dxa"/>
                            <w:tcBorders>
                              <w:top w:val="single" w:sz="8" w:space="0" w:color="AEAEAE"/>
                              <w:left w:val="nil"/>
                              <w:bottom w:val="single" w:sz="8" w:space="0" w:color="AEAEAE"/>
                              <w:right w:val="nil"/>
                            </w:tcBorders>
                            <w:shd w:val="clear" w:color="auto" w:fill="E0E0E0"/>
                          </w:tcPr>
                          <w:p w14:paraId="4C305886" w14:textId="77777777" w:rsidR="00EE6ED8" w:rsidRPr="00412DC6"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412DC6">
                              <w:rPr>
                                <w:rFonts w:ascii="Arial" w:hAnsi="Arial" w:cs="Arial"/>
                                <w:color w:val="264A60"/>
                                <w:kern w:val="0"/>
                                <w:sz w:val="16"/>
                                <w:szCs w:val="16"/>
                              </w:rPr>
                              <w:t>Pearson Correlation</w:t>
                            </w:r>
                          </w:p>
                        </w:tc>
                        <w:tc>
                          <w:tcPr>
                            <w:tcW w:w="1191" w:type="dxa"/>
                            <w:tcBorders>
                              <w:top w:val="single" w:sz="8" w:space="0" w:color="AEAEAE"/>
                              <w:left w:val="nil"/>
                              <w:bottom w:val="single" w:sz="8" w:space="0" w:color="AEAEAE"/>
                              <w:right w:val="single" w:sz="8" w:space="0" w:color="E0E0E0"/>
                            </w:tcBorders>
                            <w:shd w:val="clear" w:color="auto" w:fill="F9F9FB"/>
                          </w:tcPr>
                          <w:p w14:paraId="75C0E4B8" w14:textId="77777777" w:rsidR="00EE6ED8" w:rsidRPr="00412DC6"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412DC6">
                              <w:rPr>
                                <w:rFonts w:ascii="Arial" w:hAnsi="Arial" w:cs="Arial"/>
                                <w:color w:val="010205"/>
                                <w:kern w:val="0"/>
                                <w:sz w:val="16"/>
                                <w:szCs w:val="16"/>
                              </w:rPr>
                              <w:t>-.023</w:t>
                            </w:r>
                          </w:p>
                        </w:tc>
                        <w:tc>
                          <w:tcPr>
                            <w:tcW w:w="1717" w:type="dxa"/>
                            <w:tcBorders>
                              <w:top w:val="single" w:sz="8" w:space="0" w:color="AEAEAE"/>
                              <w:left w:val="single" w:sz="8" w:space="0" w:color="E0E0E0"/>
                              <w:bottom w:val="single" w:sz="8" w:space="0" w:color="AEAEAE"/>
                              <w:right w:val="nil"/>
                            </w:tcBorders>
                            <w:shd w:val="clear" w:color="auto" w:fill="F9F9FB"/>
                          </w:tcPr>
                          <w:p w14:paraId="04135119" w14:textId="77777777" w:rsidR="00EE6ED8" w:rsidRPr="00412DC6"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412DC6">
                              <w:rPr>
                                <w:rFonts w:ascii="Arial" w:hAnsi="Arial" w:cs="Arial"/>
                                <w:color w:val="010205"/>
                                <w:kern w:val="0"/>
                                <w:sz w:val="16"/>
                                <w:szCs w:val="16"/>
                              </w:rPr>
                              <w:t>1</w:t>
                            </w:r>
                          </w:p>
                        </w:tc>
                      </w:tr>
                      <w:tr w:rsidR="00EE6ED8" w:rsidRPr="00412DC6" w14:paraId="27531162" w14:textId="77777777">
                        <w:trPr>
                          <w:cantSplit/>
                        </w:trPr>
                        <w:tc>
                          <w:tcPr>
                            <w:tcW w:w="2312" w:type="dxa"/>
                            <w:vMerge/>
                            <w:tcBorders>
                              <w:top w:val="single" w:sz="8" w:space="0" w:color="AEAEAE"/>
                              <w:left w:val="nil"/>
                              <w:bottom w:val="single" w:sz="8" w:space="0" w:color="152935"/>
                              <w:right w:val="nil"/>
                            </w:tcBorders>
                            <w:shd w:val="clear" w:color="auto" w:fill="E0E0E0"/>
                          </w:tcPr>
                          <w:p w14:paraId="4386DF13" w14:textId="77777777" w:rsidR="00EE6ED8" w:rsidRPr="00412DC6" w:rsidRDefault="00EE6ED8" w:rsidP="00D26D41">
                            <w:pPr>
                              <w:autoSpaceDE w:val="0"/>
                              <w:autoSpaceDN w:val="0"/>
                              <w:adjustRightInd w:val="0"/>
                              <w:spacing w:after="0" w:line="240" w:lineRule="auto"/>
                              <w:rPr>
                                <w:rFonts w:ascii="Arial" w:hAnsi="Arial" w:cs="Arial"/>
                                <w:color w:val="010205"/>
                                <w:kern w:val="0"/>
                                <w:sz w:val="16"/>
                                <w:szCs w:val="16"/>
                              </w:rPr>
                            </w:pPr>
                          </w:p>
                        </w:tc>
                        <w:tc>
                          <w:tcPr>
                            <w:tcW w:w="2190" w:type="dxa"/>
                            <w:tcBorders>
                              <w:top w:val="single" w:sz="8" w:space="0" w:color="AEAEAE"/>
                              <w:left w:val="nil"/>
                              <w:bottom w:val="single" w:sz="8" w:space="0" w:color="AEAEAE"/>
                              <w:right w:val="nil"/>
                            </w:tcBorders>
                            <w:shd w:val="clear" w:color="auto" w:fill="E0E0E0"/>
                          </w:tcPr>
                          <w:p w14:paraId="2828A75B" w14:textId="77777777" w:rsidR="00EE6ED8" w:rsidRPr="00412DC6"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412DC6">
                              <w:rPr>
                                <w:rFonts w:ascii="Arial" w:hAnsi="Arial" w:cs="Arial"/>
                                <w:color w:val="264A60"/>
                                <w:kern w:val="0"/>
                                <w:sz w:val="16"/>
                                <w:szCs w:val="16"/>
                              </w:rPr>
                              <w:t>Sig. (2-tailed)</w:t>
                            </w:r>
                          </w:p>
                        </w:tc>
                        <w:tc>
                          <w:tcPr>
                            <w:tcW w:w="1191" w:type="dxa"/>
                            <w:tcBorders>
                              <w:top w:val="single" w:sz="8" w:space="0" w:color="AEAEAE"/>
                              <w:left w:val="nil"/>
                              <w:bottom w:val="single" w:sz="8" w:space="0" w:color="AEAEAE"/>
                              <w:right w:val="single" w:sz="8" w:space="0" w:color="E0E0E0"/>
                            </w:tcBorders>
                            <w:shd w:val="clear" w:color="auto" w:fill="F9F9FB"/>
                          </w:tcPr>
                          <w:p w14:paraId="3AA92487" w14:textId="77777777" w:rsidR="00EE6ED8" w:rsidRPr="00412DC6"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412DC6">
                              <w:rPr>
                                <w:rFonts w:ascii="Arial" w:hAnsi="Arial" w:cs="Arial"/>
                                <w:color w:val="010205"/>
                                <w:kern w:val="0"/>
                                <w:sz w:val="16"/>
                                <w:szCs w:val="16"/>
                              </w:rPr>
                              <w:t>.777</w:t>
                            </w:r>
                          </w:p>
                        </w:tc>
                        <w:tc>
                          <w:tcPr>
                            <w:tcW w:w="1717" w:type="dxa"/>
                            <w:tcBorders>
                              <w:top w:val="single" w:sz="8" w:space="0" w:color="AEAEAE"/>
                              <w:left w:val="single" w:sz="8" w:space="0" w:color="E0E0E0"/>
                              <w:bottom w:val="single" w:sz="8" w:space="0" w:color="AEAEAE"/>
                              <w:right w:val="nil"/>
                            </w:tcBorders>
                            <w:shd w:val="clear" w:color="auto" w:fill="F9F9FB"/>
                            <w:vAlign w:val="center"/>
                          </w:tcPr>
                          <w:p w14:paraId="05EB1A0D" w14:textId="77777777" w:rsidR="00EE6ED8" w:rsidRPr="00412DC6" w:rsidRDefault="00EE6ED8" w:rsidP="00D26D41">
                            <w:pPr>
                              <w:autoSpaceDE w:val="0"/>
                              <w:autoSpaceDN w:val="0"/>
                              <w:adjustRightInd w:val="0"/>
                              <w:spacing w:after="0" w:line="240" w:lineRule="auto"/>
                              <w:rPr>
                                <w:rFonts w:ascii="Times New Roman" w:hAnsi="Times New Roman" w:cs="Times New Roman"/>
                                <w:kern w:val="0"/>
                                <w:sz w:val="16"/>
                                <w:szCs w:val="16"/>
                              </w:rPr>
                            </w:pPr>
                          </w:p>
                        </w:tc>
                      </w:tr>
                      <w:tr w:rsidR="00EE6ED8" w:rsidRPr="00412DC6" w14:paraId="745F07BB" w14:textId="77777777">
                        <w:trPr>
                          <w:cantSplit/>
                        </w:trPr>
                        <w:tc>
                          <w:tcPr>
                            <w:tcW w:w="2312" w:type="dxa"/>
                            <w:vMerge/>
                            <w:tcBorders>
                              <w:top w:val="single" w:sz="8" w:space="0" w:color="AEAEAE"/>
                              <w:left w:val="nil"/>
                              <w:bottom w:val="single" w:sz="8" w:space="0" w:color="152935"/>
                              <w:right w:val="nil"/>
                            </w:tcBorders>
                            <w:shd w:val="clear" w:color="auto" w:fill="E0E0E0"/>
                          </w:tcPr>
                          <w:p w14:paraId="38CE99F8" w14:textId="77777777" w:rsidR="00EE6ED8" w:rsidRPr="00412DC6" w:rsidRDefault="00EE6ED8" w:rsidP="00D26D41">
                            <w:pPr>
                              <w:autoSpaceDE w:val="0"/>
                              <w:autoSpaceDN w:val="0"/>
                              <w:adjustRightInd w:val="0"/>
                              <w:spacing w:after="0" w:line="240" w:lineRule="auto"/>
                              <w:rPr>
                                <w:rFonts w:ascii="Times New Roman" w:hAnsi="Times New Roman" w:cs="Times New Roman"/>
                                <w:kern w:val="0"/>
                                <w:sz w:val="16"/>
                                <w:szCs w:val="16"/>
                              </w:rPr>
                            </w:pPr>
                          </w:p>
                        </w:tc>
                        <w:tc>
                          <w:tcPr>
                            <w:tcW w:w="2190" w:type="dxa"/>
                            <w:tcBorders>
                              <w:top w:val="single" w:sz="8" w:space="0" w:color="AEAEAE"/>
                              <w:left w:val="nil"/>
                              <w:bottom w:val="single" w:sz="8" w:space="0" w:color="152935"/>
                              <w:right w:val="nil"/>
                            </w:tcBorders>
                            <w:shd w:val="clear" w:color="auto" w:fill="E0E0E0"/>
                          </w:tcPr>
                          <w:p w14:paraId="68F58FDD" w14:textId="77777777" w:rsidR="00EE6ED8" w:rsidRPr="00412DC6"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412DC6">
                              <w:rPr>
                                <w:rFonts w:ascii="Arial" w:hAnsi="Arial" w:cs="Arial"/>
                                <w:color w:val="264A60"/>
                                <w:kern w:val="0"/>
                                <w:sz w:val="16"/>
                                <w:szCs w:val="16"/>
                              </w:rPr>
                              <w:t>N</w:t>
                            </w:r>
                          </w:p>
                        </w:tc>
                        <w:tc>
                          <w:tcPr>
                            <w:tcW w:w="1191" w:type="dxa"/>
                            <w:tcBorders>
                              <w:top w:val="single" w:sz="8" w:space="0" w:color="AEAEAE"/>
                              <w:left w:val="nil"/>
                              <w:bottom w:val="single" w:sz="8" w:space="0" w:color="152935"/>
                              <w:right w:val="single" w:sz="8" w:space="0" w:color="E0E0E0"/>
                            </w:tcBorders>
                            <w:shd w:val="clear" w:color="auto" w:fill="F9F9FB"/>
                          </w:tcPr>
                          <w:p w14:paraId="2F9D0A25" w14:textId="77777777" w:rsidR="00EE6ED8" w:rsidRPr="00412DC6"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412DC6">
                              <w:rPr>
                                <w:rFonts w:ascii="Arial" w:hAnsi="Arial" w:cs="Arial"/>
                                <w:color w:val="010205"/>
                                <w:kern w:val="0"/>
                                <w:sz w:val="16"/>
                                <w:szCs w:val="16"/>
                              </w:rPr>
                              <w:t>151</w:t>
                            </w:r>
                          </w:p>
                        </w:tc>
                        <w:tc>
                          <w:tcPr>
                            <w:tcW w:w="1717" w:type="dxa"/>
                            <w:tcBorders>
                              <w:top w:val="single" w:sz="8" w:space="0" w:color="AEAEAE"/>
                              <w:left w:val="single" w:sz="8" w:space="0" w:color="E0E0E0"/>
                              <w:bottom w:val="single" w:sz="8" w:space="0" w:color="152935"/>
                              <w:right w:val="nil"/>
                            </w:tcBorders>
                            <w:shd w:val="clear" w:color="auto" w:fill="F9F9FB"/>
                          </w:tcPr>
                          <w:p w14:paraId="369B06C2" w14:textId="77777777" w:rsidR="00EE6ED8" w:rsidRPr="00412DC6"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412DC6">
                              <w:rPr>
                                <w:rFonts w:ascii="Arial" w:hAnsi="Arial" w:cs="Arial"/>
                                <w:color w:val="010205"/>
                                <w:kern w:val="0"/>
                                <w:sz w:val="16"/>
                                <w:szCs w:val="16"/>
                              </w:rPr>
                              <w:t>151</w:t>
                            </w:r>
                          </w:p>
                        </w:tc>
                      </w:tr>
                    </w:tbl>
                    <w:p w14:paraId="7CB8872B" w14:textId="77777777" w:rsidR="00EE6ED8" w:rsidRPr="00412DC6" w:rsidRDefault="00EE6ED8" w:rsidP="00EE6ED8">
                      <w:pPr>
                        <w:autoSpaceDE w:val="0"/>
                        <w:autoSpaceDN w:val="0"/>
                        <w:adjustRightInd w:val="0"/>
                        <w:spacing w:after="0" w:line="400" w:lineRule="atLeast"/>
                        <w:rPr>
                          <w:rFonts w:ascii="Times New Roman" w:hAnsi="Times New Roman" w:cs="Times New Roman"/>
                          <w:kern w:val="0"/>
                        </w:rPr>
                      </w:pPr>
                    </w:p>
                    <w:p w14:paraId="4E266EBD" w14:textId="77777777" w:rsidR="00EE6ED8" w:rsidRDefault="00EE6ED8" w:rsidP="00EE6ED8"/>
                  </w:txbxContent>
                </v:textbox>
              </v:shape>
            </w:pict>
          </mc:Fallback>
        </mc:AlternateContent>
      </w:r>
    </w:p>
    <w:p w14:paraId="66EB3B5B" w14:textId="77777777" w:rsidR="00EE6ED8" w:rsidRDefault="00EE6ED8" w:rsidP="00EE6ED8"/>
    <w:p w14:paraId="6950FEC7" w14:textId="77777777" w:rsidR="00EE6ED8" w:rsidRDefault="00EE6ED8" w:rsidP="00EE6ED8"/>
    <w:p w14:paraId="634B07A2" w14:textId="77777777" w:rsidR="00EE6ED8" w:rsidRDefault="00EE6ED8" w:rsidP="00EE6ED8"/>
    <w:p w14:paraId="5070CEE8" w14:textId="77777777" w:rsidR="00EE6ED8" w:rsidRDefault="00EE6ED8" w:rsidP="00EE6ED8"/>
    <w:p w14:paraId="12BE7A31" w14:textId="77777777" w:rsidR="00EE6ED8" w:rsidRDefault="00EE6ED8" w:rsidP="00EE6ED8"/>
    <w:p w14:paraId="30627076" w14:textId="77777777" w:rsidR="00EE6ED8" w:rsidRDefault="00EE6ED8" w:rsidP="00EE6ED8"/>
    <w:p w14:paraId="4B811D5B" w14:textId="77777777" w:rsidR="00EE6ED8" w:rsidRDefault="00EE6ED8" w:rsidP="00EE6ED8"/>
    <w:p w14:paraId="22E60C1C" w14:textId="77777777" w:rsidR="0001078F" w:rsidRDefault="0001078F" w:rsidP="00EE6ED8"/>
    <w:p w14:paraId="26770FD0" w14:textId="77777777" w:rsidR="0001078F" w:rsidRDefault="0001078F" w:rsidP="00EE6ED8"/>
    <w:p w14:paraId="335018A1" w14:textId="520D190B" w:rsidR="00EE6ED8" w:rsidRDefault="00EE6ED8" w:rsidP="00EE6ED8">
      <w:r>
        <w:t xml:space="preserve">The association between health deprivation and local environment as measured by condition of housing and environment factors such as air pollution is weak with coefficient of -.023. Unlike all the previous tables the relationship is </w:t>
      </w:r>
      <w:r w:rsidRPr="00AB233B">
        <w:rPr>
          <w:u w:val="single"/>
        </w:rPr>
        <w:t>not significant</w:t>
      </w:r>
      <w:r>
        <w:t>.</w:t>
      </w:r>
    </w:p>
    <w:p w14:paraId="22CDB9E6" w14:textId="0B177664" w:rsidR="00EE6ED8" w:rsidRDefault="00AB233B" w:rsidP="00EE6ED8">
      <w:r>
        <w:t>The int</w:t>
      </w:r>
      <w:r w:rsidR="00066912">
        <w:t>erp</w:t>
      </w:r>
      <w:r w:rsidR="00C4747D">
        <w:t>ret</w:t>
      </w:r>
      <w:r w:rsidR="00066912">
        <w:t xml:space="preserve">ation </w:t>
      </w:r>
      <w:r>
        <w:t xml:space="preserve">from this </w:t>
      </w:r>
      <w:r w:rsidR="00066912">
        <w:t xml:space="preserve">result is that further research is needed to examine </w:t>
      </w:r>
      <w:r w:rsidR="00704544">
        <w:t>the association between h</w:t>
      </w:r>
      <w:r w:rsidR="004A420C">
        <w:t xml:space="preserve">eath deprivation and these </w:t>
      </w:r>
      <w:r w:rsidR="00F625C8">
        <w:t xml:space="preserve">factors in </w:t>
      </w:r>
      <w:r w:rsidR="004A420C">
        <w:t xml:space="preserve">local </w:t>
      </w:r>
      <w:r w:rsidR="00841E96">
        <w:t>environment</w:t>
      </w:r>
      <w:r w:rsidR="00F625C8">
        <w:t>s.</w:t>
      </w:r>
      <w:r w:rsidR="00EE6ED8">
        <w:t xml:space="preserve">   </w:t>
      </w:r>
    </w:p>
    <w:p w14:paraId="49616520" w14:textId="77777777" w:rsidR="00EE6ED8" w:rsidRDefault="00EE6ED8" w:rsidP="00EE6ED8"/>
    <w:p w14:paraId="38715BC9" w14:textId="77777777" w:rsidR="00EE6ED8" w:rsidRPr="00146A39" w:rsidRDefault="00EE6ED8" w:rsidP="00EE6ED8">
      <w:pPr>
        <w:rPr>
          <w:sz w:val="28"/>
          <w:szCs w:val="28"/>
        </w:rPr>
      </w:pPr>
      <w:r w:rsidRPr="00146A39">
        <w:rPr>
          <w:sz w:val="28"/>
          <w:szCs w:val="28"/>
        </w:rPr>
        <w:t xml:space="preserve">Health and Multiple Deprivation </w:t>
      </w:r>
    </w:p>
    <w:p w14:paraId="6FDAFBB8" w14:textId="77777777" w:rsidR="00EE6ED8" w:rsidRDefault="00EE6ED8" w:rsidP="00EE6ED8">
      <w:r>
        <w:rPr>
          <w:noProof/>
        </w:rPr>
        <mc:AlternateContent>
          <mc:Choice Requires="wps">
            <w:drawing>
              <wp:anchor distT="0" distB="0" distL="114300" distR="114300" simplePos="0" relativeHeight="251658250" behindDoc="0" locked="0" layoutInCell="1" allowOverlap="1" wp14:anchorId="5673E751" wp14:editId="377DDFE0">
                <wp:simplePos x="0" y="0"/>
                <wp:positionH relativeFrom="margin">
                  <wp:align>right</wp:align>
                </wp:positionH>
                <wp:positionV relativeFrom="paragraph">
                  <wp:posOffset>6985</wp:posOffset>
                </wp:positionV>
                <wp:extent cx="5353050" cy="2190750"/>
                <wp:effectExtent l="0" t="0" r="19050" b="19050"/>
                <wp:wrapNone/>
                <wp:docPr id="834907384" name="Text Box 7"/>
                <wp:cNvGraphicFramePr/>
                <a:graphic xmlns:a="http://schemas.openxmlformats.org/drawingml/2006/main">
                  <a:graphicData uri="http://schemas.microsoft.com/office/word/2010/wordprocessingShape">
                    <wps:wsp>
                      <wps:cNvSpPr txBox="1"/>
                      <wps:spPr>
                        <a:xfrm>
                          <a:off x="0" y="0"/>
                          <a:ext cx="5353050" cy="2190750"/>
                        </a:xfrm>
                        <a:prstGeom prst="rect">
                          <a:avLst/>
                        </a:prstGeom>
                        <a:solidFill>
                          <a:schemeClr val="lt1"/>
                        </a:solidFill>
                        <a:ln w="6350">
                          <a:solidFill>
                            <a:prstClr val="black"/>
                          </a:solidFill>
                        </a:ln>
                      </wps:spPr>
                      <wps:txbx>
                        <w:txbxContent>
                          <w:tbl>
                            <w:tblPr>
                              <w:tblW w:w="7973" w:type="dxa"/>
                              <w:tblLayout w:type="fixed"/>
                              <w:tblCellMar>
                                <w:left w:w="0" w:type="dxa"/>
                                <w:right w:w="0" w:type="dxa"/>
                              </w:tblCellMar>
                              <w:tblLook w:val="0000" w:firstRow="0" w:lastRow="0" w:firstColumn="0" w:lastColumn="0" w:noHBand="0" w:noVBand="0"/>
                            </w:tblPr>
                            <w:tblGrid>
                              <w:gridCol w:w="2874"/>
                              <w:gridCol w:w="2191"/>
                              <w:gridCol w:w="1191"/>
                              <w:gridCol w:w="1717"/>
                            </w:tblGrid>
                            <w:tr w:rsidR="00EE6ED8" w:rsidRPr="00E32878" w14:paraId="409A2D4E" w14:textId="77777777" w:rsidTr="00D26D41">
                              <w:trPr>
                                <w:cantSplit/>
                              </w:trPr>
                              <w:tc>
                                <w:tcPr>
                                  <w:tcW w:w="5063" w:type="dxa"/>
                                  <w:gridSpan w:val="2"/>
                                  <w:tcBorders>
                                    <w:top w:val="nil"/>
                                    <w:left w:val="nil"/>
                                    <w:bottom w:val="single" w:sz="8" w:space="0" w:color="152935"/>
                                    <w:right w:val="nil"/>
                                  </w:tcBorders>
                                  <w:shd w:val="clear" w:color="auto" w:fill="FFFFFF"/>
                                  <w:vAlign w:val="bottom"/>
                                </w:tcPr>
                                <w:p w14:paraId="60EE71F7" w14:textId="77777777" w:rsidR="00EE6ED8" w:rsidRPr="00E32878" w:rsidRDefault="00EE6ED8" w:rsidP="00D26D41">
                                  <w:pPr>
                                    <w:autoSpaceDE w:val="0"/>
                                    <w:autoSpaceDN w:val="0"/>
                                    <w:adjustRightInd w:val="0"/>
                                    <w:spacing w:after="0" w:line="240" w:lineRule="auto"/>
                                    <w:rPr>
                                      <w:rFonts w:ascii="Times New Roman" w:hAnsi="Times New Roman" w:cs="Times New Roman"/>
                                      <w:kern w:val="0"/>
                                      <w:sz w:val="16"/>
                                      <w:szCs w:val="16"/>
                                    </w:rPr>
                                  </w:pPr>
                                </w:p>
                              </w:tc>
                              <w:tc>
                                <w:tcPr>
                                  <w:tcW w:w="1191" w:type="dxa"/>
                                  <w:tcBorders>
                                    <w:top w:val="nil"/>
                                    <w:left w:val="nil"/>
                                    <w:bottom w:val="single" w:sz="8" w:space="0" w:color="152935"/>
                                    <w:right w:val="single" w:sz="8" w:space="0" w:color="E0E0E0"/>
                                  </w:tcBorders>
                                  <w:shd w:val="clear" w:color="auto" w:fill="FFFFFF"/>
                                  <w:vAlign w:val="bottom"/>
                                </w:tcPr>
                                <w:p w14:paraId="3697077E" w14:textId="77777777" w:rsidR="00EE6ED8" w:rsidRPr="00E32878" w:rsidRDefault="00EE6ED8" w:rsidP="00D26D41">
                                  <w:pPr>
                                    <w:autoSpaceDE w:val="0"/>
                                    <w:autoSpaceDN w:val="0"/>
                                    <w:adjustRightInd w:val="0"/>
                                    <w:spacing w:after="0" w:line="320" w:lineRule="atLeast"/>
                                    <w:ind w:left="60" w:right="60"/>
                                    <w:jc w:val="center"/>
                                    <w:rPr>
                                      <w:rFonts w:ascii="Arial" w:hAnsi="Arial" w:cs="Arial"/>
                                      <w:color w:val="264A60"/>
                                      <w:kern w:val="0"/>
                                      <w:sz w:val="16"/>
                                      <w:szCs w:val="16"/>
                                    </w:rPr>
                                  </w:pPr>
                                  <w:r w:rsidRPr="00E32878">
                                    <w:rPr>
                                      <w:rFonts w:ascii="Arial" w:hAnsi="Arial" w:cs="Arial"/>
                                      <w:color w:val="264A60"/>
                                      <w:kern w:val="0"/>
                                      <w:sz w:val="16"/>
                                      <w:szCs w:val="16"/>
                                    </w:rPr>
                                    <w:t>Health %</w:t>
                                  </w:r>
                                </w:p>
                              </w:tc>
                              <w:tc>
                                <w:tcPr>
                                  <w:tcW w:w="1717" w:type="dxa"/>
                                  <w:tcBorders>
                                    <w:top w:val="nil"/>
                                    <w:left w:val="single" w:sz="8" w:space="0" w:color="E0E0E0"/>
                                    <w:bottom w:val="single" w:sz="8" w:space="0" w:color="152935"/>
                                    <w:right w:val="nil"/>
                                  </w:tcBorders>
                                  <w:shd w:val="clear" w:color="auto" w:fill="FFFFFF"/>
                                  <w:vAlign w:val="bottom"/>
                                </w:tcPr>
                                <w:p w14:paraId="5B0742CA" w14:textId="77777777" w:rsidR="00EE6ED8" w:rsidRPr="00E32878" w:rsidRDefault="00EE6ED8" w:rsidP="00D26D41">
                                  <w:pPr>
                                    <w:autoSpaceDE w:val="0"/>
                                    <w:autoSpaceDN w:val="0"/>
                                    <w:adjustRightInd w:val="0"/>
                                    <w:spacing w:after="0" w:line="320" w:lineRule="atLeast"/>
                                    <w:ind w:left="60" w:right="60"/>
                                    <w:jc w:val="center"/>
                                    <w:rPr>
                                      <w:rFonts w:ascii="Arial" w:hAnsi="Arial" w:cs="Arial"/>
                                      <w:color w:val="264A60"/>
                                      <w:kern w:val="0"/>
                                      <w:sz w:val="16"/>
                                      <w:szCs w:val="16"/>
                                    </w:rPr>
                                  </w:pPr>
                                  <w:r w:rsidRPr="00E32878">
                                    <w:rPr>
                                      <w:rFonts w:ascii="Arial" w:hAnsi="Arial" w:cs="Arial"/>
                                      <w:color w:val="264A60"/>
                                      <w:kern w:val="0"/>
                                      <w:sz w:val="16"/>
                                      <w:szCs w:val="16"/>
                                    </w:rPr>
                                    <w:t>Index of Multiple Deprivation %</w:t>
                                  </w:r>
                                </w:p>
                              </w:tc>
                            </w:tr>
                            <w:tr w:rsidR="00EE6ED8" w:rsidRPr="00E32878" w14:paraId="2D9D9F98" w14:textId="77777777" w:rsidTr="00D26D41">
                              <w:trPr>
                                <w:cantSplit/>
                              </w:trPr>
                              <w:tc>
                                <w:tcPr>
                                  <w:tcW w:w="2873" w:type="dxa"/>
                                  <w:vMerge w:val="restart"/>
                                  <w:tcBorders>
                                    <w:top w:val="single" w:sz="8" w:space="0" w:color="152935"/>
                                    <w:left w:val="nil"/>
                                    <w:bottom w:val="nil"/>
                                    <w:right w:val="nil"/>
                                  </w:tcBorders>
                                  <w:shd w:val="clear" w:color="auto" w:fill="E0E0E0"/>
                                </w:tcPr>
                                <w:p w14:paraId="75C8CEB7" w14:textId="77777777" w:rsidR="00EE6ED8" w:rsidRPr="00E32878"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E32878">
                                    <w:rPr>
                                      <w:rFonts w:ascii="Arial" w:hAnsi="Arial" w:cs="Arial"/>
                                      <w:color w:val="264A60"/>
                                      <w:kern w:val="0"/>
                                      <w:sz w:val="16"/>
                                      <w:szCs w:val="16"/>
                                    </w:rPr>
                                    <w:t>Health %</w:t>
                                  </w:r>
                                </w:p>
                              </w:tc>
                              <w:tc>
                                <w:tcPr>
                                  <w:tcW w:w="2190" w:type="dxa"/>
                                  <w:tcBorders>
                                    <w:top w:val="single" w:sz="8" w:space="0" w:color="152935"/>
                                    <w:left w:val="nil"/>
                                    <w:bottom w:val="single" w:sz="8" w:space="0" w:color="AEAEAE"/>
                                    <w:right w:val="nil"/>
                                  </w:tcBorders>
                                  <w:shd w:val="clear" w:color="auto" w:fill="E0E0E0"/>
                                </w:tcPr>
                                <w:p w14:paraId="33AF4A54" w14:textId="77777777" w:rsidR="00EE6ED8" w:rsidRPr="00E32878"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E32878">
                                    <w:rPr>
                                      <w:rFonts w:ascii="Arial" w:hAnsi="Arial" w:cs="Arial"/>
                                      <w:color w:val="264A60"/>
                                      <w:kern w:val="0"/>
                                      <w:sz w:val="16"/>
                                      <w:szCs w:val="16"/>
                                    </w:rPr>
                                    <w:t>Pearson Correlation</w:t>
                                  </w:r>
                                </w:p>
                              </w:tc>
                              <w:tc>
                                <w:tcPr>
                                  <w:tcW w:w="1191" w:type="dxa"/>
                                  <w:tcBorders>
                                    <w:top w:val="single" w:sz="8" w:space="0" w:color="152935"/>
                                    <w:left w:val="nil"/>
                                    <w:bottom w:val="single" w:sz="8" w:space="0" w:color="AEAEAE"/>
                                    <w:right w:val="single" w:sz="8" w:space="0" w:color="E0E0E0"/>
                                  </w:tcBorders>
                                  <w:shd w:val="clear" w:color="auto" w:fill="F9F9FB"/>
                                </w:tcPr>
                                <w:p w14:paraId="66C33821" w14:textId="77777777" w:rsidR="00EE6ED8" w:rsidRPr="00E32878"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E32878">
                                    <w:rPr>
                                      <w:rFonts w:ascii="Arial" w:hAnsi="Arial" w:cs="Arial"/>
                                      <w:color w:val="010205"/>
                                      <w:kern w:val="0"/>
                                      <w:sz w:val="16"/>
                                      <w:szCs w:val="16"/>
                                    </w:rPr>
                                    <w:t>1</w:t>
                                  </w:r>
                                </w:p>
                              </w:tc>
                              <w:tc>
                                <w:tcPr>
                                  <w:tcW w:w="1717" w:type="dxa"/>
                                  <w:tcBorders>
                                    <w:top w:val="single" w:sz="8" w:space="0" w:color="152935"/>
                                    <w:left w:val="single" w:sz="8" w:space="0" w:color="E0E0E0"/>
                                    <w:bottom w:val="single" w:sz="8" w:space="0" w:color="AEAEAE"/>
                                    <w:right w:val="nil"/>
                                  </w:tcBorders>
                                  <w:shd w:val="clear" w:color="auto" w:fill="F9F9FB"/>
                                </w:tcPr>
                                <w:p w14:paraId="6A4D2BFE" w14:textId="77777777" w:rsidR="00EE6ED8" w:rsidRPr="00E32878"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E32878">
                                    <w:rPr>
                                      <w:rFonts w:ascii="Arial" w:hAnsi="Arial" w:cs="Arial"/>
                                      <w:color w:val="010205"/>
                                      <w:kern w:val="0"/>
                                      <w:sz w:val="16"/>
                                      <w:szCs w:val="16"/>
                                    </w:rPr>
                                    <w:t>.878</w:t>
                                  </w:r>
                                  <w:r w:rsidRPr="00E32878">
                                    <w:rPr>
                                      <w:rFonts w:ascii="Arial" w:hAnsi="Arial" w:cs="Arial"/>
                                      <w:color w:val="010205"/>
                                      <w:kern w:val="0"/>
                                      <w:sz w:val="16"/>
                                      <w:szCs w:val="16"/>
                                      <w:vertAlign w:val="superscript"/>
                                    </w:rPr>
                                    <w:t>**</w:t>
                                  </w:r>
                                </w:p>
                              </w:tc>
                            </w:tr>
                            <w:tr w:rsidR="00EE6ED8" w:rsidRPr="00E32878" w14:paraId="2F7198C9" w14:textId="77777777" w:rsidTr="00D26D41">
                              <w:trPr>
                                <w:cantSplit/>
                              </w:trPr>
                              <w:tc>
                                <w:tcPr>
                                  <w:tcW w:w="2873" w:type="dxa"/>
                                  <w:vMerge/>
                                  <w:tcBorders>
                                    <w:top w:val="single" w:sz="8" w:space="0" w:color="152935"/>
                                    <w:left w:val="nil"/>
                                    <w:bottom w:val="nil"/>
                                    <w:right w:val="nil"/>
                                  </w:tcBorders>
                                  <w:shd w:val="clear" w:color="auto" w:fill="E0E0E0"/>
                                </w:tcPr>
                                <w:p w14:paraId="1300486A" w14:textId="77777777" w:rsidR="00EE6ED8" w:rsidRPr="00E32878" w:rsidRDefault="00EE6ED8" w:rsidP="00D26D41">
                                  <w:pPr>
                                    <w:autoSpaceDE w:val="0"/>
                                    <w:autoSpaceDN w:val="0"/>
                                    <w:adjustRightInd w:val="0"/>
                                    <w:spacing w:after="0" w:line="240" w:lineRule="auto"/>
                                    <w:rPr>
                                      <w:rFonts w:ascii="Arial" w:hAnsi="Arial" w:cs="Arial"/>
                                      <w:color w:val="010205"/>
                                      <w:kern w:val="0"/>
                                      <w:sz w:val="16"/>
                                      <w:szCs w:val="16"/>
                                    </w:rPr>
                                  </w:pPr>
                                </w:p>
                              </w:tc>
                              <w:tc>
                                <w:tcPr>
                                  <w:tcW w:w="2190" w:type="dxa"/>
                                  <w:tcBorders>
                                    <w:top w:val="single" w:sz="8" w:space="0" w:color="AEAEAE"/>
                                    <w:left w:val="nil"/>
                                    <w:bottom w:val="single" w:sz="8" w:space="0" w:color="AEAEAE"/>
                                    <w:right w:val="nil"/>
                                  </w:tcBorders>
                                  <w:shd w:val="clear" w:color="auto" w:fill="E0E0E0"/>
                                </w:tcPr>
                                <w:p w14:paraId="0CE6B4D9" w14:textId="77777777" w:rsidR="00EE6ED8" w:rsidRPr="00E32878"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E32878">
                                    <w:rPr>
                                      <w:rFonts w:ascii="Arial" w:hAnsi="Arial" w:cs="Arial"/>
                                      <w:color w:val="264A60"/>
                                      <w:kern w:val="0"/>
                                      <w:sz w:val="16"/>
                                      <w:szCs w:val="16"/>
                                    </w:rPr>
                                    <w:t>Sig. (2-tailed)</w:t>
                                  </w:r>
                                </w:p>
                              </w:tc>
                              <w:tc>
                                <w:tcPr>
                                  <w:tcW w:w="1191" w:type="dxa"/>
                                  <w:tcBorders>
                                    <w:top w:val="single" w:sz="8" w:space="0" w:color="AEAEAE"/>
                                    <w:left w:val="nil"/>
                                    <w:bottom w:val="single" w:sz="8" w:space="0" w:color="AEAEAE"/>
                                    <w:right w:val="single" w:sz="8" w:space="0" w:color="E0E0E0"/>
                                  </w:tcBorders>
                                  <w:shd w:val="clear" w:color="auto" w:fill="F9F9FB"/>
                                  <w:vAlign w:val="center"/>
                                </w:tcPr>
                                <w:p w14:paraId="09B48E00" w14:textId="77777777" w:rsidR="00EE6ED8" w:rsidRPr="00E32878" w:rsidRDefault="00EE6ED8" w:rsidP="00D26D41">
                                  <w:pPr>
                                    <w:autoSpaceDE w:val="0"/>
                                    <w:autoSpaceDN w:val="0"/>
                                    <w:adjustRightInd w:val="0"/>
                                    <w:spacing w:after="0" w:line="240" w:lineRule="auto"/>
                                    <w:rPr>
                                      <w:rFonts w:ascii="Times New Roman" w:hAnsi="Times New Roman" w:cs="Times New Roman"/>
                                      <w:kern w:val="0"/>
                                      <w:sz w:val="16"/>
                                      <w:szCs w:val="16"/>
                                    </w:rPr>
                                  </w:pPr>
                                </w:p>
                              </w:tc>
                              <w:tc>
                                <w:tcPr>
                                  <w:tcW w:w="1717" w:type="dxa"/>
                                  <w:tcBorders>
                                    <w:top w:val="single" w:sz="8" w:space="0" w:color="AEAEAE"/>
                                    <w:left w:val="single" w:sz="8" w:space="0" w:color="E0E0E0"/>
                                    <w:bottom w:val="single" w:sz="8" w:space="0" w:color="AEAEAE"/>
                                    <w:right w:val="nil"/>
                                  </w:tcBorders>
                                  <w:shd w:val="clear" w:color="auto" w:fill="F9F9FB"/>
                                </w:tcPr>
                                <w:p w14:paraId="6EB84D12" w14:textId="77777777" w:rsidR="00EE6ED8" w:rsidRPr="00E32878"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E32878">
                                    <w:rPr>
                                      <w:rFonts w:ascii="Arial" w:hAnsi="Arial" w:cs="Arial"/>
                                      <w:color w:val="010205"/>
                                      <w:kern w:val="0"/>
                                      <w:sz w:val="16"/>
                                      <w:szCs w:val="16"/>
                                    </w:rPr>
                                    <w:t>&lt;.001</w:t>
                                  </w:r>
                                </w:p>
                              </w:tc>
                            </w:tr>
                            <w:tr w:rsidR="00EE6ED8" w:rsidRPr="00E32878" w14:paraId="3D0D0B50" w14:textId="77777777" w:rsidTr="00D26D41">
                              <w:trPr>
                                <w:cantSplit/>
                              </w:trPr>
                              <w:tc>
                                <w:tcPr>
                                  <w:tcW w:w="2873" w:type="dxa"/>
                                  <w:vMerge/>
                                  <w:tcBorders>
                                    <w:top w:val="single" w:sz="8" w:space="0" w:color="152935"/>
                                    <w:left w:val="nil"/>
                                    <w:bottom w:val="nil"/>
                                    <w:right w:val="nil"/>
                                  </w:tcBorders>
                                  <w:shd w:val="clear" w:color="auto" w:fill="E0E0E0"/>
                                </w:tcPr>
                                <w:p w14:paraId="33FF2A91" w14:textId="77777777" w:rsidR="00EE6ED8" w:rsidRPr="00E32878" w:rsidRDefault="00EE6ED8" w:rsidP="00D26D41">
                                  <w:pPr>
                                    <w:autoSpaceDE w:val="0"/>
                                    <w:autoSpaceDN w:val="0"/>
                                    <w:adjustRightInd w:val="0"/>
                                    <w:spacing w:after="0" w:line="240" w:lineRule="auto"/>
                                    <w:rPr>
                                      <w:rFonts w:ascii="Arial" w:hAnsi="Arial" w:cs="Arial"/>
                                      <w:color w:val="010205"/>
                                      <w:kern w:val="0"/>
                                      <w:sz w:val="16"/>
                                      <w:szCs w:val="16"/>
                                    </w:rPr>
                                  </w:pPr>
                                </w:p>
                              </w:tc>
                              <w:tc>
                                <w:tcPr>
                                  <w:tcW w:w="2190" w:type="dxa"/>
                                  <w:tcBorders>
                                    <w:top w:val="single" w:sz="8" w:space="0" w:color="AEAEAE"/>
                                    <w:left w:val="nil"/>
                                    <w:bottom w:val="nil"/>
                                    <w:right w:val="nil"/>
                                  </w:tcBorders>
                                  <w:shd w:val="clear" w:color="auto" w:fill="E0E0E0"/>
                                </w:tcPr>
                                <w:p w14:paraId="5F10C475" w14:textId="77777777" w:rsidR="00EE6ED8" w:rsidRPr="00E32878"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E32878">
                                    <w:rPr>
                                      <w:rFonts w:ascii="Arial" w:hAnsi="Arial" w:cs="Arial"/>
                                      <w:color w:val="264A60"/>
                                      <w:kern w:val="0"/>
                                      <w:sz w:val="16"/>
                                      <w:szCs w:val="16"/>
                                    </w:rPr>
                                    <w:t>N</w:t>
                                  </w:r>
                                </w:p>
                              </w:tc>
                              <w:tc>
                                <w:tcPr>
                                  <w:tcW w:w="1191" w:type="dxa"/>
                                  <w:tcBorders>
                                    <w:top w:val="single" w:sz="8" w:space="0" w:color="AEAEAE"/>
                                    <w:left w:val="nil"/>
                                    <w:bottom w:val="nil"/>
                                    <w:right w:val="single" w:sz="8" w:space="0" w:color="E0E0E0"/>
                                  </w:tcBorders>
                                  <w:shd w:val="clear" w:color="auto" w:fill="F9F9FB"/>
                                </w:tcPr>
                                <w:p w14:paraId="214D96CB" w14:textId="77777777" w:rsidR="00EE6ED8" w:rsidRPr="00E32878"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E32878">
                                    <w:rPr>
                                      <w:rFonts w:ascii="Arial" w:hAnsi="Arial" w:cs="Arial"/>
                                      <w:color w:val="010205"/>
                                      <w:kern w:val="0"/>
                                      <w:sz w:val="16"/>
                                      <w:szCs w:val="16"/>
                                    </w:rPr>
                                    <w:t>151</w:t>
                                  </w:r>
                                </w:p>
                              </w:tc>
                              <w:tc>
                                <w:tcPr>
                                  <w:tcW w:w="1717" w:type="dxa"/>
                                  <w:tcBorders>
                                    <w:top w:val="single" w:sz="8" w:space="0" w:color="AEAEAE"/>
                                    <w:left w:val="single" w:sz="8" w:space="0" w:color="E0E0E0"/>
                                    <w:bottom w:val="nil"/>
                                    <w:right w:val="nil"/>
                                  </w:tcBorders>
                                  <w:shd w:val="clear" w:color="auto" w:fill="F9F9FB"/>
                                </w:tcPr>
                                <w:p w14:paraId="389EBEDE" w14:textId="77777777" w:rsidR="00EE6ED8" w:rsidRPr="00E32878"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E32878">
                                    <w:rPr>
                                      <w:rFonts w:ascii="Arial" w:hAnsi="Arial" w:cs="Arial"/>
                                      <w:color w:val="010205"/>
                                      <w:kern w:val="0"/>
                                      <w:sz w:val="16"/>
                                      <w:szCs w:val="16"/>
                                    </w:rPr>
                                    <w:t>151</w:t>
                                  </w:r>
                                </w:p>
                              </w:tc>
                            </w:tr>
                            <w:tr w:rsidR="00EE6ED8" w:rsidRPr="00E32878" w14:paraId="0D10B82B" w14:textId="77777777" w:rsidTr="00D26D41">
                              <w:trPr>
                                <w:cantSplit/>
                              </w:trPr>
                              <w:tc>
                                <w:tcPr>
                                  <w:tcW w:w="2873" w:type="dxa"/>
                                  <w:vMerge w:val="restart"/>
                                  <w:tcBorders>
                                    <w:top w:val="single" w:sz="8" w:space="0" w:color="AEAEAE"/>
                                    <w:left w:val="nil"/>
                                    <w:bottom w:val="single" w:sz="8" w:space="0" w:color="152935"/>
                                    <w:right w:val="nil"/>
                                  </w:tcBorders>
                                  <w:shd w:val="clear" w:color="auto" w:fill="E0E0E0"/>
                                </w:tcPr>
                                <w:p w14:paraId="3877CC89" w14:textId="77777777" w:rsidR="00EE6ED8" w:rsidRPr="00E32878"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E32878">
                                    <w:rPr>
                                      <w:rFonts w:ascii="Arial" w:hAnsi="Arial" w:cs="Arial"/>
                                      <w:color w:val="264A60"/>
                                      <w:kern w:val="0"/>
                                      <w:sz w:val="16"/>
                                      <w:szCs w:val="16"/>
                                    </w:rPr>
                                    <w:t>Index of Multiple Deprivation %</w:t>
                                  </w:r>
                                </w:p>
                              </w:tc>
                              <w:tc>
                                <w:tcPr>
                                  <w:tcW w:w="2190" w:type="dxa"/>
                                  <w:tcBorders>
                                    <w:top w:val="single" w:sz="8" w:space="0" w:color="AEAEAE"/>
                                    <w:left w:val="nil"/>
                                    <w:bottom w:val="single" w:sz="8" w:space="0" w:color="AEAEAE"/>
                                    <w:right w:val="nil"/>
                                  </w:tcBorders>
                                  <w:shd w:val="clear" w:color="auto" w:fill="E0E0E0"/>
                                </w:tcPr>
                                <w:p w14:paraId="66EE80C1" w14:textId="77777777" w:rsidR="00EE6ED8" w:rsidRPr="00E32878"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E32878">
                                    <w:rPr>
                                      <w:rFonts w:ascii="Arial" w:hAnsi="Arial" w:cs="Arial"/>
                                      <w:color w:val="264A60"/>
                                      <w:kern w:val="0"/>
                                      <w:sz w:val="16"/>
                                      <w:szCs w:val="16"/>
                                    </w:rPr>
                                    <w:t>Pearson Correlation</w:t>
                                  </w:r>
                                </w:p>
                              </w:tc>
                              <w:tc>
                                <w:tcPr>
                                  <w:tcW w:w="1191" w:type="dxa"/>
                                  <w:tcBorders>
                                    <w:top w:val="single" w:sz="8" w:space="0" w:color="AEAEAE"/>
                                    <w:left w:val="nil"/>
                                    <w:bottom w:val="single" w:sz="8" w:space="0" w:color="AEAEAE"/>
                                    <w:right w:val="single" w:sz="8" w:space="0" w:color="E0E0E0"/>
                                  </w:tcBorders>
                                  <w:shd w:val="clear" w:color="auto" w:fill="F9F9FB"/>
                                </w:tcPr>
                                <w:p w14:paraId="66CE55E9" w14:textId="77777777" w:rsidR="00EE6ED8" w:rsidRPr="00E32878"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E32878">
                                    <w:rPr>
                                      <w:rFonts w:ascii="Arial" w:hAnsi="Arial" w:cs="Arial"/>
                                      <w:color w:val="010205"/>
                                      <w:kern w:val="0"/>
                                      <w:sz w:val="16"/>
                                      <w:szCs w:val="16"/>
                                    </w:rPr>
                                    <w:t>.878</w:t>
                                  </w:r>
                                  <w:r w:rsidRPr="00E32878">
                                    <w:rPr>
                                      <w:rFonts w:ascii="Arial" w:hAnsi="Arial" w:cs="Arial"/>
                                      <w:color w:val="010205"/>
                                      <w:kern w:val="0"/>
                                      <w:sz w:val="16"/>
                                      <w:szCs w:val="16"/>
                                      <w:vertAlign w:val="superscript"/>
                                    </w:rPr>
                                    <w:t>**</w:t>
                                  </w:r>
                                </w:p>
                              </w:tc>
                              <w:tc>
                                <w:tcPr>
                                  <w:tcW w:w="1717" w:type="dxa"/>
                                  <w:tcBorders>
                                    <w:top w:val="single" w:sz="8" w:space="0" w:color="AEAEAE"/>
                                    <w:left w:val="single" w:sz="8" w:space="0" w:color="E0E0E0"/>
                                    <w:bottom w:val="single" w:sz="8" w:space="0" w:color="AEAEAE"/>
                                    <w:right w:val="nil"/>
                                  </w:tcBorders>
                                  <w:shd w:val="clear" w:color="auto" w:fill="F9F9FB"/>
                                </w:tcPr>
                                <w:p w14:paraId="14C2B7C5" w14:textId="77777777" w:rsidR="00EE6ED8" w:rsidRPr="00E32878"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E32878">
                                    <w:rPr>
                                      <w:rFonts w:ascii="Arial" w:hAnsi="Arial" w:cs="Arial"/>
                                      <w:color w:val="010205"/>
                                      <w:kern w:val="0"/>
                                      <w:sz w:val="16"/>
                                      <w:szCs w:val="16"/>
                                    </w:rPr>
                                    <w:t>1</w:t>
                                  </w:r>
                                </w:p>
                              </w:tc>
                            </w:tr>
                            <w:tr w:rsidR="00EE6ED8" w:rsidRPr="00E32878" w14:paraId="727D170A" w14:textId="77777777" w:rsidTr="00D26D41">
                              <w:trPr>
                                <w:cantSplit/>
                              </w:trPr>
                              <w:tc>
                                <w:tcPr>
                                  <w:tcW w:w="2873" w:type="dxa"/>
                                  <w:vMerge/>
                                  <w:tcBorders>
                                    <w:top w:val="single" w:sz="8" w:space="0" w:color="AEAEAE"/>
                                    <w:left w:val="nil"/>
                                    <w:bottom w:val="single" w:sz="8" w:space="0" w:color="152935"/>
                                    <w:right w:val="nil"/>
                                  </w:tcBorders>
                                  <w:shd w:val="clear" w:color="auto" w:fill="E0E0E0"/>
                                </w:tcPr>
                                <w:p w14:paraId="5575F48E" w14:textId="77777777" w:rsidR="00EE6ED8" w:rsidRPr="00E32878" w:rsidRDefault="00EE6ED8" w:rsidP="00D26D41">
                                  <w:pPr>
                                    <w:autoSpaceDE w:val="0"/>
                                    <w:autoSpaceDN w:val="0"/>
                                    <w:adjustRightInd w:val="0"/>
                                    <w:spacing w:after="0" w:line="240" w:lineRule="auto"/>
                                    <w:rPr>
                                      <w:rFonts w:ascii="Arial" w:hAnsi="Arial" w:cs="Arial"/>
                                      <w:color w:val="010205"/>
                                      <w:kern w:val="0"/>
                                      <w:sz w:val="16"/>
                                      <w:szCs w:val="16"/>
                                    </w:rPr>
                                  </w:pPr>
                                </w:p>
                              </w:tc>
                              <w:tc>
                                <w:tcPr>
                                  <w:tcW w:w="2190" w:type="dxa"/>
                                  <w:tcBorders>
                                    <w:top w:val="single" w:sz="8" w:space="0" w:color="AEAEAE"/>
                                    <w:left w:val="nil"/>
                                    <w:bottom w:val="single" w:sz="8" w:space="0" w:color="AEAEAE"/>
                                    <w:right w:val="nil"/>
                                  </w:tcBorders>
                                  <w:shd w:val="clear" w:color="auto" w:fill="E0E0E0"/>
                                </w:tcPr>
                                <w:p w14:paraId="2933C880" w14:textId="77777777" w:rsidR="00EE6ED8" w:rsidRPr="00E32878"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E32878">
                                    <w:rPr>
                                      <w:rFonts w:ascii="Arial" w:hAnsi="Arial" w:cs="Arial"/>
                                      <w:color w:val="264A60"/>
                                      <w:kern w:val="0"/>
                                      <w:sz w:val="16"/>
                                      <w:szCs w:val="16"/>
                                    </w:rPr>
                                    <w:t>Sig. (2-tailed)</w:t>
                                  </w:r>
                                </w:p>
                              </w:tc>
                              <w:tc>
                                <w:tcPr>
                                  <w:tcW w:w="1191" w:type="dxa"/>
                                  <w:tcBorders>
                                    <w:top w:val="single" w:sz="8" w:space="0" w:color="AEAEAE"/>
                                    <w:left w:val="nil"/>
                                    <w:bottom w:val="single" w:sz="8" w:space="0" w:color="AEAEAE"/>
                                    <w:right w:val="single" w:sz="8" w:space="0" w:color="E0E0E0"/>
                                  </w:tcBorders>
                                  <w:shd w:val="clear" w:color="auto" w:fill="F9F9FB"/>
                                </w:tcPr>
                                <w:p w14:paraId="429F92F8" w14:textId="77777777" w:rsidR="00EE6ED8" w:rsidRPr="00E32878"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E32878">
                                    <w:rPr>
                                      <w:rFonts w:ascii="Arial" w:hAnsi="Arial" w:cs="Arial"/>
                                      <w:color w:val="010205"/>
                                      <w:kern w:val="0"/>
                                      <w:sz w:val="16"/>
                                      <w:szCs w:val="16"/>
                                    </w:rPr>
                                    <w:t>&lt;.001</w:t>
                                  </w:r>
                                </w:p>
                              </w:tc>
                              <w:tc>
                                <w:tcPr>
                                  <w:tcW w:w="1717" w:type="dxa"/>
                                  <w:tcBorders>
                                    <w:top w:val="single" w:sz="8" w:space="0" w:color="AEAEAE"/>
                                    <w:left w:val="single" w:sz="8" w:space="0" w:color="E0E0E0"/>
                                    <w:bottom w:val="single" w:sz="8" w:space="0" w:color="AEAEAE"/>
                                    <w:right w:val="nil"/>
                                  </w:tcBorders>
                                  <w:shd w:val="clear" w:color="auto" w:fill="F9F9FB"/>
                                  <w:vAlign w:val="center"/>
                                </w:tcPr>
                                <w:p w14:paraId="7ED5FDF8" w14:textId="77777777" w:rsidR="00EE6ED8" w:rsidRPr="00E32878" w:rsidRDefault="00EE6ED8" w:rsidP="00D26D41">
                                  <w:pPr>
                                    <w:autoSpaceDE w:val="0"/>
                                    <w:autoSpaceDN w:val="0"/>
                                    <w:adjustRightInd w:val="0"/>
                                    <w:spacing w:after="0" w:line="240" w:lineRule="auto"/>
                                    <w:rPr>
                                      <w:rFonts w:ascii="Times New Roman" w:hAnsi="Times New Roman" w:cs="Times New Roman"/>
                                      <w:kern w:val="0"/>
                                      <w:sz w:val="16"/>
                                      <w:szCs w:val="16"/>
                                    </w:rPr>
                                  </w:pPr>
                                </w:p>
                              </w:tc>
                            </w:tr>
                            <w:tr w:rsidR="00EE6ED8" w:rsidRPr="00E32878" w14:paraId="4CE0DB42" w14:textId="77777777" w:rsidTr="00D26D41">
                              <w:trPr>
                                <w:cantSplit/>
                              </w:trPr>
                              <w:tc>
                                <w:tcPr>
                                  <w:tcW w:w="2873" w:type="dxa"/>
                                  <w:vMerge/>
                                  <w:tcBorders>
                                    <w:top w:val="single" w:sz="8" w:space="0" w:color="AEAEAE"/>
                                    <w:left w:val="nil"/>
                                    <w:bottom w:val="single" w:sz="8" w:space="0" w:color="152935"/>
                                    <w:right w:val="nil"/>
                                  </w:tcBorders>
                                  <w:shd w:val="clear" w:color="auto" w:fill="E0E0E0"/>
                                </w:tcPr>
                                <w:p w14:paraId="43E9D5E4" w14:textId="77777777" w:rsidR="00EE6ED8" w:rsidRPr="00E32878" w:rsidRDefault="00EE6ED8" w:rsidP="00D26D41">
                                  <w:pPr>
                                    <w:autoSpaceDE w:val="0"/>
                                    <w:autoSpaceDN w:val="0"/>
                                    <w:adjustRightInd w:val="0"/>
                                    <w:spacing w:after="0" w:line="240" w:lineRule="auto"/>
                                    <w:rPr>
                                      <w:rFonts w:ascii="Times New Roman" w:hAnsi="Times New Roman" w:cs="Times New Roman"/>
                                      <w:kern w:val="0"/>
                                      <w:sz w:val="16"/>
                                      <w:szCs w:val="16"/>
                                    </w:rPr>
                                  </w:pPr>
                                </w:p>
                              </w:tc>
                              <w:tc>
                                <w:tcPr>
                                  <w:tcW w:w="2190" w:type="dxa"/>
                                  <w:tcBorders>
                                    <w:top w:val="single" w:sz="8" w:space="0" w:color="AEAEAE"/>
                                    <w:left w:val="nil"/>
                                    <w:bottom w:val="single" w:sz="8" w:space="0" w:color="152935"/>
                                    <w:right w:val="nil"/>
                                  </w:tcBorders>
                                  <w:shd w:val="clear" w:color="auto" w:fill="E0E0E0"/>
                                </w:tcPr>
                                <w:p w14:paraId="7CBF5E05" w14:textId="77777777" w:rsidR="00EE6ED8" w:rsidRPr="00E32878"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E32878">
                                    <w:rPr>
                                      <w:rFonts w:ascii="Arial" w:hAnsi="Arial" w:cs="Arial"/>
                                      <w:color w:val="264A60"/>
                                      <w:kern w:val="0"/>
                                      <w:sz w:val="16"/>
                                      <w:szCs w:val="16"/>
                                    </w:rPr>
                                    <w:t>N</w:t>
                                  </w:r>
                                </w:p>
                              </w:tc>
                              <w:tc>
                                <w:tcPr>
                                  <w:tcW w:w="1191" w:type="dxa"/>
                                  <w:tcBorders>
                                    <w:top w:val="single" w:sz="8" w:space="0" w:color="AEAEAE"/>
                                    <w:left w:val="nil"/>
                                    <w:bottom w:val="single" w:sz="8" w:space="0" w:color="152935"/>
                                    <w:right w:val="single" w:sz="8" w:space="0" w:color="E0E0E0"/>
                                  </w:tcBorders>
                                  <w:shd w:val="clear" w:color="auto" w:fill="F9F9FB"/>
                                </w:tcPr>
                                <w:p w14:paraId="5486EFFC" w14:textId="77777777" w:rsidR="00EE6ED8" w:rsidRPr="00E32878"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E32878">
                                    <w:rPr>
                                      <w:rFonts w:ascii="Arial" w:hAnsi="Arial" w:cs="Arial"/>
                                      <w:color w:val="010205"/>
                                      <w:kern w:val="0"/>
                                      <w:sz w:val="16"/>
                                      <w:szCs w:val="16"/>
                                    </w:rPr>
                                    <w:t>151</w:t>
                                  </w:r>
                                </w:p>
                              </w:tc>
                              <w:tc>
                                <w:tcPr>
                                  <w:tcW w:w="1717" w:type="dxa"/>
                                  <w:tcBorders>
                                    <w:top w:val="single" w:sz="8" w:space="0" w:color="AEAEAE"/>
                                    <w:left w:val="single" w:sz="8" w:space="0" w:color="E0E0E0"/>
                                    <w:bottom w:val="single" w:sz="8" w:space="0" w:color="152935"/>
                                    <w:right w:val="nil"/>
                                  </w:tcBorders>
                                  <w:shd w:val="clear" w:color="auto" w:fill="F9F9FB"/>
                                </w:tcPr>
                                <w:p w14:paraId="57B16E49" w14:textId="77777777" w:rsidR="00EE6ED8" w:rsidRPr="00E32878"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E32878">
                                    <w:rPr>
                                      <w:rFonts w:ascii="Arial" w:hAnsi="Arial" w:cs="Arial"/>
                                      <w:color w:val="010205"/>
                                      <w:kern w:val="0"/>
                                      <w:sz w:val="16"/>
                                      <w:szCs w:val="16"/>
                                    </w:rPr>
                                    <w:t>151</w:t>
                                  </w:r>
                                </w:p>
                              </w:tc>
                            </w:tr>
                            <w:tr w:rsidR="00EE6ED8" w:rsidRPr="00E32878" w14:paraId="15B1FFDC" w14:textId="77777777" w:rsidTr="00D26D41">
                              <w:trPr>
                                <w:cantSplit/>
                                <w:trHeight w:val="111"/>
                              </w:trPr>
                              <w:tc>
                                <w:tcPr>
                                  <w:tcW w:w="7971" w:type="dxa"/>
                                  <w:gridSpan w:val="4"/>
                                  <w:tcBorders>
                                    <w:top w:val="nil"/>
                                    <w:left w:val="nil"/>
                                    <w:bottom w:val="nil"/>
                                    <w:right w:val="nil"/>
                                  </w:tcBorders>
                                  <w:shd w:val="clear" w:color="auto" w:fill="FFFFFF"/>
                                </w:tcPr>
                                <w:p w14:paraId="69484CAA" w14:textId="77777777" w:rsidR="00EE6ED8" w:rsidRPr="00E32878" w:rsidRDefault="00EE6ED8" w:rsidP="00D26D41">
                                  <w:pPr>
                                    <w:autoSpaceDE w:val="0"/>
                                    <w:autoSpaceDN w:val="0"/>
                                    <w:adjustRightInd w:val="0"/>
                                    <w:spacing w:after="0" w:line="320" w:lineRule="atLeast"/>
                                    <w:ind w:left="60" w:right="60"/>
                                    <w:rPr>
                                      <w:rFonts w:ascii="Arial" w:hAnsi="Arial" w:cs="Arial"/>
                                      <w:color w:val="010205"/>
                                      <w:kern w:val="0"/>
                                      <w:sz w:val="16"/>
                                      <w:szCs w:val="16"/>
                                    </w:rPr>
                                  </w:pPr>
                                  <w:r w:rsidRPr="00E32878">
                                    <w:rPr>
                                      <w:rFonts w:ascii="Arial" w:hAnsi="Arial" w:cs="Arial"/>
                                      <w:color w:val="010205"/>
                                      <w:kern w:val="0"/>
                                      <w:sz w:val="16"/>
                                      <w:szCs w:val="16"/>
                                    </w:rPr>
                                    <w:t>**. Correlation is significant at the 0.01 level (2-tailed).</w:t>
                                  </w:r>
                                </w:p>
                              </w:tc>
                            </w:tr>
                          </w:tbl>
                          <w:p w14:paraId="68B15630" w14:textId="77777777" w:rsidR="00EE6ED8" w:rsidRPr="00E32878" w:rsidRDefault="00EE6ED8" w:rsidP="00EE6ED8">
                            <w:pPr>
                              <w:autoSpaceDE w:val="0"/>
                              <w:autoSpaceDN w:val="0"/>
                              <w:adjustRightInd w:val="0"/>
                              <w:spacing w:after="0" w:line="400" w:lineRule="atLeast"/>
                              <w:rPr>
                                <w:rFonts w:ascii="Times New Roman" w:hAnsi="Times New Roman" w:cs="Times New Roman"/>
                                <w:kern w:val="0"/>
                                <w:sz w:val="16"/>
                                <w:szCs w:val="16"/>
                              </w:rPr>
                            </w:pPr>
                          </w:p>
                          <w:p w14:paraId="76446346" w14:textId="77777777" w:rsidR="00EE6ED8" w:rsidRDefault="00EE6ED8" w:rsidP="00EE6ED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73E751" id="_x0000_s1039" type="#_x0000_t202" style="position:absolute;margin-left:370.3pt;margin-top:.55pt;width:421.5pt;height:172.5pt;z-index:25165825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" fillcolor="white [3201]" strokeweight=".5pt">
                <v:textbox>
                  <w:txbxContent>
                    <w:tbl>
                      <w:tblPr>
                        <w:tblW w:w="7973" w:type="dxa"/>
                        <w:tblLayout w:type="fixed"/>
                        <w:tblCellMar>
                          <w:left w:w="0" w:type="dxa"/>
                          <w:right w:w="0" w:type="dxa"/>
                        </w:tblCellMar>
                        <w:tblLook w:val="0000" w:firstRow="0" w:lastRow="0" w:firstColumn="0" w:lastColumn="0" w:noHBand="0" w:noVBand="0"/>
                      </w:tblPr>
                      <w:tblGrid>
                        <w:gridCol w:w="2874"/>
                        <w:gridCol w:w="2191"/>
                        <w:gridCol w:w="1191"/>
                        <w:gridCol w:w="1717"/>
                      </w:tblGrid>
                      <w:tr w:rsidR="00EE6ED8" w:rsidRPr="00E32878" w14:paraId="409A2D4E" w14:textId="77777777" w:rsidTr="00D26D41">
                        <w:trPr>
                          <w:cantSplit/>
                        </w:trPr>
                        <w:tc>
                          <w:tcPr>
                            <w:tcW w:w="5063" w:type="dxa"/>
                            <w:gridSpan w:val="2"/>
                            <w:tcBorders>
                              <w:top w:val="nil"/>
                              <w:left w:val="nil"/>
                              <w:bottom w:val="single" w:sz="8" w:space="0" w:color="152935"/>
                              <w:right w:val="nil"/>
                            </w:tcBorders>
                            <w:shd w:val="clear" w:color="auto" w:fill="FFFFFF"/>
                            <w:vAlign w:val="bottom"/>
                          </w:tcPr>
                          <w:p w14:paraId="60EE71F7" w14:textId="77777777" w:rsidR="00EE6ED8" w:rsidRPr="00E32878" w:rsidRDefault="00EE6ED8" w:rsidP="00D26D41">
                            <w:pPr>
                              <w:autoSpaceDE w:val="0"/>
                              <w:autoSpaceDN w:val="0"/>
                              <w:adjustRightInd w:val="0"/>
                              <w:spacing w:after="0" w:line="240" w:lineRule="auto"/>
                              <w:rPr>
                                <w:rFonts w:ascii="Times New Roman" w:hAnsi="Times New Roman" w:cs="Times New Roman"/>
                                <w:kern w:val="0"/>
                                <w:sz w:val="16"/>
                                <w:szCs w:val="16"/>
                              </w:rPr>
                            </w:pPr>
                          </w:p>
                        </w:tc>
                        <w:tc>
                          <w:tcPr>
                            <w:tcW w:w="1191" w:type="dxa"/>
                            <w:tcBorders>
                              <w:top w:val="nil"/>
                              <w:left w:val="nil"/>
                              <w:bottom w:val="single" w:sz="8" w:space="0" w:color="152935"/>
                              <w:right w:val="single" w:sz="8" w:space="0" w:color="E0E0E0"/>
                            </w:tcBorders>
                            <w:shd w:val="clear" w:color="auto" w:fill="FFFFFF"/>
                            <w:vAlign w:val="bottom"/>
                          </w:tcPr>
                          <w:p w14:paraId="3697077E" w14:textId="77777777" w:rsidR="00EE6ED8" w:rsidRPr="00E32878" w:rsidRDefault="00EE6ED8" w:rsidP="00D26D41">
                            <w:pPr>
                              <w:autoSpaceDE w:val="0"/>
                              <w:autoSpaceDN w:val="0"/>
                              <w:adjustRightInd w:val="0"/>
                              <w:spacing w:after="0" w:line="320" w:lineRule="atLeast"/>
                              <w:ind w:left="60" w:right="60"/>
                              <w:jc w:val="center"/>
                              <w:rPr>
                                <w:rFonts w:ascii="Arial" w:hAnsi="Arial" w:cs="Arial"/>
                                <w:color w:val="264A60"/>
                                <w:kern w:val="0"/>
                                <w:sz w:val="16"/>
                                <w:szCs w:val="16"/>
                              </w:rPr>
                            </w:pPr>
                            <w:r w:rsidRPr="00E32878">
                              <w:rPr>
                                <w:rFonts w:ascii="Arial" w:hAnsi="Arial" w:cs="Arial"/>
                                <w:color w:val="264A60"/>
                                <w:kern w:val="0"/>
                                <w:sz w:val="16"/>
                                <w:szCs w:val="16"/>
                              </w:rPr>
                              <w:t>Health %</w:t>
                            </w:r>
                          </w:p>
                        </w:tc>
                        <w:tc>
                          <w:tcPr>
                            <w:tcW w:w="1717" w:type="dxa"/>
                            <w:tcBorders>
                              <w:top w:val="nil"/>
                              <w:left w:val="single" w:sz="8" w:space="0" w:color="E0E0E0"/>
                              <w:bottom w:val="single" w:sz="8" w:space="0" w:color="152935"/>
                              <w:right w:val="nil"/>
                            </w:tcBorders>
                            <w:shd w:val="clear" w:color="auto" w:fill="FFFFFF"/>
                            <w:vAlign w:val="bottom"/>
                          </w:tcPr>
                          <w:p w14:paraId="5B0742CA" w14:textId="77777777" w:rsidR="00EE6ED8" w:rsidRPr="00E32878" w:rsidRDefault="00EE6ED8" w:rsidP="00D26D41">
                            <w:pPr>
                              <w:autoSpaceDE w:val="0"/>
                              <w:autoSpaceDN w:val="0"/>
                              <w:adjustRightInd w:val="0"/>
                              <w:spacing w:after="0" w:line="320" w:lineRule="atLeast"/>
                              <w:ind w:left="60" w:right="60"/>
                              <w:jc w:val="center"/>
                              <w:rPr>
                                <w:rFonts w:ascii="Arial" w:hAnsi="Arial" w:cs="Arial"/>
                                <w:color w:val="264A60"/>
                                <w:kern w:val="0"/>
                                <w:sz w:val="16"/>
                                <w:szCs w:val="16"/>
                              </w:rPr>
                            </w:pPr>
                            <w:r w:rsidRPr="00E32878">
                              <w:rPr>
                                <w:rFonts w:ascii="Arial" w:hAnsi="Arial" w:cs="Arial"/>
                                <w:color w:val="264A60"/>
                                <w:kern w:val="0"/>
                                <w:sz w:val="16"/>
                                <w:szCs w:val="16"/>
                              </w:rPr>
                              <w:t>Index of Multiple Deprivation %</w:t>
                            </w:r>
                          </w:p>
                        </w:tc>
                      </w:tr>
                      <w:tr w:rsidR="00EE6ED8" w:rsidRPr="00E32878" w14:paraId="2D9D9F98" w14:textId="77777777" w:rsidTr="00D26D41">
                        <w:trPr>
                          <w:cantSplit/>
                        </w:trPr>
                        <w:tc>
                          <w:tcPr>
                            <w:tcW w:w="2873" w:type="dxa"/>
                            <w:vMerge w:val="restart"/>
                            <w:tcBorders>
                              <w:top w:val="single" w:sz="8" w:space="0" w:color="152935"/>
                              <w:left w:val="nil"/>
                              <w:bottom w:val="nil"/>
                              <w:right w:val="nil"/>
                            </w:tcBorders>
                            <w:shd w:val="clear" w:color="auto" w:fill="E0E0E0"/>
                          </w:tcPr>
                          <w:p w14:paraId="75C8CEB7" w14:textId="77777777" w:rsidR="00EE6ED8" w:rsidRPr="00E32878"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E32878">
                              <w:rPr>
                                <w:rFonts w:ascii="Arial" w:hAnsi="Arial" w:cs="Arial"/>
                                <w:color w:val="264A60"/>
                                <w:kern w:val="0"/>
                                <w:sz w:val="16"/>
                                <w:szCs w:val="16"/>
                              </w:rPr>
                              <w:t>Health %</w:t>
                            </w:r>
                          </w:p>
                        </w:tc>
                        <w:tc>
                          <w:tcPr>
                            <w:tcW w:w="2190" w:type="dxa"/>
                            <w:tcBorders>
                              <w:top w:val="single" w:sz="8" w:space="0" w:color="152935"/>
                              <w:left w:val="nil"/>
                              <w:bottom w:val="single" w:sz="8" w:space="0" w:color="AEAEAE"/>
                              <w:right w:val="nil"/>
                            </w:tcBorders>
                            <w:shd w:val="clear" w:color="auto" w:fill="E0E0E0"/>
                          </w:tcPr>
                          <w:p w14:paraId="33AF4A54" w14:textId="77777777" w:rsidR="00EE6ED8" w:rsidRPr="00E32878"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E32878">
                              <w:rPr>
                                <w:rFonts w:ascii="Arial" w:hAnsi="Arial" w:cs="Arial"/>
                                <w:color w:val="264A60"/>
                                <w:kern w:val="0"/>
                                <w:sz w:val="16"/>
                                <w:szCs w:val="16"/>
                              </w:rPr>
                              <w:t>Pearson Correlation</w:t>
                            </w:r>
                          </w:p>
                        </w:tc>
                        <w:tc>
                          <w:tcPr>
                            <w:tcW w:w="1191" w:type="dxa"/>
                            <w:tcBorders>
                              <w:top w:val="single" w:sz="8" w:space="0" w:color="152935"/>
                              <w:left w:val="nil"/>
                              <w:bottom w:val="single" w:sz="8" w:space="0" w:color="AEAEAE"/>
                              <w:right w:val="single" w:sz="8" w:space="0" w:color="E0E0E0"/>
                            </w:tcBorders>
                            <w:shd w:val="clear" w:color="auto" w:fill="F9F9FB"/>
                          </w:tcPr>
                          <w:p w14:paraId="66C33821" w14:textId="77777777" w:rsidR="00EE6ED8" w:rsidRPr="00E32878"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E32878">
                              <w:rPr>
                                <w:rFonts w:ascii="Arial" w:hAnsi="Arial" w:cs="Arial"/>
                                <w:color w:val="010205"/>
                                <w:kern w:val="0"/>
                                <w:sz w:val="16"/>
                                <w:szCs w:val="16"/>
                              </w:rPr>
                              <w:t>1</w:t>
                            </w:r>
                          </w:p>
                        </w:tc>
                        <w:tc>
                          <w:tcPr>
                            <w:tcW w:w="1717" w:type="dxa"/>
                            <w:tcBorders>
                              <w:top w:val="single" w:sz="8" w:space="0" w:color="152935"/>
                              <w:left w:val="single" w:sz="8" w:space="0" w:color="E0E0E0"/>
                              <w:bottom w:val="single" w:sz="8" w:space="0" w:color="AEAEAE"/>
                              <w:right w:val="nil"/>
                            </w:tcBorders>
                            <w:shd w:val="clear" w:color="auto" w:fill="F9F9FB"/>
                          </w:tcPr>
                          <w:p w14:paraId="6A4D2BFE" w14:textId="77777777" w:rsidR="00EE6ED8" w:rsidRPr="00E32878"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E32878">
                              <w:rPr>
                                <w:rFonts w:ascii="Arial" w:hAnsi="Arial" w:cs="Arial"/>
                                <w:color w:val="010205"/>
                                <w:kern w:val="0"/>
                                <w:sz w:val="16"/>
                                <w:szCs w:val="16"/>
                              </w:rPr>
                              <w:t>.878</w:t>
                            </w:r>
                            <w:r w:rsidRPr="00E32878">
                              <w:rPr>
                                <w:rFonts w:ascii="Arial" w:hAnsi="Arial" w:cs="Arial"/>
                                <w:color w:val="010205"/>
                                <w:kern w:val="0"/>
                                <w:sz w:val="16"/>
                                <w:szCs w:val="16"/>
                                <w:vertAlign w:val="superscript"/>
                              </w:rPr>
                              <w:t>**</w:t>
                            </w:r>
                          </w:p>
                        </w:tc>
                      </w:tr>
                      <w:tr w:rsidR="00EE6ED8" w:rsidRPr="00E32878" w14:paraId="2F7198C9" w14:textId="77777777" w:rsidTr="00D26D41">
                        <w:trPr>
                          <w:cantSplit/>
                        </w:trPr>
                        <w:tc>
                          <w:tcPr>
                            <w:tcW w:w="2873" w:type="dxa"/>
                            <w:vMerge/>
                            <w:tcBorders>
                              <w:top w:val="single" w:sz="8" w:space="0" w:color="152935"/>
                              <w:left w:val="nil"/>
                              <w:bottom w:val="nil"/>
                              <w:right w:val="nil"/>
                            </w:tcBorders>
                            <w:shd w:val="clear" w:color="auto" w:fill="E0E0E0"/>
                          </w:tcPr>
                          <w:p w14:paraId="1300486A" w14:textId="77777777" w:rsidR="00EE6ED8" w:rsidRPr="00E32878" w:rsidRDefault="00EE6ED8" w:rsidP="00D26D41">
                            <w:pPr>
                              <w:autoSpaceDE w:val="0"/>
                              <w:autoSpaceDN w:val="0"/>
                              <w:adjustRightInd w:val="0"/>
                              <w:spacing w:after="0" w:line="240" w:lineRule="auto"/>
                              <w:rPr>
                                <w:rFonts w:ascii="Arial" w:hAnsi="Arial" w:cs="Arial"/>
                                <w:color w:val="010205"/>
                                <w:kern w:val="0"/>
                                <w:sz w:val="16"/>
                                <w:szCs w:val="16"/>
                              </w:rPr>
                            </w:pPr>
                          </w:p>
                        </w:tc>
                        <w:tc>
                          <w:tcPr>
                            <w:tcW w:w="2190" w:type="dxa"/>
                            <w:tcBorders>
                              <w:top w:val="single" w:sz="8" w:space="0" w:color="AEAEAE"/>
                              <w:left w:val="nil"/>
                              <w:bottom w:val="single" w:sz="8" w:space="0" w:color="AEAEAE"/>
                              <w:right w:val="nil"/>
                            </w:tcBorders>
                            <w:shd w:val="clear" w:color="auto" w:fill="E0E0E0"/>
                          </w:tcPr>
                          <w:p w14:paraId="0CE6B4D9" w14:textId="77777777" w:rsidR="00EE6ED8" w:rsidRPr="00E32878"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E32878">
                              <w:rPr>
                                <w:rFonts w:ascii="Arial" w:hAnsi="Arial" w:cs="Arial"/>
                                <w:color w:val="264A60"/>
                                <w:kern w:val="0"/>
                                <w:sz w:val="16"/>
                                <w:szCs w:val="16"/>
                              </w:rPr>
                              <w:t>Sig. (2-tailed)</w:t>
                            </w:r>
                          </w:p>
                        </w:tc>
                        <w:tc>
                          <w:tcPr>
                            <w:tcW w:w="1191" w:type="dxa"/>
                            <w:tcBorders>
                              <w:top w:val="single" w:sz="8" w:space="0" w:color="AEAEAE"/>
                              <w:left w:val="nil"/>
                              <w:bottom w:val="single" w:sz="8" w:space="0" w:color="AEAEAE"/>
                              <w:right w:val="single" w:sz="8" w:space="0" w:color="E0E0E0"/>
                            </w:tcBorders>
                            <w:shd w:val="clear" w:color="auto" w:fill="F9F9FB"/>
                            <w:vAlign w:val="center"/>
                          </w:tcPr>
                          <w:p w14:paraId="09B48E00" w14:textId="77777777" w:rsidR="00EE6ED8" w:rsidRPr="00E32878" w:rsidRDefault="00EE6ED8" w:rsidP="00D26D41">
                            <w:pPr>
                              <w:autoSpaceDE w:val="0"/>
                              <w:autoSpaceDN w:val="0"/>
                              <w:adjustRightInd w:val="0"/>
                              <w:spacing w:after="0" w:line="240" w:lineRule="auto"/>
                              <w:rPr>
                                <w:rFonts w:ascii="Times New Roman" w:hAnsi="Times New Roman" w:cs="Times New Roman"/>
                                <w:kern w:val="0"/>
                                <w:sz w:val="16"/>
                                <w:szCs w:val="16"/>
                              </w:rPr>
                            </w:pPr>
                          </w:p>
                        </w:tc>
                        <w:tc>
                          <w:tcPr>
                            <w:tcW w:w="1717" w:type="dxa"/>
                            <w:tcBorders>
                              <w:top w:val="single" w:sz="8" w:space="0" w:color="AEAEAE"/>
                              <w:left w:val="single" w:sz="8" w:space="0" w:color="E0E0E0"/>
                              <w:bottom w:val="single" w:sz="8" w:space="0" w:color="AEAEAE"/>
                              <w:right w:val="nil"/>
                            </w:tcBorders>
                            <w:shd w:val="clear" w:color="auto" w:fill="F9F9FB"/>
                          </w:tcPr>
                          <w:p w14:paraId="6EB84D12" w14:textId="77777777" w:rsidR="00EE6ED8" w:rsidRPr="00E32878"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E32878">
                              <w:rPr>
                                <w:rFonts w:ascii="Arial" w:hAnsi="Arial" w:cs="Arial"/>
                                <w:color w:val="010205"/>
                                <w:kern w:val="0"/>
                                <w:sz w:val="16"/>
                                <w:szCs w:val="16"/>
                              </w:rPr>
                              <w:t>&lt;.001</w:t>
                            </w:r>
                          </w:p>
                        </w:tc>
                      </w:tr>
                      <w:tr w:rsidR="00EE6ED8" w:rsidRPr="00E32878" w14:paraId="3D0D0B50" w14:textId="77777777" w:rsidTr="00D26D41">
                        <w:trPr>
                          <w:cantSplit/>
                        </w:trPr>
                        <w:tc>
                          <w:tcPr>
                            <w:tcW w:w="2873" w:type="dxa"/>
                            <w:vMerge/>
                            <w:tcBorders>
                              <w:top w:val="single" w:sz="8" w:space="0" w:color="152935"/>
                              <w:left w:val="nil"/>
                              <w:bottom w:val="nil"/>
                              <w:right w:val="nil"/>
                            </w:tcBorders>
                            <w:shd w:val="clear" w:color="auto" w:fill="E0E0E0"/>
                          </w:tcPr>
                          <w:p w14:paraId="33FF2A91" w14:textId="77777777" w:rsidR="00EE6ED8" w:rsidRPr="00E32878" w:rsidRDefault="00EE6ED8" w:rsidP="00D26D41">
                            <w:pPr>
                              <w:autoSpaceDE w:val="0"/>
                              <w:autoSpaceDN w:val="0"/>
                              <w:adjustRightInd w:val="0"/>
                              <w:spacing w:after="0" w:line="240" w:lineRule="auto"/>
                              <w:rPr>
                                <w:rFonts w:ascii="Arial" w:hAnsi="Arial" w:cs="Arial"/>
                                <w:color w:val="010205"/>
                                <w:kern w:val="0"/>
                                <w:sz w:val="16"/>
                                <w:szCs w:val="16"/>
                              </w:rPr>
                            </w:pPr>
                          </w:p>
                        </w:tc>
                        <w:tc>
                          <w:tcPr>
                            <w:tcW w:w="2190" w:type="dxa"/>
                            <w:tcBorders>
                              <w:top w:val="single" w:sz="8" w:space="0" w:color="AEAEAE"/>
                              <w:left w:val="nil"/>
                              <w:bottom w:val="nil"/>
                              <w:right w:val="nil"/>
                            </w:tcBorders>
                            <w:shd w:val="clear" w:color="auto" w:fill="E0E0E0"/>
                          </w:tcPr>
                          <w:p w14:paraId="5F10C475" w14:textId="77777777" w:rsidR="00EE6ED8" w:rsidRPr="00E32878"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E32878">
                              <w:rPr>
                                <w:rFonts w:ascii="Arial" w:hAnsi="Arial" w:cs="Arial"/>
                                <w:color w:val="264A60"/>
                                <w:kern w:val="0"/>
                                <w:sz w:val="16"/>
                                <w:szCs w:val="16"/>
                              </w:rPr>
                              <w:t>N</w:t>
                            </w:r>
                          </w:p>
                        </w:tc>
                        <w:tc>
                          <w:tcPr>
                            <w:tcW w:w="1191" w:type="dxa"/>
                            <w:tcBorders>
                              <w:top w:val="single" w:sz="8" w:space="0" w:color="AEAEAE"/>
                              <w:left w:val="nil"/>
                              <w:bottom w:val="nil"/>
                              <w:right w:val="single" w:sz="8" w:space="0" w:color="E0E0E0"/>
                            </w:tcBorders>
                            <w:shd w:val="clear" w:color="auto" w:fill="F9F9FB"/>
                          </w:tcPr>
                          <w:p w14:paraId="214D96CB" w14:textId="77777777" w:rsidR="00EE6ED8" w:rsidRPr="00E32878"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E32878">
                              <w:rPr>
                                <w:rFonts w:ascii="Arial" w:hAnsi="Arial" w:cs="Arial"/>
                                <w:color w:val="010205"/>
                                <w:kern w:val="0"/>
                                <w:sz w:val="16"/>
                                <w:szCs w:val="16"/>
                              </w:rPr>
                              <w:t>151</w:t>
                            </w:r>
                          </w:p>
                        </w:tc>
                        <w:tc>
                          <w:tcPr>
                            <w:tcW w:w="1717" w:type="dxa"/>
                            <w:tcBorders>
                              <w:top w:val="single" w:sz="8" w:space="0" w:color="AEAEAE"/>
                              <w:left w:val="single" w:sz="8" w:space="0" w:color="E0E0E0"/>
                              <w:bottom w:val="nil"/>
                              <w:right w:val="nil"/>
                            </w:tcBorders>
                            <w:shd w:val="clear" w:color="auto" w:fill="F9F9FB"/>
                          </w:tcPr>
                          <w:p w14:paraId="389EBEDE" w14:textId="77777777" w:rsidR="00EE6ED8" w:rsidRPr="00E32878"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E32878">
                              <w:rPr>
                                <w:rFonts w:ascii="Arial" w:hAnsi="Arial" w:cs="Arial"/>
                                <w:color w:val="010205"/>
                                <w:kern w:val="0"/>
                                <w:sz w:val="16"/>
                                <w:szCs w:val="16"/>
                              </w:rPr>
                              <w:t>151</w:t>
                            </w:r>
                          </w:p>
                        </w:tc>
                      </w:tr>
                      <w:tr w:rsidR="00EE6ED8" w:rsidRPr="00E32878" w14:paraId="0D10B82B" w14:textId="77777777" w:rsidTr="00D26D41">
                        <w:trPr>
                          <w:cantSplit/>
                        </w:trPr>
                        <w:tc>
                          <w:tcPr>
                            <w:tcW w:w="2873" w:type="dxa"/>
                            <w:vMerge w:val="restart"/>
                            <w:tcBorders>
                              <w:top w:val="single" w:sz="8" w:space="0" w:color="AEAEAE"/>
                              <w:left w:val="nil"/>
                              <w:bottom w:val="single" w:sz="8" w:space="0" w:color="152935"/>
                              <w:right w:val="nil"/>
                            </w:tcBorders>
                            <w:shd w:val="clear" w:color="auto" w:fill="E0E0E0"/>
                          </w:tcPr>
                          <w:p w14:paraId="3877CC89" w14:textId="77777777" w:rsidR="00EE6ED8" w:rsidRPr="00E32878"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E32878">
                              <w:rPr>
                                <w:rFonts w:ascii="Arial" w:hAnsi="Arial" w:cs="Arial"/>
                                <w:color w:val="264A60"/>
                                <w:kern w:val="0"/>
                                <w:sz w:val="16"/>
                                <w:szCs w:val="16"/>
                              </w:rPr>
                              <w:t>Index of Multiple Deprivation %</w:t>
                            </w:r>
                          </w:p>
                        </w:tc>
                        <w:tc>
                          <w:tcPr>
                            <w:tcW w:w="2190" w:type="dxa"/>
                            <w:tcBorders>
                              <w:top w:val="single" w:sz="8" w:space="0" w:color="AEAEAE"/>
                              <w:left w:val="nil"/>
                              <w:bottom w:val="single" w:sz="8" w:space="0" w:color="AEAEAE"/>
                              <w:right w:val="nil"/>
                            </w:tcBorders>
                            <w:shd w:val="clear" w:color="auto" w:fill="E0E0E0"/>
                          </w:tcPr>
                          <w:p w14:paraId="66EE80C1" w14:textId="77777777" w:rsidR="00EE6ED8" w:rsidRPr="00E32878"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E32878">
                              <w:rPr>
                                <w:rFonts w:ascii="Arial" w:hAnsi="Arial" w:cs="Arial"/>
                                <w:color w:val="264A60"/>
                                <w:kern w:val="0"/>
                                <w:sz w:val="16"/>
                                <w:szCs w:val="16"/>
                              </w:rPr>
                              <w:t>Pearson Correlation</w:t>
                            </w:r>
                          </w:p>
                        </w:tc>
                        <w:tc>
                          <w:tcPr>
                            <w:tcW w:w="1191" w:type="dxa"/>
                            <w:tcBorders>
                              <w:top w:val="single" w:sz="8" w:space="0" w:color="AEAEAE"/>
                              <w:left w:val="nil"/>
                              <w:bottom w:val="single" w:sz="8" w:space="0" w:color="AEAEAE"/>
                              <w:right w:val="single" w:sz="8" w:space="0" w:color="E0E0E0"/>
                            </w:tcBorders>
                            <w:shd w:val="clear" w:color="auto" w:fill="F9F9FB"/>
                          </w:tcPr>
                          <w:p w14:paraId="66CE55E9" w14:textId="77777777" w:rsidR="00EE6ED8" w:rsidRPr="00E32878"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E32878">
                              <w:rPr>
                                <w:rFonts w:ascii="Arial" w:hAnsi="Arial" w:cs="Arial"/>
                                <w:color w:val="010205"/>
                                <w:kern w:val="0"/>
                                <w:sz w:val="16"/>
                                <w:szCs w:val="16"/>
                              </w:rPr>
                              <w:t>.878</w:t>
                            </w:r>
                            <w:r w:rsidRPr="00E32878">
                              <w:rPr>
                                <w:rFonts w:ascii="Arial" w:hAnsi="Arial" w:cs="Arial"/>
                                <w:color w:val="010205"/>
                                <w:kern w:val="0"/>
                                <w:sz w:val="16"/>
                                <w:szCs w:val="16"/>
                                <w:vertAlign w:val="superscript"/>
                              </w:rPr>
                              <w:t>**</w:t>
                            </w:r>
                          </w:p>
                        </w:tc>
                        <w:tc>
                          <w:tcPr>
                            <w:tcW w:w="1717" w:type="dxa"/>
                            <w:tcBorders>
                              <w:top w:val="single" w:sz="8" w:space="0" w:color="AEAEAE"/>
                              <w:left w:val="single" w:sz="8" w:space="0" w:color="E0E0E0"/>
                              <w:bottom w:val="single" w:sz="8" w:space="0" w:color="AEAEAE"/>
                              <w:right w:val="nil"/>
                            </w:tcBorders>
                            <w:shd w:val="clear" w:color="auto" w:fill="F9F9FB"/>
                          </w:tcPr>
                          <w:p w14:paraId="14C2B7C5" w14:textId="77777777" w:rsidR="00EE6ED8" w:rsidRPr="00E32878"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E32878">
                              <w:rPr>
                                <w:rFonts w:ascii="Arial" w:hAnsi="Arial" w:cs="Arial"/>
                                <w:color w:val="010205"/>
                                <w:kern w:val="0"/>
                                <w:sz w:val="16"/>
                                <w:szCs w:val="16"/>
                              </w:rPr>
                              <w:t>1</w:t>
                            </w:r>
                          </w:p>
                        </w:tc>
                      </w:tr>
                      <w:tr w:rsidR="00EE6ED8" w:rsidRPr="00E32878" w14:paraId="727D170A" w14:textId="77777777" w:rsidTr="00D26D41">
                        <w:trPr>
                          <w:cantSplit/>
                        </w:trPr>
                        <w:tc>
                          <w:tcPr>
                            <w:tcW w:w="2873" w:type="dxa"/>
                            <w:vMerge/>
                            <w:tcBorders>
                              <w:top w:val="single" w:sz="8" w:space="0" w:color="AEAEAE"/>
                              <w:left w:val="nil"/>
                              <w:bottom w:val="single" w:sz="8" w:space="0" w:color="152935"/>
                              <w:right w:val="nil"/>
                            </w:tcBorders>
                            <w:shd w:val="clear" w:color="auto" w:fill="E0E0E0"/>
                          </w:tcPr>
                          <w:p w14:paraId="5575F48E" w14:textId="77777777" w:rsidR="00EE6ED8" w:rsidRPr="00E32878" w:rsidRDefault="00EE6ED8" w:rsidP="00D26D41">
                            <w:pPr>
                              <w:autoSpaceDE w:val="0"/>
                              <w:autoSpaceDN w:val="0"/>
                              <w:adjustRightInd w:val="0"/>
                              <w:spacing w:after="0" w:line="240" w:lineRule="auto"/>
                              <w:rPr>
                                <w:rFonts w:ascii="Arial" w:hAnsi="Arial" w:cs="Arial"/>
                                <w:color w:val="010205"/>
                                <w:kern w:val="0"/>
                                <w:sz w:val="16"/>
                                <w:szCs w:val="16"/>
                              </w:rPr>
                            </w:pPr>
                          </w:p>
                        </w:tc>
                        <w:tc>
                          <w:tcPr>
                            <w:tcW w:w="2190" w:type="dxa"/>
                            <w:tcBorders>
                              <w:top w:val="single" w:sz="8" w:space="0" w:color="AEAEAE"/>
                              <w:left w:val="nil"/>
                              <w:bottom w:val="single" w:sz="8" w:space="0" w:color="AEAEAE"/>
                              <w:right w:val="nil"/>
                            </w:tcBorders>
                            <w:shd w:val="clear" w:color="auto" w:fill="E0E0E0"/>
                          </w:tcPr>
                          <w:p w14:paraId="2933C880" w14:textId="77777777" w:rsidR="00EE6ED8" w:rsidRPr="00E32878"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E32878">
                              <w:rPr>
                                <w:rFonts w:ascii="Arial" w:hAnsi="Arial" w:cs="Arial"/>
                                <w:color w:val="264A60"/>
                                <w:kern w:val="0"/>
                                <w:sz w:val="16"/>
                                <w:szCs w:val="16"/>
                              </w:rPr>
                              <w:t>Sig. (2-tailed)</w:t>
                            </w:r>
                          </w:p>
                        </w:tc>
                        <w:tc>
                          <w:tcPr>
                            <w:tcW w:w="1191" w:type="dxa"/>
                            <w:tcBorders>
                              <w:top w:val="single" w:sz="8" w:space="0" w:color="AEAEAE"/>
                              <w:left w:val="nil"/>
                              <w:bottom w:val="single" w:sz="8" w:space="0" w:color="AEAEAE"/>
                              <w:right w:val="single" w:sz="8" w:space="0" w:color="E0E0E0"/>
                            </w:tcBorders>
                            <w:shd w:val="clear" w:color="auto" w:fill="F9F9FB"/>
                          </w:tcPr>
                          <w:p w14:paraId="429F92F8" w14:textId="77777777" w:rsidR="00EE6ED8" w:rsidRPr="00E32878"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E32878">
                              <w:rPr>
                                <w:rFonts w:ascii="Arial" w:hAnsi="Arial" w:cs="Arial"/>
                                <w:color w:val="010205"/>
                                <w:kern w:val="0"/>
                                <w:sz w:val="16"/>
                                <w:szCs w:val="16"/>
                              </w:rPr>
                              <w:t>&lt;.001</w:t>
                            </w:r>
                          </w:p>
                        </w:tc>
                        <w:tc>
                          <w:tcPr>
                            <w:tcW w:w="1717" w:type="dxa"/>
                            <w:tcBorders>
                              <w:top w:val="single" w:sz="8" w:space="0" w:color="AEAEAE"/>
                              <w:left w:val="single" w:sz="8" w:space="0" w:color="E0E0E0"/>
                              <w:bottom w:val="single" w:sz="8" w:space="0" w:color="AEAEAE"/>
                              <w:right w:val="nil"/>
                            </w:tcBorders>
                            <w:shd w:val="clear" w:color="auto" w:fill="F9F9FB"/>
                            <w:vAlign w:val="center"/>
                          </w:tcPr>
                          <w:p w14:paraId="7ED5FDF8" w14:textId="77777777" w:rsidR="00EE6ED8" w:rsidRPr="00E32878" w:rsidRDefault="00EE6ED8" w:rsidP="00D26D41">
                            <w:pPr>
                              <w:autoSpaceDE w:val="0"/>
                              <w:autoSpaceDN w:val="0"/>
                              <w:adjustRightInd w:val="0"/>
                              <w:spacing w:after="0" w:line="240" w:lineRule="auto"/>
                              <w:rPr>
                                <w:rFonts w:ascii="Times New Roman" w:hAnsi="Times New Roman" w:cs="Times New Roman"/>
                                <w:kern w:val="0"/>
                                <w:sz w:val="16"/>
                                <w:szCs w:val="16"/>
                              </w:rPr>
                            </w:pPr>
                          </w:p>
                        </w:tc>
                      </w:tr>
                      <w:tr w:rsidR="00EE6ED8" w:rsidRPr="00E32878" w14:paraId="4CE0DB42" w14:textId="77777777" w:rsidTr="00D26D41">
                        <w:trPr>
                          <w:cantSplit/>
                        </w:trPr>
                        <w:tc>
                          <w:tcPr>
                            <w:tcW w:w="2873" w:type="dxa"/>
                            <w:vMerge/>
                            <w:tcBorders>
                              <w:top w:val="single" w:sz="8" w:space="0" w:color="AEAEAE"/>
                              <w:left w:val="nil"/>
                              <w:bottom w:val="single" w:sz="8" w:space="0" w:color="152935"/>
                              <w:right w:val="nil"/>
                            </w:tcBorders>
                            <w:shd w:val="clear" w:color="auto" w:fill="E0E0E0"/>
                          </w:tcPr>
                          <w:p w14:paraId="43E9D5E4" w14:textId="77777777" w:rsidR="00EE6ED8" w:rsidRPr="00E32878" w:rsidRDefault="00EE6ED8" w:rsidP="00D26D41">
                            <w:pPr>
                              <w:autoSpaceDE w:val="0"/>
                              <w:autoSpaceDN w:val="0"/>
                              <w:adjustRightInd w:val="0"/>
                              <w:spacing w:after="0" w:line="240" w:lineRule="auto"/>
                              <w:rPr>
                                <w:rFonts w:ascii="Times New Roman" w:hAnsi="Times New Roman" w:cs="Times New Roman"/>
                                <w:kern w:val="0"/>
                                <w:sz w:val="16"/>
                                <w:szCs w:val="16"/>
                              </w:rPr>
                            </w:pPr>
                          </w:p>
                        </w:tc>
                        <w:tc>
                          <w:tcPr>
                            <w:tcW w:w="2190" w:type="dxa"/>
                            <w:tcBorders>
                              <w:top w:val="single" w:sz="8" w:space="0" w:color="AEAEAE"/>
                              <w:left w:val="nil"/>
                              <w:bottom w:val="single" w:sz="8" w:space="0" w:color="152935"/>
                              <w:right w:val="nil"/>
                            </w:tcBorders>
                            <w:shd w:val="clear" w:color="auto" w:fill="E0E0E0"/>
                          </w:tcPr>
                          <w:p w14:paraId="7CBF5E05" w14:textId="77777777" w:rsidR="00EE6ED8" w:rsidRPr="00E32878" w:rsidRDefault="00EE6ED8" w:rsidP="00D26D41">
                            <w:pPr>
                              <w:autoSpaceDE w:val="0"/>
                              <w:autoSpaceDN w:val="0"/>
                              <w:adjustRightInd w:val="0"/>
                              <w:spacing w:after="0" w:line="320" w:lineRule="atLeast"/>
                              <w:ind w:left="60" w:right="60"/>
                              <w:rPr>
                                <w:rFonts w:ascii="Arial" w:hAnsi="Arial" w:cs="Arial"/>
                                <w:color w:val="264A60"/>
                                <w:kern w:val="0"/>
                                <w:sz w:val="16"/>
                                <w:szCs w:val="16"/>
                              </w:rPr>
                            </w:pPr>
                            <w:r w:rsidRPr="00E32878">
                              <w:rPr>
                                <w:rFonts w:ascii="Arial" w:hAnsi="Arial" w:cs="Arial"/>
                                <w:color w:val="264A60"/>
                                <w:kern w:val="0"/>
                                <w:sz w:val="16"/>
                                <w:szCs w:val="16"/>
                              </w:rPr>
                              <w:t>N</w:t>
                            </w:r>
                          </w:p>
                        </w:tc>
                        <w:tc>
                          <w:tcPr>
                            <w:tcW w:w="1191" w:type="dxa"/>
                            <w:tcBorders>
                              <w:top w:val="single" w:sz="8" w:space="0" w:color="AEAEAE"/>
                              <w:left w:val="nil"/>
                              <w:bottom w:val="single" w:sz="8" w:space="0" w:color="152935"/>
                              <w:right w:val="single" w:sz="8" w:space="0" w:color="E0E0E0"/>
                            </w:tcBorders>
                            <w:shd w:val="clear" w:color="auto" w:fill="F9F9FB"/>
                          </w:tcPr>
                          <w:p w14:paraId="5486EFFC" w14:textId="77777777" w:rsidR="00EE6ED8" w:rsidRPr="00E32878"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E32878">
                              <w:rPr>
                                <w:rFonts w:ascii="Arial" w:hAnsi="Arial" w:cs="Arial"/>
                                <w:color w:val="010205"/>
                                <w:kern w:val="0"/>
                                <w:sz w:val="16"/>
                                <w:szCs w:val="16"/>
                              </w:rPr>
                              <w:t>151</w:t>
                            </w:r>
                          </w:p>
                        </w:tc>
                        <w:tc>
                          <w:tcPr>
                            <w:tcW w:w="1717" w:type="dxa"/>
                            <w:tcBorders>
                              <w:top w:val="single" w:sz="8" w:space="0" w:color="AEAEAE"/>
                              <w:left w:val="single" w:sz="8" w:space="0" w:color="E0E0E0"/>
                              <w:bottom w:val="single" w:sz="8" w:space="0" w:color="152935"/>
                              <w:right w:val="nil"/>
                            </w:tcBorders>
                            <w:shd w:val="clear" w:color="auto" w:fill="F9F9FB"/>
                          </w:tcPr>
                          <w:p w14:paraId="57B16E49" w14:textId="77777777" w:rsidR="00EE6ED8" w:rsidRPr="00E32878" w:rsidRDefault="00EE6ED8" w:rsidP="00D26D41">
                            <w:pPr>
                              <w:autoSpaceDE w:val="0"/>
                              <w:autoSpaceDN w:val="0"/>
                              <w:adjustRightInd w:val="0"/>
                              <w:spacing w:after="0" w:line="320" w:lineRule="atLeast"/>
                              <w:ind w:left="60" w:right="60"/>
                              <w:jc w:val="right"/>
                              <w:rPr>
                                <w:rFonts w:ascii="Arial" w:hAnsi="Arial" w:cs="Arial"/>
                                <w:color w:val="010205"/>
                                <w:kern w:val="0"/>
                                <w:sz w:val="16"/>
                                <w:szCs w:val="16"/>
                              </w:rPr>
                            </w:pPr>
                            <w:r w:rsidRPr="00E32878">
                              <w:rPr>
                                <w:rFonts w:ascii="Arial" w:hAnsi="Arial" w:cs="Arial"/>
                                <w:color w:val="010205"/>
                                <w:kern w:val="0"/>
                                <w:sz w:val="16"/>
                                <w:szCs w:val="16"/>
                              </w:rPr>
                              <w:t>151</w:t>
                            </w:r>
                          </w:p>
                        </w:tc>
                      </w:tr>
                      <w:tr w:rsidR="00EE6ED8" w:rsidRPr="00E32878" w14:paraId="15B1FFDC" w14:textId="77777777" w:rsidTr="00D26D41">
                        <w:trPr>
                          <w:cantSplit/>
                          <w:trHeight w:val="111"/>
                        </w:trPr>
                        <w:tc>
                          <w:tcPr>
                            <w:tcW w:w="7971" w:type="dxa"/>
                            <w:gridSpan w:val="4"/>
                            <w:tcBorders>
                              <w:top w:val="nil"/>
                              <w:left w:val="nil"/>
                              <w:bottom w:val="nil"/>
                              <w:right w:val="nil"/>
                            </w:tcBorders>
                            <w:shd w:val="clear" w:color="auto" w:fill="FFFFFF"/>
                          </w:tcPr>
                          <w:p w14:paraId="69484CAA" w14:textId="77777777" w:rsidR="00EE6ED8" w:rsidRPr="00E32878" w:rsidRDefault="00EE6ED8" w:rsidP="00D26D41">
                            <w:pPr>
                              <w:autoSpaceDE w:val="0"/>
                              <w:autoSpaceDN w:val="0"/>
                              <w:adjustRightInd w:val="0"/>
                              <w:spacing w:after="0" w:line="320" w:lineRule="atLeast"/>
                              <w:ind w:left="60" w:right="60"/>
                              <w:rPr>
                                <w:rFonts w:ascii="Arial" w:hAnsi="Arial" w:cs="Arial"/>
                                <w:color w:val="010205"/>
                                <w:kern w:val="0"/>
                                <w:sz w:val="16"/>
                                <w:szCs w:val="16"/>
                              </w:rPr>
                            </w:pPr>
                            <w:r w:rsidRPr="00E32878">
                              <w:rPr>
                                <w:rFonts w:ascii="Arial" w:hAnsi="Arial" w:cs="Arial"/>
                                <w:color w:val="010205"/>
                                <w:kern w:val="0"/>
                                <w:sz w:val="16"/>
                                <w:szCs w:val="16"/>
                              </w:rPr>
                              <w:t>**. Correlation is significant at the 0.01 level (2-tailed).</w:t>
                            </w:r>
                          </w:p>
                        </w:tc>
                      </w:tr>
                    </w:tbl>
                    <w:p w14:paraId="68B15630" w14:textId="77777777" w:rsidR="00EE6ED8" w:rsidRPr="00E32878" w:rsidRDefault="00EE6ED8" w:rsidP="00EE6ED8">
                      <w:pPr>
                        <w:autoSpaceDE w:val="0"/>
                        <w:autoSpaceDN w:val="0"/>
                        <w:adjustRightInd w:val="0"/>
                        <w:spacing w:after="0" w:line="400" w:lineRule="atLeast"/>
                        <w:rPr>
                          <w:rFonts w:ascii="Times New Roman" w:hAnsi="Times New Roman" w:cs="Times New Roman"/>
                          <w:kern w:val="0"/>
                          <w:sz w:val="16"/>
                          <w:szCs w:val="16"/>
                        </w:rPr>
                      </w:pPr>
                    </w:p>
                    <w:p w14:paraId="76446346" w14:textId="77777777" w:rsidR="00EE6ED8" w:rsidRDefault="00EE6ED8" w:rsidP="00EE6ED8"/>
                  </w:txbxContent>
                </v:textbox>
                <w10:wrap anchorx="margin"/>
              </v:shape>
            </w:pict>
          </mc:Fallback>
        </mc:AlternateContent>
      </w:r>
      <w:r>
        <w:tab/>
      </w:r>
    </w:p>
    <w:p w14:paraId="3EF7A98B" w14:textId="77777777" w:rsidR="00EE6ED8" w:rsidRDefault="00EE6ED8" w:rsidP="00EE6ED8"/>
    <w:p w14:paraId="3E302252" w14:textId="77777777" w:rsidR="00EE6ED8" w:rsidRDefault="00EE6ED8" w:rsidP="00EE6ED8"/>
    <w:p w14:paraId="57A1820C" w14:textId="77777777" w:rsidR="00EE6ED8" w:rsidRDefault="00EE6ED8" w:rsidP="00EE6ED8">
      <w:r>
        <w:tab/>
      </w:r>
    </w:p>
    <w:p w14:paraId="6A06F387" w14:textId="77777777" w:rsidR="00EE6ED8" w:rsidRDefault="00EE6ED8" w:rsidP="00EE6ED8"/>
    <w:p w14:paraId="27B974D6" w14:textId="77777777" w:rsidR="00EE6ED8" w:rsidRDefault="00EE6ED8" w:rsidP="00EE6ED8"/>
    <w:p w14:paraId="10C3F3B6" w14:textId="77777777" w:rsidR="00EE6ED8" w:rsidRDefault="00EE6ED8" w:rsidP="00EE6ED8"/>
    <w:p w14:paraId="486948E9" w14:textId="77777777" w:rsidR="00EE6ED8" w:rsidRPr="00AD406B" w:rsidRDefault="00EE6ED8" w:rsidP="00EE6ED8">
      <w:pPr>
        <w:autoSpaceDE w:val="0"/>
        <w:autoSpaceDN w:val="0"/>
        <w:adjustRightInd w:val="0"/>
        <w:spacing w:after="0" w:line="240" w:lineRule="auto"/>
        <w:rPr>
          <w:rFonts w:ascii="Times New Roman" w:hAnsi="Times New Roman" w:cs="Times New Roman"/>
          <w:kern w:val="0"/>
        </w:rPr>
      </w:pPr>
    </w:p>
    <w:tbl>
      <w:tblPr>
        <w:tblW w:w="7973" w:type="dxa"/>
        <w:tblLayout w:type="fixed"/>
        <w:tblCellMar>
          <w:left w:w="0" w:type="dxa"/>
          <w:right w:w="0" w:type="dxa"/>
        </w:tblCellMar>
        <w:tblLook w:val="0000" w:firstRow="0" w:lastRow="0" w:firstColumn="0" w:lastColumn="0" w:noHBand="0" w:noVBand="0"/>
      </w:tblPr>
      <w:tblGrid>
        <w:gridCol w:w="7973"/>
      </w:tblGrid>
      <w:tr w:rsidR="00EE6ED8" w:rsidRPr="00AD406B" w14:paraId="5F186614" w14:textId="77777777" w:rsidTr="00D26D41">
        <w:trPr>
          <w:cantSplit/>
        </w:trPr>
        <w:tc>
          <w:tcPr>
            <w:tcW w:w="7973" w:type="dxa"/>
            <w:tcBorders>
              <w:top w:val="nil"/>
              <w:left w:val="nil"/>
              <w:bottom w:val="nil"/>
              <w:right w:val="nil"/>
            </w:tcBorders>
            <w:shd w:val="clear" w:color="auto" w:fill="FFFFFF"/>
            <w:vAlign w:val="center"/>
          </w:tcPr>
          <w:p w14:paraId="0A1EEA8A" w14:textId="77777777" w:rsidR="00EE6ED8" w:rsidRPr="00AD406B" w:rsidRDefault="00EE6ED8" w:rsidP="00D26D41">
            <w:pPr>
              <w:autoSpaceDE w:val="0"/>
              <w:autoSpaceDN w:val="0"/>
              <w:adjustRightInd w:val="0"/>
              <w:spacing w:after="0" w:line="320" w:lineRule="atLeast"/>
              <w:ind w:left="60" w:right="60"/>
              <w:jc w:val="center"/>
              <w:rPr>
                <w:rFonts w:ascii="Arial" w:hAnsi="Arial" w:cs="Arial"/>
                <w:color w:val="010205"/>
                <w:kern w:val="0"/>
                <w:sz w:val="28"/>
                <w:szCs w:val="28"/>
              </w:rPr>
            </w:pPr>
          </w:p>
        </w:tc>
      </w:tr>
    </w:tbl>
    <w:p w14:paraId="46110513" w14:textId="77777777" w:rsidR="00EE6ED8" w:rsidRDefault="00EE6ED8" w:rsidP="00EE6ED8"/>
    <w:p w14:paraId="41776475" w14:textId="38C2740F" w:rsidR="00912A8F" w:rsidRDefault="00CA1FB4" w:rsidP="00EE6ED8">
      <w:r>
        <w:t>C</w:t>
      </w:r>
      <w:r w:rsidR="0029029D">
        <w:t>onsider</w:t>
      </w:r>
      <w:r>
        <w:t xml:space="preserve">ation was given to applying cluster </w:t>
      </w:r>
      <w:r w:rsidR="004A2873">
        <w:t xml:space="preserve">analysis to the data set to see whether </w:t>
      </w:r>
      <w:r w:rsidR="006673DB">
        <w:t>local authorities could be grouped on the basis of their values</w:t>
      </w:r>
      <w:r w:rsidR="00EB6082">
        <w:t xml:space="preserve"> on the six independent social indicators. </w:t>
      </w:r>
      <w:r w:rsidR="009B1830">
        <w:t xml:space="preserve">In the York </w:t>
      </w:r>
      <w:r w:rsidR="003A2777">
        <w:t xml:space="preserve">study </w:t>
      </w:r>
      <w:r w:rsidR="009B1830">
        <w:t xml:space="preserve">this was attempted using the CLUSTAN package </w:t>
      </w:r>
      <w:r w:rsidR="00156370">
        <w:t>‘</w:t>
      </w:r>
      <w:r w:rsidR="005113E6">
        <w:t xml:space="preserve">but inspection of </w:t>
      </w:r>
      <w:r w:rsidR="00F23496">
        <w:lastRenderedPageBreak/>
        <w:t xml:space="preserve">graphical displays of the </w:t>
      </w:r>
      <w:r w:rsidR="005113E6">
        <w:t xml:space="preserve">clusters </w:t>
      </w:r>
      <w:r w:rsidR="00231B66">
        <w:t xml:space="preserve">obtained </w:t>
      </w:r>
      <w:r w:rsidR="005113E6">
        <w:t>suggested that the c</w:t>
      </w:r>
      <w:r w:rsidR="00156370">
        <w:t xml:space="preserve">luster </w:t>
      </w:r>
      <w:r w:rsidR="005113E6">
        <w:t xml:space="preserve">local </w:t>
      </w:r>
      <w:r w:rsidR="00EA2A4B">
        <w:t xml:space="preserve">authorities were </w:t>
      </w:r>
      <w:r w:rsidR="000B2592">
        <w:t>n</w:t>
      </w:r>
      <w:r w:rsidR="00EA2A4B">
        <w:t>ot particu</w:t>
      </w:r>
      <w:r w:rsidR="00214D22">
        <w:t>l</w:t>
      </w:r>
      <w:r w:rsidR="00EA2A4B">
        <w:t>arly homogenous</w:t>
      </w:r>
      <w:r w:rsidR="00214D22">
        <w:t xml:space="preserve"> and the clustering was therefore spurious.</w:t>
      </w:r>
      <w:r w:rsidR="000B2592">
        <w:t>’</w:t>
      </w:r>
      <w:r w:rsidR="00103E1E">
        <w:rPr>
          <w:rStyle w:val="FootnoteReference"/>
        </w:rPr>
        <w:footnoteReference w:id="38"/>
      </w:r>
      <w:r w:rsidR="005113E6">
        <w:t xml:space="preserve"> </w:t>
      </w:r>
    </w:p>
    <w:p w14:paraId="11184487" w14:textId="13B9502B" w:rsidR="001370B5" w:rsidRDefault="001370B5" w:rsidP="00EE6ED8">
      <w:r>
        <w:t xml:space="preserve">In this analysis the </w:t>
      </w:r>
      <w:r w:rsidR="00570217">
        <w:t xml:space="preserve">relationship between the dependent </w:t>
      </w:r>
      <w:r w:rsidR="00D20654">
        <w:t>variable H</w:t>
      </w:r>
      <w:r w:rsidR="00570217">
        <w:t>ealth was</w:t>
      </w:r>
      <w:r w:rsidR="00D20654">
        <w:t xml:space="preserve"> examined against </w:t>
      </w:r>
      <w:r w:rsidR="00DB514A">
        <w:t xml:space="preserve">all the other variables of deprivation. </w:t>
      </w:r>
      <w:r w:rsidR="00570217">
        <w:t xml:space="preserve"> </w:t>
      </w:r>
    </w:p>
    <w:p w14:paraId="530BBF38" w14:textId="77777777" w:rsidR="001370B5" w:rsidRDefault="001370B5" w:rsidP="00EE6ED8"/>
    <w:p w14:paraId="15FC94C1" w14:textId="77777777" w:rsidR="00EE6ED8" w:rsidRDefault="00EE6ED8" w:rsidP="00EE6ED8">
      <w:r>
        <w:rPr>
          <w:noProof/>
        </w:rPr>
        <mc:AlternateContent>
          <mc:Choice Requires="wps">
            <w:drawing>
              <wp:anchor distT="0" distB="0" distL="114300" distR="114300" simplePos="0" relativeHeight="251658251" behindDoc="0" locked="0" layoutInCell="1" allowOverlap="1" wp14:anchorId="730258DB" wp14:editId="3C17CA83">
                <wp:simplePos x="0" y="0"/>
                <wp:positionH relativeFrom="margin">
                  <wp:posOffset>-714375</wp:posOffset>
                </wp:positionH>
                <wp:positionV relativeFrom="paragraph">
                  <wp:posOffset>314325</wp:posOffset>
                </wp:positionV>
                <wp:extent cx="6991350" cy="4381500"/>
                <wp:effectExtent l="0" t="0" r="19050" b="19050"/>
                <wp:wrapSquare wrapText="bothSides"/>
                <wp:docPr id="929161502" name="Text Box 1"/>
                <wp:cNvGraphicFramePr/>
                <a:graphic xmlns:a="http://schemas.openxmlformats.org/drawingml/2006/main">
                  <a:graphicData uri="http://schemas.microsoft.com/office/word/2010/wordprocessingShape">
                    <wps:wsp>
                      <wps:cNvSpPr txBox="1"/>
                      <wps:spPr>
                        <a:xfrm>
                          <a:off x="0" y="0"/>
                          <a:ext cx="6991350" cy="4381500"/>
                        </a:xfrm>
                        <a:prstGeom prst="rect">
                          <a:avLst/>
                        </a:prstGeom>
                        <a:noFill/>
                        <a:ln w="6350">
                          <a:solidFill>
                            <a:prstClr val="black"/>
                          </a:solidFill>
                        </a:ln>
                      </wps:spPr>
                      <wps:txbx>
                        <w:txbxContent>
                          <w:p w14:paraId="23F608C2" w14:textId="77777777" w:rsidR="00EE6ED8" w:rsidRPr="00DF3575" w:rsidRDefault="00EE6ED8" w:rsidP="00EE6ED8">
                            <w:pPr>
                              <w:autoSpaceDE w:val="0"/>
                              <w:autoSpaceDN w:val="0"/>
                              <w:adjustRightInd w:val="0"/>
                              <w:spacing w:after="0" w:line="240" w:lineRule="auto"/>
                              <w:rPr>
                                <w:rFonts w:ascii="Arial" w:hAnsi="Arial" w:cs="Arial"/>
                                <w:b/>
                                <w:bCs/>
                                <w:color w:val="000000"/>
                                <w:kern w:val="0"/>
                                <w:sz w:val="26"/>
                                <w:szCs w:val="26"/>
                              </w:rPr>
                            </w:pPr>
                            <w:r w:rsidRPr="00DF3575">
                              <w:rPr>
                                <w:rFonts w:ascii="Arial" w:hAnsi="Arial" w:cs="Arial"/>
                                <w:b/>
                                <w:bCs/>
                                <w:color w:val="000000"/>
                                <w:kern w:val="0"/>
                                <w:sz w:val="26"/>
                                <w:szCs w:val="26"/>
                              </w:rPr>
                              <w:t xml:space="preserve">STATISTICAL REGRESSION - Health Deprivation </w:t>
                            </w:r>
                            <w:r>
                              <w:rPr>
                                <w:rFonts w:ascii="Arial" w:hAnsi="Arial" w:cs="Arial"/>
                                <w:b/>
                                <w:bCs/>
                                <w:color w:val="000000"/>
                                <w:kern w:val="0"/>
                                <w:sz w:val="26"/>
                                <w:szCs w:val="26"/>
                              </w:rPr>
                              <w:t xml:space="preserve">(Y) and </w:t>
                            </w:r>
                            <w:r w:rsidRPr="00DF3575">
                              <w:rPr>
                                <w:rFonts w:ascii="Arial" w:hAnsi="Arial" w:cs="Arial"/>
                                <w:b/>
                                <w:bCs/>
                                <w:color w:val="000000"/>
                                <w:kern w:val="0"/>
                                <w:sz w:val="26"/>
                                <w:szCs w:val="26"/>
                              </w:rPr>
                              <w:t>Index Multiple Deprivation</w:t>
                            </w:r>
                            <w:r>
                              <w:rPr>
                                <w:rFonts w:ascii="Arial" w:hAnsi="Arial" w:cs="Arial"/>
                                <w:b/>
                                <w:bCs/>
                                <w:color w:val="000000"/>
                                <w:kern w:val="0"/>
                                <w:sz w:val="26"/>
                                <w:szCs w:val="26"/>
                              </w:rPr>
                              <w:t xml:space="preserve"> (X)</w:t>
                            </w:r>
                            <w:r w:rsidRPr="00DF3575">
                              <w:rPr>
                                <w:rFonts w:ascii="Arial" w:hAnsi="Arial" w:cs="Arial"/>
                                <w:b/>
                                <w:bCs/>
                                <w:color w:val="000000"/>
                                <w:kern w:val="0"/>
                                <w:sz w:val="26"/>
                                <w:szCs w:val="26"/>
                              </w:rPr>
                              <w:t xml:space="preserve"> </w:t>
                            </w:r>
                          </w:p>
                          <w:p w14:paraId="30BAB838" w14:textId="77777777" w:rsidR="00EE6ED8" w:rsidRPr="00DF3575" w:rsidRDefault="00EE6ED8" w:rsidP="00EE6ED8">
                            <w:pPr>
                              <w:autoSpaceDE w:val="0"/>
                              <w:autoSpaceDN w:val="0"/>
                              <w:adjustRightInd w:val="0"/>
                              <w:spacing w:after="0" w:line="240" w:lineRule="auto"/>
                              <w:rPr>
                                <w:rFonts w:ascii="Arial" w:hAnsi="Arial" w:cs="Arial"/>
                                <w:color w:val="000000"/>
                                <w:kern w:val="0"/>
                                <w:sz w:val="26"/>
                                <w:szCs w:val="26"/>
                              </w:rPr>
                            </w:pPr>
                          </w:p>
                          <w:p w14:paraId="063A0999" w14:textId="77777777" w:rsidR="00EE6ED8" w:rsidRPr="00DF3575" w:rsidRDefault="00EE6ED8" w:rsidP="00EE6ED8">
                            <w:pPr>
                              <w:autoSpaceDE w:val="0"/>
                              <w:autoSpaceDN w:val="0"/>
                              <w:adjustRightInd w:val="0"/>
                              <w:spacing w:after="0" w:line="400" w:lineRule="atLeast"/>
                              <w:rPr>
                                <w:rFonts w:ascii="Times New Roman" w:hAnsi="Times New Roman" w:cs="Times New Roman"/>
                                <w:kern w:val="0"/>
                              </w:rPr>
                            </w:pPr>
                          </w:p>
                          <w:p w14:paraId="7B8EF078" w14:textId="77777777" w:rsidR="00EE6ED8" w:rsidRDefault="00EE6ED8" w:rsidP="00EE6ED8">
                            <w:pPr>
                              <w:autoSpaceDE w:val="0"/>
                              <w:autoSpaceDN w:val="0"/>
                              <w:adjustRightInd w:val="0"/>
                              <w:spacing w:after="0" w:line="240" w:lineRule="auto"/>
                              <w:rPr>
                                <w:rFonts w:ascii="Times New Roman" w:hAnsi="Times New Roman" w:cs="Times New Roman"/>
                                <w:kern w:val="0"/>
                              </w:rPr>
                            </w:pPr>
                            <w:r>
                              <w:rPr>
                                <w:rFonts w:ascii="Times New Roman" w:hAnsi="Times New Roman" w:cs="Times New Roman"/>
                                <w:noProof/>
                                <w:kern w:val="0"/>
                              </w:rPr>
                              <w:drawing>
                                <wp:inline distT="0" distB="0" distL="0" distR="0" wp14:anchorId="319E9917" wp14:editId="2C63E804">
                                  <wp:extent cx="5972175" cy="3514725"/>
                                  <wp:effectExtent l="0" t="0" r="9525" b="9525"/>
                                  <wp:docPr id="525714034" name="Picture 8" descr="A graph with blue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714034" name="Picture 8" descr="A graph with blue dots&#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72175" cy="3514725"/>
                                          </a:xfrm>
                                          <a:prstGeom prst="rect">
                                            <a:avLst/>
                                          </a:prstGeom>
                                          <a:noFill/>
                                          <a:ln>
                                            <a:noFill/>
                                          </a:ln>
                                        </pic:spPr>
                                      </pic:pic>
                                    </a:graphicData>
                                  </a:graphic>
                                </wp:inline>
                              </w:drawing>
                            </w:r>
                          </w:p>
                          <w:p w14:paraId="35AC2D25" w14:textId="77777777" w:rsidR="00EE6ED8" w:rsidRDefault="00EE6ED8" w:rsidP="00EE6ED8">
                            <w:pPr>
                              <w:autoSpaceDE w:val="0"/>
                              <w:autoSpaceDN w:val="0"/>
                              <w:adjustRightInd w:val="0"/>
                              <w:spacing w:after="0" w:line="240" w:lineRule="auto"/>
                              <w:rPr>
                                <w:rFonts w:ascii="Times New Roman" w:hAnsi="Times New Roman" w:cs="Times New Roman"/>
                                <w:kern w:val="0"/>
                              </w:rPr>
                            </w:pPr>
                          </w:p>
                          <w:p w14:paraId="294CC088" w14:textId="77777777" w:rsidR="00EE6ED8" w:rsidRDefault="00EE6ED8" w:rsidP="00EE6ED8">
                            <w:pPr>
                              <w:autoSpaceDE w:val="0"/>
                              <w:autoSpaceDN w:val="0"/>
                              <w:adjustRightInd w:val="0"/>
                              <w:spacing w:after="0" w:line="400" w:lineRule="atLeast"/>
                              <w:rPr>
                                <w:rFonts w:ascii="Times New Roman" w:hAnsi="Times New Roman" w:cs="Times New Roman"/>
                                <w:kern w:val="0"/>
                              </w:rPr>
                            </w:pPr>
                          </w:p>
                          <w:p w14:paraId="0082DDF4" w14:textId="77777777" w:rsidR="00EE6ED8" w:rsidRPr="00F31BF1" w:rsidRDefault="00EE6ED8" w:rsidP="00EE6ED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0258DB" id="_x0000_s1040" type="#_x0000_t202" style="position:absolute;margin-left:-56.25pt;margin-top:24.75pt;width:550.5pt;height:345pt;z-index:25165825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" filled="f" strokeweight=".5pt">
                <v:textbox>
                  <w:txbxContent>
                    <w:p w14:paraId="23F608C2" w14:textId="77777777" w:rsidR="00EE6ED8" w:rsidRPr="00DF3575" w:rsidRDefault="00EE6ED8" w:rsidP="00EE6ED8">
                      <w:pPr>
                        <w:autoSpaceDE w:val="0"/>
                        <w:autoSpaceDN w:val="0"/>
                        <w:adjustRightInd w:val="0"/>
                        <w:spacing w:after="0" w:line="240" w:lineRule="auto"/>
                        <w:rPr>
                          <w:rFonts w:ascii="Arial" w:hAnsi="Arial" w:cs="Arial"/>
                          <w:b/>
                          <w:bCs/>
                          <w:color w:val="000000"/>
                          <w:kern w:val="0"/>
                          <w:sz w:val="26"/>
                          <w:szCs w:val="26"/>
                        </w:rPr>
                      </w:pPr>
                      <w:r w:rsidRPr="00DF3575">
                        <w:rPr>
                          <w:rFonts w:ascii="Arial" w:hAnsi="Arial" w:cs="Arial"/>
                          <w:b/>
                          <w:bCs/>
                          <w:color w:val="000000"/>
                          <w:kern w:val="0"/>
                          <w:sz w:val="26"/>
                          <w:szCs w:val="26"/>
                        </w:rPr>
                        <w:t xml:space="preserve">STATISTICAL REGRESSION - Health Deprivation </w:t>
                      </w:r>
                      <w:r>
                        <w:rPr>
                          <w:rFonts w:ascii="Arial" w:hAnsi="Arial" w:cs="Arial"/>
                          <w:b/>
                          <w:bCs/>
                          <w:color w:val="000000"/>
                          <w:kern w:val="0"/>
                          <w:sz w:val="26"/>
                          <w:szCs w:val="26"/>
                        </w:rPr>
                        <w:t xml:space="preserve">(Y) and </w:t>
                      </w:r>
                      <w:r w:rsidRPr="00DF3575">
                        <w:rPr>
                          <w:rFonts w:ascii="Arial" w:hAnsi="Arial" w:cs="Arial"/>
                          <w:b/>
                          <w:bCs/>
                          <w:color w:val="000000"/>
                          <w:kern w:val="0"/>
                          <w:sz w:val="26"/>
                          <w:szCs w:val="26"/>
                        </w:rPr>
                        <w:t>Index Multiple Deprivation</w:t>
                      </w:r>
                      <w:r>
                        <w:rPr>
                          <w:rFonts w:ascii="Arial" w:hAnsi="Arial" w:cs="Arial"/>
                          <w:b/>
                          <w:bCs/>
                          <w:color w:val="000000"/>
                          <w:kern w:val="0"/>
                          <w:sz w:val="26"/>
                          <w:szCs w:val="26"/>
                        </w:rPr>
                        <w:t xml:space="preserve"> (X)</w:t>
                      </w:r>
                      <w:r w:rsidRPr="00DF3575">
                        <w:rPr>
                          <w:rFonts w:ascii="Arial" w:hAnsi="Arial" w:cs="Arial"/>
                          <w:b/>
                          <w:bCs/>
                          <w:color w:val="000000"/>
                          <w:kern w:val="0"/>
                          <w:sz w:val="26"/>
                          <w:szCs w:val="26"/>
                        </w:rPr>
                        <w:t xml:space="preserve"> </w:t>
                      </w:r>
                    </w:p>
                    <w:p w14:paraId="30BAB838" w14:textId="77777777" w:rsidR="00EE6ED8" w:rsidRPr="00DF3575" w:rsidRDefault="00EE6ED8" w:rsidP="00EE6ED8">
                      <w:pPr>
                        <w:autoSpaceDE w:val="0"/>
                        <w:autoSpaceDN w:val="0"/>
                        <w:adjustRightInd w:val="0"/>
                        <w:spacing w:after="0" w:line="240" w:lineRule="auto"/>
                        <w:rPr>
                          <w:rFonts w:ascii="Arial" w:hAnsi="Arial" w:cs="Arial"/>
                          <w:color w:val="000000"/>
                          <w:kern w:val="0"/>
                          <w:sz w:val="26"/>
                          <w:szCs w:val="26"/>
                        </w:rPr>
                      </w:pPr>
                    </w:p>
                    <w:p w14:paraId="063A0999" w14:textId="77777777" w:rsidR="00EE6ED8" w:rsidRPr="00DF3575" w:rsidRDefault="00EE6ED8" w:rsidP="00EE6ED8">
                      <w:pPr>
                        <w:autoSpaceDE w:val="0"/>
                        <w:autoSpaceDN w:val="0"/>
                        <w:adjustRightInd w:val="0"/>
                        <w:spacing w:after="0" w:line="400" w:lineRule="atLeast"/>
                        <w:rPr>
                          <w:rFonts w:ascii="Times New Roman" w:hAnsi="Times New Roman" w:cs="Times New Roman"/>
                          <w:kern w:val="0"/>
                        </w:rPr>
                      </w:pPr>
                    </w:p>
                    <w:p w14:paraId="7B8EF078" w14:textId="77777777" w:rsidR="00EE6ED8" w:rsidRDefault="00EE6ED8" w:rsidP="00EE6ED8">
                      <w:pPr>
                        <w:autoSpaceDE w:val="0"/>
                        <w:autoSpaceDN w:val="0"/>
                        <w:adjustRightInd w:val="0"/>
                        <w:spacing w:after="0" w:line="240" w:lineRule="auto"/>
                        <w:rPr>
                          <w:rFonts w:ascii="Times New Roman" w:hAnsi="Times New Roman" w:cs="Times New Roman"/>
                          <w:kern w:val="0"/>
                        </w:rPr>
                      </w:pPr>
                      <w:r>
                        <w:rPr>
                          <w:rFonts w:ascii="Times New Roman" w:hAnsi="Times New Roman" w:cs="Times New Roman"/>
                          <w:noProof/>
                          <w:kern w:val="0"/>
                        </w:rPr>
                        <w:drawing>
                          <wp:inline distT="0" distB="0" distL="0" distR="0" wp14:anchorId="319E9917" wp14:editId="2C63E804">
                            <wp:extent cx="5972175" cy="3514725"/>
                            <wp:effectExtent l="0" t="0" r="9525" b="9525"/>
                            <wp:docPr id="525714034" name="Picture 8" descr="A graph with blue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714034" name="Picture 8" descr="A graph with blue dots&#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72175" cy="3514725"/>
                                    </a:xfrm>
                                    <a:prstGeom prst="rect">
                                      <a:avLst/>
                                    </a:prstGeom>
                                    <a:noFill/>
                                    <a:ln>
                                      <a:noFill/>
                                    </a:ln>
                                  </pic:spPr>
                                </pic:pic>
                              </a:graphicData>
                            </a:graphic>
                          </wp:inline>
                        </w:drawing>
                      </w:r>
                    </w:p>
                    <w:p w14:paraId="35AC2D25" w14:textId="77777777" w:rsidR="00EE6ED8" w:rsidRDefault="00EE6ED8" w:rsidP="00EE6ED8">
                      <w:pPr>
                        <w:autoSpaceDE w:val="0"/>
                        <w:autoSpaceDN w:val="0"/>
                        <w:adjustRightInd w:val="0"/>
                        <w:spacing w:after="0" w:line="240" w:lineRule="auto"/>
                        <w:rPr>
                          <w:rFonts w:ascii="Times New Roman" w:hAnsi="Times New Roman" w:cs="Times New Roman"/>
                          <w:kern w:val="0"/>
                        </w:rPr>
                      </w:pPr>
                    </w:p>
                    <w:p w14:paraId="294CC088" w14:textId="77777777" w:rsidR="00EE6ED8" w:rsidRDefault="00EE6ED8" w:rsidP="00EE6ED8">
                      <w:pPr>
                        <w:autoSpaceDE w:val="0"/>
                        <w:autoSpaceDN w:val="0"/>
                        <w:adjustRightInd w:val="0"/>
                        <w:spacing w:after="0" w:line="400" w:lineRule="atLeast"/>
                        <w:rPr>
                          <w:rFonts w:ascii="Times New Roman" w:hAnsi="Times New Roman" w:cs="Times New Roman"/>
                          <w:kern w:val="0"/>
                        </w:rPr>
                      </w:pPr>
                    </w:p>
                    <w:p w14:paraId="0082DDF4" w14:textId="77777777" w:rsidR="00EE6ED8" w:rsidRPr="00F31BF1" w:rsidRDefault="00EE6ED8" w:rsidP="00EE6ED8"/>
                  </w:txbxContent>
                </v:textbox>
                <w10:wrap type="square" anchorx="margin"/>
              </v:shape>
            </w:pict>
          </mc:Fallback>
        </mc:AlternateContent>
      </w:r>
    </w:p>
    <w:p w14:paraId="15E36457" w14:textId="77777777" w:rsidR="00EE6ED8" w:rsidRDefault="00EE6ED8" w:rsidP="00EE6ED8"/>
    <w:p w14:paraId="4F8D283C" w14:textId="41879295" w:rsidR="00EE6ED8" w:rsidRPr="007A2CFF" w:rsidRDefault="00EE6ED8" w:rsidP="00EE6ED8">
      <w:pPr>
        <w:rPr>
          <w:rFonts w:ascii="Calibri" w:hAnsi="Calibri" w:cs="Calibri"/>
        </w:rPr>
      </w:pPr>
      <w:r w:rsidRPr="007A2CFF">
        <w:rPr>
          <w:rFonts w:ascii="Calibri" w:hAnsi="Calibri" w:cs="Calibri"/>
        </w:rPr>
        <w:t xml:space="preserve">This final table and graph </w:t>
      </w:r>
      <w:r w:rsidR="00BB24B6">
        <w:rPr>
          <w:rFonts w:ascii="Calibri" w:hAnsi="Calibri" w:cs="Calibri"/>
        </w:rPr>
        <w:t xml:space="preserve">therefore </w:t>
      </w:r>
      <w:r w:rsidRPr="007A2CFF">
        <w:rPr>
          <w:rFonts w:ascii="Calibri" w:hAnsi="Calibri" w:cs="Calibri"/>
        </w:rPr>
        <w:t xml:space="preserve">shows the relationship between health and all seven indicators of multiple deprivation. However, the health indicator is one of the seven variables and so there is some limitation in the level of independence in this variable. </w:t>
      </w:r>
    </w:p>
    <w:p w14:paraId="754D5C56" w14:textId="5C379430" w:rsidR="00EE6ED8" w:rsidRPr="007A2CFF" w:rsidRDefault="00EE6ED8" w:rsidP="00EE6ED8">
      <w:pPr>
        <w:rPr>
          <w:rFonts w:ascii="Calibri" w:hAnsi="Calibri" w:cs="Calibri"/>
        </w:rPr>
      </w:pPr>
      <w:r w:rsidRPr="007A2CFF">
        <w:rPr>
          <w:rFonts w:ascii="Calibri" w:hAnsi="Calibri" w:cs="Calibri"/>
        </w:rPr>
        <w:t xml:space="preserve">However, the correlation coefficient between these two indicators is .878 showing that there is strong association between areas of multiple deprivation and health deprivation.   </w:t>
      </w:r>
    </w:p>
    <w:p w14:paraId="33DC4794" w14:textId="77777777" w:rsidR="00EE6ED8" w:rsidRPr="007A2CFF" w:rsidRDefault="00EE6ED8" w:rsidP="00EE6ED8">
      <w:pPr>
        <w:spacing w:line="276" w:lineRule="auto"/>
        <w:contextualSpacing/>
        <w:rPr>
          <w:rFonts w:ascii="Calibri" w:hAnsi="Calibri" w:cs="Calibri"/>
        </w:rPr>
      </w:pPr>
      <w:r w:rsidRPr="007A2CFF">
        <w:rPr>
          <w:rFonts w:ascii="Calibri" w:hAnsi="Calibri" w:cs="Calibri"/>
        </w:rPr>
        <w:t xml:space="preserve">This leads us to reject the null hypothesis and accept </w:t>
      </w:r>
      <w:r>
        <w:rPr>
          <w:rFonts w:ascii="Calibri" w:hAnsi="Calibri" w:cs="Calibri"/>
        </w:rPr>
        <w:t xml:space="preserve">the </w:t>
      </w:r>
      <w:r w:rsidRPr="007A2CFF">
        <w:rPr>
          <w:rFonts w:ascii="Calibri" w:hAnsi="Calibri" w:cs="Calibri"/>
        </w:rPr>
        <w:t xml:space="preserve">hypothesis that </w:t>
      </w:r>
    </w:p>
    <w:p w14:paraId="24B2C7D1" w14:textId="77777777" w:rsidR="00EE6ED8" w:rsidRPr="007A2CFF" w:rsidRDefault="00EE6ED8" w:rsidP="00EE6ED8">
      <w:pPr>
        <w:spacing w:line="276" w:lineRule="auto"/>
        <w:contextualSpacing/>
        <w:rPr>
          <w:rFonts w:ascii="Calibri" w:hAnsi="Calibri" w:cs="Calibri"/>
        </w:rPr>
      </w:pPr>
    </w:p>
    <w:p w14:paraId="79A8689A" w14:textId="77777777" w:rsidR="00EE6ED8" w:rsidRPr="00101359" w:rsidRDefault="00EE6ED8" w:rsidP="00EE6ED8">
      <w:pPr>
        <w:spacing w:line="276" w:lineRule="auto"/>
        <w:ind w:left="720"/>
        <w:contextualSpacing/>
        <w:rPr>
          <w:rFonts w:ascii="Calibri" w:hAnsi="Calibri" w:cs="Calibri"/>
          <w:b/>
          <w:bCs/>
        </w:rPr>
      </w:pPr>
      <w:r w:rsidRPr="00101359">
        <w:rPr>
          <w:rFonts w:ascii="Calibri" w:hAnsi="Calibri" w:cs="Calibri"/>
          <w:b/>
          <w:bCs/>
        </w:rPr>
        <w:t xml:space="preserve">Areas with high inequalities in health are associated with high levels of social deprivation. </w:t>
      </w:r>
    </w:p>
    <w:p w14:paraId="0F674C38" w14:textId="77777777" w:rsidR="001F14A4" w:rsidRDefault="001F14A4" w:rsidP="00EE6ED8">
      <w:pPr>
        <w:rPr>
          <w:b/>
          <w:bCs/>
        </w:rPr>
      </w:pPr>
    </w:p>
    <w:p w14:paraId="79EBBB6E" w14:textId="14515645" w:rsidR="00EE6ED8" w:rsidRPr="002A70E9" w:rsidRDefault="00EE6ED8" w:rsidP="00EE6ED8">
      <w:pPr>
        <w:rPr>
          <w:rFonts w:ascii="Calibri" w:hAnsi="Calibri" w:cs="Calibri"/>
          <w:sz w:val="28"/>
          <w:szCs w:val="28"/>
        </w:rPr>
      </w:pPr>
      <w:r w:rsidRPr="00101359">
        <w:rPr>
          <w:b/>
          <w:bCs/>
        </w:rPr>
        <w:lastRenderedPageBreak/>
        <w:t xml:space="preserve"> </w:t>
      </w:r>
      <w:r w:rsidRPr="002A70E9">
        <w:rPr>
          <w:rFonts w:ascii="Calibri" w:hAnsi="Calibri" w:cs="Calibri"/>
          <w:sz w:val="28"/>
          <w:szCs w:val="28"/>
        </w:rPr>
        <w:t xml:space="preserve">Conclusion  </w:t>
      </w:r>
    </w:p>
    <w:p w14:paraId="638269D0" w14:textId="125DC8E6" w:rsidR="00EE6ED8" w:rsidRPr="002A70E9" w:rsidRDefault="00EE6ED8" w:rsidP="00EE6ED8">
      <w:pPr>
        <w:rPr>
          <w:rFonts w:ascii="Calibri" w:hAnsi="Calibri" w:cs="Calibri"/>
        </w:rPr>
      </w:pPr>
      <w:r w:rsidRPr="002A70E9">
        <w:rPr>
          <w:rFonts w:ascii="Calibri" w:hAnsi="Calibri" w:cs="Calibri"/>
        </w:rPr>
        <w:t>This analysis</w:t>
      </w:r>
      <w:r w:rsidR="00F81ADF">
        <w:rPr>
          <w:rFonts w:ascii="Calibri" w:hAnsi="Calibri" w:cs="Calibri"/>
        </w:rPr>
        <w:t xml:space="preserve"> in Part 2 </w:t>
      </w:r>
      <w:r w:rsidRPr="002A70E9">
        <w:rPr>
          <w:rFonts w:ascii="Calibri" w:hAnsi="Calibri" w:cs="Calibri"/>
        </w:rPr>
        <w:t>has aimed to follow up previous studies of health inequality by examining recent data on health deprivation and social deprivation using the UK Government’s Index of Multiple Deprivation</w:t>
      </w:r>
      <w:r w:rsidR="00950A73">
        <w:rPr>
          <w:rFonts w:ascii="Calibri" w:hAnsi="Calibri" w:cs="Calibri"/>
        </w:rPr>
        <w:t xml:space="preserve"> in relation to England. </w:t>
      </w:r>
      <w:r w:rsidR="007E2664">
        <w:rPr>
          <w:rFonts w:ascii="Calibri" w:hAnsi="Calibri" w:cs="Calibri"/>
        </w:rPr>
        <w:t xml:space="preserve">A similar Index </w:t>
      </w:r>
      <w:r w:rsidR="00952E3E">
        <w:rPr>
          <w:rFonts w:ascii="Calibri" w:hAnsi="Calibri" w:cs="Calibri"/>
        </w:rPr>
        <w:t xml:space="preserve">of Multiple Deprivation </w:t>
      </w:r>
      <w:r w:rsidR="00051AE5">
        <w:rPr>
          <w:rFonts w:ascii="Calibri" w:hAnsi="Calibri" w:cs="Calibri"/>
        </w:rPr>
        <w:t>is publi</w:t>
      </w:r>
      <w:r w:rsidR="00124446">
        <w:rPr>
          <w:rFonts w:ascii="Calibri" w:hAnsi="Calibri" w:cs="Calibri"/>
        </w:rPr>
        <w:t xml:space="preserve">shed for </w:t>
      </w:r>
      <w:r w:rsidR="00051AE5">
        <w:rPr>
          <w:rFonts w:ascii="Calibri" w:hAnsi="Calibri" w:cs="Calibri"/>
        </w:rPr>
        <w:t xml:space="preserve"> Wales but there are differences which would require a separate ana</w:t>
      </w:r>
      <w:r w:rsidR="00124446">
        <w:rPr>
          <w:rFonts w:ascii="Calibri" w:hAnsi="Calibri" w:cs="Calibri"/>
        </w:rPr>
        <w:t>lysis.</w:t>
      </w:r>
      <w:r w:rsidR="00051AE5">
        <w:rPr>
          <w:rFonts w:ascii="Calibri" w:hAnsi="Calibri" w:cs="Calibri"/>
        </w:rPr>
        <w:t xml:space="preserve">    </w:t>
      </w:r>
    </w:p>
    <w:p w14:paraId="1D223E56" w14:textId="35EE73C4" w:rsidR="00EE6ED8" w:rsidRPr="002A70E9" w:rsidRDefault="00EE6ED8" w:rsidP="00EE6ED8">
      <w:pPr>
        <w:rPr>
          <w:rFonts w:ascii="Calibri" w:hAnsi="Calibri" w:cs="Calibri"/>
        </w:rPr>
      </w:pPr>
      <w:r w:rsidRPr="002A70E9">
        <w:rPr>
          <w:rFonts w:ascii="Calibri" w:hAnsi="Calibri" w:cs="Calibri"/>
        </w:rPr>
        <w:t xml:space="preserve">The results show that there is a significant relationship between health inequality and areas of high social deprivation. It confirms the findings of the York Study and the evidence presented in the Black, Acheson and Marmot </w:t>
      </w:r>
      <w:r w:rsidR="00B2661A">
        <w:rPr>
          <w:rFonts w:ascii="Calibri" w:hAnsi="Calibri" w:cs="Calibri"/>
        </w:rPr>
        <w:t>R</w:t>
      </w:r>
      <w:r w:rsidRPr="002A70E9">
        <w:rPr>
          <w:rFonts w:ascii="Calibri" w:hAnsi="Calibri" w:cs="Calibri"/>
        </w:rPr>
        <w:t xml:space="preserve">eports. </w:t>
      </w:r>
      <w:r w:rsidR="00555F33">
        <w:rPr>
          <w:rFonts w:ascii="Calibri" w:hAnsi="Calibri" w:cs="Calibri"/>
        </w:rPr>
        <w:t>This paper has not attempted to con</w:t>
      </w:r>
      <w:r w:rsidR="000325E0">
        <w:rPr>
          <w:rFonts w:ascii="Calibri" w:hAnsi="Calibri" w:cs="Calibri"/>
        </w:rPr>
        <w:t xml:space="preserve">sider </w:t>
      </w:r>
      <w:r w:rsidR="00555F33">
        <w:rPr>
          <w:rFonts w:ascii="Calibri" w:hAnsi="Calibri" w:cs="Calibri"/>
        </w:rPr>
        <w:t xml:space="preserve">the </w:t>
      </w:r>
      <w:r w:rsidR="000325E0">
        <w:rPr>
          <w:rFonts w:ascii="Calibri" w:hAnsi="Calibri" w:cs="Calibri"/>
        </w:rPr>
        <w:t xml:space="preserve">considerable </w:t>
      </w:r>
      <w:r w:rsidR="00555F33">
        <w:rPr>
          <w:rFonts w:ascii="Calibri" w:hAnsi="Calibri" w:cs="Calibri"/>
        </w:rPr>
        <w:t>imp</w:t>
      </w:r>
      <w:r w:rsidR="000325E0">
        <w:rPr>
          <w:rFonts w:ascii="Calibri" w:hAnsi="Calibri" w:cs="Calibri"/>
        </w:rPr>
        <w:t xml:space="preserve">lications </w:t>
      </w:r>
      <w:r w:rsidR="00555F33">
        <w:rPr>
          <w:rFonts w:ascii="Calibri" w:hAnsi="Calibri" w:cs="Calibri"/>
        </w:rPr>
        <w:t>of th</w:t>
      </w:r>
      <w:r w:rsidR="000325E0">
        <w:rPr>
          <w:rFonts w:ascii="Calibri" w:hAnsi="Calibri" w:cs="Calibri"/>
        </w:rPr>
        <w:t xml:space="preserve">is analysis for public policy and </w:t>
      </w:r>
      <w:r w:rsidR="002C4AAF">
        <w:rPr>
          <w:rFonts w:ascii="Calibri" w:hAnsi="Calibri" w:cs="Calibri"/>
        </w:rPr>
        <w:t>this would be the subject of further qualitative and qualitative research.</w:t>
      </w:r>
    </w:p>
    <w:p w14:paraId="45BE20B0" w14:textId="77777777" w:rsidR="00EE6ED8" w:rsidRDefault="00EE6ED8" w:rsidP="00EE6ED8">
      <w:pPr>
        <w:rPr>
          <w:rFonts w:ascii="Calibri" w:hAnsi="Calibri" w:cs="Calibri"/>
        </w:rPr>
      </w:pPr>
      <w:r w:rsidRPr="002A70E9">
        <w:rPr>
          <w:rFonts w:ascii="Calibri" w:hAnsi="Calibri" w:cs="Calibri"/>
        </w:rPr>
        <w:t xml:space="preserve">The health deprivation indicator that we used embraced </w:t>
      </w:r>
      <w:r w:rsidRPr="002A70E9">
        <w:rPr>
          <w:rFonts w:ascii="Calibri" w:eastAsia="Calibri" w:hAnsi="Calibri" w:cs="Calibri"/>
          <w:color w:val="000000"/>
          <w:kern w:val="0"/>
          <w:lang w:eastAsia="en-GB"/>
          <w14:ligatures w14:val="none"/>
        </w:rPr>
        <w:t>the risk of premature deaths and impairment as a result of poor physical or mental health and measures morbidity, disability and premature mortality.</w:t>
      </w:r>
      <w:r w:rsidRPr="002A70E9">
        <w:rPr>
          <w:rFonts w:ascii="Calibri" w:hAnsi="Calibri" w:cs="Calibri"/>
        </w:rPr>
        <w:t xml:space="preserve">   </w:t>
      </w:r>
    </w:p>
    <w:p w14:paraId="29F8E9AA" w14:textId="1387CFB2" w:rsidR="00EE6ED8" w:rsidRPr="002A70E9" w:rsidRDefault="006F5D7C" w:rsidP="00EE6ED8">
      <w:pPr>
        <w:rPr>
          <w:rFonts w:ascii="Calibri" w:hAnsi="Calibri" w:cs="Calibri"/>
        </w:rPr>
      </w:pPr>
      <w:r>
        <w:rPr>
          <w:rFonts w:ascii="Calibri" w:hAnsi="Calibri" w:cs="Calibri"/>
        </w:rPr>
        <w:t>M</w:t>
      </w:r>
      <w:r w:rsidR="00EE6ED8" w:rsidRPr="002A70E9">
        <w:rPr>
          <w:rFonts w:ascii="Calibri" w:hAnsi="Calibri" w:cs="Calibri"/>
        </w:rPr>
        <w:t xml:space="preserve">y own interest on this subject started with Titmuss’ view that infant mortality was the most sensitive indicator of social welfare we possess. The dramatic decline in infant mortality and the vast growth in research on wider health inequalities now leads me to conclude that indicators of social welfare are far more dynamic and varied than Titmuss believed. </w:t>
      </w:r>
    </w:p>
    <w:p w14:paraId="4D28DD8C" w14:textId="125D46EF" w:rsidR="00EE6ED8" w:rsidRPr="002A70E9" w:rsidRDefault="00EE6ED8" w:rsidP="00EE6ED8">
      <w:pPr>
        <w:rPr>
          <w:rFonts w:ascii="Calibri" w:hAnsi="Calibri" w:cs="Calibri"/>
        </w:rPr>
      </w:pPr>
      <w:r>
        <w:rPr>
          <w:rFonts w:ascii="Calibri" w:hAnsi="Calibri" w:cs="Calibri"/>
        </w:rPr>
        <w:t xml:space="preserve">His </w:t>
      </w:r>
      <w:r w:rsidRPr="002A70E9">
        <w:rPr>
          <w:rFonts w:ascii="Calibri" w:hAnsi="Calibri" w:cs="Calibri"/>
        </w:rPr>
        <w:t>original studies of infant mortality in the early 20th century paved the  for over a century of research which has embraced a wider range of</w:t>
      </w:r>
      <w:r w:rsidR="007A1B01">
        <w:rPr>
          <w:rFonts w:ascii="Calibri" w:hAnsi="Calibri" w:cs="Calibri"/>
        </w:rPr>
        <w:t xml:space="preserve"> </w:t>
      </w:r>
      <w:r w:rsidRPr="002A70E9">
        <w:rPr>
          <w:rFonts w:ascii="Calibri" w:hAnsi="Calibri" w:cs="Calibri"/>
        </w:rPr>
        <w:t>indicators</w:t>
      </w:r>
      <w:r w:rsidR="007A1B01">
        <w:rPr>
          <w:rFonts w:ascii="Calibri" w:hAnsi="Calibri" w:cs="Calibri"/>
        </w:rPr>
        <w:t xml:space="preserve"> of health inequality,</w:t>
      </w:r>
      <w:r w:rsidRPr="002A70E9">
        <w:rPr>
          <w:rFonts w:ascii="Calibri" w:hAnsi="Calibri" w:cs="Calibri"/>
        </w:rPr>
        <w:t xml:space="preserve"> developed social epidemiology on a </w:t>
      </w:r>
      <w:r w:rsidR="007A1B01">
        <w:rPr>
          <w:rFonts w:ascii="Calibri" w:hAnsi="Calibri" w:cs="Calibri"/>
        </w:rPr>
        <w:t xml:space="preserve">international </w:t>
      </w:r>
      <w:r w:rsidRPr="002A70E9">
        <w:rPr>
          <w:rFonts w:ascii="Calibri" w:hAnsi="Calibri" w:cs="Calibri"/>
        </w:rPr>
        <w:t xml:space="preserve">scale and been a potent issue of political debate. </w:t>
      </w:r>
    </w:p>
    <w:p w14:paraId="33C825F1" w14:textId="68A79927" w:rsidR="00EE6ED8" w:rsidRPr="002A70E9" w:rsidRDefault="00EE6ED8" w:rsidP="00EE6ED8">
      <w:pPr>
        <w:rPr>
          <w:rFonts w:ascii="Calibri" w:hAnsi="Calibri" w:cs="Calibri"/>
        </w:rPr>
      </w:pPr>
      <w:r w:rsidRPr="002A70E9">
        <w:rPr>
          <w:rFonts w:ascii="Calibri" w:hAnsi="Calibri" w:cs="Calibri"/>
        </w:rPr>
        <w:t xml:space="preserve">Richard Titmuss’ </w:t>
      </w:r>
      <w:r>
        <w:rPr>
          <w:rFonts w:ascii="Calibri" w:hAnsi="Calibri" w:cs="Calibri"/>
        </w:rPr>
        <w:t xml:space="preserve">inspirational </w:t>
      </w:r>
      <w:r w:rsidRPr="002A70E9">
        <w:rPr>
          <w:rFonts w:ascii="Calibri" w:hAnsi="Calibri" w:cs="Calibri"/>
        </w:rPr>
        <w:t>work on health</w:t>
      </w:r>
      <w:r w:rsidR="0076084F">
        <w:rPr>
          <w:rFonts w:ascii="Calibri" w:hAnsi="Calibri" w:cs="Calibri"/>
        </w:rPr>
        <w:t xml:space="preserve">, </w:t>
      </w:r>
      <w:r w:rsidRPr="002A70E9">
        <w:rPr>
          <w:rFonts w:ascii="Calibri" w:hAnsi="Calibri" w:cs="Calibri"/>
        </w:rPr>
        <w:t>welfare</w:t>
      </w:r>
      <w:r w:rsidR="0076084F">
        <w:rPr>
          <w:rFonts w:ascii="Calibri" w:hAnsi="Calibri" w:cs="Calibri"/>
        </w:rPr>
        <w:t xml:space="preserve"> and the human condition </w:t>
      </w:r>
      <w:r w:rsidRPr="002A70E9">
        <w:rPr>
          <w:rFonts w:ascii="Calibri" w:hAnsi="Calibri" w:cs="Calibri"/>
        </w:rPr>
        <w:t xml:space="preserve">has had an immense impact. </w:t>
      </w:r>
    </w:p>
    <w:p w14:paraId="20645F7A" w14:textId="77777777" w:rsidR="00EE6ED8" w:rsidRDefault="00EE6ED8" w:rsidP="00EE6ED8"/>
    <w:p w14:paraId="45AF8564" w14:textId="77777777" w:rsidR="00EE6ED8" w:rsidRDefault="00EE6ED8" w:rsidP="00EE6ED8"/>
    <w:p w14:paraId="799D1E66" w14:textId="77777777" w:rsidR="00EE6ED8" w:rsidRDefault="00EE6ED8" w:rsidP="00EE6ED8"/>
    <w:p w14:paraId="1BA41D6D" w14:textId="77777777" w:rsidR="00EE6ED8" w:rsidRDefault="00EE6ED8" w:rsidP="00EE6ED8"/>
    <w:p w14:paraId="0209A782" w14:textId="77777777" w:rsidR="00EE6ED8" w:rsidRDefault="00EE6ED8" w:rsidP="00EE6ED8"/>
    <w:p w14:paraId="476BCF96" w14:textId="77777777" w:rsidR="00EE6ED8" w:rsidRDefault="00EE6ED8" w:rsidP="00EE6ED8"/>
    <w:p w14:paraId="0E079187" w14:textId="77777777" w:rsidR="00EE6ED8" w:rsidRDefault="00EE6ED8" w:rsidP="00EE6ED8"/>
    <w:p w14:paraId="53669EF7" w14:textId="77777777" w:rsidR="00EE6ED8" w:rsidRDefault="00EE6ED8" w:rsidP="00EE6ED8"/>
    <w:p w14:paraId="23B7B057" w14:textId="77777777" w:rsidR="00924795" w:rsidRDefault="00924795" w:rsidP="00EE6ED8">
      <w:pPr>
        <w:rPr>
          <w:rFonts w:ascii="Calibri" w:hAnsi="Calibri" w:cs="Calibri"/>
          <w:sz w:val="28"/>
          <w:szCs w:val="28"/>
        </w:rPr>
      </w:pPr>
    </w:p>
    <w:p w14:paraId="33596E4C" w14:textId="77777777" w:rsidR="00924795" w:rsidRDefault="00924795" w:rsidP="00EE6ED8">
      <w:pPr>
        <w:rPr>
          <w:rFonts w:ascii="Calibri" w:hAnsi="Calibri" w:cs="Calibri"/>
          <w:sz w:val="28"/>
          <w:szCs w:val="28"/>
        </w:rPr>
      </w:pPr>
    </w:p>
    <w:p w14:paraId="44653301" w14:textId="77777777" w:rsidR="00966EB3" w:rsidRDefault="00966EB3" w:rsidP="00EE6ED8">
      <w:pPr>
        <w:rPr>
          <w:rFonts w:ascii="Calibri" w:hAnsi="Calibri" w:cs="Calibri"/>
          <w:sz w:val="28"/>
          <w:szCs w:val="28"/>
        </w:rPr>
      </w:pPr>
    </w:p>
    <w:p w14:paraId="22ED490B" w14:textId="1016591C" w:rsidR="00EE6ED8" w:rsidRPr="002D3492" w:rsidRDefault="00EE6ED8" w:rsidP="00EE6ED8">
      <w:pPr>
        <w:rPr>
          <w:rFonts w:ascii="Calibri" w:hAnsi="Calibri" w:cs="Calibri"/>
          <w:sz w:val="28"/>
          <w:szCs w:val="28"/>
        </w:rPr>
      </w:pPr>
      <w:r w:rsidRPr="002D3492">
        <w:rPr>
          <w:rFonts w:ascii="Calibri" w:hAnsi="Calibri" w:cs="Calibri"/>
          <w:sz w:val="28"/>
          <w:szCs w:val="28"/>
        </w:rPr>
        <w:t>Acknowledgements</w:t>
      </w:r>
    </w:p>
    <w:p w14:paraId="0417E046" w14:textId="1477F79C" w:rsidR="00EE6ED8" w:rsidRDefault="00EE6ED8" w:rsidP="00EE6ED8">
      <w:r>
        <w:t xml:space="preserve">Can I express my appreciation to the academic and professional staff of UWTSD and my D Prof colleagues for their support during this assignment and </w:t>
      </w:r>
      <w:r w:rsidR="002727DC">
        <w:t xml:space="preserve">also </w:t>
      </w:r>
      <w:r>
        <w:t xml:space="preserve">that of my wife Tessie.  </w:t>
      </w:r>
    </w:p>
    <w:p w14:paraId="4686B04C" w14:textId="10631C3D" w:rsidR="00221F2B" w:rsidRPr="001F6033" w:rsidRDefault="00EE6ED8" w:rsidP="00966EB3">
      <w:pPr>
        <w:rPr>
          <w:rFonts w:ascii="Calibri" w:hAnsi="Calibri" w:cs="Calibri"/>
          <w:sz w:val="28"/>
          <w:szCs w:val="28"/>
        </w:rPr>
      </w:pPr>
      <w:r>
        <w:lastRenderedPageBreak/>
        <w:t xml:space="preserve"> </w:t>
      </w:r>
      <w:r w:rsidR="001F6033" w:rsidRPr="001F6033">
        <w:rPr>
          <w:rFonts w:ascii="Calibri" w:hAnsi="Calibri" w:cs="Calibri"/>
          <w:sz w:val="28"/>
          <w:szCs w:val="28"/>
        </w:rPr>
        <w:t xml:space="preserve">References </w:t>
      </w:r>
    </w:p>
    <w:p w14:paraId="3E949711" w14:textId="58173265" w:rsidR="00F77B93" w:rsidRPr="008056BF" w:rsidRDefault="00F77B93" w:rsidP="007145DA">
      <w:pPr>
        <w:rPr>
          <w:rFonts w:ascii="Calibri" w:hAnsi="Calibri" w:cs="Calibri"/>
        </w:rPr>
      </w:pPr>
      <w:r w:rsidRPr="008056BF">
        <w:rPr>
          <w:rFonts w:ascii="Calibri" w:hAnsi="Calibri" w:cs="Calibri"/>
        </w:rPr>
        <w:t>Acheson, Sir D  Dir D</w:t>
      </w:r>
      <w:r w:rsidRPr="008056BF">
        <w:rPr>
          <w:rFonts w:ascii="Calibri" w:hAnsi="Calibri" w:cs="Calibri"/>
          <w:u w:val="single"/>
        </w:rPr>
        <w:t xml:space="preserve"> Independent Inquiry into Inequalities in Health Report</w:t>
      </w:r>
      <w:r w:rsidRPr="008056BF">
        <w:rPr>
          <w:rFonts w:ascii="Calibri" w:hAnsi="Calibri" w:cs="Calibri"/>
        </w:rPr>
        <w:t xml:space="preserve"> Chairman: Sir Donald Acheson published by The Stationery Office ISBN 0 11 322173 8</w:t>
      </w:r>
    </w:p>
    <w:p w14:paraId="7F461E06" w14:textId="6A8655C0" w:rsidR="00F432A5" w:rsidRPr="008056BF" w:rsidRDefault="00F432A5" w:rsidP="00F432A5">
      <w:pPr>
        <w:pStyle w:val="FootnoteText"/>
        <w:rPr>
          <w:rFonts w:ascii="Calibri" w:hAnsi="Calibri" w:cs="Calibri"/>
          <w:sz w:val="22"/>
          <w:szCs w:val="22"/>
        </w:rPr>
      </w:pPr>
      <w:r w:rsidRPr="008056BF">
        <w:rPr>
          <w:rFonts w:ascii="Calibri" w:hAnsi="Calibri" w:cs="Calibri"/>
          <w:sz w:val="22"/>
          <w:szCs w:val="22"/>
        </w:rPr>
        <w:t xml:space="preserve">Black, Sir Douglas  </w:t>
      </w:r>
      <w:r w:rsidRPr="008056BF">
        <w:rPr>
          <w:rFonts w:ascii="Calibri" w:hAnsi="Calibri" w:cs="Calibri"/>
          <w:sz w:val="22"/>
          <w:szCs w:val="22"/>
          <w:u w:val="single"/>
        </w:rPr>
        <w:t>Inequalities in Health</w:t>
      </w:r>
      <w:r w:rsidRPr="008056BF">
        <w:rPr>
          <w:rFonts w:ascii="Calibri" w:hAnsi="Calibri" w:cs="Calibri"/>
          <w:sz w:val="22"/>
          <w:szCs w:val="22"/>
        </w:rPr>
        <w:t xml:space="preserve"> HMSO 1980</w:t>
      </w:r>
    </w:p>
    <w:p w14:paraId="3FFAB8E7" w14:textId="77777777" w:rsidR="00F432A5" w:rsidRPr="008056BF" w:rsidRDefault="00F432A5" w:rsidP="00F432A5">
      <w:pPr>
        <w:pStyle w:val="FootnoteText"/>
        <w:rPr>
          <w:rFonts w:ascii="Calibri" w:hAnsi="Calibri" w:cs="Calibri"/>
          <w:sz w:val="22"/>
          <w:szCs w:val="22"/>
        </w:rPr>
      </w:pPr>
    </w:p>
    <w:p w14:paraId="74939547" w14:textId="08DAD56A" w:rsidR="00F77B93" w:rsidRPr="008056BF" w:rsidRDefault="00F432A5" w:rsidP="001F6033">
      <w:pPr>
        <w:pStyle w:val="Heading3"/>
        <w:shd w:val="clear" w:color="auto" w:fill="FFFFFF"/>
        <w:spacing w:before="0" w:after="0"/>
        <w:rPr>
          <w:rFonts w:ascii="Calibri" w:eastAsia="Times New Roman" w:hAnsi="Calibri" w:cs="Calibri"/>
          <w:color w:val="auto"/>
          <w:kern w:val="0"/>
          <w:sz w:val="22"/>
          <w:szCs w:val="22"/>
          <w:lang w:eastAsia="en-GB"/>
          <w14:ligatures w14:val="none"/>
        </w:rPr>
      </w:pPr>
      <w:r w:rsidRPr="008056BF">
        <w:rPr>
          <w:rFonts w:ascii="Calibri" w:eastAsia="Times New Roman" w:hAnsi="Calibri" w:cs="Calibri"/>
          <w:color w:val="auto"/>
          <w:kern w:val="0"/>
          <w:sz w:val="22"/>
          <w:szCs w:val="22"/>
          <w:lang w:eastAsia="en-GB"/>
          <w14:ligatures w14:val="none"/>
        </w:rPr>
        <w:t xml:space="preserve">Bradshaw, J ; Edwards, H ; Lawton, D ; Staden, F ; Weale, J ; Weekes, A    </w:t>
      </w:r>
      <w:hyperlink r:id="rId22" w:history="1">
        <w:r w:rsidRPr="008056BF">
          <w:rPr>
            <w:rFonts w:ascii="Calibri" w:eastAsia="Times New Roman" w:hAnsi="Calibri" w:cs="Calibri"/>
            <w:color w:val="auto"/>
            <w:kern w:val="0"/>
            <w:sz w:val="22"/>
            <w:szCs w:val="22"/>
            <w:lang w:eastAsia="en-GB"/>
            <w14:ligatures w14:val="none"/>
          </w:rPr>
          <w:t>Area variations in infant mortality 1975-</w:t>
        </w:r>
        <w:r w:rsidRPr="008056BF">
          <w:rPr>
            <w:rFonts w:ascii="Calibri" w:eastAsia="Times New Roman" w:hAnsi="Calibri" w:cs="Calibri"/>
            <w:b/>
            <w:bCs/>
            <w:color w:val="auto"/>
            <w:kern w:val="0"/>
            <w:sz w:val="22"/>
            <w:szCs w:val="22"/>
            <w:lang w:eastAsia="en-GB"/>
            <w14:ligatures w14:val="none"/>
          </w:rPr>
          <w:t>7</w:t>
        </w:r>
      </w:hyperlink>
      <w:r w:rsidRPr="008056BF">
        <w:rPr>
          <w:rFonts w:ascii="Calibri" w:eastAsia="Times New Roman" w:hAnsi="Calibri" w:cs="Calibri"/>
          <w:b/>
          <w:bCs/>
          <w:color w:val="auto"/>
          <w:kern w:val="0"/>
          <w:sz w:val="22"/>
          <w:szCs w:val="22"/>
          <w:lang w:eastAsia="en-GB"/>
          <w14:ligatures w14:val="none"/>
        </w:rPr>
        <w:t xml:space="preserve">  </w:t>
      </w:r>
      <w:r w:rsidRPr="008056BF">
        <w:rPr>
          <w:rFonts w:ascii="Calibri" w:eastAsia="Times New Roman" w:hAnsi="Calibri" w:cs="Calibri"/>
          <w:color w:val="auto"/>
          <w:kern w:val="0"/>
          <w:sz w:val="22"/>
          <w:szCs w:val="22"/>
          <w:lang w:eastAsia="en-GB"/>
          <w14:ligatures w14:val="none"/>
        </w:rPr>
        <w:t>England: BMJ Publishing Group Ltd; </w:t>
      </w:r>
      <w:r w:rsidRPr="008056BF">
        <w:rPr>
          <w:rFonts w:ascii="Calibri" w:eastAsia="Times New Roman" w:hAnsi="Calibri" w:cs="Calibri"/>
          <w:color w:val="auto"/>
          <w:kern w:val="0"/>
          <w:sz w:val="22"/>
          <w:szCs w:val="22"/>
          <w:u w:val="single"/>
          <w:lang w:eastAsia="en-GB"/>
          <w14:ligatures w14:val="none"/>
        </w:rPr>
        <w:t>Journal of epidemiology and community health</w:t>
      </w:r>
      <w:r w:rsidRPr="008056BF">
        <w:rPr>
          <w:rFonts w:ascii="Calibri" w:eastAsia="Times New Roman" w:hAnsi="Calibri" w:cs="Calibri"/>
          <w:color w:val="auto"/>
          <w:kern w:val="0"/>
          <w:sz w:val="22"/>
          <w:szCs w:val="22"/>
          <w:lang w:eastAsia="en-GB"/>
          <w14:ligatures w14:val="none"/>
        </w:rPr>
        <w:t xml:space="preserve"> (1979), 1982-03, Vol.36 (1), p.11-16</w:t>
      </w:r>
    </w:p>
    <w:p w14:paraId="2237C28A" w14:textId="77777777" w:rsidR="001F6033" w:rsidRPr="008056BF" w:rsidRDefault="001F6033" w:rsidP="001F6033">
      <w:pPr>
        <w:rPr>
          <w:rFonts w:ascii="Calibri" w:hAnsi="Calibri" w:cs="Calibri"/>
          <w:lang w:eastAsia="en-GB"/>
        </w:rPr>
      </w:pPr>
    </w:p>
    <w:p w14:paraId="2AB62E1C" w14:textId="2492DD09" w:rsidR="00F77B93" w:rsidRPr="008056BF" w:rsidRDefault="00F77B93" w:rsidP="00F77B93">
      <w:pPr>
        <w:rPr>
          <w:rFonts w:ascii="Calibri" w:hAnsi="Calibri" w:cs="Calibri"/>
        </w:rPr>
      </w:pPr>
      <w:bookmarkStart w:id="10" w:name="_Hlk166654740"/>
      <w:r w:rsidRPr="008056BF">
        <w:rPr>
          <w:rFonts w:ascii="Calibri" w:hAnsi="Calibri" w:cs="Calibri"/>
        </w:rPr>
        <w:t>Brewer, Richard  Some motes on the changing status of the Registrar General’s Classification of Occupations   British Journal of Sociology  Vol 37 (1) p 131-140   Oxford Routledge and Keegan</w:t>
      </w:r>
    </w:p>
    <w:bookmarkEnd w:id="10"/>
    <w:p w14:paraId="2240B41F" w14:textId="54CF5728" w:rsidR="00F432A5" w:rsidRPr="008056BF" w:rsidRDefault="00F77B93" w:rsidP="001F6033">
      <w:pPr>
        <w:pStyle w:val="FootnoteText"/>
        <w:rPr>
          <w:rFonts w:ascii="Calibri" w:hAnsi="Calibri" w:cs="Calibri"/>
          <w:sz w:val="22"/>
          <w:szCs w:val="22"/>
        </w:rPr>
      </w:pPr>
      <w:r w:rsidRPr="008056BF">
        <w:rPr>
          <w:rFonts w:ascii="Calibri" w:hAnsi="Calibri" w:cs="Calibri"/>
          <w:sz w:val="22"/>
          <w:szCs w:val="22"/>
        </w:rPr>
        <w:t xml:space="preserve">Charles, Charles  Investigating Health Inequalities Before Black    </w:t>
      </w:r>
      <w:r w:rsidRPr="008056BF">
        <w:rPr>
          <w:rFonts w:ascii="Calibri" w:hAnsi="Calibri" w:cs="Calibri"/>
          <w:sz w:val="22"/>
          <w:szCs w:val="22"/>
          <w:u w:val="single"/>
        </w:rPr>
        <w:t>Contemporary British History</w:t>
      </w:r>
      <w:r w:rsidRPr="008056BF">
        <w:rPr>
          <w:rFonts w:ascii="Calibri" w:hAnsi="Calibri" w:cs="Calibri"/>
          <w:sz w:val="22"/>
          <w:szCs w:val="22"/>
        </w:rPr>
        <w:t xml:space="preserve">   Vol 16 3   2002</w:t>
      </w:r>
    </w:p>
    <w:p w14:paraId="3226B36C" w14:textId="77777777" w:rsidR="001F6033" w:rsidRPr="008056BF" w:rsidRDefault="001F6033" w:rsidP="001F6033">
      <w:pPr>
        <w:pStyle w:val="FootnoteText"/>
        <w:rPr>
          <w:rFonts w:ascii="Calibri" w:hAnsi="Calibri" w:cs="Calibri"/>
          <w:sz w:val="22"/>
          <w:szCs w:val="22"/>
        </w:rPr>
      </w:pPr>
    </w:p>
    <w:p w14:paraId="46A4BE81" w14:textId="77777777" w:rsidR="00D00DEF" w:rsidRPr="008056BF" w:rsidRDefault="00D00DEF" w:rsidP="00D00DEF">
      <w:pPr>
        <w:pStyle w:val="FootnoteText"/>
        <w:rPr>
          <w:rFonts w:ascii="Calibri" w:hAnsi="Calibri" w:cs="Calibri"/>
          <w:sz w:val="22"/>
          <w:szCs w:val="22"/>
          <w:shd w:val="clear" w:color="auto" w:fill="FFFFFF"/>
        </w:rPr>
      </w:pPr>
      <w:r w:rsidRPr="008056BF">
        <w:rPr>
          <w:rFonts w:ascii="Calibri" w:hAnsi="Calibri" w:cs="Calibri"/>
          <w:sz w:val="22"/>
          <w:szCs w:val="22"/>
          <w:shd w:val="clear" w:color="auto" w:fill="FFFFFF"/>
        </w:rPr>
        <w:t xml:space="preserve">Department of Health    </w:t>
      </w:r>
      <w:r w:rsidRPr="008056BF">
        <w:rPr>
          <w:rFonts w:ascii="Calibri" w:hAnsi="Calibri" w:cs="Calibri"/>
          <w:sz w:val="22"/>
          <w:szCs w:val="22"/>
          <w:u w:val="single"/>
          <w:shd w:val="clear" w:color="auto" w:fill="FFFFFF"/>
        </w:rPr>
        <w:t>Tackling Health Inequalities: A Programme for Government</w:t>
      </w:r>
      <w:r w:rsidRPr="008056BF">
        <w:rPr>
          <w:rFonts w:ascii="Calibri" w:hAnsi="Calibri" w:cs="Calibri"/>
          <w:sz w:val="22"/>
          <w:szCs w:val="22"/>
          <w:shd w:val="clear" w:color="auto" w:fill="FFFFFF"/>
        </w:rPr>
        <w:t xml:space="preserve">   2003</w:t>
      </w:r>
    </w:p>
    <w:p w14:paraId="04AEC594" w14:textId="77777777" w:rsidR="00D00DEF" w:rsidRPr="008056BF" w:rsidRDefault="00D00DEF" w:rsidP="00465B70">
      <w:pPr>
        <w:pStyle w:val="FootnoteText"/>
        <w:rPr>
          <w:rFonts w:ascii="Calibri" w:hAnsi="Calibri" w:cs="Calibri"/>
          <w:sz w:val="22"/>
          <w:szCs w:val="22"/>
        </w:rPr>
      </w:pPr>
    </w:p>
    <w:p w14:paraId="70A7787C" w14:textId="06264196" w:rsidR="00465B70" w:rsidRPr="008056BF" w:rsidRDefault="00F77B93" w:rsidP="00465B70">
      <w:pPr>
        <w:pStyle w:val="FootnoteText"/>
        <w:rPr>
          <w:rFonts w:ascii="Calibri" w:hAnsi="Calibri" w:cs="Calibri"/>
          <w:sz w:val="22"/>
          <w:szCs w:val="22"/>
        </w:rPr>
      </w:pPr>
      <w:r w:rsidRPr="008056BF">
        <w:rPr>
          <w:rFonts w:ascii="Calibri" w:hAnsi="Calibri" w:cs="Calibri"/>
          <w:sz w:val="22"/>
          <w:szCs w:val="22"/>
        </w:rPr>
        <w:t>Edw</w:t>
      </w:r>
      <w:r w:rsidR="00465B70" w:rsidRPr="008056BF">
        <w:rPr>
          <w:rFonts w:ascii="Calibri" w:hAnsi="Calibri" w:cs="Calibri"/>
          <w:sz w:val="22"/>
          <w:szCs w:val="22"/>
        </w:rPr>
        <w:t>ards</w:t>
      </w:r>
      <w:r w:rsidR="00BD7FE9" w:rsidRPr="008056BF">
        <w:rPr>
          <w:rFonts w:ascii="Calibri" w:hAnsi="Calibri" w:cs="Calibri"/>
          <w:sz w:val="22"/>
          <w:szCs w:val="22"/>
        </w:rPr>
        <w:t xml:space="preserve">, Huw </w:t>
      </w:r>
      <w:r w:rsidR="00465B70" w:rsidRPr="008056BF">
        <w:rPr>
          <w:rFonts w:ascii="Calibri" w:hAnsi="Calibri" w:cs="Calibri"/>
          <w:sz w:val="22"/>
          <w:szCs w:val="22"/>
        </w:rPr>
        <w:t xml:space="preserve">    </w:t>
      </w:r>
      <w:r w:rsidR="00465B70" w:rsidRPr="008056BF">
        <w:rPr>
          <w:rFonts w:ascii="Calibri" w:hAnsi="Calibri" w:cs="Calibri"/>
          <w:sz w:val="22"/>
          <w:szCs w:val="22"/>
          <w:u w:val="single"/>
        </w:rPr>
        <w:t>A Study of Contemporary Infant Mortality and Social Policy</w:t>
      </w:r>
      <w:r w:rsidR="00465B70" w:rsidRPr="008056BF">
        <w:rPr>
          <w:rFonts w:ascii="Calibri" w:hAnsi="Calibri" w:cs="Calibri"/>
          <w:sz w:val="22"/>
          <w:szCs w:val="22"/>
        </w:rPr>
        <w:t xml:space="preserve">    M Phil Thesis University of York 1982 </w:t>
      </w:r>
    </w:p>
    <w:p w14:paraId="75D91AF4" w14:textId="77777777" w:rsidR="00AF46F7" w:rsidRPr="008056BF" w:rsidRDefault="00AF46F7" w:rsidP="00465B70">
      <w:pPr>
        <w:pStyle w:val="FootnoteText"/>
        <w:rPr>
          <w:rFonts w:ascii="Calibri" w:hAnsi="Calibri" w:cs="Calibri"/>
          <w:sz w:val="22"/>
          <w:szCs w:val="22"/>
        </w:rPr>
      </w:pPr>
    </w:p>
    <w:p w14:paraId="24641C72" w14:textId="7954B28F" w:rsidR="002E244E" w:rsidRPr="008056BF" w:rsidRDefault="002E244E" w:rsidP="002E244E">
      <w:pPr>
        <w:pStyle w:val="FootnoteText"/>
        <w:rPr>
          <w:rFonts w:ascii="Calibri" w:hAnsi="Calibri" w:cs="Calibri"/>
          <w:sz w:val="22"/>
          <w:szCs w:val="22"/>
        </w:rPr>
      </w:pPr>
      <w:r w:rsidRPr="008056BF">
        <w:rPr>
          <w:rFonts w:ascii="Calibri" w:hAnsi="Calibri" w:cs="Calibri"/>
          <w:sz w:val="22"/>
          <w:szCs w:val="22"/>
        </w:rPr>
        <w:t xml:space="preserve">House of Commons   Health Select Committee;  </w:t>
      </w:r>
      <w:r w:rsidRPr="008056BF">
        <w:rPr>
          <w:rFonts w:ascii="Calibri" w:hAnsi="Calibri" w:cs="Calibri"/>
          <w:sz w:val="22"/>
          <w:szCs w:val="22"/>
          <w:u w:val="single"/>
        </w:rPr>
        <w:t xml:space="preserve">Perinatal and Infant Mortality </w:t>
      </w:r>
      <w:r w:rsidRPr="008056BF">
        <w:rPr>
          <w:rFonts w:ascii="Calibri" w:hAnsi="Calibri" w:cs="Calibri"/>
          <w:sz w:val="22"/>
          <w:szCs w:val="22"/>
        </w:rPr>
        <w:t xml:space="preserve">  Second Report 1979-80.  </w:t>
      </w:r>
    </w:p>
    <w:p w14:paraId="65B61261" w14:textId="77777777" w:rsidR="00A37B98" w:rsidRPr="008056BF" w:rsidRDefault="00A37B98" w:rsidP="002E244E">
      <w:pPr>
        <w:pStyle w:val="FootnoteText"/>
        <w:rPr>
          <w:rFonts w:ascii="Calibri" w:hAnsi="Calibri" w:cs="Calibri"/>
          <w:sz w:val="22"/>
          <w:szCs w:val="22"/>
        </w:rPr>
      </w:pPr>
    </w:p>
    <w:p w14:paraId="7F316AA8" w14:textId="77777777" w:rsidR="00A37B98" w:rsidRPr="008056BF" w:rsidRDefault="00A37B98" w:rsidP="00A37B98">
      <w:pPr>
        <w:pStyle w:val="FootnoteText"/>
        <w:rPr>
          <w:rFonts w:ascii="Calibri" w:hAnsi="Calibri" w:cs="Calibri"/>
          <w:sz w:val="22"/>
          <w:szCs w:val="22"/>
        </w:rPr>
      </w:pPr>
      <w:r w:rsidRPr="008056BF">
        <w:rPr>
          <w:rFonts w:ascii="Calibri" w:hAnsi="Calibri" w:cs="Calibri"/>
          <w:sz w:val="22"/>
          <w:szCs w:val="22"/>
        </w:rPr>
        <w:t>House of Commons  Health Committee     Health Inequalities  Third Report 2009    https://publications.parliament.uk/pa/cm200809/cmselect/cmhealth/286/28602.htm</w:t>
      </w:r>
    </w:p>
    <w:p w14:paraId="25D5B65B" w14:textId="77777777" w:rsidR="00A37B98" w:rsidRPr="008056BF" w:rsidRDefault="00A37B98" w:rsidP="00A37B98">
      <w:pPr>
        <w:pStyle w:val="FootnoteText"/>
        <w:rPr>
          <w:rFonts w:ascii="Calibri" w:hAnsi="Calibri" w:cs="Calibri"/>
          <w:sz w:val="22"/>
          <w:szCs w:val="22"/>
        </w:rPr>
      </w:pPr>
    </w:p>
    <w:p w14:paraId="12C17656" w14:textId="77777777" w:rsidR="00A37B98" w:rsidRPr="008056BF" w:rsidRDefault="00A37B98" w:rsidP="00A37B98">
      <w:pPr>
        <w:rPr>
          <w:rFonts w:ascii="Calibri" w:hAnsi="Calibri" w:cs="Calibri"/>
          <w:shd w:val="clear" w:color="auto" w:fill="FFFFFF"/>
        </w:rPr>
      </w:pPr>
      <w:r w:rsidRPr="008056BF">
        <w:rPr>
          <w:rFonts w:ascii="Calibri" w:hAnsi="Calibri" w:cs="Calibri"/>
        </w:rPr>
        <w:t xml:space="preserve">House of Commons Health Select Committee  </w:t>
      </w:r>
      <w:r w:rsidRPr="008056BF">
        <w:rPr>
          <w:rFonts w:ascii="Calibri" w:hAnsi="Calibri" w:cs="Calibri"/>
          <w:u w:val="single"/>
        </w:rPr>
        <w:t>The Government’s Response to the Health Select Committee Report on Health Inequalities</w:t>
      </w:r>
      <w:r w:rsidRPr="008056BF">
        <w:rPr>
          <w:rFonts w:ascii="Calibri" w:hAnsi="Calibri" w:cs="Calibri"/>
        </w:rPr>
        <w:t xml:space="preserve"> Presented to Parliament by the Secretary of State for Health by Command of Her Majesty May 2009     </w:t>
      </w:r>
      <w:hyperlink r:id="rId23" w:history="1">
        <w:r w:rsidRPr="008056BF">
          <w:rPr>
            <w:rStyle w:val="Hyperlink"/>
            <w:rFonts w:ascii="Calibri" w:hAnsi="Calibri" w:cs="Calibri"/>
            <w:color w:val="auto"/>
            <w:shd w:val="clear" w:color="auto" w:fill="FFFFFF"/>
          </w:rPr>
          <w:t>https://assets.publishing.service.gov.uk/media/5a7c53deed915d338141e149/7621.pdf</w:t>
        </w:r>
      </w:hyperlink>
    </w:p>
    <w:p w14:paraId="22E57A57" w14:textId="77777777" w:rsidR="00A37B98" w:rsidRPr="008056BF" w:rsidRDefault="00A37B98" w:rsidP="00A37B98">
      <w:pPr>
        <w:pStyle w:val="FootnoteText"/>
        <w:rPr>
          <w:rFonts w:ascii="Calibri" w:hAnsi="Calibri" w:cs="Calibri"/>
          <w:sz w:val="22"/>
          <w:szCs w:val="22"/>
          <w:u w:val="single"/>
        </w:rPr>
      </w:pPr>
      <w:r w:rsidRPr="008056BF">
        <w:rPr>
          <w:rFonts w:ascii="Calibri" w:hAnsi="Calibri" w:cs="Calibri"/>
          <w:sz w:val="22"/>
          <w:szCs w:val="22"/>
        </w:rPr>
        <w:t xml:space="preserve">Institute of Health Equity   </w:t>
      </w:r>
      <w:r w:rsidRPr="008056BF">
        <w:rPr>
          <w:rFonts w:ascii="Calibri" w:hAnsi="Calibri" w:cs="Calibri"/>
          <w:sz w:val="22"/>
          <w:szCs w:val="22"/>
          <w:u w:val="single"/>
        </w:rPr>
        <w:t>Health Equity in England: the Marmot Review of Health  Inequalities in England</w:t>
      </w:r>
      <w:r w:rsidRPr="008056BF">
        <w:rPr>
          <w:rFonts w:ascii="Calibri" w:hAnsi="Calibri" w:cs="Calibri"/>
          <w:sz w:val="22"/>
          <w:szCs w:val="22"/>
        </w:rPr>
        <w:t xml:space="preserve">  2020      </w:t>
      </w:r>
    </w:p>
    <w:p w14:paraId="58931ED1" w14:textId="77777777" w:rsidR="00A37B98" w:rsidRPr="008056BF" w:rsidRDefault="00A37B98" w:rsidP="00A37B98">
      <w:pPr>
        <w:pStyle w:val="FootnoteText"/>
        <w:rPr>
          <w:rFonts w:ascii="Calibri" w:hAnsi="Calibri" w:cs="Calibri"/>
          <w:sz w:val="22"/>
          <w:szCs w:val="22"/>
          <w:u w:val="single"/>
        </w:rPr>
      </w:pPr>
    </w:p>
    <w:p w14:paraId="1F120F25" w14:textId="77777777" w:rsidR="00A37B98" w:rsidRPr="008056BF" w:rsidRDefault="00D26D41" w:rsidP="00A37B98">
      <w:pPr>
        <w:rPr>
          <w:rFonts w:ascii="Calibri" w:hAnsi="Calibri" w:cs="Calibri"/>
        </w:rPr>
      </w:pPr>
      <w:hyperlink r:id="rId24" w:history="1">
        <w:r w:rsidR="00A37B98" w:rsidRPr="008056BF">
          <w:rPr>
            <w:rStyle w:val="Hyperlink"/>
            <w:rFonts w:ascii="Calibri" w:hAnsi="Calibri" w:cs="Calibri"/>
            <w:color w:val="auto"/>
          </w:rPr>
          <w:t>https://www.instituteofhealthequity.org/resources-reports/marmot-review-10-years-on/the-marmot-review-10-years-on-full-report.pdf</w:t>
        </w:r>
      </w:hyperlink>
    </w:p>
    <w:p w14:paraId="2FA411BD" w14:textId="67DF4CAF" w:rsidR="002E244E" w:rsidRPr="008056BF" w:rsidRDefault="002E244E" w:rsidP="002E244E">
      <w:pPr>
        <w:pStyle w:val="FootnoteText"/>
        <w:rPr>
          <w:rFonts w:ascii="Calibri" w:hAnsi="Calibri" w:cs="Calibri"/>
          <w:sz w:val="22"/>
          <w:szCs w:val="22"/>
        </w:rPr>
      </w:pPr>
    </w:p>
    <w:p w14:paraId="44494EB6" w14:textId="28DB840F" w:rsidR="002E244E" w:rsidRPr="008056BF" w:rsidRDefault="002E244E" w:rsidP="002E244E">
      <w:pPr>
        <w:pStyle w:val="FootnoteText"/>
        <w:rPr>
          <w:rFonts w:ascii="Calibri" w:hAnsi="Calibri" w:cs="Calibri"/>
          <w:sz w:val="22"/>
          <w:szCs w:val="22"/>
        </w:rPr>
      </w:pPr>
      <w:r w:rsidRPr="008056BF">
        <w:rPr>
          <w:rFonts w:ascii="Calibri" w:hAnsi="Calibri" w:cs="Calibri"/>
          <w:sz w:val="22"/>
          <w:szCs w:val="22"/>
        </w:rPr>
        <w:t xml:space="preserve">Dr Leonard Arthur    Wikipedia      </w:t>
      </w:r>
      <w:hyperlink r:id="rId25" w:anchor=":~:text=Leonard%20John%20Henry%20Arthur%20(20,He%20was%20acquitted" w:history="1">
        <w:r w:rsidRPr="008056BF">
          <w:rPr>
            <w:rStyle w:val="Hyperlink"/>
            <w:rFonts w:ascii="Calibri" w:hAnsi="Calibri" w:cs="Calibri"/>
            <w:color w:val="auto"/>
            <w:sz w:val="22"/>
            <w:szCs w:val="22"/>
          </w:rPr>
          <w:t>https://en.wikipedia.org/wiki/Leonard_Arthur#:~:text=Leonard%20John%20Henry%20Arthur%20(20,He%20was%20acquitted</w:t>
        </w:r>
      </w:hyperlink>
      <w:r w:rsidRPr="008056BF">
        <w:rPr>
          <w:rFonts w:ascii="Calibri" w:hAnsi="Calibri" w:cs="Calibri"/>
          <w:sz w:val="22"/>
          <w:szCs w:val="22"/>
        </w:rPr>
        <w:t>.</w:t>
      </w:r>
    </w:p>
    <w:p w14:paraId="4B5D67CB" w14:textId="77777777" w:rsidR="002E244E" w:rsidRPr="008056BF" w:rsidRDefault="002E244E" w:rsidP="002E244E">
      <w:pPr>
        <w:pStyle w:val="FootnoteText"/>
        <w:rPr>
          <w:rFonts w:ascii="Calibri" w:hAnsi="Calibri" w:cs="Calibri"/>
          <w:sz w:val="22"/>
          <w:szCs w:val="22"/>
        </w:rPr>
      </w:pPr>
    </w:p>
    <w:p w14:paraId="5963C21E" w14:textId="77777777" w:rsidR="002E244E" w:rsidRPr="008056BF" w:rsidRDefault="00D26D41" w:rsidP="002E244E">
      <w:pPr>
        <w:pStyle w:val="FootnoteText"/>
        <w:rPr>
          <w:rFonts w:ascii="Calibri" w:hAnsi="Calibri" w:cs="Calibri"/>
          <w:sz w:val="22"/>
          <w:szCs w:val="22"/>
        </w:rPr>
      </w:pPr>
      <w:hyperlink r:id="rId26" w:history="1">
        <w:r w:rsidR="002E244E" w:rsidRPr="008056BF">
          <w:rPr>
            <w:rStyle w:val="Hyperlink"/>
            <w:rFonts w:ascii="Calibri" w:hAnsi="Calibri" w:cs="Calibri"/>
            <w:color w:val="auto"/>
            <w:sz w:val="22"/>
            <w:szCs w:val="22"/>
          </w:rPr>
          <w:t>https://en.wikipedia.org/wiki/Leonard_Arthur</w:t>
        </w:r>
      </w:hyperlink>
    </w:p>
    <w:p w14:paraId="3E66D9BC" w14:textId="77777777" w:rsidR="00EA06D5" w:rsidRPr="008056BF" w:rsidRDefault="00EA06D5" w:rsidP="00EA06D5">
      <w:pPr>
        <w:pStyle w:val="FootnoteText"/>
        <w:rPr>
          <w:rFonts w:ascii="Calibri" w:hAnsi="Calibri" w:cs="Calibri"/>
          <w:sz w:val="22"/>
          <w:szCs w:val="22"/>
        </w:rPr>
      </w:pPr>
    </w:p>
    <w:p w14:paraId="3365AFDD" w14:textId="16CB993A" w:rsidR="00F77B93" w:rsidRPr="008056BF" w:rsidRDefault="00F77B93" w:rsidP="00F77B93">
      <w:pPr>
        <w:rPr>
          <w:rFonts w:ascii="Calibri" w:hAnsi="Calibri" w:cs="Calibri"/>
        </w:rPr>
      </w:pPr>
      <w:r w:rsidRPr="008056BF">
        <w:rPr>
          <w:rFonts w:ascii="Calibri" w:hAnsi="Calibri" w:cs="Calibri"/>
        </w:rPr>
        <w:t xml:space="preserve">Marmot, M   Health Equity in England: the marmot Review 10 years on.    </w:t>
      </w:r>
      <w:r w:rsidRPr="008056BF">
        <w:rPr>
          <w:rFonts w:ascii="Calibri" w:hAnsi="Calibri" w:cs="Calibri"/>
          <w:u w:val="single"/>
        </w:rPr>
        <w:t>British Medical Journal</w:t>
      </w:r>
      <w:r w:rsidRPr="008056BF">
        <w:rPr>
          <w:rFonts w:ascii="Calibri" w:hAnsi="Calibri" w:cs="Calibri"/>
        </w:rPr>
        <w:t xml:space="preserve">  vol 368   Feb 24  2020</w:t>
      </w:r>
    </w:p>
    <w:p w14:paraId="63F23DF6" w14:textId="494E4AF2" w:rsidR="00EA06D5" w:rsidRPr="008056BF" w:rsidRDefault="00F77B93" w:rsidP="001F6033">
      <w:pPr>
        <w:rPr>
          <w:rFonts w:ascii="Calibri" w:hAnsi="Calibri" w:cs="Calibri"/>
        </w:rPr>
      </w:pPr>
      <w:r w:rsidRPr="008056BF">
        <w:rPr>
          <w:rFonts w:ascii="Calibri" w:hAnsi="Calibri" w:cs="Calibri"/>
        </w:rPr>
        <w:t>Ministry of Housing, Local Government and Communities    The English Indices of Deprivation 2019 (IoD 2019)</w:t>
      </w:r>
    </w:p>
    <w:p w14:paraId="396B1AE6" w14:textId="77777777" w:rsidR="00F77B93" w:rsidRPr="008056BF" w:rsidRDefault="00F77B93" w:rsidP="00F77B93">
      <w:pPr>
        <w:pStyle w:val="FootnoteText"/>
        <w:rPr>
          <w:rFonts w:ascii="Calibri" w:hAnsi="Calibri" w:cs="Calibri"/>
          <w:sz w:val="22"/>
          <w:szCs w:val="22"/>
        </w:rPr>
      </w:pPr>
    </w:p>
    <w:p w14:paraId="1BF71E22" w14:textId="77777777" w:rsidR="00960AAE" w:rsidRPr="008056BF" w:rsidRDefault="00960AAE" w:rsidP="00960AAE">
      <w:pPr>
        <w:pStyle w:val="FootnoteText"/>
        <w:rPr>
          <w:rFonts w:ascii="Calibri" w:hAnsi="Calibri" w:cs="Calibri"/>
          <w:sz w:val="22"/>
          <w:szCs w:val="22"/>
        </w:rPr>
      </w:pPr>
      <w:r w:rsidRPr="008056BF">
        <w:rPr>
          <w:rFonts w:ascii="Calibri" w:hAnsi="Calibri" w:cs="Calibri"/>
          <w:sz w:val="22"/>
          <w:szCs w:val="22"/>
        </w:rPr>
        <w:t xml:space="preserve">Oakley, A     </w:t>
      </w:r>
      <w:r w:rsidRPr="008056BF">
        <w:rPr>
          <w:rFonts w:ascii="Calibri" w:hAnsi="Calibri" w:cs="Calibri"/>
          <w:sz w:val="22"/>
          <w:szCs w:val="22"/>
          <w:u w:val="single"/>
        </w:rPr>
        <w:t>From Here To Maternity</w:t>
      </w:r>
      <w:r w:rsidRPr="008056BF">
        <w:rPr>
          <w:rFonts w:ascii="Calibri" w:hAnsi="Calibri" w:cs="Calibri"/>
          <w:sz w:val="22"/>
          <w:szCs w:val="22"/>
        </w:rPr>
        <w:t xml:space="preserve">   Policy Press 2019 </w:t>
      </w:r>
    </w:p>
    <w:p w14:paraId="724BC7B4" w14:textId="77777777" w:rsidR="00960AAE" w:rsidRPr="008056BF" w:rsidRDefault="00960AAE" w:rsidP="00960AAE">
      <w:pPr>
        <w:pStyle w:val="FootnoteText"/>
        <w:rPr>
          <w:rFonts w:ascii="Calibri" w:hAnsi="Calibri" w:cs="Calibri"/>
          <w:sz w:val="22"/>
          <w:szCs w:val="22"/>
        </w:rPr>
      </w:pPr>
    </w:p>
    <w:p w14:paraId="4857A091" w14:textId="3E463F94" w:rsidR="00FB625B" w:rsidRPr="008056BF" w:rsidRDefault="00960AAE" w:rsidP="00960AAE">
      <w:pPr>
        <w:pStyle w:val="FootnoteText"/>
        <w:rPr>
          <w:rFonts w:ascii="Calibri" w:hAnsi="Calibri" w:cs="Calibri"/>
          <w:sz w:val="22"/>
          <w:szCs w:val="22"/>
        </w:rPr>
      </w:pPr>
      <w:r w:rsidRPr="008056BF">
        <w:rPr>
          <w:rFonts w:ascii="Calibri" w:hAnsi="Calibri" w:cs="Calibri"/>
          <w:sz w:val="22"/>
          <w:szCs w:val="22"/>
        </w:rPr>
        <w:t xml:space="preserve">Oakley, A  </w:t>
      </w:r>
      <w:r w:rsidRPr="008056BF">
        <w:rPr>
          <w:rFonts w:ascii="Calibri" w:hAnsi="Calibri" w:cs="Calibri"/>
          <w:sz w:val="22"/>
          <w:szCs w:val="22"/>
          <w:u w:val="single"/>
        </w:rPr>
        <w:t>Father and Daughter</w:t>
      </w:r>
      <w:r w:rsidRPr="008056BF">
        <w:rPr>
          <w:rFonts w:ascii="Calibri" w:hAnsi="Calibri" w:cs="Calibri"/>
          <w:sz w:val="22"/>
          <w:szCs w:val="22"/>
        </w:rPr>
        <w:t xml:space="preserve">  University of Bristol Press   </w:t>
      </w:r>
      <w:r w:rsidR="00FB625B" w:rsidRPr="008056BF">
        <w:rPr>
          <w:rFonts w:ascii="Calibri" w:hAnsi="Calibri" w:cs="Calibri"/>
          <w:sz w:val="22"/>
          <w:szCs w:val="22"/>
        </w:rPr>
        <w:t>20</w:t>
      </w:r>
      <w:r w:rsidR="00D521A6" w:rsidRPr="008056BF">
        <w:rPr>
          <w:rFonts w:ascii="Calibri" w:hAnsi="Calibri" w:cs="Calibri"/>
          <w:sz w:val="22"/>
          <w:szCs w:val="22"/>
        </w:rPr>
        <w:t>14</w:t>
      </w:r>
    </w:p>
    <w:p w14:paraId="74C35293" w14:textId="77777777" w:rsidR="00FB625B" w:rsidRPr="008056BF" w:rsidRDefault="00FB625B" w:rsidP="00960AAE">
      <w:pPr>
        <w:pStyle w:val="FootnoteText"/>
        <w:rPr>
          <w:rFonts w:ascii="Calibri" w:hAnsi="Calibri" w:cs="Calibri"/>
          <w:sz w:val="22"/>
          <w:szCs w:val="22"/>
        </w:rPr>
      </w:pPr>
    </w:p>
    <w:p w14:paraId="0443BA3B" w14:textId="77777777" w:rsidR="00FB625B" w:rsidRPr="008056BF" w:rsidRDefault="00FB625B" w:rsidP="00FB625B">
      <w:pPr>
        <w:pStyle w:val="FootnoteText"/>
        <w:rPr>
          <w:rFonts w:ascii="Calibri" w:hAnsi="Calibri" w:cs="Calibri"/>
          <w:sz w:val="22"/>
          <w:szCs w:val="22"/>
          <w:u w:val="single"/>
        </w:rPr>
      </w:pPr>
      <w:r w:rsidRPr="008056BF">
        <w:rPr>
          <w:rFonts w:ascii="Calibri" w:hAnsi="Calibri" w:cs="Calibri"/>
          <w:sz w:val="22"/>
          <w:szCs w:val="22"/>
        </w:rPr>
        <w:t xml:space="preserve">Oakley, A  </w:t>
      </w:r>
      <w:r w:rsidRPr="008056BF">
        <w:rPr>
          <w:rFonts w:ascii="Calibri" w:hAnsi="Calibri" w:cs="Calibri"/>
          <w:sz w:val="22"/>
          <w:szCs w:val="22"/>
          <w:u w:val="single"/>
        </w:rPr>
        <w:t xml:space="preserve">Forgotten Wives - </w:t>
      </w:r>
      <w:r w:rsidRPr="008056BF">
        <w:rPr>
          <w:rFonts w:ascii="Calibri" w:hAnsi="Calibri" w:cs="Calibri"/>
          <w:sz w:val="22"/>
          <w:szCs w:val="22"/>
          <w:u w:val="single"/>
          <w:shd w:val="clear" w:color="auto" w:fill="FFFFFF"/>
        </w:rPr>
        <w:t>How Women Get Written Out of History</w:t>
      </w:r>
      <w:r w:rsidRPr="008056BF">
        <w:rPr>
          <w:rFonts w:ascii="Calibri" w:hAnsi="Calibri" w:cs="Calibri"/>
          <w:sz w:val="22"/>
          <w:szCs w:val="22"/>
          <w:shd w:val="clear" w:color="auto" w:fill="FFFFFF"/>
        </w:rPr>
        <w:t xml:space="preserve">   Bristol University Press 2021</w:t>
      </w:r>
    </w:p>
    <w:p w14:paraId="60393DEC" w14:textId="64B7A860" w:rsidR="00960AAE" w:rsidRPr="008056BF" w:rsidRDefault="00960AAE" w:rsidP="00960AAE">
      <w:pPr>
        <w:pStyle w:val="FootnoteText"/>
        <w:rPr>
          <w:rFonts w:ascii="Calibri" w:hAnsi="Calibri" w:cs="Calibri"/>
          <w:sz w:val="22"/>
          <w:szCs w:val="22"/>
        </w:rPr>
      </w:pPr>
      <w:r w:rsidRPr="008056BF">
        <w:rPr>
          <w:rFonts w:ascii="Calibri" w:hAnsi="Calibri" w:cs="Calibri"/>
          <w:sz w:val="22"/>
          <w:szCs w:val="22"/>
        </w:rPr>
        <w:t xml:space="preserve"> </w:t>
      </w:r>
    </w:p>
    <w:p w14:paraId="79628FB0" w14:textId="77777777" w:rsidR="00960AAE" w:rsidRPr="008056BF" w:rsidRDefault="00960AAE" w:rsidP="00960AAE">
      <w:pPr>
        <w:pStyle w:val="FootnoteText"/>
        <w:rPr>
          <w:rFonts w:ascii="Calibri" w:hAnsi="Calibri" w:cs="Calibri"/>
          <w:sz w:val="22"/>
          <w:szCs w:val="22"/>
        </w:rPr>
      </w:pPr>
      <w:r w:rsidRPr="008056BF">
        <w:rPr>
          <w:rFonts w:ascii="Calibri" w:hAnsi="Calibri" w:cs="Calibri"/>
          <w:sz w:val="22"/>
          <w:szCs w:val="22"/>
          <w:u w:val="single"/>
          <w:shd w:val="clear" w:color="auto" w:fill="FFFFFF"/>
        </w:rPr>
        <w:t>Our Healthier Nation – A Contract for Health</w:t>
      </w:r>
      <w:r w:rsidRPr="008056BF">
        <w:rPr>
          <w:rFonts w:ascii="Calibri" w:hAnsi="Calibri" w:cs="Calibri"/>
          <w:sz w:val="22"/>
          <w:szCs w:val="22"/>
          <w:shd w:val="clear" w:color="auto" w:fill="FFFFFF"/>
        </w:rPr>
        <w:t xml:space="preserve">’    </w:t>
      </w:r>
      <w:r w:rsidRPr="008056BF">
        <w:rPr>
          <w:rFonts w:ascii="Calibri" w:hAnsi="Calibri" w:cs="Calibri"/>
          <w:sz w:val="22"/>
          <w:szCs w:val="22"/>
        </w:rPr>
        <w:t>Presented to Parliament by the Secretary of State for Health by Command of Her Majesty, July 1999 Cm 4386   The Stationery Office</w:t>
      </w:r>
    </w:p>
    <w:p w14:paraId="12DC07BC" w14:textId="77777777" w:rsidR="00960AAE" w:rsidRPr="008056BF" w:rsidRDefault="00960AAE" w:rsidP="00F77B93">
      <w:pPr>
        <w:pStyle w:val="FootnoteText"/>
        <w:rPr>
          <w:rFonts w:ascii="Calibri" w:hAnsi="Calibri" w:cs="Calibri"/>
          <w:sz w:val="22"/>
          <w:szCs w:val="22"/>
        </w:rPr>
      </w:pPr>
    </w:p>
    <w:p w14:paraId="643DA3A6" w14:textId="4811385D" w:rsidR="00A37B98" w:rsidRPr="008056BF" w:rsidRDefault="00A37B98" w:rsidP="00A37B98">
      <w:pPr>
        <w:rPr>
          <w:rFonts w:ascii="Calibri" w:hAnsi="Calibri" w:cs="Calibri"/>
        </w:rPr>
      </w:pPr>
      <w:r w:rsidRPr="008056BF">
        <w:rPr>
          <w:rFonts w:ascii="Calibri" w:hAnsi="Calibri" w:cs="Calibri"/>
        </w:rPr>
        <w:t xml:space="preserve">Office of National Statistics   </w:t>
      </w:r>
      <w:r w:rsidRPr="008056BF">
        <w:rPr>
          <w:rFonts w:ascii="Calibri" w:hAnsi="Calibri" w:cs="Calibri"/>
          <w:u w:val="single"/>
        </w:rPr>
        <w:t>Child and infant mortality in England and Wales 2021</w:t>
      </w:r>
      <w:r w:rsidRPr="008056BF">
        <w:rPr>
          <w:rFonts w:ascii="Calibri" w:hAnsi="Calibri" w:cs="Calibri"/>
        </w:rPr>
        <w:t>. Data and analysis from Census 2021</w:t>
      </w:r>
    </w:p>
    <w:p w14:paraId="05B7704A" w14:textId="57AC2A17" w:rsidR="00F77B93" w:rsidRPr="008056BF" w:rsidRDefault="00960AAE" w:rsidP="00F77B93">
      <w:pPr>
        <w:pStyle w:val="FootnoteText"/>
        <w:rPr>
          <w:rFonts w:ascii="Calibri" w:hAnsi="Calibri" w:cs="Calibri"/>
          <w:sz w:val="22"/>
          <w:szCs w:val="22"/>
        </w:rPr>
      </w:pPr>
      <w:bookmarkStart w:id="11" w:name="_Hlk166760650"/>
      <w:r w:rsidRPr="008056BF">
        <w:rPr>
          <w:rFonts w:ascii="Calibri" w:hAnsi="Calibri" w:cs="Calibri"/>
          <w:sz w:val="22"/>
          <w:szCs w:val="22"/>
        </w:rPr>
        <w:t>T</w:t>
      </w:r>
      <w:r w:rsidR="00F77B93" w:rsidRPr="008056BF">
        <w:rPr>
          <w:rFonts w:ascii="Calibri" w:hAnsi="Calibri" w:cs="Calibri"/>
          <w:sz w:val="22"/>
          <w:szCs w:val="22"/>
        </w:rPr>
        <w:t xml:space="preserve">itmuss,  Richard M  </w:t>
      </w:r>
      <w:r w:rsidR="00F77B93" w:rsidRPr="008056BF">
        <w:rPr>
          <w:rFonts w:ascii="Calibri" w:hAnsi="Calibri" w:cs="Calibri"/>
          <w:sz w:val="22"/>
          <w:szCs w:val="22"/>
          <w:u w:val="single"/>
        </w:rPr>
        <w:t>Birth, Poverty and Wealth</w:t>
      </w:r>
      <w:r w:rsidR="00F77B93" w:rsidRPr="008056BF">
        <w:rPr>
          <w:rFonts w:ascii="Calibri" w:hAnsi="Calibri" w:cs="Calibri"/>
          <w:sz w:val="22"/>
          <w:szCs w:val="22"/>
        </w:rPr>
        <w:t xml:space="preserve">    Hamish Hamilton Medical Books London 1943</w:t>
      </w:r>
    </w:p>
    <w:bookmarkEnd w:id="11"/>
    <w:p w14:paraId="695B87FF" w14:textId="77777777" w:rsidR="00F77B93" w:rsidRPr="008056BF" w:rsidRDefault="00F77B93" w:rsidP="00F77B93">
      <w:pPr>
        <w:pStyle w:val="FootnoteText"/>
        <w:rPr>
          <w:rFonts w:ascii="Calibri" w:hAnsi="Calibri" w:cs="Calibri"/>
          <w:sz w:val="22"/>
          <w:szCs w:val="22"/>
        </w:rPr>
      </w:pPr>
    </w:p>
    <w:p w14:paraId="3C1D6581" w14:textId="24643ED8" w:rsidR="00EA06D5" w:rsidRPr="008056BF" w:rsidRDefault="00F77B93" w:rsidP="001F6033">
      <w:pPr>
        <w:textAlignment w:val="top"/>
        <w:rPr>
          <w:rFonts w:ascii="Calibri" w:eastAsia="Times New Roman" w:hAnsi="Calibri" w:cs="Calibri"/>
          <w:kern w:val="36"/>
          <w:lang w:eastAsia="en-GB"/>
          <w14:ligatures w14:val="none"/>
        </w:rPr>
      </w:pPr>
      <w:r w:rsidRPr="008056BF">
        <w:rPr>
          <w:rFonts w:ascii="Calibri" w:hAnsi="Calibri" w:cs="Calibri"/>
        </w:rPr>
        <w:t xml:space="preserve">Titmuss  Richard M </w:t>
      </w:r>
      <w:r w:rsidRPr="008056BF">
        <w:rPr>
          <w:rFonts w:ascii="Calibri" w:hAnsi="Calibri" w:cs="Calibri"/>
          <w:u w:val="single"/>
        </w:rPr>
        <w:t xml:space="preserve"> Problems of Social Policy</w:t>
      </w:r>
      <w:r w:rsidRPr="008056BF">
        <w:rPr>
          <w:rFonts w:ascii="Calibri" w:hAnsi="Calibri" w:cs="Calibri"/>
        </w:rPr>
        <w:t xml:space="preserve">  </w:t>
      </w:r>
      <w:r w:rsidRPr="008056BF">
        <w:rPr>
          <w:rFonts w:ascii="Calibri" w:eastAsia="Times New Roman" w:hAnsi="Calibri" w:cs="Calibri"/>
          <w:kern w:val="36"/>
          <w:lang w:eastAsia="en-GB"/>
          <w14:ligatures w14:val="none"/>
        </w:rPr>
        <w:t xml:space="preserve"> </w:t>
      </w:r>
      <w:r w:rsidRPr="008056BF">
        <w:rPr>
          <w:rFonts w:ascii="Calibri" w:eastAsia="Times New Roman" w:hAnsi="Calibri" w:cs="Calibri"/>
          <w:kern w:val="0"/>
          <w:lang w:eastAsia="en-GB"/>
          <w14:ligatures w14:val="none"/>
        </w:rPr>
        <w:t>London: Her Majesty's Stationery Office and Longmans, Green and Co., 1950</w:t>
      </w:r>
    </w:p>
    <w:p w14:paraId="3937589D" w14:textId="53E260A5" w:rsidR="00EA06D5" w:rsidRPr="008056BF" w:rsidRDefault="00EA06D5" w:rsidP="001F6033">
      <w:pPr>
        <w:pStyle w:val="FootnoteText"/>
        <w:rPr>
          <w:rFonts w:ascii="Calibri" w:hAnsi="Calibri" w:cs="Calibri"/>
          <w:sz w:val="22"/>
          <w:szCs w:val="22"/>
        </w:rPr>
      </w:pPr>
      <w:r w:rsidRPr="008056BF">
        <w:rPr>
          <w:rFonts w:ascii="Calibri" w:hAnsi="Calibri" w:cs="Calibri"/>
          <w:sz w:val="22"/>
          <w:szCs w:val="22"/>
        </w:rPr>
        <w:t>Titmuss</w:t>
      </w:r>
      <w:r w:rsidR="00E87497" w:rsidRPr="008056BF">
        <w:rPr>
          <w:rFonts w:ascii="Calibri" w:hAnsi="Calibri" w:cs="Calibri"/>
          <w:sz w:val="22"/>
          <w:szCs w:val="22"/>
        </w:rPr>
        <w:t xml:space="preserve">. Richard M  </w:t>
      </w:r>
      <w:r w:rsidRPr="008056BF">
        <w:rPr>
          <w:rFonts w:ascii="Calibri" w:hAnsi="Calibri" w:cs="Calibri"/>
          <w:sz w:val="22"/>
          <w:szCs w:val="22"/>
        </w:rPr>
        <w:t xml:space="preserve">  </w:t>
      </w:r>
      <w:r w:rsidR="00B254B5" w:rsidRPr="008056BF">
        <w:rPr>
          <w:rFonts w:ascii="Calibri" w:hAnsi="Calibri" w:cs="Calibri"/>
          <w:sz w:val="22"/>
          <w:szCs w:val="22"/>
        </w:rPr>
        <w:t>‘</w:t>
      </w:r>
      <w:r w:rsidRPr="008056BF">
        <w:rPr>
          <w:rFonts w:ascii="Calibri" w:hAnsi="Calibri" w:cs="Calibri"/>
          <w:sz w:val="22"/>
          <w:szCs w:val="22"/>
        </w:rPr>
        <w:t>The Position of Women</w:t>
      </w:r>
      <w:r w:rsidR="00B254B5" w:rsidRPr="008056BF">
        <w:rPr>
          <w:rFonts w:ascii="Calibri" w:hAnsi="Calibri" w:cs="Calibri"/>
          <w:sz w:val="22"/>
          <w:szCs w:val="22"/>
        </w:rPr>
        <w:t>’</w:t>
      </w:r>
      <w:r w:rsidRPr="008056BF">
        <w:rPr>
          <w:rFonts w:ascii="Calibri" w:hAnsi="Calibri" w:cs="Calibri"/>
          <w:sz w:val="22"/>
          <w:szCs w:val="22"/>
        </w:rPr>
        <w:t xml:space="preserve"> in </w:t>
      </w:r>
      <w:r w:rsidR="00B254B5" w:rsidRPr="008056BF">
        <w:rPr>
          <w:rFonts w:ascii="Calibri" w:hAnsi="Calibri" w:cs="Calibri"/>
          <w:sz w:val="22"/>
          <w:szCs w:val="22"/>
        </w:rPr>
        <w:t xml:space="preserve"> </w:t>
      </w:r>
      <w:r w:rsidRPr="008056BF">
        <w:rPr>
          <w:rFonts w:ascii="Calibri" w:hAnsi="Calibri" w:cs="Calibri"/>
          <w:sz w:val="22"/>
          <w:szCs w:val="22"/>
          <w:u w:val="single"/>
        </w:rPr>
        <w:t>Essays on the Welfare State</w:t>
      </w:r>
      <w:r w:rsidRPr="008056BF">
        <w:rPr>
          <w:rFonts w:ascii="Calibri" w:hAnsi="Calibri" w:cs="Calibri"/>
          <w:sz w:val="22"/>
          <w:szCs w:val="22"/>
        </w:rPr>
        <w:t xml:space="preserve">   Unwin University Books  1969 </w:t>
      </w:r>
    </w:p>
    <w:p w14:paraId="4007BD93" w14:textId="77777777" w:rsidR="008056BF" w:rsidRPr="008056BF" w:rsidRDefault="008056BF" w:rsidP="008056BF">
      <w:pPr>
        <w:textAlignment w:val="top"/>
        <w:rPr>
          <w:rFonts w:ascii="Calibri" w:hAnsi="Calibri" w:cs="Calibri"/>
          <w:sz w:val="20"/>
          <w:szCs w:val="20"/>
        </w:rPr>
      </w:pPr>
    </w:p>
    <w:p w14:paraId="1B88B2CA" w14:textId="628AF02E" w:rsidR="008056BF" w:rsidRPr="008056BF" w:rsidRDefault="008056BF" w:rsidP="008056BF">
      <w:pPr>
        <w:textAlignment w:val="top"/>
        <w:rPr>
          <w:rFonts w:ascii="Calibri" w:hAnsi="Calibri" w:cs="Calibri"/>
        </w:rPr>
      </w:pPr>
      <w:r w:rsidRPr="008056BF">
        <w:rPr>
          <w:rFonts w:ascii="Calibri" w:hAnsi="Calibri" w:cs="Calibri"/>
        </w:rPr>
        <w:t xml:space="preserve">Titmuss Richard M   </w:t>
      </w:r>
      <w:r w:rsidRPr="008056BF">
        <w:rPr>
          <w:rFonts w:ascii="Calibri" w:hAnsi="Calibri" w:cs="Calibri"/>
          <w:u w:val="single"/>
        </w:rPr>
        <w:t>Commitment to Welfare</w:t>
      </w:r>
      <w:r w:rsidRPr="008056BF">
        <w:rPr>
          <w:rFonts w:ascii="Calibri" w:hAnsi="Calibri" w:cs="Calibri"/>
        </w:rPr>
        <w:t xml:space="preserve">   Allen and Unwin 1968</w:t>
      </w:r>
    </w:p>
    <w:p w14:paraId="721ADA23" w14:textId="19C70371" w:rsidR="008056BF" w:rsidRPr="008056BF" w:rsidRDefault="008056BF" w:rsidP="008056BF">
      <w:pPr>
        <w:spacing w:beforeAutospacing="1" w:after="0" w:afterAutospacing="1" w:line="310" w:lineRule="atLeast"/>
        <w:textAlignment w:val="baseline"/>
        <w:outlineLvl w:val="0"/>
        <w:rPr>
          <w:rFonts w:ascii="Calibri" w:hAnsi="Calibri" w:cs="Calibri"/>
        </w:rPr>
      </w:pPr>
      <w:r w:rsidRPr="008056BF">
        <w:rPr>
          <w:rFonts w:ascii="Calibri" w:hAnsi="Calibri" w:cs="Calibri"/>
        </w:rPr>
        <w:t xml:space="preserve">Titmuss  Richard M     </w:t>
      </w:r>
      <w:r w:rsidRPr="008056BF">
        <w:rPr>
          <w:rFonts w:ascii="Calibri" w:hAnsi="Calibri" w:cs="Calibri"/>
          <w:u w:val="single"/>
        </w:rPr>
        <w:t>The Gift Relationship – Human Blood to Social Policy</w:t>
      </w:r>
      <w:r w:rsidRPr="008056BF">
        <w:rPr>
          <w:rFonts w:ascii="Calibri" w:hAnsi="Calibri" w:cs="Calibri"/>
        </w:rPr>
        <w:t xml:space="preserve">    Reprinted </w:t>
      </w:r>
      <w:r w:rsidRPr="008056BF">
        <w:rPr>
          <w:rFonts w:ascii="Calibri" w:hAnsi="Calibri" w:cs="Calibri"/>
          <w:color w:val="202122"/>
          <w:shd w:val="clear" w:color="auto" w:fill="FFFFFF"/>
        </w:rPr>
        <w:t xml:space="preserve"> by the New Press  1970</w:t>
      </w:r>
    </w:p>
    <w:p w14:paraId="3529037A" w14:textId="1A4F6012" w:rsidR="00F77B93" w:rsidRPr="008056BF" w:rsidRDefault="00F77B93" w:rsidP="00F77B93">
      <w:pPr>
        <w:spacing w:beforeAutospacing="1" w:after="0" w:afterAutospacing="1" w:line="310" w:lineRule="atLeast"/>
        <w:textAlignment w:val="baseline"/>
        <w:outlineLvl w:val="0"/>
        <w:rPr>
          <w:rFonts w:ascii="Calibri" w:eastAsia="Times New Roman" w:hAnsi="Calibri" w:cs="Calibri"/>
          <w:color w:val="333333"/>
          <w:kern w:val="36"/>
          <w:sz w:val="24"/>
          <w:szCs w:val="24"/>
          <w:lang w:eastAsia="en-GB"/>
          <w14:ligatures w14:val="none"/>
        </w:rPr>
      </w:pPr>
      <w:r w:rsidRPr="008056BF">
        <w:rPr>
          <w:rFonts w:ascii="Calibri" w:hAnsi="Calibri" w:cs="Calibri"/>
        </w:rPr>
        <w:t xml:space="preserve">Wilkinson Richard G   </w:t>
      </w:r>
      <w:r w:rsidRPr="008056BF">
        <w:rPr>
          <w:rFonts w:ascii="Calibri" w:eastAsia="Times New Roman" w:hAnsi="Calibri" w:cs="Calibri"/>
          <w:kern w:val="36"/>
          <w:lang w:eastAsia="en-GB"/>
          <w14:ligatures w14:val="none"/>
        </w:rPr>
        <w:t xml:space="preserve"> Class Mortality Differentials, Income Distribution and Trends in Poverty 1921–1981</w:t>
      </w:r>
      <w:r w:rsidR="00E43C4A" w:rsidRPr="008056BF">
        <w:rPr>
          <w:rFonts w:ascii="Calibri" w:eastAsia="Times New Roman" w:hAnsi="Calibri" w:cs="Calibri"/>
          <w:kern w:val="36"/>
          <w:lang w:eastAsia="en-GB"/>
          <w14:ligatures w14:val="none"/>
        </w:rPr>
        <w:t xml:space="preserve">  </w:t>
      </w:r>
      <w:r w:rsidRPr="008056BF">
        <w:rPr>
          <w:rFonts w:ascii="Calibri" w:eastAsia="Times New Roman" w:hAnsi="Calibri" w:cs="Calibri"/>
          <w:kern w:val="36"/>
          <w:lang w:eastAsia="en-GB"/>
          <w14:ligatures w14:val="none"/>
        </w:rPr>
        <w:t xml:space="preserve">    </w:t>
      </w:r>
      <w:r w:rsidRPr="008056BF">
        <w:rPr>
          <w:rFonts w:ascii="Calibri" w:eastAsia="Times New Roman" w:hAnsi="Calibri" w:cs="Calibri"/>
          <w:kern w:val="36"/>
          <w:u w:val="single"/>
          <w:lang w:eastAsia="en-GB"/>
          <w14:ligatures w14:val="none"/>
        </w:rPr>
        <w:t>Journal of Social Policy</w:t>
      </w:r>
      <w:r w:rsidRPr="008056BF">
        <w:rPr>
          <w:rFonts w:ascii="Calibri" w:eastAsia="Times New Roman" w:hAnsi="Calibri" w:cs="Calibri"/>
          <w:kern w:val="36"/>
          <w:lang w:eastAsia="en-GB"/>
          <w14:ligatures w14:val="none"/>
        </w:rPr>
        <w:t xml:space="preserve">    Cambridge University Press   January 2009</w:t>
      </w:r>
    </w:p>
    <w:p w14:paraId="7CA3E5E6" w14:textId="77777777" w:rsidR="00693ACB" w:rsidRDefault="00693ACB" w:rsidP="00F77B93">
      <w:pPr>
        <w:spacing w:beforeAutospacing="1" w:after="0" w:afterAutospacing="1" w:line="310" w:lineRule="atLeast"/>
        <w:textAlignment w:val="baseline"/>
        <w:outlineLvl w:val="0"/>
        <w:rPr>
          <w:rFonts w:ascii="Calibri" w:eastAsia="Times New Roman" w:hAnsi="Calibri" w:cs="Calibri"/>
          <w:color w:val="333333"/>
          <w:kern w:val="36"/>
          <w:lang w:eastAsia="en-GB"/>
          <w14:ligatures w14:val="none"/>
        </w:rPr>
      </w:pPr>
    </w:p>
    <w:p w14:paraId="3DEBF692" w14:textId="77777777" w:rsidR="00693ACB" w:rsidRDefault="00693ACB" w:rsidP="00F77B93">
      <w:pPr>
        <w:spacing w:beforeAutospacing="1" w:after="0" w:afterAutospacing="1" w:line="310" w:lineRule="atLeast"/>
        <w:textAlignment w:val="baseline"/>
        <w:outlineLvl w:val="0"/>
        <w:rPr>
          <w:rFonts w:ascii="Calibri" w:eastAsia="Times New Roman" w:hAnsi="Calibri" w:cs="Calibri"/>
          <w:color w:val="333333"/>
          <w:kern w:val="36"/>
          <w:lang w:eastAsia="en-GB"/>
          <w14:ligatures w14:val="none"/>
        </w:rPr>
      </w:pPr>
    </w:p>
    <w:p w14:paraId="79EE710E" w14:textId="77777777" w:rsidR="00693ACB" w:rsidRDefault="00693ACB" w:rsidP="00F77B93">
      <w:pPr>
        <w:spacing w:beforeAutospacing="1" w:after="0" w:afterAutospacing="1" w:line="310" w:lineRule="atLeast"/>
        <w:textAlignment w:val="baseline"/>
        <w:outlineLvl w:val="0"/>
        <w:rPr>
          <w:rFonts w:ascii="Calibri" w:eastAsia="Times New Roman" w:hAnsi="Calibri" w:cs="Calibri"/>
          <w:color w:val="333333"/>
          <w:kern w:val="36"/>
          <w:lang w:eastAsia="en-GB"/>
          <w14:ligatures w14:val="none"/>
        </w:rPr>
      </w:pPr>
    </w:p>
    <w:p w14:paraId="41D99776" w14:textId="77777777" w:rsidR="00693ACB" w:rsidRDefault="00693ACB" w:rsidP="00F77B93">
      <w:pPr>
        <w:spacing w:beforeAutospacing="1" w:after="0" w:afterAutospacing="1" w:line="310" w:lineRule="atLeast"/>
        <w:textAlignment w:val="baseline"/>
        <w:outlineLvl w:val="0"/>
        <w:rPr>
          <w:rFonts w:ascii="Calibri" w:eastAsia="Times New Roman" w:hAnsi="Calibri" w:cs="Calibri"/>
          <w:color w:val="333333"/>
          <w:kern w:val="36"/>
          <w:lang w:eastAsia="en-GB"/>
          <w14:ligatures w14:val="none"/>
        </w:rPr>
      </w:pPr>
    </w:p>
    <w:p w14:paraId="7D43999F" w14:textId="77777777" w:rsidR="00693ACB" w:rsidRDefault="00693ACB" w:rsidP="00F77B93">
      <w:pPr>
        <w:spacing w:beforeAutospacing="1" w:after="0" w:afterAutospacing="1" w:line="310" w:lineRule="atLeast"/>
        <w:textAlignment w:val="baseline"/>
        <w:outlineLvl w:val="0"/>
        <w:rPr>
          <w:rFonts w:ascii="Calibri" w:eastAsia="Times New Roman" w:hAnsi="Calibri" w:cs="Calibri"/>
          <w:color w:val="333333"/>
          <w:kern w:val="36"/>
          <w:lang w:eastAsia="en-GB"/>
          <w14:ligatures w14:val="none"/>
        </w:rPr>
      </w:pPr>
    </w:p>
    <w:p w14:paraId="5981EB2B" w14:textId="77777777" w:rsidR="00693ACB" w:rsidRDefault="00693ACB" w:rsidP="00F77B93">
      <w:pPr>
        <w:spacing w:beforeAutospacing="1" w:after="0" w:afterAutospacing="1" w:line="310" w:lineRule="atLeast"/>
        <w:textAlignment w:val="baseline"/>
        <w:outlineLvl w:val="0"/>
        <w:rPr>
          <w:rFonts w:ascii="Calibri" w:eastAsia="Times New Roman" w:hAnsi="Calibri" w:cs="Calibri"/>
          <w:color w:val="333333"/>
          <w:kern w:val="36"/>
          <w:lang w:eastAsia="en-GB"/>
          <w14:ligatures w14:val="none"/>
        </w:rPr>
      </w:pPr>
    </w:p>
    <w:p w14:paraId="53DA6D03" w14:textId="77777777" w:rsidR="00693ACB" w:rsidRDefault="00693ACB" w:rsidP="00F77B93">
      <w:pPr>
        <w:spacing w:beforeAutospacing="1" w:after="0" w:afterAutospacing="1" w:line="310" w:lineRule="atLeast"/>
        <w:textAlignment w:val="baseline"/>
        <w:outlineLvl w:val="0"/>
        <w:rPr>
          <w:rFonts w:ascii="Calibri" w:eastAsia="Times New Roman" w:hAnsi="Calibri" w:cs="Calibri"/>
          <w:color w:val="333333"/>
          <w:kern w:val="36"/>
          <w:lang w:eastAsia="en-GB"/>
          <w14:ligatures w14:val="none"/>
        </w:rPr>
      </w:pPr>
    </w:p>
    <w:p w14:paraId="583C5F7B" w14:textId="77777777" w:rsidR="00693ACB" w:rsidRDefault="00693ACB" w:rsidP="00F77B93">
      <w:pPr>
        <w:spacing w:beforeAutospacing="1" w:after="0" w:afterAutospacing="1" w:line="310" w:lineRule="atLeast"/>
        <w:textAlignment w:val="baseline"/>
        <w:outlineLvl w:val="0"/>
        <w:rPr>
          <w:rFonts w:ascii="Calibri" w:eastAsia="Times New Roman" w:hAnsi="Calibri" w:cs="Calibri"/>
          <w:color w:val="333333"/>
          <w:kern w:val="36"/>
          <w:lang w:eastAsia="en-GB"/>
          <w14:ligatures w14:val="none"/>
        </w:rPr>
      </w:pPr>
    </w:p>
    <w:p w14:paraId="551F20B2" w14:textId="77777777" w:rsidR="00693ACB" w:rsidRDefault="00693ACB" w:rsidP="00F77B93">
      <w:pPr>
        <w:spacing w:beforeAutospacing="1" w:after="0" w:afterAutospacing="1" w:line="310" w:lineRule="atLeast"/>
        <w:textAlignment w:val="baseline"/>
        <w:outlineLvl w:val="0"/>
        <w:rPr>
          <w:rFonts w:ascii="Calibri" w:eastAsia="Times New Roman" w:hAnsi="Calibri" w:cs="Calibri"/>
          <w:color w:val="333333"/>
          <w:kern w:val="36"/>
          <w:lang w:eastAsia="en-GB"/>
          <w14:ligatures w14:val="none"/>
        </w:rPr>
      </w:pPr>
    </w:p>
    <w:p w14:paraId="07222C85" w14:textId="77777777" w:rsidR="00693ACB" w:rsidRDefault="00693ACB" w:rsidP="00F77B93">
      <w:pPr>
        <w:spacing w:beforeAutospacing="1" w:after="0" w:afterAutospacing="1" w:line="310" w:lineRule="atLeast"/>
        <w:textAlignment w:val="baseline"/>
        <w:outlineLvl w:val="0"/>
        <w:rPr>
          <w:rFonts w:ascii="Calibri" w:eastAsia="Times New Roman" w:hAnsi="Calibri" w:cs="Calibri"/>
          <w:color w:val="333333"/>
          <w:kern w:val="36"/>
          <w:lang w:eastAsia="en-GB"/>
          <w14:ligatures w14:val="none"/>
        </w:rPr>
      </w:pPr>
    </w:p>
    <w:p w14:paraId="781F30B0" w14:textId="77777777" w:rsidR="00693ACB" w:rsidRDefault="00693ACB" w:rsidP="00F77B93">
      <w:pPr>
        <w:spacing w:beforeAutospacing="1" w:after="0" w:afterAutospacing="1" w:line="310" w:lineRule="atLeast"/>
        <w:textAlignment w:val="baseline"/>
        <w:outlineLvl w:val="0"/>
        <w:rPr>
          <w:rFonts w:ascii="Calibri" w:eastAsia="Times New Roman" w:hAnsi="Calibri" w:cs="Calibri"/>
          <w:color w:val="333333"/>
          <w:kern w:val="36"/>
          <w:lang w:eastAsia="en-GB"/>
          <w14:ligatures w14:val="none"/>
        </w:rPr>
      </w:pPr>
    </w:p>
    <w:p w14:paraId="77368AB4" w14:textId="77777777" w:rsidR="00693ACB" w:rsidRPr="00F432A5" w:rsidRDefault="00693ACB" w:rsidP="00F77B93">
      <w:pPr>
        <w:spacing w:beforeAutospacing="1" w:after="0" w:afterAutospacing="1" w:line="310" w:lineRule="atLeast"/>
        <w:textAlignment w:val="baseline"/>
        <w:outlineLvl w:val="0"/>
        <w:rPr>
          <w:rFonts w:ascii="Calibri" w:eastAsia="Times New Roman" w:hAnsi="Calibri" w:cs="Calibri"/>
          <w:color w:val="333333"/>
          <w:kern w:val="36"/>
          <w:lang w:eastAsia="en-GB"/>
          <w14:ligatures w14:val="none"/>
        </w:rPr>
      </w:pPr>
    </w:p>
    <w:p w14:paraId="7A712042" w14:textId="77777777" w:rsidR="008056B1" w:rsidRDefault="008056B1" w:rsidP="00C32606">
      <w:pPr>
        <w:rPr>
          <w:rFonts w:ascii="Calibri" w:hAnsi="Calibri" w:cs="Calibri"/>
          <w:color w:val="1D2125"/>
          <w:sz w:val="28"/>
          <w:szCs w:val="28"/>
          <w:shd w:val="clear" w:color="auto" w:fill="FFFFFF"/>
        </w:rPr>
      </w:pPr>
    </w:p>
    <w:p w14:paraId="5A7427D5" w14:textId="4B759F67" w:rsidR="00F77B93" w:rsidRDefault="00693ACB" w:rsidP="00C32606">
      <w:pPr>
        <w:rPr>
          <w:rFonts w:ascii="Calibri" w:hAnsi="Calibri" w:cs="Calibri"/>
          <w:color w:val="1D2125"/>
          <w:sz w:val="28"/>
          <w:szCs w:val="28"/>
          <w:shd w:val="clear" w:color="auto" w:fill="FFFFFF"/>
        </w:rPr>
      </w:pPr>
      <w:r w:rsidRPr="00175245">
        <w:rPr>
          <w:rFonts w:ascii="Calibri" w:hAnsi="Calibri" w:cs="Calibri"/>
          <w:color w:val="1D2125"/>
          <w:sz w:val="28"/>
          <w:szCs w:val="28"/>
          <w:shd w:val="clear" w:color="auto" w:fill="FFFFFF"/>
        </w:rPr>
        <w:t xml:space="preserve">Appendix </w:t>
      </w:r>
    </w:p>
    <w:p w14:paraId="6932C905" w14:textId="358F7938" w:rsidR="00902915" w:rsidRDefault="00902915" w:rsidP="00C32606">
      <w:pPr>
        <w:rPr>
          <w:rFonts w:ascii="Calibri" w:hAnsi="Calibri" w:cs="Calibri"/>
          <w:color w:val="1D2125"/>
          <w:sz w:val="28"/>
          <w:szCs w:val="28"/>
          <w:shd w:val="clear" w:color="auto" w:fill="FFFFFF"/>
        </w:rPr>
      </w:pPr>
    </w:p>
    <w:p w14:paraId="369C14E0" w14:textId="5C2A2060" w:rsidR="00132AF1" w:rsidRDefault="001F0D1B" w:rsidP="00132AF1">
      <w:pPr>
        <w:keepNext/>
        <w:keepLines/>
        <w:shd w:val="clear" w:color="auto" w:fill="FFFFFF"/>
        <w:spacing w:after="0"/>
        <w:outlineLvl w:val="2"/>
        <w:rPr>
          <w:rFonts w:ascii="Calibri" w:eastAsia="Times New Roman" w:hAnsi="Calibri" w:cs="Calibri"/>
          <w:color w:val="3A3A3A"/>
          <w:kern w:val="0"/>
          <w:lang w:eastAsia="en-GB"/>
          <w14:ligatures w14:val="none"/>
        </w:rPr>
      </w:pPr>
      <w:r>
        <w:rPr>
          <w:rFonts w:ascii="Calibri" w:hAnsi="Calibri" w:cs="Calibri"/>
          <w:noProof/>
          <w:color w:val="1D2125"/>
          <w:sz w:val="28"/>
          <w:szCs w:val="28"/>
        </w:rPr>
        <mc:AlternateContent>
          <mc:Choice Requires="wps">
            <w:drawing>
              <wp:anchor distT="0" distB="0" distL="114300" distR="114300" simplePos="0" relativeHeight="251658252" behindDoc="0" locked="0" layoutInCell="1" allowOverlap="1" wp14:anchorId="5B3B2744" wp14:editId="5728E435">
                <wp:simplePos x="0" y="0"/>
                <wp:positionH relativeFrom="margin">
                  <wp:align>left</wp:align>
                </wp:positionH>
                <wp:positionV relativeFrom="paragraph">
                  <wp:posOffset>13970</wp:posOffset>
                </wp:positionV>
                <wp:extent cx="4600575" cy="6162675"/>
                <wp:effectExtent l="0" t="0" r="28575" b="28575"/>
                <wp:wrapNone/>
                <wp:docPr id="2113920613" name="Text Box 2"/>
                <wp:cNvGraphicFramePr/>
                <a:graphic xmlns:a="http://schemas.openxmlformats.org/drawingml/2006/main">
                  <a:graphicData uri="http://schemas.microsoft.com/office/word/2010/wordprocessingShape">
                    <wps:wsp>
                      <wps:cNvSpPr txBox="1"/>
                      <wps:spPr>
                        <a:xfrm>
                          <a:off x="0" y="0"/>
                          <a:ext cx="4600575" cy="6162675"/>
                        </a:xfrm>
                        <a:prstGeom prst="rect">
                          <a:avLst/>
                        </a:prstGeom>
                        <a:solidFill>
                          <a:schemeClr val="lt1"/>
                        </a:solidFill>
                        <a:ln w="6350">
                          <a:solidFill>
                            <a:prstClr val="black"/>
                          </a:solidFill>
                        </a:ln>
                      </wps:spPr>
                      <wps:txbx>
                        <w:txbxContent>
                          <w:p w14:paraId="242DC762" w14:textId="6500A9E4" w:rsidR="00C12FCB" w:rsidRDefault="00AF4B6E">
                            <w:r>
                              <w:rPr>
                                <w:noProof/>
                              </w:rPr>
                              <w:drawing>
                                <wp:inline distT="0" distB="0" distL="0" distR="0" wp14:anchorId="65827954" wp14:editId="47283248">
                                  <wp:extent cx="4411345" cy="5292725"/>
                                  <wp:effectExtent l="0" t="0" r="8255" b="3175"/>
                                  <wp:docPr id="1712704873" name="Picture 1" descr="A document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704873" name="Picture 1" descr="A document with text and images&#10;&#10;Description automatically generated"/>
                                          <pic:cNvPicPr/>
                                        </pic:nvPicPr>
                                        <pic:blipFill>
                                          <a:blip r:embed="rId27"/>
                                          <a:stretch>
                                            <a:fillRect/>
                                          </a:stretch>
                                        </pic:blipFill>
                                        <pic:spPr>
                                          <a:xfrm>
                                            <a:off x="0" y="0"/>
                                            <a:ext cx="4411345" cy="529272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3B2744" id="_x0000_s1041" type="#_x0000_t202" style="position:absolute;margin-left:0;margin-top:1.1pt;width:362.25pt;height:485.25pt;z-index:2516582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" fillcolor="white [3201]" strokeweight=".5pt">
                <v:textbox>
                  <w:txbxContent>
                    <w:p w14:paraId="242DC762" w14:textId="6500A9E4" w:rsidR="00C12FCB" w:rsidRDefault="00AF4B6E">
                      <w:r>
                        <w:rPr>
                          <w:noProof/>
                        </w:rPr>
                        <w:drawing>
                          <wp:inline distT="0" distB="0" distL="0" distR="0" wp14:anchorId="65827954" wp14:editId="47283248">
                            <wp:extent cx="4411345" cy="5292725"/>
                            <wp:effectExtent l="0" t="0" r="8255" b="3175"/>
                            <wp:docPr id="1712704873" name="Picture 1" descr="A document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704873" name="Picture 1" descr="A document with text and images&#10;&#10;Description automatically generated"/>
                                    <pic:cNvPicPr/>
                                  </pic:nvPicPr>
                                  <pic:blipFill>
                                    <a:blip r:embed="rId27"/>
                                    <a:stretch>
                                      <a:fillRect/>
                                    </a:stretch>
                                  </pic:blipFill>
                                  <pic:spPr>
                                    <a:xfrm>
                                      <a:off x="0" y="0"/>
                                      <a:ext cx="4411345" cy="5292725"/>
                                    </a:xfrm>
                                    <a:prstGeom prst="rect">
                                      <a:avLst/>
                                    </a:prstGeom>
                                  </pic:spPr>
                                </pic:pic>
                              </a:graphicData>
                            </a:graphic>
                          </wp:inline>
                        </w:drawing>
                      </w:r>
                    </w:p>
                  </w:txbxContent>
                </v:textbox>
                <w10:wrap anchorx="margin"/>
              </v:shape>
            </w:pict>
          </mc:Fallback>
        </mc:AlternateContent>
      </w:r>
    </w:p>
    <w:p w14:paraId="65E4657F" w14:textId="77777777" w:rsidR="00132AF1" w:rsidRDefault="00132AF1" w:rsidP="00132AF1">
      <w:pPr>
        <w:keepNext/>
        <w:keepLines/>
        <w:shd w:val="clear" w:color="auto" w:fill="FFFFFF"/>
        <w:spacing w:after="0"/>
        <w:outlineLvl w:val="2"/>
        <w:rPr>
          <w:rFonts w:ascii="Calibri" w:eastAsia="Times New Roman" w:hAnsi="Calibri" w:cs="Calibri"/>
          <w:color w:val="3A3A3A"/>
          <w:kern w:val="0"/>
          <w:lang w:eastAsia="en-GB"/>
          <w14:ligatures w14:val="none"/>
        </w:rPr>
      </w:pPr>
    </w:p>
    <w:p w14:paraId="2D16BB37" w14:textId="77777777" w:rsidR="00132AF1" w:rsidRDefault="00132AF1" w:rsidP="00132AF1">
      <w:pPr>
        <w:keepNext/>
        <w:keepLines/>
        <w:shd w:val="clear" w:color="auto" w:fill="FFFFFF"/>
        <w:spacing w:after="0"/>
        <w:outlineLvl w:val="2"/>
        <w:rPr>
          <w:rFonts w:ascii="Calibri" w:eastAsia="Times New Roman" w:hAnsi="Calibri" w:cs="Calibri"/>
          <w:color w:val="3A3A3A"/>
          <w:kern w:val="0"/>
          <w:lang w:eastAsia="en-GB"/>
          <w14:ligatures w14:val="none"/>
        </w:rPr>
      </w:pPr>
    </w:p>
    <w:p w14:paraId="4527CEFB" w14:textId="77777777" w:rsidR="00132AF1" w:rsidRDefault="00132AF1" w:rsidP="00132AF1">
      <w:pPr>
        <w:keepNext/>
        <w:keepLines/>
        <w:shd w:val="clear" w:color="auto" w:fill="FFFFFF"/>
        <w:spacing w:after="0"/>
        <w:outlineLvl w:val="2"/>
        <w:rPr>
          <w:rFonts w:ascii="Calibri" w:eastAsia="Times New Roman" w:hAnsi="Calibri" w:cs="Calibri"/>
          <w:color w:val="3A3A3A"/>
          <w:kern w:val="0"/>
          <w:lang w:eastAsia="en-GB"/>
          <w14:ligatures w14:val="none"/>
        </w:rPr>
      </w:pPr>
    </w:p>
    <w:p w14:paraId="5C04A99C" w14:textId="77777777" w:rsidR="00132AF1" w:rsidRDefault="00132AF1" w:rsidP="00132AF1">
      <w:pPr>
        <w:keepNext/>
        <w:keepLines/>
        <w:shd w:val="clear" w:color="auto" w:fill="FFFFFF"/>
        <w:spacing w:after="0"/>
        <w:outlineLvl w:val="2"/>
        <w:rPr>
          <w:rFonts w:ascii="Calibri" w:eastAsia="Times New Roman" w:hAnsi="Calibri" w:cs="Calibri"/>
          <w:color w:val="3A3A3A"/>
          <w:kern w:val="0"/>
          <w:lang w:eastAsia="en-GB"/>
          <w14:ligatures w14:val="none"/>
        </w:rPr>
      </w:pPr>
    </w:p>
    <w:p w14:paraId="1F2AF813" w14:textId="77777777" w:rsidR="00132AF1" w:rsidRDefault="00132AF1" w:rsidP="00132AF1">
      <w:pPr>
        <w:keepNext/>
        <w:keepLines/>
        <w:shd w:val="clear" w:color="auto" w:fill="FFFFFF"/>
        <w:spacing w:after="0"/>
        <w:outlineLvl w:val="2"/>
        <w:rPr>
          <w:rFonts w:ascii="Calibri" w:eastAsia="Times New Roman" w:hAnsi="Calibri" w:cs="Calibri"/>
          <w:color w:val="3A3A3A"/>
          <w:kern w:val="0"/>
          <w:lang w:eastAsia="en-GB"/>
          <w14:ligatures w14:val="none"/>
        </w:rPr>
      </w:pPr>
    </w:p>
    <w:p w14:paraId="7B324E51" w14:textId="77777777" w:rsidR="00132AF1" w:rsidRDefault="00132AF1" w:rsidP="00132AF1">
      <w:pPr>
        <w:keepNext/>
        <w:keepLines/>
        <w:shd w:val="clear" w:color="auto" w:fill="FFFFFF"/>
        <w:spacing w:after="0"/>
        <w:outlineLvl w:val="2"/>
        <w:rPr>
          <w:rFonts w:ascii="Calibri" w:eastAsia="Times New Roman" w:hAnsi="Calibri" w:cs="Calibri"/>
          <w:color w:val="3A3A3A"/>
          <w:kern w:val="0"/>
          <w:lang w:eastAsia="en-GB"/>
          <w14:ligatures w14:val="none"/>
        </w:rPr>
      </w:pPr>
    </w:p>
    <w:p w14:paraId="3E152CAB" w14:textId="77777777" w:rsidR="00132AF1" w:rsidRDefault="00132AF1" w:rsidP="00132AF1">
      <w:pPr>
        <w:keepNext/>
        <w:keepLines/>
        <w:shd w:val="clear" w:color="auto" w:fill="FFFFFF"/>
        <w:spacing w:after="0"/>
        <w:outlineLvl w:val="2"/>
        <w:rPr>
          <w:rFonts w:ascii="Calibri" w:eastAsia="Times New Roman" w:hAnsi="Calibri" w:cs="Calibri"/>
          <w:color w:val="3A3A3A"/>
          <w:kern w:val="0"/>
          <w:lang w:eastAsia="en-GB"/>
          <w14:ligatures w14:val="none"/>
        </w:rPr>
      </w:pPr>
    </w:p>
    <w:p w14:paraId="6068A51E" w14:textId="77777777" w:rsidR="00132AF1" w:rsidRDefault="00132AF1" w:rsidP="00132AF1">
      <w:pPr>
        <w:keepNext/>
        <w:keepLines/>
        <w:shd w:val="clear" w:color="auto" w:fill="FFFFFF"/>
        <w:spacing w:after="0"/>
        <w:outlineLvl w:val="2"/>
        <w:rPr>
          <w:rFonts w:ascii="Calibri" w:eastAsia="Times New Roman" w:hAnsi="Calibri" w:cs="Calibri"/>
          <w:color w:val="3A3A3A"/>
          <w:kern w:val="0"/>
          <w:lang w:eastAsia="en-GB"/>
          <w14:ligatures w14:val="none"/>
        </w:rPr>
      </w:pPr>
    </w:p>
    <w:p w14:paraId="155DA85B" w14:textId="77777777" w:rsidR="00132AF1" w:rsidRDefault="00132AF1" w:rsidP="00132AF1">
      <w:pPr>
        <w:keepNext/>
        <w:keepLines/>
        <w:shd w:val="clear" w:color="auto" w:fill="FFFFFF"/>
        <w:spacing w:after="0"/>
        <w:outlineLvl w:val="2"/>
        <w:rPr>
          <w:rFonts w:ascii="Calibri" w:eastAsia="Times New Roman" w:hAnsi="Calibri" w:cs="Calibri"/>
          <w:color w:val="3A3A3A"/>
          <w:kern w:val="0"/>
          <w:lang w:eastAsia="en-GB"/>
          <w14:ligatures w14:val="none"/>
        </w:rPr>
      </w:pPr>
    </w:p>
    <w:p w14:paraId="23743800" w14:textId="77777777" w:rsidR="00132AF1" w:rsidRDefault="00132AF1" w:rsidP="00132AF1">
      <w:pPr>
        <w:keepNext/>
        <w:keepLines/>
        <w:shd w:val="clear" w:color="auto" w:fill="FFFFFF"/>
        <w:spacing w:after="0"/>
        <w:outlineLvl w:val="2"/>
        <w:rPr>
          <w:rFonts w:ascii="Calibri" w:eastAsia="Times New Roman" w:hAnsi="Calibri" w:cs="Calibri"/>
          <w:color w:val="3A3A3A"/>
          <w:kern w:val="0"/>
          <w:lang w:eastAsia="en-GB"/>
          <w14:ligatures w14:val="none"/>
        </w:rPr>
      </w:pPr>
    </w:p>
    <w:p w14:paraId="3E30AA1F" w14:textId="77777777" w:rsidR="00132AF1" w:rsidRDefault="00132AF1" w:rsidP="00132AF1">
      <w:pPr>
        <w:keepNext/>
        <w:keepLines/>
        <w:shd w:val="clear" w:color="auto" w:fill="FFFFFF"/>
        <w:spacing w:after="0"/>
        <w:outlineLvl w:val="2"/>
        <w:rPr>
          <w:rFonts w:ascii="Calibri" w:eastAsia="Times New Roman" w:hAnsi="Calibri" w:cs="Calibri"/>
          <w:color w:val="3A3A3A"/>
          <w:kern w:val="0"/>
          <w:lang w:eastAsia="en-GB"/>
          <w14:ligatures w14:val="none"/>
        </w:rPr>
      </w:pPr>
    </w:p>
    <w:p w14:paraId="1EE3CC4E" w14:textId="77777777" w:rsidR="00132AF1" w:rsidRDefault="00132AF1" w:rsidP="00132AF1">
      <w:pPr>
        <w:keepNext/>
        <w:keepLines/>
        <w:shd w:val="clear" w:color="auto" w:fill="FFFFFF"/>
        <w:spacing w:after="0"/>
        <w:outlineLvl w:val="2"/>
        <w:rPr>
          <w:rFonts w:ascii="Calibri" w:eastAsia="Times New Roman" w:hAnsi="Calibri" w:cs="Calibri"/>
          <w:color w:val="3A3A3A"/>
          <w:kern w:val="0"/>
          <w:lang w:eastAsia="en-GB"/>
          <w14:ligatures w14:val="none"/>
        </w:rPr>
      </w:pPr>
    </w:p>
    <w:p w14:paraId="34A41B10" w14:textId="77777777" w:rsidR="00132AF1" w:rsidRDefault="00132AF1" w:rsidP="00132AF1">
      <w:pPr>
        <w:keepNext/>
        <w:keepLines/>
        <w:shd w:val="clear" w:color="auto" w:fill="FFFFFF"/>
        <w:spacing w:after="0"/>
        <w:outlineLvl w:val="2"/>
        <w:rPr>
          <w:rFonts w:ascii="Calibri" w:eastAsia="Times New Roman" w:hAnsi="Calibri" w:cs="Calibri"/>
          <w:color w:val="3A3A3A"/>
          <w:kern w:val="0"/>
          <w:lang w:eastAsia="en-GB"/>
          <w14:ligatures w14:val="none"/>
        </w:rPr>
      </w:pPr>
    </w:p>
    <w:p w14:paraId="530BC2C6" w14:textId="77777777" w:rsidR="00132AF1" w:rsidRDefault="00132AF1" w:rsidP="00132AF1">
      <w:pPr>
        <w:keepNext/>
        <w:keepLines/>
        <w:shd w:val="clear" w:color="auto" w:fill="FFFFFF"/>
        <w:spacing w:after="0"/>
        <w:outlineLvl w:val="2"/>
        <w:rPr>
          <w:rFonts w:ascii="Calibri" w:eastAsia="Times New Roman" w:hAnsi="Calibri" w:cs="Calibri"/>
          <w:color w:val="3A3A3A"/>
          <w:kern w:val="0"/>
          <w:lang w:eastAsia="en-GB"/>
          <w14:ligatures w14:val="none"/>
        </w:rPr>
      </w:pPr>
    </w:p>
    <w:p w14:paraId="69967CD3" w14:textId="77777777" w:rsidR="00132AF1" w:rsidRDefault="00132AF1" w:rsidP="00132AF1">
      <w:pPr>
        <w:keepNext/>
        <w:keepLines/>
        <w:shd w:val="clear" w:color="auto" w:fill="FFFFFF"/>
        <w:spacing w:after="0"/>
        <w:outlineLvl w:val="2"/>
        <w:rPr>
          <w:rFonts w:ascii="Calibri" w:eastAsia="Times New Roman" w:hAnsi="Calibri" w:cs="Calibri"/>
          <w:color w:val="3A3A3A"/>
          <w:kern w:val="0"/>
          <w:lang w:eastAsia="en-GB"/>
          <w14:ligatures w14:val="none"/>
        </w:rPr>
      </w:pPr>
    </w:p>
    <w:p w14:paraId="1993DE65" w14:textId="77777777" w:rsidR="00132AF1" w:rsidRDefault="00132AF1" w:rsidP="00132AF1">
      <w:pPr>
        <w:keepNext/>
        <w:keepLines/>
        <w:shd w:val="clear" w:color="auto" w:fill="FFFFFF"/>
        <w:spacing w:after="0"/>
        <w:outlineLvl w:val="2"/>
        <w:rPr>
          <w:rFonts w:ascii="Calibri" w:eastAsia="Times New Roman" w:hAnsi="Calibri" w:cs="Calibri"/>
          <w:color w:val="3A3A3A"/>
          <w:kern w:val="0"/>
          <w:lang w:eastAsia="en-GB"/>
          <w14:ligatures w14:val="none"/>
        </w:rPr>
      </w:pPr>
    </w:p>
    <w:p w14:paraId="7AA53040" w14:textId="77777777" w:rsidR="00132AF1" w:rsidRDefault="00132AF1" w:rsidP="00132AF1">
      <w:pPr>
        <w:keepNext/>
        <w:keepLines/>
        <w:shd w:val="clear" w:color="auto" w:fill="FFFFFF"/>
        <w:spacing w:after="0"/>
        <w:outlineLvl w:val="2"/>
        <w:rPr>
          <w:rFonts w:ascii="Calibri" w:eastAsia="Times New Roman" w:hAnsi="Calibri" w:cs="Calibri"/>
          <w:color w:val="3A3A3A"/>
          <w:kern w:val="0"/>
          <w:lang w:eastAsia="en-GB"/>
          <w14:ligatures w14:val="none"/>
        </w:rPr>
      </w:pPr>
    </w:p>
    <w:p w14:paraId="5E10712D" w14:textId="77777777" w:rsidR="00132AF1" w:rsidRDefault="00132AF1" w:rsidP="00132AF1">
      <w:pPr>
        <w:keepNext/>
        <w:keepLines/>
        <w:shd w:val="clear" w:color="auto" w:fill="FFFFFF"/>
        <w:spacing w:after="0"/>
        <w:outlineLvl w:val="2"/>
        <w:rPr>
          <w:rFonts w:ascii="Calibri" w:eastAsia="Times New Roman" w:hAnsi="Calibri" w:cs="Calibri"/>
          <w:color w:val="3A3A3A"/>
          <w:kern w:val="0"/>
          <w:lang w:eastAsia="en-GB"/>
          <w14:ligatures w14:val="none"/>
        </w:rPr>
      </w:pPr>
    </w:p>
    <w:p w14:paraId="2B98A040" w14:textId="77777777" w:rsidR="00132AF1" w:rsidRDefault="00132AF1" w:rsidP="00132AF1">
      <w:pPr>
        <w:keepNext/>
        <w:keepLines/>
        <w:shd w:val="clear" w:color="auto" w:fill="FFFFFF"/>
        <w:spacing w:after="0"/>
        <w:outlineLvl w:val="2"/>
        <w:rPr>
          <w:rFonts w:ascii="Calibri" w:eastAsia="Times New Roman" w:hAnsi="Calibri" w:cs="Calibri"/>
          <w:color w:val="3A3A3A"/>
          <w:kern w:val="0"/>
          <w:lang w:eastAsia="en-GB"/>
          <w14:ligatures w14:val="none"/>
        </w:rPr>
      </w:pPr>
    </w:p>
    <w:p w14:paraId="0F7196DA" w14:textId="77777777" w:rsidR="00132AF1" w:rsidRDefault="00132AF1" w:rsidP="00132AF1">
      <w:pPr>
        <w:keepNext/>
        <w:keepLines/>
        <w:shd w:val="clear" w:color="auto" w:fill="FFFFFF"/>
        <w:spacing w:after="0"/>
        <w:outlineLvl w:val="2"/>
        <w:rPr>
          <w:rFonts w:ascii="Calibri" w:eastAsia="Times New Roman" w:hAnsi="Calibri" w:cs="Calibri"/>
          <w:color w:val="3A3A3A"/>
          <w:kern w:val="0"/>
          <w:lang w:eastAsia="en-GB"/>
          <w14:ligatures w14:val="none"/>
        </w:rPr>
      </w:pPr>
    </w:p>
    <w:p w14:paraId="12B54D6B" w14:textId="77777777" w:rsidR="00C12FCB" w:rsidRDefault="00C12FCB" w:rsidP="00132AF1">
      <w:pPr>
        <w:keepNext/>
        <w:keepLines/>
        <w:shd w:val="clear" w:color="auto" w:fill="FFFFFF"/>
        <w:spacing w:after="0"/>
        <w:outlineLvl w:val="2"/>
        <w:rPr>
          <w:rFonts w:ascii="Calibri" w:eastAsia="Times New Roman" w:hAnsi="Calibri" w:cs="Calibri"/>
          <w:color w:val="3A3A3A"/>
          <w:kern w:val="0"/>
          <w:lang w:eastAsia="en-GB"/>
          <w14:ligatures w14:val="none"/>
        </w:rPr>
      </w:pPr>
    </w:p>
    <w:p w14:paraId="3787D347" w14:textId="77777777" w:rsidR="00C12FCB" w:rsidRDefault="00C12FCB" w:rsidP="00132AF1">
      <w:pPr>
        <w:keepNext/>
        <w:keepLines/>
        <w:shd w:val="clear" w:color="auto" w:fill="FFFFFF"/>
        <w:spacing w:after="0"/>
        <w:outlineLvl w:val="2"/>
        <w:rPr>
          <w:rFonts w:ascii="Calibri" w:eastAsia="Times New Roman" w:hAnsi="Calibri" w:cs="Calibri"/>
          <w:color w:val="3A3A3A"/>
          <w:kern w:val="0"/>
          <w:lang w:eastAsia="en-GB"/>
          <w14:ligatures w14:val="none"/>
        </w:rPr>
      </w:pPr>
    </w:p>
    <w:p w14:paraId="3C50F067" w14:textId="77777777" w:rsidR="00C12FCB" w:rsidRDefault="00C12FCB" w:rsidP="00132AF1">
      <w:pPr>
        <w:keepNext/>
        <w:keepLines/>
        <w:shd w:val="clear" w:color="auto" w:fill="FFFFFF"/>
        <w:spacing w:after="0"/>
        <w:outlineLvl w:val="2"/>
        <w:rPr>
          <w:rFonts w:ascii="Calibri" w:eastAsia="Times New Roman" w:hAnsi="Calibri" w:cs="Calibri"/>
          <w:color w:val="3A3A3A"/>
          <w:kern w:val="0"/>
          <w:lang w:eastAsia="en-GB"/>
          <w14:ligatures w14:val="none"/>
        </w:rPr>
      </w:pPr>
    </w:p>
    <w:p w14:paraId="55261CAE" w14:textId="77777777" w:rsidR="00C12FCB" w:rsidRDefault="00C12FCB" w:rsidP="00132AF1">
      <w:pPr>
        <w:keepNext/>
        <w:keepLines/>
        <w:shd w:val="clear" w:color="auto" w:fill="FFFFFF"/>
        <w:spacing w:after="0"/>
        <w:outlineLvl w:val="2"/>
        <w:rPr>
          <w:rFonts w:ascii="Calibri" w:eastAsia="Times New Roman" w:hAnsi="Calibri" w:cs="Calibri"/>
          <w:color w:val="3A3A3A"/>
          <w:kern w:val="0"/>
          <w:lang w:eastAsia="en-GB"/>
          <w14:ligatures w14:val="none"/>
        </w:rPr>
      </w:pPr>
    </w:p>
    <w:p w14:paraId="2331FFCA" w14:textId="77777777" w:rsidR="00C12FCB" w:rsidRDefault="00C12FCB" w:rsidP="00132AF1">
      <w:pPr>
        <w:keepNext/>
        <w:keepLines/>
        <w:shd w:val="clear" w:color="auto" w:fill="FFFFFF"/>
        <w:spacing w:after="0"/>
        <w:outlineLvl w:val="2"/>
        <w:rPr>
          <w:rFonts w:ascii="Calibri" w:eastAsia="Times New Roman" w:hAnsi="Calibri" w:cs="Calibri"/>
          <w:color w:val="3A3A3A"/>
          <w:kern w:val="0"/>
          <w:lang w:eastAsia="en-GB"/>
          <w14:ligatures w14:val="none"/>
        </w:rPr>
      </w:pPr>
    </w:p>
    <w:p w14:paraId="2B3FE901" w14:textId="77777777" w:rsidR="00C12FCB" w:rsidRDefault="00C12FCB" w:rsidP="00132AF1">
      <w:pPr>
        <w:keepNext/>
        <w:keepLines/>
        <w:shd w:val="clear" w:color="auto" w:fill="FFFFFF"/>
        <w:spacing w:after="0"/>
        <w:outlineLvl w:val="2"/>
        <w:rPr>
          <w:rFonts w:ascii="Calibri" w:eastAsia="Times New Roman" w:hAnsi="Calibri" w:cs="Calibri"/>
          <w:color w:val="3A3A3A"/>
          <w:kern w:val="0"/>
          <w:lang w:eastAsia="en-GB"/>
          <w14:ligatures w14:val="none"/>
        </w:rPr>
      </w:pPr>
    </w:p>
    <w:p w14:paraId="54E17184" w14:textId="77777777" w:rsidR="00C12FCB" w:rsidRDefault="00C12FCB" w:rsidP="00132AF1">
      <w:pPr>
        <w:keepNext/>
        <w:keepLines/>
        <w:shd w:val="clear" w:color="auto" w:fill="FFFFFF"/>
        <w:spacing w:after="0"/>
        <w:outlineLvl w:val="2"/>
        <w:rPr>
          <w:rFonts w:ascii="Calibri" w:eastAsia="Times New Roman" w:hAnsi="Calibri" w:cs="Calibri"/>
          <w:color w:val="3A3A3A"/>
          <w:kern w:val="0"/>
          <w:lang w:eastAsia="en-GB"/>
          <w14:ligatures w14:val="none"/>
        </w:rPr>
      </w:pPr>
    </w:p>
    <w:p w14:paraId="317FFD3F" w14:textId="77777777" w:rsidR="00C12FCB" w:rsidRDefault="00C12FCB" w:rsidP="00132AF1">
      <w:pPr>
        <w:keepNext/>
        <w:keepLines/>
        <w:shd w:val="clear" w:color="auto" w:fill="FFFFFF"/>
        <w:spacing w:after="0"/>
        <w:outlineLvl w:val="2"/>
        <w:rPr>
          <w:rFonts w:ascii="Calibri" w:eastAsia="Times New Roman" w:hAnsi="Calibri" w:cs="Calibri"/>
          <w:color w:val="3A3A3A"/>
          <w:kern w:val="0"/>
          <w:lang w:eastAsia="en-GB"/>
          <w14:ligatures w14:val="none"/>
        </w:rPr>
      </w:pPr>
    </w:p>
    <w:p w14:paraId="60646E27" w14:textId="77777777" w:rsidR="00C12FCB" w:rsidRDefault="00C12FCB" w:rsidP="00132AF1">
      <w:pPr>
        <w:keepNext/>
        <w:keepLines/>
        <w:shd w:val="clear" w:color="auto" w:fill="FFFFFF"/>
        <w:spacing w:after="0"/>
        <w:outlineLvl w:val="2"/>
        <w:rPr>
          <w:rFonts w:ascii="Calibri" w:eastAsia="Times New Roman" w:hAnsi="Calibri" w:cs="Calibri"/>
          <w:color w:val="3A3A3A"/>
          <w:kern w:val="0"/>
          <w:lang w:eastAsia="en-GB"/>
          <w14:ligatures w14:val="none"/>
        </w:rPr>
      </w:pPr>
    </w:p>
    <w:p w14:paraId="20D4FE0D" w14:textId="77777777" w:rsidR="00C12FCB" w:rsidRDefault="00C12FCB" w:rsidP="00132AF1">
      <w:pPr>
        <w:keepNext/>
        <w:keepLines/>
        <w:shd w:val="clear" w:color="auto" w:fill="FFFFFF"/>
        <w:spacing w:after="0"/>
        <w:outlineLvl w:val="2"/>
        <w:rPr>
          <w:rFonts w:ascii="Calibri" w:eastAsia="Times New Roman" w:hAnsi="Calibri" w:cs="Calibri"/>
          <w:color w:val="3A3A3A"/>
          <w:kern w:val="0"/>
          <w:lang w:eastAsia="en-GB"/>
          <w14:ligatures w14:val="none"/>
        </w:rPr>
      </w:pPr>
    </w:p>
    <w:p w14:paraId="2783D2E7" w14:textId="77777777" w:rsidR="00C12FCB" w:rsidRDefault="00C12FCB" w:rsidP="00132AF1">
      <w:pPr>
        <w:keepNext/>
        <w:keepLines/>
        <w:shd w:val="clear" w:color="auto" w:fill="FFFFFF"/>
        <w:spacing w:after="0"/>
        <w:outlineLvl w:val="2"/>
        <w:rPr>
          <w:rFonts w:ascii="Calibri" w:eastAsia="Times New Roman" w:hAnsi="Calibri" w:cs="Calibri"/>
          <w:color w:val="3A3A3A"/>
          <w:kern w:val="0"/>
          <w:lang w:eastAsia="en-GB"/>
          <w14:ligatures w14:val="none"/>
        </w:rPr>
      </w:pPr>
    </w:p>
    <w:p w14:paraId="0D9081AB" w14:textId="77777777" w:rsidR="00C12FCB" w:rsidRDefault="00C12FCB" w:rsidP="00132AF1">
      <w:pPr>
        <w:keepNext/>
        <w:keepLines/>
        <w:shd w:val="clear" w:color="auto" w:fill="FFFFFF"/>
        <w:spacing w:after="0"/>
        <w:outlineLvl w:val="2"/>
        <w:rPr>
          <w:rFonts w:ascii="Calibri" w:eastAsia="Times New Roman" w:hAnsi="Calibri" w:cs="Calibri"/>
          <w:color w:val="3A3A3A"/>
          <w:kern w:val="0"/>
          <w:lang w:eastAsia="en-GB"/>
          <w14:ligatures w14:val="none"/>
        </w:rPr>
      </w:pPr>
    </w:p>
    <w:p w14:paraId="3F7B5394" w14:textId="77777777" w:rsidR="00C12FCB" w:rsidRDefault="00C12FCB" w:rsidP="00132AF1">
      <w:pPr>
        <w:keepNext/>
        <w:keepLines/>
        <w:shd w:val="clear" w:color="auto" w:fill="FFFFFF"/>
        <w:spacing w:after="0"/>
        <w:outlineLvl w:val="2"/>
        <w:rPr>
          <w:rFonts w:ascii="Calibri" w:eastAsia="Times New Roman" w:hAnsi="Calibri" w:cs="Calibri"/>
          <w:color w:val="3A3A3A"/>
          <w:kern w:val="0"/>
          <w:lang w:eastAsia="en-GB"/>
          <w14:ligatures w14:val="none"/>
        </w:rPr>
      </w:pPr>
    </w:p>
    <w:p w14:paraId="17E721AC" w14:textId="3F6F9F1F" w:rsidR="00132AF1" w:rsidRPr="00132AF1" w:rsidRDefault="00132AF1" w:rsidP="00132AF1">
      <w:pPr>
        <w:keepNext/>
        <w:keepLines/>
        <w:shd w:val="clear" w:color="auto" w:fill="FFFFFF"/>
        <w:spacing w:after="0"/>
        <w:outlineLvl w:val="2"/>
        <w:rPr>
          <w:rFonts w:ascii="Calibri" w:eastAsia="Times New Roman" w:hAnsi="Calibri" w:cs="Calibri"/>
          <w:color w:val="3A3A3A"/>
          <w:kern w:val="0"/>
          <w:lang w:eastAsia="en-GB"/>
          <w14:ligatures w14:val="none"/>
        </w:rPr>
      </w:pPr>
      <w:r w:rsidRPr="00132AF1">
        <w:rPr>
          <w:rFonts w:ascii="Calibri" w:eastAsia="Times New Roman" w:hAnsi="Calibri" w:cs="Calibri"/>
          <w:color w:val="3A3A3A"/>
          <w:kern w:val="0"/>
          <w:lang w:eastAsia="en-GB"/>
          <w14:ligatures w14:val="none"/>
        </w:rPr>
        <w:t xml:space="preserve">Bradshaw, J ; Edwards, H ; Lawton, D ; Staden, F ; Weale, J ; Weekes, A    </w:t>
      </w:r>
      <w:hyperlink r:id="rId28" w:history="1">
        <w:r w:rsidRPr="00132AF1">
          <w:rPr>
            <w:rFonts w:ascii="Calibri" w:eastAsia="Times New Roman" w:hAnsi="Calibri" w:cs="Calibri"/>
            <w:color w:val="44707B"/>
            <w:kern w:val="0"/>
            <w:lang w:eastAsia="en-GB"/>
            <w14:ligatures w14:val="none"/>
          </w:rPr>
          <w:t>Area variations in infant mortality 1975-</w:t>
        </w:r>
        <w:r w:rsidRPr="00132AF1">
          <w:rPr>
            <w:rFonts w:ascii="Calibri" w:eastAsia="Times New Roman" w:hAnsi="Calibri" w:cs="Calibri"/>
            <w:b/>
            <w:bCs/>
            <w:color w:val="44707B"/>
            <w:kern w:val="0"/>
            <w:lang w:eastAsia="en-GB"/>
            <w14:ligatures w14:val="none"/>
          </w:rPr>
          <w:t>7</w:t>
        </w:r>
      </w:hyperlink>
      <w:r w:rsidRPr="00132AF1">
        <w:rPr>
          <w:rFonts w:ascii="Calibri" w:eastAsia="Times New Roman" w:hAnsi="Calibri" w:cs="Calibri"/>
          <w:b/>
          <w:bCs/>
          <w:color w:val="44707B"/>
          <w:kern w:val="0"/>
          <w:lang w:eastAsia="en-GB"/>
          <w14:ligatures w14:val="none"/>
        </w:rPr>
        <w:t xml:space="preserve">  </w:t>
      </w:r>
      <w:r w:rsidRPr="00132AF1">
        <w:rPr>
          <w:rFonts w:ascii="Calibri" w:eastAsia="Times New Roman" w:hAnsi="Calibri" w:cs="Calibri"/>
          <w:color w:val="3A3A3A"/>
          <w:kern w:val="0"/>
          <w:lang w:eastAsia="en-GB"/>
          <w14:ligatures w14:val="none"/>
        </w:rPr>
        <w:t>England: BMJ Publishing Group Ltd; </w:t>
      </w:r>
      <w:r w:rsidRPr="00132AF1">
        <w:rPr>
          <w:rFonts w:ascii="Calibri" w:eastAsia="Times New Roman" w:hAnsi="Calibri" w:cs="Calibri"/>
          <w:color w:val="3A3A3A"/>
          <w:kern w:val="0"/>
          <w:u w:val="single"/>
          <w:lang w:eastAsia="en-GB"/>
          <w14:ligatures w14:val="none"/>
        </w:rPr>
        <w:t>Journal of epidemiology and community health</w:t>
      </w:r>
      <w:r w:rsidRPr="00132AF1">
        <w:rPr>
          <w:rFonts w:ascii="Calibri" w:eastAsia="Times New Roman" w:hAnsi="Calibri" w:cs="Calibri"/>
          <w:color w:val="3A3A3A"/>
          <w:kern w:val="0"/>
          <w:lang w:eastAsia="en-GB"/>
          <w14:ligatures w14:val="none"/>
        </w:rPr>
        <w:t xml:space="preserve"> (1979), 1982-03, Vol.36 (1), p.11-16</w:t>
      </w:r>
    </w:p>
    <w:p w14:paraId="216077D7" w14:textId="77777777" w:rsidR="00175245" w:rsidRPr="00175245" w:rsidRDefault="00175245" w:rsidP="00C32606">
      <w:pPr>
        <w:rPr>
          <w:rFonts w:ascii="Calibri" w:hAnsi="Calibri" w:cs="Calibri"/>
          <w:color w:val="1D2125"/>
          <w:sz w:val="28"/>
          <w:szCs w:val="28"/>
          <w:shd w:val="clear" w:color="auto" w:fill="FFFFFF"/>
        </w:rPr>
      </w:pPr>
    </w:p>
    <w:sectPr w:rsidR="00175245" w:rsidRPr="001752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547109" w14:textId="77777777" w:rsidR="00EE7586" w:rsidRDefault="00EE7586" w:rsidP="009C2A46">
      <w:pPr>
        <w:spacing w:after="0" w:line="240" w:lineRule="auto"/>
      </w:pPr>
      <w:r>
        <w:separator/>
      </w:r>
    </w:p>
  </w:endnote>
  <w:endnote w:type="continuationSeparator" w:id="0">
    <w:p w14:paraId="69D362E1" w14:textId="77777777" w:rsidR="00EE7586" w:rsidRDefault="00EE7586" w:rsidP="009C2A46">
      <w:pPr>
        <w:spacing w:after="0" w:line="240" w:lineRule="auto"/>
      </w:pPr>
      <w:r>
        <w:continuationSeparator/>
      </w:r>
    </w:p>
  </w:endnote>
  <w:endnote w:type="continuationNotice" w:id="1">
    <w:p w14:paraId="253FB7C9" w14:textId="77777777" w:rsidR="00AD7EDF" w:rsidRDefault="00AD7ED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48E9EB" w14:textId="77777777" w:rsidR="00EE7586" w:rsidRDefault="00EE7586" w:rsidP="009C2A46">
      <w:pPr>
        <w:spacing w:after="0" w:line="240" w:lineRule="auto"/>
      </w:pPr>
      <w:r>
        <w:separator/>
      </w:r>
    </w:p>
  </w:footnote>
  <w:footnote w:type="continuationSeparator" w:id="0">
    <w:p w14:paraId="671D9032" w14:textId="77777777" w:rsidR="00EE7586" w:rsidRDefault="00EE7586" w:rsidP="009C2A46">
      <w:pPr>
        <w:spacing w:after="0" w:line="240" w:lineRule="auto"/>
      </w:pPr>
      <w:r>
        <w:continuationSeparator/>
      </w:r>
    </w:p>
  </w:footnote>
  <w:footnote w:type="continuationNotice" w:id="1">
    <w:p w14:paraId="50DFB452" w14:textId="77777777" w:rsidR="00AD7EDF" w:rsidRDefault="00AD7EDF">
      <w:pPr>
        <w:spacing w:after="0" w:line="240" w:lineRule="auto"/>
      </w:pPr>
    </w:p>
  </w:footnote>
  <w:footnote w:id="2">
    <w:p w14:paraId="04F2410F" w14:textId="09EA99F7" w:rsidR="000439CD" w:rsidRPr="00013F22" w:rsidRDefault="000439CD">
      <w:pPr>
        <w:pStyle w:val="FootnoteText"/>
      </w:pPr>
      <w:r w:rsidRPr="00013F22">
        <w:rPr>
          <w:rStyle w:val="FootnoteReference"/>
        </w:rPr>
        <w:footnoteRef/>
      </w:r>
      <w:r w:rsidRPr="00013F22">
        <w:t xml:space="preserve"> Huw Edwards    </w:t>
      </w:r>
      <w:r w:rsidRPr="00013F22">
        <w:rPr>
          <w:u w:val="single"/>
        </w:rPr>
        <w:t>A Study of Contemporary Infant Mortality and Social Policy</w:t>
      </w:r>
      <w:r w:rsidRPr="00013F22">
        <w:t xml:space="preserve">  </w:t>
      </w:r>
      <w:r w:rsidR="00016637" w:rsidRPr="00013F22">
        <w:t xml:space="preserve">  </w:t>
      </w:r>
      <w:r w:rsidRPr="00013F22">
        <w:t>M</w:t>
      </w:r>
      <w:r w:rsidR="00016637" w:rsidRPr="00013F22">
        <w:t xml:space="preserve"> Phil Thesis University of York 1982</w:t>
      </w:r>
      <w:r w:rsidRPr="00013F22">
        <w:t xml:space="preserve"> </w:t>
      </w:r>
    </w:p>
    <w:p w14:paraId="447CAB94" w14:textId="77777777" w:rsidR="00700DB8" w:rsidRPr="00013F22" w:rsidRDefault="00700DB8">
      <w:pPr>
        <w:pStyle w:val="FootnoteText"/>
      </w:pPr>
    </w:p>
  </w:footnote>
  <w:footnote w:id="3">
    <w:p w14:paraId="79606BCA" w14:textId="4C188D0F" w:rsidR="00281025" w:rsidRPr="00013F22" w:rsidRDefault="00281025">
      <w:pPr>
        <w:pStyle w:val="FootnoteText"/>
      </w:pPr>
      <w:r w:rsidRPr="00013F22">
        <w:rPr>
          <w:rStyle w:val="FootnoteReference"/>
        </w:rPr>
        <w:footnoteRef/>
      </w:r>
      <w:r w:rsidRPr="00013F22">
        <w:t xml:space="preserve"> Richard </w:t>
      </w:r>
      <w:r w:rsidR="007D72F7" w:rsidRPr="00013F22">
        <w:t xml:space="preserve">M </w:t>
      </w:r>
      <w:r w:rsidRPr="00013F22">
        <w:t xml:space="preserve">Titmuss </w:t>
      </w:r>
      <w:r w:rsidR="007D72F7" w:rsidRPr="00013F22">
        <w:t xml:space="preserve">  </w:t>
      </w:r>
      <w:r w:rsidR="007D72F7" w:rsidRPr="00013F22">
        <w:rPr>
          <w:u w:val="single"/>
        </w:rPr>
        <w:t>Birth</w:t>
      </w:r>
      <w:r w:rsidR="00F83621" w:rsidRPr="00013F22">
        <w:rPr>
          <w:u w:val="single"/>
        </w:rPr>
        <w:t>,</w:t>
      </w:r>
      <w:r w:rsidR="007D72F7" w:rsidRPr="00013F22">
        <w:rPr>
          <w:u w:val="single"/>
        </w:rPr>
        <w:t xml:space="preserve"> Poverty and Wealth</w:t>
      </w:r>
      <w:r w:rsidR="007D72F7" w:rsidRPr="00013F22">
        <w:t xml:space="preserve">  </w:t>
      </w:r>
      <w:r w:rsidR="0083561A" w:rsidRPr="00013F22">
        <w:t xml:space="preserve">  </w:t>
      </w:r>
      <w:r w:rsidR="007D72F7" w:rsidRPr="00013F22">
        <w:t>Hamish Hamilton Medical Books London 1943</w:t>
      </w:r>
    </w:p>
    <w:p w14:paraId="0EA71E61" w14:textId="77777777" w:rsidR="00700DB8" w:rsidRPr="00013F22" w:rsidRDefault="00700DB8">
      <w:pPr>
        <w:pStyle w:val="FootnoteText"/>
      </w:pPr>
    </w:p>
  </w:footnote>
  <w:footnote w:id="4">
    <w:p w14:paraId="6DDF7DDB" w14:textId="55EF6145" w:rsidR="00103C04" w:rsidRDefault="00103C04" w:rsidP="00C26A2B">
      <w:pPr>
        <w:textAlignment w:val="top"/>
        <w:rPr>
          <w:sz w:val="20"/>
          <w:szCs w:val="20"/>
        </w:rPr>
      </w:pPr>
      <w:r w:rsidRPr="00013F22">
        <w:rPr>
          <w:rStyle w:val="FootnoteReference"/>
          <w:sz w:val="20"/>
          <w:szCs w:val="20"/>
        </w:rPr>
        <w:footnoteRef/>
      </w:r>
      <w:r w:rsidRPr="00013F22">
        <w:rPr>
          <w:sz w:val="20"/>
          <w:szCs w:val="20"/>
        </w:rPr>
        <w:t xml:space="preserve"> </w:t>
      </w:r>
      <w:bookmarkStart w:id="0" w:name="_Hlk166769720"/>
      <w:r w:rsidRPr="00013F22">
        <w:rPr>
          <w:sz w:val="20"/>
          <w:szCs w:val="20"/>
        </w:rPr>
        <w:t xml:space="preserve">Richard </w:t>
      </w:r>
      <w:r w:rsidRPr="00D839B7">
        <w:rPr>
          <w:sz w:val="20"/>
          <w:szCs w:val="20"/>
        </w:rPr>
        <w:t>M Tit</w:t>
      </w:r>
      <w:r w:rsidRPr="00013F22">
        <w:rPr>
          <w:sz w:val="20"/>
          <w:szCs w:val="20"/>
        </w:rPr>
        <w:t xml:space="preserve">muss </w:t>
      </w:r>
      <w:r w:rsidR="00F011A7">
        <w:rPr>
          <w:sz w:val="20"/>
          <w:szCs w:val="20"/>
        </w:rPr>
        <w:t xml:space="preserve"> </w:t>
      </w:r>
      <w:r w:rsidR="00F011A7" w:rsidRPr="00D839B7">
        <w:rPr>
          <w:sz w:val="20"/>
          <w:szCs w:val="20"/>
          <w:u w:val="single"/>
        </w:rPr>
        <w:t>Commitment to Welfare</w:t>
      </w:r>
      <w:r w:rsidR="00F011A7">
        <w:rPr>
          <w:sz w:val="20"/>
          <w:szCs w:val="20"/>
        </w:rPr>
        <w:t xml:space="preserve"> </w:t>
      </w:r>
      <w:r w:rsidR="00AA3E97">
        <w:rPr>
          <w:sz w:val="20"/>
          <w:szCs w:val="20"/>
        </w:rPr>
        <w:t xml:space="preserve"> </w:t>
      </w:r>
      <w:r w:rsidR="00D839B7">
        <w:rPr>
          <w:sz w:val="20"/>
          <w:szCs w:val="20"/>
        </w:rPr>
        <w:t xml:space="preserve"> Allen and Unwin 1968</w:t>
      </w:r>
    </w:p>
    <w:p w14:paraId="24B567E2" w14:textId="2159E7DB" w:rsidR="009859E7" w:rsidRPr="00BB3D3E" w:rsidRDefault="00C81CBB" w:rsidP="00C26A2B">
      <w:pPr>
        <w:textAlignment w:val="top"/>
        <w:rPr>
          <w:rFonts w:ascii="Calibri" w:eastAsia="Times New Roman" w:hAnsi="Calibri" w:cs="Calibri"/>
          <w:color w:val="8F0022"/>
          <w:kern w:val="36"/>
          <w:sz w:val="20"/>
          <w:szCs w:val="20"/>
          <w:lang w:eastAsia="en-GB"/>
          <w14:ligatures w14:val="none"/>
        </w:rPr>
      </w:pPr>
      <w:r w:rsidRPr="00BB3D3E">
        <w:rPr>
          <w:rFonts w:ascii="Calibri" w:hAnsi="Calibri" w:cs="Calibri"/>
          <w:sz w:val="20"/>
          <w:szCs w:val="20"/>
        </w:rPr>
        <w:t xml:space="preserve">Richard  M Titmuss   </w:t>
      </w:r>
      <w:r w:rsidR="009859E7" w:rsidRPr="00BB3D3E">
        <w:rPr>
          <w:rFonts w:ascii="Calibri" w:hAnsi="Calibri" w:cs="Calibri"/>
          <w:sz w:val="20"/>
          <w:szCs w:val="20"/>
          <w:u w:val="single"/>
        </w:rPr>
        <w:t xml:space="preserve">The Gift Relationship </w:t>
      </w:r>
      <w:r w:rsidR="001D2883" w:rsidRPr="00BB3D3E">
        <w:rPr>
          <w:rFonts w:ascii="Calibri" w:hAnsi="Calibri" w:cs="Calibri"/>
          <w:sz w:val="20"/>
          <w:szCs w:val="20"/>
          <w:u w:val="single"/>
        </w:rPr>
        <w:t>– Human Blood to Social Policy</w:t>
      </w:r>
      <w:r w:rsidR="001D2883" w:rsidRPr="00BB3D3E">
        <w:rPr>
          <w:rFonts w:ascii="Calibri" w:hAnsi="Calibri" w:cs="Calibri"/>
          <w:sz w:val="20"/>
          <w:szCs w:val="20"/>
        </w:rPr>
        <w:t xml:space="preserve">  </w:t>
      </w:r>
      <w:r w:rsidR="00BB3D3E">
        <w:rPr>
          <w:rFonts w:ascii="Calibri" w:hAnsi="Calibri" w:cs="Calibri"/>
          <w:sz w:val="20"/>
          <w:szCs w:val="20"/>
        </w:rPr>
        <w:t xml:space="preserve">  </w:t>
      </w:r>
      <w:r w:rsidR="001D2883" w:rsidRPr="00BB3D3E">
        <w:rPr>
          <w:rFonts w:ascii="Calibri" w:hAnsi="Calibri" w:cs="Calibri"/>
          <w:sz w:val="20"/>
          <w:szCs w:val="20"/>
        </w:rPr>
        <w:t xml:space="preserve">Reprinted </w:t>
      </w:r>
      <w:r w:rsidR="00BB3D3E" w:rsidRPr="00BB3D3E">
        <w:rPr>
          <w:rFonts w:ascii="Calibri" w:hAnsi="Calibri" w:cs="Calibri"/>
          <w:color w:val="202122"/>
          <w:sz w:val="20"/>
          <w:szCs w:val="20"/>
          <w:shd w:val="clear" w:color="auto" w:fill="FFFFFF"/>
        </w:rPr>
        <w:t xml:space="preserve"> by the New Press  1970</w:t>
      </w:r>
      <w:bookmarkEnd w:id="0"/>
    </w:p>
  </w:footnote>
  <w:footnote w:id="5">
    <w:p w14:paraId="79960F9B" w14:textId="77777777" w:rsidR="00701E05" w:rsidRDefault="00556BC6">
      <w:pPr>
        <w:pStyle w:val="FootnoteText"/>
      </w:pPr>
      <w:r>
        <w:rPr>
          <w:rStyle w:val="FootnoteReference"/>
        </w:rPr>
        <w:footnoteRef/>
      </w:r>
      <w:r>
        <w:t xml:space="preserve"> </w:t>
      </w:r>
      <w:r w:rsidR="00AC21BE">
        <w:t xml:space="preserve">House of Commons </w:t>
      </w:r>
      <w:r w:rsidR="00AD17D1">
        <w:t xml:space="preserve">  </w:t>
      </w:r>
      <w:r w:rsidR="00AC21BE">
        <w:t xml:space="preserve">Health Select </w:t>
      </w:r>
      <w:r w:rsidR="00A03755">
        <w:t>Committee</w:t>
      </w:r>
      <w:r w:rsidR="00F83621">
        <w:t>;</w:t>
      </w:r>
      <w:r w:rsidR="00AC21BE">
        <w:t xml:space="preserve">  </w:t>
      </w:r>
      <w:r w:rsidR="00761E5C" w:rsidRPr="00027E7B">
        <w:rPr>
          <w:u w:val="single"/>
        </w:rPr>
        <w:t>Perinatal and Infant Mortality</w:t>
      </w:r>
      <w:r w:rsidR="00761E5C">
        <w:rPr>
          <w:u w:val="single"/>
        </w:rPr>
        <w:t xml:space="preserve"> </w:t>
      </w:r>
      <w:r w:rsidR="00AC21BE">
        <w:t xml:space="preserve"> </w:t>
      </w:r>
      <w:r w:rsidR="00F83621">
        <w:t xml:space="preserve"> </w:t>
      </w:r>
      <w:r w:rsidR="00AC21BE">
        <w:t xml:space="preserve">Second Report </w:t>
      </w:r>
      <w:r w:rsidR="00A03755">
        <w:t>1979</w:t>
      </w:r>
      <w:r w:rsidR="001C308F">
        <w:t>-</w:t>
      </w:r>
      <w:r w:rsidR="00A03755">
        <w:t>80</w:t>
      </w:r>
      <w:r w:rsidR="00761E5C">
        <w:t>.</w:t>
      </w:r>
      <w:r w:rsidR="001C308F">
        <w:t xml:space="preserve"> </w:t>
      </w:r>
      <w:r w:rsidR="00027E7B">
        <w:t xml:space="preserve"> </w:t>
      </w:r>
    </w:p>
    <w:p w14:paraId="4713F97F" w14:textId="5E0ED1DE" w:rsidR="00556BC6" w:rsidRDefault="00027E7B">
      <w:pPr>
        <w:pStyle w:val="FootnoteText"/>
      </w:pPr>
      <w:r>
        <w:t xml:space="preserve"> </w:t>
      </w:r>
    </w:p>
  </w:footnote>
  <w:footnote w:id="6">
    <w:p w14:paraId="08B924E5" w14:textId="0502A68C" w:rsidR="00001B4C" w:rsidRPr="00907E44" w:rsidRDefault="00001B4C">
      <w:pPr>
        <w:pStyle w:val="FootnoteText"/>
      </w:pPr>
      <w:r>
        <w:rPr>
          <w:rStyle w:val="FootnoteReference"/>
        </w:rPr>
        <w:footnoteRef/>
      </w:r>
      <w:r>
        <w:t xml:space="preserve"> </w:t>
      </w:r>
      <w:r w:rsidR="00503F0B">
        <w:t xml:space="preserve"> Dr Leonard Arthur  </w:t>
      </w:r>
      <w:r w:rsidR="00F83621">
        <w:t xml:space="preserve">  </w:t>
      </w:r>
      <w:r w:rsidR="00503F0B">
        <w:t xml:space="preserve">Wikipedia     </w:t>
      </w:r>
      <w:r w:rsidR="00F83621">
        <w:t xml:space="preserve"> </w:t>
      </w:r>
      <w:hyperlink r:id="rId1" w:anchor=":~:text=Leonard%20John%20Henry%20Arthur%20(20,He%20was%20acquitted" w:history="1">
        <w:r w:rsidR="002266B1" w:rsidRPr="00907E44">
          <w:rPr>
            <w:rStyle w:val="Hyperlink"/>
            <w:color w:val="auto"/>
          </w:rPr>
          <w:t>https://en.wikipedia.org/wiki/Leonard_Arthur#:~:text=Leonard%20John%20Henry%20Arthur%20(20,He%20was%20acquitted</w:t>
        </w:r>
      </w:hyperlink>
      <w:r w:rsidR="000A6ACD" w:rsidRPr="00907E44">
        <w:t>.</w:t>
      </w:r>
    </w:p>
    <w:p w14:paraId="1025FD06" w14:textId="77777777" w:rsidR="002266B1" w:rsidRPr="00907E44" w:rsidRDefault="002266B1">
      <w:pPr>
        <w:pStyle w:val="FootnoteText"/>
      </w:pPr>
    </w:p>
  </w:footnote>
  <w:footnote w:id="7">
    <w:p w14:paraId="37F630B9" w14:textId="7AEFA913" w:rsidR="009A49A6" w:rsidRPr="00907E44" w:rsidRDefault="00D26D41">
      <w:pPr>
        <w:pStyle w:val="FootnoteText"/>
      </w:pPr>
      <w:hyperlink r:id="rId2" w:history="1">
        <w:r w:rsidR="00700DB8" w:rsidRPr="00907E44">
          <w:rPr>
            <w:rStyle w:val="Hyperlink"/>
            <w:color w:val="auto"/>
          </w:rPr>
          <w:t>https://en.wikipedia.org/wiki/Leonard_Arthur</w:t>
        </w:r>
      </w:hyperlink>
    </w:p>
    <w:p w14:paraId="2CA38F1A" w14:textId="77777777" w:rsidR="00700DB8" w:rsidRDefault="00700DB8">
      <w:pPr>
        <w:pStyle w:val="FootnoteText"/>
      </w:pPr>
    </w:p>
  </w:footnote>
  <w:footnote w:id="8">
    <w:p w14:paraId="0B4F455E" w14:textId="77A67B5D" w:rsidR="004D4407" w:rsidRDefault="004D4407">
      <w:pPr>
        <w:pStyle w:val="FootnoteText"/>
      </w:pPr>
      <w:r>
        <w:rPr>
          <w:rStyle w:val="FootnoteReference"/>
        </w:rPr>
        <w:footnoteRef/>
      </w:r>
      <w:r w:rsidR="00386A1D">
        <w:t>Black</w:t>
      </w:r>
      <w:r w:rsidR="009E1D4A">
        <w:t>,</w:t>
      </w:r>
      <w:r w:rsidR="00386A1D">
        <w:t xml:space="preserve"> Sir Douglas </w:t>
      </w:r>
      <w:r w:rsidR="009E1D4A">
        <w:t xml:space="preserve"> </w:t>
      </w:r>
      <w:r w:rsidR="00386A1D" w:rsidRPr="009E1D4A">
        <w:rPr>
          <w:u w:val="single"/>
        </w:rPr>
        <w:t>Inequalities in Health</w:t>
      </w:r>
      <w:r w:rsidR="00386A1D">
        <w:t xml:space="preserve"> HMSO 1980</w:t>
      </w:r>
    </w:p>
    <w:p w14:paraId="5B1A4FF6" w14:textId="77777777" w:rsidR="00700DB8" w:rsidRDefault="00700DB8">
      <w:pPr>
        <w:pStyle w:val="FootnoteText"/>
      </w:pPr>
    </w:p>
  </w:footnote>
  <w:footnote w:id="9">
    <w:p w14:paraId="3DC12055" w14:textId="3EFB6D16" w:rsidR="007370AB" w:rsidRPr="007370AB" w:rsidRDefault="00BF79B9" w:rsidP="008C7A7B">
      <w:pPr>
        <w:pStyle w:val="Heading3"/>
        <w:shd w:val="clear" w:color="auto" w:fill="FFFFFF"/>
        <w:spacing w:before="0" w:after="0"/>
        <w:rPr>
          <w:rFonts w:ascii="Calibri" w:eastAsia="Times New Roman" w:hAnsi="Calibri" w:cs="Calibri"/>
          <w:b/>
          <w:bCs/>
          <w:color w:val="44707B"/>
          <w:kern w:val="0"/>
          <w:sz w:val="20"/>
          <w:szCs w:val="20"/>
          <w:lang w:eastAsia="en-GB"/>
          <w14:ligatures w14:val="none"/>
        </w:rPr>
      </w:pPr>
      <w:r w:rsidRPr="005E5E8C">
        <w:rPr>
          <w:rStyle w:val="FootnoteReference"/>
          <w:sz w:val="20"/>
          <w:szCs w:val="20"/>
        </w:rPr>
        <w:footnoteRef/>
      </w:r>
      <w:r w:rsidRPr="005E5E8C">
        <w:rPr>
          <w:sz w:val="20"/>
          <w:szCs w:val="20"/>
        </w:rPr>
        <w:t xml:space="preserve"> </w:t>
      </w:r>
      <w:r w:rsidR="007370AB" w:rsidRPr="007370AB">
        <w:rPr>
          <w:rFonts w:ascii="Calibri" w:eastAsia="Times New Roman" w:hAnsi="Calibri" w:cs="Calibri"/>
          <w:color w:val="3A3A3A"/>
          <w:kern w:val="0"/>
          <w:sz w:val="20"/>
          <w:szCs w:val="20"/>
          <w:lang w:eastAsia="en-GB"/>
          <w14:ligatures w14:val="none"/>
        </w:rPr>
        <w:t>Bradshaw, J ; Edwards, H ; Lawton, D ; Staden, F ; Weale, J ; Weekes, A</w:t>
      </w:r>
      <w:r w:rsidR="008C7A7B" w:rsidRPr="005E5E8C">
        <w:rPr>
          <w:rFonts w:ascii="Calibri" w:eastAsia="Times New Roman" w:hAnsi="Calibri" w:cs="Calibri"/>
          <w:color w:val="3A3A3A"/>
          <w:kern w:val="0"/>
          <w:sz w:val="20"/>
          <w:szCs w:val="20"/>
          <w:lang w:eastAsia="en-GB"/>
          <w14:ligatures w14:val="none"/>
        </w:rPr>
        <w:t xml:space="preserve">    </w:t>
      </w:r>
      <w:hyperlink r:id="rId3" w:history="1">
        <w:r w:rsidR="008C7A7B" w:rsidRPr="005E5E8C">
          <w:rPr>
            <w:rFonts w:ascii="Calibri" w:eastAsia="Times New Roman" w:hAnsi="Calibri" w:cs="Calibri"/>
            <w:color w:val="44707B"/>
            <w:kern w:val="0"/>
            <w:sz w:val="20"/>
            <w:szCs w:val="20"/>
            <w:lang w:eastAsia="en-GB"/>
            <w14:ligatures w14:val="none"/>
          </w:rPr>
          <w:t>Area variations in infant mortality 1975-</w:t>
        </w:r>
        <w:r w:rsidR="008C7A7B" w:rsidRPr="005E5E8C">
          <w:rPr>
            <w:rFonts w:ascii="Calibri" w:eastAsia="Times New Roman" w:hAnsi="Calibri" w:cs="Calibri"/>
            <w:b/>
            <w:bCs/>
            <w:color w:val="44707B"/>
            <w:kern w:val="0"/>
            <w:sz w:val="20"/>
            <w:szCs w:val="20"/>
            <w:lang w:eastAsia="en-GB"/>
            <w14:ligatures w14:val="none"/>
          </w:rPr>
          <w:t>7</w:t>
        </w:r>
      </w:hyperlink>
      <w:r w:rsidR="00FC4B0C">
        <w:rPr>
          <w:rFonts w:ascii="Calibri" w:eastAsia="Times New Roman" w:hAnsi="Calibri" w:cs="Calibri"/>
          <w:b/>
          <w:bCs/>
          <w:color w:val="44707B"/>
          <w:kern w:val="0"/>
          <w:sz w:val="20"/>
          <w:szCs w:val="20"/>
          <w:lang w:eastAsia="en-GB"/>
          <w14:ligatures w14:val="none"/>
        </w:rPr>
        <w:t xml:space="preserve">  </w:t>
      </w:r>
      <w:r w:rsidR="007370AB" w:rsidRPr="007370AB">
        <w:rPr>
          <w:rFonts w:ascii="Calibri" w:eastAsia="Times New Roman" w:hAnsi="Calibri" w:cs="Calibri"/>
          <w:color w:val="3A3A3A"/>
          <w:kern w:val="0"/>
          <w:sz w:val="20"/>
          <w:szCs w:val="20"/>
          <w:lang w:eastAsia="en-GB"/>
          <w14:ligatures w14:val="none"/>
        </w:rPr>
        <w:t>England: BMJ Publishing Group Ltd; </w:t>
      </w:r>
      <w:r w:rsidR="007370AB" w:rsidRPr="007370AB">
        <w:rPr>
          <w:rFonts w:ascii="Calibri" w:eastAsia="Times New Roman" w:hAnsi="Calibri" w:cs="Calibri"/>
          <w:color w:val="3A3A3A"/>
          <w:kern w:val="0"/>
          <w:sz w:val="20"/>
          <w:szCs w:val="20"/>
          <w:u w:val="single"/>
          <w:lang w:eastAsia="en-GB"/>
          <w14:ligatures w14:val="none"/>
        </w:rPr>
        <w:t>Journal of epidemiology and community health</w:t>
      </w:r>
      <w:r w:rsidR="007370AB" w:rsidRPr="007370AB">
        <w:rPr>
          <w:rFonts w:ascii="Calibri" w:eastAsia="Times New Roman" w:hAnsi="Calibri" w:cs="Calibri"/>
          <w:color w:val="3A3A3A"/>
          <w:kern w:val="0"/>
          <w:sz w:val="20"/>
          <w:szCs w:val="20"/>
          <w:lang w:eastAsia="en-GB"/>
          <w14:ligatures w14:val="none"/>
        </w:rPr>
        <w:t xml:space="preserve"> (1979), 1982-03, Vol.36 (1), p.11-16</w:t>
      </w:r>
    </w:p>
    <w:p w14:paraId="7E478923" w14:textId="35023A04" w:rsidR="00BF79B9" w:rsidRDefault="00BF79B9">
      <w:pPr>
        <w:pStyle w:val="FootnoteText"/>
      </w:pPr>
    </w:p>
  </w:footnote>
  <w:footnote w:id="10">
    <w:p w14:paraId="61ACC638" w14:textId="4EB28818" w:rsidR="00584BA0" w:rsidRDefault="00584BA0">
      <w:pPr>
        <w:pStyle w:val="FootnoteText"/>
      </w:pPr>
      <w:r>
        <w:rPr>
          <w:rStyle w:val="FootnoteReference"/>
        </w:rPr>
        <w:footnoteRef/>
      </w:r>
      <w:r>
        <w:t xml:space="preserve"> Office of National Statistics  </w:t>
      </w:r>
      <w:r w:rsidR="00630E32">
        <w:t xml:space="preserve"> </w:t>
      </w:r>
      <w:r w:rsidR="00630E32" w:rsidRPr="005A5EB6">
        <w:rPr>
          <w:u w:val="single"/>
        </w:rPr>
        <w:t>Child and inf</w:t>
      </w:r>
      <w:r w:rsidR="005A5EB6" w:rsidRPr="005A5EB6">
        <w:rPr>
          <w:u w:val="single"/>
        </w:rPr>
        <w:t xml:space="preserve">ant </w:t>
      </w:r>
      <w:r w:rsidR="00630E32" w:rsidRPr="005A5EB6">
        <w:rPr>
          <w:u w:val="single"/>
        </w:rPr>
        <w:t>mortality in England and Wales 2021</w:t>
      </w:r>
      <w:r w:rsidR="00630E32">
        <w:t>. Data and analysis from Census 2021</w:t>
      </w:r>
    </w:p>
  </w:footnote>
  <w:footnote w:id="11">
    <w:p w14:paraId="260CACB3" w14:textId="29644F73" w:rsidR="00E70755" w:rsidRPr="008056B1" w:rsidRDefault="00DF0F10" w:rsidP="00E70755">
      <w:pPr>
        <w:pStyle w:val="FootnoteText"/>
        <w:rPr>
          <w:rFonts w:ascii="Calibri" w:hAnsi="Calibri" w:cs="Calibri"/>
          <w:sz w:val="22"/>
          <w:szCs w:val="22"/>
        </w:rPr>
      </w:pPr>
      <w:r>
        <w:rPr>
          <w:rStyle w:val="FootnoteReference"/>
        </w:rPr>
        <w:footnoteRef/>
      </w:r>
      <w:r>
        <w:t xml:space="preserve"> </w:t>
      </w:r>
      <w:r w:rsidR="00E70755" w:rsidRPr="00E70755">
        <w:rPr>
          <w:rFonts w:ascii="Calibri" w:hAnsi="Calibri" w:cs="Calibri"/>
        </w:rPr>
        <w:t xml:space="preserve">Titmuss,  Richard M  </w:t>
      </w:r>
      <w:r w:rsidR="00E70755">
        <w:rPr>
          <w:rFonts w:ascii="Calibri" w:hAnsi="Calibri" w:cs="Calibri"/>
        </w:rPr>
        <w:t xml:space="preserve"> </w:t>
      </w:r>
      <w:r w:rsidR="00E70755" w:rsidRPr="00E70755">
        <w:rPr>
          <w:rFonts w:ascii="Calibri" w:hAnsi="Calibri" w:cs="Calibri"/>
          <w:u w:val="single"/>
        </w:rPr>
        <w:t>Birth, Poverty and Wealth</w:t>
      </w:r>
      <w:r w:rsidR="00E70755" w:rsidRPr="00E70755">
        <w:rPr>
          <w:rFonts w:ascii="Calibri" w:hAnsi="Calibri" w:cs="Calibri"/>
        </w:rPr>
        <w:t xml:space="preserve">    Hamish Hamilton Medical Books London 1943</w:t>
      </w:r>
      <w:r w:rsidR="005E75E8">
        <w:rPr>
          <w:rFonts w:ascii="Calibri" w:hAnsi="Calibri" w:cs="Calibri"/>
        </w:rPr>
        <w:t xml:space="preserve"> – note that Titmuss is critical of the classification used in </w:t>
      </w:r>
      <w:r w:rsidR="00DD68B8">
        <w:rPr>
          <w:rFonts w:ascii="Calibri" w:hAnsi="Calibri" w:cs="Calibri"/>
        </w:rPr>
        <w:t xml:space="preserve">1911 based on industrial occupations.   </w:t>
      </w:r>
    </w:p>
    <w:p w14:paraId="7792D702" w14:textId="4F4A0CFE" w:rsidR="00DF0F10" w:rsidRDefault="00DF0F10">
      <w:pPr>
        <w:pStyle w:val="FootnoteText"/>
      </w:pPr>
    </w:p>
  </w:footnote>
  <w:footnote w:id="12">
    <w:p w14:paraId="2CCAF886" w14:textId="5B599C9C" w:rsidR="009442F5" w:rsidRDefault="009442F5">
      <w:pPr>
        <w:pStyle w:val="FootnoteText"/>
      </w:pPr>
      <w:r>
        <w:rPr>
          <w:rStyle w:val="FootnoteReference"/>
        </w:rPr>
        <w:footnoteRef/>
      </w:r>
      <w:r>
        <w:t xml:space="preserve"> Titmuss op cit p </w:t>
      </w:r>
      <w:r w:rsidR="009F067C">
        <w:t>26</w:t>
      </w:r>
    </w:p>
  </w:footnote>
  <w:footnote w:id="13">
    <w:p w14:paraId="14020F09" w14:textId="43671D54" w:rsidR="00DD5C00" w:rsidRPr="00351F91" w:rsidRDefault="00DE61E8" w:rsidP="00DD5C00">
      <w:pPr>
        <w:rPr>
          <w:rFonts w:ascii="Calibri" w:hAnsi="Calibri" w:cs="Calibri"/>
          <w:sz w:val="20"/>
          <w:szCs w:val="20"/>
        </w:rPr>
      </w:pPr>
      <w:r w:rsidRPr="00DE61E8">
        <w:rPr>
          <w:rFonts w:ascii="Calibri" w:hAnsi="Calibri" w:cs="Calibri"/>
          <w:sz w:val="16"/>
          <w:szCs w:val="16"/>
        </w:rPr>
        <w:t xml:space="preserve">10 </w:t>
      </w:r>
      <w:r w:rsidR="00DD5C00" w:rsidRPr="00351F91">
        <w:rPr>
          <w:rFonts w:ascii="Calibri" w:hAnsi="Calibri" w:cs="Calibri"/>
          <w:sz w:val="20"/>
          <w:szCs w:val="20"/>
        </w:rPr>
        <w:t>Brewer, Richard  Some motes on the changing status of the Registrar General’s Classification of Occupations   British Journal of Sociology  Vol 37 (1) p 131-140   Oxford Routledge and Keegan</w:t>
      </w:r>
    </w:p>
    <w:p w14:paraId="0392CC8E" w14:textId="3A1EC4FF" w:rsidR="00EE6782" w:rsidRPr="00351F91" w:rsidRDefault="00EE6782" w:rsidP="00EE6782">
      <w:pPr>
        <w:rPr>
          <w:rFonts w:ascii="Calibri" w:hAnsi="Calibri" w:cs="Calibri"/>
          <w:sz w:val="20"/>
          <w:szCs w:val="20"/>
        </w:rPr>
      </w:pPr>
    </w:p>
  </w:footnote>
  <w:footnote w:id="14">
    <w:p w14:paraId="08251F59" w14:textId="1E0D428D" w:rsidR="00C652B6" w:rsidRPr="00351F91" w:rsidRDefault="00C652B6" w:rsidP="00C652B6">
      <w:pPr>
        <w:pStyle w:val="FootnoteText"/>
        <w:rPr>
          <w:rFonts w:ascii="Calibri" w:hAnsi="Calibri" w:cs="Calibri"/>
        </w:rPr>
      </w:pPr>
      <w:r w:rsidRPr="00351F91">
        <w:rPr>
          <w:rStyle w:val="FootnoteReference"/>
          <w:rFonts w:ascii="Calibri" w:hAnsi="Calibri" w:cs="Calibri"/>
        </w:rPr>
        <w:footnoteRef/>
      </w:r>
      <w:r w:rsidRPr="00351F91">
        <w:rPr>
          <w:rFonts w:ascii="Calibri" w:hAnsi="Calibri" w:cs="Calibri"/>
        </w:rPr>
        <w:t xml:space="preserve"> </w:t>
      </w:r>
      <w:r w:rsidR="00136449" w:rsidRPr="00351F91">
        <w:rPr>
          <w:rFonts w:ascii="Calibri" w:hAnsi="Calibri" w:cs="Calibri"/>
        </w:rPr>
        <w:t xml:space="preserve"> </w:t>
      </w:r>
      <w:r w:rsidRPr="00351F91">
        <w:rPr>
          <w:rFonts w:ascii="Calibri" w:hAnsi="Calibri" w:cs="Calibri"/>
        </w:rPr>
        <w:t xml:space="preserve">Charles Webster   Investigating Health Inequalities Before Black    </w:t>
      </w:r>
      <w:r w:rsidRPr="00351F91">
        <w:rPr>
          <w:rFonts w:ascii="Calibri" w:hAnsi="Calibri" w:cs="Calibri"/>
          <w:u w:val="single"/>
        </w:rPr>
        <w:t>Contemporary British History</w:t>
      </w:r>
      <w:r w:rsidRPr="00351F91">
        <w:rPr>
          <w:rFonts w:ascii="Calibri" w:hAnsi="Calibri" w:cs="Calibri"/>
        </w:rPr>
        <w:t xml:space="preserve">   Vol 16 3   2002</w:t>
      </w:r>
    </w:p>
    <w:p w14:paraId="61942785" w14:textId="13305FEB" w:rsidR="00C652B6" w:rsidRPr="00351F91" w:rsidRDefault="00C652B6">
      <w:pPr>
        <w:pStyle w:val="FootnoteText"/>
        <w:rPr>
          <w:rFonts w:ascii="Calibri" w:hAnsi="Calibri" w:cs="Calibri"/>
        </w:rPr>
      </w:pPr>
    </w:p>
  </w:footnote>
  <w:footnote w:id="15">
    <w:p w14:paraId="77FB77A9" w14:textId="206A36EA" w:rsidR="002973A0" w:rsidRPr="00351F91" w:rsidRDefault="002973A0" w:rsidP="00EA6B13">
      <w:pPr>
        <w:spacing w:before="100" w:beforeAutospacing="1" w:after="100" w:afterAutospacing="1" w:line="310" w:lineRule="atLeast"/>
        <w:textAlignment w:val="baseline"/>
        <w:outlineLvl w:val="0"/>
        <w:rPr>
          <w:rFonts w:ascii="Calibri" w:eastAsia="Times New Roman" w:hAnsi="Calibri" w:cs="Calibri"/>
          <w:color w:val="333333"/>
          <w:kern w:val="36"/>
          <w:sz w:val="20"/>
          <w:szCs w:val="20"/>
          <w:lang w:eastAsia="en-GB"/>
          <w14:ligatures w14:val="none"/>
        </w:rPr>
      </w:pPr>
      <w:r w:rsidRPr="00351F91">
        <w:rPr>
          <w:rStyle w:val="FootnoteReference"/>
          <w:rFonts w:ascii="Calibri" w:hAnsi="Calibri" w:cs="Calibri"/>
          <w:sz w:val="20"/>
          <w:szCs w:val="20"/>
        </w:rPr>
        <w:footnoteRef/>
      </w:r>
      <w:r w:rsidRPr="00351F91">
        <w:rPr>
          <w:rFonts w:ascii="Calibri" w:hAnsi="Calibri" w:cs="Calibri"/>
          <w:sz w:val="20"/>
          <w:szCs w:val="20"/>
        </w:rPr>
        <w:t xml:space="preserve"> </w:t>
      </w:r>
      <w:bookmarkStart w:id="1" w:name="_Hlk163739726"/>
      <w:r w:rsidRPr="00351F91">
        <w:rPr>
          <w:rFonts w:ascii="Calibri" w:eastAsia="Times New Roman" w:hAnsi="Calibri" w:cs="Calibri"/>
          <w:color w:val="333333"/>
          <w:kern w:val="36"/>
          <w:sz w:val="20"/>
          <w:szCs w:val="20"/>
          <w:lang w:eastAsia="en-GB"/>
          <w14:ligatures w14:val="none"/>
        </w:rPr>
        <w:t xml:space="preserve">Richard G Wilkinson    Class Mortality Differentials, Income Distribution and Trends in Poverty 1921–1981   </w:t>
      </w:r>
      <w:r w:rsidRPr="00351F91">
        <w:rPr>
          <w:rFonts w:ascii="Calibri" w:eastAsia="Times New Roman" w:hAnsi="Calibri" w:cs="Calibri"/>
          <w:color w:val="333333"/>
          <w:kern w:val="36"/>
          <w:sz w:val="20"/>
          <w:szCs w:val="20"/>
          <w:u w:val="single"/>
          <w:lang w:eastAsia="en-GB"/>
          <w14:ligatures w14:val="none"/>
        </w:rPr>
        <w:t>Journal of Social Policy</w:t>
      </w:r>
      <w:r w:rsidRPr="00351F91">
        <w:rPr>
          <w:rFonts w:ascii="Calibri" w:eastAsia="Times New Roman" w:hAnsi="Calibri" w:cs="Calibri"/>
          <w:color w:val="333333"/>
          <w:kern w:val="36"/>
          <w:sz w:val="20"/>
          <w:szCs w:val="20"/>
          <w:lang w:eastAsia="en-GB"/>
          <w14:ligatures w14:val="none"/>
        </w:rPr>
        <w:t xml:space="preserve">    Cambridge University Press   January 2009</w:t>
      </w:r>
    </w:p>
    <w:bookmarkEnd w:id="1"/>
    <w:p w14:paraId="0308D3EF" w14:textId="052A8D67" w:rsidR="002973A0" w:rsidRDefault="002973A0">
      <w:pPr>
        <w:pStyle w:val="FootnoteText"/>
      </w:pPr>
    </w:p>
  </w:footnote>
  <w:footnote w:id="16">
    <w:p w14:paraId="76654EB0" w14:textId="354C794B" w:rsidR="00B254B5" w:rsidRPr="00796984" w:rsidRDefault="00537653" w:rsidP="00B254B5">
      <w:pPr>
        <w:pStyle w:val="FootnoteText"/>
        <w:rPr>
          <w:rFonts w:ascii="Calibri" w:hAnsi="Calibri" w:cs="Calibri"/>
          <w:sz w:val="18"/>
          <w:szCs w:val="18"/>
          <w:u w:val="single"/>
        </w:rPr>
      </w:pPr>
      <w:r w:rsidRPr="00796984">
        <w:rPr>
          <w:rStyle w:val="FootnoteReference"/>
          <w:rFonts w:ascii="Calibri" w:hAnsi="Calibri" w:cs="Calibri"/>
          <w:sz w:val="18"/>
          <w:szCs w:val="18"/>
        </w:rPr>
        <w:footnoteRef/>
      </w:r>
      <w:r w:rsidRPr="00796984">
        <w:rPr>
          <w:rFonts w:ascii="Calibri" w:hAnsi="Calibri" w:cs="Calibri"/>
          <w:sz w:val="18"/>
          <w:szCs w:val="18"/>
        </w:rPr>
        <w:t xml:space="preserve"> Oakley</w:t>
      </w:r>
      <w:r w:rsidR="006A4946" w:rsidRPr="00796984">
        <w:rPr>
          <w:rFonts w:ascii="Calibri" w:hAnsi="Calibri" w:cs="Calibri"/>
          <w:sz w:val="18"/>
          <w:szCs w:val="18"/>
        </w:rPr>
        <w:t xml:space="preserve">, A    </w:t>
      </w:r>
      <w:r w:rsidRPr="00796984">
        <w:rPr>
          <w:rFonts w:ascii="Calibri" w:hAnsi="Calibri" w:cs="Calibri"/>
          <w:sz w:val="18"/>
          <w:szCs w:val="18"/>
        </w:rPr>
        <w:t xml:space="preserve">    </w:t>
      </w:r>
      <w:r w:rsidR="00ED5986" w:rsidRPr="00796984">
        <w:rPr>
          <w:rFonts w:ascii="Calibri" w:hAnsi="Calibri" w:cs="Calibri"/>
          <w:sz w:val="18"/>
          <w:szCs w:val="18"/>
          <w:u w:val="single"/>
        </w:rPr>
        <w:t xml:space="preserve">From Here to </w:t>
      </w:r>
      <w:r w:rsidR="00735038">
        <w:rPr>
          <w:rFonts w:ascii="Calibri" w:hAnsi="Calibri" w:cs="Calibri"/>
          <w:sz w:val="18"/>
          <w:szCs w:val="18"/>
          <w:u w:val="single"/>
        </w:rPr>
        <w:t>M</w:t>
      </w:r>
      <w:r w:rsidR="00ED5986" w:rsidRPr="00796984">
        <w:rPr>
          <w:rFonts w:ascii="Calibri" w:hAnsi="Calibri" w:cs="Calibri"/>
          <w:sz w:val="18"/>
          <w:szCs w:val="18"/>
          <w:u w:val="single"/>
        </w:rPr>
        <w:t>aternity</w:t>
      </w:r>
      <w:r w:rsidR="00ED5986" w:rsidRPr="00796984">
        <w:rPr>
          <w:rFonts w:ascii="Calibri" w:hAnsi="Calibri" w:cs="Calibri"/>
          <w:sz w:val="18"/>
          <w:szCs w:val="18"/>
        </w:rPr>
        <w:t xml:space="preserve"> </w:t>
      </w:r>
      <w:r w:rsidR="00475C86" w:rsidRPr="00796984">
        <w:rPr>
          <w:rFonts w:ascii="Calibri" w:hAnsi="Calibri" w:cs="Calibri"/>
          <w:sz w:val="18"/>
          <w:szCs w:val="18"/>
        </w:rPr>
        <w:t xml:space="preserve"> Policy Press 2009</w:t>
      </w:r>
      <w:r w:rsidR="00B254B5" w:rsidRPr="00796984">
        <w:rPr>
          <w:rFonts w:ascii="Calibri" w:hAnsi="Calibri" w:cs="Calibri"/>
          <w:sz w:val="18"/>
          <w:szCs w:val="18"/>
          <w:u w:val="single"/>
        </w:rPr>
        <w:t xml:space="preserve">  </w:t>
      </w:r>
    </w:p>
    <w:p w14:paraId="2788AE33" w14:textId="77777777" w:rsidR="00B254B5" w:rsidRPr="00796984" w:rsidRDefault="00B254B5" w:rsidP="00B254B5">
      <w:pPr>
        <w:pStyle w:val="FootnoteText"/>
        <w:rPr>
          <w:rFonts w:ascii="Calibri" w:hAnsi="Calibri" w:cs="Calibri"/>
          <w:sz w:val="18"/>
          <w:szCs w:val="18"/>
        </w:rPr>
      </w:pPr>
    </w:p>
    <w:p w14:paraId="418FA289" w14:textId="76CA6241" w:rsidR="00B254B5" w:rsidRPr="00796984" w:rsidRDefault="00B254B5" w:rsidP="00CB626D">
      <w:pPr>
        <w:pStyle w:val="FootnoteText"/>
        <w:rPr>
          <w:rFonts w:ascii="Calibri" w:hAnsi="Calibri" w:cs="Calibri"/>
          <w:sz w:val="18"/>
          <w:szCs w:val="18"/>
        </w:rPr>
      </w:pPr>
      <w:r w:rsidRPr="00796984">
        <w:rPr>
          <w:rFonts w:ascii="Calibri" w:hAnsi="Calibri" w:cs="Calibri"/>
          <w:sz w:val="18"/>
          <w:szCs w:val="18"/>
        </w:rPr>
        <w:t xml:space="preserve">Oakley, A     </w:t>
      </w:r>
      <w:r w:rsidRPr="00796984">
        <w:rPr>
          <w:rFonts w:ascii="Calibri" w:hAnsi="Calibri" w:cs="Calibri"/>
          <w:sz w:val="18"/>
          <w:szCs w:val="18"/>
          <w:u w:val="single"/>
        </w:rPr>
        <w:t>Father and Daughter</w:t>
      </w:r>
      <w:r w:rsidRPr="00796984">
        <w:rPr>
          <w:rFonts w:ascii="Calibri" w:hAnsi="Calibri" w:cs="Calibri"/>
          <w:sz w:val="18"/>
          <w:szCs w:val="18"/>
        </w:rPr>
        <w:t xml:space="preserve">    University of Bristol Press    </w:t>
      </w:r>
      <w:r w:rsidR="00475C86" w:rsidRPr="00796984">
        <w:rPr>
          <w:rFonts w:ascii="Calibri" w:hAnsi="Calibri" w:cs="Calibri"/>
          <w:sz w:val="18"/>
          <w:szCs w:val="18"/>
        </w:rPr>
        <w:t>20</w:t>
      </w:r>
      <w:r w:rsidR="00C159B0" w:rsidRPr="00796984">
        <w:rPr>
          <w:rFonts w:ascii="Calibri" w:hAnsi="Calibri" w:cs="Calibri"/>
          <w:sz w:val="18"/>
          <w:szCs w:val="18"/>
        </w:rPr>
        <w:t>14</w:t>
      </w:r>
    </w:p>
    <w:p w14:paraId="60730117" w14:textId="77777777" w:rsidR="00463450" w:rsidRPr="00796984" w:rsidRDefault="00463450" w:rsidP="00B254B5">
      <w:pPr>
        <w:pStyle w:val="FootnoteText"/>
        <w:rPr>
          <w:rFonts w:ascii="Calibri" w:hAnsi="Calibri" w:cs="Calibri"/>
          <w:sz w:val="18"/>
          <w:szCs w:val="18"/>
        </w:rPr>
      </w:pPr>
    </w:p>
    <w:p w14:paraId="3D9B45F7" w14:textId="021AFBAD" w:rsidR="00463450" w:rsidRPr="00796984" w:rsidRDefault="00463450" w:rsidP="00CB626D">
      <w:pPr>
        <w:pStyle w:val="FootnoteText"/>
        <w:rPr>
          <w:rFonts w:ascii="Calibri" w:hAnsi="Calibri" w:cs="Calibri"/>
          <w:sz w:val="18"/>
          <w:szCs w:val="18"/>
          <w:u w:val="single"/>
        </w:rPr>
      </w:pPr>
      <w:r w:rsidRPr="00796984">
        <w:rPr>
          <w:rFonts w:ascii="Calibri" w:hAnsi="Calibri" w:cs="Calibri"/>
          <w:sz w:val="18"/>
          <w:szCs w:val="18"/>
        </w:rPr>
        <w:t xml:space="preserve">Oakley, A  </w:t>
      </w:r>
      <w:r w:rsidRPr="00796984">
        <w:rPr>
          <w:rFonts w:ascii="Calibri" w:hAnsi="Calibri" w:cs="Calibri"/>
          <w:sz w:val="18"/>
          <w:szCs w:val="18"/>
          <w:u w:val="single"/>
        </w:rPr>
        <w:t xml:space="preserve">Forgotten Wives - </w:t>
      </w:r>
      <w:r w:rsidRPr="00796984">
        <w:rPr>
          <w:rFonts w:ascii="Calibri" w:hAnsi="Calibri" w:cs="Calibri"/>
          <w:color w:val="1D2125"/>
          <w:sz w:val="18"/>
          <w:szCs w:val="18"/>
          <w:u w:val="single"/>
          <w:shd w:val="clear" w:color="auto" w:fill="FFFFFF"/>
        </w:rPr>
        <w:t>How Women Get Written Out of History</w:t>
      </w:r>
      <w:r w:rsidR="00796984" w:rsidRPr="00796984">
        <w:rPr>
          <w:rFonts w:ascii="Calibri" w:hAnsi="Calibri" w:cs="Calibri"/>
          <w:color w:val="1D2125"/>
          <w:sz w:val="18"/>
          <w:szCs w:val="18"/>
          <w:shd w:val="clear" w:color="auto" w:fill="FFFFFF"/>
        </w:rPr>
        <w:t xml:space="preserve">   Bristol University Press 2021</w:t>
      </w:r>
    </w:p>
    <w:p w14:paraId="162CB9C4" w14:textId="3E5B2A9A" w:rsidR="00537653" w:rsidRPr="00796984" w:rsidRDefault="00537653">
      <w:pPr>
        <w:pStyle w:val="FootnoteText"/>
        <w:rPr>
          <w:rFonts w:ascii="Calibri" w:hAnsi="Calibri" w:cs="Calibri"/>
          <w:sz w:val="18"/>
          <w:szCs w:val="18"/>
          <w:u w:val="single"/>
        </w:rPr>
      </w:pPr>
    </w:p>
    <w:p w14:paraId="15E46D38" w14:textId="77777777" w:rsidR="00A95937" w:rsidRPr="00796984" w:rsidRDefault="00A95937">
      <w:pPr>
        <w:pStyle w:val="FootnoteText"/>
        <w:rPr>
          <w:rFonts w:ascii="Calibri" w:hAnsi="Calibri" w:cs="Calibri"/>
          <w:sz w:val="18"/>
          <w:szCs w:val="18"/>
        </w:rPr>
      </w:pPr>
    </w:p>
  </w:footnote>
  <w:footnote w:id="17">
    <w:p w14:paraId="4068B38D" w14:textId="461D20B5" w:rsidR="00A92384" w:rsidRPr="00796984" w:rsidRDefault="00A92384">
      <w:pPr>
        <w:pStyle w:val="FootnoteText"/>
        <w:rPr>
          <w:rFonts w:ascii="Calibri" w:hAnsi="Calibri" w:cs="Calibri"/>
          <w:sz w:val="18"/>
          <w:szCs w:val="18"/>
        </w:rPr>
      </w:pPr>
      <w:bookmarkStart w:id="2" w:name="_Hlk166653476"/>
      <w:r w:rsidRPr="00796984">
        <w:rPr>
          <w:rStyle w:val="FootnoteReference"/>
          <w:rFonts w:ascii="Calibri" w:hAnsi="Calibri" w:cs="Calibri"/>
          <w:sz w:val="18"/>
          <w:szCs w:val="18"/>
        </w:rPr>
        <w:footnoteRef/>
      </w:r>
      <w:r w:rsidRPr="00796984">
        <w:rPr>
          <w:rFonts w:ascii="Calibri" w:hAnsi="Calibri" w:cs="Calibri"/>
          <w:sz w:val="18"/>
          <w:szCs w:val="18"/>
        </w:rPr>
        <w:t xml:space="preserve"> </w:t>
      </w:r>
      <w:r w:rsidR="005A3E3C" w:rsidRPr="00796984">
        <w:rPr>
          <w:rFonts w:ascii="Calibri" w:hAnsi="Calibri" w:cs="Calibri"/>
          <w:sz w:val="18"/>
          <w:szCs w:val="18"/>
        </w:rPr>
        <w:t>Richard M Titmuss    The Posit</w:t>
      </w:r>
      <w:r w:rsidR="00925BD9" w:rsidRPr="00796984">
        <w:rPr>
          <w:rFonts w:ascii="Calibri" w:hAnsi="Calibri" w:cs="Calibri"/>
          <w:sz w:val="18"/>
          <w:szCs w:val="18"/>
        </w:rPr>
        <w:t>ion</w:t>
      </w:r>
      <w:r w:rsidR="005A3E3C" w:rsidRPr="00796984">
        <w:rPr>
          <w:rFonts w:ascii="Calibri" w:hAnsi="Calibri" w:cs="Calibri"/>
          <w:sz w:val="18"/>
          <w:szCs w:val="18"/>
        </w:rPr>
        <w:t xml:space="preserve"> of Women in </w:t>
      </w:r>
      <w:r w:rsidR="005A3E3C" w:rsidRPr="00796984">
        <w:rPr>
          <w:rFonts w:ascii="Calibri" w:hAnsi="Calibri" w:cs="Calibri"/>
          <w:sz w:val="18"/>
          <w:szCs w:val="18"/>
          <w:u w:val="single"/>
        </w:rPr>
        <w:t>Essay</w:t>
      </w:r>
      <w:r w:rsidR="009B3C4B" w:rsidRPr="00796984">
        <w:rPr>
          <w:rFonts w:ascii="Calibri" w:hAnsi="Calibri" w:cs="Calibri"/>
          <w:sz w:val="18"/>
          <w:szCs w:val="18"/>
          <w:u w:val="single"/>
        </w:rPr>
        <w:t>s</w:t>
      </w:r>
      <w:r w:rsidR="005A3E3C" w:rsidRPr="00796984">
        <w:rPr>
          <w:rFonts w:ascii="Calibri" w:hAnsi="Calibri" w:cs="Calibri"/>
          <w:sz w:val="18"/>
          <w:szCs w:val="18"/>
          <w:u w:val="single"/>
        </w:rPr>
        <w:t xml:space="preserve"> on the Welfare State</w:t>
      </w:r>
      <w:r w:rsidR="005A3E3C" w:rsidRPr="00796984">
        <w:rPr>
          <w:rFonts w:ascii="Calibri" w:hAnsi="Calibri" w:cs="Calibri"/>
          <w:sz w:val="18"/>
          <w:szCs w:val="18"/>
        </w:rPr>
        <w:t xml:space="preserve">   Unwin University Books </w:t>
      </w:r>
      <w:r w:rsidR="00925BD9" w:rsidRPr="00796984">
        <w:rPr>
          <w:rFonts w:ascii="Calibri" w:hAnsi="Calibri" w:cs="Calibri"/>
          <w:sz w:val="18"/>
          <w:szCs w:val="18"/>
        </w:rPr>
        <w:t xml:space="preserve"> 1969</w:t>
      </w:r>
      <w:r w:rsidR="005A3E3C" w:rsidRPr="00796984">
        <w:rPr>
          <w:rFonts w:ascii="Calibri" w:hAnsi="Calibri" w:cs="Calibri"/>
          <w:sz w:val="18"/>
          <w:szCs w:val="18"/>
        </w:rPr>
        <w:t xml:space="preserve"> </w:t>
      </w:r>
    </w:p>
    <w:bookmarkEnd w:id="2"/>
    <w:p w14:paraId="05029662" w14:textId="77777777" w:rsidR="003F3249" w:rsidRDefault="003F3249">
      <w:pPr>
        <w:pStyle w:val="FootnoteText"/>
      </w:pPr>
    </w:p>
  </w:footnote>
  <w:footnote w:id="18">
    <w:p w14:paraId="758FC92C" w14:textId="603E7602" w:rsidR="00B222D9" w:rsidRDefault="00B222D9">
      <w:pPr>
        <w:pStyle w:val="FootnoteText"/>
      </w:pPr>
      <w:r>
        <w:rPr>
          <w:rStyle w:val="FootnoteReference"/>
        </w:rPr>
        <w:footnoteRef/>
      </w:r>
      <w:r>
        <w:t xml:space="preserve"> </w:t>
      </w:r>
      <w:r w:rsidRPr="00717958">
        <w:t>T</w:t>
      </w:r>
      <w:r w:rsidR="00FF6A0B" w:rsidRPr="00717958">
        <w:t>o</w:t>
      </w:r>
      <w:r w:rsidRPr="00717958">
        <w:t>wnse</w:t>
      </w:r>
      <w:r w:rsidR="00F404EB" w:rsidRPr="00717958">
        <w:t>nd,</w:t>
      </w:r>
      <w:r w:rsidRPr="00717958">
        <w:t xml:space="preserve"> P</w:t>
      </w:r>
      <w:r w:rsidR="00717958" w:rsidRPr="00717958">
        <w:t>.</w:t>
      </w:r>
      <w:r w:rsidR="009F6408">
        <w:t xml:space="preserve">   </w:t>
      </w:r>
      <w:r w:rsidRPr="002266B1">
        <w:rPr>
          <w:u w:val="single"/>
        </w:rPr>
        <w:t>Po</w:t>
      </w:r>
      <w:r w:rsidR="00F404EB" w:rsidRPr="002266B1">
        <w:rPr>
          <w:u w:val="single"/>
        </w:rPr>
        <w:t>v</w:t>
      </w:r>
      <w:r w:rsidRPr="002266B1">
        <w:rPr>
          <w:u w:val="single"/>
        </w:rPr>
        <w:t xml:space="preserve">erty in the United </w:t>
      </w:r>
      <w:r w:rsidR="00F404EB" w:rsidRPr="002266B1">
        <w:rPr>
          <w:u w:val="single"/>
        </w:rPr>
        <w:t>K</w:t>
      </w:r>
      <w:r w:rsidRPr="002266B1">
        <w:rPr>
          <w:u w:val="single"/>
        </w:rPr>
        <w:t>ingdom</w:t>
      </w:r>
      <w:r>
        <w:t xml:space="preserve"> </w:t>
      </w:r>
      <w:r w:rsidR="00FF6A0B">
        <w:t xml:space="preserve">  Ha</w:t>
      </w:r>
      <w:r w:rsidR="00F404EB">
        <w:t>rm</w:t>
      </w:r>
      <w:r w:rsidR="00FF6A0B">
        <w:t>ondsworth: Penquin Books  1979</w:t>
      </w:r>
      <w:r w:rsidR="00F404EB">
        <w:t xml:space="preserve">  </w:t>
      </w:r>
    </w:p>
    <w:p w14:paraId="25061FA9" w14:textId="77777777" w:rsidR="002266B1" w:rsidRDefault="002266B1">
      <w:pPr>
        <w:pStyle w:val="FootnoteText"/>
      </w:pPr>
    </w:p>
  </w:footnote>
  <w:footnote w:id="19">
    <w:p w14:paraId="12A580FE" w14:textId="56648C0F" w:rsidR="00CB2F26" w:rsidRDefault="00CB2F26" w:rsidP="00CB2F26">
      <w:pPr>
        <w:pStyle w:val="FootnoteText"/>
      </w:pPr>
      <w:r>
        <w:rPr>
          <w:rStyle w:val="FootnoteReference"/>
        </w:rPr>
        <w:footnoteRef/>
      </w:r>
      <w:r>
        <w:t xml:space="preserve">  Bambra C ,Smith KE, Garthwaite K Joyce KE,  Hunter DJ,   A labour of Sisyphus? Public policy and health inequalities research from the Black and Acheson Reports to the Marmot Review   </w:t>
      </w:r>
      <w:r w:rsidRPr="00E00CC7">
        <w:rPr>
          <w:u w:val="single"/>
        </w:rPr>
        <w:t xml:space="preserve">Journal of Epidemiology and Community Health </w:t>
      </w:r>
      <w:r>
        <w:rPr>
          <w:u w:val="single"/>
        </w:rPr>
        <w:t xml:space="preserve"> </w:t>
      </w:r>
      <w:r>
        <w:t xml:space="preserve"> London Vol 65    2011   </w:t>
      </w:r>
    </w:p>
  </w:footnote>
  <w:footnote w:id="20">
    <w:p w14:paraId="5162360A" w14:textId="4DB33CB1" w:rsidR="00276B9A" w:rsidRDefault="00276B9A">
      <w:pPr>
        <w:pStyle w:val="FootnoteText"/>
      </w:pPr>
      <w:r>
        <w:rPr>
          <w:rStyle w:val="FootnoteReference"/>
        </w:rPr>
        <w:footnoteRef/>
      </w:r>
      <w:r>
        <w:t xml:space="preserve"> </w:t>
      </w:r>
      <w:r w:rsidR="009665E0">
        <w:t>ibid</w:t>
      </w:r>
    </w:p>
  </w:footnote>
  <w:footnote w:id="21">
    <w:p w14:paraId="7AEDBBB5" w14:textId="0B65798E" w:rsidR="00C16ECF" w:rsidRDefault="00C16ECF">
      <w:pPr>
        <w:pStyle w:val="FootnoteText"/>
      </w:pPr>
      <w:r>
        <w:rPr>
          <w:rStyle w:val="FootnoteReference"/>
        </w:rPr>
        <w:footnoteRef/>
      </w:r>
      <w:r>
        <w:t xml:space="preserve"> </w:t>
      </w:r>
      <w:r w:rsidR="00302960">
        <w:t xml:space="preserve"> </w:t>
      </w:r>
      <w:bookmarkStart w:id="3" w:name="_Hlk166653525"/>
      <w:r w:rsidR="00242FBC" w:rsidRPr="00B1310F">
        <w:rPr>
          <w:u w:val="single"/>
        </w:rPr>
        <w:t>Independent Inquiry into Inequalities in Health Report</w:t>
      </w:r>
      <w:r w:rsidR="00242FBC">
        <w:t xml:space="preserve"> Chairman: Sir Donald Acheson published by The Stationery Office ISBN 0 11 322173 8</w:t>
      </w:r>
      <w:bookmarkEnd w:id="3"/>
    </w:p>
  </w:footnote>
  <w:footnote w:id="22">
    <w:p w14:paraId="62BBAD13" w14:textId="77777777" w:rsidR="00125B11" w:rsidRPr="00724989" w:rsidRDefault="00125B11" w:rsidP="00125B11">
      <w:pPr>
        <w:pStyle w:val="FootnoteText"/>
        <w:rPr>
          <w:rFonts w:ascii="Calibri" w:hAnsi="Calibri" w:cs="Calibri"/>
          <w:sz w:val="18"/>
          <w:szCs w:val="18"/>
        </w:rPr>
      </w:pPr>
      <w:r w:rsidRPr="00724989">
        <w:rPr>
          <w:rStyle w:val="FootnoteReference"/>
          <w:rFonts w:ascii="Calibri" w:hAnsi="Calibri" w:cs="Calibri"/>
          <w:sz w:val="18"/>
          <w:szCs w:val="18"/>
        </w:rPr>
        <w:footnoteRef/>
      </w:r>
      <w:r w:rsidRPr="00724989">
        <w:rPr>
          <w:rFonts w:ascii="Calibri" w:hAnsi="Calibri" w:cs="Calibri"/>
          <w:sz w:val="18"/>
          <w:szCs w:val="18"/>
        </w:rPr>
        <w:t xml:space="preserve"> Op cit p 8 </w:t>
      </w:r>
    </w:p>
    <w:p w14:paraId="58D3EE55" w14:textId="77777777" w:rsidR="00F60E6D" w:rsidRPr="00724989" w:rsidRDefault="00F60E6D" w:rsidP="00125B11">
      <w:pPr>
        <w:pStyle w:val="FootnoteText"/>
        <w:rPr>
          <w:rFonts w:ascii="Calibri" w:hAnsi="Calibri" w:cs="Calibri"/>
          <w:sz w:val="18"/>
          <w:szCs w:val="18"/>
        </w:rPr>
      </w:pPr>
    </w:p>
  </w:footnote>
  <w:footnote w:id="23">
    <w:p w14:paraId="1CC24058" w14:textId="1D982B24" w:rsidR="009620A1" w:rsidRPr="00724989" w:rsidRDefault="009620A1">
      <w:pPr>
        <w:pStyle w:val="FootnoteText"/>
        <w:rPr>
          <w:rFonts w:ascii="Calibri" w:hAnsi="Calibri" w:cs="Calibri"/>
          <w:sz w:val="18"/>
          <w:szCs w:val="18"/>
        </w:rPr>
      </w:pPr>
      <w:r w:rsidRPr="00724989">
        <w:rPr>
          <w:rStyle w:val="FootnoteReference"/>
          <w:rFonts w:ascii="Calibri" w:hAnsi="Calibri" w:cs="Calibri"/>
          <w:sz w:val="18"/>
          <w:szCs w:val="18"/>
        </w:rPr>
        <w:footnoteRef/>
      </w:r>
      <w:r w:rsidRPr="00724989">
        <w:rPr>
          <w:rFonts w:ascii="Calibri" w:hAnsi="Calibri" w:cs="Calibri"/>
          <w:sz w:val="18"/>
          <w:szCs w:val="18"/>
        </w:rPr>
        <w:t xml:space="preserve"> </w:t>
      </w:r>
      <w:r w:rsidR="00A4125F" w:rsidRPr="00724989">
        <w:rPr>
          <w:rFonts w:ascii="Calibri" w:hAnsi="Calibri" w:cs="Calibri"/>
          <w:color w:val="1D2125"/>
          <w:sz w:val="18"/>
          <w:szCs w:val="18"/>
          <w:u w:val="single"/>
          <w:shd w:val="clear" w:color="auto" w:fill="FFFFFF"/>
        </w:rPr>
        <w:t>‘Our Healthier Nation – A Contract for Health</w:t>
      </w:r>
      <w:r w:rsidR="00A4125F" w:rsidRPr="00724989">
        <w:rPr>
          <w:rFonts w:ascii="Calibri" w:hAnsi="Calibri" w:cs="Calibri"/>
          <w:color w:val="1D2125"/>
          <w:sz w:val="18"/>
          <w:szCs w:val="18"/>
          <w:shd w:val="clear" w:color="auto" w:fill="FFFFFF"/>
        </w:rPr>
        <w:t>’</w:t>
      </w:r>
      <w:r w:rsidR="007839EC" w:rsidRPr="00724989">
        <w:rPr>
          <w:rFonts w:ascii="Calibri" w:hAnsi="Calibri" w:cs="Calibri"/>
          <w:color w:val="1D2125"/>
          <w:sz w:val="18"/>
          <w:szCs w:val="18"/>
          <w:shd w:val="clear" w:color="auto" w:fill="FFFFFF"/>
        </w:rPr>
        <w:t xml:space="preserve">    </w:t>
      </w:r>
      <w:r w:rsidR="007839EC" w:rsidRPr="00724989">
        <w:rPr>
          <w:rFonts w:ascii="Calibri" w:hAnsi="Calibri" w:cs="Calibri"/>
          <w:sz w:val="18"/>
          <w:szCs w:val="18"/>
        </w:rPr>
        <w:t xml:space="preserve">Presented to Parliament by the Secretary of State for Health by Command of Her Majesty, July 1999 Cm 4386 </w:t>
      </w:r>
      <w:r w:rsidR="006A169D" w:rsidRPr="00724989">
        <w:rPr>
          <w:rFonts w:ascii="Calibri" w:hAnsi="Calibri" w:cs="Calibri"/>
          <w:sz w:val="18"/>
          <w:szCs w:val="18"/>
        </w:rPr>
        <w:t xml:space="preserve">  </w:t>
      </w:r>
      <w:r w:rsidR="007839EC" w:rsidRPr="00724989">
        <w:rPr>
          <w:rFonts w:ascii="Calibri" w:hAnsi="Calibri" w:cs="Calibri"/>
          <w:sz w:val="18"/>
          <w:szCs w:val="18"/>
        </w:rPr>
        <w:t>The Stationery Office</w:t>
      </w:r>
    </w:p>
    <w:p w14:paraId="0718BD6A" w14:textId="77777777" w:rsidR="00F60E6D" w:rsidRPr="00724989" w:rsidRDefault="00F60E6D">
      <w:pPr>
        <w:pStyle w:val="FootnoteText"/>
        <w:rPr>
          <w:rFonts w:ascii="Calibri" w:hAnsi="Calibri" w:cs="Calibri"/>
          <w:sz w:val="18"/>
          <w:szCs w:val="18"/>
        </w:rPr>
      </w:pPr>
    </w:p>
  </w:footnote>
  <w:footnote w:id="24">
    <w:p w14:paraId="6A35BD67" w14:textId="4DADE9BB" w:rsidR="000F3113" w:rsidRPr="00724989" w:rsidRDefault="009620A1" w:rsidP="000F3113">
      <w:pPr>
        <w:pStyle w:val="FootnoteText"/>
        <w:rPr>
          <w:rFonts w:ascii="Calibri" w:hAnsi="Calibri" w:cs="Calibri"/>
          <w:sz w:val="18"/>
          <w:szCs w:val="18"/>
        </w:rPr>
      </w:pPr>
      <w:r w:rsidRPr="00724989">
        <w:rPr>
          <w:rStyle w:val="FootnoteReference"/>
          <w:rFonts w:ascii="Calibri" w:hAnsi="Calibri" w:cs="Calibri"/>
          <w:sz w:val="18"/>
          <w:szCs w:val="18"/>
        </w:rPr>
        <w:footnoteRef/>
      </w:r>
      <w:r w:rsidRPr="00724989">
        <w:rPr>
          <w:rFonts w:ascii="Calibri" w:hAnsi="Calibri" w:cs="Calibri"/>
          <w:sz w:val="18"/>
          <w:szCs w:val="18"/>
        </w:rPr>
        <w:t xml:space="preserve"> </w:t>
      </w:r>
      <w:r w:rsidR="000F3113" w:rsidRPr="00724989">
        <w:rPr>
          <w:rFonts w:ascii="Calibri" w:hAnsi="Calibri" w:cs="Calibri"/>
          <w:color w:val="1D2125"/>
          <w:sz w:val="18"/>
          <w:szCs w:val="18"/>
          <w:shd w:val="clear" w:color="auto" w:fill="FFFFFF"/>
        </w:rPr>
        <w:t>Tackling Health Inequalities: A Programme for Government</w:t>
      </w:r>
      <w:r w:rsidR="002C2238" w:rsidRPr="00724989">
        <w:rPr>
          <w:rFonts w:ascii="Calibri" w:hAnsi="Calibri" w:cs="Calibri"/>
          <w:color w:val="1D2125"/>
          <w:sz w:val="18"/>
          <w:szCs w:val="18"/>
          <w:shd w:val="clear" w:color="auto" w:fill="FFFFFF"/>
        </w:rPr>
        <w:t xml:space="preserve">  </w:t>
      </w:r>
      <w:r w:rsidR="00797716">
        <w:rPr>
          <w:rFonts w:ascii="Calibri" w:hAnsi="Calibri" w:cs="Calibri"/>
          <w:color w:val="1D2125"/>
          <w:sz w:val="18"/>
          <w:szCs w:val="18"/>
          <w:shd w:val="clear" w:color="auto" w:fill="FFFFFF"/>
        </w:rPr>
        <w:t>2003</w:t>
      </w:r>
    </w:p>
    <w:p w14:paraId="20D76567" w14:textId="2AB019E5" w:rsidR="009620A1" w:rsidRPr="00724989" w:rsidRDefault="009620A1">
      <w:pPr>
        <w:pStyle w:val="FootnoteText"/>
        <w:rPr>
          <w:rFonts w:ascii="Calibri" w:hAnsi="Calibri" w:cs="Calibri"/>
          <w:sz w:val="18"/>
          <w:szCs w:val="18"/>
        </w:rPr>
      </w:pPr>
    </w:p>
  </w:footnote>
  <w:footnote w:id="25">
    <w:p w14:paraId="2C2F0EA6" w14:textId="1D65612B" w:rsidR="00D63EC5" w:rsidRPr="00724989" w:rsidRDefault="00D63EC5">
      <w:pPr>
        <w:pStyle w:val="FootnoteText"/>
        <w:rPr>
          <w:rFonts w:ascii="Calibri" w:hAnsi="Calibri" w:cs="Calibri"/>
          <w:sz w:val="18"/>
          <w:szCs w:val="18"/>
        </w:rPr>
      </w:pPr>
      <w:r w:rsidRPr="00724989">
        <w:rPr>
          <w:rStyle w:val="FootnoteReference"/>
          <w:rFonts w:ascii="Calibri" w:hAnsi="Calibri" w:cs="Calibri"/>
          <w:sz w:val="18"/>
          <w:szCs w:val="18"/>
        </w:rPr>
        <w:footnoteRef/>
      </w:r>
      <w:r w:rsidRPr="00724989">
        <w:rPr>
          <w:rFonts w:ascii="Calibri" w:hAnsi="Calibri" w:cs="Calibri"/>
          <w:sz w:val="18"/>
          <w:szCs w:val="18"/>
        </w:rPr>
        <w:t xml:space="preserve"> </w:t>
      </w:r>
      <w:r w:rsidR="00B248E2" w:rsidRPr="00724989">
        <w:rPr>
          <w:rFonts w:ascii="Calibri" w:hAnsi="Calibri" w:cs="Calibri"/>
          <w:sz w:val="18"/>
          <w:szCs w:val="18"/>
        </w:rPr>
        <w:t>House of Commons  Health Committee     Health Inequ</w:t>
      </w:r>
      <w:r w:rsidR="002C2238" w:rsidRPr="00724989">
        <w:rPr>
          <w:rFonts w:ascii="Calibri" w:hAnsi="Calibri" w:cs="Calibri"/>
          <w:sz w:val="18"/>
          <w:szCs w:val="18"/>
        </w:rPr>
        <w:t>al</w:t>
      </w:r>
      <w:r w:rsidR="00B248E2" w:rsidRPr="00724989">
        <w:rPr>
          <w:rFonts w:ascii="Calibri" w:hAnsi="Calibri" w:cs="Calibri"/>
          <w:sz w:val="18"/>
          <w:szCs w:val="18"/>
        </w:rPr>
        <w:t xml:space="preserve">ities  Third Report 2009 </w:t>
      </w:r>
      <w:r w:rsidR="00D367ED" w:rsidRPr="00724989">
        <w:rPr>
          <w:rFonts w:ascii="Calibri" w:hAnsi="Calibri" w:cs="Calibri"/>
          <w:sz w:val="18"/>
          <w:szCs w:val="18"/>
        </w:rPr>
        <w:t xml:space="preserve">   https://publications.parliament.uk/pa/cm200809/cmselect/cmhealth/286/28602.htm</w:t>
      </w:r>
    </w:p>
    <w:p w14:paraId="3574211B" w14:textId="77777777" w:rsidR="00F60E6D" w:rsidRPr="00724989" w:rsidRDefault="00F60E6D">
      <w:pPr>
        <w:pStyle w:val="FootnoteText"/>
        <w:rPr>
          <w:rFonts w:ascii="Calibri" w:hAnsi="Calibri" w:cs="Calibri"/>
          <w:sz w:val="18"/>
          <w:szCs w:val="18"/>
        </w:rPr>
      </w:pPr>
    </w:p>
    <w:p w14:paraId="0E03C010" w14:textId="77777777" w:rsidR="00F60E6D" w:rsidRPr="00724989" w:rsidRDefault="00F60E6D">
      <w:pPr>
        <w:pStyle w:val="FootnoteText"/>
        <w:rPr>
          <w:rFonts w:ascii="Calibri" w:hAnsi="Calibri" w:cs="Calibri"/>
          <w:sz w:val="18"/>
          <w:szCs w:val="18"/>
        </w:rPr>
      </w:pPr>
    </w:p>
  </w:footnote>
  <w:footnote w:id="26">
    <w:p w14:paraId="03D640AF" w14:textId="77777777" w:rsidR="00B51BC4" w:rsidRPr="00724989" w:rsidRDefault="007E2AB3" w:rsidP="00310727">
      <w:pPr>
        <w:rPr>
          <w:rFonts w:ascii="Calibri" w:hAnsi="Calibri" w:cs="Calibri"/>
          <w:color w:val="1D2125"/>
          <w:sz w:val="18"/>
          <w:szCs w:val="18"/>
          <w:shd w:val="clear" w:color="auto" w:fill="FFFFFF"/>
        </w:rPr>
      </w:pPr>
      <w:r w:rsidRPr="00724989">
        <w:rPr>
          <w:rStyle w:val="FootnoteReference"/>
          <w:rFonts w:ascii="Calibri" w:hAnsi="Calibri" w:cs="Calibri"/>
          <w:sz w:val="18"/>
          <w:szCs w:val="18"/>
        </w:rPr>
        <w:footnoteRef/>
      </w:r>
      <w:r w:rsidRPr="00724989">
        <w:rPr>
          <w:rFonts w:ascii="Calibri" w:hAnsi="Calibri" w:cs="Calibri"/>
          <w:sz w:val="18"/>
          <w:szCs w:val="18"/>
        </w:rPr>
        <w:t xml:space="preserve"> </w:t>
      </w:r>
      <w:r w:rsidR="00574301" w:rsidRPr="00724989">
        <w:rPr>
          <w:rFonts w:ascii="Calibri" w:hAnsi="Calibri" w:cs="Calibri"/>
          <w:sz w:val="18"/>
          <w:szCs w:val="18"/>
        </w:rPr>
        <w:t xml:space="preserve">   House of Commons Health Select Committee  </w:t>
      </w:r>
      <w:r w:rsidR="00E8556A" w:rsidRPr="00724989">
        <w:rPr>
          <w:rFonts w:ascii="Calibri" w:hAnsi="Calibri" w:cs="Calibri"/>
          <w:sz w:val="18"/>
          <w:szCs w:val="18"/>
          <w:u w:val="single"/>
        </w:rPr>
        <w:t>The Government’s Response to the Health Select Committee Report on Health Inequalities</w:t>
      </w:r>
      <w:r w:rsidR="00E8556A" w:rsidRPr="00724989">
        <w:rPr>
          <w:rFonts w:ascii="Calibri" w:hAnsi="Calibri" w:cs="Calibri"/>
          <w:sz w:val="18"/>
          <w:szCs w:val="18"/>
        </w:rPr>
        <w:t xml:space="preserve"> Presented to Parliament by the Secretary of State for Health by Command of Her Majesty May 2009</w:t>
      </w:r>
      <w:r w:rsidR="00B51BC4" w:rsidRPr="00724989">
        <w:rPr>
          <w:rFonts w:ascii="Calibri" w:hAnsi="Calibri" w:cs="Calibri"/>
          <w:sz w:val="18"/>
          <w:szCs w:val="18"/>
        </w:rPr>
        <w:t xml:space="preserve">     </w:t>
      </w:r>
      <w:hyperlink r:id="rId4" w:history="1">
        <w:r w:rsidR="00B51BC4" w:rsidRPr="00724989">
          <w:rPr>
            <w:rStyle w:val="Hyperlink"/>
            <w:rFonts w:ascii="Calibri" w:hAnsi="Calibri" w:cs="Calibri"/>
            <w:sz w:val="18"/>
            <w:szCs w:val="18"/>
            <w:shd w:val="clear" w:color="auto" w:fill="FFFFFF"/>
          </w:rPr>
          <w:t>https://assets.publishing.service.gov.uk/media/5a7c53deed915d338141e149/7621.pdf</w:t>
        </w:r>
      </w:hyperlink>
    </w:p>
    <w:p w14:paraId="3A2EC855" w14:textId="4D7C19A5" w:rsidR="007E2AB3" w:rsidRDefault="007E2AB3">
      <w:pPr>
        <w:pStyle w:val="FootnoteText"/>
      </w:pPr>
    </w:p>
  </w:footnote>
  <w:footnote w:id="27">
    <w:p w14:paraId="076C8C53" w14:textId="6E29AC91" w:rsidR="00B93AD5" w:rsidRDefault="00A737D2">
      <w:pPr>
        <w:pStyle w:val="FootnoteText"/>
        <w:rPr>
          <w:u w:val="single"/>
        </w:rPr>
      </w:pPr>
      <w:r>
        <w:rPr>
          <w:rStyle w:val="FootnoteReference"/>
        </w:rPr>
        <w:footnoteRef/>
      </w:r>
      <w:r>
        <w:t xml:space="preserve"> </w:t>
      </w:r>
      <w:r w:rsidR="007B0F3D">
        <w:t>Institute of Health Equity</w:t>
      </w:r>
      <w:r w:rsidR="00897F6B">
        <w:t xml:space="preserve">   </w:t>
      </w:r>
      <w:r w:rsidR="00897F6B" w:rsidRPr="00DC11AD">
        <w:rPr>
          <w:u w:val="single"/>
        </w:rPr>
        <w:t>Health Equity in</w:t>
      </w:r>
      <w:r w:rsidR="00DC11AD" w:rsidRPr="00DC11AD">
        <w:rPr>
          <w:u w:val="single"/>
        </w:rPr>
        <w:t xml:space="preserve"> </w:t>
      </w:r>
      <w:r w:rsidR="00897F6B" w:rsidRPr="00DC11AD">
        <w:rPr>
          <w:u w:val="single"/>
        </w:rPr>
        <w:t xml:space="preserve">England: the </w:t>
      </w:r>
      <w:r w:rsidR="00DC11AD" w:rsidRPr="00DC11AD">
        <w:rPr>
          <w:u w:val="single"/>
        </w:rPr>
        <w:t>M</w:t>
      </w:r>
      <w:r w:rsidR="00897F6B" w:rsidRPr="00DC11AD">
        <w:rPr>
          <w:u w:val="single"/>
        </w:rPr>
        <w:t>armot Review of Hea</w:t>
      </w:r>
      <w:r w:rsidR="00DC11AD" w:rsidRPr="00DC11AD">
        <w:rPr>
          <w:u w:val="single"/>
        </w:rPr>
        <w:t xml:space="preserve">lth </w:t>
      </w:r>
      <w:r w:rsidR="00897F6B" w:rsidRPr="00DC11AD">
        <w:rPr>
          <w:u w:val="single"/>
        </w:rPr>
        <w:t xml:space="preserve"> Inequalities</w:t>
      </w:r>
      <w:r w:rsidR="00DC11AD" w:rsidRPr="00DC11AD">
        <w:rPr>
          <w:u w:val="single"/>
        </w:rPr>
        <w:t xml:space="preserve"> in England</w:t>
      </w:r>
      <w:r w:rsidR="00B93AD5" w:rsidRPr="00B93AD5">
        <w:t xml:space="preserve">  2020      </w:t>
      </w:r>
    </w:p>
    <w:p w14:paraId="1C8F9853" w14:textId="77777777" w:rsidR="00B93AD5" w:rsidRDefault="00B93AD5">
      <w:pPr>
        <w:pStyle w:val="FootnoteText"/>
        <w:rPr>
          <w:u w:val="single"/>
        </w:rPr>
      </w:pPr>
    </w:p>
    <w:p w14:paraId="584A75CF" w14:textId="6A501056" w:rsidR="00B71867" w:rsidRDefault="00B71867">
      <w:pPr>
        <w:pStyle w:val="FootnoteText"/>
      </w:pPr>
      <w:r w:rsidRPr="00B71867">
        <w:t>https://www.instituteofhealthequity.org/resources-reports/marmot-review-10-years-on/the-marmot-review-10-years-on-full-report.pdf</w:t>
      </w:r>
    </w:p>
  </w:footnote>
  <w:footnote w:id="28">
    <w:p w14:paraId="6AE344D0" w14:textId="597D6127" w:rsidR="00CD51D6" w:rsidRDefault="00CD51D6">
      <w:pPr>
        <w:pStyle w:val="FootnoteText"/>
      </w:pPr>
      <w:r>
        <w:rPr>
          <w:rStyle w:val="FootnoteReference"/>
        </w:rPr>
        <w:footnoteRef/>
      </w:r>
      <w:r>
        <w:t xml:space="preserve"> </w:t>
      </w:r>
      <w:bookmarkStart w:id="4" w:name="_Hlk166653675"/>
      <w:r>
        <w:t>Marmot</w:t>
      </w:r>
      <w:r w:rsidR="00F4504F">
        <w:t>,</w:t>
      </w:r>
      <w:r>
        <w:t xml:space="preserve"> M   </w:t>
      </w:r>
      <w:r w:rsidR="00DD293B">
        <w:t xml:space="preserve">Health </w:t>
      </w:r>
      <w:r w:rsidR="00DF202A">
        <w:t>E</w:t>
      </w:r>
      <w:r w:rsidR="00DD293B">
        <w:t xml:space="preserve">quity in </w:t>
      </w:r>
      <w:r w:rsidR="00A533D4">
        <w:t>England</w:t>
      </w:r>
      <w:r w:rsidR="00DD293B">
        <w:t>: the marmot Review 1</w:t>
      </w:r>
      <w:r w:rsidR="00DF202A">
        <w:t>0</w:t>
      </w:r>
      <w:r w:rsidR="00DD293B">
        <w:t xml:space="preserve"> years on.    </w:t>
      </w:r>
      <w:r w:rsidR="00DD293B" w:rsidRPr="00DF202A">
        <w:rPr>
          <w:u w:val="single"/>
        </w:rPr>
        <w:t xml:space="preserve">British </w:t>
      </w:r>
      <w:r w:rsidR="00A533D4" w:rsidRPr="00DF202A">
        <w:rPr>
          <w:u w:val="single"/>
        </w:rPr>
        <w:t>Medical</w:t>
      </w:r>
      <w:r w:rsidR="00DD293B" w:rsidRPr="00DF202A">
        <w:rPr>
          <w:u w:val="single"/>
        </w:rPr>
        <w:t xml:space="preserve"> Journal</w:t>
      </w:r>
      <w:r w:rsidR="00DD293B">
        <w:t xml:space="preserve"> </w:t>
      </w:r>
      <w:r w:rsidR="00A533D4">
        <w:t xml:space="preserve"> vol 368   Feb 24  2020</w:t>
      </w:r>
      <w:bookmarkEnd w:id="4"/>
    </w:p>
  </w:footnote>
  <w:footnote w:id="29">
    <w:p w14:paraId="77C0CE4A" w14:textId="77777777" w:rsidR="00EE6ED8" w:rsidRDefault="00EE6ED8" w:rsidP="00EE6ED8">
      <w:pPr>
        <w:pStyle w:val="FootnoteText"/>
      </w:pPr>
      <w:r>
        <w:rPr>
          <w:rStyle w:val="FootnoteReference"/>
        </w:rPr>
        <w:footnoteRef/>
      </w:r>
      <w:r>
        <w:t xml:space="preserve">  </w:t>
      </w:r>
      <w:bookmarkStart w:id="5" w:name="_Hlk166653717"/>
      <w:r>
        <w:t>Ministry of Housing, Local Government and Communities    The English Indices of Deprivation 2019 (IoD 2019)</w:t>
      </w:r>
      <w:bookmarkEnd w:id="5"/>
    </w:p>
  </w:footnote>
  <w:footnote w:id="30">
    <w:p w14:paraId="3AB6F0C2" w14:textId="77777777" w:rsidR="00EE6ED8" w:rsidRPr="00EA333F" w:rsidRDefault="00EE6ED8" w:rsidP="00EE6ED8">
      <w:pPr>
        <w:rPr>
          <w:rFonts w:ascii="Calibri" w:eastAsia="Times New Roman" w:hAnsi="Calibri" w:cs="Calibri"/>
          <w:color w:val="333333"/>
          <w:kern w:val="0"/>
          <w:lang w:eastAsia="en-GB"/>
          <w14:ligatures w14:val="none"/>
        </w:rPr>
      </w:pPr>
      <w:r>
        <w:rPr>
          <w:rStyle w:val="FootnoteReference"/>
        </w:rPr>
        <w:footnoteRef/>
      </w:r>
      <w:r>
        <w:rPr>
          <w:rFonts w:ascii="Helvetica" w:eastAsia="Times New Roman" w:hAnsi="Helvetica" w:cs="Times New Roman"/>
          <w:color w:val="333333"/>
          <w:kern w:val="0"/>
          <w:sz w:val="36"/>
          <w:szCs w:val="36"/>
          <w:lang w:eastAsia="en-GB"/>
          <w14:ligatures w14:val="none"/>
        </w:rPr>
        <w:t xml:space="preserve"> </w:t>
      </w:r>
      <w:r w:rsidRPr="00ED1835">
        <w:rPr>
          <w:rFonts w:ascii="Calibri" w:eastAsia="Times New Roman" w:hAnsi="Calibri" w:cs="Calibri"/>
          <w:color w:val="333333"/>
          <w:kern w:val="0"/>
          <w:lang w:eastAsia="en-GB"/>
          <w14:ligatures w14:val="none"/>
        </w:rPr>
        <w:t>Types of Descriptive Statistics</w:t>
      </w:r>
      <w:r w:rsidRPr="00ED1835">
        <w:rPr>
          <w:rFonts w:ascii="Calibri" w:eastAsia="Times New Roman" w:hAnsi="Calibri" w:cs="Calibri"/>
          <w:color w:val="333333"/>
          <w:kern w:val="0"/>
          <w:sz w:val="36"/>
          <w:szCs w:val="36"/>
          <w:lang w:eastAsia="en-GB"/>
          <w14:ligatures w14:val="none"/>
        </w:rPr>
        <w:t xml:space="preserve"> </w:t>
      </w:r>
      <w:r w:rsidRPr="00ED1835">
        <w:rPr>
          <w:rFonts w:ascii="Calibri" w:eastAsia="Times New Roman" w:hAnsi="Calibri" w:cs="Calibri"/>
          <w:color w:val="333333"/>
          <w:kern w:val="0"/>
          <w:sz w:val="20"/>
          <w:szCs w:val="20"/>
          <w:lang w:eastAsia="en-GB"/>
          <w14:ligatures w14:val="none"/>
        </w:rPr>
        <w:t>Campas Labs</w:t>
      </w:r>
      <w:r w:rsidRPr="00ED1835">
        <w:rPr>
          <w:rFonts w:ascii="Calibri" w:eastAsia="Times New Roman" w:hAnsi="Calibri" w:cs="Calibri"/>
          <w:color w:val="333333"/>
          <w:kern w:val="0"/>
          <w:sz w:val="36"/>
          <w:szCs w:val="36"/>
          <w:lang w:eastAsia="en-GB"/>
          <w14:ligatures w14:val="none"/>
        </w:rPr>
        <w:t xml:space="preserve">  </w:t>
      </w:r>
    </w:p>
    <w:p w14:paraId="173F1054" w14:textId="77777777" w:rsidR="00EE6ED8" w:rsidRDefault="00EE6ED8" w:rsidP="00EE6ED8">
      <w:pPr>
        <w:pStyle w:val="FootnoteText"/>
      </w:pPr>
    </w:p>
  </w:footnote>
  <w:footnote w:id="31">
    <w:p w14:paraId="696235CA" w14:textId="77777777" w:rsidR="00EE6ED8" w:rsidRDefault="00EE6ED8" w:rsidP="00EE6ED8">
      <w:pPr>
        <w:pStyle w:val="FootnoteText"/>
      </w:pPr>
      <w:r>
        <w:rPr>
          <w:rStyle w:val="FootnoteReference"/>
        </w:rPr>
        <w:footnoteRef/>
      </w:r>
      <w:r>
        <w:t xml:space="preserve"> </w:t>
      </w:r>
      <w:r w:rsidRPr="002A4AC2">
        <w:t>https://en.wikipedia.org/wiki/Correlation</w:t>
      </w:r>
    </w:p>
  </w:footnote>
  <w:footnote w:id="32">
    <w:p w14:paraId="77B666F6" w14:textId="77777777" w:rsidR="00EE6ED8" w:rsidRDefault="00EE6ED8" w:rsidP="00EE6ED8">
      <w:pPr>
        <w:pStyle w:val="FootnoteText"/>
      </w:pPr>
      <w:r>
        <w:rPr>
          <w:rStyle w:val="FootnoteReference"/>
        </w:rPr>
        <w:footnoteRef/>
      </w:r>
      <w:r>
        <w:t xml:space="preserve"> </w:t>
      </w:r>
      <w:r w:rsidRPr="00AC7523">
        <w:t>https://en.wikipedia.org/wiki/Regression_analysis</w:t>
      </w:r>
    </w:p>
  </w:footnote>
  <w:footnote w:id="33">
    <w:p w14:paraId="16A66296" w14:textId="346926E2" w:rsidR="00A712C6" w:rsidRPr="00024940" w:rsidRDefault="00A712C6">
      <w:pPr>
        <w:pStyle w:val="FootnoteText"/>
        <w:rPr>
          <w:lang w:val="nl-NL"/>
        </w:rPr>
      </w:pPr>
      <w:r>
        <w:rPr>
          <w:rStyle w:val="FootnoteReference"/>
        </w:rPr>
        <w:footnoteRef/>
      </w:r>
      <w:r w:rsidRPr="00024940">
        <w:rPr>
          <w:lang w:val="nl-NL"/>
        </w:rPr>
        <w:t xml:space="preserve"> </w:t>
      </w:r>
      <w:r w:rsidR="00024940" w:rsidRPr="00024940">
        <w:rPr>
          <w:lang w:val="nl-NL"/>
        </w:rPr>
        <w:t>Marmot op</w:t>
      </w:r>
      <w:r w:rsidR="00024940">
        <w:rPr>
          <w:lang w:val="nl-NL"/>
        </w:rPr>
        <w:t xml:space="preserve"> cit </w:t>
      </w:r>
      <w:r w:rsidR="00827FB9">
        <w:rPr>
          <w:lang w:val="nl-NL"/>
        </w:rPr>
        <w:t>p 76</w:t>
      </w:r>
    </w:p>
  </w:footnote>
  <w:footnote w:id="34">
    <w:p w14:paraId="7AF1A84E" w14:textId="0CAF3A5C" w:rsidR="00646480" w:rsidRPr="00024940" w:rsidRDefault="00646480">
      <w:pPr>
        <w:pStyle w:val="FootnoteText"/>
        <w:rPr>
          <w:lang w:val="nl-NL"/>
        </w:rPr>
      </w:pPr>
      <w:r>
        <w:rPr>
          <w:rStyle w:val="FootnoteReference"/>
        </w:rPr>
        <w:footnoteRef/>
      </w:r>
      <w:r w:rsidRPr="00024940">
        <w:rPr>
          <w:lang w:val="nl-NL"/>
        </w:rPr>
        <w:t xml:space="preserve"> </w:t>
      </w:r>
      <w:r w:rsidR="00024940">
        <w:rPr>
          <w:lang w:val="nl-NL"/>
        </w:rPr>
        <w:t xml:space="preserve"> Marmot op cit</w:t>
      </w:r>
      <w:r w:rsidR="00CD68FC">
        <w:rPr>
          <w:lang w:val="nl-NL"/>
        </w:rPr>
        <w:t xml:space="preserve">  p59</w:t>
      </w:r>
    </w:p>
  </w:footnote>
  <w:footnote w:id="35">
    <w:p w14:paraId="76593DCA" w14:textId="3A36E156" w:rsidR="002F5A3E" w:rsidRPr="00024940" w:rsidRDefault="002F5A3E">
      <w:pPr>
        <w:pStyle w:val="FootnoteText"/>
        <w:rPr>
          <w:lang w:val="nl-NL"/>
        </w:rPr>
      </w:pPr>
      <w:r>
        <w:rPr>
          <w:rStyle w:val="FootnoteReference"/>
        </w:rPr>
        <w:footnoteRef/>
      </w:r>
      <w:r w:rsidRPr="00024940">
        <w:rPr>
          <w:lang w:val="nl-NL"/>
        </w:rPr>
        <w:t xml:space="preserve"> </w:t>
      </w:r>
      <w:r w:rsidR="00024940">
        <w:rPr>
          <w:lang w:val="nl-NL"/>
        </w:rPr>
        <w:t xml:space="preserve">Marmot op cit </w:t>
      </w:r>
      <w:r w:rsidR="00985FD9">
        <w:rPr>
          <w:lang w:val="nl-NL"/>
        </w:rPr>
        <w:t>p 51</w:t>
      </w:r>
    </w:p>
  </w:footnote>
  <w:footnote w:id="36">
    <w:p w14:paraId="1A7CA530" w14:textId="2AABB051" w:rsidR="005634BE" w:rsidRPr="00024940" w:rsidRDefault="005634BE">
      <w:pPr>
        <w:pStyle w:val="FootnoteText"/>
        <w:rPr>
          <w:lang w:val="nl-NL"/>
        </w:rPr>
      </w:pPr>
      <w:r>
        <w:rPr>
          <w:rStyle w:val="FootnoteReference"/>
        </w:rPr>
        <w:footnoteRef/>
      </w:r>
      <w:r w:rsidRPr="00024940">
        <w:rPr>
          <w:lang w:val="nl-NL"/>
        </w:rPr>
        <w:t xml:space="preserve"> </w:t>
      </w:r>
      <w:r w:rsidR="00985FD9">
        <w:rPr>
          <w:lang w:val="nl-NL"/>
        </w:rPr>
        <w:t xml:space="preserve">Ibid </w:t>
      </w:r>
      <w:r w:rsidR="00457355">
        <w:rPr>
          <w:lang w:val="nl-NL"/>
        </w:rPr>
        <w:t>52</w:t>
      </w:r>
    </w:p>
  </w:footnote>
  <w:footnote w:id="37">
    <w:p w14:paraId="569A37D9" w14:textId="65D4BEF5" w:rsidR="00BB147C" w:rsidRPr="00024940" w:rsidRDefault="00BB147C">
      <w:pPr>
        <w:pStyle w:val="FootnoteText"/>
        <w:rPr>
          <w:lang w:val="nl-NL"/>
        </w:rPr>
      </w:pPr>
      <w:r>
        <w:rPr>
          <w:rStyle w:val="FootnoteReference"/>
        </w:rPr>
        <w:footnoteRef/>
      </w:r>
      <w:r w:rsidRPr="00024940">
        <w:rPr>
          <w:lang w:val="nl-NL"/>
        </w:rPr>
        <w:t xml:space="preserve"> Marmot p 105</w:t>
      </w:r>
    </w:p>
  </w:footnote>
  <w:footnote w:id="38">
    <w:p w14:paraId="16EB28C3" w14:textId="5EA8643C" w:rsidR="00103E1E" w:rsidRPr="00024940" w:rsidRDefault="00103E1E">
      <w:pPr>
        <w:pStyle w:val="FootnoteText"/>
        <w:rPr>
          <w:lang w:val="nl-NL"/>
        </w:rPr>
      </w:pPr>
      <w:r>
        <w:rPr>
          <w:rStyle w:val="FootnoteReference"/>
        </w:rPr>
        <w:footnoteRef/>
      </w:r>
      <w:r w:rsidRPr="00024940">
        <w:rPr>
          <w:lang w:val="nl-NL"/>
        </w:rPr>
        <w:t xml:space="preserve"> Bradshaw et al  </w:t>
      </w:r>
      <w:r w:rsidR="00844299" w:rsidRPr="00024940">
        <w:rPr>
          <w:lang w:val="nl-NL"/>
        </w:rPr>
        <w:t>p13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300953"/>
    <w:multiLevelType w:val="hybridMultilevel"/>
    <w:tmpl w:val="D8DE64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D3678F2"/>
    <w:multiLevelType w:val="hybridMultilevel"/>
    <w:tmpl w:val="59E04D0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BC62B5"/>
    <w:multiLevelType w:val="hybridMultilevel"/>
    <w:tmpl w:val="CACCB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EC5358"/>
    <w:multiLevelType w:val="hybridMultilevel"/>
    <w:tmpl w:val="A936EC2A"/>
    <w:lvl w:ilvl="0" w:tplc="15FCB9FC">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5353DC8"/>
    <w:multiLevelType w:val="hybridMultilevel"/>
    <w:tmpl w:val="FD1E35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FB514E2"/>
    <w:multiLevelType w:val="hybridMultilevel"/>
    <w:tmpl w:val="3B84AB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5F60194"/>
    <w:multiLevelType w:val="hybridMultilevel"/>
    <w:tmpl w:val="4FDC1F28"/>
    <w:lvl w:ilvl="0" w:tplc="08090001">
      <w:start w:val="1"/>
      <w:numFmt w:val="bullet"/>
      <w:lvlText w:val=""/>
      <w:lvlJc w:val="left"/>
      <w:pPr>
        <w:ind w:left="1650" w:hanging="360"/>
      </w:pPr>
      <w:rPr>
        <w:rFonts w:ascii="Symbol" w:hAnsi="Symbol" w:hint="default"/>
      </w:rPr>
    </w:lvl>
    <w:lvl w:ilvl="1" w:tplc="08090003" w:tentative="1">
      <w:start w:val="1"/>
      <w:numFmt w:val="bullet"/>
      <w:lvlText w:val="o"/>
      <w:lvlJc w:val="left"/>
      <w:pPr>
        <w:ind w:left="2370" w:hanging="360"/>
      </w:pPr>
      <w:rPr>
        <w:rFonts w:ascii="Courier New" w:hAnsi="Courier New" w:cs="Courier New" w:hint="default"/>
      </w:rPr>
    </w:lvl>
    <w:lvl w:ilvl="2" w:tplc="08090005" w:tentative="1">
      <w:start w:val="1"/>
      <w:numFmt w:val="bullet"/>
      <w:lvlText w:val=""/>
      <w:lvlJc w:val="left"/>
      <w:pPr>
        <w:ind w:left="3090" w:hanging="360"/>
      </w:pPr>
      <w:rPr>
        <w:rFonts w:ascii="Wingdings" w:hAnsi="Wingdings" w:hint="default"/>
      </w:rPr>
    </w:lvl>
    <w:lvl w:ilvl="3" w:tplc="08090001" w:tentative="1">
      <w:start w:val="1"/>
      <w:numFmt w:val="bullet"/>
      <w:lvlText w:val=""/>
      <w:lvlJc w:val="left"/>
      <w:pPr>
        <w:ind w:left="3810" w:hanging="360"/>
      </w:pPr>
      <w:rPr>
        <w:rFonts w:ascii="Symbol" w:hAnsi="Symbol" w:hint="default"/>
      </w:rPr>
    </w:lvl>
    <w:lvl w:ilvl="4" w:tplc="08090003" w:tentative="1">
      <w:start w:val="1"/>
      <w:numFmt w:val="bullet"/>
      <w:lvlText w:val="o"/>
      <w:lvlJc w:val="left"/>
      <w:pPr>
        <w:ind w:left="4530" w:hanging="360"/>
      </w:pPr>
      <w:rPr>
        <w:rFonts w:ascii="Courier New" w:hAnsi="Courier New" w:cs="Courier New" w:hint="default"/>
      </w:rPr>
    </w:lvl>
    <w:lvl w:ilvl="5" w:tplc="08090005" w:tentative="1">
      <w:start w:val="1"/>
      <w:numFmt w:val="bullet"/>
      <w:lvlText w:val=""/>
      <w:lvlJc w:val="left"/>
      <w:pPr>
        <w:ind w:left="5250" w:hanging="360"/>
      </w:pPr>
      <w:rPr>
        <w:rFonts w:ascii="Wingdings" w:hAnsi="Wingdings" w:hint="default"/>
      </w:rPr>
    </w:lvl>
    <w:lvl w:ilvl="6" w:tplc="08090001" w:tentative="1">
      <w:start w:val="1"/>
      <w:numFmt w:val="bullet"/>
      <w:lvlText w:val=""/>
      <w:lvlJc w:val="left"/>
      <w:pPr>
        <w:ind w:left="5970" w:hanging="360"/>
      </w:pPr>
      <w:rPr>
        <w:rFonts w:ascii="Symbol" w:hAnsi="Symbol" w:hint="default"/>
      </w:rPr>
    </w:lvl>
    <w:lvl w:ilvl="7" w:tplc="08090003" w:tentative="1">
      <w:start w:val="1"/>
      <w:numFmt w:val="bullet"/>
      <w:lvlText w:val="o"/>
      <w:lvlJc w:val="left"/>
      <w:pPr>
        <w:ind w:left="6690" w:hanging="360"/>
      </w:pPr>
      <w:rPr>
        <w:rFonts w:ascii="Courier New" w:hAnsi="Courier New" w:cs="Courier New" w:hint="default"/>
      </w:rPr>
    </w:lvl>
    <w:lvl w:ilvl="8" w:tplc="08090005" w:tentative="1">
      <w:start w:val="1"/>
      <w:numFmt w:val="bullet"/>
      <w:lvlText w:val=""/>
      <w:lvlJc w:val="left"/>
      <w:pPr>
        <w:ind w:left="7410" w:hanging="360"/>
      </w:pPr>
      <w:rPr>
        <w:rFonts w:ascii="Wingdings" w:hAnsi="Wingdings" w:hint="default"/>
      </w:rPr>
    </w:lvl>
  </w:abstractNum>
  <w:abstractNum w:abstractNumId="7" w15:restartNumberingAfterBreak="0">
    <w:nsid w:val="586F5EE8"/>
    <w:multiLevelType w:val="hybridMultilevel"/>
    <w:tmpl w:val="581EE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44730D"/>
    <w:multiLevelType w:val="hybridMultilevel"/>
    <w:tmpl w:val="3B0A4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F6334E"/>
    <w:multiLevelType w:val="hybridMultilevel"/>
    <w:tmpl w:val="E7462B4C"/>
    <w:lvl w:ilvl="0" w:tplc="74183952">
      <w:start w:val="1"/>
      <w:numFmt w:val="decimal"/>
      <w:lvlText w:val="(%1)"/>
      <w:lvlJc w:val="left"/>
      <w:pPr>
        <w:ind w:left="14"/>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1" w:tplc="47087CBA">
      <w:start w:val="1"/>
      <w:numFmt w:val="lowerLetter"/>
      <w:lvlText w:val="%2"/>
      <w:lvlJc w:val="left"/>
      <w:pPr>
        <w:ind w:left="111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2" w:tplc="921E29EE">
      <w:start w:val="1"/>
      <w:numFmt w:val="lowerRoman"/>
      <w:lvlText w:val="%3"/>
      <w:lvlJc w:val="left"/>
      <w:pPr>
        <w:ind w:left="183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3" w:tplc="0EF66DA6">
      <w:start w:val="1"/>
      <w:numFmt w:val="decimal"/>
      <w:lvlText w:val="%4"/>
      <w:lvlJc w:val="left"/>
      <w:pPr>
        <w:ind w:left="255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4" w:tplc="0408F5C8">
      <w:start w:val="1"/>
      <w:numFmt w:val="lowerLetter"/>
      <w:lvlText w:val="%5"/>
      <w:lvlJc w:val="left"/>
      <w:pPr>
        <w:ind w:left="327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5" w:tplc="A886970E">
      <w:start w:val="1"/>
      <w:numFmt w:val="lowerRoman"/>
      <w:lvlText w:val="%6"/>
      <w:lvlJc w:val="left"/>
      <w:pPr>
        <w:ind w:left="399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6" w:tplc="7576AE92">
      <w:start w:val="1"/>
      <w:numFmt w:val="decimal"/>
      <w:lvlText w:val="%7"/>
      <w:lvlJc w:val="left"/>
      <w:pPr>
        <w:ind w:left="471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7" w:tplc="A49208DA">
      <w:start w:val="1"/>
      <w:numFmt w:val="lowerLetter"/>
      <w:lvlText w:val="%8"/>
      <w:lvlJc w:val="left"/>
      <w:pPr>
        <w:ind w:left="543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8" w:tplc="0412A794">
      <w:start w:val="1"/>
      <w:numFmt w:val="lowerRoman"/>
      <w:lvlText w:val="%9"/>
      <w:lvlJc w:val="left"/>
      <w:pPr>
        <w:ind w:left="615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abstractNum>
  <w:abstractNum w:abstractNumId="10" w15:restartNumberingAfterBreak="0">
    <w:nsid w:val="7E015352"/>
    <w:multiLevelType w:val="hybridMultilevel"/>
    <w:tmpl w:val="8158984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0637226">
    <w:abstractNumId w:val="2"/>
  </w:num>
  <w:num w:numId="2" w16cid:durableId="1996493708">
    <w:abstractNumId w:val="0"/>
  </w:num>
  <w:num w:numId="3" w16cid:durableId="426736926">
    <w:abstractNumId w:val="1"/>
  </w:num>
  <w:num w:numId="4" w16cid:durableId="89201426">
    <w:abstractNumId w:val="10"/>
  </w:num>
  <w:num w:numId="5" w16cid:durableId="1724520395">
    <w:abstractNumId w:val="4"/>
  </w:num>
  <w:num w:numId="6" w16cid:durableId="591353525">
    <w:abstractNumId w:val="5"/>
  </w:num>
  <w:num w:numId="7" w16cid:durableId="1418164564">
    <w:abstractNumId w:val="6"/>
  </w:num>
  <w:num w:numId="8" w16cid:durableId="205484021">
    <w:abstractNumId w:val="7"/>
  </w:num>
  <w:num w:numId="9" w16cid:durableId="780298676">
    <w:abstractNumId w:val="8"/>
  </w:num>
  <w:num w:numId="10" w16cid:durableId="2143421894">
    <w:abstractNumId w:val="9"/>
  </w:num>
  <w:num w:numId="11" w16cid:durableId="147679537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F06"/>
    <w:rsid w:val="00000697"/>
    <w:rsid w:val="00001011"/>
    <w:rsid w:val="00001B4C"/>
    <w:rsid w:val="00002F90"/>
    <w:rsid w:val="00005827"/>
    <w:rsid w:val="00006D6B"/>
    <w:rsid w:val="00006E17"/>
    <w:rsid w:val="0001078F"/>
    <w:rsid w:val="00010A93"/>
    <w:rsid w:val="00011781"/>
    <w:rsid w:val="0001189F"/>
    <w:rsid w:val="00012B5D"/>
    <w:rsid w:val="00013CCE"/>
    <w:rsid w:val="00013F22"/>
    <w:rsid w:val="000146C0"/>
    <w:rsid w:val="000160E0"/>
    <w:rsid w:val="00016637"/>
    <w:rsid w:val="000172C4"/>
    <w:rsid w:val="00017378"/>
    <w:rsid w:val="00017E64"/>
    <w:rsid w:val="00021BBD"/>
    <w:rsid w:val="00023BC8"/>
    <w:rsid w:val="0002491B"/>
    <w:rsid w:val="00024940"/>
    <w:rsid w:val="000257FA"/>
    <w:rsid w:val="00027E7B"/>
    <w:rsid w:val="00031F7E"/>
    <w:rsid w:val="000325E0"/>
    <w:rsid w:val="000345E5"/>
    <w:rsid w:val="00036794"/>
    <w:rsid w:val="000402F8"/>
    <w:rsid w:val="000410F9"/>
    <w:rsid w:val="00041DDE"/>
    <w:rsid w:val="00041EB0"/>
    <w:rsid w:val="0004207B"/>
    <w:rsid w:val="000433B8"/>
    <w:rsid w:val="000439CD"/>
    <w:rsid w:val="00044745"/>
    <w:rsid w:val="000450EA"/>
    <w:rsid w:val="00045942"/>
    <w:rsid w:val="000477A6"/>
    <w:rsid w:val="00050CC5"/>
    <w:rsid w:val="00051687"/>
    <w:rsid w:val="00051AE5"/>
    <w:rsid w:val="00053C3B"/>
    <w:rsid w:val="00054226"/>
    <w:rsid w:val="00056848"/>
    <w:rsid w:val="00057221"/>
    <w:rsid w:val="00060515"/>
    <w:rsid w:val="00060DAB"/>
    <w:rsid w:val="00060E54"/>
    <w:rsid w:val="00061114"/>
    <w:rsid w:val="000620C9"/>
    <w:rsid w:val="00062363"/>
    <w:rsid w:val="00064FF7"/>
    <w:rsid w:val="0006505A"/>
    <w:rsid w:val="00066912"/>
    <w:rsid w:val="00071C10"/>
    <w:rsid w:val="00073730"/>
    <w:rsid w:val="0007583D"/>
    <w:rsid w:val="00076385"/>
    <w:rsid w:val="00080DAB"/>
    <w:rsid w:val="000825BF"/>
    <w:rsid w:val="00084C3F"/>
    <w:rsid w:val="0008565A"/>
    <w:rsid w:val="0008706E"/>
    <w:rsid w:val="0008730E"/>
    <w:rsid w:val="000879C6"/>
    <w:rsid w:val="000912A0"/>
    <w:rsid w:val="000946BB"/>
    <w:rsid w:val="00094AEE"/>
    <w:rsid w:val="00094D8E"/>
    <w:rsid w:val="00095639"/>
    <w:rsid w:val="00096443"/>
    <w:rsid w:val="00097DC9"/>
    <w:rsid w:val="000A249D"/>
    <w:rsid w:val="000A3C5C"/>
    <w:rsid w:val="000A6ACD"/>
    <w:rsid w:val="000B2592"/>
    <w:rsid w:val="000B6652"/>
    <w:rsid w:val="000B6E91"/>
    <w:rsid w:val="000C0493"/>
    <w:rsid w:val="000C0AB9"/>
    <w:rsid w:val="000C4C31"/>
    <w:rsid w:val="000C53AE"/>
    <w:rsid w:val="000C78C1"/>
    <w:rsid w:val="000D09D4"/>
    <w:rsid w:val="000D123E"/>
    <w:rsid w:val="000D2F2D"/>
    <w:rsid w:val="000D3896"/>
    <w:rsid w:val="000D6017"/>
    <w:rsid w:val="000D7B46"/>
    <w:rsid w:val="000E1473"/>
    <w:rsid w:val="000E20E5"/>
    <w:rsid w:val="000E4310"/>
    <w:rsid w:val="000E46C5"/>
    <w:rsid w:val="000F1193"/>
    <w:rsid w:val="000F3113"/>
    <w:rsid w:val="000F3ECA"/>
    <w:rsid w:val="000F4B16"/>
    <w:rsid w:val="00100217"/>
    <w:rsid w:val="0010041C"/>
    <w:rsid w:val="00101359"/>
    <w:rsid w:val="0010237E"/>
    <w:rsid w:val="00103C04"/>
    <w:rsid w:val="00103E1E"/>
    <w:rsid w:val="0010667B"/>
    <w:rsid w:val="001071EB"/>
    <w:rsid w:val="00110D62"/>
    <w:rsid w:val="00113890"/>
    <w:rsid w:val="00115E38"/>
    <w:rsid w:val="00116428"/>
    <w:rsid w:val="00117166"/>
    <w:rsid w:val="00117974"/>
    <w:rsid w:val="00117A9B"/>
    <w:rsid w:val="00121297"/>
    <w:rsid w:val="00124446"/>
    <w:rsid w:val="00125877"/>
    <w:rsid w:val="00125B11"/>
    <w:rsid w:val="00130C78"/>
    <w:rsid w:val="00132AF1"/>
    <w:rsid w:val="00135656"/>
    <w:rsid w:val="0013611A"/>
    <w:rsid w:val="0013614F"/>
    <w:rsid w:val="00136449"/>
    <w:rsid w:val="001370B5"/>
    <w:rsid w:val="001404CA"/>
    <w:rsid w:val="0014296A"/>
    <w:rsid w:val="001463AD"/>
    <w:rsid w:val="00146A39"/>
    <w:rsid w:val="00147FF1"/>
    <w:rsid w:val="00156370"/>
    <w:rsid w:val="00156D08"/>
    <w:rsid w:val="001574D9"/>
    <w:rsid w:val="00157572"/>
    <w:rsid w:val="00157C29"/>
    <w:rsid w:val="00160704"/>
    <w:rsid w:val="00162C46"/>
    <w:rsid w:val="00162FA8"/>
    <w:rsid w:val="00163A15"/>
    <w:rsid w:val="00163EF3"/>
    <w:rsid w:val="00165C9C"/>
    <w:rsid w:val="00165DBB"/>
    <w:rsid w:val="0016691D"/>
    <w:rsid w:val="00166F1F"/>
    <w:rsid w:val="00167ADD"/>
    <w:rsid w:val="00170912"/>
    <w:rsid w:val="001717BF"/>
    <w:rsid w:val="00172D61"/>
    <w:rsid w:val="0017382D"/>
    <w:rsid w:val="00175245"/>
    <w:rsid w:val="00180F47"/>
    <w:rsid w:val="001821B0"/>
    <w:rsid w:val="0018345F"/>
    <w:rsid w:val="001835DF"/>
    <w:rsid w:val="00183AB5"/>
    <w:rsid w:val="00186175"/>
    <w:rsid w:val="00186388"/>
    <w:rsid w:val="001878EA"/>
    <w:rsid w:val="00190E5C"/>
    <w:rsid w:val="00194B08"/>
    <w:rsid w:val="0019565F"/>
    <w:rsid w:val="00195C00"/>
    <w:rsid w:val="001A04DE"/>
    <w:rsid w:val="001A1B6D"/>
    <w:rsid w:val="001A3C39"/>
    <w:rsid w:val="001B109C"/>
    <w:rsid w:val="001B1298"/>
    <w:rsid w:val="001B1E6D"/>
    <w:rsid w:val="001B7297"/>
    <w:rsid w:val="001B76B7"/>
    <w:rsid w:val="001B786E"/>
    <w:rsid w:val="001C12C1"/>
    <w:rsid w:val="001C308F"/>
    <w:rsid w:val="001C4793"/>
    <w:rsid w:val="001C4EE9"/>
    <w:rsid w:val="001D08D3"/>
    <w:rsid w:val="001D212D"/>
    <w:rsid w:val="001D241C"/>
    <w:rsid w:val="001D2883"/>
    <w:rsid w:val="001D778E"/>
    <w:rsid w:val="001D78AE"/>
    <w:rsid w:val="001E2D4E"/>
    <w:rsid w:val="001E42D0"/>
    <w:rsid w:val="001F0D1B"/>
    <w:rsid w:val="001F126E"/>
    <w:rsid w:val="001F14A4"/>
    <w:rsid w:val="001F1704"/>
    <w:rsid w:val="001F2719"/>
    <w:rsid w:val="001F3B42"/>
    <w:rsid w:val="001F3DA9"/>
    <w:rsid w:val="001F4AAE"/>
    <w:rsid w:val="001F4F3A"/>
    <w:rsid w:val="001F5974"/>
    <w:rsid w:val="001F5AF5"/>
    <w:rsid w:val="001F5DD8"/>
    <w:rsid w:val="001F6033"/>
    <w:rsid w:val="001F6F22"/>
    <w:rsid w:val="001F7365"/>
    <w:rsid w:val="001F753C"/>
    <w:rsid w:val="001F759F"/>
    <w:rsid w:val="002008D4"/>
    <w:rsid w:val="00202860"/>
    <w:rsid w:val="0020289B"/>
    <w:rsid w:val="00202C92"/>
    <w:rsid w:val="00204F78"/>
    <w:rsid w:val="00205801"/>
    <w:rsid w:val="00210200"/>
    <w:rsid w:val="002112FB"/>
    <w:rsid w:val="00211430"/>
    <w:rsid w:val="00211AC6"/>
    <w:rsid w:val="00212326"/>
    <w:rsid w:val="00212B97"/>
    <w:rsid w:val="002134FB"/>
    <w:rsid w:val="0021387F"/>
    <w:rsid w:val="002146F7"/>
    <w:rsid w:val="00214D22"/>
    <w:rsid w:val="0021747E"/>
    <w:rsid w:val="00221F2B"/>
    <w:rsid w:val="002225B6"/>
    <w:rsid w:val="00222835"/>
    <w:rsid w:val="00222D5A"/>
    <w:rsid w:val="002234D7"/>
    <w:rsid w:val="002266B1"/>
    <w:rsid w:val="002315AC"/>
    <w:rsid w:val="00231B66"/>
    <w:rsid w:val="00234C2D"/>
    <w:rsid w:val="0023741D"/>
    <w:rsid w:val="002377C5"/>
    <w:rsid w:val="00237E79"/>
    <w:rsid w:val="00240674"/>
    <w:rsid w:val="00241FF8"/>
    <w:rsid w:val="00242FBC"/>
    <w:rsid w:val="00243A28"/>
    <w:rsid w:val="002444FD"/>
    <w:rsid w:val="002470AD"/>
    <w:rsid w:val="0024761B"/>
    <w:rsid w:val="00250412"/>
    <w:rsid w:val="00251A6D"/>
    <w:rsid w:val="002542ED"/>
    <w:rsid w:val="00257B5E"/>
    <w:rsid w:val="00263D58"/>
    <w:rsid w:val="00267665"/>
    <w:rsid w:val="002720C6"/>
    <w:rsid w:val="002722B3"/>
    <w:rsid w:val="002727DC"/>
    <w:rsid w:val="002769F6"/>
    <w:rsid w:val="00276B9A"/>
    <w:rsid w:val="00276EA0"/>
    <w:rsid w:val="00277533"/>
    <w:rsid w:val="00280882"/>
    <w:rsid w:val="00281025"/>
    <w:rsid w:val="00281314"/>
    <w:rsid w:val="002813B6"/>
    <w:rsid w:val="0028190F"/>
    <w:rsid w:val="00281D0D"/>
    <w:rsid w:val="0028327E"/>
    <w:rsid w:val="00283346"/>
    <w:rsid w:val="002866D8"/>
    <w:rsid w:val="0029029D"/>
    <w:rsid w:val="0029508E"/>
    <w:rsid w:val="00296B50"/>
    <w:rsid w:val="002973A0"/>
    <w:rsid w:val="00297AF9"/>
    <w:rsid w:val="002A08F7"/>
    <w:rsid w:val="002A168B"/>
    <w:rsid w:val="002A1B02"/>
    <w:rsid w:val="002A1DE4"/>
    <w:rsid w:val="002A1F9F"/>
    <w:rsid w:val="002A2062"/>
    <w:rsid w:val="002A3CE4"/>
    <w:rsid w:val="002A6944"/>
    <w:rsid w:val="002A7F12"/>
    <w:rsid w:val="002B0352"/>
    <w:rsid w:val="002B26A1"/>
    <w:rsid w:val="002B2834"/>
    <w:rsid w:val="002B3810"/>
    <w:rsid w:val="002B6949"/>
    <w:rsid w:val="002B702C"/>
    <w:rsid w:val="002C2238"/>
    <w:rsid w:val="002C498B"/>
    <w:rsid w:val="002C4AAF"/>
    <w:rsid w:val="002C4FC0"/>
    <w:rsid w:val="002C7ECC"/>
    <w:rsid w:val="002D1A4D"/>
    <w:rsid w:val="002D3B9E"/>
    <w:rsid w:val="002D411D"/>
    <w:rsid w:val="002D5695"/>
    <w:rsid w:val="002E244E"/>
    <w:rsid w:val="002E3A7D"/>
    <w:rsid w:val="002E6F83"/>
    <w:rsid w:val="002F0766"/>
    <w:rsid w:val="002F33A3"/>
    <w:rsid w:val="002F3CA9"/>
    <w:rsid w:val="002F5A3E"/>
    <w:rsid w:val="002F61EE"/>
    <w:rsid w:val="002F6CFD"/>
    <w:rsid w:val="002F7309"/>
    <w:rsid w:val="00300975"/>
    <w:rsid w:val="00301A10"/>
    <w:rsid w:val="00302768"/>
    <w:rsid w:val="00302960"/>
    <w:rsid w:val="00302A7A"/>
    <w:rsid w:val="00302B46"/>
    <w:rsid w:val="00303172"/>
    <w:rsid w:val="00303945"/>
    <w:rsid w:val="003048BC"/>
    <w:rsid w:val="00305C95"/>
    <w:rsid w:val="00306473"/>
    <w:rsid w:val="0030659B"/>
    <w:rsid w:val="00306656"/>
    <w:rsid w:val="00310727"/>
    <w:rsid w:val="00311825"/>
    <w:rsid w:val="003124D8"/>
    <w:rsid w:val="003131D5"/>
    <w:rsid w:val="00313F56"/>
    <w:rsid w:val="003140E4"/>
    <w:rsid w:val="003164EC"/>
    <w:rsid w:val="00317618"/>
    <w:rsid w:val="00317831"/>
    <w:rsid w:val="00317D82"/>
    <w:rsid w:val="00317DA1"/>
    <w:rsid w:val="00317DC4"/>
    <w:rsid w:val="00317EAD"/>
    <w:rsid w:val="00321B26"/>
    <w:rsid w:val="00324611"/>
    <w:rsid w:val="00324E81"/>
    <w:rsid w:val="00327B4E"/>
    <w:rsid w:val="0033073E"/>
    <w:rsid w:val="00331C09"/>
    <w:rsid w:val="00332E22"/>
    <w:rsid w:val="00333048"/>
    <w:rsid w:val="00333AC5"/>
    <w:rsid w:val="003428A6"/>
    <w:rsid w:val="00343666"/>
    <w:rsid w:val="003448B0"/>
    <w:rsid w:val="0034519A"/>
    <w:rsid w:val="00347602"/>
    <w:rsid w:val="003512BE"/>
    <w:rsid w:val="0035151A"/>
    <w:rsid w:val="0035177C"/>
    <w:rsid w:val="00351F91"/>
    <w:rsid w:val="00354201"/>
    <w:rsid w:val="00354C82"/>
    <w:rsid w:val="003554DB"/>
    <w:rsid w:val="00357EA1"/>
    <w:rsid w:val="00360301"/>
    <w:rsid w:val="00360A24"/>
    <w:rsid w:val="00370A50"/>
    <w:rsid w:val="00371232"/>
    <w:rsid w:val="0037159D"/>
    <w:rsid w:val="00371DE3"/>
    <w:rsid w:val="0037311B"/>
    <w:rsid w:val="00380031"/>
    <w:rsid w:val="00383D5A"/>
    <w:rsid w:val="00386A1D"/>
    <w:rsid w:val="0039096D"/>
    <w:rsid w:val="00390EA7"/>
    <w:rsid w:val="00392C87"/>
    <w:rsid w:val="00393D81"/>
    <w:rsid w:val="0039496D"/>
    <w:rsid w:val="003954E6"/>
    <w:rsid w:val="003968A4"/>
    <w:rsid w:val="003A0B85"/>
    <w:rsid w:val="003A26B1"/>
    <w:rsid w:val="003A2777"/>
    <w:rsid w:val="003A2C14"/>
    <w:rsid w:val="003A2FA3"/>
    <w:rsid w:val="003A4CD0"/>
    <w:rsid w:val="003A682A"/>
    <w:rsid w:val="003A7009"/>
    <w:rsid w:val="003B4276"/>
    <w:rsid w:val="003B572B"/>
    <w:rsid w:val="003D0922"/>
    <w:rsid w:val="003D11C9"/>
    <w:rsid w:val="003D3508"/>
    <w:rsid w:val="003D37C0"/>
    <w:rsid w:val="003D3A92"/>
    <w:rsid w:val="003D5BC0"/>
    <w:rsid w:val="003D5E0B"/>
    <w:rsid w:val="003E1EF6"/>
    <w:rsid w:val="003E3116"/>
    <w:rsid w:val="003E36AB"/>
    <w:rsid w:val="003E40D1"/>
    <w:rsid w:val="003E68EE"/>
    <w:rsid w:val="003F21C8"/>
    <w:rsid w:val="003F3249"/>
    <w:rsid w:val="003F4AEC"/>
    <w:rsid w:val="003F4AEE"/>
    <w:rsid w:val="003F74D2"/>
    <w:rsid w:val="003F7A7B"/>
    <w:rsid w:val="0040207F"/>
    <w:rsid w:val="0040283E"/>
    <w:rsid w:val="00403F38"/>
    <w:rsid w:val="00404767"/>
    <w:rsid w:val="00405677"/>
    <w:rsid w:val="00407413"/>
    <w:rsid w:val="0041066E"/>
    <w:rsid w:val="004121FA"/>
    <w:rsid w:val="004152A4"/>
    <w:rsid w:val="0041709E"/>
    <w:rsid w:val="004173EA"/>
    <w:rsid w:val="004201A7"/>
    <w:rsid w:val="004224A0"/>
    <w:rsid w:val="00422578"/>
    <w:rsid w:val="004244B1"/>
    <w:rsid w:val="00426A01"/>
    <w:rsid w:val="00427404"/>
    <w:rsid w:val="004308B6"/>
    <w:rsid w:val="0043304D"/>
    <w:rsid w:val="00433C86"/>
    <w:rsid w:val="00435991"/>
    <w:rsid w:val="00437382"/>
    <w:rsid w:val="0043764C"/>
    <w:rsid w:val="004466BC"/>
    <w:rsid w:val="00446CB9"/>
    <w:rsid w:val="004473EE"/>
    <w:rsid w:val="00447949"/>
    <w:rsid w:val="00447DEE"/>
    <w:rsid w:val="004501F7"/>
    <w:rsid w:val="00450508"/>
    <w:rsid w:val="00451436"/>
    <w:rsid w:val="004532C5"/>
    <w:rsid w:val="00454A87"/>
    <w:rsid w:val="00454BB2"/>
    <w:rsid w:val="00455388"/>
    <w:rsid w:val="00457355"/>
    <w:rsid w:val="00460D4A"/>
    <w:rsid w:val="0046113C"/>
    <w:rsid w:val="00463450"/>
    <w:rsid w:val="00464746"/>
    <w:rsid w:val="00465496"/>
    <w:rsid w:val="00465B70"/>
    <w:rsid w:val="00467ACD"/>
    <w:rsid w:val="00467D72"/>
    <w:rsid w:val="00467DD2"/>
    <w:rsid w:val="0047098C"/>
    <w:rsid w:val="00470B3B"/>
    <w:rsid w:val="00471A1A"/>
    <w:rsid w:val="004720AD"/>
    <w:rsid w:val="004721E3"/>
    <w:rsid w:val="00473F1D"/>
    <w:rsid w:val="004754AA"/>
    <w:rsid w:val="00475C86"/>
    <w:rsid w:val="0047730F"/>
    <w:rsid w:val="00480DF5"/>
    <w:rsid w:val="004838D6"/>
    <w:rsid w:val="00483900"/>
    <w:rsid w:val="004839DF"/>
    <w:rsid w:val="00486407"/>
    <w:rsid w:val="004905EE"/>
    <w:rsid w:val="00490F55"/>
    <w:rsid w:val="004937A0"/>
    <w:rsid w:val="00496F3B"/>
    <w:rsid w:val="00497A8D"/>
    <w:rsid w:val="00497BBF"/>
    <w:rsid w:val="004A0BB7"/>
    <w:rsid w:val="004A2741"/>
    <w:rsid w:val="004A2873"/>
    <w:rsid w:val="004A31BC"/>
    <w:rsid w:val="004A420C"/>
    <w:rsid w:val="004A5025"/>
    <w:rsid w:val="004A77F8"/>
    <w:rsid w:val="004B1001"/>
    <w:rsid w:val="004B22DF"/>
    <w:rsid w:val="004B330F"/>
    <w:rsid w:val="004B4265"/>
    <w:rsid w:val="004B5635"/>
    <w:rsid w:val="004B72A2"/>
    <w:rsid w:val="004B7A79"/>
    <w:rsid w:val="004C0127"/>
    <w:rsid w:val="004C12EC"/>
    <w:rsid w:val="004C2128"/>
    <w:rsid w:val="004C2BE1"/>
    <w:rsid w:val="004C5D2D"/>
    <w:rsid w:val="004C6A1A"/>
    <w:rsid w:val="004D08D4"/>
    <w:rsid w:val="004D384D"/>
    <w:rsid w:val="004D4407"/>
    <w:rsid w:val="004D4677"/>
    <w:rsid w:val="004D7AD5"/>
    <w:rsid w:val="004D7BFE"/>
    <w:rsid w:val="004E6531"/>
    <w:rsid w:val="004F22B7"/>
    <w:rsid w:val="004F4EEC"/>
    <w:rsid w:val="004F5F1F"/>
    <w:rsid w:val="00503553"/>
    <w:rsid w:val="00503F0B"/>
    <w:rsid w:val="00504FF7"/>
    <w:rsid w:val="00505C67"/>
    <w:rsid w:val="00510961"/>
    <w:rsid w:val="005113E6"/>
    <w:rsid w:val="0051405A"/>
    <w:rsid w:val="005148E2"/>
    <w:rsid w:val="0051509C"/>
    <w:rsid w:val="005165CA"/>
    <w:rsid w:val="005165F6"/>
    <w:rsid w:val="0051776C"/>
    <w:rsid w:val="00521D05"/>
    <w:rsid w:val="0052381B"/>
    <w:rsid w:val="00525DC7"/>
    <w:rsid w:val="00526928"/>
    <w:rsid w:val="00526F4D"/>
    <w:rsid w:val="00530FD2"/>
    <w:rsid w:val="00532BE1"/>
    <w:rsid w:val="00534290"/>
    <w:rsid w:val="005344B4"/>
    <w:rsid w:val="00535752"/>
    <w:rsid w:val="00535D08"/>
    <w:rsid w:val="00537653"/>
    <w:rsid w:val="00537916"/>
    <w:rsid w:val="00540C53"/>
    <w:rsid w:val="00540C67"/>
    <w:rsid w:val="00544151"/>
    <w:rsid w:val="00544EA5"/>
    <w:rsid w:val="00547FF1"/>
    <w:rsid w:val="005504DD"/>
    <w:rsid w:val="00551813"/>
    <w:rsid w:val="00551EFD"/>
    <w:rsid w:val="005522AC"/>
    <w:rsid w:val="00554E26"/>
    <w:rsid w:val="00555F33"/>
    <w:rsid w:val="005562EC"/>
    <w:rsid w:val="00556832"/>
    <w:rsid w:val="00556847"/>
    <w:rsid w:val="00556A83"/>
    <w:rsid w:val="00556BC6"/>
    <w:rsid w:val="0056092E"/>
    <w:rsid w:val="005634BE"/>
    <w:rsid w:val="00563729"/>
    <w:rsid w:val="005659A7"/>
    <w:rsid w:val="00567F77"/>
    <w:rsid w:val="005701E5"/>
    <w:rsid w:val="00570217"/>
    <w:rsid w:val="0057123F"/>
    <w:rsid w:val="005715FE"/>
    <w:rsid w:val="0057171F"/>
    <w:rsid w:val="005723FA"/>
    <w:rsid w:val="005727F3"/>
    <w:rsid w:val="00572CA9"/>
    <w:rsid w:val="00572D52"/>
    <w:rsid w:val="00573E09"/>
    <w:rsid w:val="00574301"/>
    <w:rsid w:val="0057590B"/>
    <w:rsid w:val="00576EE9"/>
    <w:rsid w:val="00580D64"/>
    <w:rsid w:val="00581946"/>
    <w:rsid w:val="00583513"/>
    <w:rsid w:val="00583C78"/>
    <w:rsid w:val="00583DB4"/>
    <w:rsid w:val="00584BA0"/>
    <w:rsid w:val="0058645B"/>
    <w:rsid w:val="00590573"/>
    <w:rsid w:val="00591652"/>
    <w:rsid w:val="005937BF"/>
    <w:rsid w:val="0059415A"/>
    <w:rsid w:val="005958A2"/>
    <w:rsid w:val="00596425"/>
    <w:rsid w:val="005A0F12"/>
    <w:rsid w:val="005A2A44"/>
    <w:rsid w:val="005A3E3C"/>
    <w:rsid w:val="005A52CD"/>
    <w:rsid w:val="005A5EB6"/>
    <w:rsid w:val="005A64AD"/>
    <w:rsid w:val="005B4258"/>
    <w:rsid w:val="005B57DD"/>
    <w:rsid w:val="005B73C4"/>
    <w:rsid w:val="005C09D9"/>
    <w:rsid w:val="005C35FA"/>
    <w:rsid w:val="005C73ED"/>
    <w:rsid w:val="005C76A2"/>
    <w:rsid w:val="005D030F"/>
    <w:rsid w:val="005D1AAA"/>
    <w:rsid w:val="005D2E0C"/>
    <w:rsid w:val="005D42C3"/>
    <w:rsid w:val="005D5162"/>
    <w:rsid w:val="005D6CAC"/>
    <w:rsid w:val="005E308C"/>
    <w:rsid w:val="005E3A63"/>
    <w:rsid w:val="005E3F28"/>
    <w:rsid w:val="005E52FF"/>
    <w:rsid w:val="005E5E8C"/>
    <w:rsid w:val="005E6698"/>
    <w:rsid w:val="005E75E8"/>
    <w:rsid w:val="005F0851"/>
    <w:rsid w:val="005F0D02"/>
    <w:rsid w:val="005F3939"/>
    <w:rsid w:val="005F4F34"/>
    <w:rsid w:val="005F6E9C"/>
    <w:rsid w:val="006005BC"/>
    <w:rsid w:val="00601CC1"/>
    <w:rsid w:val="006028D2"/>
    <w:rsid w:val="00603A73"/>
    <w:rsid w:val="006045DF"/>
    <w:rsid w:val="006047E9"/>
    <w:rsid w:val="00604C04"/>
    <w:rsid w:val="0060695A"/>
    <w:rsid w:val="00612359"/>
    <w:rsid w:val="00612988"/>
    <w:rsid w:val="00616D44"/>
    <w:rsid w:val="006172A8"/>
    <w:rsid w:val="006172DB"/>
    <w:rsid w:val="0061795E"/>
    <w:rsid w:val="00623A9A"/>
    <w:rsid w:val="00625406"/>
    <w:rsid w:val="00625F18"/>
    <w:rsid w:val="0062689F"/>
    <w:rsid w:val="0062759F"/>
    <w:rsid w:val="00630E32"/>
    <w:rsid w:val="00631598"/>
    <w:rsid w:val="00635F6E"/>
    <w:rsid w:val="00637571"/>
    <w:rsid w:val="00637A8B"/>
    <w:rsid w:val="006419E5"/>
    <w:rsid w:val="006419F8"/>
    <w:rsid w:val="00644510"/>
    <w:rsid w:val="00646480"/>
    <w:rsid w:val="00646AF8"/>
    <w:rsid w:val="006524ED"/>
    <w:rsid w:val="00653090"/>
    <w:rsid w:val="00653F5D"/>
    <w:rsid w:val="00653F80"/>
    <w:rsid w:val="0065417D"/>
    <w:rsid w:val="0065629F"/>
    <w:rsid w:val="00657519"/>
    <w:rsid w:val="006632C1"/>
    <w:rsid w:val="006633C0"/>
    <w:rsid w:val="0066374B"/>
    <w:rsid w:val="00663D1E"/>
    <w:rsid w:val="006644C2"/>
    <w:rsid w:val="00664751"/>
    <w:rsid w:val="0066645A"/>
    <w:rsid w:val="006665C1"/>
    <w:rsid w:val="006673DB"/>
    <w:rsid w:val="00667FC9"/>
    <w:rsid w:val="00671B9A"/>
    <w:rsid w:val="006802EC"/>
    <w:rsid w:val="00683955"/>
    <w:rsid w:val="006849F4"/>
    <w:rsid w:val="00686AA7"/>
    <w:rsid w:val="00687129"/>
    <w:rsid w:val="00691516"/>
    <w:rsid w:val="0069217A"/>
    <w:rsid w:val="00693ACB"/>
    <w:rsid w:val="00693FB0"/>
    <w:rsid w:val="00695DB0"/>
    <w:rsid w:val="006A137E"/>
    <w:rsid w:val="006A1605"/>
    <w:rsid w:val="006A169D"/>
    <w:rsid w:val="006A4946"/>
    <w:rsid w:val="006A4DCB"/>
    <w:rsid w:val="006A5A3C"/>
    <w:rsid w:val="006A752C"/>
    <w:rsid w:val="006B1401"/>
    <w:rsid w:val="006B1650"/>
    <w:rsid w:val="006B4236"/>
    <w:rsid w:val="006B4A39"/>
    <w:rsid w:val="006B55CB"/>
    <w:rsid w:val="006B6AD2"/>
    <w:rsid w:val="006B744F"/>
    <w:rsid w:val="006C0599"/>
    <w:rsid w:val="006C4015"/>
    <w:rsid w:val="006C4648"/>
    <w:rsid w:val="006C56C8"/>
    <w:rsid w:val="006C733C"/>
    <w:rsid w:val="006D27F1"/>
    <w:rsid w:val="006D2986"/>
    <w:rsid w:val="006D4D68"/>
    <w:rsid w:val="006D613F"/>
    <w:rsid w:val="006E0441"/>
    <w:rsid w:val="006E0C7A"/>
    <w:rsid w:val="006E2A19"/>
    <w:rsid w:val="006E44E9"/>
    <w:rsid w:val="006E4D0D"/>
    <w:rsid w:val="006F1D0E"/>
    <w:rsid w:val="006F5D7C"/>
    <w:rsid w:val="006F5FF8"/>
    <w:rsid w:val="006F674D"/>
    <w:rsid w:val="00700598"/>
    <w:rsid w:val="00700843"/>
    <w:rsid w:val="00700DB8"/>
    <w:rsid w:val="00701E05"/>
    <w:rsid w:val="00703C6B"/>
    <w:rsid w:val="00704544"/>
    <w:rsid w:val="00705C57"/>
    <w:rsid w:val="007111E5"/>
    <w:rsid w:val="007115CD"/>
    <w:rsid w:val="007115D2"/>
    <w:rsid w:val="007116E1"/>
    <w:rsid w:val="00713B22"/>
    <w:rsid w:val="00714347"/>
    <w:rsid w:val="00714524"/>
    <w:rsid w:val="007145DA"/>
    <w:rsid w:val="0071685C"/>
    <w:rsid w:val="00717123"/>
    <w:rsid w:val="00717958"/>
    <w:rsid w:val="00721951"/>
    <w:rsid w:val="00722BCC"/>
    <w:rsid w:val="00724989"/>
    <w:rsid w:val="00730B6A"/>
    <w:rsid w:val="007317DE"/>
    <w:rsid w:val="0073186E"/>
    <w:rsid w:val="007344B7"/>
    <w:rsid w:val="00735038"/>
    <w:rsid w:val="007370AB"/>
    <w:rsid w:val="007376CE"/>
    <w:rsid w:val="00744382"/>
    <w:rsid w:val="007504EB"/>
    <w:rsid w:val="00754823"/>
    <w:rsid w:val="00754A6D"/>
    <w:rsid w:val="00755EF9"/>
    <w:rsid w:val="0076084F"/>
    <w:rsid w:val="007619D2"/>
    <w:rsid w:val="00761BA3"/>
    <w:rsid w:val="00761E5C"/>
    <w:rsid w:val="007629A7"/>
    <w:rsid w:val="00762A6D"/>
    <w:rsid w:val="0076508D"/>
    <w:rsid w:val="00766A9C"/>
    <w:rsid w:val="00771C5C"/>
    <w:rsid w:val="007731CD"/>
    <w:rsid w:val="007773A0"/>
    <w:rsid w:val="00780846"/>
    <w:rsid w:val="00780A9C"/>
    <w:rsid w:val="0078137A"/>
    <w:rsid w:val="00781976"/>
    <w:rsid w:val="007839EC"/>
    <w:rsid w:val="007843F5"/>
    <w:rsid w:val="00785989"/>
    <w:rsid w:val="007904A8"/>
    <w:rsid w:val="00794A98"/>
    <w:rsid w:val="0079549B"/>
    <w:rsid w:val="00795549"/>
    <w:rsid w:val="007963D1"/>
    <w:rsid w:val="0079682D"/>
    <w:rsid w:val="00796984"/>
    <w:rsid w:val="007969FB"/>
    <w:rsid w:val="00797716"/>
    <w:rsid w:val="00797FAC"/>
    <w:rsid w:val="007A016D"/>
    <w:rsid w:val="007A0BC4"/>
    <w:rsid w:val="007A1B01"/>
    <w:rsid w:val="007A219D"/>
    <w:rsid w:val="007A2217"/>
    <w:rsid w:val="007A291E"/>
    <w:rsid w:val="007A5649"/>
    <w:rsid w:val="007A6720"/>
    <w:rsid w:val="007A75BD"/>
    <w:rsid w:val="007B0F3D"/>
    <w:rsid w:val="007B33D9"/>
    <w:rsid w:val="007B4060"/>
    <w:rsid w:val="007B6B1B"/>
    <w:rsid w:val="007C1A45"/>
    <w:rsid w:val="007C2B36"/>
    <w:rsid w:val="007C33F7"/>
    <w:rsid w:val="007C384F"/>
    <w:rsid w:val="007C3A8C"/>
    <w:rsid w:val="007C46D1"/>
    <w:rsid w:val="007D5110"/>
    <w:rsid w:val="007D6BF3"/>
    <w:rsid w:val="007D72F7"/>
    <w:rsid w:val="007E0A3A"/>
    <w:rsid w:val="007E24BB"/>
    <w:rsid w:val="007E2664"/>
    <w:rsid w:val="007E2AB3"/>
    <w:rsid w:val="007E4975"/>
    <w:rsid w:val="007E5C25"/>
    <w:rsid w:val="007F17CF"/>
    <w:rsid w:val="007F2439"/>
    <w:rsid w:val="007F4370"/>
    <w:rsid w:val="007F4B69"/>
    <w:rsid w:val="007F77C0"/>
    <w:rsid w:val="00801367"/>
    <w:rsid w:val="008015B6"/>
    <w:rsid w:val="0080231F"/>
    <w:rsid w:val="00802E5B"/>
    <w:rsid w:val="008056B1"/>
    <w:rsid w:val="008056BF"/>
    <w:rsid w:val="00810DDF"/>
    <w:rsid w:val="0081101D"/>
    <w:rsid w:val="00812F57"/>
    <w:rsid w:val="00814CED"/>
    <w:rsid w:val="00821D2E"/>
    <w:rsid w:val="0082355D"/>
    <w:rsid w:val="00823C07"/>
    <w:rsid w:val="00826C0D"/>
    <w:rsid w:val="00827FB9"/>
    <w:rsid w:val="0083561A"/>
    <w:rsid w:val="00835801"/>
    <w:rsid w:val="00835AD7"/>
    <w:rsid w:val="00837ABE"/>
    <w:rsid w:val="0084113D"/>
    <w:rsid w:val="0084168A"/>
    <w:rsid w:val="0084169D"/>
    <w:rsid w:val="00841E96"/>
    <w:rsid w:val="00844299"/>
    <w:rsid w:val="008452EB"/>
    <w:rsid w:val="00845835"/>
    <w:rsid w:val="0085270C"/>
    <w:rsid w:val="00853230"/>
    <w:rsid w:val="00854B9F"/>
    <w:rsid w:val="00855213"/>
    <w:rsid w:val="008603BD"/>
    <w:rsid w:val="0086171E"/>
    <w:rsid w:val="00863393"/>
    <w:rsid w:val="0086534C"/>
    <w:rsid w:val="00865901"/>
    <w:rsid w:val="00866228"/>
    <w:rsid w:val="008671B1"/>
    <w:rsid w:val="008701D9"/>
    <w:rsid w:val="00871AE7"/>
    <w:rsid w:val="008753B9"/>
    <w:rsid w:val="00876E3F"/>
    <w:rsid w:val="00877458"/>
    <w:rsid w:val="008800B8"/>
    <w:rsid w:val="008817A1"/>
    <w:rsid w:val="00883560"/>
    <w:rsid w:val="0088412F"/>
    <w:rsid w:val="00884CE1"/>
    <w:rsid w:val="00886225"/>
    <w:rsid w:val="00886C96"/>
    <w:rsid w:val="008878F9"/>
    <w:rsid w:val="00887A0B"/>
    <w:rsid w:val="00887C41"/>
    <w:rsid w:val="008903DE"/>
    <w:rsid w:val="00890ACD"/>
    <w:rsid w:val="0089158B"/>
    <w:rsid w:val="00892B0E"/>
    <w:rsid w:val="008931AA"/>
    <w:rsid w:val="00893E87"/>
    <w:rsid w:val="008957E9"/>
    <w:rsid w:val="00897750"/>
    <w:rsid w:val="00897F6B"/>
    <w:rsid w:val="008A194D"/>
    <w:rsid w:val="008A324D"/>
    <w:rsid w:val="008A33E4"/>
    <w:rsid w:val="008A45AA"/>
    <w:rsid w:val="008A4725"/>
    <w:rsid w:val="008A6877"/>
    <w:rsid w:val="008B1618"/>
    <w:rsid w:val="008B29A3"/>
    <w:rsid w:val="008B37A4"/>
    <w:rsid w:val="008B3920"/>
    <w:rsid w:val="008B4EA0"/>
    <w:rsid w:val="008B4F66"/>
    <w:rsid w:val="008C00BD"/>
    <w:rsid w:val="008C0FE0"/>
    <w:rsid w:val="008C1173"/>
    <w:rsid w:val="008C3BE3"/>
    <w:rsid w:val="008C4385"/>
    <w:rsid w:val="008C4DDF"/>
    <w:rsid w:val="008C52E2"/>
    <w:rsid w:val="008C7A7B"/>
    <w:rsid w:val="008D0946"/>
    <w:rsid w:val="008D5369"/>
    <w:rsid w:val="008D6055"/>
    <w:rsid w:val="008D69A8"/>
    <w:rsid w:val="008D6AB1"/>
    <w:rsid w:val="008D6B0F"/>
    <w:rsid w:val="008D7ACD"/>
    <w:rsid w:val="008D7E25"/>
    <w:rsid w:val="008E047C"/>
    <w:rsid w:val="008E0938"/>
    <w:rsid w:val="008E1C50"/>
    <w:rsid w:val="008E2000"/>
    <w:rsid w:val="008E276A"/>
    <w:rsid w:val="008E4DB6"/>
    <w:rsid w:val="008E53CE"/>
    <w:rsid w:val="008F1626"/>
    <w:rsid w:val="008F33CA"/>
    <w:rsid w:val="008F3435"/>
    <w:rsid w:val="008F3BEF"/>
    <w:rsid w:val="008F76C8"/>
    <w:rsid w:val="009006B9"/>
    <w:rsid w:val="0090121F"/>
    <w:rsid w:val="00901672"/>
    <w:rsid w:val="009019F3"/>
    <w:rsid w:val="00901B3B"/>
    <w:rsid w:val="00902034"/>
    <w:rsid w:val="00902915"/>
    <w:rsid w:val="00902F42"/>
    <w:rsid w:val="009045CD"/>
    <w:rsid w:val="00907E44"/>
    <w:rsid w:val="009123E9"/>
    <w:rsid w:val="00912A8F"/>
    <w:rsid w:val="009136BC"/>
    <w:rsid w:val="00915083"/>
    <w:rsid w:val="00917433"/>
    <w:rsid w:val="0092079B"/>
    <w:rsid w:val="009212F2"/>
    <w:rsid w:val="00921EC5"/>
    <w:rsid w:val="009235BC"/>
    <w:rsid w:val="00924795"/>
    <w:rsid w:val="00925B88"/>
    <w:rsid w:val="00925BD9"/>
    <w:rsid w:val="00926386"/>
    <w:rsid w:val="00926AC7"/>
    <w:rsid w:val="00926CAA"/>
    <w:rsid w:val="009272F0"/>
    <w:rsid w:val="009277A6"/>
    <w:rsid w:val="00931814"/>
    <w:rsid w:val="00932B92"/>
    <w:rsid w:val="009349EC"/>
    <w:rsid w:val="00934FFD"/>
    <w:rsid w:val="009369C1"/>
    <w:rsid w:val="0093712B"/>
    <w:rsid w:val="00937611"/>
    <w:rsid w:val="0094071F"/>
    <w:rsid w:val="00942733"/>
    <w:rsid w:val="00942F42"/>
    <w:rsid w:val="009442F5"/>
    <w:rsid w:val="00944C1F"/>
    <w:rsid w:val="00945D49"/>
    <w:rsid w:val="00946471"/>
    <w:rsid w:val="009477DB"/>
    <w:rsid w:val="0095025E"/>
    <w:rsid w:val="0095071D"/>
    <w:rsid w:val="00950A73"/>
    <w:rsid w:val="009511A8"/>
    <w:rsid w:val="009516A9"/>
    <w:rsid w:val="009524E6"/>
    <w:rsid w:val="00952E3E"/>
    <w:rsid w:val="009548A8"/>
    <w:rsid w:val="00956420"/>
    <w:rsid w:val="00960AAE"/>
    <w:rsid w:val="0096121B"/>
    <w:rsid w:val="009620A1"/>
    <w:rsid w:val="00963109"/>
    <w:rsid w:val="009637F7"/>
    <w:rsid w:val="00963923"/>
    <w:rsid w:val="009665E0"/>
    <w:rsid w:val="00966EB3"/>
    <w:rsid w:val="009701DD"/>
    <w:rsid w:val="009810B6"/>
    <w:rsid w:val="0098235D"/>
    <w:rsid w:val="00984755"/>
    <w:rsid w:val="009859E7"/>
    <w:rsid w:val="00985FD9"/>
    <w:rsid w:val="009864A2"/>
    <w:rsid w:val="00987801"/>
    <w:rsid w:val="009901C4"/>
    <w:rsid w:val="00992DBC"/>
    <w:rsid w:val="009949BB"/>
    <w:rsid w:val="009976E3"/>
    <w:rsid w:val="009A19F0"/>
    <w:rsid w:val="009A4369"/>
    <w:rsid w:val="009A49A6"/>
    <w:rsid w:val="009A51CE"/>
    <w:rsid w:val="009A5DCC"/>
    <w:rsid w:val="009A6B11"/>
    <w:rsid w:val="009A7BC1"/>
    <w:rsid w:val="009B1830"/>
    <w:rsid w:val="009B3786"/>
    <w:rsid w:val="009B3C4B"/>
    <w:rsid w:val="009B4C10"/>
    <w:rsid w:val="009B507E"/>
    <w:rsid w:val="009B57DC"/>
    <w:rsid w:val="009B5E4A"/>
    <w:rsid w:val="009C0318"/>
    <w:rsid w:val="009C0FCB"/>
    <w:rsid w:val="009C104D"/>
    <w:rsid w:val="009C1F4F"/>
    <w:rsid w:val="009C2368"/>
    <w:rsid w:val="009C2A46"/>
    <w:rsid w:val="009C67D5"/>
    <w:rsid w:val="009D115A"/>
    <w:rsid w:val="009D149E"/>
    <w:rsid w:val="009D14E8"/>
    <w:rsid w:val="009D164C"/>
    <w:rsid w:val="009D25E7"/>
    <w:rsid w:val="009D5684"/>
    <w:rsid w:val="009D7670"/>
    <w:rsid w:val="009D79BB"/>
    <w:rsid w:val="009D7C66"/>
    <w:rsid w:val="009E1522"/>
    <w:rsid w:val="009E1D4A"/>
    <w:rsid w:val="009E4CFF"/>
    <w:rsid w:val="009E72F9"/>
    <w:rsid w:val="009E76E2"/>
    <w:rsid w:val="009E77F4"/>
    <w:rsid w:val="009F067C"/>
    <w:rsid w:val="009F0808"/>
    <w:rsid w:val="009F08BA"/>
    <w:rsid w:val="009F2D44"/>
    <w:rsid w:val="009F387A"/>
    <w:rsid w:val="009F4D62"/>
    <w:rsid w:val="009F6408"/>
    <w:rsid w:val="009F6F06"/>
    <w:rsid w:val="00A002FD"/>
    <w:rsid w:val="00A008BC"/>
    <w:rsid w:val="00A00D04"/>
    <w:rsid w:val="00A03755"/>
    <w:rsid w:val="00A037FE"/>
    <w:rsid w:val="00A073E6"/>
    <w:rsid w:val="00A076D6"/>
    <w:rsid w:val="00A138EE"/>
    <w:rsid w:val="00A140BE"/>
    <w:rsid w:val="00A15E6E"/>
    <w:rsid w:val="00A16AB7"/>
    <w:rsid w:val="00A22FAA"/>
    <w:rsid w:val="00A25DF9"/>
    <w:rsid w:val="00A2726C"/>
    <w:rsid w:val="00A27EE3"/>
    <w:rsid w:val="00A30142"/>
    <w:rsid w:val="00A315F4"/>
    <w:rsid w:val="00A3454B"/>
    <w:rsid w:val="00A367D4"/>
    <w:rsid w:val="00A37085"/>
    <w:rsid w:val="00A37B98"/>
    <w:rsid w:val="00A40EAA"/>
    <w:rsid w:val="00A4125F"/>
    <w:rsid w:val="00A419A8"/>
    <w:rsid w:val="00A433C8"/>
    <w:rsid w:val="00A4634E"/>
    <w:rsid w:val="00A51698"/>
    <w:rsid w:val="00A53143"/>
    <w:rsid w:val="00A533D4"/>
    <w:rsid w:val="00A53B41"/>
    <w:rsid w:val="00A53F96"/>
    <w:rsid w:val="00A559C7"/>
    <w:rsid w:val="00A5667D"/>
    <w:rsid w:val="00A62C58"/>
    <w:rsid w:val="00A63DE1"/>
    <w:rsid w:val="00A65D05"/>
    <w:rsid w:val="00A67D85"/>
    <w:rsid w:val="00A67FFE"/>
    <w:rsid w:val="00A703C1"/>
    <w:rsid w:val="00A712C6"/>
    <w:rsid w:val="00A713FA"/>
    <w:rsid w:val="00A737D2"/>
    <w:rsid w:val="00A74452"/>
    <w:rsid w:val="00A80685"/>
    <w:rsid w:val="00A8237F"/>
    <w:rsid w:val="00A833E6"/>
    <w:rsid w:val="00A902E7"/>
    <w:rsid w:val="00A9170E"/>
    <w:rsid w:val="00A92384"/>
    <w:rsid w:val="00A94BF4"/>
    <w:rsid w:val="00A95937"/>
    <w:rsid w:val="00AA118C"/>
    <w:rsid w:val="00AA14E5"/>
    <w:rsid w:val="00AA3E97"/>
    <w:rsid w:val="00AA4F33"/>
    <w:rsid w:val="00AA6A99"/>
    <w:rsid w:val="00AB0A01"/>
    <w:rsid w:val="00AB233B"/>
    <w:rsid w:val="00AB23D5"/>
    <w:rsid w:val="00AB6DD9"/>
    <w:rsid w:val="00AC04A1"/>
    <w:rsid w:val="00AC141B"/>
    <w:rsid w:val="00AC17AE"/>
    <w:rsid w:val="00AC1868"/>
    <w:rsid w:val="00AC21BE"/>
    <w:rsid w:val="00AC390A"/>
    <w:rsid w:val="00AC56E5"/>
    <w:rsid w:val="00AC6DA4"/>
    <w:rsid w:val="00AC7EB9"/>
    <w:rsid w:val="00AD17D1"/>
    <w:rsid w:val="00AD2F1A"/>
    <w:rsid w:val="00AD4A25"/>
    <w:rsid w:val="00AD7E54"/>
    <w:rsid w:val="00AD7EDF"/>
    <w:rsid w:val="00AE0CED"/>
    <w:rsid w:val="00AE2D0D"/>
    <w:rsid w:val="00AE4518"/>
    <w:rsid w:val="00AE578E"/>
    <w:rsid w:val="00AE7B95"/>
    <w:rsid w:val="00AF22AE"/>
    <w:rsid w:val="00AF24A0"/>
    <w:rsid w:val="00AF2A43"/>
    <w:rsid w:val="00AF46F7"/>
    <w:rsid w:val="00AF4B6E"/>
    <w:rsid w:val="00AF54B2"/>
    <w:rsid w:val="00AF5ED2"/>
    <w:rsid w:val="00AF697F"/>
    <w:rsid w:val="00AF73C8"/>
    <w:rsid w:val="00AF7C8C"/>
    <w:rsid w:val="00AF7D08"/>
    <w:rsid w:val="00AF7FC0"/>
    <w:rsid w:val="00B004AA"/>
    <w:rsid w:val="00B04D7C"/>
    <w:rsid w:val="00B05560"/>
    <w:rsid w:val="00B06300"/>
    <w:rsid w:val="00B065F7"/>
    <w:rsid w:val="00B07A28"/>
    <w:rsid w:val="00B12E84"/>
    <w:rsid w:val="00B13071"/>
    <w:rsid w:val="00B1310F"/>
    <w:rsid w:val="00B13EA2"/>
    <w:rsid w:val="00B1506E"/>
    <w:rsid w:val="00B174DF"/>
    <w:rsid w:val="00B177B0"/>
    <w:rsid w:val="00B17EA2"/>
    <w:rsid w:val="00B211F5"/>
    <w:rsid w:val="00B222D9"/>
    <w:rsid w:val="00B248E2"/>
    <w:rsid w:val="00B254B5"/>
    <w:rsid w:val="00B2661A"/>
    <w:rsid w:val="00B306BF"/>
    <w:rsid w:val="00B37008"/>
    <w:rsid w:val="00B3728F"/>
    <w:rsid w:val="00B37B5D"/>
    <w:rsid w:val="00B37DDA"/>
    <w:rsid w:val="00B423F7"/>
    <w:rsid w:val="00B43AC9"/>
    <w:rsid w:val="00B43BC4"/>
    <w:rsid w:val="00B44800"/>
    <w:rsid w:val="00B51BC4"/>
    <w:rsid w:val="00B52038"/>
    <w:rsid w:val="00B537D5"/>
    <w:rsid w:val="00B57F81"/>
    <w:rsid w:val="00B62253"/>
    <w:rsid w:val="00B62721"/>
    <w:rsid w:val="00B62927"/>
    <w:rsid w:val="00B62C5F"/>
    <w:rsid w:val="00B64244"/>
    <w:rsid w:val="00B64274"/>
    <w:rsid w:val="00B654A3"/>
    <w:rsid w:val="00B703FA"/>
    <w:rsid w:val="00B71867"/>
    <w:rsid w:val="00B72048"/>
    <w:rsid w:val="00B73BD2"/>
    <w:rsid w:val="00B75760"/>
    <w:rsid w:val="00B80DD2"/>
    <w:rsid w:val="00B82EEF"/>
    <w:rsid w:val="00B83FB6"/>
    <w:rsid w:val="00B85903"/>
    <w:rsid w:val="00B864DA"/>
    <w:rsid w:val="00B87BFD"/>
    <w:rsid w:val="00B9294C"/>
    <w:rsid w:val="00B93AD5"/>
    <w:rsid w:val="00B9581C"/>
    <w:rsid w:val="00B971CF"/>
    <w:rsid w:val="00B97B47"/>
    <w:rsid w:val="00BA1AB3"/>
    <w:rsid w:val="00BA2338"/>
    <w:rsid w:val="00BA2E17"/>
    <w:rsid w:val="00BA3B45"/>
    <w:rsid w:val="00BA5A9A"/>
    <w:rsid w:val="00BA5DAB"/>
    <w:rsid w:val="00BA63D6"/>
    <w:rsid w:val="00BB00E8"/>
    <w:rsid w:val="00BB01DF"/>
    <w:rsid w:val="00BB147C"/>
    <w:rsid w:val="00BB210F"/>
    <w:rsid w:val="00BB24B6"/>
    <w:rsid w:val="00BB27D3"/>
    <w:rsid w:val="00BB30CA"/>
    <w:rsid w:val="00BB34D9"/>
    <w:rsid w:val="00BB3C88"/>
    <w:rsid w:val="00BB3D3E"/>
    <w:rsid w:val="00BB48ED"/>
    <w:rsid w:val="00BC0F35"/>
    <w:rsid w:val="00BC16D5"/>
    <w:rsid w:val="00BC2D96"/>
    <w:rsid w:val="00BC3B64"/>
    <w:rsid w:val="00BC4CC4"/>
    <w:rsid w:val="00BC5D62"/>
    <w:rsid w:val="00BC63E0"/>
    <w:rsid w:val="00BC6795"/>
    <w:rsid w:val="00BC72E7"/>
    <w:rsid w:val="00BC7916"/>
    <w:rsid w:val="00BD119A"/>
    <w:rsid w:val="00BD16C3"/>
    <w:rsid w:val="00BD200E"/>
    <w:rsid w:val="00BD2596"/>
    <w:rsid w:val="00BD40E8"/>
    <w:rsid w:val="00BD49FB"/>
    <w:rsid w:val="00BD4C55"/>
    <w:rsid w:val="00BD4FA9"/>
    <w:rsid w:val="00BD5534"/>
    <w:rsid w:val="00BD5C43"/>
    <w:rsid w:val="00BD7358"/>
    <w:rsid w:val="00BD7FE9"/>
    <w:rsid w:val="00BE4013"/>
    <w:rsid w:val="00BE4ED8"/>
    <w:rsid w:val="00BE68A4"/>
    <w:rsid w:val="00BF1525"/>
    <w:rsid w:val="00BF2027"/>
    <w:rsid w:val="00BF36E4"/>
    <w:rsid w:val="00BF433C"/>
    <w:rsid w:val="00BF439F"/>
    <w:rsid w:val="00BF79B9"/>
    <w:rsid w:val="00BF7FB0"/>
    <w:rsid w:val="00C02324"/>
    <w:rsid w:val="00C049C8"/>
    <w:rsid w:val="00C0673B"/>
    <w:rsid w:val="00C068D0"/>
    <w:rsid w:val="00C071CF"/>
    <w:rsid w:val="00C0747E"/>
    <w:rsid w:val="00C11786"/>
    <w:rsid w:val="00C119F3"/>
    <w:rsid w:val="00C125F8"/>
    <w:rsid w:val="00C12701"/>
    <w:rsid w:val="00C12CD1"/>
    <w:rsid w:val="00C12FCB"/>
    <w:rsid w:val="00C159B0"/>
    <w:rsid w:val="00C1627F"/>
    <w:rsid w:val="00C16381"/>
    <w:rsid w:val="00C16ECF"/>
    <w:rsid w:val="00C227B9"/>
    <w:rsid w:val="00C252D9"/>
    <w:rsid w:val="00C26A2B"/>
    <w:rsid w:val="00C3020D"/>
    <w:rsid w:val="00C30CB1"/>
    <w:rsid w:val="00C3250D"/>
    <w:rsid w:val="00C32606"/>
    <w:rsid w:val="00C32880"/>
    <w:rsid w:val="00C35838"/>
    <w:rsid w:val="00C3586A"/>
    <w:rsid w:val="00C3700C"/>
    <w:rsid w:val="00C40160"/>
    <w:rsid w:val="00C40F02"/>
    <w:rsid w:val="00C45FED"/>
    <w:rsid w:val="00C4747D"/>
    <w:rsid w:val="00C50D2D"/>
    <w:rsid w:val="00C51891"/>
    <w:rsid w:val="00C51C5C"/>
    <w:rsid w:val="00C55C89"/>
    <w:rsid w:val="00C603C9"/>
    <w:rsid w:val="00C6252D"/>
    <w:rsid w:val="00C625C6"/>
    <w:rsid w:val="00C637BB"/>
    <w:rsid w:val="00C63D71"/>
    <w:rsid w:val="00C6405F"/>
    <w:rsid w:val="00C64435"/>
    <w:rsid w:val="00C652B6"/>
    <w:rsid w:val="00C6540E"/>
    <w:rsid w:val="00C65BA6"/>
    <w:rsid w:val="00C65BE1"/>
    <w:rsid w:val="00C6654F"/>
    <w:rsid w:val="00C7026C"/>
    <w:rsid w:val="00C7063A"/>
    <w:rsid w:val="00C713E5"/>
    <w:rsid w:val="00C71B86"/>
    <w:rsid w:val="00C766C0"/>
    <w:rsid w:val="00C80C72"/>
    <w:rsid w:val="00C80D5E"/>
    <w:rsid w:val="00C81905"/>
    <w:rsid w:val="00C81CBB"/>
    <w:rsid w:val="00C82A49"/>
    <w:rsid w:val="00C8524E"/>
    <w:rsid w:val="00C85361"/>
    <w:rsid w:val="00C90A49"/>
    <w:rsid w:val="00C923A4"/>
    <w:rsid w:val="00C94427"/>
    <w:rsid w:val="00CA1FB4"/>
    <w:rsid w:val="00CB110B"/>
    <w:rsid w:val="00CB24E8"/>
    <w:rsid w:val="00CB26EE"/>
    <w:rsid w:val="00CB2F26"/>
    <w:rsid w:val="00CB4A20"/>
    <w:rsid w:val="00CB5A37"/>
    <w:rsid w:val="00CB626D"/>
    <w:rsid w:val="00CB7192"/>
    <w:rsid w:val="00CB7EA2"/>
    <w:rsid w:val="00CC1C7A"/>
    <w:rsid w:val="00CC2E3D"/>
    <w:rsid w:val="00CC2FB0"/>
    <w:rsid w:val="00CC424D"/>
    <w:rsid w:val="00CC4411"/>
    <w:rsid w:val="00CC73D5"/>
    <w:rsid w:val="00CC7644"/>
    <w:rsid w:val="00CD1ECF"/>
    <w:rsid w:val="00CD51D6"/>
    <w:rsid w:val="00CD5ECC"/>
    <w:rsid w:val="00CD5F6D"/>
    <w:rsid w:val="00CD68FC"/>
    <w:rsid w:val="00CD6EF7"/>
    <w:rsid w:val="00CE1EEC"/>
    <w:rsid w:val="00CE30CD"/>
    <w:rsid w:val="00CE42AD"/>
    <w:rsid w:val="00CE4A02"/>
    <w:rsid w:val="00CE4E72"/>
    <w:rsid w:val="00CE6DCB"/>
    <w:rsid w:val="00CE7027"/>
    <w:rsid w:val="00CF0891"/>
    <w:rsid w:val="00CF25E6"/>
    <w:rsid w:val="00CF2ABC"/>
    <w:rsid w:val="00CF5062"/>
    <w:rsid w:val="00CF54D8"/>
    <w:rsid w:val="00D00DEF"/>
    <w:rsid w:val="00D00FEC"/>
    <w:rsid w:val="00D01A56"/>
    <w:rsid w:val="00D02A25"/>
    <w:rsid w:val="00D06005"/>
    <w:rsid w:val="00D0743A"/>
    <w:rsid w:val="00D100E9"/>
    <w:rsid w:val="00D154C5"/>
    <w:rsid w:val="00D16DDA"/>
    <w:rsid w:val="00D171D0"/>
    <w:rsid w:val="00D20654"/>
    <w:rsid w:val="00D25AEC"/>
    <w:rsid w:val="00D26D41"/>
    <w:rsid w:val="00D272F6"/>
    <w:rsid w:val="00D27C7E"/>
    <w:rsid w:val="00D306C4"/>
    <w:rsid w:val="00D3166E"/>
    <w:rsid w:val="00D31C71"/>
    <w:rsid w:val="00D341DD"/>
    <w:rsid w:val="00D34C2C"/>
    <w:rsid w:val="00D367ED"/>
    <w:rsid w:val="00D375E7"/>
    <w:rsid w:val="00D37913"/>
    <w:rsid w:val="00D43696"/>
    <w:rsid w:val="00D45AB0"/>
    <w:rsid w:val="00D46EBD"/>
    <w:rsid w:val="00D521A6"/>
    <w:rsid w:val="00D53A66"/>
    <w:rsid w:val="00D54413"/>
    <w:rsid w:val="00D551EA"/>
    <w:rsid w:val="00D601C7"/>
    <w:rsid w:val="00D63EC5"/>
    <w:rsid w:val="00D65ED6"/>
    <w:rsid w:val="00D6786B"/>
    <w:rsid w:val="00D6795E"/>
    <w:rsid w:val="00D732DC"/>
    <w:rsid w:val="00D734A6"/>
    <w:rsid w:val="00D76320"/>
    <w:rsid w:val="00D76579"/>
    <w:rsid w:val="00D803ED"/>
    <w:rsid w:val="00D81014"/>
    <w:rsid w:val="00D81ED2"/>
    <w:rsid w:val="00D839B7"/>
    <w:rsid w:val="00D86FBB"/>
    <w:rsid w:val="00D902AB"/>
    <w:rsid w:val="00D93A3F"/>
    <w:rsid w:val="00D959F6"/>
    <w:rsid w:val="00D9619F"/>
    <w:rsid w:val="00D972E8"/>
    <w:rsid w:val="00DA04C3"/>
    <w:rsid w:val="00DA1DAA"/>
    <w:rsid w:val="00DA25DA"/>
    <w:rsid w:val="00DA37F8"/>
    <w:rsid w:val="00DA5801"/>
    <w:rsid w:val="00DA7536"/>
    <w:rsid w:val="00DB4E9A"/>
    <w:rsid w:val="00DB514A"/>
    <w:rsid w:val="00DC0F5D"/>
    <w:rsid w:val="00DC0FFD"/>
    <w:rsid w:val="00DC11AD"/>
    <w:rsid w:val="00DC2019"/>
    <w:rsid w:val="00DC482E"/>
    <w:rsid w:val="00DC695E"/>
    <w:rsid w:val="00DC701C"/>
    <w:rsid w:val="00DD0F1F"/>
    <w:rsid w:val="00DD1B1A"/>
    <w:rsid w:val="00DD293B"/>
    <w:rsid w:val="00DD2F35"/>
    <w:rsid w:val="00DD3B87"/>
    <w:rsid w:val="00DD44DF"/>
    <w:rsid w:val="00DD46FF"/>
    <w:rsid w:val="00DD5C00"/>
    <w:rsid w:val="00DD68B8"/>
    <w:rsid w:val="00DE1125"/>
    <w:rsid w:val="00DE3516"/>
    <w:rsid w:val="00DE385F"/>
    <w:rsid w:val="00DE3A9A"/>
    <w:rsid w:val="00DE3C1A"/>
    <w:rsid w:val="00DE55DF"/>
    <w:rsid w:val="00DE61E8"/>
    <w:rsid w:val="00DF0EDD"/>
    <w:rsid w:val="00DF0F10"/>
    <w:rsid w:val="00DF202A"/>
    <w:rsid w:val="00DF212B"/>
    <w:rsid w:val="00DF26FA"/>
    <w:rsid w:val="00DF2B9F"/>
    <w:rsid w:val="00DF2FC6"/>
    <w:rsid w:val="00DF3247"/>
    <w:rsid w:val="00DF3505"/>
    <w:rsid w:val="00DF4132"/>
    <w:rsid w:val="00DF56BC"/>
    <w:rsid w:val="00E00CC7"/>
    <w:rsid w:val="00E03724"/>
    <w:rsid w:val="00E059BE"/>
    <w:rsid w:val="00E05EAE"/>
    <w:rsid w:val="00E06C4B"/>
    <w:rsid w:val="00E11058"/>
    <w:rsid w:val="00E12EF5"/>
    <w:rsid w:val="00E17880"/>
    <w:rsid w:val="00E20951"/>
    <w:rsid w:val="00E21A67"/>
    <w:rsid w:val="00E23306"/>
    <w:rsid w:val="00E2731A"/>
    <w:rsid w:val="00E27F13"/>
    <w:rsid w:val="00E30F22"/>
    <w:rsid w:val="00E32031"/>
    <w:rsid w:val="00E32E3F"/>
    <w:rsid w:val="00E3440F"/>
    <w:rsid w:val="00E4113B"/>
    <w:rsid w:val="00E41D44"/>
    <w:rsid w:val="00E436F5"/>
    <w:rsid w:val="00E43C4A"/>
    <w:rsid w:val="00E44A43"/>
    <w:rsid w:val="00E44A59"/>
    <w:rsid w:val="00E452FB"/>
    <w:rsid w:val="00E458F1"/>
    <w:rsid w:val="00E470D6"/>
    <w:rsid w:val="00E479A3"/>
    <w:rsid w:val="00E50753"/>
    <w:rsid w:val="00E52EAF"/>
    <w:rsid w:val="00E55C27"/>
    <w:rsid w:val="00E56C91"/>
    <w:rsid w:val="00E67158"/>
    <w:rsid w:val="00E67F49"/>
    <w:rsid w:val="00E70755"/>
    <w:rsid w:val="00E7191E"/>
    <w:rsid w:val="00E726D5"/>
    <w:rsid w:val="00E7545F"/>
    <w:rsid w:val="00E75EEB"/>
    <w:rsid w:val="00E80416"/>
    <w:rsid w:val="00E8060D"/>
    <w:rsid w:val="00E8101F"/>
    <w:rsid w:val="00E81CDB"/>
    <w:rsid w:val="00E83589"/>
    <w:rsid w:val="00E837B5"/>
    <w:rsid w:val="00E8556A"/>
    <w:rsid w:val="00E87497"/>
    <w:rsid w:val="00E9003C"/>
    <w:rsid w:val="00E9116B"/>
    <w:rsid w:val="00E91289"/>
    <w:rsid w:val="00E93615"/>
    <w:rsid w:val="00E93D7F"/>
    <w:rsid w:val="00E93EBF"/>
    <w:rsid w:val="00E9404E"/>
    <w:rsid w:val="00E97BBD"/>
    <w:rsid w:val="00EA06D5"/>
    <w:rsid w:val="00EA0DAB"/>
    <w:rsid w:val="00EA1463"/>
    <w:rsid w:val="00EA2A4B"/>
    <w:rsid w:val="00EA519C"/>
    <w:rsid w:val="00EA587A"/>
    <w:rsid w:val="00EA61E1"/>
    <w:rsid w:val="00EA6B13"/>
    <w:rsid w:val="00EA7874"/>
    <w:rsid w:val="00EB0D60"/>
    <w:rsid w:val="00EB1188"/>
    <w:rsid w:val="00EB191D"/>
    <w:rsid w:val="00EB2719"/>
    <w:rsid w:val="00EB2EAE"/>
    <w:rsid w:val="00EB383B"/>
    <w:rsid w:val="00EB3B1B"/>
    <w:rsid w:val="00EB3DBB"/>
    <w:rsid w:val="00EB4685"/>
    <w:rsid w:val="00EB5C93"/>
    <w:rsid w:val="00EB6082"/>
    <w:rsid w:val="00EB6958"/>
    <w:rsid w:val="00EC0950"/>
    <w:rsid w:val="00EC1CD8"/>
    <w:rsid w:val="00EC3039"/>
    <w:rsid w:val="00EC4FFE"/>
    <w:rsid w:val="00EC6133"/>
    <w:rsid w:val="00EC61D7"/>
    <w:rsid w:val="00EC66B3"/>
    <w:rsid w:val="00ED0E8D"/>
    <w:rsid w:val="00ED1000"/>
    <w:rsid w:val="00ED15B6"/>
    <w:rsid w:val="00ED5986"/>
    <w:rsid w:val="00ED5D42"/>
    <w:rsid w:val="00ED6963"/>
    <w:rsid w:val="00ED763E"/>
    <w:rsid w:val="00ED7EA5"/>
    <w:rsid w:val="00EE14B4"/>
    <w:rsid w:val="00EE46A7"/>
    <w:rsid w:val="00EE4E3E"/>
    <w:rsid w:val="00EE66E7"/>
    <w:rsid w:val="00EE6782"/>
    <w:rsid w:val="00EE6B73"/>
    <w:rsid w:val="00EE6E6C"/>
    <w:rsid w:val="00EE6ED8"/>
    <w:rsid w:val="00EE7586"/>
    <w:rsid w:val="00EE7A8C"/>
    <w:rsid w:val="00EF08E1"/>
    <w:rsid w:val="00EF11B4"/>
    <w:rsid w:val="00EF1C81"/>
    <w:rsid w:val="00EF2A2F"/>
    <w:rsid w:val="00EF2DFC"/>
    <w:rsid w:val="00EF563F"/>
    <w:rsid w:val="00EF5EF6"/>
    <w:rsid w:val="00EF6E8C"/>
    <w:rsid w:val="00F011A7"/>
    <w:rsid w:val="00F02752"/>
    <w:rsid w:val="00F0299A"/>
    <w:rsid w:val="00F05EF5"/>
    <w:rsid w:val="00F070FF"/>
    <w:rsid w:val="00F07DEB"/>
    <w:rsid w:val="00F12473"/>
    <w:rsid w:val="00F15002"/>
    <w:rsid w:val="00F153C2"/>
    <w:rsid w:val="00F17821"/>
    <w:rsid w:val="00F21BB5"/>
    <w:rsid w:val="00F23496"/>
    <w:rsid w:val="00F25293"/>
    <w:rsid w:val="00F309C8"/>
    <w:rsid w:val="00F30B8D"/>
    <w:rsid w:val="00F311C8"/>
    <w:rsid w:val="00F31AF0"/>
    <w:rsid w:val="00F31B75"/>
    <w:rsid w:val="00F33FAE"/>
    <w:rsid w:val="00F36273"/>
    <w:rsid w:val="00F404EB"/>
    <w:rsid w:val="00F407D9"/>
    <w:rsid w:val="00F432A5"/>
    <w:rsid w:val="00F43AB7"/>
    <w:rsid w:val="00F4504F"/>
    <w:rsid w:val="00F45E09"/>
    <w:rsid w:val="00F4704A"/>
    <w:rsid w:val="00F52117"/>
    <w:rsid w:val="00F52D75"/>
    <w:rsid w:val="00F5424C"/>
    <w:rsid w:val="00F55DDC"/>
    <w:rsid w:val="00F60E6D"/>
    <w:rsid w:val="00F6110E"/>
    <w:rsid w:val="00F61AB1"/>
    <w:rsid w:val="00F625C8"/>
    <w:rsid w:val="00F6323D"/>
    <w:rsid w:val="00F638EC"/>
    <w:rsid w:val="00F649BA"/>
    <w:rsid w:val="00F6569D"/>
    <w:rsid w:val="00F65930"/>
    <w:rsid w:val="00F71F0E"/>
    <w:rsid w:val="00F73440"/>
    <w:rsid w:val="00F737D7"/>
    <w:rsid w:val="00F74C5E"/>
    <w:rsid w:val="00F74FE6"/>
    <w:rsid w:val="00F7557F"/>
    <w:rsid w:val="00F75B83"/>
    <w:rsid w:val="00F77ACA"/>
    <w:rsid w:val="00F77B93"/>
    <w:rsid w:val="00F81ADF"/>
    <w:rsid w:val="00F829E8"/>
    <w:rsid w:val="00F834E5"/>
    <w:rsid w:val="00F83621"/>
    <w:rsid w:val="00F83D16"/>
    <w:rsid w:val="00F854E4"/>
    <w:rsid w:val="00F85BBF"/>
    <w:rsid w:val="00F85BF0"/>
    <w:rsid w:val="00F86A61"/>
    <w:rsid w:val="00F950CC"/>
    <w:rsid w:val="00F96E2B"/>
    <w:rsid w:val="00FA00B4"/>
    <w:rsid w:val="00FA0BB5"/>
    <w:rsid w:val="00FA480A"/>
    <w:rsid w:val="00FA6663"/>
    <w:rsid w:val="00FB1E68"/>
    <w:rsid w:val="00FB278B"/>
    <w:rsid w:val="00FB3090"/>
    <w:rsid w:val="00FB3B1F"/>
    <w:rsid w:val="00FB4D6A"/>
    <w:rsid w:val="00FB57E6"/>
    <w:rsid w:val="00FB625B"/>
    <w:rsid w:val="00FB7B24"/>
    <w:rsid w:val="00FC4B0C"/>
    <w:rsid w:val="00FC6FE3"/>
    <w:rsid w:val="00FC78B6"/>
    <w:rsid w:val="00FC7985"/>
    <w:rsid w:val="00FD0B3A"/>
    <w:rsid w:val="00FD4D4E"/>
    <w:rsid w:val="00FD5F09"/>
    <w:rsid w:val="00FD7A3F"/>
    <w:rsid w:val="00FE463E"/>
    <w:rsid w:val="00FE51D2"/>
    <w:rsid w:val="00FE637F"/>
    <w:rsid w:val="00FE674A"/>
    <w:rsid w:val="00FE6A63"/>
    <w:rsid w:val="00FE6DF7"/>
    <w:rsid w:val="00FF0AE5"/>
    <w:rsid w:val="00FF0C00"/>
    <w:rsid w:val="00FF2AA5"/>
    <w:rsid w:val="00FF38EB"/>
    <w:rsid w:val="00FF416B"/>
    <w:rsid w:val="00FF440A"/>
    <w:rsid w:val="00FF6A0B"/>
    <w:rsid w:val="00FF755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CBED9"/>
  <w15:chartTrackingRefBased/>
  <w15:docId w15:val="{C3598586-8C79-4FD0-A046-C883624A4D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2AF1"/>
  </w:style>
  <w:style w:type="paragraph" w:styleId="Heading1">
    <w:name w:val="heading 1"/>
    <w:basedOn w:val="Normal"/>
    <w:next w:val="Normal"/>
    <w:link w:val="Heading1Char"/>
    <w:uiPriority w:val="9"/>
    <w:qFormat/>
    <w:rsid w:val="009F6F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F6F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F6F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6F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6F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6F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6F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6F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6F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6F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F6F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F6F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6F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6F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6F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6F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6F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6F06"/>
    <w:rPr>
      <w:rFonts w:eastAsiaTheme="majorEastAsia" w:cstheme="majorBidi"/>
      <w:color w:val="272727" w:themeColor="text1" w:themeTint="D8"/>
    </w:rPr>
  </w:style>
  <w:style w:type="paragraph" w:styleId="Title">
    <w:name w:val="Title"/>
    <w:basedOn w:val="Normal"/>
    <w:next w:val="Normal"/>
    <w:link w:val="TitleChar"/>
    <w:uiPriority w:val="10"/>
    <w:qFormat/>
    <w:rsid w:val="009F6F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6F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6F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6F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6F06"/>
    <w:pPr>
      <w:spacing w:before="160"/>
      <w:jc w:val="center"/>
    </w:pPr>
    <w:rPr>
      <w:i/>
      <w:iCs/>
      <w:color w:val="404040" w:themeColor="text1" w:themeTint="BF"/>
    </w:rPr>
  </w:style>
  <w:style w:type="character" w:customStyle="1" w:styleId="QuoteChar">
    <w:name w:val="Quote Char"/>
    <w:basedOn w:val="DefaultParagraphFont"/>
    <w:link w:val="Quote"/>
    <w:uiPriority w:val="29"/>
    <w:rsid w:val="009F6F06"/>
    <w:rPr>
      <w:i/>
      <w:iCs/>
      <w:color w:val="404040" w:themeColor="text1" w:themeTint="BF"/>
    </w:rPr>
  </w:style>
  <w:style w:type="paragraph" w:styleId="ListParagraph">
    <w:name w:val="List Paragraph"/>
    <w:basedOn w:val="Normal"/>
    <w:uiPriority w:val="34"/>
    <w:qFormat/>
    <w:rsid w:val="009F6F06"/>
    <w:pPr>
      <w:ind w:left="720"/>
      <w:contextualSpacing/>
    </w:pPr>
  </w:style>
  <w:style w:type="character" w:styleId="IntenseEmphasis">
    <w:name w:val="Intense Emphasis"/>
    <w:basedOn w:val="DefaultParagraphFont"/>
    <w:uiPriority w:val="21"/>
    <w:qFormat/>
    <w:rsid w:val="009F6F06"/>
    <w:rPr>
      <w:i/>
      <w:iCs/>
      <w:color w:val="0F4761" w:themeColor="accent1" w:themeShade="BF"/>
    </w:rPr>
  </w:style>
  <w:style w:type="paragraph" w:styleId="IntenseQuote">
    <w:name w:val="Intense Quote"/>
    <w:basedOn w:val="Normal"/>
    <w:next w:val="Normal"/>
    <w:link w:val="IntenseQuoteChar"/>
    <w:uiPriority w:val="30"/>
    <w:qFormat/>
    <w:rsid w:val="009F6F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6F06"/>
    <w:rPr>
      <w:i/>
      <w:iCs/>
      <w:color w:val="0F4761" w:themeColor="accent1" w:themeShade="BF"/>
    </w:rPr>
  </w:style>
  <w:style w:type="character" w:styleId="IntenseReference">
    <w:name w:val="Intense Reference"/>
    <w:basedOn w:val="DefaultParagraphFont"/>
    <w:uiPriority w:val="32"/>
    <w:qFormat/>
    <w:rsid w:val="009F6F06"/>
    <w:rPr>
      <w:b/>
      <w:bCs/>
      <w:smallCaps/>
      <w:color w:val="0F4761" w:themeColor="accent1" w:themeShade="BF"/>
      <w:spacing w:val="5"/>
    </w:rPr>
  </w:style>
  <w:style w:type="character" w:styleId="Hyperlink">
    <w:name w:val="Hyperlink"/>
    <w:basedOn w:val="DefaultParagraphFont"/>
    <w:uiPriority w:val="99"/>
    <w:unhideWhenUsed/>
    <w:rsid w:val="009C67D5"/>
    <w:rPr>
      <w:color w:val="467886" w:themeColor="hyperlink"/>
      <w:u w:val="single"/>
    </w:rPr>
  </w:style>
  <w:style w:type="character" w:styleId="UnresolvedMention">
    <w:name w:val="Unresolved Mention"/>
    <w:basedOn w:val="DefaultParagraphFont"/>
    <w:uiPriority w:val="99"/>
    <w:semiHidden/>
    <w:unhideWhenUsed/>
    <w:rsid w:val="009C67D5"/>
    <w:rPr>
      <w:color w:val="605E5C"/>
      <w:shd w:val="clear" w:color="auto" w:fill="E1DFDD"/>
    </w:rPr>
  </w:style>
  <w:style w:type="paragraph" w:styleId="FootnoteText">
    <w:name w:val="footnote text"/>
    <w:basedOn w:val="Normal"/>
    <w:link w:val="FootnoteTextChar"/>
    <w:uiPriority w:val="99"/>
    <w:unhideWhenUsed/>
    <w:rsid w:val="009C2A46"/>
    <w:pPr>
      <w:spacing w:after="0" w:line="240" w:lineRule="auto"/>
    </w:pPr>
    <w:rPr>
      <w:sz w:val="20"/>
      <w:szCs w:val="20"/>
    </w:rPr>
  </w:style>
  <w:style w:type="character" w:customStyle="1" w:styleId="FootnoteTextChar">
    <w:name w:val="Footnote Text Char"/>
    <w:basedOn w:val="DefaultParagraphFont"/>
    <w:link w:val="FootnoteText"/>
    <w:uiPriority w:val="99"/>
    <w:rsid w:val="009C2A46"/>
    <w:rPr>
      <w:sz w:val="20"/>
      <w:szCs w:val="20"/>
    </w:rPr>
  </w:style>
  <w:style w:type="character" w:styleId="FootnoteReference">
    <w:name w:val="footnote reference"/>
    <w:basedOn w:val="DefaultParagraphFont"/>
    <w:uiPriority w:val="99"/>
    <w:semiHidden/>
    <w:unhideWhenUsed/>
    <w:rsid w:val="009C2A46"/>
    <w:rPr>
      <w:vertAlign w:val="superscript"/>
    </w:rPr>
  </w:style>
  <w:style w:type="paragraph" w:styleId="Header">
    <w:name w:val="header"/>
    <w:basedOn w:val="Normal"/>
    <w:link w:val="HeaderChar"/>
    <w:uiPriority w:val="99"/>
    <w:unhideWhenUsed/>
    <w:rsid w:val="007D6B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6BF3"/>
  </w:style>
  <w:style w:type="paragraph" w:styleId="Footer">
    <w:name w:val="footer"/>
    <w:basedOn w:val="Normal"/>
    <w:link w:val="FooterChar"/>
    <w:uiPriority w:val="99"/>
    <w:unhideWhenUsed/>
    <w:rsid w:val="007D6B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6BF3"/>
  </w:style>
  <w:style w:type="table" w:customStyle="1" w:styleId="TableGrid">
    <w:name w:val="TableGrid"/>
    <w:rsid w:val="0092079B"/>
    <w:pPr>
      <w:spacing w:after="0" w:line="240" w:lineRule="auto"/>
    </w:pPr>
    <w:rPr>
      <w:rFonts w:eastAsiaTheme="minorEastAsia"/>
      <w:sz w:val="24"/>
      <w:szCs w:val="24"/>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115039">
      <w:bodyDiv w:val="1"/>
      <w:marLeft w:val="0"/>
      <w:marRight w:val="0"/>
      <w:marTop w:val="0"/>
      <w:marBottom w:val="0"/>
      <w:divBdr>
        <w:top w:val="none" w:sz="0" w:space="0" w:color="auto"/>
        <w:left w:val="none" w:sz="0" w:space="0" w:color="auto"/>
        <w:bottom w:val="none" w:sz="0" w:space="0" w:color="auto"/>
        <w:right w:val="none" w:sz="0" w:space="0" w:color="auto"/>
      </w:divBdr>
      <w:divsChild>
        <w:div w:id="275447878">
          <w:marLeft w:val="0"/>
          <w:marRight w:val="0"/>
          <w:marTop w:val="225"/>
          <w:marBottom w:val="75"/>
          <w:divBdr>
            <w:top w:val="none" w:sz="0" w:space="0" w:color="auto"/>
            <w:left w:val="none" w:sz="0" w:space="0" w:color="auto"/>
            <w:bottom w:val="none" w:sz="0" w:space="0" w:color="auto"/>
            <w:right w:val="none" w:sz="0" w:space="0" w:color="auto"/>
          </w:divBdr>
        </w:div>
      </w:divsChild>
    </w:div>
    <w:div w:id="424303823">
      <w:bodyDiv w:val="1"/>
      <w:marLeft w:val="0"/>
      <w:marRight w:val="0"/>
      <w:marTop w:val="0"/>
      <w:marBottom w:val="0"/>
      <w:divBdr>
        <w:top w:val="none" w:sz="0" w:space="0" w:color="auto"/>
        <w:left w:val="none" w:sz="0" w:space="0" w:color="auto"/>
        <w:bottom w:val="none" w:sz="0" w:space="0" w:color="auto"/>
        <w:right w:val="none" w:sz="0" w:space="0" w:color="auto"/>
      </w:divBdr>
      <w:divsChild>
        <w:div w:id="560217283">
          <w:marLeft w:val="0"/>
          <w:marRight w:val="0"/>
          <w:marTop w:val="0"/>
          <w:marBottom w:val="0"/>
          <w:divBdr>
            <w:top w:val="none" w:sz="0" w:space="0" w:color="auto"/>
            <w:left w:val="none" w:sz="0" w:space="0" w:color="auto"/>
            <w:bottom w:val="none" w:sz="0" w:space="0" w:color="auto"/>
            <w:right w:val="none" w:sz="0" w:space="0" w:color="auto"/>
          </w:divBdr>
          <w:divsChild>
            <w:div w:id="1383021409">
              <w:marLeft w:val="0"/>
              <w:marRight w:val="0"/>
              <w:marTop w:val="0"/>
              <w:marBottom w:val="150"/>
              <w:divBdr>
                <w:top w:val="none" w:sz="0" w:space="0" w:color="auto"/>
                <w:left w:val="none" w:sz="0" w:space="0" w:color="auto"/>
                <w:bottom w:val="none" w:sz="0" w:space="0" w:color="auto"/>
                <w:right w:val="none" w:sz="0" w:space="0" w:color="auto"/>
              </w:divBdr>
              <w:divsChild>
                <w:div w:id="1016267735">
                  <w:marLeft w:val="0"/>
                  <w:marRight w:val="0"/>
                  <w:marTop w:val="0"/>
                  <w:marBottom w:val="0"/>
                  <w:divBdr>
                    <w:top w:val="none" w:sz="0" w:space="0" w:color="auto"/>
                    <w:left w:val="none" w:sz="0" w:space="0" w:color="auto"/>
                    <w:bottom w:val="none" w:sz="0" w:space="0" w:color="auto"/>
                    <w:right w:val="none" w:sz="0" w:space="0" w:color="auto"/>
                  </w:divBdr>
                  <w:divsChild>
                    <w:div w:id="773550960">
                      <w:marLeft w:val="0"/>
                      <w:marRight w:val="0"/>
                      <w:marTop w:val="150"/>
                      <w:marBottom w:val="0"/>
                      <w:divBdr>
                        <w:top w:val="none" w:sz="0" w:space="0" w:color="auto"/>
                        <w:left w:val="none" w:sz="0" w:space="0" w:color="auto"/>
                        <w:bottom w:val="none" w:sz="0" w:space="0" w:color="auto"/>
                        <w:right w:val="none" w:sz="0" w:space="0" w:color="auto"/>
                      </w:divBdr>
                      <w:divsChild>
                        <w:div w:id="1510414122">
                          <w:marLeft w:val="0"/>
                          <w:marRight w:val="7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4092003">
          <w:marLeft w:val="0"/>
          <w:marRight w:val="0"/>
          <w:marTop w:val="0"/>
          <w:marBottom w:val="0"/>
          <w:divBdr>
            <w:top w:val="none" w:sz="0" w:space="0" w:color="auto"/>
            <w:left w:val="none" w:sz="0" w:space="0" w:color="auto"/>
            <w:bottom w:val="none" w:sz="0" w:space="0" w:color="auto"/>
            <w:right w:val="none" w:sz="0" w:space="0" w:color="auto"/>
          </w:divBdr>
        </w:div>
      </w:divsChild>
    </w:div>
    <w:div w:id="602998282">
      <w:bodyDiv w:val="1"/>
      <w:marLeft w:val="0"/>
      <w:marRight w:val="0"/>
      <w:marTop w:val="0"/>
      <w:marBottom w:val="0"/>
      <w:divBdr>
        <w:top w:val="none" w:sz="0" w:space="0" w:color="auto"/>
        <w:left w:val="none" w:sz="0" w:space="0" w:color="auto"/>
        <w:bottom w:val="none" w:sz="0" w:space="0" w:color="auto"/>
        <w:right w:val="none" w:sz="0" w:space="0" w:color="auto"/>
      </w:divBdr>
      <w:divsChild>
        <w:div w:id="404691446">
          <w:marLeft w:val="0"/>
          <w:marRight w:val="0"/>
          <w:marTop w:val="0"/>
          <w:marBottom w:val="0"/>
          <w:divBdr>
            <w:top w:val="none" w:sz="0" w:space="0" w:color="auto"/>
            <w:left w:val="none" w:sz="0" w:space="0" w:color="auto"/>
            <w:bottom w:val="none" w:sz="0" w:space="0" w:color="auto"/>
            <w:right w:val="none" w:sz="0" w:space="0" w:color="auto"/>
          </w:divBdr>
        </w:div>
        <w:div w:id="2024243113">
          <w:marLeft w:val="0"/>
          <w:marRight w:val="0"/>
          <w:marTop w:val="0"/>
          <w:marBottom w:val="0"/>
          <w:divBdr>
            <w:top w:val="none" w:sz="0" w:space="0" w:color="auto"/>
            <w:left w:val="none" w:sz="0" w:space="0" w:color="auto"/>
            <w:bottom w:val="none" w:sz="0" w:space="0" w:color="auto"/>
            <w:right w:val="none" w:sz="0" w:space="0" w:color="auto"/>
          </w:divBdr>
        </w:div>
      </w:divsChild>
    </w:div>
    <w:div w:id="739251297">
      <w:bodyDiv w:val="1"/>
      <w:marLeft w:val="0"/>
      <w:marRight w:val="0"/>
      <w:marTop w:val="0"/>
      <w:marBottom w:val="0"/>
      <w:divBdr>
        <w:top w:val="none" w:sz="0" w:space="0" w:color="auto"/>
        <w:left w:val="none" w:sz="0" w:space="0" w:color="auto"/>
        <w:bottom w:val="none" w:sz="0" w:space="0" w:color="auto"/>
        <w:right w:val="none" w:sz="0" w:space="0" w:color="auto"/>
      </w:divBdr>
    </w:div>
    <w:div w:id="925653007">
      <w:bodyDiv w:val="1"/>
      <w:marLeft w:val="0"/>
      <w:marRight w:val="0"/>
      <w:marTop w:val="0"/>
      <w:marBottom w:val="0"/>
      <w:divBdr>
        <w:top w:val="none" w:sz="0" w:space="0" w:color="auto"/>
        <w:left w:val="none" w:sz="0" w:space="0" w:color="auto"/>
        <w:bottom w:val="none" w:sz="0" w:space="0" w:color="auto"/>
        <w:right w:val="none" w:sz="0" w:space="0" w:color="auto"/>
      </w:divBdr>
      <w:divsChild>
        <w:div w:id="1795639149">
          <w:marLeft w:val="0"/>
          <w:marRight w:val="0"/>
          <w:marTop w:val="0"/>
          <w:marBottom w:val="0"/>
          <w:divBdr>
            <w:top w:val="none" w:sz="0" w:space="0" w:color="auto"/>
            <w:left w:val="none" w:sz="0" w:space="0" w:color="auto"/>
            <w:bottom w:val="none" w:sz="0" w:space="0" w:color="auto"/>
            <w:right w:val="none" w:sz="0" w:space="0" w:color="auto"/>
          </w:divBdr>
        </w:div>
        <w:div w:id="2112698875">
          <w:marLeft w:val="0"/>
          <w:marRight w:val="0"/>
          <w:marTop w:val="0"/>
          <w:marBottom w:val="0"/>
          <w:divBdr>
            <w:top w:val="none" w:sz="0" w:space="0" w:color="auto"/>
            <w:left w:val="none" w:sz="0" w:space="0" w:color="auto"/>
            <w:bottom w:val="none" w:sz="0" w:space="0" w:color="auto"/>
            <w:right w:val="none" w:sz="0" w:space="0" w:color="auto"/>
          </w:divBdr>
        </w:div>
      </w:divsChild>
    </w:div>
    <w:div w:id="1465582771">
      <w:bodyDiv w:val="1"/>
      <w:marLeft w:val="0"/>
      <w:marRight w:val="0"/>
      <w:marTop w:val="0"/>
      <w:marBottom w:val="0"/>
      <w:divBdr>
        <w:top w:val="none" w:sz="0" w:space="0" w:color="auto"/>
        <w:left w:val="none" w:sz="0" w:space="0" w:color="auto"/>
        <w:bottom w:val="none" w:sz="0" w:space="0" w:color="auto"/>
        <w:right w:val="none" w:sz="0" w:space="0" w:color="auto"/>
      </w:divBdr>
      <w:divsChild>
        <w:div w:id="1792090608">
          <w:marLeft w:val="0"/>
          <w:marRight w:val="0"/>
          <w:marTop w:val="0"/>
          <w:marBottom w:val="0"/>
          <w:divBdr>
            <w:top w:val="none" w:sz="0" w:space="0" w:color="auto"/>
            <w:left w:val="none" w:sz="0" w:space="0" w:color="auto"/>
            <w:bottom w:val="none" w:sz="0" w:space="0" w:color="auto"/>
            <w:right w:val="none" w:sz="0" w:space="0" w:color="auto"/>
          </w:divBdr>
        </w:div>
        <w:div w:id="2036609713">
          <w:marLeft w:val="0"/>
          <w:marRight w:val="0"/>
          <w:marTop w:val="0"/>
          <w:marBottom w:val="0"/>
          <w:divBdr>
            <w:top w:val="none" w:sz="0" w:space="0" w:color="auto"/>
            <w:left w:val="none" w:sz="0" w:space="0" w:color="auto"/>
            <w:bottom w:val="none" w:sz="0" w:space="0" w:color="auto"/>
            <w:right w:val="none" w:sz="0" w:space="0" w:color="auto"/>
          </w:divBdr>
          <w:divsChild>
            <w:div w:id="1150756890">
              <w:marLeft w:val="0"/>
              <w:marRight w:val="0"/>
              <w:marTop w:val="0"/>
              <w:marBottom w:val="150"/>
              <w:divBdr>
                <w:top w:val="none" w:sz="0" w:space="0" w:color="auto"/>
                <w:left w:val="none" w:sz="0" w:space="0" w:color="auto"/>
                <w:bottom w:val="none" w:sz="0" w:space="0" w:color="auto"/>
                <w:right w:val="none" w:sz="0" w:space="0" w:color="auto"/>
              </w:divBdr>
              <w:divsChild>
                <w:div w:id="1120878408">
                  <w:marLeft w:val="0"/>
                  <w:marRight w:val="0"/>
                  <w:marTop w:val="0"/>
                  <w:marBottom w:val="0"/>
                  <w:divBdr>
                    <w:top w:val="none" w:sz="0" w:space="0" w:color="auto"/>
                    <w:left w:val="none" w:sz="0" w:space="0" w:color="auto"/>
                    <w:bottom w:val="none" w:sz="0" w:space="0" w:color="auto"/>
                    <w:right w:val="none" w:sz="0" w:space="0" w:color="auto"/>
                  </w:divBdr>
                  <w:divsChild>
                    <w:div w:id="1306156140">
                      <w:marLeft w:val="0"/>
                      <w:marRight w:val="0"/>
                      <w:marTop w:val="150"/>
                      <w:marBottom w:val="0"/>
                      <w:divBdr>
                        <w:top w:val="none" w:sz="0" w:space="0" w:color="auto"/>
                        <w:left w:val="none" w:sz="0" w:space="0" w:color="auto"/>
                        <w:bottom w:val="none" w:sz="0" w:space="0" w:color="auto"/>
                        <w:right w:val="none" w:sz="0" w:space="0" w:color="auto"/>
                      </w:divBdr>
                      <w:divsChild>
                        <w:div w:id="359356444">
                          <w:marLeft w:val="0"/>
                          <w:marRight w:val="7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Mortality_rate" TargetMode="External"/><Relationship Id="rId13" Type="http://schemas.openxmlformats.org/officeDocument/2006/relationships/image" Target="media/image5.png"/><Relationship Id="rId18" Type="http://schemas.openxmlformats.org/officeDocument/2006/relationships/hyperlink" Target="https://en.wikipedia.org/wiki/Random_variable" TargetMode="External"/><Relationship Id="rId26" Type="http://schemas.openxmlformats.org/officeDocument/2006/relationships/hyperlink" Target="https://en.wikipedia.org/wiki/Leonard_Arthur" TargetMode="Externa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en.wikipedia.org/wiki/Causality" TargetMode="External"/><Relationship Id="rId25" Type="http://schemas.openxmlformats.org/officeDocument/2006/relationships/hyperlink" Target="https://en.wikipedia.org/wiki/Leonard_Arthur"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en.wikipedia.org/wiki/Line_(geometry)"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instituteofhealthequity.org/resources-reports/marmot-review-10-years-on/the-marmot-review-10-years-on-full-report.pdf"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assets.publishing.service.gov.uk/media/5a7c53deed915d338141e149/7621.pdf" TargetMode="External"/><Relationship Id="rId28" Type="http://schemas.openxmlformats.org/officeDocument/2006/relationships/hyperlink" Target="https://librarysearch.uwtsd.ac.uk/discovery/fulldisplay?docid=cdi_pubmedcentral_primary_oai_pubmedcentral_nih_gov_1052187&amp;context=PC&amp;vid=44WHELF_UWTSD:44WHELF_UWTSD_VU1&amp;lang=en&amp;search_scope=Search_ELEC&amp;adaptor=Primo%20Central&amp;tab=Everything&amp;query=any%2Ccontains%2CArea%20Variations%20in%20Infant%20Mortality%2CAND&amp;mode=advanced&amp;offset=0" TargetMode="External"/><Relationship Id="rId10" Type="http://schemas.openxmlformats.org/officeDocument/2006/relationships/image" Target="media/image2.jpeg"/><Relationship Id="rId19" Type="http://schemas.openxmlformats.org/officeDocument/2006/relationships/hyperlink" Target="https://en.wikipedia.org/wiki/Bivariate_data"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librarysearch.uwtsd.ac.uk/discovery/fulldisplay?docid=cdi_pubmedcentral_primary_oai_pubmedcentral_nih_gov_1052187&amp;context=PC&amp;vid=44WHELF_UWTSD:44WHELF_UWTSD_VU1&amp;lang=en&amp;search_scope=Search_ELEC&amp;adaptor=Primo%20Central&amp;tab=Everything&amp;query=any%2Ccontains%2CArea%20Variations%20in%20Infant%20Mortality%2CAND&amp;mode=advanced&amp;offset=0" TargetMode="External"/><Relationship Id="rId27" Type="http://schemas.openxmlformats.org/officeDocument/2006/relationships/image" Target="media/image10.png"/><Relationship Id="rId30"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librarysearch.uwtsd.ac.uk/discovery/fulldisplay?docid=cdi_pubmedcentral_primary_oai_pubmedcentral_nih_gov_1052187&amp;context=PC&amp;vid=44WHELF_UWTSD:44WHELF_UWTSD_VU1&amp;lang=en&amp;search_scope=Search_ELEC&amp;adaptor=Primo%20Central&amp;tab=Everything&amp;query=any%2Ccontains%2CArea%20Variations%20in%20Infant%20Mortality%2CAND&amp;mode=advanced&amp;offset=0" TargetMode="External"/><Relationship Id="rId2" Type="http://schemas.openxmlformats.org/officeDocument/2006/relationships/hyperlink" Target="https://en.wikipedia.org/wiki/Leonard_Arthur" TargetMode="External"/><Relationship Id="rId1" Type="http://schemas.openxmlformats.org/officeDocument/2006/relationships/hyperlink" Target="https://en.wikipedia.org/wiki/Leonard_Arthur" TargetMode="External"/><Relationship Id="rId4" Type="http://schemas.openxmlformats.org/officeDocument/2006/relationships/hyperlink" Target="https://assets.publishing.service.gov.uk/media/5a7c53deed915d338141e149/762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file>

<file path=customXml/itemProps1.xml><?xml version="1.0" encoding="utf-8"?>
<ds:datastoreItem xmlns:ds="http://schemas.openxmlformats.org/officeDocument/2006/customXml" ds:itemID="{594EDD81-9024-4108-A3DE-249B4B6C5B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33</Pages>
  <Words>6941</Words>
  <Characters>39564</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Huw Edwards</dc:creator>
  <cp:keywords/>
  <dc:description/>
  <cp:lastModifiedBy>Huw Edwards</cp:lastModifiedBy>
  <cp:revision>2</cp:revision>
  <dcterms:created xsi:type="dcterms:W3CDTF">2024-05-16T15:53:00Z</dcterms:created>
  <dcterms:modified xsi:type="dcterms:W3CDTF">2024-05-16T15:53:00Z</dcterms:modified>
</cp:coreProperties>
</file>