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63B1" w:rsidRPr="00A863B1" w:rsidRDefault="00A863B1" w:rsidP="00A863B1">
      <w:pPr>
        <w:pStyle w:val="Heading1"/>
        <w:rPr>
          <w:rFonts w:asciiTheme="minorHAnsi" w:eastAsia="Times New Roman" w:hAnsiTheme="minorHAnsi" w:cstheme="minorHAnsi"/>
          <w:b/>
          <w:u w:val="single"/>
          <w:lang w:eastAsia="en-GB"/>
        </w:rPr>
      </w:pPr>
      <w:bookmarkStart w:id="0" w:name="_Toc231133549"/>
      <w:r w:rsidRPr="00A863B1">
        <w:rPr>
          <w:rFonts w:asciiTheme="minorHAnsi" w:eastAsia="Times New Roman" w:hAnsiTheme="minorHAnsi" w:cstheme="minorHAnsi"/>
          <w:b/>
          <w:u w:val="single"/>
          <w:lang w:eastAsia="en-GB"/>
        </w:rPr>
        <w:t>Clare Parvin - 2431351</w:t>
      </w:r>
      <w:bookmarkEnd w:id="0"/>
    </w:p>
    <w:p w:rsidR="00A863B1" w:rsidRPr="00A863B1" w:rsidRDefault="00A863B1" w:rsidP="00A863B1">
      <w:pPr>
        <w:pStyle w:val="Heading1"/>
        <w:rPr>
          <w:rFonts w:asciiTheme="minorHAnsi" w:eastAsia="Times New Roman" w:hAnsiTheme="minorHAnsi" w:cstheme="minorHAnsi"/>
          <w:b/>
          <w:u w:val="single"/>
          <w:lang w:eastAsia="en-GB"/>
        </w:rPr>
      </w:pPr>
    </w:p>
    <w:p w:rsidR="00A863B1" w:rsidRPr="00A863B1" w:rsidRDefault="00A863B1" w:rsidP="00A863B1">
      <w:pPr>
        <w:pStyle w:val="Heading1"/>
        <w:rPr>
          <w:rFonts w:asciiTheme="minorHAnsi" w:eastAsia="Times New Roman" w:hAnsiTheme="minorHAnsi" w:cstheme="minorHAnsi"/>
          <w:b/>
          <w:u w:val="single"/>
          <w:lang w:eastAsia="en-GB"/>
        </w:rPr>
      </w:pPr>
    </w:p>
    <w:p w:rsidR="009C1744" w:rsidRPr="00A863B1" w:rsidRDefault="009C1744" w:rsidP="00A863B1">
      <w:pPr>
        <w:pStyle w:val="Heading1"/>
        <w:rPr>
          <w:rFonts w:asciiTheme="minorHAnsi" w:eastAsia="Times New Roman" w:hAnsiTheme="minorHAnsi" w:cstheme="minorHAnsi"/>
          <w:b/>
          <w:u w:val="single"/>
          <w:lang w:eastAsia="en-GB"/>
        </w:rPr>
      </w:pPr>
      <w:bookmarkStart w:id="1" w:name="_Toc231133550"/>
      <w:r w:rsidRPr="00A863B1">
        <w:rPr>
          <w:rFonts w:asciiTheme="minorHAnsi" w:eastAsia="Times New Roman" w:hAnsiTheme="minorHAnsi" w:cstheme="minorHAnsi"/>
          <w:b/>
          <w:u w:val="single"/>
          <w:lang w:eastAsia="en-GB"/>
        </w:rPr>
        <w:t>Module: BMSK50</w:t>
      </w:r>
      <w:r w:rsidR="00A863B1" w:rsidRPr="00A863B1">
        <w:rPr>
          <w:rFonts w:asciiTheme="minorHAnsi" w:eastAsia="Times New Roman" w:hAnsiTheme="minorHAnsi" w:cstheme="minorHAnsi"/>
          <w:b/>
          <w:u w:val="single"/>
          <w:lang w:eastAsia="en-GB"/>
        </w:rPr>
        <w:t>13 Knowledge Management</w:t>
      </w:r>
      <w:bookmarkEnd w:id="1"/>
      <w:r w:rsidR="00A863B1" w:rsidRPr="00A863B1">
        <w:rPr>
          <w:rFonts w:asciiTheme="minorHAnsi" w:eastAsia="Times New Roman" w:hAnsiTheme="minorHAnsi" w:cstheme="minorHAnsi"/>
          <w:b/>
          <w:u w:val="single"/>
          <w:lang w:eastAsia="en-GB"/>
        </w:rPr>
        <w:t xml:space="preserve"> </w:t>
      </w:r>
    </w:p>
    <w:p w:rsidR="009C1744" w:rsidRPr="009C1744" w:rsidRDefault="009C1744" w:rsidP="009C1744">
      <w:pPr>
        <w:spacing w:after="0" w:line="240" w:lineRule="auto"/>
        <w:rPr>
          <w:rFonts w:ascii="Times New Roman" w:eastAsia="Times New Roman" w:hAnsi="Times New Roman" w:cs="Times New Roman"/>
          <w:sz w:val="24"/>
          <w:szCs w:val="24"/>
          <w:lang w:eastAsia="en-GB"/>
        </w:rPr>
      </w:pPr>
    </w:p>
    <w:p w:rsidR="00A863B1" w:rsidRDefault="00A863B1" w:rsidP="009C17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A863B1" w:rsidRDefault="00A863B1" w:rsidP="009C17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bookmarkStart w:id="2" w:name="_Toc231133551"/>
      <w:r>
        <w:rPr>
          <w:noProof/>
          <w:lang w:eastAsia="en-GB"/>
        </w:rPr>
        <mc:AlternateContent>
          <mc:Choice Requires="wps">
            <w:drawing>
              <wp:inline distT="0" distB="0" distL="0" distR="0" wp14:anchorId="33937D3C" wp14:editId="3353A40B">
                <wp:extent cx="304800" cy="304800"/>
                <wp:effectExtent l="0" t="0" r="0" b="0"/>
                <wp:docPr id="1" name="AutoShape 1" descr="https://moodle.uwtsd.ac.uk/pluginfile.php/56780/course/section/54254/km.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09F226E" id="AutoShape 1" o:spid="_x0000_s1026" alt="https://moodle.uwtsd.ac.uk/pluginfile.php/56780/course/section/54254/km.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" filled="f" stroked="f">
                <o:lock v:ext="edit" aspectratio="t"/>
                <w10:anchorlock/>
              </v:rect>
            </w:pict>
          </mc:Fallback>
        </mc:AlternateContent>
      </w:r>
      <w:r>
        <w:rPr>
          <w:noProof/>
          <w:lang w:eastAsia="en-GB"/>
        </w:rPr>
        <w:drawing>
          <wp:inline distT="0" distB="0" distL="0" distR="0" wp14:anchorId="612CA40E" wp14:editId="672CCEEC">
            <wp:extent cx="5731510" cy="4050267"/>
            <wp:effectExtent l="0" t="0" r="2540" b="7620"/>
            <wp:docPr id="8" name="Picture 8" descr="Knowledge Management Knowledge Management Applications: a “must h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Knowledge Management Knowledge Management Applications: a “must hav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050267"/>
                    </a:xfrm>
                    <a:prstGeom prst="rect">
                      <a:avLst/>
                    </a:prstGeom>
                    <a:noFill/>
                    <a:ln>
                      <a:noFill/>
                    </a:ln>
                  </pic:spPr>
                </pic:pic>
              </a:graphicData>
            </a:graphic>
          </wp:inline>
        </w:drawing>
      </w:r>
      <w:bookmarkEnd w:id="2"/>
    </w:p>
    <w:p w:rsidR="00A863B1" w:rsidRDefault="00A863B1" w:rsidP="009C17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A863B1" w:rsidRDefault="00A863B1" w:rsidP="009C17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94386F" w:rsidRDefault="0094386F" w:rsidP="009C17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94386F" w:rsidRDefault="0094386F" w:rsidP="009C17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sdt>
      <w:sdtPr>
        <w:id w:val="12705326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94386F" w:rsidRDefault="0094386F">
          <w:pPr>
            <w:pStyle w:val="TOCHeading"/>
          </w:pPr>
          <w:r>
            <w:t>Contents</w:t>
          </w:r>
        </w:p>
        <w:p w:rsidR="0094386F" w:rsidRDefault="0094386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1133549" w:history="1">
            <w:r w:rsidRPr="00174A4F">
              <w:rPr>
                <w:rStyle w:val="Hyperlink"/>
                <w:rFonts w:eastAsia="Times New Roman" w:cstheme="minorHAnsi"/>
                <w:b/>
                <w:noProof/>
                <w:lang w:eastAsia="en-GB"/>
              </w:rPr>
              <w:t>Clare Parvin - 2431351</w:t>
            </w:r>
            <w:r>
              <w:rPr>
                <w:noProof/>
                <w:webHidden/>
              </w:rPr>
              <w:tab/>
            </w:r>
            <w:r>
              <w:rPr>
                <w:noProof/>
                <w:webHidden/>
              </w:rPr>
              <w:fldChar w:fldCharType="begin"/>
            </w:r>
            <w:r>
              <w:rPr>
                <w:noProof/>
                <w:webHidden/>
              </w:rPr>
              <w:instrText xml:space="preserve"> PAGEREF _Toc231133549 \h </w:instrText>
            </w:r>
            <w:r>
              <w:rPr>
                <w:noProof/>
                <w:webHidden/>
              </w:rPr>
            </w:r>
            <w:r>
              <w:rPr>
                <w:noProof/>
                <w:webHidden/>
              </w:rPr>
              <w:fldChar w:fldCharType="separate"/>
            </w:r>
            <w:r w:rsidR="00032AD8">
              <w:rPr>
                <w:noProof/>
                <w:webHidden/>
              </w:rPr>
              <w:t>1</w:t>
            </w:r>
            <w:r>
              <w:rPr>
                <w:noProof/>
                <w:webHidden/>
              </w:rPr>
              <w:fldChar w:fldCharType="end"/>
            </w:r>
          </w:hyperlink>
        </w:p>
        <w:p w:rsidR="0094386F" w:rsidRDefault="0094386F">
          <w:pPr>
            <w:pStyle w:val="TOC1"/>
            <w:tabs>
              <w:tab w:val="right" w:leader="dot" w:pos="9016"/>
            </w:tabs>
            <w:rPr>
              <w:rFonts w:eastAsiaTheme="minorEastAsia"/>
              <w:noProof/>
              <w:lang w:eastAsia="en-GB"/>
            </w:rPr>
          </w:pPr>
          <w:hyperlink w:anchor="_Toc231133550" w:history="1">
            <w:r w:rsidRPr="00174A4F">
              <w:rPr>
                <w:rStyle w:val="Hyperlink"/>
                <w:rFonts w:eastAsia="Times New Roman" w:cstheme="minorHAnsi"/>
                <w:b/>
                <w:noProof/>
                <w:lang w:eastAsia="en-GB"/>
              </w:rPr>
              <w:t>Module: BMSK5013 Knowledge Management</w:t>
            </w:r>
            <w:r>
              <w:rPr>
                <w:noProof/>
                <w:webHidden/>
              </w:rPr>
              <w:tab/>
            </w:r>
            <w:r>
              <w:rPr>
                <w:noProof/>
                <w:webHidden/>
              </w:rPr>
              <w:fldChar w:fldCharType="begin"/>
            </w:r>
            <w:r>
              <w:rPr>
                <w:noProof/>
                <w:webHidden/>
              </w:rPr>
              <w:instrText xml:space="preserve"> PAGEREF _Toc231133550 \h </w:instrText>
            </w:r>
            <w:r>
              <w:rPr>
                <w:noProof/>
                <w:webHidden/>
              </w:rPr>
            </w:r>
            <w:r>
              <w:rPr>
                <w:noProof/>
                <w:webHidden/>
              </w:rPr>
              <w:fldChar w:fldCharType="separate"/>
            </w:r>
            <w:r w:rsidR="00032AD8">
              <w:rPr>
                <w:noProof/>
                <w:webHidden/>
              </w:rPr>
              <w:t>1</w:t>
            </w:r>
            <w:r>
              <w:rPr>
                <w:noProof/>
                <w:webHidden/>
              </w:rPr>
              <w:fldChar w:fldCharType="end"/>
            </w:r>
          </w:hyperlink>
        </w:p>
        <w:p w:rsidR="0094386F" w:rsidRDefault="0094386F">
          <w:pPr>
            <w:pStyle w:val="TOC1"/>
            <w:tabs>
              <w:tab w:val="right" w:leader="dot" w:pos="9016"/>
            </w:tabs>
            <w:rPr>
              <w:rFonts w:eastAsiaTheme="minorEastAsia"/>
              <w:noProof/>
              <w:lang w:eastAsia="en-GB"/>
            </w:rPr>
          </w:pPr>
        </w:p>
        <w:p w:rsidR="0094386F" w:rsidRDefault="0094386F">
          <w:pPr>
            <w:pStyle w:val="TOC1"/>
            <w:tabs>
              <w:tab w:val="right" w:leader="dot" w:pos="9016"/>
            </w:tabs>
            <w:rPr>
              <w:rFonts w:eastAsiaTheme="minorEastAsia"/>
              <w:noProof/>
              <w:lang w:eastAsia="en-GB"/>
            </w:rPr>
          </w:pPr>
          <w:hyperlink w:anchor="_Toc231133552" w:history="1">
            <w:r w:rsidRPr="00174A4F">
              <w:rPr>
                <w:rStyle w:val="Hyperlink"/>
                <w:rFonts w:eastAsia="Times New Roman"/>
                <w:b/>
                <w:noProof/>
                <w:lang w:eastAsia="en-GB"/>
              </w:rPr>
              <w:t>Introduction.</w:t>
            </w:r>
            <w:r>
              <w:rPr>
                <w:noProof/>
                <w:webHidden/>
              </w:rPr>
              <w:tab/>
            </w:r>
            <w:r>
              <w:rPr>
                <w:noProof/>
                <w:webHidden/>
              </w:rPr>
              <w:fldChar w:fldCharType="begin"/>
            </w:r>
            <w:r>
              <w:rPr>
                <w:noProof/>
                <w:webHidden/>
              </w:rPr>
              <w:instrText xml:space="preserve"> PAGEREF _Toc231133552 \h </w:instrText>
            </w:r>
            <w:r>
              <w:rPr>
                <w:noProof/>
                <w:webHidden/>
              </w:rPr>
            </w:r>
            <w:r>
              <w:rPr>
                <w:noProof/>
                <w:webHidden/>
              </w:rPr>
              <w:fldChar w:fldCharType="separate"/>
            </w:r>
            <w:r w:rsidR="00032AD8">
              <w:rPr>
                <w:noProof/>
                <w:webHidden/>
              </w:rPr>
              <w:t>3</w:t>
            </w:r>
            <w:r>
              <w:rPr>
                <w:noProof/>
                <w:webHidden/>
              </w:rPr>
              <w:fldChar w:fldCharType="end"/>
            </w:r>
          </w:hyperlink>
        </w:p>
        <w:p w:rsidR="0094386F" w:rsidRDefault="0094386F">
          <w:pPr>
            <w:pStyle w:val="TOC1"/>
            <w:tabs>
              <w:tab w:val="right" w:leader="dot" w:pos="9016"/>
            </w:tabs>
            <w:rPr>
              <w:rFonts w:eastAsiaTheme="minorEastAsia"/>
              <w:noProof/>
              <w:lang w:eastAsia="en-GB"/>
            </w:rPr>
          </w:pPr>
          <w:hyperlink w:anchor="_Toc231133553" w:history="1">
            <w:r w:rsidRPr="00174A4F">
              <w:rPr>
                <w:rStyle w:val="Hyperlink"/>
                <w:rFonts w:eastAsia="Times New Roman"/>
                <w:b/>
                <w:noProof/>
                <w:lang w:eastAsia="en-GB"/>
              </w:rPr>
              <w:t>Evaluating Knowledge Management Concepts.</w:t>
            </w:r>
            <w:r>
              <w:rPr>
                <w:noProof/>
                <w:webHidden/>
              </w:rPr>
              <w:tab/>
            </w:r>
            <w:r>
              <w:rPr>
                <w:noProof/>
                <w:webHidden/>
              </w:rPr>
              <w:fldChar w:fldCharType="begin"/>
            </w:r>
            <w:r>
              <w:rPr>
                <w:noProof/>
                <w:webHidden/>
              </w:rPr>
              <w:instrText xml:space="preserve"> PAGEREF _Toc231133553 \h </w:instrText>
            </w:r>
            <w:r>
              <w:rPr>
                <w:noProof/>
                <w:webHidden/>
              </w:rPr>
            </w:r>
            <w:r>
              <w:rPr>
                <w:noProof/>
                <w:webHidden/>
              </w:rPr>
              <w:fldChar w:fldCharType="separate"/>
            </w:r>
            <w:r w:rsidR="00032AD8">
              <w:rPr>
                <w:noProof/>
                <w:webHidden/>
              </w:rPr>
              <w:t>5</w:t>
            </w:r>
            <w:r>
              <w:rPr>
                <w:noProof/>
                <w:webHidden/>
              </w:rPr>
              <w:fldChar w:fldCharType="end"/>
            </w:r>
          </w:hyperlink>
        </w:p>
        <w:p w:rsidR="0094386F" w:rsidRDefault="0094386F">
          <w:pPr>
            <w:pStyle w:val="TOC1"/>
            <w:tabs>
              <w:tab w:val="right" w:leader="dot" w:pos="9016"/>
            </w:tabs>
            <w:rPr>
              <w:rFonts w:eastAsiaTheme="minorEastAsia"/>
              <w:noProof/>
              <w:lang w:eastAsia="en-GB"/>
            </w:rPr>
          </w:pPr>
          <w:hyperlink w:anchor="_Toc231133554" w:history="1">
            <w:r w:rsidRPr="00174A4F">
              <w:rPr>
                <w:rStyle w:val="Hyperlink"/>
                <w:rFonts w:eastAsia="Times New Roman"/>
                <w:b/>
                <w:noProof/>
                <w:lang w:eastAsia="en-GB"/>
              </w:rPr>
              <w:t>Knowledge as a Strategic Resource.</w:t>
            </w:r>
            <w:r>
              <w:rPr>
                <w:noProof/>
                <w:webHidden/>
              </w:rPr>
              <w:tab/>
            </w:r>
            <w:r>
              <w:rPr>
                <w:noProof/>
                <w:webHidden/>
              </w:rPr>
              <w:fldChar w:fldCharType="begin"/>
            </w:r>
            <w:r>
              <w:rPr>
                <w:noProof/>
                <w:webHidden/>
              </w:rPr>
              <w:instrText xml:space="preserve"> PAGEREF _Toc231133554 \h </w:instrText>
            </w:r>
            <w:r>
              <w:rPr>
                <w:noProof/>
                <w:webHidden/>
              </w:rPr>
            </w:r>
            <w:r>
              <w:rPr>
                <w:noProof/>
                <w:webHidden/>
              </w:rPr>
              <w:fldChar w:fldCharType="separate"/>
            </w:r>
            <w:r w:rsidR="00032AD8">
              <w:rPr>
                <w:noProof/>
                <w:webHidden/>
              </w:rPr>
              <w:t>9</w:t>
            </w:r>
            <w:r>
              <w:rPr>
                <w:noProof/>
                <w:webHidden/>
              </w:rPr>
              <w:fldChar w:fldCharType="end"/>
            </w:r>
          </w:hyperlink>
        </w:p>
        <w:p w:rsidR="0094386F" w:rsidRDefault="0094386F">
          <w:pPr>
            <w:pStyle w:val="TOC1"/>
            <w:tabs>
              <w:tab w:val="right" w:leader="dot" w:pos="9016"/>
            </w:tabs>
            <w:rPr>
              <w:rFonts w:eastAsiaTheme="minorEastAsia"/>
              <w:noProof/>
              <w:lang w:eastAsia="en-GB"/>
            </w:rPr>
          </w:pPr>
          <w:hyperlink w:anchor="_Toc231133555" w:history="1">
            <w:r w:rsidRPr="00174A4F">
              <w:rPr>
                <w:rStyle w:val="Hyperlink"/>
                <w:rFonts w:eastAsia="Times New Roman"/>
                <w:b/>
                <w:noProof/>
                <w:lang w:eastAsia="en-GB"/>
              </w:rPr>
              <w:t>Current Workplace Analysis.</w:t>
            </w:r>
            <w:r>
              <w:rPr>
                <w:noProof/>
                <w:webHidden/>
              </w:rPr>
              <w:tab/>
            </w:r>
            <w:r>
              <w:rPr>
                <w:noProof/>
                <w:webHidden/>
              </w:rPr>
              <w:fldChar w:fldCharType="begin"/>
            </w:r>
            <w:r>
              <w:rPr>
                <w:noProof/>
                <w:webHidden/>
              </w:rPr>
              <w:instrText xml:space="preserve"> PAGEREF _Toc231133555 \h </w:instrText>
            </w:r>
            <w:r>
              <w:rPr>
                <w:noProof/>
                <w:webHidden/>
              </w:rPr>
            </w:r>
            <w:r>
              <w:rPr>
                <w:noProof/>
                <w:webHidden/>
              </w:rPr>
              <w:fldChar w:fldCharType="separate"/>
            </w:r>
            <w:r w:rsidR="00032AD8">
              <w:rPr>
                <w:noProof/>
                <w:webHidden/>
              </w:rPr>
              <w:t>12</w:t>
            </w:r>
            <w:r>
              <w:rPr>
                <w:noProof/>
                <w:webHidden/>
              </w:rPr>
              <w:fldChar w:fldCharType="end"/>
            </w:r>
          </w:hyperlink>
        </w:p>
        <w:p w:rsidR="0094386F" w:rsidRDefault="0094386F">
          <w:pPr>
            <w:pStyle w:val="TOC1"/>
            <w:tabs>
              <w:tab w:val="right" w:leader="dot" w:pos="9016"/>
            </w:tabs>
            <w:rPr>
              <w:rFonts w:eastAsiaTheme="minorEastAsia"/>
              <w:noProof/>
              <w:lang w:eastAsia="en-GB"/>
            </w:rPr>
          </w:pPr>
          <w:hyperlink w:anchor="_Toc231133556" w:history="1">
            <w:r w:rsidRPr="00174A4F">
              <w:rPr>
                <w:rStyle w:val="Hyperlink"/>
                <w:rFonts w:eastAsia="Times New Roman"/>
                <w:b/>
                <w:noProof/>
                <w:lang w:eastAsia="en-GB"/>
              </w:rPr>
              <w:t>Framework for Establishing a Knowledge Management Culture.</w:t>
            </w:r>
            <w:r>
              <w:rPr>
                <w:noProof/>
                <w:webHidden/>
              </w:rPr>
              <w:tab/>
            </w:r>
            <w:r>
              <w:rPr>
                <w:noProof/>
                <w:webHidden/>
              </w:rPr>
              <w:fldChar w:fldCharType="begin"/>
            </w:r>
            <w:r>
              <w:rPr>
                <w:noProof/>
                <w:webHidden/>
              </w:rPr>
              <w:instrText xml:space="preserve"> PAGEREF _Toc231133556 \h </w:instrText>
            </w:r>
            <w:r>
              <w:rPr>
                <w:noProof/>
                <w:webHidden/>
              </w:rPr>
            </w:r>
            <w:r>
              <w:rPr>
                <w:noProof/>
                <w:webHidden/>
              </w:rPr>
              <w:fldChar w:fldCharType="separate"/>
            </w:r>
            <w:r w:rsidR="00032AD8">
              <w:rPr>
                <w:noProof/>
                <w:webHidden/>
              </w:rPr>
              <w:t>15</w:t>
            </w:r>
            <w:r>
              <w:rPr>
                <w:noProof/>
                <w:webHidden/>
              </w:rPr>
              <w:fldChar w:fldCharType="end"/>
            </w:r>
          </w:hyperlink>
        </w:p>
        <w:p w:rsidR="0094386F" w:rsidRDefault="0094386F">
          <w:pPr>
            <w:pStyle w:val="TOC1"/>
            <w:tabs>
              <w:tab w:val="right" w:leader="dot" w:pos="9016"/>
            </w:tabs>
            <w:rPr>
              <w:rFonts w:eastAsiaTheme="minorEastAsia"/>
              <w:noProof/>
              <w:lang w:eastAsia="en-GB"/>
            </w:rPr>
          </w:pPr>
          <w:hyperlink w:anchor="_Toc231133557" w:history="1">
            <w:r w:rsidRPr="00174A4F">
              <w:rPr>
                <w:rStyle w:val="Hyperlink"/>
                <w:rFonts w:eastAsia="Times New Roman"/>
                <w:b/>
                <w:noProof/>
                <w:lang w:eastAsia="en-GB"/>
              </w:rPr>
              <w:t>Strategic Action Plan for Creation, Storage, Implementation and Protection.</w:t>
            </w:r>
            <w:r>
              <w:rPr>
                <w:noProof/>
                <w:webHidden/>
              </w:rPr>
              <w:tab/>
            </w:r>
            <w:r>
              <w:rPr>
                <w:noProof/>
                <w:webHidden/>
              </w:rPr>
              <w:fldChar w:fldCharType="begin"/>
            </w:r>
            <w:r>
              <w:rPr>
                <w:noProof/>
                <w:webHidden/>
              </w:rPr>
              <w:instrText xml:space="preserve"> PAGEREF _Toc231133557 \h </w:instrText>
            </w:r>
            <w:r>
              <w:rPr>
                <w:noProof/>
                <w:webHidden/>
              </w:rPr>
            </w:r>
            <w:r>
              <w:rPr>
                <w:noProof/>
                <w:webHidden/>
              </w:rPr>
              <w:fldChar w:fldCharType="separate"/>
            </w:r>
            <w:r w:rsidR="00032AD8">
              <w:rPr>
                <w:noProof/>
                <w:webHidden/>
              </w:rPr>
              <w:t>18</w:t>
            </w:r>
            <w:r>
              <w:rPr>
                <w:noProof/>
                <w:webHidden/>
              </w:rPr>
              <w:fldChar w:fldCharType="end"/>
            </w:r>
          </w:hyperlink>
        </w:p>
        <w:p w:rsidR="0094386F" w:rsidRDefault="0094386F">
          <w:pPr>
            <w:pStyle w:val="TOC1"/>
            <w:tabs>
              <w:tab w:val="right" w:leader="dot" w:pos="9016"/>
            </w:tabs>
            <w:rPr>
              <w:rFonts w:eastAsiaTheme="minorEastAsia"/>
              <w:noProof/>
              <w:lang w:eastAsia="en-GB"/>
            </w:rPr>
          </w:pPr>
          <w:hyperlink w:anchor="_Toc231133558" w:history="1">
            <w:r w:rsidRPr="00174A4F">
              <w:rPr>
                <w:rStyle w:val="Hyperlink"/>
                <w:rFonts w:eastAsia="Times New Roman"/>
                <w:b/>
                <w:noProof/>
                <w:lang w:eastAsia="en-GB"/>
              </w:rPr>
              <w:t>KPIs, Monitoring and Review.</w:t>
            </w:r>
            <w:r>
              <w:rPr>
                <w:noProof/>
                <w:webHidden/>
              </w:rPr>
              <w:tab/>
            </w:r>
            <w:r>
              <w:rPr>
                <w:noProof/>
                <w:webHidden/>
              </w:rPr>
              <w:fldChar w:fldCharType="begin"/>
            </w:r>
            <w:r>
              <w:rPr>
                <w:noProof/>
                <w:webHidden/>
              </w:rPr>
              <w:instrText xml:space="preserve"> PAGEREF _Toc231133558 \h </w:instrText>
            </w:r>
            <w:r>
              <w:rPr>
                <w:noProof/>
                <w:webHidden/>
              </w:rPr>
            </w:r>
            <w:r>
              <w:rPr>
                <w:noProof/>
                <w:webHidden/>
              </w:rPr>
              <w:fldChar w:fldCharType="separate"/>
            </w:r>
            <w:r w:rsidR="00032AD8">
              <w:rPr>
                <w:noProof/>
                <w:webHidden/>
              </w:rPr>
              <w:t>21</w:t>
            </w:r>
            <w:r>
              <w:rPr>
                <w:noProof/>
                <w:webHidden/>
              </w:rPr>
              <w:fldChar w:fldCharType="end"/>
            </w:r>
          </w:hyperlink>
        </w:p>
        <w:p w:rsidR="0094386F" w:rsidRDefault="0094386F">
          <w:pPr>
            <w:pStyle w:val="TOC1"/>
            <w:tabs>
              <w:tab w:val="right" w:leader="dot" w:pos="9016"/>
            </w:tabs>
            <w:rPr>
              <w:rFonts w:eastAsiaTheme="minorEastAsia"/>
              <w:noProof/>
              <w:lang w:eastAsia="en-GB"/>
            </w:rPr>
          </w:pPr>
          <w:hyperlink w:anchor="_Toc231133559" w:history="1">
            <w:r w:rsidRPr="00174A4F">
              <w:rPr>
                <w:rStyle w:val="Hyperlink"/>
                <w:rFonts w:eastAsia="Times New Roman"/>
                <w:b/>
                <w:noProof/>
                <w:lang w:eastAsia="en-GB"/>
              </w:rPr>
              <w:t>Conclusion.</w:t>
            </w:r>
            <w:r>
              <w:rPr>
                <w:noProof/>
                <w:webHidden/>
              </w:rPr>
              <w:tab/>
            </w:r>
            <w:r>
              <w:rPr>
                <w:noProof/>
                <w:webHidden/>
              </w:rPr>
              <w:fldChar w:fldCharType="begin"/>
            </w:r>
            <w:r>
              <w:rPr>
                <w:noProof/>
                <w:webHidden/>
              </w:rPr>
              <w:instrText xml:space="preserve"> PAGEREF _Toc231133559 \h </w:instrText>
            </w:r>
            <w:r>
              <w:rPr>
                <w:noProof/>
                <w:webHidden/>
              </w:rPr>
            </w:r>
            <w:r>
              <w:rPr>
                <w:noProof/>
                <w:webHidden/>
              </w:rPr>
              <w:fldChar w:fldCharType="separate"/>
            </w:r>
            <w:r w:rsidR="00032AD8">
              <w:rPr>
                <w:noProof/>
                <w:webHidden/>
              </w:rPr>
              <w:t>23</w:t>
            </w:r>
            <w:r>
              <w:rPr>
                <w:noProof/>
                <w:webHidden/>
              </w:rPr>
              <w:fldChar w:fldCharType="end"/>
            </w:r>
          </w:hyperlink>
        </w:p>
        <w:p w:rsidR="0094386F" w:rsidRDefault="0094386F">
          <w:pPr>
            <w:pStyle w:val="TOC1"/>
            <w:tabs>
              <w:tab w:val="right" w:leader="dot" w:pos="9016"/>
            </w:tabs>
            <w:rPr>
              <w:rFonts w:eastAsiaTheme="minorEastAsia"/>
              <w:noProof/>
              <w:lang w:eastAsia="en-GB"/>
            </w:rPr>
          </w:pPr>
          <w:hyperlink w:anchor="_Toc231133560" w:history="1">
            <w:r w:rsidRPr="00174A4F">
              <w:rPr>
                <w:rStyle w:val="Hyperlink"/>
                <w:rFonts w:eastAsia="Times New Roman"/>
                <w:b/>
                <w:noProof/>
                <w:lang w:eastAsia="en-GB"/>
              </w:rPr>
              <w:t>References.</w:t>
            </w:r>
            <w:r>
              <w:rPr>
                <w:noProof/>
                <w:webHidden/>
              </w:rPr>
              <w:tab/>
            </w:r>
            <w:r>
              <w:rPr>
                <w:noProof/>
                <w:webHidden/>
              </w:rPr>
              <w:fldChar w:fldCharType="begin"/>
            </w:r>
            <w:r>
              <w:rPr>
                <w:noProof/>
                <w:webHidden/>
              </w:rPr>
              <w:instrText xml:space="preserve"> PAGEREF _Toc231133560 \h </w:instrText>
            </w:r>
            <w:r>
              <w:rPr>
                <w:noProof/>
                <w:webHidden/>
              </w:rPr>
            </w:r>
            <w:r>
              <w:rPr>
                <w:noProof/>
                <w:webHidden/>
              </w:rPr>
              <w:fldChar w:fldCharType="separate"/>
            </w:r>
            <w:r w:rsidR="00032AD8">
              <w:rPr>
                <w:noProof/>
                <w:webHidden/>
              </w:rPr>
              <w:t>24</w:t>
            </w:r>
            <w:r>
              <w:rPr>
                <w:noProof/>
                <w:webHidden/>
              </w:rPr>
              <w:fldChar w:fldCharType="end"/>
            </w:r>
          </w:hyperlink>
        </w:p>
        <w:p w:rsidR="0094386F" w:rsidRDefault="0094386F">
          <w:r>
            <w:rPr>
              <w:b/>
              <w:bCs/>
              <w:noProof/>
            </w:rPr>
            <w:fldChar w:fldCharType="end"/>
          </w:r>
        </w:p>
      </w:sdtContent>
    </w:sdt>
    <w:p w:rsidR="0094386F" w:rsidRDefault="0094386F" w:rsidP="009C17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A863B1" w:rsidRDefault="00A863B1" w:rsidP="009C17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A863B1" w:rsidRDefault="00A863B1" w:rsidP="009C17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94386F" w:rsidRDefault="0094386F" w:rsidP="009C17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94386F" w:rsidRDefault="0094386F" w:rsidP="009C17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94386F" w:rsidRDefault="0094386F" w:rsidP="009C17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94386F" w:rsidRDefault="0094386F" w:rsidP="009C17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94386F" w:rsidRDefault="0094386F" w:rsidP="009C17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9C1744" w:rsidRDefault="00A863B1" w:rsidP="00A863B1">
      <w:pPr>
        <w:pStyle w:val="Heading1"/>
        <w:rPr>
          <w:rFonts w:eastAsia="Times New Roman"/>
          <w:b/>
          <w:u w:val="single"/>
          <w:lang w:eastAsia="en-GB"/>
        </w:rPr>
      </w:pPr>
      <w:bookmarkStart w:id="3" w:name="_Toc231133552"/>
      <w:r>
        <w:rPr>
          <w:rFonts w:eastAsia="Times New Roman"/>
          <w:b/>
          <w:u w:val="single"/>
          <w:lang w:eastAsia="en-GB"/>
        </w:rPr>
        <w:lastRenderedPageBreak/>
        <w:t>Introduction.</w:t>
      </w:r>
      <w:bookmarkEnd w:id="3"/>
    </w:p>
    <w:p w:rsidR="004A51D6" w:rsidRPr="0099567C" w:rsidRDefault="004A51D6" w:rsidP="008B1AA8">
      <w:pPr>
        <w:pStyle w:val="NormalWeb"/>
        <w:spacing w:line="360" w:lineRule="auto"/>
        <w:jc w:val="both"/>
        <w:rPr>
          <w:rFonts w:asciiTheme="minorHAnsi" w:hAnsiTheme="minorHAnsi" w:cs="Segoe UI"/>
        </w:rPr>
      </w:pPr>
      <w:r w:rsidRPr="0099567C">
        <w:rPr>
          <w:rFonts w:asciiTheme="minorHAnsi" w:hAnsiTheme="minorHAnsi" w:cs="Segoe UI"/>
        </w:rPr>
        <w:t xml:space="preserve">Vocational training within Swansea Bay </w:t>
      </w:r>
      <w:r w:rsidRPr="0099567C">
        <w:rPr>
          <w:rFonts w:asciiTheme="minorHAnsi" w:hAnsiTheme="minorHAnsi" w:cs="Segoe UI"/>
        </w:rPr>
        <w:t xml:space="preserve">Health Board operates in a fast </w:t>
      </w:r>
      <w:r w:rsidRPr="0099567C">
        <w:rPr>
          <w:rFonts w:asciiTheme="minorHAnsi" w:hAnsiTheme="minorHAnsi" w:cs="Segoe UI"/>
        </w:rPr>
        <w:t xml:space="preserve">changing environment. It </w:t>
      </w:r>
      <w:proofErr w:type="gramStart"/>
      <w:r w:rsidRPr="0099567C">
        <w:rPr>
          <w:rFonts w:asciiTheme="minorHAnsi" w:hAnsiTheme="minorHAnsi" w:cs="Segoe UI"/>
        </w:rPr>
        <w:t>is shaped</w:t>
      </w:r>
      <w:proofErr w:type="gramEnd"/>
      <w:r w:rsidRPr="0099567C">
        <w:rPr>
          <w:rFonts w:asciiTheme="minorHAnsi" w:hAnsiTheme="minorHAnsi" w:cs="Segoe UI"/>
        </w:rPr>
        <w:t xml:space="preserve"> by factors such as government policies, digital developments, funding requirements, regulations, and workforce priorities.</w:t>
      </w:r>
    </w:p>
    <w:p w:rsidR="004A51D6" w:rsidRPr="0099567C" w:rsidRDefault="004A51D6" w:rsidP="008B1AA8">
      <w:pPr>
        <w:pStyle w:val="NormalWeb"/>
        <w:spacing w:line="360" w:lineRule="auto"/>
        <w:jc w:val="both"/>
        <w:rPr>
          <w:rFonts w:asciiTheme="minorHAnsi" w:hAnsiTheme="minorHAnsi" w:cs="Segoe UI"/>
        </w:rPr>
      </w:pPr>
      <w:r w:rsidRPr="0099567C">
        <w:rPr>
          <w:rFonts w:asciiTheme="minorHAnsi" w:hAnsiTheme="minorHAnsi" w:cs="Segoe UI"/>
        </w:rPr>
        <w:t xml:space="preserve">The setting discussed in this report is a vocational training and </w:t>
      </w:r>
      <w:proofErr w:type="gramStart"/>
      <w:r w:rsidRPr="0099567C">
        <w:rPr>
          <w:rFonts w:asciiTheme="minorHAnsi" w:hAnsiTheme="minorHAnsi" w:cs="Segoe UI"/>
        </w:rPr>
        <w:t>workplace learnin</w:t>
      </w:r>
      <w:r w:rsidRPr="0099567C">
        <w:rPr>
          <w:rFonts w:asciiTheme="minorHAnsi" w:hAnsiTheme="minorHAnsi" w:cs="Segoe UI"/>
        </w:rPr>
        <w:t>g</w:t>
      </w:r>
      <w:proofErr w:type="gramEnd"/>
      <w:r w:rsidRPr="0099567C">
        <w:rPr>
          <w:rFonts w:asciiTheme="minorHAnsi" w:hAnsiTheme="minorHAnsi" w:cs="Segoe UI"/>
        </w:rPr>
        <w:t xml:space="preserve"> environment. It supports work </w:t>
      </w:r>
      <w:r w:rsidRPr="0099567C">
        <w:rPr>
          <w:rFonts w:asciiTheme="minorHAnsi" w:hAnsiTheme="minorHAnsi" w:cs="Segoe UI"/>
        </w:rPr>
        <w:t>based learning, professional development, emplo</w:t>
      </w:r>
      <w:r w:rsidRPr="0099567C">
        <w:rPr>
          <w:rFonts w:asciiTheme="minorHAnsi" w:hAnsiTheme="minorHAnsi" w:cs="Segoe UI"/>
        </w:rPr>
        <w:t xml:space="preserve">yability skills, and competency </w:t>
      </w:r>
      <w:r w:rsidRPr="0099567C">
        <w:rPr>
          <w:rFonts w:asciiTheme="minorHAnsi" w:hAnsiTheme="minorHAnsi" w:cs="Segoe UI"/>
        </w:rPr>
        <w:t>based training.</w:t>
      </w:r>
    </w:p>
    <w:p w:rsidR="004A51D6" w:rsidRPr="0099567C" w:rsidRDefault="004A51D6" w:rsidP="008B1AA8">
      <w:pPr>
        <w:pStyle w:val="NormalWeb"/>
        <w:spacing w:line="360" w:lineRule="auto"/>
        <w:jc w:val="both"/>
        <w:rPr>
          <w:rFonts w:asciiTheme="minorHAnsi" w:hAnsiTheme="minorHAnsi" w:cs="Segoe UI"/>
        </w:rPr>
      </w:pPr>
      <w:r w:rsidRPr="0099567C">
        <w:rPr>
          <w:rFonts w:asciiTheme="minorHAnsi" w:hAnsiTheme="minorHAnsi" w:cs="Segoe UI"/>
        </w:rPr>
        <w:t xml:space="preserve">The organisation works with a range of people, including learners, employers, assessors, managers, and external organisations. Together, they ensure that training </w:t>
      </w:r>
      <w:proofErr w:type="gramStart"/>
      <w:r w:rsidRPr="0099567C">
        <w:rPr>
          <w:rFonts w:asciiTheme="minorHAnsi" w:hAnsiTheme="minorHAnsi" w:cs="Segoe UI"/>
        </w:rPr>
        <w:t>is delivered</w:t>
      </w:r>
      <w:proofErr w:type="gramEnd"/>
      <w:r w:rsidRPr="0099567C">
        <w:rPr>
          <w:rFonts w:asciiTheme="minorHAnsi" w:hAnsiTheme="minorHAnsi" w:cs="Segoe UI"/>
        </w:rPr>
        <w:t xml:space="preserve"> to a high standard and meets industry regulations.</w:t>
      </w:r>
    </w:p>
    <w:p w:rsidR="004A51D6" w:rsidRPr="0099567C" w:rsidRDefault="004A51D6" w:rsidP="008B1AA8">
      <w:pPr>
        <w:pStyle w:val="NormalWeb"/>
        <w:spacing w:line="360" w:lineRule="auto"/>
        <w:jc w:val="both"/>
        <w:rPr>
          <w:rFonts w:asciiTheme="minorHAnsi" w:hAnsiTheme="minorHAnsi" w:cs="Segoe UI"/>
        </w:rPr>
      </w:pPr>
      <w:r w:rsidRPr="0099567C">
        <w:rPr>
          <w:rFonts w:asciiTheme="minorHAnsi" w:hAnsiTheme="minorHAnsi" w:cs="Segoe UI"/>
        </w:rPr>
        <w:t>Managing knowledge and information is central to this work. It helps improve how the organisation operates, supports learner success, and contributes to overall development.</w:t>
      </w:r>
    </w:p>
    <w:p w:rsidR="004A51D6" w:rsidRPr="0099567C" w:rsidRDefault="004A51D6" w:rsidP="008B1AA8">
      <w:pPr>
        <w:pStyle w:val="NormalWeb"/>
        <w:spacing w:line="360" w:lineRule="auto"/>
        <w:jc w:val="both"/>
        <w:rPr>
          <w:rFonts w:asciiTheme="minorHAnsi" w:hAnsiTheme="minorHAnsi" w:cs="Segoe UI"/>
        </w:rPr>
      </w:pPr>
      <w:r w:rsidRPr="0099567C">
        <w:rPr>
          <w:rFonts w:asciiTheme="minorHAnsi" w:hAnsiTheme="minorHAnsi" w:cs="Segoe UI"/>
        </w:rPr>
        <w:t xml:space="preserve">The purpose of this report is to evaluate the role of knowledge management (KM) within a vocational training organisation and to develop a strategy to improve how knowledge </w:t>
      </w:r>
      <w:proofErr w:type="gramStart"/>
      <w:r w:rsidRPr="0099567C">
        <w:rPr>
          <w:rFonts w:asciiTheme="minorHAnsi" w:hAnsiTheme="minorHAnsi" w:cs="Segoe UI"/>
        </w:rPr>
        <w:t>is collected, stored, shared, used, and protected</w:t>
      </w:r>
      <w:proofErr w:type="gramEnd"/>
      <w:r w:rsidRPr="0099567C">
        <w:rPr>
          <w:rFonts w:asciiTheme="minorHAnsi" w:hAnsiTheme="minorHAnsi" w:cs="Segoe UI"/>
        </w:rPr>
        <w:t>.</w:t>
      </w:r>
    </w:p>
    <w:p w:rsidR="004A51D6" w:rsidRPr="0099567C" w:rsidRDefault="004A51D6" w:rsidP="008B1AA8">
      <w:pPr>
        <w:pStyle w:val="NormalWeb"/>
        <w:spacing w:line="360" w:lineRule="auto"/>
        <w:jc w:val="both"/>
        <w:rPr>
          <w:rFonts w:asciiTheme="minorHAnsi" w:hAnsiTheme="minorHAnsi" w:cs="Segoe UI"/>
        </w:rPr>
      </w:pPr>
      <w:r w:rsidRPr="0099567C">
        <w:rPr>
          <w:rFonts w:asciiTheme="minorHAnsi" w:hAnsiTheme="minorHAnsi" w:cs="Segoe UI"/>
        </w:rPr>
        <w:t>The report explores how knowledge currently flows within the organisation, identifies weaknesses in existing practices, and suggests practical improvements. These improvements aim to increase efficiency, support bet</w:t>
      </w:r>
      <w:r w:rsidRPr="0099567C">
        <w:rPr>
          <w:rFonts w:asciiTheme="minorHAnsi" w:hAnsiTheme="minorHAnsi" w:cs="Segoe UI"/>
        </w:rPr>
        <w:t xml:space="preserve">ter decision </w:t>
      </w:r>
      <w:r w:rsidRPr="0099567C">
        <w:rPr>
          <w:rFonts w:asciiTheme="minorHAnsi" w:hAnsiTheme="minorHAnsi" w:cs="Segoe UI"/>
        </w:rPr>
        <w:t>making, and strengthen overall organisational learning.</w:t>
      </w:r>
    </w:p>
    <w:p w:rsidR="004A51D6" w:rsidRPr="0099567C" w:rsidRDefault="004A51D6" w:rsidP="008B1AA8">
      <w:pPr>
        <w:pStyle w:val="NormalWeb"/>
        <w:spacing w:line="360" w:lineRule="auto"/>
        <w:jc w:val="both"/>
        <w:rPr>
          <w:rFonts w:asciiTheme="minorHAnsi" w:hAnsiTheme="minorHAnsi" w:cs="Segoe UI"/>
        </w:rPr>
      </w:pPr>
      <w:r w:rsidRPr="0099567C">
        <w:rPr>
          <w:rFonts w:asciiTheme="minorHAnsi" w:hAnsiTheme="minorHAnsi" w:cs="Segoe UI"/>
        </w:rPr>
        <w:t>The report covers several key areas. It evaluates important knowledge management theories and concepts, examines current workplace systems and knowledge resources, and develops a framework to support a strong knowledge management culture.</w:t>
      </w:r>
    </w:p>
    <w:p w:rsidR="004A51D6" w:rsidRPr="0099567C" w:rsidRDefault="004A51D6" w:rsidP="008B1AA8">
      <w:pPr>
        <w:pStyle w:val="NormalWeb"/>
        <w:spacing w:line="360" w:lineRule="auto"/>
        <w:jc w:val="both"/>
        <w:rPr>
          <w:rFonts w:asciiTheme="minorHAnsi" w:hAnsiTheme="minorHAnsi" w:cs="Segoe UI"/>
        </w:rPr>
      </w:pPr>
      <w:r w:rsidRPr="0099567C">
        <w:rPr>
          <w:rFonts w:asciiTheme="minorHAnsi" w:hAnsiTheme="minorHAnsi" w:cs="Segoe UI"/>
        </w:rPr>
        <w:t>It also includes a strategic action plan and identifies key performance indicators (KPIs) to track progress. In addition, the report considers information governance requirements, including the need to maintain confidentiality, integrity, and availability of information in line with GDPR and ethical responsibilities.</w:t>
      </w:r>
    </w:p>
    <w:p w:rsidR="004A51D6" w:rsidRPr="004A51D6" w:rsidRDefault="004A51D6" w:rsidP="008B1AA8">
      <w:pPr>
        <w:spacing w:after="0" w:line="360" w:lineRule="auto"/>
        <w:jc w:val="both"/>
        <w:rPr>
          <w:rFonts w:eastAsia="Times New Roman" w:cs="Segoe UI"/>
          <w:sz w:val="24"/>
          <w:szCs w:val="24"/>
          <w:lang w:eastAsia="en-GB"/>
        </w:rPr>
      </w:pPr>
      <w:r w:rsidRPr="004A51D6">
        <w:rPr>
          <w:rFonts w:eastAsia="Times New Roman" w:cs="Segoe UI"/>
          <w:sz w:val="24"/>
          <w:szCs w:val="24"/>
          <w:lang w:eastAsia="en-GB"/>
        </w:rPr>
        <w:lastRenderedPageBreak/>
        <w:t xml:space="preserve">Knowledge management is important in vocational training because organisations depend on using both clear, documented knowledge and personal </w:t>
      </w:r>
      <w:r w:rsidRPr="004A51D6">
        <w:rPr>
          <w:rFonts w:eastAsia="Times New Roman" w:cstheme="majorHAnsi"/>
          <w:sz w:val="24"/>
          <w:szCs w:val="24"/>
          <w:lang w:eastAsia="en-GB"/>
        </w:rPr>
        <w:t>experience</w:t>
      </w:r>
      <w:r w:rsidRPr="004A51D6">
        <w:rPr>
          <w:rFonts w:eastAsia="Times New Roman" w:cs="Segoe UI"/>
          <w:sz w:val="24"/>
          <w:szCs w:val="24"/>
          <w:lang w:eastAsia="en-GB"/>
        </w:rPr>
        <w:t xml:space="preserve"> effectively. This helps deliver consistent learning, meet compliance standards, support staff development, and respond to the changing needs of learners and employers.</w:t>
      </w:r>
    </w:p>
    <w:p w:rsidR="003715C3" w:rsidRPr="0099567C" w:rsidRDefault="003715C3" w:rsidP="008B1AA8">
      <w:pPr>
        <w:pStyle w:val="Heading1"/>
        <w:spacing w:line="360" w:lineRule="auto"/>
        <w:jc w:val="both"/>
        <w:rPr>
          <w:rFonts w:asciiTheme="minorHAnsi" w:eastAsiaTheme="minorHAnsi" w:hAnsiTheme="minorHAnsi" w:cstheme="minorBidi"/>
          <w:color w:val="auto"/>
          <w:sz w:val="24"/>
          <w:szCs w:val="24"/>
          <w:lang w:eastAsia="en-GB"/>
        </w:rPr>
      </w:pPr>
    </w:p>
    <w:p w:rsidR="003715C3" w:rsidRPr="0099567C" w:rsidRDefault="003715C3" w:rsidP="008B1AA8">
      <w:pPr>
        <w:spacing w:line="360" w:lineRule="auto"/>
        <w:jc w:val="both"/>
        <w:rPr>
          <w:sz w:val="24"/>
          <w:szCs w:val="24"/>
          <w:lang w:eastAsia="en-GB"/>
        </w:rPr>
      </w:pPr>
    </w:p>
    <w:p w:rsidR="003715C3" w:rsidRPr="0099567C" w:rsidRDefault="003715C3" w:rsidP="003715C3">
      <w:pPr>
        <w:rPr>
          <w:sz w:val="24"/>
          <w:szCs w:val="24"/>
          <w:lang w:eastAsia="en-GB"/>
        </w:rPr>
      </w:pPr>
    </w:p>
    <w:p w:rsidR="008B1AA8" w:rsidRPr="0099567C" w:rsidRDefault="008B1AA8" w:rsidP="00774D2B">
      <w:pPr>
        <w:pStyle w:val="Heading1"/>
        <w:rPr>
          <w:rFonts w:asciiTheme="minorHAnsi" w:eastAsia="Times New Roman" w:hAnsiTheme="minorHAnsi"/>
          <w:b/>
          <w:sz w:val="24"/>
          <w:szCs w:val="24"/>
          <w:u w:val="single"/>
          <w:lang w:eastAsia="en-GB"/>
        </w:rPr>
      </w:pPr>
    </w:p>
    <w:p w:rsidR="008B1AA8" w:rsidRPr="0099567C" w:rsidRDefault="008B1AA8" w:rsidP="00774D2B">
      <w:pPr>
        <w:pStyle w:val="Heading1"/>
        <w:rPr>
          <w:rFonts w:asciiTheme="minorHAnsi" w:eastAsia="Times New Roman" w:hAnsiTheme="minorHAnsi"/>
          <w:b/>
          <w:sz w:val="24"/>
          <w:szCs w:val="24"/>
          <w:u w:val="single"/>
          <w:lang w:eastAsia="en-GB"/>
        </w:rPr>
      </w:pPr>
    </w:p>
    <w:p w:rsidR="008B1AA8" w:rsidRPr="0099567C" w:rsidRDefault="008B1AA8" w:rsidP="00774D2B">
      <w:pPr>
        <w:pStyle w:val="Heading1"/>
        <w:rPr>
          <w:rFonts w:asciiTheme="minorHAnsi" w:eastAsia="Times New Roman" w:hAnsiTheme="minorHAnsi"/>
          <w:b/>
          <w:sz w:val="24"/>
          <w:szCs w:val="24"/>
          <w:u w:val="single"/>
          <w:lang w:eastAsia="en-GB"/>
        </w:rPr>
      </w:pPr>
    </w:p>
    <w:p w:rsidR="008B1AA8" w:rsidRPr="0099567C" w:rsidRDefault="008B1AA8" w:rsidP="00774D2B">
      <w:pPr>
        <w:pStyle w:val="Heading1"/>
        <w:rPr>
          <w:rFonts w:asciiTheme="minorHAnsi" w:eastAsia="Times New Roman" w:hAnsiTheme="minorHAnsi"/>
          <w:b/>
          <w:sz w:val="24"/>
          <w:szCs w:val="24"/>
          <w:u w:val="single"/>
          <w:lang w:eastAsia="en-GB"/>
        </w:rPr>
      </w:pPr>
    </w:p>
    <w:p w:rsidR="008B1AA8" w:rsidRPr="0099567C" w:rsidRDefault="008B1AA8" w:rsidP="00774D2B">
      <w:pPr>
        <w:pStyle w:val="Heading1"/>
        <w:rPr>
          <w:rFonts w:asciiTheme="minorHAnsi" w:eastAsia="Times New Roman" w:hAnsiTheme="minorHAnsi"/>
          <w:b/>
          <w:sz w:val="24"/>
          <w:szCs w:val="24"/>
          <w:u w:val="single"/>
          <w:lang w:eastAsia="en-GB"/>
        </w:rPr>
      </w:pPr>
    </w:p>
    <w:p w:rsidR="008B1AA8" w:rsidRPr="0099567C" w:rsidRDefault="008B1AA8" w:rsidP="00774D2B">
      <w:pPr>
        <w:pStyle w:val="Heading1"/>
        <w:rPr>
          <w:rFonts w:asciiTheme="minorHAnsi" w:eastAsia="Times New Roman" w:hAnsiTheme="minorHAnsi"/>
          <w:b/>
          <w:sz w:val="24"/>
          <w:szCs w:val="24"/>
          <w:u w:val="single"/>
          <w:lang w:eastAsia="en-GB"/>
        </w:rPr>
      </w:pPr>
    </w:p>
    <w:p w:rsidR="008B1AA8" w:rsidRPr="0099567C" w:rsidRDefault="008B1AA8" w:rsidP="00774D2B">
      <w:pPr>
        <w:pStyle w:val="Heading1"/>
        <w:rPr>
          <w:rFonts w:asciiTheme="minorHAnsi" w:eastAsia="Times New Roman" w:hAnsiTheme="minorHAnsi"/>
          <w:b/>
          <w:sz w:val="24"/>
          <w:szCs w:val="24"/>
          <w:u w:val="single"/>
          <w:lang w:eastAsia="en-GB"/>
        </w:rPr>
      </w:pPr>
    </w:p>
    <w:p w:rsidR="008B1AA8" w:rsidRPr="0099567C" w:rsidRDefault="008B1AA8" w:rsidP="00774D2B">
      <w:pPr>
        <w:pStyle w:val="Heading1"/>
        <w:rPr>
          <w:rFonts w:asciiTheme="minorHAnsi" w:eastAsia="Times New Roman" w:hAnsiTheme="minorHAnsi"/>
          <w:b/>
          <w:sz w:val="24"/>
          <w:szCs w:val="24"/>
          <w:u w:val="single"/>
          <w:lang w:eastAsia="en-GB"/>
        </w:rPr>
      </w:pPr>
    </w:p>
    <w:p w:rsidR="008B1AA8" w:rsidRPr="0099567C" w:rsidRDefault="008B1AA8" w:rsidP="00774D2B">
      <w:pPr>
        <w:pStyle w:val="Heading1"/>
        <w:rPr>
          <w:rFonts w:asciiTheme="minorHAnsi" w:eastAsia="Times New Roman" w:hAnsiTheme="minorHAnsi"/>
          <w:b/>
          <w:sz w:val="24"/>
          <w:szCs w:val="24"/>
          <w:u w:val="single"/>
          <w:lang w:eastAsia="en-GB"/>
        </w:rPr>
      </w:pPr>
    </w:p>
    <w:p w:rsidR="008B1AA8" w:rsidRPr="0099567C" w:rsidRDefault="008B1AA8" w:rsidP="00774D2B">
      <w:pPr>
        <w:pStyle w:val="Heading1"/>
        <w:rPr>
          <w:rFonts w:asciiTheme="minorHAnsi" w:eastAsia="Times New Roman" w:hAnsiTheme="minorHAnsi"/>
          <w:b/>
          <w:sz w:val="24"/>
          <w:szCs w:val="24"/>
          <w:u w:val="single"/>
          <w:lang w:eastAsia="en-GB"/>
        </w:rPr>
      </w:pPr>
    </w:p>
    <w:p w:rsidR="008B1AA8" w:rsidRPr="0099567C" w:rsidRDefault="008B1AA8" w:rsidP="00774D2B">
      <w:pPr>
        <w:pStyle w:val="Heading1"/>
        <w:rPr>
          <w:rFonts w:asciiTheme="minorHAnsi" w:eastAsia="Times New Roman" w:hAnsiTheme="minorHAnsi"/>
          <w:b/>
          <w:sz w:val="24"/>
          <w:szCs w:val="24"/>
          <w:u w:val="single"/>
          <w:lang w:eastAsia="en-GB"/>
        </w:rPr>
      </w:pPr>
    </w:p>
    <w:p w:rsidR="008B1AA8" w:rsidRPr="0099567C" w:rsidRDefault="008B1AA8" w:rsidP="00774D2B">
      <w:pPr>
        <w:pStyle w:val="Heading1"/>
        <w:rPr>
          <w:rFonts w:asciiTheme="minorHAnsi" w:eastAsia="Times New Roman" w:hAnsiTheme="minorHAnsi"/>
          <w:b/>
          <w:sz w:val="24"/>
          <w:szCs w:val="24"/>
          <w:u w:val="single"/>
          <w:lang w:eastAsia="en-GB"/>
        </w:rPr>
      </w:pPr>
    </w:p>
    <w:p w:rsidR="008B1AA8" w:rsidRPr="0099567C" w:rsidRDefault="008B1AA8" w:rsidP="008B1AA8">
      <w:pPr>
        <w:rPr>
          <w:sz w:val="24"/>
          <w:szCs w:val="24"/>
          <w:lang w:eastAsia="en-GB"/>
        </w:rPr>
      </w:pPr>
    </w:p>
    <w:p w:rsidR="008B1AA8" w:rsidRPr="0099567C" w:rsidRDefault="008B1AA8" w:rsidP="008B1AA8">
      <w:pPr>
        <w:rPr>
          <w:sz w:val="24"/>
          <w:szCs w:val="24"/>
          <w:lang w:eastAsia="en-GB"/>
        </w:rPr>
      </w:pPr>
    </w:p>
    <w:p w:rsidR="008B1AA8" w:rsidRPr="0099567C" w:rsidRDefault="008B1AA8" w:rsidP="00774D2B">
      <w:pPr>
        <w:pStyle w:val="Heading1"/>
        <w:rPr>
          <w:rFonts w:asciiTheme="minorHAnsi" w:eastAsia="Times New Roman" w:hAnsiTheme="minorHAnsi"/>
          <w:b/>
          <w:sz w:val="24"/>
          <w:szCs w:val="24"/>
          <w:u w:val="single"/>
          <w:lang w:eastAsia="en-GB"/>
        </w:rPr>
      </w:pPr>
    </w:p>
    <w:p w:rsidR="008B1AA8" w:rsidRPr="0099567C" w:rsidRDefault="008B1AA8" w:rsidP="00774D2B">
      <w:pPr>
        <w:pStyle w:val="Heading1"/>
        <w:rPr>
          <w:rFonts w:asciiTheme="minorHAnsi" w:eastAsia="Times New Roman" w:hAnsiTheme="minorHAnsi"/>
          <w:b/>
          <w:sz w:val="24"/>
          <w:szCs w:val="24"/>
          <w:u w:val="single"/>
          <w:lang w:eastAsia="en-GB"/>
        </w:rPr>
      </w:pPr>
    </w:p>
    <w:p w:rsidR="008B1AA8" w:rsidRPr="0099567C" w:rsidRDefault="008B1AA8" w:rsidP="008B1AA8">
      <w:pPr>
        <w:rPr>
          <w:sz w:val="24"/>
          <w:szCs w:val="24"/>
          <w:lang w:eastAsia="en-GB"/>
        </w:rPr>
      </w:pPr>
    </w:p>
    <w:p w:rsidR="009C1744" w:rsidRPr="00774D2B" w:rsidRDefault="009C1744" w:rsidP="00774D2B">
      <w:pPr>
        <w:pStyle w:val="Heading1"/>
        <w:rPr>
          <w:rFonts w:eastAsia="Times New Roman"/>
          <w:b/>
          <w:u w:val="single"/>
          <w:lang w:eastAsia="en-GB"/>
        </w:rPr>
      </w:pPr>
      <w:bookmarkStart w:id="4" w:name="_Toc231133553"/>
      <w:r w:rsidRPr="00774D2B">
        <w:rPr>
          <w:rFonts w:eastAsia="Times New Roman"/>
          <w:b/>
          <w:u w:val="single"/>
          <w:lang w:eastAsia="en-GB"/>
        </w:rPr>
        <w:lastRenderedPageBreak/>
        <w:t>Evaluating Knowledge Management Concepts</w:t>
      </w:r>
      <w:r w:rsidR="008B1AA8">
        <w:rPr>
          <w:rFonts w:eastAsia="Times New Roman"/>
          <w:b/>
          <w:u w:val="single"/>
          <w:lang w:eastAsia="en-GB"/>
        </w:rPr>
        <w:t>.</w:t>
      </w:r>
      <w:bookmarkEnd w:id="4"/>
    </w:p>
    <w:p w:rsidR="008B1AA8" w:rsidRPr="0099567C" w:rsidRDefault="008B1AA8" w:rsidP="0099567C">
      <w:pPr>
        <w:pStyle w:val="NormalWeb"/>
        <w:spacing w:line="360" w:lineRule="auto"/>
        <w:jc w:val="both"/>
        <w:rPr>
          <w:rFonts w:asciiTheme="minorHAnsi" w:hAnsiTheme="minorHAnsi" w:cs="Segoe UI"/>
        </w:rPr>
      </w:pPr>
      <w:r w:rsidRPr="0099567C">
        <w:rPr>
          <w:rFonts w:asciiTheme="minorHAnsi" w:hAnsiTheme="minorHAnsi" w:cs="Segoe UI"/>
        </w:rPr>
        <w:t>Knowledge management is a structured process that organisations use to create, collect, store, share, and apply knowledge. Its purpose is to improve organisational performance and support bet</w:t>
      </w:r>
      <w:r w:rsidRPr="0099567C">
        <w:rPr>
          <w:rFonts w:asciiTheme="minorHAnsi" w:hAnsiTheme="minorHAnsi" w:cs="Segoe UI"/>
        </w:rPr>
        <w:t xml:space="preserve">ter decision </w:t>
      </w:r>
      <w:r w:rsidRPr="0099567C">
        <w:rPr>
          <w:rFonts w:asciiTheme="minorHAnsi" w:hAnsiTheme="minorHAnsi" w:cs="Segoe UI"/>
        </w:rPr>
        <w:t>making.</w:t>
      </w:r>
      <w:r w:rsidR="00975712">
        <w:rPr>
          <w:rFonts w:asciiTheme="minorHAnsi" w:hAnsiTheme="minorHAnsi" w:cs="Segoe UI"/>
        </w:rPr>
        <w:t xml:space="preserve"> </w:t>
      </w:r>
      <w:r w:rsidR="00975712">
        <w:rPr>
          <w:rFonts w:ascii="Arial" w:hAnsi="Arial" w:cs="Arial"/>
          <w:color w:val="2C3E50"/>
          <w:sz w:val="23"/>
          <w:szCs w:val="23"/>
          <w:shd w:val="clear" w:color="auto" w:fill="FFFFFF"/>
        </w:rPr>
        <w:t>(</w:t>
      </w:r>
      <w:r w:rsidR="00975712" w:rsidRPr="00D700EE">
        <w:rPr>
          <w:rFonts w:ascii="Arial" w:hAnsi="Arial" w:cs="Arial"/>
          <w:i/>
          <w:color w:val="2C3E50"/>
          <w:sz w:val="23"/>
          <w:szCs w:val="23"/>
          <w:shd w:val="clear" w:color="auto" w:fill="FFFFFF"/>
        </w:rPr>
        <w:t>IBM</w:t>
      </w:r>
      <w:r w:rsidR="00975712">
        <w:rPr>
          <w:rFonts w:ascii="Arial" w:hAnsi="Arial" w:cs="Arial"/>
          <w:color w:val="2C3E50"/>
          <w:sz w:val="23"/>
          <w:szCs w:val="23"/>
          <w:shd w:val="clear" w:color="auto" w:fill="FFFFFF"/>
        </w:rPr>
        <w:t>, 2021)</w:t>
      </w:r>
    </w:p>
    <w:p w:rsidR="008B1AA8" w:rsidRPr="0099567C" w:rsidRDefault="008B1AA8" w:rsidP="0099567C">
      <w:pPr>
        <w:pStyle w:val="NormalWeb"/>
        <w:spacing w:line="360" w:lineRule="auto"/>
        <w:jc w:val="both"/>
        <w:rPr>
          <w:rFonts w:asciiTheme="minorHAnsi" w:hAnsiTheme="minorHAnsi" w:cs="Segoe UI"/>
        </w:rPr>
      </w:pPr>
      <w:r w:rsidRPr="0099567C">
        <w:rPr>
          <w:rFonts w:asciiTheme="minorHAnsi" w:hAnsiTheme="minorHAnsi" w:cs="Segoe UI"/>
        </w:rPr>
        <w:t>When used effectively, knowledge management helps organisations turn information into practical understanding. This can drive innovation, improve efficiency, and support continuous improvement.</w:t>
      </w:r>
    </w:p>
    <w:p w:rsidR="008B1AA8" w:rsidRPr="0099567C" w:rsidRDefault="008B1AA8" w:rsidP="0099567C">
      <w:pPr>
        <w:pStyle w:val="NormalWeb"/>
        <w:spacing w:line="360" w:lineRule="auto"/>
        <w:jc w:val="both"/>
        <w:rPr>
          <w:rFonts w:asciiTheme="minorHAnsi" w:hAnsiTheme="minorHAnsi" w:cs="Segoe UI"/>
        </w:rPr>
      </w:pPr>
      <w:r w:rsidRPr="0099567C">
        <w:rPr>
          <w:rFonts w:asciiTheme="minorHAnsi" w:hAnsiTheme="minorHAnsi" w:cs="Segoe UI"/>
        </w:rPr>
        <w:t xml:space="preserve">One of the most </w:t>
      </w:r>
      <w:proofErr w:type="spellStart"/>
      <w:r w:rsidRPr="0099567C">
        <w:rPr>
          <w:rFonts w:asciiTheme="minorHAnsi" w:hAnsiTheme="minorHAnsi" w:cs="Segoe UI"/>
        </w:rPr>
        <w:t>well k</w:t>
      </w:r>
      <w:r w:rsidRPr="0099567C">
        <w:rPr>
          <w:rFonts w:asciiTheme="minorHAnsi" w:hAnsiTheme="minorHAnsi" w:cs="Segoe UI"/>
        </w:rPr>
        <w:t>nown</w:t>
      </w:r>
      <w:proofErr w:type="spellEnd"/>
      <w:r w:rsidRPr="0099567C">
        <w:rPr>
          <w:rFonts w:asciiTheme="minorHAnsi" w:hAnsiTheme="minorHAnsi" w:cs="Segoe UI"/>
        </w:rPr>
        <w:t xml:space="preserve"> ways of understanding knowledge management is the DIKW hierarchy, developed by </w:t>
      </w:r>
      <w:proofErr w:type="spellStart"/>
      <w:r w:rsidRPr="0099567C">
        <w:rPr>
          <w:rFonts w:asciiTheme="minorHAnsi" w:hAnsiTheme="minorHAnsi" w:cs="Segoe UI"/>
        </w:rPr>
        <w:t>Ackoff</w:t>
      </w:r>
      <w:proofErr w:type="spellEnd"/>
      <w:r w:rsidRPr="0099567C">
        <w:rPr>
          <w:rFonts w:asciiTheme="minorHAnsi" w:hAnsiTheme="minorHAnsi" w:cs="Segoe UI"/>
        </w:rPr>
        <w:t xml:space="preserve"> (1989). This model separates data, information, knowledge, and wisdom into different levels.</w:t>
      </w:r>
    </w:p>
    <w:p w:rsidR="008B1AA8" w:rsidRPr="0099567C" w:rsidRDefault="008B1AA8" w:rsidP="0099567C">
      <w:pPr>
        <w:pStyle w:val="NormalWeb"/>
        <w:spacing w:line="360" w:lineRule="auto"/>
        <w:jc w:val="both"/>
        <w:rPr>
          <w:rFonts w:asciiTheme="minorHAnsi" w:hAnsiTheme="minorHAnsi" w:cs="Segoe UI"/>
        </w:rPr>
      </w:pPr>
      <w:r w:rsidRPr="0099567C">
        <w:rPr>
          <w:rFonts w:asciiTheme="minorHAnsi" w:hAnsiTheme="minorHAnsi" w:cs="Segoe UI"/>
        </w:rPr>
        <w:t>Data refers to raw facts that have not yet been processed or given any context. In a vocational training organisation, examples of data include learner attendance records, assessment results, completion rates, and funding figures. On their own, these facts have limited value because they have not been analysed or interpreted.</w:t>
      </w:r>
    </w:p>
    <w:p w:rsidR="008B1AA8" w:rsidRPr="00B00D75" w:rsidRDefault="008B1AA8" w:rsidP="00B00D75">
      <w:pPr>
        <w:shd w:val="clear" w:color="auto" w:fill="FFFFFF"/>
        <w:rPr>
          <w:rFonts w:eastAsia="Times New Roman" w:cs="Arial"/>
          <w:color w:val="2C3E50"/>
          <w:sz w:val="24"/>
          <w:szCs w:val="24"/>
          <w:lang w:eastAsia="en-GB"/>
        </w:rPr>
      </w:pPr>
      <w:r w:rsidRPr="00B00D75">
        <w:rPr>
          <w:rFonts w:cs="Segoe UI"/>
          <w:sz w:val="24"/>
          <w:szCs w:val="24"/>
        </w:rPr>
        <w:t xml:space="preserve">Information </w:t>
      </w:r>
      <w:proofErr w:type="gramStart"/>
      <w:r w:rsidRPr="00B00D75">
        <w:rPr>
          <w:rFonts w:cs="Segoe UI"/>
          <w:sz w:val="24"/>
          <w:szCs w:val="24"/>
        </w:rPr>
        <w:t>is created</w:t>
      </w:r>
      <w:proofErr w:type="gramEnd"/>
      <w:r w:rsidRPr="00B00D75">
        <w:rPr>
          <w:rFonts w:cs="Segoe UI"/>
          <w:sz w:val="24"/>
          <w:szCs w:val="24"/>
        </w:rPr>
        <w:t xml:space="preserve"> when data is organised and given context so it becomes meaningful. For example, attendance reports that show patterns of absence turn raw data into useful information that managers and assessors can understand and act on.</w:t>
      </w:r>
      <w:r w:rsidR="00B00D75" w:rsidRPr="00B00D75">
        <w:rPr>
          <w:rFonts w:eastAsia="Times New Roman" w:cs="Arial"/>
          <w:color w:val="2C3E50"/>
          <w:sz w:val="24"/>
          <w:szCs w:val="24"/>
          <w:lang w:eastAsia="en-GB"/>
        </w:rPr>
        <w:t xml:space="preserve"> (</w:t>
      </w:r>
      <w:proofErr w:type="spellStart"/>
      <w:r w:rsidR="00B00D75" w:rsidRPr="00D700EE">
        <w:rPr>
          <w:rFonts w:eastAsia="Times New Roman" w:cs="Arial"/>
          <w:i/>
          <w:color w:val="2C3E50"/>
          <w:sz w:val="24"/>
          <w:szCs w:val="24"/>
          <w:lang w:eastAsia="en-GB"/>
        </w:rPr>
        <w:t>GeeksforGeeks</w:t>
      </w:r>
      <w:proofErr w:type="spellEnd"/>
      <w:r w:rsidR="00B00D75" w:rsidRPr="00B00D75">
        <w:rPr>
          <w:rFonts w:eastAsia="Times New Roman" w:cs="Arial"/>
          <w:color w:val="2C3E50"/>
          <w:sz w:val="24"/>
          <w:szCs w:val="24"/>
          <w:lang w:eastAsia="en-GB"/>
        </w:rPr>
        <w:t>, 2020)</w:t>
      </w:r>
    </w:p>
    <w:p w:rsidR="008B1AA8" w:rsidRPr="0099567C" w:rsidRDefault="008B1AA8" w:rsidP="0099567C">
      <w:pPr>
        <w:pStyle w:val="NormalWeb"/>
        <w:spacing w:line="360" w:lineRule="auto"/>
        <w:jc w:val="both"/>
        <w:rPr>
          <w:rFonts w:asciiTheme="minorHAnsi" w:hAnsiTheme="minorHAnsi" w:cs="Segoe UI"/>
        </w:rPr>
      </w:pPr>
      <w:r w:rsidRPr="0099567C">
        <w:rPr>
          <w:rFonts w:asciiTheme="minorHAnsi" w:hAnsiTheme="minorHAnsi" w:cs="Segoe UI"/>
        </w:rPr>
        <w:t>This information helps organisations identify trends, compa</w:t>
      </w:r>
      <w:r w:rsidRPr="0099567C">
        <w:rPr>
          <w:rFonts w:asciiTheme="minorHAnsi" w:hAnsiTheme="minorHAnsi" w:cs="Segoe UI"/>
        </w:rPr>
        <w:t xml:space="preserve">re performance, and support </w:t>
      </w:r>
      <w:proofErr w:type="gramStart"/>
      <w:r w:rsidRPr="0099567C">
        <w:rPr>
          <w:rFonts w:asciiTheme="minorHAnsi" w:hAnsiTheme="minorHAnsi" w:cs="Segoe UI"/>
        </w:rPr>
        <w:t xml:space="preserve">day to </w:t>
      </w:r>
      <w:r w:rsidRPr="0099567C">
        <w:rPr>
          <w:rFonts w:asciiTheme="minorHAnsi" w:hAnsiTheme="minorHAnsi" w:cs="Segoe UI"/>
        </w:rPr>
        <w:t>day</w:t>
      </w:r>
      <w:proofErr w:type="gramEnd"/>
      <w:r w:rsidRPr="0099567C">
        <w:rPr>
          <w:rFonts w:asciiTheme="minorHAnsi" w:hAnsiTheme="minorHAnsi" w:cs="Segoe UI"/>
        </w:rPr>
        <w:t xml:space="preserve"> operations.</w:t>
      </w:r>
    </w:p>
    <w:p w:rsidR="008B1AA8" w:rsidRPr="0099567C" w:rsidRDefault="008B1AA8" w:rsidP="0099567C">
      <w:pPr>
        <w:pStyle w:val="NormalWeb"/>
        <w:spacing w:line="360" w:lineRule="auto"/>
        <w:jc w:val="both"/>
        <w:rPr>
          <w:rFonts w:asciiTheme="minorHAnsi" w:hAnsiTheme="minorHAnsi" w:cs="Segoe UI"/>
        </w:rPr>
      </w:pPr>
      <w:r w:rsidRPr="0099567C">
        <w:rPr>
          <w:rFonts w:asciiTheme="minorHAnsi" w:hAnsiTheme="minorHAnsi" w:cs="Segoe UI"/>
        </w:rPr>
        <w:t xml:space="preserve">Knowledge develops when information </w:t>
      </w:r>
      <w:proofErr w:type="gramStart"/>
      <w:r w:rsidRPr="0099567C">
        <w:rPr>
          <w:rFonts w:asciiTheme="minorHAnsi" w:hAnsiTheme="minorHAnsi" w:cs="Segoe UI"/>
        </w:rPr>
        <w:t>is combined</w:t>
      </w:r>
      <w:proofErr w:type="gramEnd"/>
      <w:r w:rsidRPr="0099567C">
        <w:rPr>
          <w:rFonts w:asciiTheme="minorHAnsi" w:hAnsiTheme="minorHAnsi" w:cs="Segoe UI"/>
        </w:rPr>
        <w:t xml:space="preserve"> with experience, understanding, and practical use. Assessors and trainers build t</w:t>
      </w:r>
      <w:r w:rsidRPr="0099567C">
        <w:rPr>
          <w:rFonts w:asciiTheme="minorHAnsi" w:hAnsiTheme="minorHAnsi" w:cs="Segoe UI"/>
        </w:rPr>
        <w:t xml:space="preserve">his knowledge through their </w:t>
      </w:r>
      <w:proofErr w:type="gramStart"/>
      <w:r w:rsidRPr="0099567C">
        <w:rPr>
          <w:rFonts w:asciiTheme="minorHAnsi" w:hAnsiTheme="minorHAnsi" w:cs="Segoe UI"/>
        </w:rPr>
        <w:t xml:space="preserve">day to </w:t>
      </w:r>
      <w:r w:rsidRPr="0099567C">
        <w:rPr>
          <w:rFonts w:asciiTheme="minorHAnsi" w:hAnsiTheme="minorHAnsi" w:cs="Segoe UI"/>
        </w:rPr>
        <w:t>day</w:t>
      </w:r>
      <w:proofErr w:type="gramEnd"/>
      <w:r w:rsidRPr="0099567C">
        <w:rPr>
          <w:rFonts w:asciiTheme="minorHAnsi" w:hAnsiTheme="minorHAnsi" w:cs="Segoe UI"/>
        </w:rPr>
        <w:t xml:space="preserve"> work, interactions with learners, and reflecting on past experiences.</w:t>
      </w:r>
    </w:p>
    <w:p w:rsidR="008B1AA8" w:rsidRPr="0099567C" w:rsidRDefault="008B1AA8" w:rsidP="0099567C">
      <w:pPr>
        <w:pStyle w:val="NormalWeb"/>
        <w:spacing w:line="360" w:lineRule="auto"/>
        <w:jc w:val="both"/>
        <w:rPr>
          <w:rFonts w:asciiTheme="minorHAnsi" w:hAnsiTheme="minorHAnsi" w:cs="Segoe UI"/>
        </w:rPr>
      </w:pPr>
      <w:r w:rsidRPr="0099567C">
        <w:rPr>
          <w:rFonts w:asciiTheme="minorHAnsi" w:hAnsiTheme="minorHAnsi" w:cs="Segoe UI"/>
        </w:rPr>
        <w:t>This means knowledge is about understanding why certain approaches work and how to solve problems effectively. In vocational training, examples of knowledge include teaching methods, safeguarding practices, compliance procedures, and ways to improve learner engagement.</w:t>
      </w:r>
    </w:p>
    <w:p w:rsidR="008B1AA8" w:rsidRPr="0099567C" w:rsidRDefault="008B1AA8" w:rsidP="0099567C">
      <w:pPr>
        <w:pStyle w:val="NormalWeb"/>
        <w:spacing w:line="360" w:lineRule="auto"/>
        <w:jc w:val="both"/>
        <w:rPr>
          <w:rFonts w:asciiTheme="minorHAnsi" w:hAnsiTheme="minorHAnsi" w:cs="Segoe UI"/>
        </w:rPr>
      </w:pPr>
      <w:r w:rsidRPr="0099567C">
        <w:rPr>
          <w:rFonts w:asciiTheme="minorHAnsi" w:hAnsiTheme="minorHAnsi" w:cs="Segoe UI"/>
        </w:rPr>
        <w:lastRenderedPageBreak/>
        <w:t>Wisdom is the highest level in the DIKW hierarchy and refers to the ability to make sound judgements and strategic decisions based on knowledge and experience.</w:t>
      </w:r>
    </w:p>
    <w:p w:rsidR="008B1AA8" w:rsidRPr="0099567C" w:rsidRDefault="008B1AA8" w:rsidP="0099567C">
      <w:pPr>
        <w:pStyle w:val="NormalWeb"/>
        <w:spacing w:line="360" w:lineRule="auto"/>
        <w:jc w:val="both"/>
        <w:rPr>
          <w:rFonts w:asciiTheme="minorHAnsi" w:hAnsiTheme="minorHAnsi" w:cs="Segoe UI"/>
        </w:rPr>
      </w:pPr>
      <w:r w:rsidRPr="0099567C">
        <w:rPr>
          <w:rFonts w:asciiTheme="minorHAnsi" w:hAnsiTheme="minorHAnsi" w:cs="Segoe UI"/>
        </w:rPr>
        <w:t xml:space="preserve">In vocational training organisations, managers use wisdom when making decisions such as how to allocate resources, respond to </w:t>
      </w:r>
      <w:r w:rsidRPr="0099567C">
        <w:rPr>
          <w:rFonts w:asciiTheme="minorHAnsi" w:hAnsiTheme="minorHAnsi" w:cs="Segoe UI"/>
        </w:rPr>
        <w:t xml:space="preserve">changes in policy, or plan </w:t>
      </w:r>
      <w:proofErr w:type="gramStart"/>
      <w:r w:rsidRPr="0099567C">
        <w:rPr>
          <w:rFonts w:asciiTheme="minorHAnsi" w:hAnsiTheme="minorHAnsi" w:cs="Segoe UI"/>
        </w:rPr>
        <w:t xml:space="preserve">long </w:t>
      </w:r>
      <w:r w:rsidRPr="0099567C">
        <w:rPr>
          <w:rFonts w:asciiTheme="minorHAnsi" w:hAnsiTheme="minorHAnsi" w:cs="Segoe UI"/>
        </w:rPr>
        <w:t>term</w:t>
      </w:r>
      <w:proofErr w:type="gramEnd"/>
      <w:r w:rsidRPr="0099567C">
        <w:rPr>
          <w:rFonts w:asciiTheme="minorHAnsi" w:hAnsiTheme="minorHAnsi" w:cs="Segoe UI"/>
        </w:rPr>
        <w:t xml:space="preserve"> strategies.</w:t>
      </w:r>
    </w:p>
    <w:p w:rsidR="0032558D" w:rsidRPr="0099567C" w:rsidRDefault="0032558D" w:rsidP="0099567C">
      <w:pPr>
        <w:pStyle w:val="NormalWeb"/>
        <w:spacing w:line="360" w:lineRule="auto"/>
        <w:jc w:val="both"/>
        <w:rPr>
          <w:rFonts w:asciiTheme="minorHAnsi" w:hAnsiTheme="minorHAnsi" w:cs="Segoe UI"/>
        </w:rPr>
      </w:pPr>
      <w:r w:rsidRPr="0099567C">
        <w:rPr>
          <w:rFonts w:asciiTheme="minorHAnsi" w:hAnsiTheme="minorHAnsi" w:cs="Segoe UI"/>
        </w:rPr>
        <w:t xml:space="preserve">Although the DIKW model offers a helpful way to understand how knowledge develops, some critics believe it oversimplifies the link between information and knowledge. This is because knowledge </w:t>
      </w:r>
      <w:proofErr w:type="gramStart"/>
      <w:r w:rsidRPr="0099567C">
        <w:rPr>
          <w:rFonts w:asciiTheme="minorHAnsi" w:hAnsiTheme="minorHAnsi" w:cs="Segoe UI"/>
        </w:rPr>
        <w:t>is often shaped</w:t>
      </w:r>
      <w:proofErr w:type="gramEnd"/>
      <w:r w:rsidRPr="0099567C">
        <w:rPr>
          <w:rFonts w:asciiTheme="minorHAnsi" w:hAnsiTheme="minorHAnsi" w:cs="Segoe UI"/>
        </w:rPr>
        <w:t xml:space="preserve"> by social interactions and organisational culture.</w:t>
      </w:r>
    </w:p>
    <w:p w:rsidR="0032558D" w:rsidRPr="0099567C" w:rsidRDefault="0032558D" w:rsidP="0099567C">
      <w:pPr>
        <w:pStyle w:val="NormalWeb"/>
        <w:spacing w:line="360" w:lineRule="auto"/>
        <w:jc w:val="both"/>
        <w:rPr>
          <w:rFonts w:asciiTheme="minorHAnsi" w:hAnsiTheme="minorHAnsi" w:cs="Segoe UI"/>
        </w:rPr>
      </w:pPr>
      <w:r w:rsidRPr="0099567C">
        <w:rPr>
          <w:rFonts w:asciiTheme="minorHAnsi" w:hAnsiTheme="minorHAnsi" w:cs="Segoe UI"/>
        </w:rPr>
        <w:t xml:space="preserve">Knowledge does not always follow clear, fixed stages, as it </w:t>
      </w:r>
      <w:proofErr w:type="gramStart"/>
      <w:r w:rsidRPr="0099567C">
        <w:rPr>
          <w:rFonts w:asciiTheme="minorHAnsi" w:hAnsiTheme="minorHAnsi" w:cs="Segoe UI"/>
        </w:rPr>
        <w:t>is influenced</w:t>
      </w:r>
      <w:proofErr w:type="gramEnd"/>
      <w:r w:rsidRPr="0099567C">
        <w:rPr>
          <w:rFonts w:asciiTheme="minorHAnsi" w:hAnsiTheme="minorHAnsi" w:cs="Segoe UI"/>
        </w:rPr>
        <w:t xml:space="preserve"> by experience, interpretation, and human interaction. These factors play a key role in how knowledge </w:t>
      </w:r>
      <w:proofErr w:type="gramStart"/>
      <w:r w:rsidRPr="0099567C">
        <w:rPr>
          <w:rFonts w:asciiTheme="minorHAnsi" w:hAnsiTheme="minorHAnsi" w:cs="Segoe UI"/>
        </w:rPr>
        <w:t>is created and shared</w:t>
      </w:r>
      <w:proofErr w:type="gramEnd"/>
      <w:r w:rsidRPr="0099567C">
        <w:rPr>
          <w:rFonts w:asciiTheme="minorHAnsi" w:hAnsiTheme="minorHAnsi" w:cs="Segoe UI"/>
        </w:rPr>
        <w:t>.</w:t>
      </w:r>
    </w:p>
    <w:p w:rsidR="00EF4261" w:rsidRPr="0099567C" w:rsidRDefault="00EF4261" w:rsidP="0099567C">
      <w:pPr>
        <w:pStyle w:val="NormalWeb"/>
        <w:spacing w:line="360" w:lineRule="auto"/>
        <w:jc w:val="both"/>
        <w:rPr>
          <w:rFonts w:asciiTheme="minorHAnsi" w:hAnsiTheme="minorHAnsi" w:cs="Segoe UI"/>
        </w:rPr>
      </w:pPr>
      <w:r w:rsidRPr="0099567C">
        <w:rPr>
          <w:rFonts w:asciiTheme="minorHAnsi" w:hAnsiTheme="minorHAnsi" w:cs="Segoe UI"/>
        </w:rPr>
        <w:t>Polanyi (1966) id</w:t>
      </w:r>
      <w:r w:rsidRPr="0099567C">
        <w:rPr>
          <w:rFonts w:asciiTheme="minorHAnsi" w:hAnsiTheme="minorHAnsi" w:cs="Segoe UI"/>
        </w:rPr>
        <w:t>entified two types of knowledge,</w:t>
      </w:r>
      <w:r w:rsidRPr="0099567C">
        <w:rPr>
          <w:rFonts w:asciiTheme="minorHAnsi" w:hAnsiTheme="minorHAnsi" w:cs="Segoe UI"/>
        </w:rPr>
        <w:t xml:space="preserve"> tacit and explicit. Explicit knowledge is knowledge that </w:t>
      </w:r>
      <w:proofErr w:type="gramStart"/>
      <w:r w:rsidRPr="0099567C">
        <w:rPr>
          <w:rFonts w:asciiTheme="minorHAnsi" w:hAnsiTheme="minorHAnsi" w:cs="Segoe UI"/>
        </w:rPr>
        <w:t>can be written down, recorded, and shared through systems such as policies, manuals, procedures, and databases</w:t>
      </w:r>
      <w:proofErr w:type="gramEnd"/>
      <w:r w:rsidRPr="0099567C">
        <w:rPr>
          <w:rFonts w:asciiTheme="minorHAnsi" w:hAnsiTheme="minorHAnsi" w:cs="Segoe UI"/>
        </w:rPr>
        <w:t>. In vocational training, examples include assessment guidelines, learner handbooks, safeguarding policies, and quality assurance documents.</w:t>
      </w:r>
    </w:p>
    <w:p w:rsidR="00EF4261" w:rsidRPr="0099567C" w:rsidRDefault="00EF4261" w:rsidP="0099567C">
      <w:pPr>
        <w:pStyle w:val="NormalWeb"/>
        <w:spacing w:line="360" w:lineRule="auto"/>
        <w:jc w:val="both"/>
        <w:rPr>
          <w:rFonts w:asciiTheme="minorHAnsi" w:hAnsiTheme="minorHAnsi" w:cs="Segoe UI"/>
        </w:rPr>
      </w:pPr>
      <w:r w:rsidRPr="0099567C">
        <w:rPr>
          <w:rFonts w:asciiTheme="minorHAnsi" w:hAnsiTheme="minorHAnsi" w:cs="Segoe UI"/>
        </w:rPr>
        <w:t xml:space="preserve">Tacit knowledge is harder to explain because it </w:t>
      </w:r>
      <w:proofErr w:type="gramStart"/>
      <w:r w:rsidRPr="0099567C">
        <w:rPr>
          <w:rFonts w:asciiTheme="minorHAnsi" w:hAnsiTheme="minorHAnsi" w:cs="Segoe UI"/>
        </w:rPr>
        <w:t>is based</w:t>
      </w:r>
      <w:proofErr w:type="gramEnd"/>
      <w:r w:rsidRPr="0099567C">
        <w:rPr>
          <w:rFonts w:asciiTheme="minorHAnsi" w:hAnsiTheme="minorHAnsi" w:cs="Segoe UI"/>
        </w:rPr>
        <w:t xml:space="preserve"> on personal experience, skills, beliefs, and professional judgement. Experienced trainers often develop tacit knowledge about learner motivation, classroom management, and assessment methods, which </w:t>
      </w:r>
      <w:proofErr w:type="gramStart"/>
      <w:r w:rsidRPr="0099567C">
        <w:rPr>
          <w:rFonts w:asciiTheme="minorHAnsi" w:hAnsiTheme="minorHAnsi" w:cs="Segoe UI"/>
        </w:rPr>
        <w:t>may not always be formally recorded</w:t>
      </w:r>
      <w:proofErr w:type="gramEnd"/>
      <w:r w:rsidRPr="0099567C">
        <w:rPr>
          <w:rFonts w:asciiTheme="minorHAnsi" w:hAnsiTheme="minorHAnsi" w:cs="Segoe UI"/>
        </w:rPr>
        <w:t>.</w:t>
      </w:r>
    </w:p>
    <w:p w:rsidR="00EF4261" w:rsidRPr="0099567C" w:rsidRDefault="00EF4261" w:rsidP="0099567C">
      <w:pPr>
        <w:pStyle w:val="NormalWeb"/>
        <w:spacing w:line="360" w:lineRule="auto"/>
        <w:jc w:val="both"/>
        <w:rPr>
          <w:rFonts w:asciiTheme="minorHAnsi" w:hAnsiTheme="minorHAnsi" w:cs="Segoe UI"/>
        </w:rPr>
      </w:pPr>
      <w:r w:rsidRPr="0099567C">
        <w:rPr>
          <w:rFonts w:asciiTheme="minorHAnsi" w:hAnsiTheme="minorHAnsi" w:cs="Segoe UI"/>
        </w:rPr>
        <w:t>Tacit knowledge is especially important in vocational training, as much professional ex</w:t>
      </w:r>
      <w:r w:rsidRPr="0099567C">
        <w:rPr>
          <w:rFonts w:asciiTheme="minorHAnsi" w:hAnsiTheme="minorHAnsi" w:cs="Segoe UI"/>
        </w:rPr>
        <w:t xml:space="preserve">pertise </w:t>
      </w:r>
      <w:proofErr w:type="gramStart"/>
      <w:r w:rsidRPr="0099567C">
        <w:rPr>
          <w:rFonts w:asciiTheme="minorHAnsi" w:hAnsiTheme="minorHAnsi" w:cs="Segoe UI"/>
        </w:rPr>
        <w:t>is gained</w:t>
      </w:r>
      <w:proofErr w:type="gramEnd"/>
      <w:r w:rsidRPr="0099567C">
        <w:rPr>
          <w:rFonts w:asciiTheme="minorHAnsi" w:hAnsiTheme="minorHAnsi" w:cs="Segoe UI"/>
        </w:rPr>
        <w:t xml:space="preserve"> through hands </w:t>
      </w:r>
      <w:r w:rsidRPr="0099567C">
        <w:rPr>
          <w:rFonts w:asciiTheme="minorHAnsi" w:hAnsiTheme="minorHAnsi" w:cs="Segoe UI"/>
        </w:rPr>
        <w:t>on experience and reflection.</w:t>
      </w:r>
    </w:p>
    <w:p w:rsidR="00EF4261" w:rsidRPr="0099567C" w:rsidRDefault="00EF4261" w:rsidP="0099567C">
      <w:pPr>
        <w:pStyle w:val="NormalWeb"/>
        <w:spacing w:line="360" w:lineRule="auto"/>
        <w:jc w:val="both"/>
        <w:rPr>
          <w:rFonts w:asciiTheme="minorHAnsi" w:hAnsiTheme="minorHAnsi" w:cs="Segoe UI"/>
        </w:rPr>
      </w:pPr>
      <w:r w:rsidRPr="0099567C">
        <w:rPr>
          <w:rFonts w:asciiTheme="minorHAnsi" w:hAnsiTheme="minorHAnsi" w:cs="Segoe UI"/>
        </w:rPr>
        <w:t>The link between individual and organisational knowledge is important because organisations rely on employees to create, share, and use knowledge effectively. Individual knowledge becomes part of the organisation’s knowledge when there are systems in place to capture and share expertise.</w:t>
      </w:r>
      <w:r w:rsidR="00B00D75">
        <w:rPr>
          <w:rFonts w:asciiTheme="minorHAnsi" w:hAnsiTheme="minorHAnsi" w:cs="Segoe UI"/>
        </w:rPr>
        <w:t xml:space="preserve"> (</w:t>
      </w:r>
      <w:r w:rsidR="00B00D75" w:rsidRPr="00D700EE">
        <w:rPr>
          <w:rFonts w:asciiTheme="minorHAnsi" w:hAnsiTheme="minorHAnsi" w:cs="Segoe UI"/>
          <w:i/>
        </w:rPr>
        <w:t>KM Insider</w:t>
      </w:r>
      <w:r w:rsidR="00B00D75">
        <w:rPr>
          <w:rFonts w:asciiTheme="minorHAnsi" w:hAnsiTheme="minorHAnsi" w:cs="Segoe UI"/>
        </w:rPr>
        <w:t>, 2024)</w:t>
      </w:r>
    </w:p>
    <w:p w:rsidR="00EF4261" w:rsidRPr="0099567C" w:rsidRDefault="00EF4261" w:rsidP="0099567C">
      <w:pPr>
        <w:pStyle w:val="NormalWeb"/>
        <w:spacing w:line="360" w:lineRule="auto"/>
        <w:jc w:val="both"/>
        <w:rPr>
          <w:rFonts w:asciiTheme="minorHAnsi" w:hAnsiTheme="minorHAnsi" w:cs="Segoe UI"/>
        </w:rPr>
      </w:pPr>
      <w:r w:rsidRPr="0099567C">
        <w:rPr>
          <w:rFonts w:asciiTheme="minorHAnsi" w:hAnsiTheme="minorHAnsi" w:cs="Segoe UI"/>
        </w:rPr>
        <w:t>However, many organisations face problems when experienced staff leave without passing on their knowledge. This can lead to inefficiencies, inconsistencies, and higher training costs.</w:t>
      </w:r>
    </w:p>
    <w:p w:rsidR="00CB22F9" w:rsidRPr="00CB22F9" w:rsidRDefault="00CB22F9" w:rsidP="0099567C">
      <w:pPr>
        <w:spacing w:before="100" w:beforeAutospacing="1" w:after="100" w:afterAutospacing="1" w:line="360" w:lineRule="auto"/>
        <w:jc w:val="both"/>
        <w:rPr>
          <w:rFonts w:eastAsia="Times New Roman" w:cs="Segoe UI"/>
          <w:sz w:val="24"/>
          <w:szCs w:val="24"/>
          <w:lang w:eastAsia="en-GB"/>
        </w:rPr>
      </w:pPr>
      <w:proofErr w:type="spellStart"/>
      <w:r w:rsidRPr="00CB22F9">
        <w:rPr>
          <w:rFonts w:eastAsia="Times New Roman" w:cs="Segoe UI"/>
          <w:sz w:val="24"/>
          <w:szCs w:val="24"/>
          <w:lang w:eastAsia="en-GB"/>
        </w:rPr>
        <w:lastRenderedPageBreak/>
        <w:t>Nonaka</w:t>
      </w:r>
      <w:proofErr w:type="spellEnd"/>
      <w:r w:rsidRPr="00CB22F9">
        <w:rPr>
          <w:rFonts w:eastAsia="Times New Roman" w:cs="Segoe UI"/>
          <w:sz w:val="24"/>
          <w:szCs w:val="24"/>
          <w:lang w:eastAsia="en-GB"/>
        </w:rPr>
        <w:t xml:space="preserve"> and Takeuchi’s (1995) SECI model explains how knowledge </w:t>
      </w:r>
      <w:proofErr w:type="gramStart"/>
      <w:r w:rsidRPr="00CB22F9">
        <w:rPr>
          <w:rFonts w:eastAsia="Times New Roman" w:cs="Segoe UI"/>
          <w:sz w:val="24"/>
          <w:szCs w:val="24"/>
          <w:lang w:eastAsia="en-GB"/>
        </w:rPr>
        <w:t>is created</w:t>
      </w:r>
      <w:proofErr w:type="gramEnd"/>
      <w:r w:rsidRPr="00CB22F9">
        <w:rPr>
          <w:rFonts w:eastAsia="Times New Roman" w:cs="Segoe UI"/>
          <w:sz w:val="24"/>
          <w:szCs w:val="24"/>
          <w:lang w:eastAsia="en-GB"/>
        </w:rPr>
        <w:t xml:space="preserve"> through the interaction between tacit and explicit knowledge. Th</w:t>
      </w:r>
      <w:r w:rsidR="00585A65" w:rsidRPr="0099567C">
        <w:rPr>
          <w:rFonts w:eastAsia="Times New Roman" w:cs="Segoe UI"/>
          <w:sz w:val="24"/>
          <w:szCs w:val="24"/>
          <w:lang w:eastAsia="en-GB"/>
        </w:rPr>
        <w:t>e model consists of four stages,</w:t>
      </w:r>
      <w:r w:rsidRPr="00CB22F9">
        <w:rPr>
          <w:rFonts w:eastAsia="Times New Roman" w:cs="Segoe UI"/>
          <w:sz w:val="24"/>
          <w:szCs w:val="24"/>
          <w:lang w:eastAsia="en-GB"/>
        </w:rPr>
        <w:t xml:space="preserve"> socialisation, externalisation, combination, and internalisation.</w:t>
      </w:r>
    </w:p>
    <w:p w:rsidR="00CB22F9" w:rsidRPr="00CB22F9" w:rsidRDefault="00CB22F9" w:rsidP="0099567C">
      <w:pPr>
        <w:spacing w:before="100" w:beforeAutospacing="1" w:after="100" w:afterAutospacing="1" w:line="360" w:lineRule="auto"/>
        <w:jc w:val="both"/>
        <w:rPr>
          <w:rFonts w:eastAsia="Times New Roman" w:cs="Segoe UI"/>
          <w:sz w:val="24"/>
          <w:szCs w:val="24"/>
          <w:lang w:eastAsia="en-GB"/>
        </w:rPr>
      </w:pPr>
      <w:r w:rsidRPr="00CB22F9">
        <w:rPr>
          <w:rFonts w:eastAsia="Times New Roman" w:cs="Segoe UI"/>
          <w:sz w:val="24"/>
          <w:szCs w:val="24"/>
          <w:lang w:eastAsia="en-GB"/>
        </w:rPr>
        <w:t>Socialisation happens when people share tacit knowledge through observation, mentoring, and working together. In vocational training, this might involve experienced assessors supporting new staff by showing th</w:t>
      </w:r>
      <w:r w:rsidR="00D700EE">
        <w:rPr>
          <w:rFonts w:eastAsia="Times New Roman" w:cs="Segoe UI"/>
          <w:sz w:val="24"/>
          <w:szCs w:val="24"/>
          <w:lang w:eastAsia="en-GB"/>
        </w:rPr>
        <w:t xml:space="preserve">em effective assessment methods </w:t>
      </w:r>
      <w:r w:rsidR="0026749C">
        <w:rPr>
          <w:rFonts w:eastAsia="Times New Roman" w:cs="Segoe UI"/>
          <w:sz w:val="24"/>
          <w:szCs w:val="24"/>
          <w:lang w:eastAsia="en-GB"/>
        </w:rPr>
        <w:t>(</w:t>
      </w:r>
      <w:r w:rsidR="0026749C" w:rsidRPr="00D700EE">
        <w:rPr>
          <w:rFonts w:eastAsia="Times New Roman" w:cs="Segoe UI"/>
          <w:i/>
          <w:sz w:val="24"/>
          <w:szCs w:val="24"/>
          <w:lang w:eastAsia="en-GB"/>
        </w:rPr>
        <w:t>Wikipedia</w:t>
      </w:r>
      <w:r w:rsidR="0026749C">
        <w:rPr>
          <w:rFonts w:eastAsia="Times New Roman" w:cs="Segoe UI"/>
          <w:sz w:val="24"/>
          <w:szCs w:val="24"/>
          <w:lang w:eastAsia="en-GB"/>
        </w:rPr>
        <w:t xml:space="preserve"> </w:t>
      </w:r>
      <w:r w:rsidR="0026749C" w:rsidRPr="00D700EE">
        <w:rPr>
          <w:rFonts w:eastAsia="Times New Roman" w:cs="Segoe UI"/>
          <w:i/>
          <w:sz w:val="24"/>
          <w:szCs w:val="24"/>
          <w:lang w:eastAsia="en-GB"/>
        </w:rPr>
        <w:t>Contributors</w:t>
      </w:r>
      <w:r w:rsidR="0026749C">
        <w:rPr>
          <w:rFonts w:eastAsia="Times New Roman" w:cs="Segoe UI"/>
          <w:sz w:val="24"/>
          <w:szCs w:val="24"/>
          <w:lang w:eastAsia="en-GB"/>
        </w:rPr>
        <w:t>, 2019)</w:t>
      </w:r>
    </w:p>
    <w:p w:rsidR="00CB22F9" w:rsidRPr="00CB22F9" w:rsidRDefault="00CB22F9" w:rsidP="0099567C">
      <w:pPr>
        <w:spacing w:before="100" w:beforeAutospacing="1" w:after="100" w:afterAutospacing="1" w:line="360" w:lineRule="auto"/>
        <w:jc w:val="both"/>
        <w:rPr>
          <w:rFonts w:eastAsia="Times New Roman" w:cs="Segoe UI"/>
          <w:sz w:val="24"/>
          <w:szCs w:val="24"/>
          <w:lang w:eastAsia="en-GB"/>
        </w:rPr>
      </w:pPr>
      <w:r w:rsidRPr="00CB22F9">
        <w:rPr>
          <w:rFonts w:eastAsia="Times New Roman" w:cs="Segoe UI"/>
          <w:sz w:val="24"/>
          <w:szCs w:val="24"/>
          <w:lang w:eastAsia="en-GB"/>
        </w:rPr>
        <w:t>Externalisation is the process of turning tacit knowledge into explicit forms, such as written guidance, procedures, or training materials.</w:t>
      </w:r>
    </w:p>
    <w:p w:rsidR="00CB22F9" w:rsidRPr="00CB22F9" w:rsidRDefault="00CB22F9" w:rsidP="0099567C">
      <w:pPr>
        <w:spacing w:before="100" w:beforeAutospacing="1" w:after="100" w:afterAutospacing="1" w:line="360" w:lineRule="auto"/>
        <w:jc w:val="both"/>
        <w:rPr>
          <w:rFonts w:eastAsia="Times New Roman" w:cs="Segoe UI"/>
          <w:sz w:val="24"/>
          <w:szCs w:val="24"/>
          <w:lang w:eastAsia="en-GB"/>
        </w:rPr>
      </w:pPr>
      <w:r w:rsidRPr="00CB22F9">
        <w:rPr>
          <w:rFonts w:eastAsia="Times New Roman" w:cs="Segoe UI"/>
          <w:sz w:val="24"/>
          <w:szCs w:val="24"/>
          <w:lang w:eastAsia="en-GB"/>
        </w:rPr>
        <w:t xml:space="preserve">Combination takes place when different types of explicit knowledge </w:t>
      </w:r>
      <w:proofErr w:type="gramStart"/>
      <w:r w:rsidRPr="00CB22F9">
        <w:rPr>
          <w:rFonts w:eastAsia="Times New Roman" w:cs="Segoe UI"/>
          <w:sz w:val="24"/>
          <w:szCs w:val="24"/>
          <w:lang w:eastAsia="en-GB"/>
        </w:rPr>
        <w:t>are brought together and organised into systems or databases</w:t>
      </w:r>
      <w:proofErr w:type="gramEnd"/>
      <w:r w:rsidRPr="00CB22F9">
        <w:rPr>
          <w:rFonts w:eastAsia="Times New Roman" w:cs="Segoe UI"/>
          <w:sz w:val="24"/>
          <w:szCs w:val="24"/>
          <w:lang w:eastAsia="en-GB"/>
        </w:rPr>
        <w:t>.</w:t>
      </w:r>
    </w:p>
    <w:p w:rsidR="00CB22F9" w:rsidRPr="00CB22F9" w:rsidRDefault="00CB22F9" w:rsidP="0099567C">
      <w:pPr>
        <w:spacing w:before="100" w:beforeAutospacing="1" w:after="100" w:afterAutospacing="1" w:line="360" w:lineRule="auto"/>
        <w:jc w:val="both"/>
        <w:rPr>
          <w:rFonts w:eastAsia="Times New Roman" w:cs="Segoe UI"/>
          <w:sz w:val="24"/>
          <w:szCs w:val="24"/>
          <w:lang w:eastAsia="en-GB"/>
        </w:rPr>
      </w:pPr>
      <w:r w:rsidRPr="00CB22F9">
        <w:rPr>
          <w:rFonts w:eastAsia="Times New Roman" w:cs="Segoe UI"/>
          <w:sz w:val="24"/>
          <w:szCs w:val="24"/>
          <w:lang w:eastAsia="en-GB"/>
        </w:rPr>
        <w:t>Internalisation occurs when individuals use explicit knowledge in practice and, through experience, develop new tacit knowledge.</w:t>
      </w:r>
    </w:p>
    <w:p w:rsidR="00585A65" w:rsidRPr="00585A65" w:rsidRDefault="00585A65" w:rsidP="0099567C">
      <w:pPr>
        <w:spacing w:after="0" w:line="360" w:lineRule="auto"/>
        <w:jc w:val="both"/>
        <w:rPr>
          <w:rFonts w:eastAsia="Times New Roman" w:cs="Segoe UI"/>
          <w:sz w:val="24"/>
          <w:szCs w:val="24"/>
          <w:lang w:eastAsia="en-GB"/>
        </w:rPr>
      </w:pPr>
      <w:r w:rsidRPr="00585A65">
        <w:rPr>
          <w:rFonts w:eastAsia="Times New Roman" w:cs="Segoe UI"/>
          <w:sz w:val="24"/>
          <w:szCs w:val="24"/>
          <w:lang w:eastAsia="en-GB"/>
        </w:rPr>
        <w:t>The SECI model shows that knowledge management should not focus only on IT systems. Instead, organisations need to create an environment that supports communication, collaboration, and continuous learning.</w:t>
      </w:r>
    </w:p>
    <w:p w:rsidR="00CB22F9" w:rsidRPr="0099567C" w:rsidRDefault="00CB22F9" w:rsidP="0099567C">
      <w:pPr>
        <w:pStyle w:val="NormalWeb"/>
        <w:spacing w:line="360" w:lineRule="auto"/>
        <w:jc w:val="both"/>
        <w:rPr>
          <w:rFonts w:asciiTheme="minorHAnsi" w:hAnsiTheme="minorHAnsi" w:cs="Segoe UI"/>
        </w:rPr>
      </w:pPr>
    </w:p>
    <w:p w:rsidR="00585A65" w:rsidRPr="00585A65" w:rsidRDefault="00585A65" w:rsidP="0099567C">
      <w:pPr>
        <w:spacing w:before="100" w:beforeAutospacing="1" w:after="100" w:afterAutospacing="1" w:line="360" w:lineRule="auto"/>
        <w:jc w:val="both"/>
        <w:rPr>
          <w:rFonts w:eastAsia="Times New Roman" w:cs="Segoe UI"/>
          <w:sz w:val="24"/>
          <w:szCs w:val="24"/>
          <w:lang w:eastAsia="en-GB"/>
        </w:rPr>
      </w:pPr>
      <w:proofErr w:type="spellStart"/>
      <w:r w:rsidRPr="00585A65">
        <w:rPr>
          <w:rFonts w:eastAsia="Times New Roman" w:cs="Segoe UI"/>
          <w:sz w:val="24"/>
          <w:szCs w:val="24"/>
          <w:lang w:eastAsia="en-GB"/>
        </w:rPr>
        <w:t>Wiig’s</w:t>
      </w:r>
      <w:proofErr w:type="spellEnd"/>
      <w:r w:rsidRPr="00585A65">
        <w:rPr>
          <w:rFonts w:eastAsia="Times New Roman" w:cs="Segoe UI"/>
          <w:sz w:val="24"/>
          <w:szCs w:val="24"/>
          <w:lang w:eastAsia="en-GB"/>
        </w:rPr>
        <w:t xml:space="preserve"> knowledge management typology also helps explain organisational knowledge. </w:t>
      </w:r>
      <w:proofErr w:type="spellStart"/>
      <w:r w:rsidRPr="00585A65">
        <w:rPr>
          <w:rFonts w:eastAsia="Times New Roman" w:cs="Segoe UI"/>
          <w:sz w:val="24"/>
          <w:szCs w:val="24"/>
          <w:lang w:eastAsia="en-GB"/>
        </w:rPr>
        <w:t>Wiig</w:t>
      </w:r>
      <w:proofErr w:type="spellEnd"/>
      <w:r w:rsidRPr="00585A65">
        <w:rPr>
          <w:rFonts w:eastAsia="Times New Roman" w:cs="Segoe UI"/>
          <w:sz w:val="24"/>
          <w:szCs w:val="24"/>
          <w:lang w:eastAsia="en-GB"/>
        </w:rPr>
        <w:t xml:space="preserve"> (1997) suggested that organisations should make sure th</w:t>
      </w:r>
      <w:r w:rsidRPr="0099567C">
        <w:rPr>
          <w:rFonts w:eastAsia="Times New Roman" w:cs="Segoe UI"/>
          <w:sz w:val="24"/>
          <w:szCs w:val="24"/>
          <w:lang w:eastAsia="en-GB"/>
        </w:rPr>
        <w:t xml:space="preserve">eir knowledge is complete, well </w:t>
      </w:r>
      <w:r w:rsidRPr="00585A65">
        <w:rPr>
          <w:rFonts w:eastAsia="Times New Roman" w:cs="Segoe UI"/>
          <w:sz w:val="24"/>
          <w:szCs w:val="24"/>
          <w:lang w:eastAsia="en-GB"/>
        </w:rPr>
        <w:t>connected, consistent, and purposeful.</w:t>
      </w:r>
    </w:p>
    <w:p w:rsidR="00585A65" w:rsidRPr="00585A65" w:rsidRDefault="00585A65" w:rsidP="0099567C">
      <w:pPr>
        <w:spacing w:before="100" w:beforeAutospacing="1" w:after="100" w:afterAutospacing="1" w:line="360" w:lineRule="auto"/>
        <w:jc w:val="both"/>
        <w:rPr>
          <w:rFonts w:eastAsia="Times New Roman" w:cs="Segoe UI"/>
          <w:sz w:val="24"/>
          <w:szCs w:val="24"/>
          <w:lang w:eastAsia="en-GB"/>
        </w:rPr>
      </w:pPr>
      <w:r w:rsidRPr="00585A65">
        <w:rPr>
          <w:rFonts w:eastAsia="Times New Roman" w:cs="Segoe UI"/>
          <w:sz w:val="24"/>
          <w:szCs w:val="24"/>
          <w:lang w:eastAsia="en-GB"/>
        </w:rPr>
        <w:t>This means that knowledge should be accurate, easy to access, and aligned with organisational goals. In vocational training organisations, poorly connected systems or unclear communication can make it harder for staff to find and use the information they need effectively.</w:t>
      </w:r>
    </w:p>
    <w:p w:rsidR="00585A65" w:rsidRPr="00585A65" w:rsidRDefault="00585A65" w:rsidP="0099567C">
      <w:pPr>
        <w:spacing w:before="100" w:beforeAutospacing="1" w:after="100" w:afterAutospacing="1" w:line="360" w:lineRule="auto"/>
        <w:jc w:val="both"/>
        <w:rPr>
          <w:rFonts w:eastAsia="Times New Roman" w:cs="Segoe UI"/>
          <w:sz w:val="24"/>
          <w:szCs w:val="24"/>
          <w:lang w:eastAsia="en-GB"/>
        </w:rPr>
      </w:pPr>
      <w:r w:rsidRPr="00585A65">
        <w:rPr>
          <w:rFonts w:eastAsia="Times New Roman" w:cs="Segoe UI"/>
          <w:sz w:val="24"/>
          <w:szCs w:val="24"/>
          <w:lang w:eastAsia="en-GB"/>
        </w:rPr>
        <w:t>Knowledge management is important because modern organisations incr</w:t>
      </w:r>
      <w:r w:rsidRPr="0099567C">
        <w:rPr>
          <w:rFonts w:eastAsia="Times New Roman" w:cs="Segoe UI"/>
          <w:sz w:val="24"/>
          <w:szCs w:val="24"/>
          <w:lang w:eastAsia="en-GB"/>
        </w:rPr>
        <w:t xml:space="preserve">easingly operate in a </w:t>
      </w:r>
      <w:proofErr w:type="gramStart"/>
      <w:r w:rsidRPr="0099567C">
        <w:rPr>
          <w:rFonts w:eastAsia="Times New Roman" w:cs="Segoe UI"/>
          <w:sz w:val="24"/>
          <w:szCs w:val="24"/>
          <w:lang w:eastAsia="en-GB"/>
        </w:rPr>
        <w:t xml:space="preserve">knowledge </w:t>
      </w:r>
      <w:r w:rsidRPr="00585A65">
        <w:rPr>
          <w:rFonts w:eastAsia="Times New Roman" w:cs="Segoe UI"/>
          <w:sz w:val="24"/>
          <w:szCs w:val="24"/>
          <w:lang w:eastAsia="en-GB"/>
        </w:rPr>
        <w:t>based</w:t>
      </w:r>
      <w:proofErr w:type="gramEnd"/>
      <w:r w:rsidRPr="00585A65">
        <w:rPr>
          <w:rFonts w:eastAsia="Times New Roman" w:cs="Segoe UI"/>
          <w:sz w:val="24"/>
          <w:szCs w:val="24"/>
          <w:lang w:eastAsia="en-GB"/>
        </w:rPr>
        <w:t xml:space="preserve"> economy, where success depends more on expertise and information </w:t>
      </w:r>
      <w:r w:rsidRPr="00585A65">
        <w:rPr>
          <w:rFonts w:eastAsia="Times New Roman" w:cs="Segoe UI"/>
          <w:sz w:val="24"/>
          <w:szCs w:val="24"/>
          <w:lang w:eastAsia="en-GB"/>
        </w:rPr>
        <w:lastRenderedPageBreak/>
        <w:t>than on physical resources alone. Vocational training organisations need to manage large amounts of information about learners, employers, funding bodi</w:t>
      </w:r>
      <w:r w:rsidR="00D700EE">
        <w:rPr>
          <w:rFonts w:eastAsia="Times New Roman" w:cs="Segoe UI"/>
          <w:sz w:val="24"/>
          <w:szCs w:val="24"/>
          <w:lang w:eastAsia="en-GB"/>
        </w:rPr>
        <w:t xml:space="preserve">es, and regulatory requirements </w:t>
      </w:r>
      <w:r w:rsidR="006A6AF6">
        <w:rPr>
          <w:rFonts w:eastAsia="Times New Roman" w:cs="Segoe UI"/>
          <w:sz w:val="24"/>
          <w:szCs w:val="24"/>
          <w:lang w:eastAsia="en-GB"/>
        </w:rPr>
        <w:t>(</w:t>
      </w:r>
      <w:r w:rsidR="006A6AF6" w:rsidRPr="00D700EE">
        <w:rPr>
          <w:rFonts w:eastAsia="Times New Roman" w:cs="Segoe UI"/>
          <w:i/>
          <w:sz w:val="24"/>
          <w:szCs w:val="24"/>
          <w:lang w:eastAsia="en-GB"/>
        </w:rPr>
        <w:t xml:space="preserve">Knowledge-Based </w:t>
      </w:r>
      <w:proofErr w:type="spellStart"/>
      <w:r w:rsidR="006A6AF6" w:rsidRPr="00D700EE">
        <w:rPr>
          <w:rFonts w:eastAsia="Times New Roman" w:cs="Segoe UI"/>
          <w:i/>
          <w:sz w:val="24"/>
          <w:szCs w:val="24"/>
          <w:lang w:eastAsia="en-GB"/>
        </w:rPr>
        <w:t>Economy|EBSCO</w:t>
      </w:r>
      <w:proofErr w:type="spellEnd"/>
      <w:r w:rsidR="006A6AF6">
        <w:rPr>
          <w:rFonts w:eastAsia="Times New Roman" w:cs="Segoe UI"/>
          <w:sz w:val="24"/>
          <w:szCs w:val="24"/>
          <w:lang w:eastAsia="en-GB"/>
        </w:rPr>
        <w:t>, 2021)</w:t>
      </w:r>
    </w:p>
    <w:p w:rsidR="00585A65" w:rsidRPr="00585A65" w:rsidRDefault="00585A65" w:rsidP="0099567C">
      <w:pPr>
        <w:spacing w:before="100" w:beforeAutospacing="1" w:after="100" w:afterAutospacing="1" w:line="360" w:lineRule="auto"/>
        <w:jc w:val="both"/>
        <w:rPr>
          <w:rFonts w:eastAsia="Times New Roman" w:cs="Segoe UI"/>
          <w:sz w:val="24"/>
          <w:szCs w:val="24"/>
          <w:lang w:eastAsia="en-GB"/>
        </w:rPr>
      </w:pPr>
      <w:r w:rsidRPr="00585A65">
        <w:rPr>
          <w:rFonts w:eastAsia="Times New Roman" w:cs="Segoe UI"/>
          <w:sz w:val="24"/>
          <w:szCs w:val="24"/>
          <w:lang w:eastAsia="en-GB"/>
        </w:rPr>
        <w:t>Effective knowledge management helps improve consistency, support compliance, reduce duplication of work, and allow organisations to respond more effectively to external changes.</w:t>
      </w:r>
    </w:p>
    <w:p w:rsidR="00585A65" w:rsidRPr="00585A65" w:rsidRDefault="00585A65" w:rsidP="0099567C">
      <w:pPr>
        <w:spacing w:before="100" w:beforeAutospacing="1" w:after="100" w:afterAutospacing="1" w:line="360" w:lineRule="auto"/>
        <w:jc w:val="both"/>
        <w:rPr>
          <w:rFonts w:eastAsia="Times New Roman" w:cs="Segoe UI"/>
          <w:sz w:val="24"/>
          <w:szCs w:val="24"/>
          <w:lang w:eastAsia="en-GB"/>
        </w:rPr>
      </w:pPr>
      <w:r w:rsidRPr="00585A65">
        <w:rPr>
          <w:rFonts w:eastAsia="Times New Roman" w:cs="Segoe UI"/>
          <w:sz w:val="24"/>
          <w:szCs w:val="24"/>
          <w:lang w:eastAsia="en-GB"/>
        </w:rPr>
        <w:t>In addition, knowledge management supports learning and innovation within an organisation. When staff share good practice and work together to reflect on challenges, they are more likely to develop better teaching methods and ways to support learners.</w:t>
      </w:r>
    </w:p>
    <w:p w:rsidR="00585A65" w:rsidRPr="00585A65" w:rsidRDefault="00585A65" w:rsidP="0099567C">
      <w:pPr>
        <w:spacing w:before="100" w:beforeAutospacing="1" w:after="100" w:afterAutospacing="1" w:line="360" w:lineRule="auto"/>
        <w:jc w:val="both"/>
        <w:rPr>
          <w:rFonts w:eastAsia="Times New Roman" w:cs="Segoe UI"/>
          <w:sz w:val="24"/>
          <w:szCs w:val="24"/>
          <w:lang w:eastAsia="en-GB"/>
        </w:rPr>
      </w:pPr>
      <w:r w:rsidRPr="00585A65">
        <w:rPr>
          <w:rFonts w:eastAsia="Times New Roman" w:cs="Segoe UI"/>
          <w:sz w:val="24"/>
          <w:szCs w:val="24"/>
          <w:lang w:eastAsia="en-GB"/>
        </w:rPr>
        <w:t xml:space="preserve">As a result, knowledge management </w:t>
      </w:r>
      <w:proofErr w:type="gramStart"/>
      <w:r w:rsidRPr="00585A65">
        <w:rPr>
          <w:rFonts w:eastAsia="Times New Roman" w:cs="Segoe UI"/>
          <w:sz w:val="24"/>
          <w:szCs w:val="24"/>
          <w:lang w:eastAsia="en-GB"/>
        </w:rPr>
        <w:t>should not be seen</w:t>
      </w:r>
      <w:proofErr w:type="gramEnd"/>
      <w:r w:rsidRPr="00585A65">
        <w:rPr>
          <w:rFonts w:eastAsia="Times New Roman" w:cs="Segoe UI"/>
          <w:sz w:val="24"/>
          <w:szCs w:val="24"/>
          <w:lang w:eastAsia="en-GB"/>
        </w:rPr>
        <w:t xml:space="preserve"> only as storing information, but as a key organisational process that helps improve performance, adaptability, and long-term success.</w:t>
      </w:r>
    </w:p>
    <w:p w:rsidR="009C1744" w:rsidRPr="0099567C" w:rsidRDefault="009C1744" w:rsidP="0099567C">
      <w:pPr>
        <w:spacing w:before="100" w:beforeAutospacing="1" w:after="100" w:afterAutospacing="1" w:line="360" w:lineRule="auto"/>
        <w:jc w:val="both"/>
        <w:rPr>
          <w:rFonts w:eastAsia="Times New Roman" w:cs="Times New Roman"/>
          <w:sz w:val="24"/>
          <w:szCs w:val="24"/>
          <w:lang w:eastAsia="en-GB"/>
        </w:rPr>
      </w:pPr>
    </w:p>
    <w:p w:rsidR="009C1744" w:rsidRPr="0099567C" w:rsidRDefault="009C1744" w:rsidP="0099567C">
      <w:pPr>
        <w:spacing w:after="0" w:line="360" w:lineRule="auto"/>
        <w:jc w:val="both"/>
        <w:rPr>
          <w:rFonts w:eastAsia="Times New Roman" w:cs="Times New Roman"/>
          <w:sz w:val="24"/>
          <w:szCs w:val="24"/>
          <w:lang w:eastAsia="en-GB"/>
        </w:rPr>
      </w:pPr>
    </w:p>
    <w:p w:rsidR="00585A65" w:rsidRPr="0099567C" w:rsidRDefault="00585A65" w:rsidP="0099567C">
      <w:pPr>
        <w:spacing w:before="100" w:beforeAutospacing="1" w:after="100" w:afterAutospacing="1" w:line="360" w:lineRule="auto"/>
        <w:jc w:val="both"/>
        <w:outlineLvl w:val="0"/>
        <w:rPr>
          <w:rFonts w:eastAsia="Times New Roman" w:cs="Times New Roman"/>
          <w:b/>
          <w:bCs/>
          <w:kern w:val="36"/>
          <w:sz w:val="24"/>
          <w:szCs w:val="24"/>
          <w:lang w:eastAsia="en-GB"/>
        </w:rPr>
      </w:pPr>
    </w:p>
    <w:p w:rsidR="00585A65" w:rsidRPr="0099567C" w:rsidRDefault="00585A65" w:rsidP="009C1744">
      <w:pPr>
        <w:spacing w:before="100" w:beforeAutospacing="1" w:after="100" w:afterAutospacing="1" w:line="240" w:lineRule="auto"/>
        <w:outlineLvl w:val="0"/>
        <w:rPr>
          <w:rFonts w:eastAsia="Times New Roman" w:cs="Times New Roman"/>
          <w:b/>
          <w:bCs/>
          <w:kern w:val="36"/>
          <w:sz w:val="24"/>
          <w:szCs w:val="24"/>
          <w:lang w:eastAsia="en-GB"/>
        </w:rPr>
      </w:pPr>
    </w:p>
    <w:p w:rsidR="00585A65" w:rsidRPr="0099567C" w:rsidRDefault="00585A65" w:rsidP="009C1744">
      <w:pPr>
        <w:spacing w:before="100" w:beforeAutospacing="1" w:after="100" w:afterAutospacing="1" w:line="240" w:lineRule="auto"/>
        <w:outlineLvl w:val="0"/>
        <w:rPr>
          <w:rFonts w:eastAsia="Times New Roman" w:cs="Times New Roman"/>
          <w:b/>
          <w:bCs/>
          <w:kern w:val="36"/>
          <w:sz w:val="24"/>
          <w:szCs w:val="24"/>
          <w:lang w:eastAsia="en-GB"/>
        </w:rPr>
      </w:pPr>
    </w:p>
    <w:p w:rsidR="00585A65" w:rsidRDefault="00585A65" w:rsidP="009C17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585A65" w:rsidRDefault="00585A65" w:rsidP="009C17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585A65" w:rsidRDefault="00585A65" w:rsidP="009C174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99567C" w:rsidRDefault="0099567C" w:rsidP="0050232B">
      <w:pPr>
        <w:pStyle w:val="Heading1"/>
        <w:rPr>
          <w:rFonts w:eastAsia="Times New Roman"/>
          <w:b/>
          <w:u w:val="single"/>
          <w:lang w:eastAsia="en-GB"/>
        </w:rPr>
      </w:pPr>
    </w:p>
    <w:p w:rsidR="0099567C" w:rsidRDefault="0099567C" w:rsidP="0050232B">
      <w:pPr>
        <w:pStyle w:val="Heading1"/>
        <w:rPr>
          <w:rFonts w:eastAsia="Times New Roman"/>
          <w:b/>
          <w:u w:val="single"/>
          <w:lang w:eastAsia="en-GB"/>
        </w:rPr>
      </w:pPr>
    </w:p>
    <w:p w:rsidR="0099567C" w:rsidRPr="0099567C" w:rsidRDefault="0099567C" w:rsidP="0099567C">
      <w:pPr>
        <w:rPr>
          <w:lang w:eastAsia="en-GB"/>
        </w:rPr>
      </w:pPr>
    </w:p>
    <w:p w:rsidR="009C1744" w:rsidRDefault="009C1744" w:rsidP="0050232B">
      <w:pPr>
        <w:pStyle w:val="Heading1"/>
        <w:rPr>
          <w:rFonts w:eastAsia="Times New Roman"/>
          <w:b/>
          <w:u w:val="single"/>
          <w:lang w:eastAsia="en-GB"/>
        </w:rPr>
      </w:pPr>
      <w:bookmarkStart w:id="5" w:name="_Toc231133554"/>
      <w:r w:rsidRPr="0050232B">
        <w:rPr>
          <w:rFonts w:eastAsia="Times New Roman"/>
          <w:b/>
          <w:u w:val="single"/>
          <w:lang w:eastAsia="en-GB"/>
        </w:rPr>
        <w:lastRenderedPageBreak/>
        <w:t>Knowledg</w:t>
      </w:r>
      <w:r w:rsidR="0099567C">
        <w:rPr>
          <w:rFonts w:eastAsia="Times New Roman"/>
          <w:b/>
          <w:u w:val="single"/>
          <w:lang w:eastAsia="en-GB"/>
        </w:rPr>
        <w:t>e as a Strategic Resource.</w:t>
      </w:r>
      <w:bookmarkEnd w:id="5"/>
    </w:p>
    <w:p w:rsidR="0099567C" w:rsidRPr="0099567C" w:rsidRDefault="0099567C" w:rsidP="00E05474">
      <w:pPr>
        <w:spacing w:before="100" w:beforeAutospacing="1" w:after="100" w:afterAutospacing="1" w:line="360" w:lineRule="auto"/>
        <w:jc w:val="both"/>
        <w:rPr>
          <w:rFonts w:eastAsia="Times New Roman" w:cs="Segoe UI"/>
          <w:sz w:val="24"/>
          <w:szCs w:val="24"/>
          <w:lang w:eastAsia="en-GB"/>
        </w:rPr>
      </w:pPr>
      <w:r w:rsidRPr="0099567C">
        <w:rPr>
          <w:rFonts w:eastAsia="Times New Roman" w:cs="Segoe UI"/>
          <w:sz w:val="24"/>
          <w:szCs w:val="24"/>
          <w:lang w:eastAsia="en-GB"/>
        </w:rPr>
        <w:t xml:space="preserve">Knowledge </w:t>
      </w:r>
      <w:proofErr w:type="gramStart"/>
      <w:r w:rsidRPr="0099567C">
        <w:rPr>
          <w:rFonts w:eastAsia="Times New Roman" w:cs="Segoe UI"/>
          <w:sz w:val="24"/>
          <w:szCs w:val="24"/>
          <w:lang w:eastAsia="en-GB"/>
        </w:rPr>
        <w:t>should be seen</w:t>
      </w:r>
      <w:proofErr w:type="gramEnd"/>
      <w:r w:rsidRPr="0099567C">
        <w:rPr>
          <w:rFonts w:eastAsia="Times New Roman" w:cs="Segoe UI"/>
          <w:sz w:val="24"/>
          <w:szCs w:val="24"/>
          <w:lang w:eastAsia="en-GB"/>
        </w:rPr>
        <w:t xml:space="preserve"> as a valuable organisational asset because it plays a key role in improving performance, service quality, innova</w:t>
      </w:r>
      <w:r w:rsidR="00D700EE">
        <w:rPr>
          <w:rFonts w:eastAsia="Times New Roman" w:cs="Segoe UI"/>
          <w:sz w:val="24"/>
          <w:szCs w:val="24"/>
          <w:lang w:eastAsia="en-GB"/>
        </w:rPr>
        <w:t>tion, and competitive advantage (</w:t>
      </w:r>
      <w:r w:rsidR="00D700EE" w:rsidRPr="00D700EE">
        <w:rPr>
          <w:rFonts w:eastAsia="Times New Roman" w:cs="Segoe UI"/>
          <w:i/>
          <w:sz w:val="24"/>
          <w:szCs w:val="24"/>
          <w:lang w:eastAsia="en-GB"/>
        </w:rPr>
        <w:t>What is</w:t>
      </w:r>
      <w:r w:rsidR="00D700EE">
        <w:rPr>
          <w:rFonts w:eastAsia="Times New Roman" w:cs="Segoe UI"/>
          <w:sz w:val="24"/>
          <w:szCs w:val="24"/>
          <w:lang w:eastAsia="en-GB"/>
        </w:rPr>
        <w:t xml:space="preserve"> </w:t>
      </w:r>
      <w:r w:rsidR="00D700EE" w:rsidRPr="00D700EE">
        <w:rPr>
          <w:rFonts w:eastAsia="Times New Roman" w:cs="Segoe UI"/>
          <w:i/>
          <w:sz w:val="24"/>
          <w:szCs w:val="24"/>
          <w:lang w:eastAsia="en-GB"/>
        </w:rPr>
        <w:t>Knowledge Asset? Definition, Examples and Guide</w:t>
      </w:r>
      <w:r w:rsidR="00D700EE">
        <w:rPr>
          <w:rFonts w:eastAsia="Times New Roman" w:cs="Segoe UI"/>
          <w:sz w:val="24"/>
          <w:szCs w:val="24"/>
          <w:lang w:eastAsia="en-GB"/>
        </w:rPr>
        <w:t>, 2025)</w:t>
      </w:r>
    </w:p>
    <w:p w:rsidR="0099567C" w:rsidRPr="0099567C" w:rsidRDefault="0099567C" w:rsidP="00E05474">
      <w:pPr>
        <w:spacing w:before="100" w:beforeAutospacing="1" w:after="100" w:afterAutospacing="1" w:line="360" w:lineRule="auto"/>
        <w:jc w:val="both"/>
        <w:rPr>
          <w:rFonts w:eastAsia="Times New Roman" w:cs="Segoe UI"/>
          <w:sz w:val="24"/>
          <w:szCs w:val="24"/>
          <w:lang w:eastAsia="en-GB"/>
        </w:rPr>
      </w:pPr>
      <w:r w:rsidRPr="0099567C">
        <w:rPr>
          <w:rFonts w:eastAsia="Times New Roman" w:cs="Segoe UI"/>
          <w:sz w:val="24"/>
          <w:szCs w:val="24"/>
          <w:lang w:eastAsia="en-GB"/>
        </w:rPr>
        <w:t>In vocational training organisations, knowledge helps staff deliver effective learning, meet regulatory requirements, and adapt to changing needs from employers and learners.</w:t>
      </w:r>
    </w:p>
    <w:p w:rsidR="0099567C" w:rsidRPr="0099567C" w:rsidRDefault="0099567C" w:rsidP="00E05474">
      <w:pPr>
        <w:spacing w:before="100" w:beforeAutospacing="1" w:after="100" w:afterAutospacing="1" w:line="360" w:lineRule="auto"/>
        <w:jc w:val="both"/>
        <w:rPr>
          <w:rFonts w:eastAsia="Times New Roman" w:cs="Segoe UI"/>
          <w:sz w:val="24"/>
          <w:szCs w:val="24"/>
          <w:lang w:eastAsia="en-GB"/>
        </w:rPr>
      </w:pPr>
      <w:r w:rsidRPr="0099567C">
        <w:rPr>
          <w:rFonts w:eastAsia="Times New Roman" w:cs="Segoe UI"/>
          <w:sz w:val="24"/>
          <w:szCs w:val="24"/>
          <w:lang w:eastAsia="en-GB"/>
        </w:rPr>
        <w:t xml:space="preserve">Unlike physical resources, knowledge can become more valuable when it </w:t>
      </w:r>
      <w:proofErr w:type="gramStart"/>
      <w:r w:rsidRPr="0099567C">
        <w:rPr>
          <w:rFonts w:eastAsia="Times New Roman" w:cs="Segoe UI"/>
          <w:sz w:val="24"/>
          <w:szCs w:val="24"/>
          <w:lang w:eastAsia="en-GB"/>
        </w:rPr>
        <w:t>is shared and used effectively across the organisation</w:t>
      </w:r>
      <w:proofErr w:type="gramEnd"/>
      <w:r w:rsidRPr="0099567C">
        <w:rPr>
          <w:rFonts w:eastAsia="Times New Roman" w:cs="Segoe UI"/>
          <w:sz w:val="24"/>
          <w:szCs w:val="24"/>
          <w:lang w:eastAsia="en-GB"/>
        </w:rPr>
        <w:t>.</w:t>
      </w:r>
    </w:p>
    <w:p w:rsidR="0099567C" w:rsidRPr="0099567C" w:rsidRDefault="0099567C" w:rsidP="00E05474">
      <w:pPr>
        <w:spacing w:before="100" w:beforeAutospacing="1" w:after="100" w:afterAutospacing="1" w:line="360" w:lineRule="auto"/>
        <w:jc w:val="both"/>
        <w:rPr>
          <w:rFonts w:eastAsia="Times New Roman" w:cs="Segoe UI"/>
          <w:sz w:val="24"/>
          <w:szCs w:val="24"/>
          <w:lang w:eastAsia="en-GB"/>
        </w:rPr>
      </w:pPr>
      <w:r w:rsidRPr="00E05474">
        <w:rPr>
          <w:rFonts w:eastAsia="Times New Roman" w:cs="Segoe UI"/>
          <w:sz w:val="24"/>
          <w:szCs w:val="24"/>
          <w:lang w:eastAsia="en-GB"/>
        </w:rPr>
        <w:t>The Resource b</w:t>
      </w:r>
      <w:r w:rsidRPr="0099567C">
        <w:rPr>
          <w:rFonts w:eastAsia="Times New Roman" w:cs="Segoe UI"/>
          <w:sz w:val="24"/>
          <w:szCs w:val="24"/>
          <w:lang w:eastAsia="en-GB"/>
        </w:rPr>
        <w:t>ased View (RBV), developed by Barney (1991), suggests that organisations gain a competitive advantage from resources that are valuable, unique, difficult to copy, and well integrated into the organisation.</w:t>
      </w:r>
    </w:p>
    <w:p w:rsidR="0099567C" w:rsidRPr="0099567C" w:rsidRDefault="0099567C" w:rsidP="00E05474">
      <w:pPr>
        <w:spacing w:before="100" w:beforeAutospacing="1" w:after="100" w:afterAutospacing="1" w:line="360" w:lineRule="auto"/>
        <w:jc w:val="both"/>
        <w:rPr>
          <w:rFonts w:eastAsia="Times New Roman" w:cs="Segoe UI"/>
          <w:sz w:val="24"/>
          <w:szCs w:val="24"/>
          <w:lang w:eastAsia="en-GB"/>
        </w:rPr>
      </w:pPr>
      <w:r w:rsidRPr="0099567C">
        <w:rPr>
          <w:rFonts w:eastAsia="Times New Roman" w:cs="Segoe UI"/>
          <w:sz w:val="24"/>
          <w:szCs w:val="24"/>
          <w:lang w:eastAsia="en-GB"/>
        </w:rPr>
        <w:t>Knowledge meets these criteria because the skills of experienced staff, professional expertise, and organisational learning processes are not easy for competitors to replicate.</w:t>
      </w:r>
    </w:p>
    <w:p w:rsidR="0064298E" w:rsidRPr="0064298E" w:rsidRDefault="0064298E" w:rsidP="00E05474">
      <w:pPr>
        <w:spacing w:before="100" w:beforeAutospacing="1" w:after="100" w:afterAutospacing="1" w:line="360" w:lineRule="auto"/>
        <w:jc w:val="both"/>
        <w:rPr>
          <w:rFonts w:eastAsia="Times New Roman" w:cs="Segoe UI"/>
          <w:sz w:val="24"/>
          <w:szCs w:val="24"/>
          <w:lang w:eastAsia="en-GB"/>
        </w:rPr>
      </w:pPr>
      <w:r w:rsidRPr="0064298E">
        <w:rPr>
          <w:rFonts w:eastAsia="Times New Roman" w:cs="Segoe UI"/>
          <w:sz w:val="24"/>
          <w:szCs w:val="24"/>
          <w:lang w:eastAsia="en-GB"/>
        </w:rPr>
        <w:t>In vocational training, specialist knowledge about learner engagement, assessment methods, funding rules, and industry standards adds significant value to the organisation. Experienced assessors and trainers bring practical skills and knowledge that directly influence learner success and the organisation’s reputation. When this knowledge is well managed and shared, the organisation becomes more resilient and better able to deliver consistent services.</w:t>
      </w:r>
    </w:p>
    <w:p w:rsidR="0064298E" w:rsidRPr="0064298E" w:rsidRDefault="0064298E" w:rsidP="00E05474">
      <w:pPr>
        <w:spacing w:before="100" w:beforeAutospacing="1" w:after="100" w:afterAutospacing="1" w:line="360" w:lineRule="auto"/>
        <w:jc w:val="both"/>
        <w:rPr>
          <w:rFonts w:eastAsia="Times New Roman" w:cs="Segoe UI"/>
          <w:sz w:val="24"/>
          <w:szCs w:val="24"/>
          <w:lang w:eastAsia="en-GB"/>
        </w:rPr>
      </w:pPr>
      <w:r w:rsidRPr="0064298E">
        <w:rPr>
          <w:rFonts w:eastAsia="Times New Roman" w:cs="Segoe UI"/>
          <w:sz w:val="24"/>
          <w:szCs w:val="24"/>
          <w:lang w:eastAsia="en-GB"/>
        </w:rPr>
        <w:t>The VRIO framework helps explain how knowledge can provide a lasting competitive advantage. Valuable knowledge improves efficiency and supports decision-making. Rare knowledge may include specialised expertise or strong, long-term relationships with employers. Inimitable knowledge comes from organisational culture, tacit knowledge, and experience that are difficult for competitors to copy. Organised knowledge refers to the systems and processes that allow organisatio</w:t>
      </w:r>
      <w:r w:rsidR="00363699">
        <w:rPr>
          <w:rFonts w:eastAsia="Times New Roman" w:cs="Segoe UI"/>
          <w:sz w:val="24"/>
          <w:szCs w:val="24"/>
          <w:lang w:eastAsia="en-GB"/>
        </w:rPr>
        <w:t>ns to use knowledge effectively (</w:t>
      </w:r>
      <w:r w:rsidR="00363699" w:rsidRPr="00363699">
        <w:rPr>
          <w:rFonts w:eastAsia="Times New Roman" w:cs="Segoe UI"/>
          <w:i/>
          <w:sz w:val="24"/>
          <w:szCs w:val="24"/>
          <w:lang w:eastAsia="en-GB"/>
        </w:rPr>
        <w:t>Morris</w:t>
      </w:r>
      <w:r w:rsidR="00363699">
        <w:rPr>
          <w:rFonts w:eastAsia="Times New Roman" w:cs="Segoe UI"/>
          <w:sz w:val="24"/>
          <w:szCs w:val="24"/>
          <w:lang w:eastAsia="en-GB"/>
        </w:rPr>
        <w:t>, 2020)</w:t>
      </w:r>
    </w:p>
    <w:p w:rsidR="0064298E" w:rsidRPr="0064298E" w:rsidRDefault="0064298E" w:rsidP="00E05474">
      <w:pPr>
        <w:spacing w:before="100" w:beforeAutospacing="1" w:after="100" w:afterAutospacing="1" w:line="360" w:lineRule="auto"/>
        <w:jc w:val="both"/>
        <w:rPr>
          <w:rFonts w:eastAsia="Times New Roman" w:cs="Segoe UI"/>
          <w:sz w:val="24"/>
          <w:szCs w:val="24"/>
          <w:lang w:eastAsia="en-GB"/>
        </w:rPr>
      </w:pPr>
      <w:r w:rsidRPr="0064298E">
        <w:rPr>
          <w:rFonts w:eastAsia="Times New Roman" w:cs="Segoe UI"/>
          <w:sz w:val="24"/>
          <w:szCs w:val="24"/>
          <w:lang w:eastAsia="en-GB"/>
        </w:rPr>
        <w:t xml:space="preserve">Many vocational training organisations have skilled and knowledgeable staff but do not always capture or organise this knowledge effectively. For example, assessors may develop successful ways of supporting learners with additional learning needs, but this knowledge </w:t>
      </w:r>
      <w:r w:rsidRPr="0064298E">
        <w:rPr>
          <w:rFonts w:eastAsia="Times New Roman" w:cs="Segoe UI"/>
          <w:sz w:val="24"/>
          <w:szCs w:val="24"/>
          <w:lang w:eastAsia="en-GB"/>
        </w:rPr>
        <w:lastRenderedPageBreak/>
        <w:t xml:space="preserve">may remain with individuals instead of </w:t>
      </w:r>
      <w:proofErr w:type="gramStart"/>
      <w:r w:rsidRPr="0064298E">
        <w:rPr>
          <w:rFonts w:eastAsia="Times New Roman" w:cs="Segoe UI"/>
          <w:sz w:val="24"/>
          <w:szCs w:val="24"/>
          <w:lang w:eastAsia="en-GB"/>
        </w:rPr>
        <w:t>being shared</w:t>
      </w:r>
      <w:proofErr w:type="gramEnd"/>
      <w:r w:rsidRPr="0064298E">
        <w:rPr>
          <w:rFonts w:eastAsia="Times New Roman" w:cs="Segoe UI"/>
          <w:sz w:val="24"/>
          <w:szCs w:val="24"/>
          <w:lang w:eastAsia="en-GB"/>
        </w:rPr>
        <w:t xml:space="preserve"> across the organisation. A stronger knowledge management approach would allow this expertise to </w:t>
      </w:r>
      <w:proofErr w:type="gramStart"/>
      <w:r w:rsidRPr="0064298E">
        <w:rPr>
          <w:rFonts w:eastAsia="Times New Roman" w:cs="Segoe UI"/>
          <w:sz w:val="24"/>
          <w:szCs w:val="24"/>
          <w:lang w:eastAsia="en-GB"/>
        </w:rPr>
        <w:t>be shared</w:t>
      </w:r>
      <w:proofErr w:type="gramEnd"/>
      <w:r w:rsidRPr="0064298E">
        <w:rPr>
          <w:rFonts w:eastAsia="Times New Roman" w:cs="Segoe UI"/>
          <w:sz w:val="24"/>
          <w:szCs w:val="24"/>
          <w:lang w:eastAsia="en-GB"/>
        </w:rPr>
        <w:t xml:space="preserve"> more widely.</w:t>
      </w:r>
    </w:p>
    <w:p w:rsidR="0064298E" w:rsidRPr="0064298E" w:rsidRDefault="0064298E" w:rsidP="00E05474">
      <w:pPr>
        <w:spacing w:before="100" w:beforeAutospacing="1" w:after="100" w:afterAutospacing="1" w:line="360" w:lineRule="auto"/>
        <w:jc w:val="both"/>
        <w:rPr>
          <w:rFonts w:eastAsia="Times New Roman" w:cs="Segoe UI"/>
          <w:sz w:val="24"/>
          <w:szCs w:val="24"/>
          <w:lang w:eastAsia="en-GB"/>
        </w:rPr>
      </w:pPr>
      <w:r w:rsidRPr="0064298E">
        <w:rPr>
          <w:rFonts w:eastAsia="Times New Roman" w:cs="Segoe UI"/>
          <w:sz w:val="24"/>
          <w:szCs w:val="24"/>
          <w:lang w:eastAsia="en-GB"/>
        </w:rPr>
        <w:t>The idea of the knowledge economy highlights why knowledge management is so important at a strategic level. Many modern organisations depend on intellectual skills, information systems, and a skilled workforce to create value.</w:t>
      </w:r>
    </w:p>
    <w:p w:rsidR="0064298E" w:rsidRPr="0064298E" w:rsidRDefault="0064298E" w:rsidP="00E05474">
      <w:pPr>
        <w:spacing w:before="100" w:beforeAutospacing="1" w:after="100" w:afterAutospacing="1" w:line="360" w:lineRule="auto"/>
        <w:jc w:val="both"/>
        <w:rPr>
          <w:rFonts w:eastAsia="Times New Roman" w:cs="Segoe UI"/>
          <w:sz w:val="24"/>
          <w:szCs w:val="24"/>
          <w:lang w:eastAsia="en-GB"/>
        </w:rPr>
      </w:pPr>
      <w:r w:rsidRPr="0064298E">
        <w:rPr>
          <w:rFonts w:eastAsia="Times New Roman" w:cs="Segoe UI"/>
          <w:sz w:val="24"/>
          <w:szCs w:val="24"/>
          <w:lang w:eastAsia="en-GB"/>
        </w:rPr>
        <w:t>Vocational training organisations work in a sector shaped by digital learning platforms, funding regulations, and rapidly changing workplace skills. As a result, they need to continually update their knowledge and adapt their practices to remain effective.</w:t>
      </w:r>
    </w:p>
    <w:p w:rsidR="0064298E" w:rsidRPr="0064298E" w:rsidRDefault="0064298E" w:rsidP="00E05474">
      <w:pPr>
        <w:spacing w:before="100" w:beforeAutospacing="1" w:after="100" w:afterAutospacing="1" w:line="360" w:lineRule="auto"/>
        <w:jc w:val="both"/>
        <w:rPr>
          <w:rFonts w:eastAsia="Times New Roman" w:cs="Segoe UI"/>
          <w:sz w:val="24"/>
          <w:szCs w:val="24"/>
          <w:lang w:eastAsia="en-GB"/>
        </w:rPr>
      </w:pPr>
      <w:r w:rsidRPr="0064298E">
        <w:rPr>
          <w:rFonts w:eastAsia="Times New Roman" w:cs="Segoe UI"/>
          <w:sz w:val="24"/>
          <w:szCs w:val="24"/>
          <w:lang w:eastAsia="en-GB"/>
        </w:rPr>
        <w:t>Drucker (1993) describ</w:t>
      </w:r>
      <w:r w:rsidRPr="00E05474">
        <w:rPr>
          <w:rFonts w:eastAsia="Times New Roman" w:cs="Segoe UI"/>
          <w:sz w:val="24"/>
          <w:szCs w:val="24"/>
          <w:lang w:eastAsia="en-GB"/>
        </w:rPr>
        <w:t xml:space="preserve">ed people working in </w:t>
      </w:r>
      <w:proofErr w:type="gramStart"/>
      <w:r w:rsidRPr="00E05474">
        <w:rPr>
          <w:rFonts w:eastAsia="Times New Roman" w:cs="Segoe UI"/>
          <w:sz w:val="24"/>
          <w:szCs w:val="24"/>
          <w:lang w:eastAsia="en-GB"/>
        </w:rPr>
        <w:t xml:space="preserve">knowledge </w:t>
      </w:r>
      <w:r w:rsidRPr="0064298E">
        <w:rPr>
          <w:rFonts w:eastAsia="Times New Roman" w:cs="Segoe UI"/>
          <w:sz w:val="24"/>
          <w:szCs w:val="24"/>
          <w:lang w:eastAsia="en-GB"/>
        </w:rPr>
        <w:t>based</w:t>
      </w:r>
      <w:proofErr w:type="gramEnd"/>
      <w:r w:rsidRPr="0064298E">
        <w:rPr>
          <w:rFonts w:eastAsia="Times New Roman" w:cs="Segoe UI"/>
          <w:sz w:val="24"/>
          <w:szCs w:val="24"/>
          <w:lang w:eastAsia="en-GB"/>
        </w:rPr>
        <w:t xml:space="preserve"> roles as “knowledge workers” because their skills, judgement, and ability to solve problems are essential to organisational success.</w:t>
      </w:r>
    </w:p>
    <w:p w:rsidR="0064298E" w:rsidRPr="0064298E" w:rsidRDefault="0064298E" w:rsidP="00E05474">
      <w:pPr>
        <w:spacing w:before="100" w:beforeAutospacing="1" w:after="100" w:afterAutospacing="1" w:line="360" w:lineRule="auto"/>
        <w:jc w:val="both"/>
        <w:rPr>
          <w:rFonts w:eastAsia="Times New Roman" w:cs="Segoe UI"/>
          <w:sz w:val="24"/>
          <w:szCs w:val="24"/>
          <w:lang w:eastAsia="en-GB"/>
        </w:rPr>
      </w:pPr>
      <w:r w:rsidRPr="0064298E">
        <w:rPr>
          <w:rFonts w:eastAsia="Times New Roman" w:cs="Segoe UI"/>
          <w:sz w:val="24"/>
          <w:szCs w:val="24"/>
          <w:lang w:eastAsia="en-GB"/>
        </w:rPr>
        <w:t>In vocational training organisations, trainers, assessors, quality assurance staff, and managers are all considered knowledge workers, as they rely on their professional expertise and information to carry out their roles effectively.</w:t>
      </w:r>
    </w:p>
    <w:p w:rsidR="0064298E" w:rsidRPr="0064298E" w:rsidRDefault="0064298E" w:rsidP="00E05474">
      <w:pPr>
        <w:spacing w:before="100" w:beforeAutospacing="1" w:after="100" w:afterAutospacing="1" w:line="360" w:lineRule="auto"/>
        <w:jc w:val="both"/>
        <w:rPr>
          <w:rFonts w:eastAsia="Times New Roman" w:cs="Segoe UI"/>
          <w:sz w:val="24"/>
          <w:szCs w:val="24"/>
          <w:lang w:eastAsia="en-GB"/>
        </w:rPr>
      </w:pPr>
      <w:r w:rsidRPr="0064298E">
        <w:rPr>
          <w:rFonts w:eastAsia="Times New Roman" w:cs="Segoe UI"/>
          <w:sz w:val="24"/>
          <w:szCs w:val="24"/>
          <w:lang w:eastAsia="en-GB"/>
        </w:rPr>
        <w:t>Better knowledge management would improve efficiency in the workplace by reducing duplicated work and making it easier to access accurate information. Many vocational training organisations face inefficiencies due to disconnected systems, inconsistent documentation, and reliance on individual staff for key information. As a result, staff may spend unnecessary time searching for learner records, policy updates, or assessment guidance. Introducing a centralised knowledge system would reduce this time and improv</w:t>
      </w:r>
      <w:r w:rsidR="003C6CEC">
        <w:rPr>
          <w:rFonts w:eastAsia="Times New Roman" w:cs="Segoe UI"/>
          <w:sz w:val="24"/>
          <w:szCs w:val="24"/>
          <w:lang w:eastAsia="en-GB"/>
        </w:rPr>
        <w:t>e consistency across operations (</w:t>
      </w:r>
      <w:r w:rsidR="003C6CEC" w:rsidRPr="003C6CEC">
        <w:rPr>
          <w:rFonts w:eastAsia="Times New Roman" w:cs="Segoe UI"/>
          <w:i/>
          <w:sz w:val="24"/>
          <w:szCs w:val="24"/>
          <w:lang w:eastAsia="en-GB"/>
        </w:rPr>
        <w:t>Jacobson</w:t>
      </w:r>
      <w:r w:rsidR="003C6CEC">
        <w:rPr>
          <w:rFonts w:eastAsia="Times New Roman" w:cs="Segoe UI"/>
          <w:sz w:val="24"/>
          <w:szCs w:val="24"/>
          <w:lang w:eastAsia="en-GB"/>
        </w:rPr>
        <w:t>, 2022)</w:t>
      </w:r>
    </w:p>
    <w:p w:rsidR="0064298E" w:rsidRPr="0064298E" w:rsidRDefault="0064298E" w:rsidP="00E05474">
      <w:pPr>
        <w:spacing w:before="100" w:beforeAutospacing="1" w:after="100" w:afterAutospacing="1" w:line="360" w:lineRule="auto"/>
        <w:jc w:val="both"/>
        <w:rPr>
          <w:rFonts w:eastAsia="Times New Roman" w:cs="Segoe UI"/>
          <w:sz w:val="24"/>
          <w:szCs w:val="24"/>
          <w:lang w:eastAsia="en-GB"/>
        </w:rPr>
      </w:pPr>
      <w:r w:rsidRPr="0064298E">
        <w:rPr>
          <w:rFonts w:eastAsia="Times New Roman" w:cs="Segoe UI"/>
          <w:sz w:val="24"/>
          <w:szCs w:val="24"/>
          <w:lang w:eastAsia="en-GB"/>
        </w:rPr>
        <w:t>Knowledge management can also improve service quality and learner outcomes. When staff</w:t>
      </w:r>
      <w:r w:rsidRPr="00E05474">
        <w:rPr>
          <w:rFonts w:eastAsia="Times New Roman" w:cs="Segoe UI"/>
          <w:sz w:val="24"/>
          <w:szCs w:val="24"/>
          <w:lang w:eastAsia="en-GB"/>
        </w:rPr>
        <w:t xml:space="preserve"> have access to accurate and up to </w:t>
      </w:r>
      <w:r w:rsidRPr="0064298E">
        <w:rPr>
          <w:rFonts w:eastAsia="Times New Roman" w:cs="Segoe UI"/>
          <w:sz w:val="24"/>
          <w:szCs w:val="24"/>
          <w:lang w:eastAsia="en-GB"/>
        </w:rPr>
        <w:t>date information, they are better able to support learners and meet compliance requirements. Sharing good practice between trainers and assessors can enhance teaching quality, improve learner retention, and increase achievement rates.</w:t>
      </w:r>
    </w:p>
    <w:p w:rsidR="0064298E" w:rsidRPr="00E05474" w:rsidRDefault="0064298E" w:rsidP="00E05474">
      <w:pPr>
        <w:spacing w:before="100" w:beforeAutospacing="1" w:after="100" w:afterAutospacing="1" w:line="360" w:lineRule="auto"/>
        <w:jc w:val="both"/>
        <w:rPr>
          <w:rFonts w:eastAsia="Times New Roman" w:cs="Segoe UI"/>
          <w:sz w:val="24"/>
          <w:szCs w:val="24"/>
          <w:lang w:eastAsia="en-GB"/>
        </w:rPr>
      </w:pPr>
      <w:r w:rsidRPr="0064298E">
        <w:rPr>
          <w:rFonts w:eastAsia="Times New Roman" w:cs="Segoe UI"/>
          <w:sz w:val="24"/>
          <w:szCs w:val="24"/>
          <w:lang w:eastAsia="en-GB"/>
        </w:rPr>
        <w:lastRenderedPageBreak/>
        <w:t xml:space="preserve">Another important benefit of effective knowledge management is innovation. Organisations that promote collaboration and encourage staff to reflect on their work are more likely to develop new and improved approaches to teaching, </w:t>
      </w:r>
      <w:r w:rsidR="008B1D3F" w:rsidRPr="00E05474">
        <w:rPr>
          <w:rFonts w:eastAsia="Times New Roman" w:cs="Segoe UI"/>
          <w:sz w:val="24"/>
          <w:szCs w:val="24"/>
          <w:lang w:eastAsia="en-GB"/>
        </w:rPr>
        <w:t>assessment, and learner support</w:t>
      </w:r>
      <w:r w:rsidR="00E05474" w:rsidRPr="00E05474">
        <w:rPr>
          <w:rFonts w:eastAsia="Times New Roman" w:cs="Segoe UI"/>
          <w:sz w:val="24"/>
          <w:szCs w:val="24"/>
          <w:lang w:eastAsia="en-GB"/>
        </w:rPr>
        <w:t>.</w:t>
      </w:r>
    </w:p>
    <w:p w:rsidR="00E05474" w:rsidRPr="00E05474" w:rsidRDefault="00E05474" w:rsidP="00E05474">
      <w:pPr>
        <w:spacing w:before="100" w:beforeAutospacing="1" w:after="100" w:afterAutospacing="1" w:line="360" w:lineRule="auto"/>
        <w:jc w:val="both"/>
        <w:rPr>
          <w:rFonts w:eastAsia="Times New Roman" w:cs="Segoe UI"/>
          <w:sz w:val="24"/>
          <w:szCs w:val="24"/>
          <w:lang w:eastAsia="en-GB"/>
        </w:rPr>
      </w:pPr>
      <w:r w:rsidRPr="00E05474">
        <w:rPr>
          <w:rFonts w:eastAsia="Times New Roman" w:cs="Segoe UI"/>
          <w:sz w:val="24"/>
          <w:szCs w:val="24"/>
          <w:lang w:eastAsia="en-GB"/>
        </w:rPr>
        <w:t>Improved knowledge management systems can also strengthen decision-making. Managers need accurate information about learner progress, staff performance, compliance requirements, and organisational risks. Tools such as decision-support systems and management information systems can help improve both the quality and speed of decisions.</w:t>
      </w:r>
    </w:p>
    <w:p w:rsidR="00E05474" w:rsidRPr="00E05474" w:rsidRDefault="00E05474" w:rsidP="00E05474">
      <w:pPr>
        <w:spacing w:before="100" w:beforeAutospacing="1" w:after="100" w:afterAutospacing="1" w:line="360" w:lineRule="auto"/>
        <w:jc w:val="both"/>
        <w:rPr>
          <w:rFonts w:eastAsia="Times New Roman" w:cs="Segoe UI"/>
          <w:sz w:val="24"/>
          <w:szCs w:val="24"/>
          <w:lang w:eastAsia="en-GB"/>
        </w:rPr>
      </w:pPr>
      <w:r w:rsidRPr="00E05474">
        <w:rPr>
          <w:rFonts w:eastAsia="Times New Roman" w:cs="Segoe UI"/>
          <w:sz w:val="24"/>
          <w:szCs w:val="24"/>
          <w:lang w:eastAsia="en-GB"/>
        </w:rPr>
        <w:t>However, poor knowledge management can create serious risks for vocational training organisations. When staff leave without sharing their knowledge, it can lead to inconsistencies, disrupted operations, and a decline in service quality.</w:t>
      </w:r>
    </w:p>
    <w:p w:rsidR="00E05474" w:rsidRPr="00E05474" w:rsidRDefault="00E05474" w:rsidP="00E05474">
      <w:pPr>
        <w:spacing w:before="100" w:beforeAutospacing="1" w:after="100" w:afterAutospacing="1" w:line="360" w:lineRule="auto"/>
        <w:jc w:val="both"/>
        <w:rPr>
          <w:rFonts w:eastAsia="Times New Roman" w:cs="Segoe UI"/>
          <w:sz w:val="24"/>
          <w:szCs w:val="24"/>
          <w:lang w:eastAsia="en-GB"/>
        </w:rPr>
      </w:pPr>
      <w:r w:rsidRPr="00E05474">
        <w:rPr>
          <w:rFonts w:eastAsia="Times New Roman" w:cs="Segoe UI"/>
          <w:sz w:val="24"/>
          <w:szCs w:val="24"/>
          <w:lang w:eastAsia="en-GB"/>
        </w:rPr>
        <w:t>There is also a risk of compliance issues if staff do not have access to the latest procedures or regulatory guidance. In addition, poor handling of information can result in GDPR breaches and damage to the organisation’s reputation.</w:t>
      </w:r>
    </w:p>
    <w:p w:rsidR="00E05474" w:rsidRPr="00E05474" w:rsidRDefault="00E05474" w:rsidP="00E05474">
      <w:pPr>
        <w:spacing w:before="100" w:beforeAutospacing="1" w:after="100" w:afterAutospacing="1" w:line="360" w:lineRule="auto"/>
        <w:jc w:val="both"/>
        <w:rPr>
          <w:rFonts w:eastAsia="Times New Roman" w:cs="Segoe UI"/>
          <w:sz w:val="24"/>
          <w:szCs w:val="24"/>
          <w:lang w:eastAsia="en-GB"/>
        </w:rPr>
      </w:pPr>
      <w:r w:rsidRPr="00E05474">
        <w:rPr>
          <w:rFonts w:eastAsia="Times New Roman" w:cs="Segoe UI"/>
          <w:sz w:val="24"/>
          <w:szCs w:val="24"/>
          <w:lang w:eastAsia="en-GB"/>
        </w:rPr>
        <w:t xml:space="preserve">Poor communication and silo working can limit collaboration between departments, leading to duplicated work and inconsistent experiences for learners. When knowledge </w:t>
      </w:r>
      <w:proofErr w:type="gramStart"/>
      <w:r w:rsidRPr="00E05474">
        <w:rPr>
          <w:rFonts w:eastAsia="Times New Roman" w:cs="Segoe UI"/>
          <w:sz w:val="24"/>
          <w:szCs w:val="24"/>
          <w:lang w:eastAsia="en-GB"/>
        </w:rPr>
        <w:t>is not shared</w:t>
      </w:r>
      <w:proofErr w:type="gramEnd"/>
      <w:r w:rsidRPr="00E05474">
        <w:rPr>
          <w:rFonts w:eastAsia="Times New Roman" w:cs="Segoe UI"/>
          <w:sz w:val="24"/>
          <w:szCs w:val="24"/>
          <w:lang w:eastAsia="en-GB"/>
        </w:rPr>
        <w:t xml:space="preserve"> effectively, learners may receive different or conflicting advice from staff.</w:t>
      </w:r>
    </w:p>
    <w:p w:rsidR="00E05474" w:rsidRPr="00E05474" w:rsidRDefault="00E05474" w:rsidP="00E05474">
      <w:pPr>
        <w:spacing w:before="100" w:beforeAutospacing="1" w:after="100" w:afterAutospacing="1" w:line="360" w:lineRule="auto"/>
        <w:jc w:val="both"/>
        <w:rPr>
          <w:rFonts w:eastAsia="Times New Roman" w:cs="Segoe UI"/>
          <w:sz w:val="24"/>
          <w:szCs w:val="24"/>
          <w:lang w:eastAsia="en-GB"/>
        </w:rPr>
      </w:pPr>
      <w:r w:rsidRPr="00E05474">
        <w:rPr>
          <w:rFonts w:eastAsia="Times New Roman" w:cs="Segoe UI"/>
          <w:sz w:val="24"/>
          <w:szCs w:val="24"/>
          <w:lang w:eastAsia="en-GB"/>
        </w:rPr>
        <w:t xml:space="preserve">The Knowledge Management Value Chain shows that organisations need to manage knowledge at every stage of its lifecycle, including its creation, storage, sharing, and use. Vocational training organisations often focus more on collecting information than on sharing and applying it effectively. A strategic approach to knowledge management would ensure that knowledge </w:t>
      </w:r>
      <w:proofErr w:type="gramStart"/>
      <w:r w:rsidRPr="00E05474">
        <w:rPr>
          <w:rFonts w:eastAsia="Times New Roman" w:cs="Segoe UI"/>
          <w:sz w:val="24"/>
          <w:szCs w:val="24"/>
          <w:lang w:eastAsia="en-GB"/>
        </w:rPr>
        <w:t>is actively used to support improvement, rather than simply stored in systems</w:t>
      </w:r>
      <w:proofErr w:type="gramEnd"/>
      <w:r w:rsidRPr="00E05474">
        <w:rPr>
          <w:rFonts w:eastAsia="Times New Roman" w:cs="Segoe UI"/>
          <w:sz w:val="24"/>
          <w:szCs w:val="24"/>
          <w:lang w:eastAsia="en-GB"/>
        </w:rPr>
        <w:t>.</w:t>
      </w:r>
    </w:p>
    <w:p w:rsidR="00E05474" w:rsidRPr="00E301C6" w:rsidRDefault="00E05474" w:rsidP="00E301C6">
      <w:pPr>
        <w:spacing w:before="100" w:beforeAutospacing="1" w:after="100" w:afterAutospacing="1" w:line="360" w:lineRule="auto"/>
        <w:jc w:val="both"/>
        <w:rPr>
          <w:rFonts w:eastAsia="Times New Roman" w:cs="Segoe UI"/>
          <w:sz w:val="24"/>
          <w:szCs w:val="24"/>
          <w:lang w:eastAsia="en-GB"/>
        </w:rPr>
      </w:pPr>
      <w:r w:rsidRPr="00E05474">
        <w:rPr>
          <w:rFonts w:eastAsia="Times New Roman" w:cs="Segoe UI"/>
          <w:sz w:val="24"/>
          <w:szCs w:val="24"/>
          <w:lang w:eastAsia="en-GB"/>
        </w:rPr>
        <w:t>Overall, knowledge is a vital asset in vocational training organisations because it supports efficiency, compliance, learner success, and the ability to adapt to change. Managing knowledge strategically helps organisations remain sustainable and respond more effectively to external demands.</w:t>
      </w:r>
    </w:p>
    <w:p w:rsidR="00E05474" w:rsidRPr="00E05474" w:rsidRDefault="00E05474" w:rsidP="00E05474">
      <w:pPr>
        <w:spacing w:after="0" w:line="360" w:lineRule="auto"/>
        <w:jc w:val="both"/>
        <w:rPr>
          <w:rFonts w:eastAsia="Times New Roman" w:cs="Times New Roman"/>
          <w:sz w:val="24"/>
          <w:szCs w:val="24"/>
          <w:lang w:eastAsia="en-GB"/>
        </w:rPr>
      </w:pPr>
    </w:p>
    <w:p w:rsidR="009C1744" w:rsidRDefault="009C1744" w:rsidP="009319A5">
      <w:pPr>
        <w:pStyle w:val="Heading1"/>
        <w:rPr>
          <w:rFonts w:eastAsia="Times New Roman"/>
          <w:b/>
          <w:u w:val="single"/>
          <w:lang w:eastAsia="en-GB"/>
        </w:rPr>
      </w:pPr>
      <w:bookmarkStart w:id="6" w:name="_Toc231133555"/>
      <w:r w:rsidRPr="009319A5">
        <w:rPr>
          <w:rFonts w:eastAsia="Times New Roman"/>
          <w:b/>
          <w:u w:val="single"/>
          <w:lang w:eastAsia="en-GB"/>
        </w:rPr>
        <w:lastRenderedPageBreak/>
        <w:t>Current Workplace Analysis</w:t>
      </w:r>
      <w:r w:rsidR="009319A5">
        <w:rPr>
          <w:rFonts w:eastAsia="Times New Roman"/>
          <w:b/>
          <w:u w:val="single"/>
          <w:lang w:eastAsia="en-GB"/>
        </w:rPr>
        <w:t>.</w:t>
      </w:r>
      <w:bookmarkEnd w:id="6"/>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 xml:space="preserve">The vocational training workplace currently uses a variety of systems and processes to manage organisational information and knowledge. These systems support areas such as learner management, compliance monitoring, communication, assessment tracking, and quality assurance. However, despite having multiple systems in place, there are still clear gaps in how knowledge </w:t>
      </w:r>
      <w:proofErr w:type="gramStart"/>
      <w:r w:rsidRPr="009319A5">
        <w:rPr>
          <w:rFonts w:eastAsia="Times New Roman" w:cs="Segoe UI"/>
          <w:sz w:val="24"/>
          <w:szCs w:val="24"/>
          <w:lang w:eastAsia="en-GB"/>
        </w:rPr>
        <w:t>is captured, shared, and applied across the organisation</w:t>
      </w:r>
      <w:proofErr w:type="gramEnd"/>
      <w:r w:rsidRPr="009319A5">
        <w:rPr>
          <w:rFonts w:eastAsia="Times New Roman" w:cs="Segoe UI"/>
          <w:sz w:val="24"/>
          <w:szCs w:val="24"/>
          <w:lang w:eastAsia="en-GB"/>
        </w:rPr>
        <w:t>.</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Information is stored using several tools, including cloud-based learner management systems (LMS), shared network drives, email, spreadsheets, digital portfolios, and communication platforms such as Microsoft Teams. The LMS holds key data such as learner enrolments, attendance, progress, and achievements, while shared drives store policies, procedures, and training materials.</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 xml:space="preserve">Email is widely used for communication between staff and external stakeholders, but it can lead to problems. Important information often becomes stored in individual inboxes, making it difficult for others to access. Spreadsheets </w:t>
      </w:r>
      <w:proofErr w:type="gramStart"/>
      <w:r w:rsidRPr="009319A5">
        <w:rPr>
          <w:rFonts w:eastAsia="Times New Roman" w:cs="Segoe UI"/>
          <w:sz w:val="24"/>
          <w:szCs w:val="24"/>
          <w:lang w:eastAsia="en-GB"/>
        </w:rPr>
        <w:t>are also commonly used</w:t>
      </w:r>
      <w:proofErr w:type="gramEnd"/>
      <w:r w:rsidRPr="009319A5">
        <w:rPr>
          <w:rFonts w:eastAsia="Times New Roman" w:cs="Segoe UI"/>
          <w:sz w:val="24"/>
          <w:szCs w:val="24"/>
          <w:lang w:eastAsia="en-GB"/>
        </w:rPr>
        <w:t xml:space="preserve"> to track performance and compliance data, but they can lead to duplication, version control issues, and inconsistencies.</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 xml:space="preserve">Digital learning platforms </w:t>
      </w:r>
      <w:proofErr w:type="gramStart"/>
      <w:r w:rsidRPr="009319A5">
        <w:rPr>
          <w:rFonts w:eastAsia="Times New Roman" w:cs="Segoe UI"/>
          <w:sz w:val="24"/>
          <w:szCs w:val="24"/>
          <w:lang w:eastAsia="en-GB"/>
        </w:rPr>
        <w:t>are used</w:t>
      </w:r>
      <w:proofErr w:type="gramEnd"/>
      <w:r w:rsidRPr="009319A5">
        <w:rPr>
          <w:rFonts w:eastAsia="Times New Roman" w:cs="Segoe UI"/>
          <w:sz w:val="24"/>
          <w:szCs w:val="24"/>
          <w:lang w:eastAsia="en-GB"/>
        </w:rPr>
        <w:t xml:space="preserve"> to deliver training and support blended learning, allowing learners to access materials remotely and enabling assessors to monitor progress. However, these systems </w:t>
      </w:r>
      <w:proofErr w:type="gramStart"/>
      <w:r w:rsidRPr="009319A5">
        <w:rPr>
          <w:rFonts w:eastAsia="Times New Roman" w:cs="Segoe UI"/>
          <w:sz w:val="24"/>
          <w:szCs w:val="24"/>
          <w:lang w:eastAsia="en-GB"/>
        </w:rPr>
        <w:t>are not always well integrated</w:t>
      </w:r>
      <w:proofErr w:type="gramEnd"/>
      <w:r w:rsidRPr="009319A5">
        <w:rPr>
          <w:rFonts w:eastAsia="Times New Roman" w:cs="Segoe UI"/>
          <w:sz w:val="24"/>
          <w:szCs w:val="24"/>
          <w:lang w:eastAsia="en-GB"/>
        </w:rPr>
        <w:t>, which can result in fragmented information.</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The organisation has several valuable knowledge assets. These include the skills and experience of staff (human knowledge), organisational systems and documentation (structural knowledge), and relationships with employers, awarding bodies, and external agencies (relational knowledge). Experienced staff hold important tacit knowledge, such as insights into learner engagement, compliance processes, and employer partnerships.</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To operate effectively, the organisation relies on different types of knowledge. This includes operational knowledge for managing processes, pedagogical knowledge for teaching and assessment, regulatory knowledge for compliance, and strategic knowledge for responding to changes in policy and the labour market.</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lastRenderedPageBreak/>
        <w:t xml:space="preserve">Knowledge </w:t>
      </w:r>
      <w:proofErr w:type="gramStart"/>
      <w:r w:rsidRPr="009319A5">
        <w:rPr>
          <w:rFonts w:eastAsia="Times New Roman" w:cs="Segoe UI"/>
          <w:sz w:val="24"/>
          <w:szCs w:val="24"/>
          <w:lang w:eastAsia="en-GB"/>
        </w:rPr>
        <w:t>is created</w:t>
      </w:r>
      <w:proofErr w:type="gramEnd"/>
      <w:r w:rsidRPr="009319A5">
        <w:rPr>
          <w:rFonts w:eastAsia="Times New Roman" w:cs="Segoe UI"/>
          <w:sz w:val="24"/>
          <w:szCs w:val="24"/>
          <w:lang w:eastAsia="en-GB"/>
        </w:rPr>
        <w:t xml:space="preserve"> through staff experience, training, meetings, audits, and feedback. Storage mainly takes place through digital systems and documentation, which works well for explicit knowledge. However, tacit knowledge </w:t>
      </w:r>
      <w:proofErr w:type="gramStart"/>
      <w:r w:rsidRPr="009319A5">
        <w:rPr>
          <w:rFonts w:eastAsia="Times New Roman" w:cs="Segoe UI"/>
          <w:sz w:val="24"/>
          <w:szCs w:val="24"/>
          <w:lang w:eastAsia="en-GB"/>
        </w:rPr>
        <w:t>is not consistently captured</w:t>
      </w:r>
      <w:proofErr w:type="gramEnd"/>
      <w:r w:rsidRPr="009319A5">
        <w:rPr>
          <w:rFonts w:eastAsia="Times New Roman" w:cs="Segoe UI"/>
          <w:sz w:val="24"/>
          <w:szCs w:val="24"/>
          <w:lang w:eastAsia="en-GB"/>
        </w:rPr>
        <w:t>, as much of it remains based on personal experience and informal communication.</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 xml:space="preserve">Knowledge sharing happens through meetings, emails, training sessions, and informal discussions. While these methods support communication, they are not always consistent. Departments often work in isolation, limiting collaboration and preventing good practice from </w:t>
      </w:r>
      <w:proofErr w:type="gramStart"/>
      <w:r w:rsidRPr="009319A5">
        <w:rPr>
          <w:rFonts w:eastAsia="Times New Roman" w:cs="Segoe UI"/>
          <w:sz w:val="24"/>
          <w:szCs w:val="24"/>
          <w:lang w:eastAsia="en-GB"/>
        </w:rPr>
        <w:t>being shared</w:t>
      </w:r>
      <w:proofErr w:type="gramEnd"/>
      <w:r w:rsidRPr="009319A5">
        <w:rPr>
          <w:rFonts w:eastAsia="Times New Roman" w:cs="Segoe UI"/>
          <w:sz w:val="24"/>
          <w:szCs w:val="24"/>
          <w:lang w:eastAsia="en-GB"/>
        </w:rPr>
        <w:t xml:space="preserve"> across the organisation.</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 xml:space="preserve">Knowledge </w:t>
      </w:r>
      <w:proofErr w:type="gramStart"/>
      <w:r w:rsidRPr="009319A5">
        <w:rPr>
          <w:rFonts w:eastAsia="Times New Roman" w:cs="Segoe UI"/>
          <w:sz w:val="24"/>
          <w:szCs w:val="24"/>
          <w:lang w:eastAsia="en-GB"/>
        </w:rPr>
        <w:t>is applied</w:t>
      </w:r>
      <w:proofErr w:type="gramEnd"/>
      <w:r w:rsidRPr="009319A5">
        <w:rPr>
          <w:rFonts w:eastAsia="Times New Roman" w:cs="Segoe UI"/>
          <w:sz w:val="24"/>
          <w:szCs w:val="24"/>
          <w:lang w:eastAsia="en-GB"/>
        </w:rPr>
        <w:t xml:space="preserve"> through daily activities such as training delivery, learner support, and compliance checks. However, the consistency of implementation can vary between teams.</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There are several challenges affecting knowledge management. One key issue is fragmented systems, which require staff to access multiple platforms to find information, reducing efficiency. Another challenge is reliance on experienced staff, which creates a risk of knowledge loss if they leave. Time pressures also limit opportunities for sharing knowledge, as staff focus on immediate workloads.</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 xml:space="preserve">Communication issues further impact learning, as information shared in meetings </w:t>
      </w:r>
      <w:proofErr w:type="gramStart"/>
      <w:r w:rsidRPr="009319A5">
        <w:rPr>
          <w:rFonts w:eastAsia="Times New Roman" w:cs="Segoe UI"/>
          <w:sz w:val="24"/>
          <w:szCs w:val="24"/>
          <w:lang w:eastAsia="en-GB"/>
        </w:rPr>
        <w:t>is not always recorded</w:t>
      </w:r>
      <w:proofErr w:type="gramEnd"/>
      <w:r w:rsidRPr="009319A5">
        <w:rPr>
          <w:rFonts w:eastAsia="Times New Roman" w:cs="Segoe UI"/>
          <w:sz w:val="24"/>
          <w:szCs w:val="24"/>
          <w:lang w:eastAsia="en-GB"/>
        </w:rPr>
        <w:t xml:space="preserve"> effectively. In addition, poor version control of documents can lead to confusion.</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 xml:space="preserve">Using models such as the Nevis knowledge process model shows that knowledge </w:t>
      </w:r>
      <w:proofErr w:type="gramStart"/>
      <w:r w:rsidRPr="009319A5">
        <w:rPr>
          <w:rFonts w:eastAsia="Times New Roman" w:cs="Segoe UI"/>
          <w:sz w:val="24"/>
          <w:szCs w:val="24"/>
          <w:lang w:eastAsia="en-GB"/>
        </w:rPr>
        <w:t>is effectively gained</w:t>
      </w:r>
      <w:proofErr w:type="gramEnd"/>
      <w:r w:rsidRPr="009319A5">
        <w:rPr>
          <w:rFonts w:eastAsia="Times New Roman" w:cs="Segoe UI"/>
          <w:sz w:val="24"/>
          <w:szCs w:val="24"/>
          <w:lang w:eastAsia="en-GB"/>
        </w:rPr>
        <w:t xml:space="preserve"> through experience and training, but less effectively shared and applied. Similarly, the Knowledge Management Value Chain highlights that while knowledge </w:t>
      </w:r>
      <w:proofErr w:type="gramStart"/>
      <w:r w:rsidRPr="009319A5">
        <w:rPr>
          <w:rFonts w:eastAsia="Times New Roman" w:cs="Segoe UI"/>
          <w:sz w:val="24"/>
          <w:szCs w:val="24"/>
          <w:lang w:eastAsia="en-GB"/>
        </w:rPr>
        <w:t>is created</w:t>
      </w:r>
      <w:proofErr w:type="gramEnd"/>
      <w:r w:rsidRPr="009319A5">
        <w:rPr>
          <w:rFonts w:eastAsia="Times New Roman" w:cs="Segoe UI"/>
          <w:sz w:val="24"/>
          <w:szCs w:val="24"/>
          <w:lang w:eastAsia="en-GB"/>
        </w:rPr>
        <w:t>, it is not always well stored or shared.</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The organisation currently uses several types of information systems, including Transaction Processing Systems (TPS), Management Information Systems (MIS), Customer Relationship Management (CRM) systems, and learning platforms. However, it does not have a fully integrated Knowledge Management System (KMS) to manage organisational knowledge effectively.</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lastRenderedPageBreak/>
        <w:t>In summary, the organisation benefits from experienced staff, digital tools, and established processes. However, challenges such as fragmented systems, silo working, inconsistent knowledge sharing, and limited capture of tacit knowledge reduce overall effectiveness. These issues show the need for a more coordinated and strategic approach to knowledge management.</w:t>
      </w:r>
    </w:p>
    <w:p w:rsidR="009319A5" w:rsidRPr="009319A5" w:rsidRDefault="009319A5" w:rsidP="009319A5">
      <w:pPr>
        <w:rPr>
          <w:lang w:eastAsia="en-GB"/>
        </w:rPr>
      </w:pPr>
    </w:p>
    <w:p w:rsidR="009C1744" w:rsidRDefault="009C1744"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Default="009319A5" w:rsidP="009C1744">
      <w:pPr>
        <w:spacing w:after="0" w:line="240" w:lineRule="auto"/>
        <w:rPr>
          <w:rFonts w:ascii="Times New Roman" w:eastAsia="Times New Roman" w:hAnsi="Times New Roman" w:cs="Times New Roman"/>
          <w:sz w:val="24"/>
          <w:szCs w:val="24"/>
          <w:lang w:eastAsia="en-GB"/>
        </w:rPr>
      </w:pPr>
    </w:p>
    <w:p w:rsidR="009319A5" w:rsidRPr="009C1744" w:rsidRDefault="009319A5" w:rsidP="009C1744">
      <w:pPr>
        <w:spacing w:after="0" w:line="240" w:lineRule="auto"/>
        <w:rPr>
          <w:rFonts w:ascii="Times New Roman" w:eastAsia="Times New Roman" w:hAnsi="Times New Roman" w:cs="Times New Roman"/>
          <w:sz w:val="24"/>
          <w:szCs w:val="24"/>
          <w:lang w:eastAsia="en-GB"/>
        </w:rPr>
      </w:pPr>
    </w:p>
    <w:p w:rsidR="009C1744" w:rsidRDefault="009C1744" w:rsidP="009319A5">
      <w:pPr>
        <w:pStyle w:val="Heading1"/>
        <w:rPr>
          <w:rFonts w:eastAsia="Times New Roman"/>
          <w:b/>
          <w:u w:val="single"/>
          <w:lang w:eastAsia="en-GB"/>
        </w:rPr>
      </w:pPr>
      <w:bookmarkStart w:id="7" w:name="_Toc231133556"/>
      <w:r w:rsidRPr="009319A5">
        <w:rPr>
          <w:rFonts w:eastAsia="Times New Roman"/>
          <w:b/>
          <w:u w:val="single"/>
          <w:lang w:eastAsia="en-GB"/>
        </w:rPr>
        <w:lastRenderedPageBreak/>
        <w:t>Framework for Establishing a Knowledge Management Culture</w:t>
      </w:r>
      <w:r w:rsidR="009319A5">
        <w:rPr>
          <w:rFonts w:eastAsia="Times New Roman"/>
          <w:b/>
          <w:u w:val="single"/>
          <w:lang w:eastAsia="en-GB"/>
        </w:rPr>
        <w:t>.</w:t>
      </w:r>
      <w:bookmarkEnd w:id="7"/>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Developing an effective knowledge management (KM) culture requires organisations to align people, processes, and technology in ways that encourage collaboration, continuous learning, and knowledge sharing. This is especially important in vocational training organisations, where service quality depends heavily on staff expertise, communication, and ongoing organisational learning.</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proofErr w:type="spellStart"/>
      <w:r w:rsidRPr="009319A5">
        <w:rPr>
          <w:rFonts w:eastAsia="Times New Roman" w:cs="Segoe UI"/>
          <w:sz w:val="24"/>
          <w:szCs w:val="24"/>
          <w:lang w:eastAsia="en-GB"/>
        </w:rPr>
        <w:t>Senge’s</w:t>
      </w:r>
      <w:proofErr w:type="spellEnd"/>
      <w:r w:rsidRPr="009319A5">
        <w:rPr>
          <w:rFonts w:eastAsia="Times New Roman" w:cs="Segoe UI"/>
          <w:sz w:val="24"/>
          <w:szCs w:val="24"/>
          <w:lang w:eastAsia="en-GB"/>
        </w:rPr>
        <w:t xml:space="preserve"> (1990) concept of the learning organisation provides a helpful framework for building a KM culture. He suggested that organisations should continuously improve their ability to learn and adapt through systems thinking, shared vision, team learning, personal development, and reflection on underlying assumptions.</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 xml:space="preserve">Systems thinking is important because organisational challenges are often connected rather than isolated. In vocational training, areas such as learner achievement, compliance, staff development, and efficiency all influence each other. Understanding these connections helps staff identify causes of problems and find </w:t>
      </w:r>
      <w:proofErr w:type="gramStart"/>
      <w:r w:rsidRPr="009319A5">
        <w:rPr>
          <w:rFonts w:eastAsia="Times New Roman" w:cs="Segoe UI"/>
          <w:sz w:val="24"/>
          <w:szCs w:val="24"/>
          <w:lang w:eastAsia="en-GB"/>
        </w:rPr>
        <w:t>more effective solutions</w:t>
      </w:r>
      <w:proofErr w:type="gramEnd"/>
      <w:r w:rsidRPr="009319A5">
        <w:rPr>
          <w:rFonts w:eastAsia="Times New Roman" w:cs="Segoe UI"/>
          <w:sz w:val="24"/>
          <w:szCs w:val="24"/>
          <w:lang w:eastAsia="en-GB"/>
        </w:rPr>
        <w:t>. For example, poor communication between assessors and quality assurance staff can lead to compliance issues and inconsistent learner experiences.</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 xml:space="preserve">Mental models also affect how organisations behave. Staff interpret situations based on their beliefs and </w:t>
      </w:r>
      <w:proofErr w:type="gramStart"/>
      <w:r w:rsidRPr="009319A5">
        <w:rPr>
          <w:rFonts w:eastAsia="Times New Roman" w:cs="Segoe UI"/>
          <w:sz w:val="24"/>
          <w:szCs w:val="24"/>
          <w:lang w:eastAsia="en-GB"/>
        </w:rPr>
        <w:t>past experiences</w:t>
      </w:r>
      <w:proofErr w:type="gramEnd"/>
      <w:r w:rsidRPr="009319A5">
        <w:rPr>
          <w:rFonts w:eastAsia="Times New Roman" w:cs="Segoe UI"/>
          <w:sz w:val="24"/>
          <w:szCs w:val="24"/>
          <w:lang w:eastAsia="en-GB"/>
        </w:rPr>
        <w:t>, which can sometimes limit knowledge sharing. For example, employees may avoid sharing ideas if they fear criticism or extra workload. Organisations therefore need to promote a supportive and open culture where staff feel confident to share knowledge.</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proofErr w:type="spellStart"/>
      <w:r w:rsidRPr="009319A5">
        <w:rPr>
          <w:rFonts w:eastAsia="Times New Roman" w:cs="Segoe UI"/>
          <w:sz w:val="24"/>
          <w:szCs w:val="24"/>
          <w:lang w:eastAsia="en-GB"/>
        </w:rPr>
        <w:t>Argyris</w:t>
      </w:r>
      <w:proofErr w:type="spellEnd"/>
      <w:r w:rsidRPr="009319A5">
        <w:rPr>
          <w:rFonts w:eastAsia="Times New Roman" w:cs="Segoe UI"/>
          <w:sz w:val="24"/>
          <w:szCs w:val="24"/>
          <w:lang w:eastAsia="en-GB"/>
        </w:rPr>
        <w:t>’ ladder of inference explains how people form assumptions based on limited information. In the workplace, this can lead to misunderstandings about priorities or colleagues’ actions. Encouraging open communication and reflective discussions can help reduce these issues and improve teamwork.</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 xml:space="preserve">Leadership is essential in creating a strong KM culture. Managers need </w:t>
      </w:r>
      <w:proofErr w:type="gramStart"/>
      <w:r w:rsidRPr="009319A5">
        <w:rPr>
          <w:rFonts w:eastAsia="Times New Roman" w:cs="Segoe UI"/>
          <w:sz w:val="24"/>
          <w:szCs w:val="24"/>
          <w:lang w:eastAsia="en-GB"/>
        </w:rPr>
        <w:t>to actively support</w:t>
      </w:r>
      <w:proofErr w:type="gramEnd"/>
      <w:r w:rsidRPr="009319A5">
        <w:rPr>
          <w:rFonts w:eastAsia="Times New Roman" w:cs="Segoe UI"/>
          <w:sz w:val="24"/>
          <w:szCs w:val="24"/>
          <w:lang w:eastAsia="en-GB"/>
        </w:rPr>
        <w:t xml:space="preserve"> learning, collaboration, and continuous improvement. Their behaviour, communication, and decisions set the tone for the organisation. Transformational leadership is particularly </w:t>
      </w:r>
      <w:r w:rsidRPr="009319A5">
        <w:rPr>
          <w:rFonts w:eastAsia="Times New Roman" w:cs="Segoe UI"/>
          <w:sz w:val="24"/>
          <w:szCs w:val="24"/>
          <w:lang w:eastAsia="en-GB"/>
        </w:rPr>
        <w:lastRenderedPageBreak/>
        <w:t>effective, as it encourages innovation, shared goals, and staff engagement. Leaders should motivate staff to share ideas, reflect on their work, and contribute to improvements.</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 xml:space="preserve">Trust is also a key factor. Staff are more likely to share knowledge when they feel safe, valued, and respected. In contrast, blame-based or highly competitive environments can discourage collaboration. Managers can build trust by encouraging supportive feedback, recognising teamwork, and promoting peer learning. Knowledge sharing </w:t>
      </w:r>
      <w:proofErr w:type="gramStart"/>
      <w:r w:rsidRPr="009319A5">
        <w:rPr>
          <w:rFonts w:eastAsia="Times New Roman" w:cs="Segoe UI"/>
          <w:sz w:val="24"/>
          <w:szCs w:val="24"/>
          <w:lang w:eastAsia="en-GB"/>
        </w:rPr>
        <w:t>should be seen</w:t>
      </w:r>
      <w:proofErr w:type="gramEnd"/>
      <w:r w:rsidRPr="009319A5">
        <w:rPr>
          <w:rFonts w:eastAsia="Times New Roman" w:cs="Segoe UI"/>
          <w:sz w:val="24"/>
          <w:szCs w:val="24"/>
          <w:lang w:eastAsia="en-GB"/>
        </w:rPr>
        <w:t xml:space="preserve"> as an expected part of professional practice.</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Communities of practice can further support learning by bringing together staff with similar roles or interests. In vocational training, this could involve assessors, trainers, or quality staff sharing ideas and solving problems together. Regular workshops, discussion groups, and mentoring programmes can help share experience and reduce silo working.</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The SECI model supports this approach by showing how tacit and explicit knowledge interact. Socialisation can be encouraged through mentoring and teamwork. Externalisation involves documenting good practice. Combination brings knowledge together into shared systems, and internalisation happens when staff apply what they have learned in practice.</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 xml:space="preserve">Technology also plays an important role, but it is not enough on its own. Systems must be easy to use, accessible, and relevant to staff needs. A centralised Knowledge Management System (KMS) </w:t>
      </w:r>
      <w:proofErr w:type="gramStart"/>
      <w:r w:rsidRPr="009319A5">
        <w:rPr>
          <w:rFonts w:eastAsia="Times New Roman" w:cs="Segoe UI"/>
          <w:sz w:val="24"/>
          <w:szCs w:val="24"/>
          <w:lang w:eastAsia="en-GB"/>
        </w:rPr>
        <w:t>should be introduced</w:t>
      </w:r>
      <w:proofErr w:type="gramEnd"/>
      <w:r w:rsidRPr="009319A5">
        <w:rPr>
          <w:rFonts w:eastAsia="Times New Roman" w:cs="Segoe UI"/>
          <w:sz w:val="24"/>
          <w:szCs w:val="24"/>
          <w:lang w:eastAsia="en-GB"/>
        </w:rPr>
        <w:t xml:space="preserve"> to bring together policies, procedures, training materials, and best practice guidance in one place.</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Tools such as Microsoft Teams, intranets, and online discussion boards can support communication and knowledge sharing. Searchable knowledge systems would make it easier for staff to find information and avoid duplication.</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 xml:space="preserve">Processes must also support KM. Standard procedures should ensure consistent documentation, good version control, and proper information governance. Exit interviews </w:t>
      </w:r>
      <w:proofErr w:type="gramStart"/>
      <w:r w:rsidRPr="009319A5">
        <w:rPr>
          <w:rFonts w:eastAsia="Times New Roman" w:cs="Segoe UI"/>
          <w:sz w:val="24"/>
          <w:szCs w:val="24"/>
          <w:lang w:eastAsia="en-GB"/>
        </w:rPr>
        <w:t>should be used</w:t>
      </w:r>
      <w:proofErr w:type="gramEnd"/>
      <w:r w:rsidRPr="009319A5">
        <w:rPr>
          <w:rFonts w:eastAsia="Times New Roman" w:cs="Segoe UI"/>
          <w:sz w:val="24"/>
          <w:szCs w:val="24"/>
          <w:lang w:eastAsia="en-GB"/>
        </w:rPr>
        <w:t xml:space="preserve"> to capture knowledge from staff who are leaving, helping to reduce knowledge loss.</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lastRenderedPageBreak/>
        <w:t xml:space="preserve">Reflective practice </w:t>
      </w:r>
      <w:proofErr w:type="gramStart"/>
      <w:r w:rsidRPr="009319A5">
        <w:rPr>
          <w:rFonts w:eastAsia="Times New Roman" w:cs="Segoe UI"/>
          <w:sz w:val="24"/>
          <w:szCs w:val="24"/>
          <w:lang w:eastAsia="en-GB"/>
        </w:rPr>
        <w:t>should be built</w:t>
      </w:r>
      <w:proofErr w:type="gramEnd"/>
      <w:r w:rsidRPr="009319A5">
        <w:rPr>
          <w:rFonts w:eastAsia="Times New Roman" w:cs="Segoe UI"/>
          <w:sz w:val="24"/>
          <w:szCs w:val="24"/>
          <w:lang w:eastAsia="en-GB"/>
        </w:rPr>
        <w:t xml:space="preserve"> into everyday work. Staff meetings should include time to share lessons learned, discuss improvements, and highlight good practice. Training and development should go beyond compliance and focus on continuous learning.</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SMART objectives can help guide KM initiatives by making goals clear and measurable. For example, each department could be required to share monthly examples of good practice.</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There are several barriers to creating a KM culture. Staff may resist change if they see new systems as extra work, and some may lack confidence using digital tools. These challenges can be addressed through training, clear communication, and involving staff in decision-making.</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 xml:space="preserve">Time pressure is another major issue, as heavy workloads limit opportunities for collaboration. Managers should provide protected time for learning and knowledge sharing. Technology can also be a barrier if systems are too complex or not </w:t>
      </w:r>
      <w:proofErr w:type="gramStart"/>
      <w:r w:rsidRPr="009319A5">
        <w:rPr>
          <w:rFonts w:eastAsia="Times New Roman" w:cs="Segoe UI"/>
          <w:sz w:val="24"/>
          <w:szCs w:val="24"/>
          <w:lang w:eastAsia="en-GB"/>
        </w:rPr>
        <w:t>well integrated</w:t>
      </w:r>
      <w:proofErr w:type="gramEnd"/>
      <w:r w:rsidRPr="009319A5">
        <w:rPr>
          <w:rFonts w:eastAsia="Times New Roman" w:cs="Segoe UI"/>
          <w:sz w:val="24"/>
          <w:szCs w:val="24"/>
          <w:lang w:eastAsia="en-GB"/>
        </w:rPr>
        <w:t>, so user-friendly platforms and support are essential.</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 xml:space="preserve">Cultural barriers may arise if departments work separately or if knowledge </w:t>
      </w:r>
      <w:proofErr w:type="gramStart"/>
      <w:r w:rsidRPr="009319A5">
        <w:rPr>
          <w:rFonts w:eastAsia="Times New Roman" w:cs="Segoe UI"/>
          <w:sz w:val="24"/>
          <w:szCs w:val="24"/>
          <w:lang w:eastAsia="en-GB"/>
        </w:rPr>
        <w:t>is seen</w:t>
      </w:r>
      <w:proofErr w:type="gramEnd"/>
      <w:r w:rsidRPr="009319A5">
        <w:rPr>
          <w:rFonts w:eastAsia="Times New Roman" w:cs="Segoe UI"/>
          <w:sz w:val="24"/>
          <w:szCs w:val="24"/>
          <w:lang w:eastAsia="en-GB"/>
        </w:rPr>
        <w:t xml:space="preserve"> as a source of personal control. Leaders must promote collaboration and recognise knowledge sharing as a valuable behaviour.</w:t>
      </w:r>
    </w:p>
    <w:p w:rsidR="009319A5" w:rsidRPr="009319A5" w:rsidRDefault="009319A5" w:rsidP="009319A5">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Overall, the proposed KM culture framework includes:</w:t>
      </w:r>
    </w:p>
    <w:p w:rsidR="009319A5" w:rsidRPr="009319A5" w:rsidRDefault="009319A5" w:rsidP="009319A5">
      <w:pPr>
        <w:numPr>
          <w:ilvl w:val="0"/>
          <w:numId w:val="2"/>
        </w:num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Strong leadership support for learning and collaboration</w:t>
      </w:r>
    </w:p>
    <w:p w:rsidR="009319A5" w:rsidRPr="009319A5" w:rsidRDefault="009319A5" w:rsidP="009319A5">
      <w:pPr>
        <w:numPr>
          <w:ilvl w:val="0"/>
          <w:numId w:val="2"/>
        </w:num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A centralised knowledge management system</w:t>
      </w:r>
    </w:p>
    <w:p w:rsidR="009319A5" w:rsidRPr="009319A5" w:rsidRDefault="009319A5" w:rsidP="009319A5">
      <w:pPr>
        <w:numPr>
          <w:ilvl w:val="0"/>
          <w:numId w:val="2"/>
        </w:num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Communities of practice and mentoring programmes</w:t>
      </w:r>
    </w:p>
    <w:p w:rsidR="009319A5" w:rsidRPr="009319A5" w:rsidRDefault="009319A5" w:rsidP="009319A5">
      <w:pPr>
        <w:numPr>
          <w:ilvl w:val="0"/>
          <w:numId w:val="2"/>
        </w:num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Regular reflective learning and improvement activities</w:t>
      </w:r>
    </w:p>
    <w:p w:rsidR="009319A5" w:rsidRPr="009319A5" w:rsidRDefault="009319A5" w:rsidP="009319A5">
      <w:pPr>
        <w:numPr>
          <w:ilvl w:val="0"/>
          <w:numId w:val="2"/>
        </w:num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Standardised processes and governance</w:t>
      </w:r>
    </w:p>
    <w:p w:rsidR="009319A5" w:rsidRPr="009319A5" w:rsidRDefault="009319A5" w:rsidP="009319A5">
      <w:pPr>
        <w:numPr>
          <w:ilvl w:val="0"/>
          <w:numId w:val="2"/>
        </w:num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Ongoing staff training and digital skills development</w:t>
      </w:r>
    </w:p>
    <w:p w:rsidR="009319A5" w:rsidRPr="009319A5" w:rsidRDefault="009319A5" w:rsidP="009319A5">
      <w:pPr>
        <w:numPr>
          <w:ilvl w:val="0"/>
          <w:numId w:val="2"/>
        </w:num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Recognition of collaborative behaviours</w:t>
      </w:r>
    </w:p>
    <w:p w:rsidR="009319A5" w:rsidRPr="009319A5" w:rsidRDefault="009319A5" w:rsidP="009319A5">
      <w:pPr>
        <w:numPr>
          <w:ilvl w:val="0"/>
          <w:numId w:val="2"/>
        </w:num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Clear expectations for communication and knowledge sharing</w:t>
      </w:r>
    </w:p>
    <w:p w:rsidR="009C1744" w:rsidRPr="00DF1EFA" w:rsidRDefault="009319A5" w:rsidP="00DF1EFA">
      <w:pPr>
        <w:spacing w:before="100" w:beforeAutospacing="1" w:after="100" w:afterAutospacing="1" w:line="360" w:lineRule="auto"/>
        <w:jc w:val="both"/>
        <w:rPr>
          <w:rFonts w:eastAsia="Times New Roman" w:cs="Segoe UI"/>
          <w:sz w:val="24"/>
          <w:szCs w:val="24"/>
          <w:lang w:eastAsia="en-GB"/>
        </w:rPr>
      </w:pPr>
      <w:r w:rsidRPr="009319A5">
        <w:rPr>
          <w:rFonts w:eastAsia="Times New Roman" w:cs="Segoe UI"/>
          <w:sz w:val="24"/>
          <w:szCs w:val="24"/>
          <w:lang w:eastAsia="en-GB"/>
        </w:rPr>
        <w:t>This approach would strengthen organisational learning, improv</w:t>
      </w:r>
      <w:r w:rsidR="00DF1EFA">
        <w:rPr>
          <w:rFonts w:eastAsia="Times New Roman" w:cs="Segoe UI"/>
          <w:sz w:val="24"/>
          <w:szCs w:val="24"/>
          <w:lang w:eastAsia="en-GB"/>
        </w:rPr>
        <w:t xml:space="preserve">e consistency, and support </w:t>
      </w:r>
      <w:proofErr w:type="gramStart"/>
      <w:r w:rsidR="00DF1EFA">
        <w:rPr>
          <w:rFonts w:eastAsia="Times New Roman" w:cs="Segoe UI"/>
          <w:sz w:val="24"/>
          <w:szCs w:val="24"/>
          <w:lang w:eastAsia="en-GB"/>
        </w:rPr>
        <w:t xml:space="preserve">long </w:t>
      </w:r>
      <w:r w:rsidRPr="009319A5">
        <w:rPr>
          <w:rFonts w:eastAsia="Times New Roman" w:cs="Segoe UI"/>
          <w:sz w:val="24"/>
          <w:szCs w:val="24"/>
          <w:lang w:eastAsia="en-GB"/>
        </w:rPr>
        <w:t>term</w:t>
      </w:r>
      <w:proofErr w:type="gramEnd"/>
      <w:r w:rsidRPr="009319A5">
        <w:rPr>
          <w:rFonts w:eastAsia="Times New Roman" w:cs="Segoe UI"/>
          <w:sz w:val="24"/>
          <w:szCs w:val="24"/>
          <w:lang w:eastAsia="en-GB"/>
        </w:rPr>
        <w:t xml:space="preserve"> development.</w:t>
      </w:r>
    </w:p>
    <w:p w:rsidR="009C1744" w:rsidRDefault="009C1744" w:rsidP="00DF1EFA">
      <w:pPr>
        <w:pStyle w:val="Heading1"/>
        <w:rPr>
          <w:rFonts w:eastAsia="Times New Roman"/>
          <w:b/>
          <w:u w:val="single"/>
          <w:lang w:eastAsia="en-GB"/>
        </w:rPr>
      </w:pPr>
      <w:bookmarkStart w:id="8" w:name="_Toc231133557"/>
      <w:r w:rsidRPr="00DF1EFA">
        <w:rPr>
          <w:rFonts w:eastAsia="Times New Roman"/>
          <w:b/>
          <w:u w:val="single"/>
          <w:lang w:eastAsia="en-GB"/>
        </w:rPr>
        <w:lastRenderedPageBreak/>
        <w:t>Strategic Action Plan for Creation, Storage, Implementation and Protection</w:t>
      </w:r>
      <w:r w:rsidR="00DF1EFA">
        <w:rPr>
          <w:rFonts w:eastAsia="Times New Roman"/>
          <w:b/>
          <w:u w:val="single"/>
          <w:lang w:eastAsia="en-GB"/>
        </w:rPr>
        <w:t>.</w:t>
      </w:r>
      <w:bookmarkEnd w:id="8"/>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 xml:space="preserve">To improve knowledge management within the vocational training organisation, a structured action plan </w:t>
      </w:r>
      <w:proofErr w:type="gramStart"/>
      <w:r w:rsidRPr="00DF1EFA">
        <w:rPr>
          <w:rFonts w:eastAsia="Times New Roman" w:cs="Segoe UI"/>
          <w:sz w:val="24"/>
          <w:szCs w:val="24"/>
          <w:lang w:eastAsia="en-GB"/>
        </w:rPr>
        <w:t>should be introduced</w:t>
      </w:r>
      <w:proofErr w:type="gramEnd"/>
      <w:r w:rsidRPr="00DF1EFA">
        <w:rPr>
          <w:rFonts w:eastAsia="Times New Roman" w:cs="Segoe UI"/>
          <w:sz w:val="24"/>
          <w:szCs w:val="24"/>
          <w:lang w:eastAsia="en-GB"/>
        </w:rPr>
        <w:t xml:space="preserve">. This plan should focus on how knowledge </w:t>
      </w:r>
      <w:proofErr w:type="gramStart"/>
      <w:r w:rsidRPr="00DF1EFA">
        <w:rPr>
          <w:rFonts w:eastAsia="Times New Roman" w:cs="Segoe UI"/>
          <w:sz w:val="24"/>
          <w:szCs w:val="24"/>
          <w:lang w:eastAsia="en-GB"/>
        </w:rPr>
        <w:t>is created, stored, used, and protected, with clear responsibilities, realistic timescales, and measurable outcomes</w:t>
      </w:r>
      <w:proofErr w:type="gramEnd"/>
      <w:r w:rsidRPr="00DF1EFA">
        <w:rPr>
          <w:rFonts w:eastAsia="Times New Roman" w:cs="Segoe UI"/>
          <w:sz w:val="24"/>
          <w:szCs w:val="24"/>
          <w:lang w:eastAsia="en-GB"/>
        </w:rPr>
        <w:t>.</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 xml:space="preserve">The first step is to put processes in place to capture knowledge more effectively. Tacit knowledge held by experienced staff </w:t>
      </w:r>
      <w:proofErr w:type="gramStart"/>
      <w:r w:rsidRPr="00DF1EFA">
        <w:rPr>
          <w:rFonts w:eastAsia="Times New Roman" w:cs="Segoe UI"/>
          <w:sz w:val="24"/>
          <w:szCs w:val="24"/>
          <w:lang w:eastAsia="en-GB"/>
        </w:rPr>
        <w:t>should be recorded</w:t>
      </w:r>
      <w:proofErr w:type="gramEnd"/>
      <w:r w:rsidRPr="00DF1EFA">
        <w:rPr>
          <w:rFonts w:eastAsia="Times New Roman" w:cs="Segoe UI"/>
          <w:sz w:val="24"/>
          <w:szCs w:val="24"/>
          <w:lang w:eastAsia="en-GB"/>
        </w:rPr>
        <w:t xml:space="preserve"> through mentoring, reflective practice, standard procedures, and recorded training sessions.</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 xml:space="preserve">Managers should organise monthly knowledge-sharing workshops where staff can discuss challenges, share successful approaches, and highlight good practice. Key points from these sessions </w:t>
      </w:r>
      <w:proofErr w:type="gramStart"/>
      <w:r w:rsidRPr="00DF1EFA">
        <w:rPr>
          <w:rFonts w:eastAsia="Times New Roman" w:cs="Segoe UI"/>
          <w:sz w:val="24"/>
          <w:szCs w:val="24"/>
          <w:lang w:eastAsia="en-GB"/>
        </w:rPr>
        <w:t>should be recorded and stored in a central knowledge system</w:t>
      </w:r>
      <w:proofErr w:type="gramEnd"/>
      <w:r w:rsidRPr="00DF1EFA">
        <w:rPr>
          <w:rFonts w:eastAsia="Times New Roman" w:cs="Segoe UI"/>
          <w:sz w:val="24"/>
          <w:szCs w:val="24"/>
          <w:lang w:eastAsia="en-GB"/>
        </w:rPr>
        <w:t>.</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 xml:space="preserve">Exit interviews </w:t>
      </w:r>
      <w:proofErr w:type="gramStart"/>
      <w:r w:rsidRPr="00DF1EFA">
        <w:rPr>
          <w:rFonts w:eastAsia="Times New Roman" w:cs="Segoe UI"/>
          <w:sz w:val="24"/>
          <w:szCs w:val="24"/>
          <w:lang w:eastAsia="en-GB"/>
        </w:rPr>
        <w:t>should also be improved</w:t>
      </w:r>
      <w:proofErr w:type="gramEnd"/>
      <w:r w:rsidRPr="00DF1EFA">
        <w:rPr>
          <w:rFonts w:eastAsia="Times New Roman" w:cs="Segoe UI"/>
          <w:sz w:val="24"/>
          <w:szCs w:val="24"/>
          <w:lang w:eastAsia="en-GB"/>
        </w:rPr>
        <w:t xml:space="preserve"> to capture valuable knowledge from staff leaving the organisation. Departing employees should share insights on key processes, lessons learned, and suggestions for improvement.</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 xml:space="preserve">A centralised Knowledge Management System (KMS) </w:t>
      </w:r>
      <w:proofErr w:type="gramStart"/>
      <w:r w:rsidRPr="00DF1EFA">
        <w:rPr>
          <w:rFonts w:eastAsia="Times New Roman" w:cs="Segoe UI"/>
          <w:sz w:val="24"/>
          <w:szCs w:val="24"/>
          <w:lang w:eastAsia="en-GB"/>
        </w:rPr>
        <w:t>should be introduced</w:t>
      </w:r>
      <w:proofErr w:type="gramEnd"/>
      <w:r w:rsidRPr="00DF1EFA">
        <w:rPr>
          <w:rFonts w:eastAsia="Times New Roman" w:cs="Segoe UI"/>
          <w:sz w:val="24"/>
          <w:szCs w:val="24"/>
          <w:lang w:eastAsia="en-GB"/>
        </w:rPr>
        <w:t xml:space="preserve"> to improve how information is stored and accessed. This system should bring together policies, procedures, learner support materials, compliance guidance, and training resources in one searchable place.</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 xml:space="preserve">Clear version control processes </w:t>
      </w:r>
      <w:proofErr w:type="gramStart"/>
      <w:r w:rsidRPr="00DF1EFA">
        <w:rPr>
          <w:rFonts w:eastAsia="Times New Roman" w:cs="Segoe UI"/>
          <w:sz w:val="24"/>
          <w:szCs w:val="24"/>
          <w:lang w:eastAsia="en-GB"/>
        </w:rPr>
        <w:t>should be used</w:t>
      </w:r>
      <w:proofErr w:type="gramEnd"/>
      <w:r w:rsidRPr="00DF1EFA">
        <w:rPr>
          <w:rFonts w:eastAsia="Times New Roman" w:cs="Segoe UI"/>
          <w:sz w:val="24"/>
          <w:szCs w:val="24"/>
          <w:lang w:eastAsia="en-GB"/>
        </w:rPr>
        <w:t xml:space="preserve"> to ensure staff are accessing up-to-date documents. Managers should regularly review and update materials to maintain accuracy.</w:t>
      </w:r>
    </w:p>
    <w:p w:rsidR="00DF1EFA" w:rsidRPr="00DF1EFA" w:rsidRDefault="007274C9" w:rsidP="00DF1EFA">
      <w:pPr>
        <w:spacing w:before="100" w:beforeAutospacing="1" w:after="100" w:afterAutospacing="1" w:line="360" w:lineRule="auto"/>
        <w:jc w:val="both"/>
        <w:rPr>
          <w:rFonts w:eastAsia="Times New Roman" w:cs="Segoe UI"/>
          <w:sz w:val="24"/>
          <w:szCs w:val="24"/>
          <w:lang w:eastAsia="en-GB"/>
        </w:rPr>
      </w:pPr>
      <w:r>
        <w:rPr>
          <w:rFonts w:eastAsia="Times New Roman" w:cs="Segoe UI"/>
          <w:sz w:val="24"/>
          <w:szCs w:val="24"/>
          <w:lang w:eastAsia="en-GB"/>
        </w:rPr>
        <w:t xml:space="preserve">Cloud </w:t>
      </w:r>
      <w:r w:rsidR="00DF1EFA" w:rsidRPr="00DF1EFA">
        <w:rPr>
          <w:rFonts w:eastAsia="Times New Roman" w:cs="Segoe UI"/>
          <w:sz w:val="24"/>
          <w:szCs w:val="24"/>
          <w:lang w:eastAsia="en-GB"/>
        </w:rPr>
        <w:t xml:space="preserve">based systems would support flexible working and improve access to information. Access </w:t>
      </w:r>
      <w:proofErr w:type="gramStart"/>
      <w:r w:rsidR="00DF1EFA" w:rsidRPr="00DF1EFA">
        <w:rPr>
          <w:rFonts w:eastAsia="Times New Roman" w:cs="Segoe UI"/>
          <w:sz w:val="24"/>
          <w:szCs w:val="24"/>
          <w:lang w:eastAsia="en-GB"/>
        </w:rPr>
        <w:t>should be controlled</w:t>
      </w:r>
      <w:proofErr w:type="gramEnd"/>
      <w:r w:rsidR="00DF1EFA" w:rsidRPr="00DF1EFA">
        <w:rPr>
          <w:rFonts w:eastAsia="Times New Roman" w:cs="Segoe UI"/>
          <w:sz w:val="24"/>
          <w:szCs w:val="24"/>
          <w:lang w:eastAsia="en-GB"/>
        </w:rPr>
        <w:t xml:space="preserve"> based on job roles to protect confidentiality.</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To en</w:t>
      </w:r>
      <w:bookmarkStart w:id="9" w:name="_GoBack"/>
      <w:bookmarkEnd w:id="9"/>
      <w:r w:rsidRPr="00DF1EFA">
        <w:rPr>
          <w:rFonts w:eastAsia="Times New Roman" w:cs="Segoe UI"/>
          <w:sz w:val="24"/>
          <w:szCs w:val="24"/>
          <w:lang w:eastAsia="en-GB"/>
        </w:rPr>
        <w:t xml:space="preserve">sure knowledge </w:t>
      </w:r>
      <w:proofErr w:type="gramStart"/>
      <w:r w:rsidRPr="00DF1EFA">
        <w:rPr>
          <w:rFonts w:eastAsia="Times New Roman" w:cs="Segoe UI"/>
          <w:sz w:val="24"/>
          <w:szCs w:val="24"/>
          <w:lang w:eastAsia="en-GB"/>
        </w:rPr>
        <w:t>is used</w:t>
      </w:r>
      <w:proofErr w:type="gramEnd"/>
      <w:r w:rsidRPr="00DF1EFA">
        <w:rPr>
          <w:rFonts w:eastAsia="Times New Roman" w:cs="Segoe UI"/>
          <w:sz w:val="24"/>
          <w:szCs w:val="24"/>
          <w:lang w:eastAsia="en-GB"/>
        </w:rPr>
        <w:t xml:space="preserve"> effectively, it should be embedded into everyday practice. Managers should include knowledge-sharing activities in team meetings, staff training, and quality reviews. Staff should also receive regular training on how to use the KMS.</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lastRenderedPageBreak/>
        <w:t>Communities of practice can support ongoing collaboration between teams, while leaders should actively promote knowledge sharing and set clear expectations through their behaviour.</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Protecting knowledge is equally important, especially as the organisation handles sensitive data. Information governance must comply with GDPR and ensure confidentiality, integrity, and availability of data.</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Confidentiality means only authorised staff can access sensitive information, supported by secure systems and access controls. Integrity ensures that information is accurate and reliable, supported by audits and version control. Availability ensures that authorised users can access information when needed, supported by backups and recovery plans.</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 xml:space="preserve">Clear policies should outline responsibilities for managing information, and staff should receive regular GDPR and cybersecurity training. The organisation should also address intellectual property, ensuring that ownership and use of training materials </w:t>
      </w:r>
      <w:proofErr w:type="gramStart"/>
      <w:r w:rsidRPr="00DF1EFA">
        <w:rPr>
          <w:rFonts w:eastAsia="Times New Roman" w:cs="Segoe UI"/>
          <w:sz w:val="24"/>
          <w:szCs w:val="24"/>
          <w:lang w:eastAsia="en-GB"/>
        </w:rPr>
        <w:t>are clearly defined</w:t>
      </w:r>
      <w:proofErr w:type="gramEnd"/>
      <w:r w:rsidRPr="00DF1EFA">
        <w:rPr>
          <w:rFonts w:eastAsia="Times New Roman" w:cs="Segoe UI"/>
          <w:sz w:val="24"/>
          <w:szCs w:val="24"/>
          <w:lang w:eastAsia="en-GB"/>
        </w:rPr>
        <w:t>.</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Ethical use of information is essential. Staff must handle data responsibly and make decisions based on transparency and professional standards.</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The action plan includes the following key steps:</w:t>
      </w:r>
    </w:p>
    <w:p w:rsidR="00DF1EFA" w:rsidRPr="00DF1EFA" w:rsidRDefault="00DF1EFA" w:rsidP="00DF1EFA">
      <w:pPr>
        <w:numPr>
          <w:ilvl w:val="0"/>
          <w:numId w:val="3"/>
        </w:num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Introduce a centralised Knowledge Management System within six months</w:t>
      </w:r>
    </w:p>
    <w:p w:rsidR="00DF1EFA" w:rsidRPr="00DF1EFA" w:rsidRDefault="00DF1EFA" w:rsidP="00DF1EFA">
      <w:pPr>
        <w:numPr>
          <w:ilvl w:val="0"/>
          <w:numId w:val="3"/>
        </w:num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Set up monthly knowledge-sharing workshops</w:t>
      </w:r>
    </w:p>
    <w:p w:rsidR="00DF1EFA" w:rsidRPr="00DF1EFA" w:rsidRDefault="00DF1EFA" w:rsidP="00DF1EFA">
      <w:pPr>
        <w:numPr>
          <w:ilvl w:val="0"/>
          <w:numId w:val="3"/>
        </w:num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Develop mentoring and coaching programmes for new staff</w:t>
      </w:r>
    </w:p>
    <w:p w:rsidR="00DF1EFA" w:rsidRPr="00DF1EFA" w:rsidRDefault="00DF1EFA" w:rsidP="00DF1EFA">
      <w:pPr>
        <w:numPr>
          <w:ilvl w:val="0"/>
          <w:numId w:val="3"/>
        </w:num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Create standard templates for recording good practice</w:t>
      </w:r>
    </w:p>
    <w:p w:rsidR="00DF1EFA" w:rsidRPr="00DF1EFA" w:rsidRDefault="00DF1EFA" w:rsidP="00DF1EFA">
      <w:pPr>
        <w:numPr>
          <w:ilvl w:val="0"/>
          <w:numId w:val="3"/>
        </w:num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Carry out quarterly checks on data quality and document control</w:t>
      </w:r>
    </w:p>
    <w:p w:rsidR="00DF1EFA" w:rsidRPr="00DF1EFA" w:rsidRDefault="00DF1EFA" w:rsidP="00DF1EFA">
      <w:pPr>
        <w:numPr>
          <w:ilvl w:val="0"/>
          <w:numId w:val="3"/>
        </w:num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Provide annual GDPR and cybersecurity training</w:t>
      </w:r>
    </w:p>
    <w:p w:rsidR="00DF1EFA" w:rsidRPr="00DF1EFA" w:rsidRDefault="00DF1EFA" w:rsidP="00DF1EFA">
      <w:pPr>
        <w:numPr>
          <w:ilvl w:val="0"/>
          <w:numId w:val="3"/>
        </w:num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Improve exit interviews to capture knowledge</w:t>
      </w:r>
    </w:p>
    <w:p w:rsidR="00DF1EFA" w:rsidRPr="00DF1EFA" w:rsidRDefault="00DF1EFA" w:rsidP="00DF1EFA">
      <w:pPr>
        <w:numPr>
          <w:ilvl w:val="0"/>
          <w:numId w:val="3"/>
        </w:num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Establish cross-department communities of practice</w:t>
      </w:r>
    </w:p>
    <w:p w:rsidR="00DF1EFA" w:rsidRPr="00DF1EFA" w:rsidRDefault="00DF1EFA" w:rsidP="00DF1EFA">
      <w:pPr>
        <w:numPr>
          <w:ilvl w:val="0"/>
          <w:numId w:val="3"/>
        </w:num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Appoint knowledge champions in each department</w:t>
      </w:r>
    </w:p>
    <w:p w:rsidR="00DF1EFA" w:rsidRPr="00DF1EFA" w:rsidRDefault="00DF1EFA" w:rsidP="00DF1EFA">
      <w:pPr>
        <w:numPr>
          <w:ilvl w:val="0"/>
          <w:numId w:val="3"/>
        </w:num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Review and update policies each year</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lastRenderedPageBreak/>
        <w:t xml:space="preserve">Responsibility for delivering this plan </w:t>
      </w:r>
      <w:proofErr w:type="gramStart"/>
      <w:r w:rsidRPr="00DF1EFA">
        <w:rPr>
          <w:rFonts w:eastAsia="Times New Roman" w:cs="Segoe UI"/>
          <w:sz w:val="24"/>
          <w:szCs w:val="24"/>
          <w:lang w:eastAsia="en-GB"/>
        </w:rPr>
        <w:t>should be shared</w:t>
      </w:r>
      <w:proofErr w:type="gramEnd"/>
      <w:r w:rsidRPr="00DF1EFA">
        <w:rPr>
          <w:rFonts w:eastAsia="Times New Roman" w:cs="Segoe UI"/>
          <w:sz w:val="24"/>
          <w:szCs w:val="24"/>
          <w:lang w:eastAsia="en-GB"/>
        </w:rPr>
        <w:t xml:space="preserve"> across senior leaders, quality teams, IT staff, and department managers. Progress should be checked regularly using performance measures and staff feedback.</w:t>
      </w:r>
    </w:p>
    <w:p w:rsidR="009C1744"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The expected results include better collaboration, less duplication, quicker access to information, improved compliance, and stronger organisational learning.</w:t>
      </w:r>
    </w:p>
    <w:p w:rsidR="00DF1EFA" w:rsidRDefault="00DF1EFA" w:rsidP="00DF1EFA">
      <w:pPr>
        <w:pStyle w:val="Heading1"/>
        <w:rPr>
          <w:rFonts w:eastAsia="Times New Roman"/>
          <w:b/>
          <w:u w:val="single"/>
          <w:lang w:eastAsia="en-GB"/>
        </w:rPr>
      </w:pPr>
    </w:p>
    <w:p w:rsidR="00DF1EFA" w:rsidRDefault="00DF1EFA" w:rsidP="00DF1EFA">
      <w:pPr>
        <w:pStyle w:val="Heading1"/>
        <w:rPr>
          <w:rFonts w:eastAsia="Times New Roman"/>
          <w:b/>
          <w:u w:val="single"/>
          <w:lang w:eastAsia="en-GB"/>
        </w:rPr>
      </w:pPr>
    </w:p>
    <w:p w:rsidR="00DF1EFA" w:rsidRDefault="00DF1EFA" w:rsidP="00DF1EFA">
      <w:pPr>
        <w:pStyle w:val="Heading1"/>
        <w:rPr>
          <w:rFonts w:eastAsia="Times New Roman"/>
          <w:b/>
          <w:u w:val="single"/>
          <w:lang w:eastAsia="en-GB"/>
        </w:rPr>
      </w:pPr>
    </w:p>
    <w:p w:rsidR="00DF1EFA" w:rsidRDefault="00DF1EFA" w:rsidP="00DF1EFA">
      <w:pPr>
        <w:pStyle w:val="Heading1"/>
        <w:rPr>
          <w:rFonts w:eastAsia="Times New Roman"/>
          <w:b/>
          <w:u w:val="single"/>
          <w:lang w:eastAsia="en-GB"/>
        </w:rPr>
      </w:pPr>
    </w:p>
    <w:p w:rsidR="00DF1EFA" w:rsidRDefault="00DF1EFA" w:rsidP="00DF1EFA">
      <w:pPr>
        <w:pStyle w:val="Heading1"/>
        <w:rPr>
          <w:rFonts w:eastAsia="Times New Roman"/>
          <w:b/>
          <w:u w:val="single"/>
          <w:lang w:eastAsia="en-GB"/>
        </w:rPr>
      </w:pPr>
    </w:p>
    <w:p w:rsidR="00DF1EFA" w:rsidRDefault="00DF1EFA" w:rsidP="00DF1EFA">
      <w:pPr>
        <w:pStyle w:val="Heading1"/>
        <w:rPr>
          <w:rFonts w:eastAsia="Times New Roman"/>
          <w:b/>
          <w:u w:val="single"/>
          <w:lang w:eastAsia="en-GB"/>
        </w:rPr>
      </w:pPr>
    </w:p>
    <w:p w:rsidR="0094386F" w:rsidRDefault="0094386F" w:rsidP="00DF1EFA">
      <w:pPr>
        <w:pStyle w:val="Heading1"/>
        <w:rPr>
          <w:rFonts w:eastAsia="Times New Roman"/>
          <w:b/>
          <w:u w:val="single"/>
          <w:lang w:eastAsia="en-GB"/>
        </w:rPr>
      </w:pPr>
      <w:bookmarkStart w:id="10" w:name="_Toc231133558"/>
    </w:p>
    <w:p w:rsidR="0094386F" w:rsidRDefault="0094386F" w:rsidP="00DF1EFA">
      <w:pPr>
        <w:pStyle w:val="Heading1"/>
        <w:rPr>
          <w:rFonts w:eastAsia="Times New Roman"/>
          <w:b/>
          <w:u w:val="single"/>
          <w:lang w:eastAsia="en-GB"/>
        </w:rPr>
      </w:pPr>
    </w:p>
    <w:p w:rsidR="0094386F" w:rsidRDefault="0094386F" w:rsidP="00DF1EFA">
      <w:pPr>
        <w:pStyle w:val="Heading1"/>
        <w:rPr>
          <w:rFonts w:eastAsia="Times New Roman"/>
          <w:b/>
          <w:u w:val="single"/>
          <w:lang w:eastAsia="en-GB"/>
        </w:rPr>
      </w:pPr>
    </w:p>
    <w:p w:rsidR="0094386F" w:rsidRDefault="0094386F" w:rsidP="00DF1EFA">
      <w:pPr>
        <w:pStyle w:val="Heading1"/>
        <w:rPr>
          <w:rFonts w:eastAsia="Times New Roman"/>
          <w:b/>
          <w:u w:val="single"/>
          <w:lang w:eastAsia="en-GB"/>
        </w:rPr>
      </w:pPr>
    </w:p>
    <w:p w:rsidR="0094386F" w:rsidRDefault="0094386F" w:rsidP="00DF1EFA">
      <w:pPr>
        <w:pStyle w:val="Heading1"/>
        <w:rPr>
          <w:rFonts w:eastAsia="Times New Roman"/>
          <w:b/>
          <w:u w:val="single"/>
          <w:lang w:eastAsia="en-GB"/>
        </w:rPr>
      </w:pPr>
    </w:p>
    <w:p w:rsidR="0094386F" w:rsidRDefault="0094386F" w:rsidP="00DF1EFA">
      <w:pPr>
        <w:pStyle w:val="Heading1"/>
        <w:rPr>
          <w:rFonts w:eastAsia="Times New Roman"/>
          <w:b/>
          <w:u w:val="single"/>
          <w:lang w:eastAsia="en-GB"/>
        </w:rPr>
      </w:pPr>
    </w:p>
    <w:p w:rsidR="0094386F" w:rsidRDefault="0094386F" w:rsidP="0094386F">
      <w:pPr>
        <w:rPr>
          <w:lang w:eastAsia="en-GB"/>
        </w:rPr>
      </w:pPr>
    </w:p>
    <w:p w:rsidR="0094386F" w:rsidRPr="0094386F" w:rsidRDefault="0094386F" w:rsidP="0094386F">
      <w:pPr>
        <w:rPr>
          <w:lang w:eastAsia="en-GB"/>
        </w:rPr>
      </w:pPr>
    </w:p>
    <w:p w:rsidR="0094386F" w:rsidRDefault="0094386F" w:rsidP="00DF1EFA">
      <w:pPr>
        <w:pStyle w:val="Heading1"/>
        <w:rPr>
          <w:rFonts w:eastAsia="Times New Roman"/>
          <w:b/>
          <w:u w:val="single"/>
          <w:lang w:eastAsia="en-GB"/>
        </w:rPr>
      </w:pPr>
    </w:p>
    <w:p w:rsidR="0094386F" w:rsidRDefault="0094386F" w:rsidP="0094386F">
      <w:pPr>
        <w:rPr>
          <w:lang w:eastAsia="en-GB"/>
        </w:rPr>
      </w:pPr>
    </w:p>
    <w:p w:rsidR="0094386F" w:rsidRPr="0094386F" w:rsidRDefault="0094386F" w:rsidP="0094386F">
      <w:pPr>
        <w:rPr>
          <w:lang w:eastAsia="en-GB"/>
        </w:rPr>
      </w:pPr>
    </w:p>
    <w:p w:rsidR="009C1744" w:rsidRDefault="009C1744" w:rsidP="00DF1EFA">
      <w:pPr>
        <w:pStyle w:val="Heading1"/>
        <w:rPr>
          <w:rFonts w:eastAsia="Times New Roman"/>
          <w:b/>
          <w:u w:val="single"/>
          <w:lang w:eastAsia="en-GB"/>
        </w:rPr>
      </w:pPr>
      <w:r w:rsidRPr="00DF1EFA">
        <w:rPr>
          <w:rFonts w:eastAsia="Times New Roman"/>
          <w:b/>
          <w:u w:val="single"/>
          <w:lang w:eastAsia="en-GB"/>
        </w:rPr>
        <w:lastRenderedPageBreak/>
        <w:t>KPIs, Monitoring and Review</w:t>
      </w:r>
      <w:r w:rsidR="00DF1EFA">
        <w:rPr>
          <w:rFonts w:eastAsia="Times New Roman"/>
          <w:b/>
          <w:u w:val="single"/>
          <w:lang w:eastAsia="en-GB"/>
        </w:rPr>
        <w:t>.</w:t>
      </w:r>
      <w:bookmarkEnd w:id="10"/>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 xml:space="preserve">Effective knowledge management needs to be regularly </w:t>
      </w:r>
      <w:proofErr w:type="gramStart"/>
      <w:r w:rsidRPr="00DF1EFA">
        <w:rPr>
          <w:rFonts w:eastAsia="Times New Roman" w:cs="Segoe UI"/>
          <w:sz w:val="24"/>
          <w:szCs w:val="24"/>
          <w:lang w:eastAsia="en-GB"/>
        </w:rPr>
        <w:t>monitored</w:t>
      </w:r>
      <w:proofErr w:type="gramEnd"/>
      <w:r w:rsidRPr="00DF1EFA">
        <w:rPr>
          <w:rFonts w:eastAsia="Times New Roman" w:cs="Segoe UI"/>
          <w:sz w:val="24"/>
          <w:szCs w:val="24"/>
          <w:lang w:eastAsia="en-GB"/>
        </w:rPr>
        <w:t xml:space="preserve"> and reviewed to make sure organisational goals are being met. Key Performance Indicators (KPIs) provide clear, measurable evidence of how well knowledge management sy</w:t>
      </w:r>
      <w:r w:rsidR="00032AD8">
        <w:rPr>
          <w:rFonts w:eastAsia="Times New Roman" w:cs="Segoe UI"/>
          <w:sz w:val="24"/>
          <w:szCs w:val="24"/>
          <w:lang w:eastAsia="en-GB"/>
        </w:rPr>
        <w:t>stems and processes are working (</w:t>
      </w:r>
      <w:proofErr w:type="spellStart"/>
      <w:r w:rsidR="00032AD8" w:rsidRPr="00032AD8">
        <w:rPr>
          <w:rFonts w:eastAsia="Times New Roman" w:cs="Segoe UI"/>
          <w:i/>
          <w:sz w:val="24"/>
          <w:szCs w:val="24"/>
          <w:lang w:eastAsia="en-GB"/>
        </w:rPr>
        <w:t>Gallemard</w:t>
      </w:r>
      <w:proofErr w:type="spellEnd"/>
      <w:r w:rsidR="00032AD8">
        <w:rPr>
          <w:rFonts w:eastAsia="Times New Roman" w:cs="Segoe UI"/>
          <w:sz w:val="24"/>
          <w:szCs w:val="24"/>
          <w:lang w:eastAsia="en-GB"/>
        </w:rPr>
        <w:t>, 2023)</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 xml:space="preserve">Several KPIs </w:t>
      </w:r>
      <w:proofErr w:type="gramStart"/>
      <w:r w:rsidRPr="00DF1EFA">
        <w:rPr>
          <w:rFonts w:eastAsia="Times New Roman" w:cs="Segoe UI"/>
          <w:sz w:val="24"/>
          <w:szCs w:val="24"/>
          <w:lang w:eastAsia="en-GB"/>
        </w:rPr>
        <w:t>should be used</w:t>
      </w:r>
      <w:proofErr w:type="gramEnd"/>
      <w:r w:rsidRPr="00DF1EFA">
        <w:rPr>
          <w:rFonts w:eastAsia="Times New Roman" w:cs="Segoe UI"/>
          <w:sz w:val="24"/>
          <w:szCs w:val="24"/>
          <w:lang w:eastAsia="en-GB"/>
        </w:rPr>
        <w:t xml:space="preserve"> within the vocational training organisation. For example, usage of the Knowledge Management System (KMS) </w:t>
      </w:r>
      <w:proofErr w:type="gramStart"/>
      <w:r w:rsidRPr="00DF1EFA">
        <w:rPr>
          <w:rFonts w:eastAsia="Times New Roman" w:cs="Segoe UI"/>
          <w:sz w:val="24"/>
          <w:szCs w:val="24"/>
          <w:lang w:eastAsia="en-GB"/>
        </w:rPr>
        <w:t>should be tracked</w:t>
      </w:r>
      <w:proofErr w:type="gramEnd"/>
      <w:r w:rsidRPr="00DF1EFA">
        <w:rPr>
          <w:rFonts w:eastAsia="Times New Roman" w:cs="Segoe UI"/>
          <w:sz w:val="24"/>
          <w:szCs w:val="24"/>
          <w:lang w:eastAsia="en-GB"/>
        </w:rPr>
        <w:t xml:space="preserve"> to understand how engaged staff are and how accessible the system is. This could include data such as how often staff log in, download documents, or contribute to shared resources.</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 xml:space="preserve">The time taken to find information </w:t>
      </w:r>
      <w:proofErr w:type="gramStart"/>
      <w:r w:rsidRPr="00DF1EFA">
        <w:rPr>
          <w:rFonts w:eastAsia="Times New Roman" w:cs="Segoe UI"/>
          <w:sz w:val="24"/>
          <w:szCs w:val="24"/>
          <w:lang w:eastAsia="en-GB"/>
        </w:rPr>
        <w:t>should also be measured</w:t>
      </w:r>
      <w:proofErr w:type="gramEnd"/>
      <w:r w:rsidRPr="00DF1EFA">
        <w:rPr>
          <w:rFonts w:eastAsia="Times New Roman" w:cs="Segoe UI"/>
          <w:sz w:val="24"/>
          <w:szCs w:val="24"/>
          <w:lang w:eastAsia="en-GB"/>
        </w:rPr>
        <w:t>, as improving access is a key aim of the KM strategy. If staff spend less time searching for policies, learner records, or guidance, this would show increased efficiency.</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Staff engagement is another important measure. This can include participation in knowledge-sharing activities such as workshops, communities of practice, and mentoring programmes. High levels of involvement would indicate a positive and collaborative culture.</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 xml:space="preserve">The frequency of knowledge sharing </w:t>
      </w:r>
      <w:proofErr w:type="gramStart"/>
      <w:r w:rsidRPr="00DF1EFA">
        <w:rPr>
          <w:rFonts w:eastAsia="Times New Roman" w:cs="Segoe UI"/>
          <w:sz w:val="24"/>
          <w:szCs w:val="24"/>
          <w:lang w:eastAsia="en-GB"/>
        </w:rPr>
        <w:t>can also be tracked</w:t>
      </w:r>
      <w:proofErr w:type="gramEnd"/>
      <w:r w:rsidRPr="00DF1EFA">
        <w:rPr>
          <w:rFonts w:eastAsia="Times New Roman" w:cs="Segoe UI"/>
          <w:sz w:val="24"/>
          <w:szCs w:val="24"/>
          <w:lang w:eastAsia="en-GB"/>
        </w:rPr>
        <w:t xml:space="preserve"> by monitoring how often best-practice examples are uploaded, how many collaborative meetings take place, and how often teams work across departments.</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 xml:space="preserve">It is also important to measure the accuracy and quality of information. Regular audits should check for errors, duplicated documents, and whether materials </w:t>
      </w:r>
      <w:proofErr w:type="gramStart"/>
      <w:r w:rsidRPr="00DF1EFA">
        <w:rPr>
          <w:rFonts w:eastAsia="Times New Roman" w:cs="Segoe UI"/>
          <w:sz w:val="24"/>
          <w:szCs w:val="24"/>
          <w:lang w:eastAsia="en-GB"/>
        </w:rPr>
        <w:t>are kept</w:t>
      </w:r>
      <w:proofErr w:type="gramEnd"/>
      <w:r w:rsidRPr="00DF1EFA">
        <w:rPr>
          <w:rFonts w:eastAsia="Times New Roman" w:cs="Segoe UI"/>
          <w:sz w:val="24"/>
          <w:szCs w:val="24"/>
          <w:lang w:eastAsia="en-GB"/>
        </w:rPr>
        <w:t xml:space="preserve"> up to date. This helps ensure that staff are using reliable information.</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A reduction in repeated mistakes or compliance issues would show that organisational learning is improving. Learner satisfaction and achievement rates may also provide useful evidence of the impact of knowledge management.</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Compliance measures should also assess performance in areas such as GDPR, information security, and adherence to organisational policies.</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lastRenderedPageBreak/>
        <w:t xml:space="preserve">Progress </w:t>
      </w:r>
      <w:proofErr w:type="gramStart"/>
      <w:r w:rsidRPr="00DF1EFA">
        <w:rPr>
          <w:rFonts w:eastAsia="Times New Roman" w:cs="Segoe UI"/>
          <w:sz w:val="24"/>
          <w:szCs w:val="24"/>
          <w:lang w:eastAsia="en-GB"/>
        </w:rPr>
        <w:t>should be reviewed</w:t>
      </w:r>
      <w:proofErr w:type="gramEnd"/>
      <w:r w:rsidRPr="00DF1EFA">
        <w:rPr>
          <w:rFonts w:eastAsia="Times New Roman" w:cs="Segoe UI"/>
          <w:sz w:val="24"/>
          <w:szCs w:val="24"/>
          <w:lang w:eastAsia="en-GB"/>
        </w:rPr>
        <w:t xml:space="preserve"> regularly through quarterly meetings involving managers, quality assurance teams, and senior leaders. Staff surveys can also provide feedback on how easy systems are to use and how well knowledge is shared across the organisation.</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The knowledge management framework should remain flexible and open to change, as vocational training organisations operate in a fast-changing environment. Annual reviews should consider organisational needs, new technology, and developments within the sector.</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Ongoing improvement will help ensure that the KM approach continues to support organisational goals and long-term effectiveness.</w:t>
      </w:r>
    </w:p>
    <w:p w:rsidR="00DF1EFA" w:rsidRPr="00DF1EFA" w:rsidRDefault="00DF1EFA" w:rsidP="00DF1EFA">
      <w:pPr>
        <w:rPr>
          <w:lang w:eastAsia="en-GB"/>
        </w:rPr>
      </w:pPr>
    </w:p>
    <w:p w:rsidR="009C1744" w:rsidRPr="009C1744" w:rsidRDefault="009C1744" w:rsidP="009C1744">
      <w:pPr>
        <w:spacing w:after="0" w:line="240" w:lineRule="auto"/>
        <w:rPr>
          <w:rFonts w:ascii="Times New Roman" w:eastAsia="Times New Roman" w:hAnsi="Times New Roman" w:cs="Times New Roman"/>
          <w:sz w:val="24"/>
          <w:szCs w:val="24"/>
          <w:lang w:eastAsia="en-GB"/>
        </w:rPr>
      </w:pPr>
    </w:p>
    <w:p w:rsidR="00DF1EFA" w:rsidRDefault="00DF1EFA" w:rsidP="00DF1EFA">
      <w:pPr>
        <w:pStyle w:val="Heading1"/>
        <w:rPr>
          <w:rFonts w:eastAsia="Times New Roman"/>
          <w:b/>
          <w:u w:val="single"/>
          <w:lang w:eastAsia="en-GB"/>
        </w:rPr>
      </w:pPr>
    </w:p>
    <w:p w:rsidR="00DF1EFA" w:rsidRDefault="00DF1EFA" w:rsidP="00DF1EFA">
      <w:pPr>
        <w:pStyle w:val="Heading1"/>
        <w:rPr>
          <w:rFonts w:eastAsia="Times New Roman"/>
          <w:b/>
          <w:u w:val="single"/>
          <w:lang w:eastAsia="en-GB"/>
        </w:rPr>
      </w:pPr>
    </w:p>
    <w:p w:rsidR="00DF1EFA" w:rsidRDefault="00DF1EFA" w:rsidP="00DF1EFA">
      <w:pPr>
        <w:pStyle w:val="Heading1"/>
        <w:rPr>
          <w:rFonts w:eastAsia="Times New Roman"/>
          <w:b/>
          <w:u w:val="single"/>
          <w:lang w:eastAsia="en-GB"/>
        </w:rPr>
      </w:pPr>
    </w:p>
    <w:p w:rsidR="00DF1EFA" w:rsidRDefault="00DF1EFA" w:rsidP="00DF1EFA">
      <w:pPr>
        <w:pStyle w:val="Heading1"/>
        <w:rPr>
          <w:rFonts w:eastAsia="Times New Roman"/>
          <w:b/>
          <w:u w:val="single"/>
          <w:lang w:eastAsia="en-GB"/>
        </w:rPr>
      </w:pPr>
    </w:p>
    <w:p w:rsidR="00DF1EFA" w:rsidRDefault="00DF1EFA" w:rsidP="00DF1EFA">
      <w:pPr>
        <w:pStyle w:val="Heading1"/>
        <w:rPr>
          <w:rFonts w:eastAsia="Times New Roman"/>
          <w:b/>
          <w:u w:val="single"/>
          <w:lang w:eastAsia="en-GB"/>
        </w:rPr>
      </w:pPr>
    </w:p>
    <w:p w:rsidR="00DF1EFA" w:rsidRDefault="00DF1EFA" w:rsidP="00DF1EFA">
      <w:pPr>
        <w:pStyle w:val="Heading1"/>
        <w:rPr>
          <w:rFonts w:eastAsia="Times New Roman"/>
          <w:b/>
          <w:u w:val="single"/>
          <w:lang w:eastAsia="en-GB"/>
        </w:rPr>
      </w:pPr>
    </w:p>
    <w:p w:rsidR="00DF1EFA" w:rsidRDefault="00DF1EFA" w:rsidP="00DF1EFA">
      <w:pPr>
        <w:pStyle w:val="Heading1"/>
        <w:rPr>
          <w:rFonts w:eastAsia="Times New Roman"/>
          <w:b/>
          <w:u w:val="single"/>
          <w:lang w:eastAsia="en-GB"/>
        </w:rPr>
      </w:pPr>
    </w:p>
    <w:p w:rsidR="00DF1EFA" w:rsidRDefault="00DF1EFA" w:rsidP="00DF1EFA">
      <w:pPr>
        <w:rPr>
          <w:lang w:eastAsia="en-GB"/>
        </w:rPr>
      </w:pPr>
    </w:p>
    <w:p w:rsidR="00DF1EFA" w:rsidRDefault="00DF1EFA" w:rsidP="00DF1EFA">
      <w:pPr>
        <w:rPr>
          <w:lang w:eastAsia="en-GB"/>
        </w:rPr>
      </w:pPr>
    </w:p>
    <w:p w:rsidR="00DF1EFA" w:rsidRPr="00DF1EFA" w:rsidRDefault="00DF1EFA" w:rsidP="00DF1EFA">
      <w:pPr>
        <w:rPr>
          <w:lang w:eastAsia="en-GB"/>
        </w:rPr>
      </w:pPr>
    </w:p>
    <w:p w:rsidR="00DF1EFA" w:rsidRDefault="00DF1EFA" w:rsidP="00DF1EFA">
      <w:pPr>
        <w:pStyle w:val="Heading1"/>
        <w:rPr>
          <w:rFonts w:eastAsia="Times New Roman"/>
          <w:b/>
          <w:u w:val="single"/>
          <w:lang w:eastAsia="en-GB"/>
        </w:rPr>
      </w:pPr>
    </w:p>
    <w:p w:rsidR="00DF1EFA" w:rsidRDefault="00DF1EFA" w:rsidP="00DF1EFA">
      <w:pPr>
        <w:rPr>
          <w:lang w:eastAsia="en-GB"/>
        </w:rPr>
      </w:pPr>
    </w:p>
    <w:p w:rsidR="00DF1EFA" w:rsidRDefault="00DF1EFA" w:rsidP="00DF1EFA">
      <w:pPr>
        <w:rPr>
          <w:lang w:eastAsia="en-GB"/>
        </w:rPr>
      </w:pPr>
    </w:p>
    <w:p w:rsidR="00DF1EFA" w:rsidRPr="00DF1EFA" w:rsidRDefault="00DF1EFA" w:rsidP="00DF1EFA">
      <w:pPr>
        <w:rPr>
          <w:lang w:eastAsia="en-GB"/>
        </w:rPr>
      </w:pPr>
    </w:p>
    <w:p w:rsidR="009C1744" w:rsidRDefault="009C1744" w:rsidP="00DF1EFA">
      <w:pPr>
        <w:pStyle w:val="Heading1"/>
        <w:rPr>
          <w:rFonts w:eastAsia="Times New Roman"/>
          <w:b/>
          <w:u w:val="single"/>
          <w:lang w:eastAsia="en-GB"/>
        </w:rPr>
      </w:pPr>
      <w:bookmarkStart w:id="11" w:name="_Toc231133559"/>
      <w:r w:rsidRPr="00DF1EFA">
        <w:rPr>
          <w:rFonts w:eastAsia="Times New Roman"/>
          <w:b/>
          <w:u w:val="single"/>
          <w:lang w:eastAsia="en-GB"/>
        </w:rPr>
        <w:lastRenderedPageBreak/>
        <w:t>Conclusion</w:t>
      </w:r>
      <w:r w:rsidR="00DF1EFA">
        <w:rPr>
          <w:rFonts w:eastAsia="Times New Roman"/>
          <w:b/>
          <w:u w:val="single"/>
          <w:lang w:eastAsia="en-GB"/>
        </w:rPr>
        <w:t>.</w:t>
      </w:r>
      <w:bookmarkEnd w:id="11"/>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 xml:space="preserve">This report has shown that knowledge management is an essential organisational process within vocational training, as success depends on how well knowledge </w:t>
      </w:r>
      <w:proofErr w:type="gramStart"/>
      <w:r w:rsidRPr="00DF1EFA">
        <w:rPr>
          <w:rFonts w:eastAsia="Times New Roman" w:cs="Segoe UI"/>
          <w:sz w:val="24"/>
          <w:szCs w:val="24"/>
          <w:lang w:eastAsia="en-GB"/>
        </w:rPr>
        <w:t>is created</w:t>
      </w:r>
      <w:proofErr w:type="gramEnd"/>
      <w:r w:rsidRPr="00DF1EFA">
        <w:rPr>
          <w:rFonts w:eastAsia="Times New Roman" w:cs="Segoe UI"/>
          <w:sz w:val="24"/>
          <w:szCs w:val="24"/>
          <w:lang w:eastAsia="en-GB"/>
        </w:rPr>
        <w:t>, shared, stored, and applied. It explored key knowledge management concepts, including the DIKW hierarchy, tacit and explicit knowledge, the SECI model, and the Resource-Based View, highlighting the importance of knowledge as a strategic asset.</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The analysis of the current workplace identified strengths such as experienced staff, existing digital systems, and established procedures. However, it also highlighted weaknesses, including disconnected systems, silo working, inconsistent knowledge sharing, and a reliance on tacit knowledge. These issues can lead to inefficiencies and operational risks.</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The proposed knowledge management framework focuses on the importance of strong leadership, trust, collaboration, organisational learning, and effective use of technology. Recommendations such as introducing a centralised knowledge system, mentoring programmes, communities of practice, and improved governance processes would support better learning and consistency across the organisation.</w:t>
      </w:r>
    </w:p>
    <w:p w:rsidR="00DF1EFA" w:rsidRPr="00DF1EFA" w:rsidRDefault="00DF1EFA" w:rsidP="00DF1EFA">
      <w:pPr>
        <w:spacing w:before="100" w:beforeAutospacing="1" w:after="100" w:afterAutospacing="1" w:line="360" w:lineRule="auto"/>
        <w:jc w:val="both"/>
        <w:rPr>
          <w:rFonts w:eastAsia="Times New Roman" w:cs="Segoe UI"/>
          <w:sz w:val="24"/>
          <w:szCs w:val="24"/>
          <w:lang w:eastAsia="en-GB"/>
        </w:rPr>
      </w:pPr>
      <w:r w:rsidRPr="00DF1EFA">
        <w:rPr>
          <w:rFonts w:eastAsia="Times New Roman" w:cs="Segoe UI"/>
          <w:sz w:val="24"/>
          <w:szCs w:val="24"/>
          <w:lang w:eastAsia="en-GB"/>
        </w:rPr>
        <w:t>Implementing the action plan and using appropriate KPIs would improve efficiency, compliance, communication, and service quality. Overall, effective knowledge management would strengthen organisational resilience, improve learner outcomes, and help the organisation respond more effectively to future challenges and opportunities.</w:t>
      </w:r>
    </w:p>
    <w:p w:rsidR="00DF1EFA" w:rsidRPr="00DF1EFA" w:rsidRDefault="00DF1EFA" w:rsidP="00DF1EFA">
      <w:pPr>
        <w:spacing w:line="360" w:lineRule="auto"/>
        <w:jc w:val="both"/>
        <w:rPr>
          <w:sz w:val="24"/>
          <w:szCs w:val="24"/>
          <w:lang w:eastAsia="en-GB"/>
        </w:rPr>
      </w:pPr>
    </w:p>
    <w:p w:rsidR="009C1744" w:rsidRPr="00DF1EFA" w:rsidRDefault="009C1744" w:rsidP="00DF1EFA">
      <w:pPr>
        <w:spacing w:before="100" w:beforeAutospacing="1" w:after="100" w:afterAutospacing="1" w:line="360" w:lineRule="auto"/>
        <w:jc w:val="both"/>
        <w:rPr>
          <w:rFonts w:eastAsia="Times New Roman" w:cs="Times New Roman"/>
          <w:sz w:val="24"/>
          <w:szCs w:val="24"/>
          <w:lang w:eastAsia="en-GB"/>
        </w:rPr>
      </w:pPr>
    </w:p>
    <w:p w:rsidR="009C1744" w:rsidRPr="009C1744" w:rsidRDefault="009C1744" w:rsidP="009C1744">
      <w:pPr>
        <w:spacing w:after="0" w:line="240" w:lineRule="auto"/>
        <w:rPr>
          <w:rFonts w:ascii="Times New Roman" w:eastAsia="Times New Roman" w:hAnsi="Times New Roman" w:cs="Times New Roman"/>
          <w:sz w:val="24"/>
          <w:szCs w:val="24"/>
          <w:lang w:eastAsia="en-GB"/>
        </w:rPr>
      </w:pPr>
    </w:p>
    <w:p w:rsidR="00DF1EFA" w:rsidRDefault="00DF1EFA" w:rsidP="00DF1EFA">
      <w:pPr>
        <w:pStyle w:val="Heading1"/>
        <w:rPr>
          <w:rFonts w:eastAsia="Times New Roman"/>
          <w:b/>
          <w:u w:val="single"/>
          <w:lang w:eastAsia="en-GB"/>
        </w:rPr>
      </w:pPr>
    </w:p>
    <w:p w:rsidR="003B49BA" w:rsidRDefault="003B49BA" w:rsidP="003B49BA">
      <w:pPr>
        <w:rPr>
          <w:lang w:eastAsia="en-GB"/>
        </w:rPr>
      </w:pPr>
    </w:p>
    <w:p w:rsidR="003B49BA" w:rsidRPr="003B49BA" w:rsidRDefault="003B49BA" w:rsidP="003B49BA">
      <w:pPr>
        <w:rPr>
          <w:lang w:eastAsia="en-GB"/>
        </w:rPr>
      </w:pPr>
    </w:p>
    <w:p w:rsidR="00F66B2A" w:rsidRDefault="00F66B2A" w:rsidP="00DF1EFA">
      <w:pPr>
        <w:pStyle w:val="Heading1"/>
        <w:rPr>
          <w:rFonts w:eastAsia="Times New Roman"/>
          <w:b/>
          <w:u w:val="single"/>
          <w:lang w:eastAsia="en-GB"/>
        </w:rPr>
      </w:pPr>
      <w:bookmarkStart w:id="12" w:name="_Toc231133560"/>
    </w:p>
    <w:p w:rsidR="009C1744" w:rsidRDefault="009C1744" w:rsidP="00DF1EFA">
      <w:pPr>
        <w:pStyle w:val="Heading1"/>
        <w:rPr>
          <w:rFonts w:eastAsia="Times New Roman"/>
          <w:b/>
          <w:u w:val="single"/>
          <w:lang w:eastAsia="en-GB"/>
        </w:rPr>
      </w:pPr>
      <w:r w:rsidRPr="00DF1EFA">
        <w:rPr>
          <w:rFonts w:eastAsia="Times New Roman"/>
          <w:b/>
          <w:u w:val="single"/>
          <w:lang w:eastAsia="en-GB"/>
        </w:rPr>
        <w:t>References</w:t>
      </w:r>
      <w:r w:rsidR="00DF1EFA" w:rsidRPr="00DF1EFA">
        <w:rPr>
          <w:rFonts w:eastAsia="Times New Roman"/>
          <w:b/>
          <w:u w:val="single"/>
          <w:lang w:eastAsia="en-GB"/>
        </w:rPr>
        <w:t>.</w:t>
      </w:r>
      <w:bookmarkEnd w:id="12"/>
    </w:p>
    <w:p w:rsidR="00F66B2A" w:rsidRDefault="00F66B2A" w:rsidP="00F66B2A">
      <w:pPr>
        <w:rPr>
          <w:lang w:eastAsia="en-GB"/>
        </w:rPr>
      </w:pPr>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proofErr w:type="spellStart"/>
      <w:r w:rsidRPr="00F66B2A">
        <w:rPr>
          <w:rFonts w:eastAsia="Times New Roman" w:cs="Segoe UI"/>
          <w:sz w:val="24"/>
          <w:szCs w:val="24"/>
          <w:lang w:eastAsia="en-GB"/>
        </w:rPr>
        <w:t>Ackoff</w:t>
      </w:r>
      <w:proofErr w:type="spellEnd"/>
      <w:r w:rsidRPr="00F66B2A">
        <w:rPr>
          <w:rFonts w:eastAsia="Times New Roman" w:cs="Segoe UI"/>
          <w:sz w:val="24"/>
          <w:szCs w:val="24"/>
          <w:lang w:eastAsia="en-GB"/>
        </w:rPr>
        <w:t xml:space="preserve">, R. L. (1989). From data to wisdom. </w:t>
      </w:r>
      <w:r w:rsidRPr="00F66B2A">
        <w:rPr>
          <w:rFonts w:eastAsia="Times New Roman" w:cs="Segoe UI"/>
          <w:i/>
          <w:iCs/>
          <w:sz w:val="24"/>
          <w:szCs w:val="24"/>
          <w:lang w:eastAsia="en-GB"/>
        </w:rPr>
        <w:t>Journal of Applied Systems Analysis, 16</w:t>
      </w:r>
      <w:r w:rsidRPr="00F66B2A">
        <w:rPr>
          <w:rFonts w:eastAsia="Times New Roman" w:cs="Segoe UI"/>
          <w:sz w:val="24"/>
          <w:szCs w:val="24"/>
          <w:lang w:eastAsia="en-GB"/>
        </w:rPr>
        <w:t>, 3–9.</w:t>
      </w:r>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proofErr w:type="spellStart"/>
      <w:r w:rsidRPr="00F66B2A">
        <w:rPr>
          <w:rFonts w:eastAsia="Times New Roman" w:cs="Segoe UI"/>
          <w:sz w:val="24"/>
          <w:szCs w:val="24"/>
          <w:lang w:eastAsia="en-GB"/>
        </w:rPr>
        <w:t>Argyris</w:t>
      </w:r>
      <w:proofErr w:type="spellEnd"/>
      <w:r w:rsidRPr="00F66B2A">
        <w:rPr>
          <w:rFonts w:eastAsia="Times New Roman" w:cs="Segoe UI"/>
          <w:sz w:val="24"/>
          <w:szCs w:val="24"/>
          <w:lang w:eastAsia="en-GB"/>
        </w:rPr>
        <w:t xml:space="preserve">, C. (1990). </w:t>
      </w:r>
      <w:r w:rsidRPr="00F66B2A">
        <w:rPr>
          <w:rFonts w:eastAsia="Times New Roman" w:cs="Segoe UI"/>
          <w:i/>
          <w:iCs/>
          <w:sz w:val="24"/>
          <w:szCs w:val="24"/>
          <w:lang w:eastAsia="en-GB"/>
        </w:rPr>
        <w:t xml:space="preserve">Overcoming organizational </w:t>
      </w:r>
      <w:proofErr w:type="spellStart"/>
      <w:r w:rsidRPr="00F66B2A">
        <w:rPr>
          <w:rFonts w:eastAsia="Times New Roman" w:cs="Segoe UI"/>
          <w:i/>
          <w:iCs/>
          <w:sz w:val="24"/>
          <w:szCs w:val="24"/>
          <w:lang w:eastAsia="en-GB"/>
        </w:rPr>
        <w:t>defenses</w:t>
      </w:r>
      <w:proofErr w:type="spellEnd"/>
      <w:r w:rsidRPr="00F66B2A">
        <w:rPr>
          <w:rFonts w:eastAsia="Times New Roman" w:cs="Segoe UI"/>
          <w:i/>
          <w:iCs/>
          <w:sz w:val="24"/>
          <w:szCs w:val="24"/>
          <w:lang w:eastAsia="en-GB"/>
        </w:rPr>
        <w:t>: Facilitating organizational learning</w:t>
      </w:r>
      <w:r w:rsidRPr="00F66B2A">
        <w:rPr>
          <w:rFonts w:eastAsia="Times New Roman" w:cs="Segoe UI"/>
          <w:sz w:val="24"/>
          <w:szCs w:val="24"/>
          <w:lang w:eastAsia="en-GB"/>
        </w:rPr>
        <w:t xml:space="preserve">. </w:t>
      </w:r>
      <w:proofErr w:type="spellStart"/>
      <w:r w:rsidRPr="00F66B2A">
        <w:rPr>
          <w:rFonts w:eastAsia="Times New Roman" w:cs="Segoe UI"/>
          <w:sz w:val="24"/>
          <w:szCs w:val="24"/>
          <w:lang w:eastAsia="en-GB"/>
        </w:rPr>
        <w:t>Allyn</w:t>
      </w:r>
      <w:proofErr w:type="spellEnd"/>
      <w:r w:rsidRPr="00F66B2A">
        <w:rPr>
          <w:rFonts w:eastAsia="Times New Roman" w:cs="Segoe UI"/>
          <w:sz w:val="24"/>
          <w:szCs w:val="24"/>
          <w:lang w:eastAsia="en-GB"/>
        </w:rPr>
        <w:t xml:space="preserve"> and Bacon.</w:t>
      </w:r>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r w:rsidRPr="00F66B2A">
        <w:rPr>
          <w:rFonts w:eastAsia="Times New Roman" w:cs="Segoe UI"/>
          <w:sz w:val="24"/>
          <w:szCs w:val="24"/>
          <w:lang w:eastAsia="en-GB"/>
        </w:rPr>
        <w:t xml:space="preserve">Barney, J. (1991). Firm resources and sustained competitive advantage. </w:t>
      </w:r>
      <w:r w:rsidRPr="00F66B2A">
        <w:rPr>
          <w:rFonts w:eastAsia="Times New Roman" w:cs="Segoe UI"/>
          <w:i/>
          <w:iCs/>
          <w:sz w:val="24"/>
          <w:szCs w:val="24"/>
          <w:lang w:eastAsia="en-GB"/>
        </w:rPr>
        <w:t>Journal of Management, 17</w:t>
      </w:r>
      <w:r w:rsidRPr="00F66B2A">
        <w:rPr>
          <w:rFonts w:eastAsia="Times New Roman" w:cs="Segoe UI"/>
          <w:sz w:val="24"/>
          <w:szCs w:val="24"/>
          <w:lang w:eastAsia="en-GB"/>
        </w:rPr>
        <w:t>(1), 99–120.</w:t>
      </w:r>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proofErr w:type="spellStart"/>
      <w:r w:rsidRPr="00F66B2A">
        <w:rPr>
          <w:rFonts w:eastAsia="Times New Roman" w:cs="Segoe UI"/>
          <w:sz w:val="24"/>
          <w:szCs w:val="24"/>
          <w:lang w:eastAsia="en-GB"/>
        </w:rPr>
        <w:t>Brimco</w:t>
      </w:r>
      <w:proofErr w:type="spellEnd"/>
      <w:r w:rsidRPr="00F66B2A">
        <w:rPr>
          <w:rFonts w:eastAsia="Times New Roman" w:cs="Segoe UI"/>
          <w:sz w:val="24"/>
          <w:szCs w:val="24"/>
          <w:lang w:eastAsia="en-GB"/>
        </w:rPr>
        <w:t xml:space="preserve">. (2025, December 26). </w:t>
      </w:r>
      <w:r w:rsidRPr="00F66B2A">
        <w:rPr>
          <w:rFonts w:eastAsia="Times New Roman" w:cs="Segoe UI"/>
          <w:i/>
          <w:iCs/>
          <w:sz w:val="24"/>
          <w:szCs w:val="24"/>
          <w:lang w:eastAsia="en-GB"/>
        </w:rPr>
        <w:t>What is a knowledge asset? Definition, examples, and guide</w:t>
      </w:r>
      <w:r w:rsidRPr="00F66B2A">
        <w:rPr>
          <w:rFonts w:eastAsia="Times New Roman" w:cs="Segoe UI"/>
          <w:sz w:val="24"/>
          <w:szCs w:val="24"/>
          <w:lang w:eastAsia="en-GB"/>
        </w:rPr>
        <w:t xml:space="preserve">. </w:t>
      </w:r>
      <w:hyperlink r:id="rId9" w:history="1">
        <w:r w:rsidRPr="00F66B2A">
          <w:rPr>
            <w:rStyle w:val="Hyperlink"/>
            <w:rFonts w:eastAsia="Times New Roman" w:cs="Segoe UI"/>
            <w:sz w:val="24"/>
            <w:szCs w:val="24"/>
            <w:lang w:eastAsia="en-GB"/>
          </w:rPr>
          <w:t>https://www.brimco.io/terms/knowledge-asset/</w:t>
        </w:r>
      </w:hyperlink>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r w:rsidRPr="00F66B2A">
        <w:rPr>
          <w:rFonts w:eastAsia="Times New Roman" w:cs="Segoe UI"/>
          <w:sz w:val="24"/>
          <w:szCs w:val="24"/>
          <w:lang w:eastAsia="en-GB"/>
        </w:rPr>
        <w:t xml:space="preserve">Davenport, T. H., &amp; </w:t>
      </w:r>
      <w:proofErr w:type="spellStart"/>
      <w:r w:rsidRPr="00F66B2A">
        <w:rPr>
          <w:rFonts w:eastAsia="Times New Roman" w:cs="Segoe UI"/>
          <w:sz w:val="24"/>
          <w:szCs w:val="24"/>
          <w:lang w:eastAsia="en-GB"/>
        </w:rPr>
        <w:t>Prusak</w:t>
      </w:r>
      <w:proofErr w:type="spellEnd"/>
      <w:r w:rsidRPr="00F66B2A">
        <w:rPr>
          <w:rFonts w:eastAsia="Times New Roman" w:cs="Segoe UI"/>
          <w:sz w:val="24"/>
          <w:szCs w:val="24"/>
          <w:lang w:eastAsia="en-GB"/>
        </w:rPr>
        <w:t xml:space="preserve">, L. (1998). </w:t>
      </w:r>
      <w:r w:rsidRPr="00F66B2A">
        <w:rPr>
          <w:rFonts w:eastAsia="Times New Roman" w:cs="Segoe UI"/>
          <w:i/>
          <w:iCs/>
          <w:sz w:val="24"/>
          <w:szCs w:val="24"/>
          <w:lang w:eastAsia="en-GB"/>
        </w:rPr>
        <w:t>Working knowledge: How organizations manage what they know</w:t>
      </w:r>
      <w:r w:rsidRPr="00F66B2A">
        <w:rPr>
          <w:rFonts w:eastAsia="Times New Roman" w:cs="Segoe UI"/>
          <w:sz w:val="24"/>
          <w:szCs w:val="24"/>
          <w:lang w:eastAsia="en-GB"/>
        </w:rPr>
        <w:t>. Harvard Business School Press.</w:t>
      </w:r>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r w:rsidRPr="00F66B2A">
        <w:rPr>
          <w:rFonts w:eastAsia="Times New Roman" w:cs="Segoe UI"/>
          <w:sz w:val="24"/>
          <w:szCs w:val="24"/>
          <w:lang w:eastAsia="en-GB"/>
        </w:rPr>
        <w:t xml:space="preserve">Drucker, P. F. (1993). </w:t>
      </w:r>
      <w:r w:rsidRPr="00F66B2A">
        <w:rPr>
          <w:rFonts w:eastAsia="Times New Roman" w:cs="Segoe UI"/>
          <w:i/>
          <w:iCs/>
          <w:sz w:val="24"/>
          <w:szCs w:val="24"/>
          <w:lang w:eastAsia="en-GB"/>
        </w:rPr>
        <w:t>Post-capitalist society</w:t>
      </w:r>
      <w:r w:rsidRPr="00F66B2A">
        <w:rPr>
          <w:rFonts w:eastAsia="Times New Roman" w:cs="Segoe UI"/>
          <w:sz w:val="24"/>
          <w:szCs w:val="24"/>
          <w:lang w:eastAsia="en-GB"/>
        </w:rPr>
        <w:t>. Butterworth-Heinemann.</w:t>
      </w:r>
    </w:p>
    <w:p w:rsidR="00F66B2A" w:rsidRDefault="00F66B2A" w:rsidP="00F66B2A">
      <w:pPr>
        <w:spacing w:before="100" w:beforeAutospacing="1" w:after="100" w:afterAutospacing="1" w:line="480" w:lineRule="auto"/>
        <w:ind w:left="720" w:hanging="720"/>
        <w:rPr>
          <w:rFonts w:eastAsia="Times New Roman" w:cs="Segoe UI"/>
          <w:sz w:val="24"/>
          <w:szCs w:val="24"/>
          <w:lang w:eastAsia="en-GB"/>
        </w:rPr>
      </w:pPr>
      <w:r w:rsidRPr="00F66B2A">
        <w:rPr>
          <w:rFonts w:eastAsia="Times New Roman" w:cs="Segoe UI"/>
          <w:sz w:val="24"/>
          <w:szCs w:val="24"/>
          <w:lang w:eastAsia="en-GB"/>
        </w:rPr>
        <w:t xml:space="preserve">European Union. (2016). </w:t>
      </w:r>
      <w:r w:rsidRPr="00F66B2A">
        <w:rPr>
          <w:rFonts w:eastAsia="Times New Roman" w:cs="Segoe UI"/>
          <w:i/>
          <w:iCs/>
          <w:sz w:val="24"/>
          <w:szCs w:val="24"/>
          <w:lang w:eastAsia="en-GB"/>
        </w:rPr>
        <w:t>General Data Protection Regulation (GDPR): Regulation (EU) 2016/679</w:t>
      </w:r>
      <w:r w:rsidRPr="00F66B2A">
        <w:rPr>
          <w:rFonts w:eastAsia="Times New Roman" w:cs="Segoe UI"/>
          <w:sz w:val="24"/>
          <w:szCs w:val="24"/>
          <w:lang w:eastAsia="en-GB"/>
        </w:rPr>
        <w:t>.</w:t>
      </w:r>
    </w:p>
    <w:p w:rsidR="00032AD8" w:rsidRPr="00032AD8" w:rsidRDefault="00032AD8" w:rsidP="00032AD8">
      <w:pPr>
        <w:spacing w:after="0" w:line="480" w:lineRule="atLeast"/>
        <w:ind w:left="720" w:hanging="720"/>
        <w:rPr>
          <w:rFonts w:ascii="Calibri" w:eastAsia="Times New Roman" w:hAnsi="Calibri" w:cs="Times New Roman"/>
          <w:color w:val="000000"/>
          <w:sz w:val="27"/>
          <w:szCs w:val="27"/>
          <w:lang w:eastAsia="en-GB"/>
        </w:rPr>
      </w:pPr>
      <w:proofErr w:type="spellStart"/>
      <w:r w:rsidRPr="00032AD8">
        <w:rPr>
          <w:rFonts w:ascii="Calibri" w:eastAsia="Times New Roman" w:hAnsi="Calibri" w:cs="Times New Roman"/>
          <w:color w:val="000000"/>
          <w:sz w:val="27"/>
          <w:szCs w:val="27"/>
          <w:lang w:eastAsia="en-GB"/>
        </w:rPr>
        <w:t>Gallemard</w:t>
      </w:r>
      <w:proofErr w:type="spellEnd"/>
      <w:r w:rsidRPr="00032AD8">
        <w:rPr>
          <w:rFonts w:ascii="Calibri" w:eastAsia="Times New Roman" w:hAnsi="Calibri" w:cs="Times New Roman"/>
          <w:color w:val="000000"/>
          <w:sz w:val="27"/>
          <w:szCs w:val="27"/>
          <w:lang w:eastAsia="en-GB"/>
        </w:rPr>
        <w:t>, J. (2023, December 4). </w:t>
      </w:r>
      <w:r w:rsidRPr="00032AD8">
        <w:rPr>
          <w:rFonts w:ascii="Calibri" w:eastAsia="Times New Roman" w:hAnsi="Calibri" w:cs="Times New Roman"/>
          <w:i/>
          <w:iCs/>
          <w:color w:val="000000"/>
          <w:sz w:val="27"/>
          <w:szCs w:val="27"/>
          <w:lang w:eastAsia="en-GB"/>
        </w:rPr>
        <w:t>Top 11 Critical Knowledge Management Metrics and KPIs</w:t>
      </w:r>
      <w:r w:rsidRPr="00032AD8">
        <w:rPr>
          <w:rFonts w:ascii="Calibri" w:eastAsia="Times New Roman" w:hAnsi="Calibri" w:cs="Times New Roman"/>
          <w:color w:val="000000"/>
          <w:sz w:val="27"/>
          <w:szCs w:val="27"/>
          <w:lang w:eastAsia="en-GB"/>
        </w:rPr>
        <w:t xml:space="preserve">. Blog.smart-Tribune.com. </w:t>
      </w:r>
      <w:hyperlink r:id="rId10" w:history="1">
        <w:r w:rsidRPr="00032AD8">
          <w:rPr>
            <w:rStyle w:val="Hyperlink"/>
            <w:rFonts w:ascii="Calibri" w:eastAsia="Times New Roman" w:hAnsi="Calibri" w:cs="Times New Roman"/>
            <w:sz w:val="27"/>
            <w:szCs w:val="27"/>
            <w:lang w:eastAsia="en-GB"/>
          </w:rPr>
          <w:t>https://blog.smart-tribune.com/en/knowledge-management-metrics</w:t>
        </w:r>
      </w:hyperlink>
    </w:p>
    <w:p w:rsidR="00032AD8" w:rsidRPr="00F66B2A" w:rsidRDefault="00032AD8" w:rsidP="00F66B2A">
      <w:pPr>
        <w:spacing w:before="100" w:beforeAutospacing="1" w:after="100" w:afterAutospacing="1" w:line="480" w:lineRule="auto"/>
        <w:ind w:left="720" w:hanging="720"/>
        <w:rPr>
          <w:rFonts w:eastAsia="Times New Roman" w:cs="Segoe UI"/>
          <w:sz w:val="24"/>
          <w:szCs w:val="24"/>
          <w:lang w:eastAsia="en-GB"/>
        </w:rPr>
      </w:pPr>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proofErr w:type="spellStart"/>
      <w:r w:rsidRPr="00F66B2A">
        <w:rPr>
          <w:rFonts w:eastAsia="Times New Roman" w:cs="Segoe UI"/>
          <w:sz w:val="24"/>
          <w:szCs w:val="24"/>
          <w:lang w:eastAsia="en-GB"/>
        </w:rPr>
        <w:lastRenderedPageBreak/>
        <w:t>GeeksforGeeks</w:t>
      </w:r>
      <w:proofErr w:type="spellEnd"/>
      <w:r w:rsidRPr="00F66B2A">
        <w:rPr>
          <w:rFonts w:eastAsia="Times New Roman" w:cs="Segoe UI"/>
          <w:sz w:val="24"/>
          <w:szCs w:val="24"/>
          <w:lang w:eastAsia="en-GB"/>
        </w:rPr>
        <w:t xml:space="preserve">. (2020, January 29). </w:t>
      </w:r>
      <w:r w:rsidRPr="00F66B2A">
        <w:rPr>
          <w:rFonts w:eastAsia="Times New Roman" w:cs="Segoe UI"/>
          <w:i/>
          <w:iCs/>
          <w:sz w:val="24"/>
          <w:szCs w:val="24"/>
          <w:lang w:eastAsia="en-GB"/>
        </w:rPr>
        <w:t>Difference between information and data</w:t>
      </w:r>
      <w:r w:rsidRPr="00F66B2A">
        <w:rPr>
          <w:rFonts w:eastAsia="Times New Roman" w:cs="Segoe UI"/>
          <w:sz w:val="24"/>
          <w:szCs w:val="24"/>
          <w:lang w:eastAsia="en-GB"/>
        </w:rPr>
        <w:t xml:space="preserve">. </w:t>
      </w:r>
      <w:hyperlink r:id="rId11" w:history="1">
        <w:r w:rsidRPr="00F66B2A">
          <w:rPr>
            <w:rStyle w:val="Hyperlink"/>
            <w:rFonts w:eastAsia="Times New Roman" w:cs="Segoe UI"/>
            <w:sz w:val="24"/>
            <w:szCs w:val="24"/>
            <w:lang w:eastAsia="en-GB"/>
          </w:rPr>
          <w:t>https://www.geeksforgeeks.org/computer-organization-architecture/difference-between-information-and-data/</w:t>
        </w:r>
      </w:hyperlink>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r w:rsidRPr="00F66B2A">
        <w:rPr>
          <w:rFonts w:eastAsia="Times New Roman" w:cs="Segoe UI"/>
          <w:sz w:val="24"/>
          <w:szCs w:val="24"/>
          <w:lang w:eastAsia="en-GB"/>
        </w:rPr>
        <w:t xml:space="preserve">Grant, R. M. (1996). Toward a knowledge‐based theory of the firm. </w:t>
      </w:r>
      <w:r w:rsidRPr="00F66B2A">
        <w:rPr>
          <w:rFonts w:eastAsia="Times New Roman" w:cs="Segoe UI"/>
          <w:i/>
          <w:iCs/>
          <w:sz w:val="24"/>
          <w:szCs w:val="24"/>
          <w:lang w:eastAsia="en-GB"/>
        </w:rPr>
        <w:t>Strategic Management Journal, 17</w:t>
      </w:r>
      <w:r w:rsidRPr="00F66B2A">
        <w:rPr>
          <w:rFonts w:eastAsia="Times New Roman" w:cs="Segoe UI"/>
          <w:sz w:val="24"/>
          <w:szCs w:val="24"/>
          <w:lang w:eastAsia="en-GB"/>
        </w:rPr>
        <w:t>(S2), 109–122.</w:t>
      </w:r>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r w:rsidRPr="00F66B2A">
        <w:rPr>
          <w:rFonts w:eastAsia="Times New Roman" w:cs="Segoe UI"/>
          <w:sz w:val="24"/>
          <w:szCs w:val="24"/>
          <w:lang w:eastAsia="en-GB"/>
        </w:rPr>
        <w:t xml:space="preserve">IBM. (2021, October 12). </w:t>
      </w:r>
      <w:r w:rsidRPr="00F66B2A">
        <w:rPr>
          <w:rFonts w:eastAsia="Times New Roman" w:cs="Segoe UI"/>
          <w:i/>
          <w:iCs/>
          <w:sz w:val="24"/>
          <w:szCs w:val="24"/>
          <w:lang w:eastAsia="en-GB"/>
        </w:rPr>
        <w:t>Knowledge management</w:t>
      </w:r>
      <w:r w:rsidRPr="00F66B2A">
        <w:rPr>
          <w:rFonts w:eastAsia="Times New Roman" w:cs="Segoe UI"/>
          <w:sz w:val="24"/>
          <w:szCs w:val="24"/>
          <w:lang w:eastAsia="en-GB"/>
        </w:rPr>
        <w:t xml:space="preserve">. </w:t>
      </w:r>
      <w:hyperlink r:id="rId12" w:history="1">
        <w:r w:rsidRPr="00F66B2A">
          <w:rPr>
            <w:rStyle w:val="Hyperlink"/>
            <w:rFonts w:eastAsia="Times New Roman" w:cs="Segoe UI"/>
            <w:sz w:val="24"/>
            <w:szCs w:val="24"/>
            <w:lang w:eastAsia="en-GB"/>
          </w:rPr>
          <w:t>https://www.ibm.com/think/topics/knowledge-management</w:t>
        </w:r>
      </w:hyperlink>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r w:rsidRPr="00F66B2A">
        <w:rPr>
          <w:rFonts w:eastAsia="Times New Roman" w:cs="Segoe UI"/>
          <w:sz w:val="24"/>
          <w:szCs w:val="24"/>
          <w:lang w:eastAsia="en-GB"/>
        </w:rPr>
        <w:t xml:space="preserve">Jacobson, M. (2022, November 30). </w:t>
      </w:r>
      <w:r w:rsidRPr="00F66B2A">
        <w:rPr>
          <w:rFonts w:eastAsia="Times New Roman" w:cs="Segoe UI"/>
          <w:i/>
          <w:iCs/>
          <w:sz w:val="24"/>
          <w:szCs w:val="24"/>
          <w:lang w:eastAsia="en-GB"/>
        </w:rPr>
        <w:t>How knowledge management improves efficiency</w:t>
      </w:r>
      <w:r w:rsidRPr="00F66B2A">
        <w:rPr>
          <w:rFonts w:eastAsia="Times New Roman" w:cs="Segoe UI"/>
          <w:sz w:val="24"/>
          <w:szCs w:val="24"/>
          <w:lang w:eastAsia="en-GB"/>
        </w:rPr>
        <w:t xml:space="preserve">. </w:t>
      </w:r>
      <w:proofErr w:type="spellStart"/>
      <w:r w:rsidRPr="00F66B2A">
        <w:rPr>
          <w:rFonts w:eastAsia="Times New Roman" w:cs="Segoe UI"/>
          <w:sz w:val="24"/>
          <w:szCs w:val="24"/>
          <w:lang w:eastAsia="en-GB"/>
        </w:rPr>
        <w:t>Bloomfire</w:t>
      </w:r>
      <w:proofErr w:type="spellEnd"/>
      <w:r w:rsidRPr="00F66B2A">
        <w:rPr>
          <w:rFonts w:eastAsia="Times New Roman" w:cs="Segoe UI"/>
          <w:sz w:val="24"/>
          <w:szCs w:val="24"/>
          <w:lang w:eastAsia="en-GB"/>
        </w:rPr>
        <w:t xml:space="preserve">. </w:t>
      </w:r>
      <w:hyperlink r:id="rId13" w:history="1">
        <w:r w:rsidRPr="00F66B2A">
          <w:rPr>
            <w:rStyle w:val="Hyperlink"/>
            <w:rFonts w:eastAsia="Times New Roman" w:cs="Segoe UI"/>
            <w:sz w:val="24"/>
            <w:szCs w:val="24"/>
            <w:lang w:eastAsia="en-GB"/>
          </w:rPr>
          <w:t>https://bloomfire.com/blog/knowledge-management-improves-efficiency/</w:t>
        </w:r>
      </w:hyperlink>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r w:rsidRPr="00F66B2A">
        <w:rPr>
          <w:rFonts w:eastAsia="Times New Roman" w:cs="Segoe UI"/>
          <w:sz w:val="24"/>
          <w:szCs w:val="24"/>
          <w:lang w:eastAsia="en-GB"/>
        </w:rPr>
        <w:t xml:space="preserve">KM Insider. (2024, December 30). </w:t>
      </w:r>
      <w:r w:rsidRPr="00F66B2A">
        <w:rPr>
          <w:rFonts w:eastAsia="Times New Roman" w:cs="Segoe UI"/>
          <w:i/>
          <w:iCs/>
          <w:sz w:val="24"/>
          <w:szCs w:val="24"/>
          <w:lang w:eastAsia="en-GB"/>
        </w:rPr>
        <w:t>Organizational knowledge sharing processes: Driving collaboration and innovation</w:t>
      </w:r>
      <w:r w:rsidRPr="00F66B2A">
        <w:rPr>
          <w:rFonts w:eastAsia="Times New Roman" w:cs="Segoe UI"/>
          <w:sz w:val="24"/>
          <w:szCs w:val="24"/>
          <w:lang w:eastAsia="en-GB"/>
        </w:rPr>
        <w:t xml:space="preserve">. </w:t>
      </w:r>
      <w:hyperlink r:id="rId14" w:history="1">
        <w:r w:rsidRPr="00F66B2A">
          <w:rPr>
            <w:rStyle w:val="Hyperlink"/>
            <w:rFonts w:eastAsia="Times New Roman" w:cs="Segoe UI"/>
            <w:sz w:val="24"/>
            <w:szCs w:val="24"/>
            <w:lang w:eastAsia="en-GB"/>
          </w:rPr>
          <w:t>https://kminsider.com/topic/organizational-knowledge-sharing-processes/</w:t>
        </w:r>
      </w:hyperlink>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r w:rsidRPr="00F66B2A">
        <w:rPr>
          <w:rFonts w:eastAsia="Times New Roman" w:cs="Segoe UI"/>
          <w:sz w:val="24"/>
          <w:szCs w:val="24"/>
          <w:lang w:eastAsia="en-GB"/>
        </w:rPr>
        <w:t xml:space="preserve">Knowledge-based economy. (2021). EBSCO Information Services. </w:t>
      </w:r>
      <w:hyperlink r:id="rId15" w:history="1">
        <w:r w:rsidRPr="00F66B2A">
          <w:rPr>
            <w:rStyle w:val="Hyperlink"/>
            <w:rFonts w:eastAsia="Times New Roman" w:cs="Segoe UI"/>
            <w:sz w:val="24"/>
            <w:szCs w:val="24"/>
            <w:lang w:eastAsia="en-GB"/>
          </w:rPr>
          <w:t>https://www.ebsco.com/research-starters/economics/knowledge-based-economy</w:t>
        </w:r>
      </w:hyperlink>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r w:rsidRPr="00F66B2A">
        <w:rPr>
          <w:rFonts w:eastAsia="Times New Roman" w:cs="Segoe UI"/>
          <w:sz w:val="24"/>
          <w:szCs w:val="24"/>
          <w:lang w:eastAsia="en-GB"/>
        </w:rPr>
        <w:t xml:space="preserve">Morris, J. (2020). </w:t>
      </w:r>
      <w:r w:rsidRPr="00F66B2A">
        <w:rPr>
          <w:rFonts w:eastAsia="Times New Roman" w:cs="Segoe UI"/>
          <w:i/>
          <w:iCs/>
          <w:sz w:val="24"/>
          <w:szCs w:val="24"/>
          <w:lang w:eastAsia="en-GB"/>
        </w:rPr>
        <w:t>VRIO analysis</w:t>
      </w:r>
      <w:r w:rsidRPr="00F66B2A">
        <w:rPr>
          <w:rFonts w:eastAsia="Times New Roman" w:cs="Segoe UI"/>
          <w:sz w:val="24"/>
          <w:szCs w:val="24"/>
          <w:lang w:eastAsia="en-GB"/>
        </w:rPr>
        <w:t xml:space="preserve">. Oregon State University. </w:t>
      </w:r>
      <w:hyperlink r:id="rId16" w:history="1">
        <w:r w:rsidRPr="00F66B2A">
          <w:rPr>
            <w:rStyle w:val="Hyperlink"/>
            <w:rFonts w:eastAsia="Times New Roman" w:cs="Segoe UI"/>
            <w:sz w:val="24"/>
            <w:szCs w:val="24"/>
            <w:lang w:eastAsia="en-GB"/>
          </w:rPr>
          <w:t>https://open.oregonstate.education/strategicmanagement/chapter/4-vrio-analysis/</w:t>
        </w:r>
      </w:hyperlink>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r w:rsidRPr="00F66B2A">
        <w:rPr>
          <w:rFonts w:eastAsia="Times New Roman" w:cs="Segoe UI"/>
          <w:sz w:val="24"/>
          <w:szCs w:val="24"/>
          <w:lang w:eastAsia="en-GB"/>
        </w:rPr>
        <w:t xml:space="preserve">Nevis, E. C., </w:t>
      </w:r>
      <w:proofErr w:type="spellStart"/>
      <w:r w:rsidRPr="00F66B2A">
        <w:rPr>
          <w:rFonts w:eastAsia="Times New Roman" w:cs="Segoe UI"/>
          <w:sz w:val="24"/>
          <w:szCs w:val="24"/>
          <w:lang w:eastAsia="en-GB"/>
        </w:rPr>
        <w:t>DiBella</w:t>
      </w:r>
      <w:proofErr w:type="spellEnd"/>
      <w:r w:rsidRPr="00F66B2A">
        <w:rPr>
          <w:rFonts w:eastAsia="Times New Roman" w:cs="Segoe UI"/>
          <w:sz w:val="24"/>
          <w:szCs w:val="24"/>
          <w:lang w:eastAsia="en-GB"/>
        </w:rPr>
        <w:t xml:space="preserve">, A. J., &amp; Gould, J. M. (1995). Understanding organizations as learning systems. </w:t>
      </w:r>
      <w:r w:rsidRPr="00F66B2A">
        <w:rPr>
          <w:rFonts w:eastAsia="Times New Roman" w:cs="Segoe UI"/>
          <w:i/>
          <w:iCs/>
          <w:sz w:val="24"/>
          <w:szCs w:val="24"/>
          <w:lang w:eastAsia="en-GB"/>
        </w:rPr>
        <w:t>Sloan Management Review, 36</w:t>
      </w:r>
      <w:r w:rsidRPr="00F66B2A">
        <w:rPr>
          <w:rFonts w:eastAsia="Times New Roman" w:cs="Segoe UI"/>
          <w:sz w:val="24"/>
          <w:szCs w:val="24"/>
          <w:lang w:eastAsia="en-GB"/>
        </w:rPr>
        <w:t>(2), 73–85.</w:t>
      </w:r>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proofErr w:type="spellStart"/>
      <w:r w:rsidRPr="00F66B2A">
        <w:rPr>
          <w:rFonts w:eastAsia="Times New Roman" w:cs="Segoe UI"/>
          <w:sz w:val="24"/>
          <w:szCs w:val="24"/>
          <w:lang w:eastAsia="en-GB"/>
        </w:rPr>
        <w:lastRenderedPageBreak/>
        <w:t>Nonaka</w:t>
      </w:r>
      <w:proofErr w:type="spellEnd"/>
      <w:r w:rsidRPr="00F66B2A">
        <w:rPr>
          <w:rFonts w:eastAsia="Times New Roman" w:cs="Segoe UI"/>
          <w:sz w:val="24"/>
          <w:szCs w:val="24"/>
          <w:lang w:eastAsia="en-GB"/>
        </w:rPr>
        <w:t xml:space="preserve">, I., &amp; Takeuchi, H. (1995). </w:t>
      </w:r>
      <w:r w:rsidRPr="00F66B2A">
        <w:rPr>
          <w:rFonts w:eastAsia="Times New Roman" w:cs="Segoe UI"/>
          <w:i/>
          <w:iCs/>
          <w:sz w:val="24"/>
          <w:szCs w:val="24"/>
          <w:lang w:eastAsia="en-GB"/>
        </w:rPr>
        <w:t>The knowledge-creating company</w:t>
      </w:r>
      <w:r w:rsidRPr="00F66B2A">
        <w:rPr>
          <w:rFonts w:eastAsia="Times New Roman" w:cs="Segoe UI"/>
          <w:sz w:val="24"/>
          <w:szCs w:val="24"/>
          <w:lang w:eastAsia="en-GB"/>
        </w:rPr>
        <w:t>. Oxford University Press.</w:t>
      </w:r>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r w:rsidRPr="00F66B2A">
        <w:rPr>
          <w:rFonts w:eastAsia="Times New Roman" w:cs="Segoe UI"/>
          <w:sz w:val="24"/>
          <w:szCs w:val="24"/>
          <w:lang w:eastAsia="en-GB"/>
        </w:rPr>
        <w:t xml:space="preserve">Polanyi, M. (1966). </w:t>
      </w:r>
      <w:r w:rsidRPr="00F66B2A">
        <w:rPr>
          <w:rFonts w:eastAsia="Times New Roman" w:cs="Segoe UI"/>
          <w:i/>
          <w:iCs/>
          <w:sz w:val="24"/>
          <w:szCs w:val="24"/>
          <w:lang w:eastAsia="en-GB"/>
        </w:rPr>
        <w:t>The tacit dimension</w:t>
      </w:r>
      <w:r w:rsidRPr="00F66B2A">
        <w:rPr>
          <w:rFonts w:eastAsia="Times New Roman" w:cs="Segoe UI"/>
          <w:sz w:val="24"/>
          <w:szCs w:val="24"/>
          <w:lang w:eastAsia="en-GB"/>
        </w:rPr>
        <w:t>. Routledge.</w:t>
      </w:r>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proofErr w:type="spellStart"/>
      <w:r w:rsidRPr="00F66B2A">
        <w:rPr>
          <w:rFonts w:eastAsia="Times New Roman" w:cs="Segoe UI"/>
          <w:sz w:val="24"/>
          <w:szCs w:val="24"/>
          <w:lang w:eastAsia="en-GB"/>
        </w:rPr>
        <w:t>Senge</w:t>
      </w:r>
      <w:proofErr w:type="spellEnd"/>
      <w:r w:rsidRPr="00F66B2A">
        <w:rPr>
          <w:rFonts w:eastAsia="Times New Roman" w:cs="Segoe UI"/>
          <w:sz w:val="24"/>
          <w:szCs w:val="24"/>
          <w:lang w:eastAsia="en-GB"/>
        </w:rPr>
        <w:t xml:space="preserve">, P. M. (1990). </w:t>
      </w:r>
      <w:r w:rsidRPr="00F66B2A">
        <w:rPr>
          <w:rFonts w:eastAsia="Times New Roman" w:cs="Segoe UI"/>
          <w:i/>
          <w:iCs/>
          <w:sz w:val="24"/>
          <w:szCs w:val="24"/>
          <w:lang w:eastAsia="en-GB"/>
        </w:rPr>
        <w:t>The fifth discipline: The art and practice of the learning organization</w:t>
      </w:r>
      <w:r w:rsidRPr="00F66B2A">
        <w:rPr>
          <w:rFonts w:eastAsia="Times New Roman" w:cs="Segoe UI"/>
          <w:sz w:val="24"/>
          <w:szCs w:val="24"/>
          <w:lang w:eastAsia="en-GB"/>
        </w:rPr>
        <w:t>. Doubleday.</w:t>
      </w:r>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proofErr w:type="spellStart"/>
      <w:r w:rsidRPr="00F66B2A">
        <w:rPr>
          <w:rFonts w:eastAsia="Times New Roman" w:cs="Segoe UI"/>
          <w:sz w:val="24"/>
          <w:szCs w:val="24"/>
          <w:lang w:eastAsia="en-GB"/>
        </w:rPr>
        <w:t>Wiig</w:t>
      </w:r>
      <w:proofErr w:type="spellEnd"/>
      <w:r w:rsidRPr="00F66B2A">
        <w:rPr>
          <w:rFonts w:eastAsia="Times New Roman" w:cs="Segoe UI"/>
          <w:sz w:val="24"/>
          <w:szCs w:val="24"/>
          <w:lang w:eastAsia="en-GB"/>
        </w:rPr>
        <w:t xml:space="preserve">, K. M. (1997). Knowledge management: An introduction and perspective. </w:t>
      </w:r>
      <w:r w:rsidRPr="00F66B2A">
        <w:rPr>
          <w:rFonts w:eastAsia="Times New Roman" w:cs="Segoe UI"/>
          <w:i/>
          <w:iCs/>
          <w:sz w:val="24"/>
          <w:szCs w:val="24"/>
          <w:lang w:eastAsia="en-GB"/>
        </w:rPr>
        <w:t>Journal of Knowledge Management, 1</w:t>
      </w:r>
      <w:r w:rsidRPr="00F66B2A">
        <w:rPr>
          <w:rFonts w:eastAsia="Times New Roman" w:cs="Segoe UI"/>
          <w:sz w:val="24"/>
          <w:szCs w:val="24"/>
          <w:lang w:eastAsia="en-GB"/>
        </w:rPr>
        <w:t>(1), 6–14.</w:t>
      </w:r>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r w:rsidRPr="00F66B2A">
        <w:rPr>
          <w:rFonts w:eastAsia="Times New Roman" w:cs="Segoe UI"/>
          <w:sz w:val="24"/>
          <w:szCs w:val="24"/>
          <w:lang w:eastAsia="en-GB"/>
        </w:rPr>
        <w:t xml:space="preserve">Wikipedia contributors. (2019, March 14). </w:t>
      </w:r>
      <w:r w:rsidRPr="00F66B2A">
        <w:rPr>
          <w:rFonts w:eastAsia="Times New Roman" w:cs="Segoe UI"/>
          <w:i/>
          <w:iCs/>
          <w:sz w:val="24"/>
          <w:szCs w:val="24"/>
          <w:lang w:eastAsia="en-GB"/>
        </w:rPr>
        <w:t>SECI model of knowledge dimensions</w:t>
      </w:r>
      <w:r w:rsidRPr="00F66B2A">
        <w:rPr>
          <w:rFonts w:eastAsia="Times New Roman" w:cs="Segoe UI"/>
          <w:sz w:val="24"/>
          <w:szCs w:val="24"/>
          <w:lang w:eastAsia="en-GB"/>
        </w:rPr>
        <w:t xml:space="preserve">. Wikipedia. </w:t>
      </w:r>
      <w:hyperlink r:id="rId17" w:history="1">
        <w:r w:rsidRPr="00F66B2A">
          <w:rPr>
            <w:rStyle w:val="Hyperlink"/>
            <w:rFonts w:eastAsia="Times New Roman" w:cs="Segoe UI"/>
            <w:sz w:val="24"/>
            <w:szCs w:val="24"/>
            <w:lang w:eastAsia="en-GB"/>
          </w:rPr>
          <w:t>https://en.wikipedia.org/wiki/SECI_model_of_knowledge_dimensions</w:t>
        </w:r>
      </w:hyperlink>
    </w:p>
    <w:p w:rsidR="00F66B2A" w:rsidRPr="00F66B2A" w:rsidRDefault="00F66B2A" w:rsidP="00F66B2A">
      <w:pPr>
        <w:spacing w:before="100" w:beforeAutospacing="1" w:after="100" w:afterAutospacing="1" w:line="480" w:lineRule="auto"/>
        <w:ind w:left="720" w:hanging="720"/>
        <w:rPr>
          <w:rFonts w:eastAsia="Times New Roman" w:cs="Segoe UI"/>
          <w:sz w:val="24"/>
          <w:szCs w:val="24"/>
          <w:lang w:eastAsia="en-GB"/>
        </w:rPr>
      </w:pPr>
      <w:r w:rsidRPr="00F66B2A">
        <w:rPr>
          <w:rFonts w:eastAsia="Times New Roman" w:cs="Segoe UI"/>
          <w:sz w:val="24"/>
          <w:szCs w:val="24"/>
          <w:lang w:eastAsia="en-GB"/>
        </w:rPr>
        <w:t xml:space="preserve">Yin, R. K. (2018). </w:t>
      </w:r>
      <w:r w:rsidRPr="00F66B2A">
        <w:rPr>
          <w:rFonts w:eastAsia="Times New Roman" w:cs="Segoe UI"/>
          <w:i/>
          <w:iCs/>
          <w:sz w:val="24"/>
          <w:szCs w:val="24"/>
          <w:lang w:eastAsia="en-GB"/>
        </w:rPr>
        <w:t>Case study research and applications: Design and methods</w:t>
      </w:r>
      <w:r w:rsidRPr="00F66B2A">
        <w:rPr>
          <w:rFonts w:eastAsia="Times New Roman" w:cs="Segoe UI"/>
          <w:sz w:val="24"/>
          <w:szCs w:val="24"/>
          <w:lang w:eastAsia="en-GB"/>
        </w:rPr>
        <w:t xml:space="preserve"> (6th </w:t>
      </w:r>
      <w:proofErr w:type="gramStart"/>
      <w:r w:rsidRPr="00F66B2A">
        <w:rPr>
          <w:rFonts w:eastAsia="Times New Roman" w:cs="Segoe UI"/>
          <w:sz w:val="24"/>
          <w:szCs w:val="24"/>
          <w:lang w:eastAsia="en-GB"/>
        </w:rPr>
        <w:t>ed</w:t>
      </w:r>
      <w:proofErr w:type="gramEnd"/>
      <w:r w:rsidRPr="00F66B2A">
        <w:rPr>
          <w:rFonts w:eastAsia="Times New Roman" w:cs="Segoe UI"/>
          <w:sz w:val="24"/>
          <w:szCs w:val="24"/>
          <w:lang w:eastAsia="en-GB"/>
        </w:rPr>
        <w:t>.). Sage.</w:t>
      </w:r>
    </w:p>
    <w:p w:rsidR="00F66B2A" w:rsidRPr="00F66B2A" w:rsidRDefault="00F66B2A" w:rsidP="00F66B2A">
      <w:pPr>
        <w:spacing w:line="480" w:lineRule="auto"/>
        <w:ind w:left="720" w:hanging="720"/>
        <w:rPr>
          <w:sz w:val="24"/>
          <w:szCs w:val="24"/>
          <w:lang w:eastAsia="en-GB"/>
        </w:rPr>
      </w:pPr>
    </w:p>
    <w:p w:rsidR="00F66B2A" w:rsidRPr="00F66B2A" w:rsidRDefault="00F66B2A" w:rsidP="00F66B2A">
      <w:pPr>
        <w:spacing w:line="480" w:lineRule="auto"/>
        <w:ind w:left="720" w:hanging="720"/>
        <w:rPr>
          <w:sz w:val="24"/>
          <w:szCs w:val="24"/>
          <w:lang w:eastAsia="en-GB"/>
        </w:rPr>
      </w:pPr>
    </w:p>
    <w:p w:rsidR="00032AD8" w:rsidRPr="00032AD8" w:rsidRDefault="00032AD8" w:rsidP="00032AD8">
      <w:pPr>
        <w:spacing w:before="100" w:beforeAutospacing="1" w:after="100" w:afterAutospacing="1" w:line="240" w:lineRule="auto"/>
        <w:rPr>
          <w:rFonts w:ascii="Calibri" w:eastAsia="Times New Roman" w:hAnsi="Calibri" w:cs="Times New Roman"/>
          <w:color w:val="000000"/>
          <w:sz w:val="27"/>
          <w:szCs w:val="27"/>
          <w:lang w:eastAsia="en-GB"/>
        </w:rPr>
      </w:pPr>
      <w:r w:rsidRPr="00032AD8">
        <w:rPr>
          <w:rFonts w:ascii="Calibri" w:eastAsia="Times New Roman" w:hAnsi="Calibri" w:cs="Times New Roman"/>
          <w:color w:val="000000"/>
          <w:sz w:val="27"/>
          <w:szCs w:val="27"/>
          <w:lang w:eastAsia="en-GB"/>
        </w:rPr>
        <w:t>‌</w:t>
      </w:r>
    </w:p>
    <w:p w:rsidR="00F66B2A" w:rsidRPr="00F66B2A" w:rsidRDefault="00F66B2A" w:rsidP="00F66B2A">
      <w:pPr>
        <w:spacing w:line="480" w:lineRule="auto"/>
        <w:ind w:left="720" w:hanging="720"/>
        <w:rPr>
          <w:sz w:val="24"/>
          <w:szCs w:val="24"/>
          <w:lang w:eastAsia="en-GB"/>
        </w:rPr>
      </w:pPr>
    </w:p>
    <w:sectPr w:rsidR="00F66B2A" w:rsidRPr="00F66B2A">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93B6F" w:rsidRDefault="00E93B6F" w:rsidP="00774D2B">
      <w:pPr>
        <w:spacing w:after="0" w:line="240" w:lineRule="auto"/>
      </w:pPr>
      <w:r>
        <w:separator/>
      </w:r>
    </w:p>
  </w:endnote>
  <w:endnote w:type="continuationSeparator" w:id="0">
    <w:p w:rsidR="00E93B6F" w:rsidRDefault="00E93B6F" w:rsidP="00774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37989027"/>
      <w:docPartObj>
        <w:docPartGallery w:val="Page Numbers (Bottom of Page)"/>
        <w:docPartUnique/>
      </w:docPartObj>
    </w:sdtPr>
    <w:sdtEndPr>
      <w:rPr>
        <w:noProof/>
      </w:rPr>
    </w:sdtEndPr>
    <w:sdtContent>
      <w:p w:rsidR="00774D2B" w:rsidRDefault="00774D2B">
        <w:pPr>
          <w:pStyle w:val="Footer"/>
          <w:jc w:val="center"/>
        </w:pPr>
        <w:r>
          <w:fldChar w:fldCharType="begin"/>
        </w:r>
        <w:r>
          <w:instrText xml:space="preserve"> PAGE   \* MERGEFORMAT </w:instrText>
        </w:r>
        <w:r>
          <w:fldChar w:fldCharType="separate"/>
        </w:r>
        <w:r w:rsidR="007274C9">
          <w:rPr>
            <w:noProof/>
          </w:rPr>
          <w:t>26</w:t>
        </w:r>
        <w:r>
          <w:rPr>
            <w:noProof/>
          </w:rPr>
          <w:fldChar w:fldCharType="end"/>
        </w:r>
      </w:p>
    </w:sdtContent>
  </w:sdt>
  <w:p w:rsidR="00774D2B" w:rsidRDefault="00774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93B6F" w:rsidRDefault="00E93B6F" w:rsidP="00774D2B">
      <w:pPr>
        <w:spacing w:after="0" w:line="240" w:lineRule="auto"/>
      </w:pPr>
      <w:r>
        <w:separator/>
      </w:r>
    </w:p>
  </w:footnote>
  <w:footnote w:type="continuationSeparator" w:id="0">
    <w:p w:rsidR="00E93B6F" w:rsidRDefault="00E93B6F" w:rsidP="00774D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336C57"/>
    <w:multiLevelType w:val="multilevel"/>
    <w:tmpl w:val="1C5E8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446763"/>
    <w:multiLevelType w:val="multilevel"/>
    <w:tmpl w:val="FC422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363108E"/>
    <w:multiLevelType w:val="multilevel"/>
    <w:tmpl w:val="7C7891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1744"/>
    <w:rsid w:val="00032AD8"/>
    <w:rsid w:val="0026749C"/>
    <w:rsid w:val="0032558D"/>
    <w:rsid w:val="00363699"/>
    <w:rsid w:val="003715C3"/>
    <w:rsid w:val="003B49BA"/>
    <w:rsid w:val="003C6CEC"/>
    <w:rsid w:val="004A51D6"/>
    <w:rsid w:val="0050232B"/>
    <w:rsid w:val="00585A65"/>
    <w:rsid w:val="0064298E"/>
    <w:rsid w:val="006A6AF6"/>
    <w:rsid w:val="007274C9"/>
    <w:rsid w:val="00774D2B"/>
    <w:rsid w:val="008B1AA8"/>
    <w:rsid w:val="008B1D3F"/>
    <w:rsid w:val="009319A5"/>
    <w:rsid w:val="0094386F"/>
    <w:rsid w:val="00975712"/>
    <w:rsid w:val="0099567C"/>
    <w:rsid w:val="009C1744"/>
    <w:rsid w:val="00A863B1"/>
    <w:rsid w:val="00B00D75"/>
    <w:rsid w:val="00B65781"/>
    <w:rsid w:val="00CB22F9"/>
    <w:rsid w:val="00D700EE"/>
    <w:rsid w:val="00DC410E"/>
    <w:rsid w:val="00DF1EFA"/>
    <w:rsid w:val="00E05474"/>
    <w:rsid w:val="00E301C6"/>
    <w:rsid w:val="00E93B6F"/>
    <w:rsid w:val="00ED0590"/>
    <w:rsid w:val="00EF4261"/>
    <w:rsid w:val="00F66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8EACC"/>
  <w15:chartTrackingRefBased/>
  <w15:docId w15:val="{F5352C74-2346-4220-A2E1-15A425EE6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863B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3B1"/>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774D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4D2B"/>
  </w:style>
  <w:style w:type="paragraph" w:styleId="Footer">
    <w:name w:val="footer"/>
    <w:basedOn w:val="Normal"/>
    <w:link w:val="FooterChar"/>
    <w:uiPriority w:val="99"/>
    <w:unhideWhenUsed/>
    <w:rsid w:val="00774D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4D2B"/>
  </w:style>
  <w:style w:type="paragraph" w:styleId="NormalWeb">
    <w:name w:val="Normal (Web)"/>
    <w:basedOn w:val="Normal"/>
    <w:uiPriority w:val="99"/>
    <w:semiHidden/>
    <w:unhideWhenUsed/>
    <w:rsid w:val="004A51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94386F"/>
    <w:pPr>
      <w:outlineLvl w:val="9"/>
    </w:pPr>
    <w:rPr>
      <w:lang w:val="en-US"/>
    </w:rPr>
  </w:style>
  <w:style w:type="paragraph" w:styleId="TOC1">
    <w:name w:val="toc 1"/>
    <w:basedOn w:val="Normal"/>
    <w:next w:val="Normal"/>
    <w:autoRedefine/>
    <w:uiPriority w:val="39"/>
    <w:unhideWhenUsed/>
    <w:rsid w:val="0094386F"/>
    <w:pPr>
      <w:spacing w:after="100"/>
    </w:pPr>
  </w:style>
  <w:style w:type="character" w:styleId="Hyperlink">
    <w:name w:val="Hyperlink"/>
    <w:basedOn w:val="DefaultParagraphFont"/>
    <w:uiPriority w:val="99"/>
    <w:unhideWhenUsed/>
    <w:rsid w:val="0094386F"/>
    <w:rPr>
      <w:color w:val="0563C1" w:themeColor="hyperlink"/>
      <w:u w:val="single"/>
    </w:rPr>
  </w:style>
  <w:style w:type="character" w:styleId="FollowedHyperlink">
    <w:name w:val="FollowedHyperlink"/>
    <w:basedOn w:val="DefaultParagraphFont"/>
    <w:uiPriority w:val="99"/>
    <w:semiHidden/>
    <w:unhideWhenUsed/>
    <w:rsid w:val="00B00D7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21653">
      <w:bodyDiv w:val="1"/>
      <w:marLeft w:val="0"/>
      <w:marRight w:val="0"/>
      <w:marTop w:val="0"/>
      <w:marBottom w:val="0"/>
      <w:divBdr>
        <w:top w:val="none" w:sz="0" w:space="0" w:color="auto"/>
        <w:left w:val="none" w:sz="0" w:space="0" w:color="auto"/>
        <w:bottom w:val="none" w:sz="0" w:space="0" w:color="auto"/>
        <w:right w:val="none" w:sz="0" w:space="0" w:color="auto"/>
      </w:divBdr>
      <w:divsChild>
        <w:div w:id="455492746">
          <w:marLeft w:val="0"/>
          <w:marRight w:val="0"/>
          <w:marTop w:val="0"/>
          <w:marBottom w:val="0"/>
          <w:divBdr>
            <w:top w:val="none" w:sz="0" w:space="0" w:color="auto"/>
            <w:left w:val="none" w:sz="0" w:space="0" w:color="auto"/>
            <w:bottom w:val="none" w:sz="0" w:space="0" w:color="auto"/>
            <w:right w:val="none" w:sz="0" w:space="0" w:color="auto"/>
          </w:divBdr>
        </w:div>
      </w:divsChild>
    </w:div>
    <w:div w:id="59404367">
      <w:bodyDiv w:val="1"/>
      <w:marLeft w:val="0"/>
      <w:marRight w:val="0"/>
      <w:marTop w:val="0"/>
      <w:marBottom w:val="0"/>
      <w:divBdr>
        <w:top w:val="none" w:sz="0" w:space="0" w:color="auto"/>
        <w:left w:val="none" w:sz="0" w:space="0" w:color="auto"/>
        <w:bottom w:val="none" w:sz="0" w:space="0" w:color="auto"/>
        <w:right w:val="none" w:sz="0" w:space="0" w:color="auto"/>
      </w:divBdr>
      <w:divsChild>
        <w:div w:id="2044860011">
          <w:marLeft w:val="0"/>
          <w:marRight w:val="0"/>
          <w:marTop w:val="0"/>
          <w:marBottom w:val="0"/>
          <w:divBdr>
            <w:top w:val="none" w:sz="0" w:space="0" w:color="auto"/>
            <w:left w:val="none" w:sz="0" w:space="0" w:color="auto"/>
            <w:bottom w:val="none" w:sz="0" w:space="0" w:color="auto"/>
            <w:right w:val="none" w:sz="0" w:space="0" w:color="auto"/>
          </w:divBdr>
        </w:div>
      </w:divsChild>
    </w:div>
    <w:div w:id="67923843">
      <w:bodyDiv w:val="1"/>
      <w:marLeft w:val="0"/>
      <w:marRight w:val="0"/>
      <w:marTop w:val="0"/>
      <w:marBottom w:val="0"/>
      <w:divBdr>
        <w:top w:val="none" w:sz="0" w:space="0" w:color="auto"/>
        <w:left w:val="none" w:sz="0" w:space="0" w:color="auto"/>
        <w:bottom w:val="none" w:sz="0" w:space="0" w:color="auto"/>
        <w:right w:val="none" w:sz="0" w:space="0" w:color="auto"/>
      </w:divBdr>
      <w:divsChild>
        <w:div w:id="461850028">
          <w:marLeft w:val="0"/>
          <w:marRight w:val="0"/>
          <w:marTop w:val="0"/>
          <w:marBottom w:val="0"/>
          <w:divBdr>
            <w:top w:val="none" w:sz="0" w:space="0" w:color="auto"/>
            <w:left w:val="none" w:sz="0" w:space="0" w:color="auto"/>
            <w:bottom w:val="none" w:sz="0" w:space="0" w:color="auto"/>
            <w:right w:val="none" w:sz="0" w:space="0" w:color="auto"/>
          </w:divBdr>
        </w:div>
      </w:divsChild>
    </w:div>
    <w:div w:id="151147957">
      <w:bodyDiv w:val="1"/>
      <w:marLeft w:val="0"/>
      <w:marRight w:val="0"/>
      <w:marTop w:val="0"/>
      <w:marBottom w:val="0"/>
      <w:divBdr>
        <w:top w:val="none" w:sz="0" w:space="0" w:color="auto"/>
        <w:left w:val="none" w:sz="0" w:space="0" w:color="auto"/>
        <w:bottom w:val="none" w:sz="0" w:space="0" w:color="auto"/>
        <w:right w:val="none" w:sz="0" w:space="0" w:color="auto"/>
      </w:divBdr>
      <w:divsChild>
        <w:div w:id="1362510549">
          <w:marLeft w:val="0"/>
          <w:marRight w:val="0"/>
          <w:marTop w:val="0"/>
          <w:marBottom w:val="0"/>
          <w:divBdr>
            <w:top w:val="none" w:sz="0" w:space="0" w:color="auto"/>
            <w:left w:val="none" w:sz="0" w:space="0" w:color="auto"/>
            <w:bottom w:val="none" w:sz="0" w:space="0" w:color="auto"/>
            <w:right w:val="none" w:sz="0" w:space="0" w:color="auto"/>
          </w:divBdr>
        </w:div>
      </w:divsChild>
    </w:div>
    <w:div w:id="156580049">
      <w:bodyDiv w:val="1"/>
      <w:marLeft w:val="0"/>
      <w:marRight w:val="0"/>
      <w:marTop w:val="0"/>
      <w:marBottom w:val="0"/>
      <w:divBdr>
        <w:top w:val="none" w:sz="0" w:space="0" w:color="auto"/>
        <w:left w:val="none" w:sz="0" w:space="0" w:color="auto"/>
        <w:bottom w:val="none" w:sz="0" w:space="0" w:color="auto"/>
        <w:right w:val="none" w:sz="0" w:space="0" w:color="auto"/>
      </w:divBdr>
      <w:divsChild>
        <w:div w:id="807553640">
          <w:marLeft w:val="0"/>
          <w:marRight w:val="0"/>
          <w:marTop w:val="0"/>
          <w:marBottom w:val="0"/>
          <w:divBdr>
            <w:top w:val="none" w:sz="0" w:space="0" w:color="auto"/>
            <w:left w:val="none" w:sz="0" w:space="0" w:color="auto"/>
            <w:bottom w:val="none" w:sz="0" w:space="0" w:color="auto"/>
            <w:right w:val="none" w:sz="0" w:space="0" w:color="auto"/>
          </w:divBdr>
        </w:div>
      </w:divsChild>
    </w:div>
    <w:div w:id="166558390">
      <w:bodyDiv w:val="1"/>
      <w:marLeft w:val="0"/>
      <w:marRight w:val="0"/>
      <w:marTop w:val="0"/>
      <w:marBottom w:val="0"/>
      <w:divBdr>
        <w:top w:val="none" w:sz="0" w:space="0" w:color="auto"/>
        <w:left w:val="none" w:sz="0" w:space="0" w:color="auto"/>
        <w:bottom w:val="none" w:sz="0" w:space="0" w:color="auto"/>
        <w:right w:val="none" w:sz="0" w:space="0" w:color="auto"/>
      </w:divBdr>
      <w:divsChild>
        <w:div w:id="1282421267">
          <w:marLeft w:val="0"/>
          <w:marRight w:val="0"/>
          <w:marTop w:val="0"/>
          <w:marBottom w:val="0"/>
          <w:divBdr>
            <w:top w:val="none" w:sz="0" w:space="0" w:color="auto"/>
            <w:left w:val="none" w:sz="0" w:space="0" w:color="auto"/>
            <w:bottom w:val="none" w:sz="0" w:space="0" w:color="auto"/>
            <w:right w:val="none" w:sz="0" w:space="0" w:color="auto"/>
          </w:divBdr>
        </w:div>
      </w:divsChild>
    </w:div>
    <w:div w:id="171650746">
      <w:bodyDiv w:val="1"/>
      <w:marLeft w:val="0"/>
      <w:marRight w:val="0"/>
      <w:marTop w:val="0"/>
      <w:marBottom w:val="0"/>
      <w:divBdr>
        <w:top w:val="none" w:sz="0" w:space="0" w:color="auto"/>
        <w:left w:val="none" w:sz="0" w:space="0" w:color="auto"/>
        <w:bottom w:val="none" w:sz="0" w:space="0" w:color="auto"/>
        <w:right w:val="none" w:sz="0" w:space="0" w:color="auto"/>
      </w:divBdr>
      <w:divsChild>
        <w:div w:id="1964729168">
          <w:marLeft w:val="0"/>
          <w:marRight w:val="0"/>
          <w:marTop w:val="0"/>
          <w:marBottom w:val="0"/>
          <w:divBdr>
            <w:top w:val="none" w:sz="0" w:space="0" w:color="auto"/>
            <w:left w:val="none" w:sz="0" w:space="0" w:color="auto"/>
            <w:bottom w:val="none" w:sz="0" w:space="0" w:color="auto"/>
            <w:right w:val="none" w:sz="0" w:space="0" w:color="auto"/>
          </w:divBdr>
        </w:div>
      </w:divsChild>
    </w:div>
    <w:div w:id="397434347">
      <w:bodyDiv w:val="1"/>
      <w:marLeft w:val="0"/>
      <w:marRight w:val="0"/>
      <w:marTop w:val="0"/>
      <w:marBottom w:val="0"/>
      <w:divBdr>
        <w:top w:val="none" w:sz="0" w:space="0" w:color="auto"/>
        <w:left w:val="none" w:sz="0" w:space="0" w:color="auto"/>
        <w:bottom w:val="none" w:sz="0" w:space="0" w:color="auto"/>
        <w:right w:val="none" w:sz="0" w:space="0" w:color="auto"/>
      </w:divBdr>
      <w:divsChild>
        <w:div w:id="232206990">
          <w:marLeft w:val="0"/>
          <w:marRight w:val="0"/>
          <w:marTop w:val="0"/>
          <w:marBottom w:val="0"/>
          <w:divBdr>
            <w:top w:val="none" w:sz="0" w:space="0" w:color="auto"/>
            <w:left w:val="none" w:sz="0" w:space="0" w:color="auto"/>
            <w:bottom w:val="none" w:sz="0" w:space="0" w:color="auto"/>
            <w:right w:val="none" w:sz="0" w:space="0" w:color="auto"/>
          </w:divBdr>
        </w:div>
      </w:divsChild>
    </w:div>
    <w:div w:id="397822076">
      <w:bodyDiv w:val="1"/>
      <w:marLeft w:val="0"/>
      <w:marRight w:val="0"/>
      <w:marTop w:val="0"/>
      <w:marBottom w:val="0"/>
      <w:divBdr>
        <w:top w:val="none" w:sz="0" w:space="0" w:color="auto"/>
        <w:left w:val="none" w:sz="0" w:space="0" w:color="auto"/>
        <w:bottom w:val="none" w:sz="0" w:space="0" w:color="auto"/>
        <w:right w:val="none" w:sz="0" w:space="0" w:color="auto"/>
      </w:divBdr>
      <w:divsChild>
        <w:div w:id="1134979520">
          <w:marLeft w:val="0"/>
          <w:marRight w:val="0"/>
          <w:marTop w:val="0"/>
          <w:marBottom w:val="0"/>
          <w:divBdr>
            <w:top w:val="none" w:sz="0" w:space="0" w:color="auto"/>
            <w:left w:val="none" w:sz="0" w:space="0" w:color="auto"/>
            <w:bottom w:val="none" w:sz="0" w:space="0" w:color="auto"/>
            <w:right w:val="none" w:sz="0" w:space="0" w:color="auto"/>
          </w:divBdr>
        </w:div>
      </w:divsChild>
    </w:div>
    <w:div w:id="423494989">
      <w:bodyDiv w:val="1"/>
      <w:marLeft w:val="0"/>
      <w:marRight w:val="0"/>
      <w:marTop w:val="0"/>
      <w:marBottom w:val="0"/>
      <w:divBdr>
        <w:top w:val="none" w:sz="0" w:space="0" w:color="auto"/>
        <w:left w:val="none" w:sz="0" w:space="0" w:color="auto"/>
        <w:bottom w:val="none" w:sz="0" w:space="0" w:color="auto"/>
        <w:right w:val="none" w:sz="0" w:space="0" w:color="auto"/>
      </w:divBdr>
      <w:divsChild>
        <w:div w:id="1269389335">
          <w:marLeft w:val="0"/>
          <w:marRight w:val="0"/>
          <w:marTop w:val="0"/>
          <w:marBottom w:val="0"/>
          <w:divBdr>
            <w:top w:val="none" w:sz="0" w:space="0" w:color="auto"/>
            <w:left w:val="none" w:sz="0" w:space="0" w:color="auto"/>
            <w:bottom w:val="none" w:sz="0" w:space="0" w:color="auto"/>
            <w:right w:val="none" w:sz="0" w:space="0" w:color="auto"/>
          </w:divBdr>
        </w:div>
      </w:divsChild>
    </w:div>
    <w:div w:id="447742474">
      <w:bodyDiv w:val="1"/>
      <w:marLeft w:val="0"/>
      <w:marRight w:val="0"/>
      <w:marTop w:val="0"/>
      <w:marBottom w:val="0"/>
      <w:divBdr>
        <w:top w:val="none" w:sz="0" w:space="0" w:color="auto"/>
        <w:left w:val="none" w:sz="0" w:space="0" w:color="auto"/>
        <w:bottom w:val="none" w:sz="0" w:space="0" w:color="auto"/>
        <w:right w:val="none" w:sz="0" w:space="0" w:color="auto"/>
      </w:divBdr>
      <w:divsChild>
        <w:div w:id="993533141">
          <w:marLeft w:val="0"/>
          <w:marRight w:val="0"/>
          <w:marTop w:val="0"/>
          <w:marBottom w:val="0"/>
          <w:divBdr>
            <w:top w:val="none" w:sz="0" w:space="0" w:color="auto"/>
            <w:left w:val="none" w:sz="0" w:space="0" w:color="auto"/>
            <w:bottom w:val="none" w:sz="0" w:space="0" w:color="auto"/>
            <w:right w:val="none" w:sz="0" w:space="0" w:color="auto"/>
          </w:divBdr>
        </w:div>
      </w:divsChild>
    </w:div>
    <w:div w:id="473565484">
      <w:bodyDiv w:val="1"/>
      <w:marLeft w:val="0"/>
      <w:marRight w:val="0"/>
      <w:marTop w:val="0"/>
      <w:marBottom w:val="0"/>
      <w:divBdr>
        <w:top w:val="none" w:sz="0" w:space="0" w:color="auto"/>
        <w:left w:val="none" w:sz="0" w:space="0" w:color="auto"/>
        <w:bottom w:val="none" w:sz="0" w:space="0" w:color="auto"/>
        <w:right w:val="none" w:sz="0" w:space="0" w:color="auto"/>
      </w:divBdr>
      <w:divsChild>
        <w:div w:id="1007902337">
          <w:marLeft w:val="0"/>
          <w:marRight w:val="0"/>
          <w:marTop w:val="0"/>
          <w:marBottom w:val="0"/>
          <w:divBdr>
            <w:top w:val="none" w:sz="0" w:space="0" w:color="auto"/>
            <w:left w:val="none" w:sz="0" w:space="0" w:color="auto"/>
            <w:bottom w:val="none" w:sz="0" w:space="0" w:color="auto"/>
            <w:right w:val="none" w:sz="0" w:space="0" w:color="auto"/>
          </w:divBdr>
        </w:div>
      </w:divsChild>
    </w:div>
    <w:div w:id="482359613">
      <w:bodyDiv w:val="1"/>
      <w:marLeft w:val="0"/>
      <w:marRight w:val="0"/>
      <w:marTop w:val="0"/>
      <w:marBottom w:val="0"/>
      <w:divBdr>
        <w:top w:val="none" w:sz="0" w:space="0" w:color="auto"/>
        <w:left w:val="none" w:sz="0" w:space="0" w:color="auto"/>
        <w:bottom w:val="none" w:sz="0" w:space="0" w:color="auto"/>
        <w:right w:val="none" w:sz="0" w:space="0" w:color="auto"/>
      </w:divBdr>
    </w:div>
    <w:div w:id="505487473">
      <w:bodyDiv w:val="1"/>
      <w:marLeft w:val="0"/>
      <w:marRight w:val="0"/>
      <w:marTop w:val="0"/>
      <w:marBottom w:val="0"/>
      <w:divBdr>
        <w:top w:val="none" w:sz="0" w:space="0" w:color="auto"/>
        <w:left w:val="none" w:sz="0" w:space="0" w:color="auto"/>
        <w:bottom w:val="none" w:sz="0" w:space="0" w:color="auto"/>
        <w:right w:val="none" w:sz="0" w:space="0" w:color="auto"/>
      </w:divBdr>
    </w:div>
    <w:div w:id="627441893">
      <w:bodyDiv w:val="1"/>
      <w:marLeft w:val="0"/>
      <w:marRight w:val="0"/>
      <w:marTop w:val="0"/>
      <w:marBottom w:val="0"/>
      <w:divBdr>
        <w:top w:val="none" w:sz="0" w:space="0" w:color="auto"/>
        <w:left w:val="none" w:sz="0" w:space="0" w:color="auto"/>
        <w:bottom w:val="none" w:sz="0" w:space="0" w:color="auto"/>
        <w:right w:val="none" w:sz="0" w:space="0" w:color="auto"/>
      </w:divBdr>
      <w:divsChild>
        <w:div w:id="1918904647">
          <w:marLeft w:val="0"/>
          <w:marRight w:val="0"/>
          <w:marTop w:val="0"/>
          <w:marBottom w:val="0"/>
          <w:divBdr>
            <w:top w:val="none" w:sz="0" w:space="0" w:color="auto"/>
            <w:left w:val="none" w:sz="0" w:space="0" w:color="auto"/>
            <w:bottom w:val="none" w:sz="0" w:space="0" w:color="auto"/>
            <w:right w:val="none" w:sz="0" w:space="0" w:color="auto"/>
          </w:divBdr>
        </w:div>
      </w:divsChild>
    </w:div>
    <w:div w:id="646201458">
      <w:bodyDiv w:val="1"/>
      <w:marLeft w:val="0"/>
      <w:marRight w:val="0"/>
      <w:marTop w:val="0"/>
      <w:marBottom w:val="0"/>
      <w:divBdr>
        <w:top w:val="none" w:sz="0" w:space="0" w:color="auto"/>
        <w:left w:val="none" w:sz="0" w:space="0" w:color="auto"/>
        <w:bottom w:val="none" w:sz="0" w:space="0" w:color="auto"/>
        <w:right w:val="none" w:sz="0" w:space="0" w:color="auto"/>
      </w:divBdr>
      <w:divsChild>
        <w:div w:id="2119062992">
          <w:marLeft w:val="0"/>
          <w:marRight w:val="0"/>
          <w:marTop w:val="0"/>
          <w:marBottom w:val="0"/>
          <w:divBdr>
            <w:top w:val="none" w:sz="0" w:space="0" w:color="auto"/>
            <w:left w:val="none" w:sz="0" w:space="0" w:color="auto"/>
            <w:bottom w:val="none" w:sz="0" w:space="0" w:color="auto"/>
            <w:right w:val="none" w:sz="0" w:space="0" w:color="auto"/>
          </w:divBdr>
        </w:div>
      </w:divsChild>
    </w:div>
    <w:div w:id="662121518">
      <w:bodyDiv w:val="1"/>
      <w:marLeft w:val="0"/>
      <w:marRight w:val="0"/>
      <w:marTop w:val="0"/>
      <w:marBottom w:val="0"/>
      <w:divBdr>
        <w:top w:val="none" w:sz="0" w:space="0" w:color="auto"/>
        <w:left w:val="none" w:sz="0" w:space="0" w:color="auto"/>
        <w:bottom w:val="none" w:sz="0" w:space="0" w:color="auto"/>
        <w:right w:val="none" w:sz="0" w:space="0" w:color="auto"/>
      </w:divBdr>
      <w:divsChild>
        <w:div w:id="1813062420">
          <w:marLeft w:val="0"/>
          <w:marRight w:val="0"/>
          <w:marTop w:val="0"/>
          <w:marBottom w:val="0"/>
          <w:divBdr>
            <w:top w:val="none" w:sz="0" w:space="0" w:color="auto"/>
            <w:left w:val="none" w:sz="0" w:space="0" w:color="auto"/>
            <w:bottom w:val="none" w:sz="0" w:space="0" w:color="auto"/>
            <w:right w:val="none" w:sz="0" w:space="0" w:color="auto"/>
          </w:divBdr>
        </w:div>
        <w:div w:id="1040472978">
          <w:marLeft w:val="0"/>
          <w:marRight w:val="0"/>
          <w:marTop w:val="0"/>
          <w:marBottom w:val="0"/>
          <w:divBdr>
            <w:top w:val="none" w:sz="0" w:space="0" w:color="auto"/>
            <w:left w:val="none" w:sz="0" w:space="0" w:color="auto"/>
            <w:bottom w:val="none" w:sz="0" w:space="0" w:color="auto"/>
            <w:right w:val="none" w:sz="0" w:space="0" w:color="auto"/>
          </w:divBdr>
        </w:div>
        <w:div w:id="358547762">
          <w:marLeft w:val="0"/>
          <w:marRight w:val="0"/>
          <w:marTop w:val="0"/>
          <w:marBottom w:val="0"/>
          <w:divBdr>
            <w:top w:val="none" w:sz="0" w:space="0" w:color="auto"/>
            <w:left w:val="none" w:sz="0" w:space="0" w:color="auto"/>
            <w:bottom w:val="none" w:sz="0" w:space="0" w:color="auto"/>
            <w:right w:val="none" w:sz="0" w:space="0" w:color="auto"/>
          </w:divBdr>
        </w:div>
        <w:div w:id="1439370762">
          <w:marLeft w:val="0"/>
          <w:marRight w:val="0"/>
          <w:marTop w:val="0"/>
          <w:marBottom w:val="0"/>
          <w:divBdr>
            <w:top w:val="none" w:sz="0" w:space="0" w:color="auto"/>
            <w:left w:val="none" w:sz="0" w:space="0" w:color="auto"/>
            <w:bottom w:val="none" w:sz="0" w:space="0" w:color="auto"/>
            <w:right w:val="none" w:sz="0" w:space="0" w:color="auto"/>
          </w:divBdr>
        </w:div>
        <w:div w:id="271982443">
          <w:marLeft w:val="0"/>
          <w:marRight w:val="0"/>
          <w:marTop w:val="0"/>
          <w:marBottom w:val="0"/>
          <w:divBdr>
            <w:top w:val="none" w:sz="0" w:space="0" w:color="auto"/>
            <w:left w:val="none" w:sz="0" w:space="0" w:color="auto"/>
            <w:bottom w:val="none" w:sz="0" w:space="0" w:color="auto"/>
            <w:right w:val="none" w:sz="0" w:space="0" w:color="auto"/>
          </w:divBdr>
        </w:div>
        <w:div w:id="1497261771">
          <w:marLeft w:val="0"/>
          <w:marRight w:val="0"/>
          <w:marTop w:val="0"/>
          <w:marBottom w:val="0"/>
          <w:divBdr>
            <w:top w:val="none" w:sz="0" w:space="0" w:color="auto"/>
            <w:left w:val="none" w:sz="0" w:space="0" w:color="auto"/>
            <w:bottom w:val="none" w:sz="0" w:space="0" w:color="auto"/>
            <w:right w:val="none" w:sz="0" w:space="0" w:color="auto"/>
          </w:divBdr>
        </w:div>
        <w:div w:id="332607572">
          <w:marLeft w:val="0"/>
          <w:marRight w:val="0"/>
          <w:marTop w:val="0"/>
          <w:marBottom w:val="0"/>
          <w:divBdr>
            <w:top w:val="none" w:sz="0" w:space="0" w:color="auto"/>
            <w:left w:val="none" w:sz="0" w:space="0" w:color="auto"/>
            <w:bottom w:val="none" w:sz="0" w:space="0" w:color="auto"/>
            <w:right w:val="none" w:sz="0" w:space="0" w:color="auto"/>
          </w:divBdr>
        </w:div>
        <w:div w:id="612134723">
          <w:marLeft w:val="0"/>
          <w:marRight w:val="0"/>
          <w:marTop w:val="0"/>
          <w:marBottom w:val="0"/>
          <w:divBdr>
            <w:top w:val="none" w:sz="0" w:space="0" w:color="auto"/>
            <w:left w:val="none" w:sz="0" w:space="0" w:color="auto"/>
            <w:bottom w:val="none" w:sz="0" w:space="0" w:color="auto"/>
            <w:right w:val="none" w:sz="0" w:space="0" w:color="auto"/>
          </w:divBdr>
        </w:div>
        <w:div w:id="2085642258">
          <w:marLeft w:val="0"/>
          <w:marRight w:val="0"/>
          <w:marTop w:val="0"/>
          <w:marBottom w:val="0"/>
          <w:divBdr>
            <w:top w:val="none" w:sz="0" w:space="0" w:color="auto"/>
            <w:left w:val="none" w:sz="0" w:space="0" w:color="auto"/>
            <w:bottom w:val="none" w:sz="0" w:space="0" w:color="auto"/>
            <w:right w:val="none" w:sz="0" w:space="0" w:color="auto"/>
          </w:divBdr>
        </w:div>
        <w:div w:id="1097099994">
          <w:marLeft w:val="0"/>
          <w:marRight w:val="0"/>
          <w:marTop w:val="0"/>
          <w:marBottom w:val="0"/>
          <w:divBdr>
            <w:top w:val="none" w:sz="0" w:space="0" w:color="auto"/>
            <w:left w:val="none" w:sz="0" w:space="0" w:color="auto"/>
            <w:bottom w:val="none" w:sz="0" w:space="0" w:color="auto"/>
            <w:right w:val="none" w:sz="0" w:space="0" w:color="auto"/>
          </w:divBdr>
        </w:div>
      </w:divsChild>
    </w:div>
    <w:div w:id="723796643">
      <w:bodyDiv w:val="1"/>
      <w:marLeft w:val="0"/>
      <w:marRight w:val="0"/>
      <w:marTop w:val="0"/>
      <w:marBottom w:val="0"/>
      <w:divBdr>
        <w:top w:val="none" w:sz="0" w:space="0" w:color="auto"/>
        <w:left w:val="none" w:sz="0" w:space="0" w:color="auto"/>
        <w:bottom w:val="none" w:sz="0" w:space="0" w:color="auto"/>
        <w:right w:val="none" w:sz="0" w:space="0" w:color="auto"/>
      </w:divBdr>
      <w:divsChild>
        <w:div w:id="800418094">
          <w:marLeft w:val="300"/>
          <w:marRight w:val="0"/>
          <w:marTop w:val="0"/>
          <w:marBottom w:val="300"/>
          <w:divBdr>
            <w:top w:val="none" w:sz="0" w:space="0" w:color="auto"/>
            <w:left w:val="none" w:sz="0" w:space="0" w:color="auto"/>
            <w:bottom w:val="none" w:sz="0" w:space="0" w:color="auto"/>
            <w:right w:val="none" w:sz="0" w:space="0" w:color="auto"/>
          </w:divBdr>
        </w:div>
      </w:divsChild>
    </w:div>
    <w:div w:id="724261251">
      <w:bodyDiv w:val="1"/>
      <w:marLeft w:val="0"/>
      <w:marRight w:val="0"/>
      <w:marTop w:val="0"/>
      <w:marBottom w:val="0"/>
      <w:divBdr>
        <w:top w:val="none" w:sz="0" w:space="0" w:color="auto"/>
        <w:left w:val="none" w:sz="0" w:space="0" w:color="auto"/>
        <w:bottom w:val="none" w:sz="0" w:space="0" w:color="auto"/>
        <w:right w:val="none" w:sz="0" w:space="0" w:color="auto"/>
      </w:divBdr>
    </w:div>
    <w:div w:id="755900291">
      <w:bodyDiv w:val="1"/>
      <w:marLeft w:val="0"/>
      <w:marRight w:val="0"/>
      <w:marTop w:val="0"/>
      <w:marBottom w:val="0"/>
      <w:divBdr>
        <w:top w:val="none" w:sz="0" w:space="0" w:color="auto"/>
        <w:left w:val="none" w:sz="0" w:space="0" w:color="auto"/>
        <w:bottom w:val="none" w:sz="0" w:space="0" w:color="auto"/>
        <w:right w:val="none" w:sz="0" w:space="0" w:color="auto"/>
      </w:divBdr>
      <w:divsChild>
        <w:div w:id="1466972222">
          <w:marLeft w:val="0"/>
          <w:marRight w:val="0"/>
          <w:marTop w:val="0"/>
          <w:marBottom w:val="0"/>
          <w:divBdr>
            <w:top w:val="none" w:sz="0" w:space="0" w:color="auto"/>
            <w:left w:val="none" w:sz="0" w:space="0" w:color="auto"/>
            <w:bottom w:val="none" w:sz="0" w:space="0" w:color="auto"/>
            <w:right w:val="none" w:sz="0" w:space="0" w:color="auto"/>
          </w:divBdr>
        </w:div>
      </w:divsChild>
    </w:div>
    <w:div w:id="786584578">
      <w:bodyDiv w:val="1"/>
      <w:marLeft w:val="0"/>
      <w:marRight w:val="0"/>
      <w:marTop w:val="0"/>
      <w:marBottom w:val="0"/>
      <w:divBdr>
        <w:top w:val="none" w:sz="0" w:space="0" w:color="auto"/>
        <w:left w:val="none" w:sz="0" w:space="0" w:color="auto"/>
        <w:bottom w:val="none" w:sz="0" w:space="0" w:color="auto"/>
        <w:right w:val="none" w:sz="0" w:space="0" w:color="auto"/>
      </w:divBdr>
      <w:divsChild>
        <w:div w:id="2027900401">
          <w:marLeft w:val="0"/>
          <w:marRight w:val="0"/>
          <w:marTop w:val="0"/>
          <w:marBottom w:val="0"/>
          <w:divBdr>
            <w:top w:val="none" w:sz="0" w:space="0" w:color="auto"/>
            <w:left w:val="none" w:sz="0" w:space="0" w:color="auto"/>
            <w:bottom w:val="none" w:sz="0" w:space="0" w:color="auto"/>
            <w:right w:val="none" w:sz="0" w:space="0" w:color="auto"/>
          </w:divBdr>
        </w:div>
      </w:divsChild>
    </w:div>
    <w:div w:id="838153551">
      <w:bodyDiv w:val="1"/>
      <w:marLeft w:val="0"/>
      <w:marRight w:val="0"/>
      <w:marTop w:val="0"/>
      <w:marBottom w:val="0"/>
      <w:divBdr>
        <w:top w:val="none" w:sz="0" w:space="0" w:color="auto"/>
        <w:left w:val="none" w:sz="0" w:space="0" w:color="auto"/>
        <w:bottom w:val="none" w:sz="0" w:space="0" w:color="auto"/>
        <w:right w:val="none" w:sz="0" w:space="0" w:color="auto"/>
      </w:divBdr>
      <w:divsChild>
        <w:div w:id="335349895">
          <w:marLeft w:val="0"/>
          <w:marRight w:val="0"/>
          <w:marTop w:val="0"/>
          <w:marBottom w:val="0"/>
          <w:divBdr>
            <w:top w:val="none" w:sz="0" w:space="0" w:color="auto"/>
            <w:left w:val="none" w:sz="0" w:space="0" w:color="auto"/>
            <w:bottom w:val="none" w:sz="0" w:space="0" w:color="auto"/>
            <w:right w:val="none" w:sz="0" w:space="0" w:color="auto"/>
          </w:divBdr>
        </w:div>
      </w:divsChild>
    </w:div>
    <w:div w:id="975913425">
      <w:bodyDiv w:val="1"/>
      <w:marLeft w:val="0"/>
      <w:marRight w:val="0"/>
      <w:marTop w:val="0"/>
      <w:marBottom w:val="0"/>
      <w:divBdr>
        <w:top w:val="none" w:sz="0" w:space="0" w:color="auto"/>
        <w:left w:val="none" w:sz="0" w:space="0" w:color="auto"/>
        <w:bottom w:val="none" w:sz="0" w:space="0" w:color="auto"/>
        <w:right w:val="none" w:sz="0" w:space="0" w:color="auto"/>
      </w:divBdr>
    </w:div>
    <w:div w:id="1065571942">
      <w:bodyDiv w:val="1"/>
      <w:marLeft w:val="0"/>
      <w:marRight w:val="0"/>
      <w:marTop w:val="0"/>
      <w:marBottom w:val="0"/>
      <w:divBdr>
        <w:top w:val="none" w:sz="0" w:space="0" w:color="auto"/>
        <w:left w:val="none" w:sz="0" w:space="0" w:color="auto"/>
        <w:bottom w:val="none" w:sz="0" w:space="0" w:color="auto"/>
        <w:right w:val="none" w:sz="0" w:space="0" w:color="auto"/>
      </w:divBdr>
      <w:divsChild>
        <w:div w:id="1503006889">
          <w:marLeft w:val="0"/>
          <w:marRight w:val="0"/>
          <w:marTop w:val="0"/>
          <w:marBottom w:val="0"/>
          <w:divBdr>
            <w:top w:val="none" w:sz="0" w:space="0" w:color="auto"/>
            <w:left w:val="none" w:sz="0" w:space="0" w:color="auto"/>
            <w:bottom w:val="none" w:sz="0" w:space="0" w:color="auto"/>
            <w:right w:val="none" w:sz="0" w:space="0" w:color="auto"/>
          </w:divBdr>
        </w:div>
      </w:divsChild>
    </w:div>
    <w:div w:id="1217088459">
      <w:bodyDiv w:val="1"/>
      <w:marLeft w:val="0"/>
      <w:marRight w:val="0"/>
      <w:marTop w:val="0"/>
      <w:marBottom w:val="0"/>
      <w:divBdr>
        <w:top w:val="none" w:sz="0" w:space="0" w:color="auto"/>
        <w:left w:val="none" w:sz="0" w:space="0" w:color="auto"/>
        <w:bottom w:val="none" w:sz="0" w:space="0" w:color="auto"/>
        <w:right w:val="none" w:sz="0" w:space="0" w:color="auto"/>
      </w:divBdr>
      <w:divsChild>
        <w:div w:id="196889534">
          <w:marLeft w:val="0"/>
          <w:marRight w:val="0"/>
          <w:marTop w:val="0"/>
          <w:marBottom w:val="0"/>
          <w:divBdr>
            <w:top w:val="none" w:sz="0" w:space="0" w:color="auto"/>
            <w:left w:val="none" w:sz="0" w:space="0" w:color="auto"/>
            <w:bottom w:val="none" w:sz="0" w:space="0" w:color="auto"/>
            <w:right w:val="none" w:sz="0" w:space="0" w:color="auto"/>
          </w:divBdr>
        </w:div>
      </w:divsChild>
    </w:div>
    <w:div w:id="1223098876">
      <w:bodyDiv w:val="1"/>
      <w:marLeft w:val="0"/>
      <w:marRight w:val="0"/>
      <w:marTop w:val="0"/>
      <w:marBottom w:val="0"/>
      <w:divBdr>
        <w:top w:val="none" w:sz="0" w:space="0" w:color="auto"/>
        <w:left w:val="none" w:sz="0" w:space="0" w:color="auto"/>
        <w:bottom w:val="none" w:sz="0" w:space="0" w:color="auto"/>
        <w:right w:val="none" w:sz="0" w:space="0" w:color="auto"/>
      </w:divBdr>
      <w:divsChild>
        <w:div w:id="1724525890">
          <w:marLeft w:val="0"/>
          <w:marRight w:val="0"/>
          <w:marTop w:val="0"/>
          <w:marBottom w:val="0"/>
          <w:divBdr>
            <w:top w:val="none" w:sz="0" w:space="0" w:color="auto"/>
            <w:left w:val="none" w:sz="0" w:space="0" w:color="auto"/>
            <w:bottom w:val="none" w:sz="0" w:space="0" w:color="auto"/>
            <w:right w:val="none" w:sz="0" w:space="0" w:color="auto"/>
          </w:divBdr>
        </w:div>
      </w:divsChild>
    </w:div>
    <w:div w:id="1334841924">
      <w:bodyDiv w:val="1"/>
      <w:marLeft w:val="0"/>
      <w:marRight w:val="0"/>
      <w:marTop w:val="0"/>
      <w:marBottom w:val="0"/>
      <w:divBdr>
        <w:top w:val="none" w:sz="0" w:space="0" w:color="auto"/>
        <w:left w:val="none" w:sz="0" w:space="0" w:color="auto"/>
        <w:bottom w:val="none" w:sz="0" w:space="0" w:color="auto"/>
        <w:right w:val="none" w:sz="0" w:space="0" w:color="auto"/>
      </w:divBdr>
      <w:divsChild>
        <w:div w:id="982462449">
          <w:marLeft w:val="0"/>
          <w:marRight w:val="0"/>
          <w:marTop w:val="0"/>
          <w:marBottom w:val="0"/>
          <w:divBdr>
            <w:top w:val="none" w:sz="0" w:space="0" w:color="auto"/>
            <w:left w:val="none" w:sz="0" w:space="0" w:color="auto"/>
            <w:bottom w:val="none" w:sz="0" w:space="0" w:color="auto"/>
            <w:right w:val="none" w:sz="0" w:space="0" w:color="auto"/>
          </w:divBdr>
        </w:div>
      </w:divsChild>
    </w:div>
    <w:div w:id="1368598819">
      <w:bodyDiv w:val="1"/>
      <w:marLeft w:val="0"/>
      <w:marRight w:val="0"/>
      <w:marTop w:val="0"/>
      <w:marBottom w:val="0"/>
      <w:divBdr>
        <w:top w:val="none" w:sz="0" w:space="0" w:color="auto"/>
        <w:left w:val="none" w:sz="0" w:space="0" w:color="auto"/>
        <w:bottom w:val="none" w:sz="0" w:space="0" w:color="auto"/>
        <w:right w:val="none" w:sz="0" w:space="0" w:color="auto"/>
      </w:divBdr>
      <w:divsChild>
        <w:div w:id="1592812049">
          <w:marLeft w:val="0"/>
          <w:marRight w:val="0"/>
          <w:marTop w:val="0"/>
          <w:marBottom w:val="0"/>
          <w:divBdr>
            <w:top w:val="none" w:sz="0" w:space="0" w:color="auto"/>
            <w:left w:val="none" w:sz="0" w:space="0" w:color="auto"/>
            <w:bottom w:val="none" w:sz="0" w:space="0" w:color="auto"/>
            <w:right w:val="none" w:sz="0" w:space="0" w:color="auto"/>
          </w:divBdr>
        </w:div>
      </w:divsChild>
    </w:div>
    <w:div w:id="1409882334">
      <w:bodyDiv w:val="1"/>
      <w:marLeft w:val="0"/>
      <w:marRight w:val="0"/>
      <w:marTop w:val="0"/>
      <w:marBottom w:val="0"/>
      <w:divBdr>
        <w:top w:val="none" w:sz="0" w:space="0" w:color="auto"/>
        <w:left w:val="none" w:sz="0" w:space="0" w:color="auto"/>
        <w:bottom w:val="none" w:sz="0" w:space="0" w:color="auto"/>
        <w:right w:val="none" w:sz="0" w:space="0" w:color="auto"/>
      </w:divBdr>
      <w:divsChild>
        <w:div w:id="1697536462">
          <w:marLeft w:val="0"/>
          <w:marRight w:val="0"/>
          <w:marTop w:val="0"/>
          <w:marBottom w:val="0"/>
          <w:divBdr>
            <w:top w:val="none" w:sz="0" w:space="0" w:color="auto"/>
            <w:left w:val="none" w:sz="0" w:space="0" w:color="auto"/>
            <w:bottom w:val="none" w:sz="0" w:space="0" w:color="auto"/>
            <w:right w:val="none" w:sz="0" w:space="0" w:color="auto"/>
          </w:divBdr>
        </w:div>
      </w:divsChild>
    </w:div>
    <w:div w:id="1450709006">
      <w:bodyDiv w:val="1"/>
      <w:marLeft w:val="0"/>
      <w:marRight w:val="0"/>
      <w:marTop w:val="0"/>
      <w:marBottom w:val="0"/>
      <w:divBdr>
        <w:top w:val="none" w:sz="0" w:space="0" w:color="auto"/>
        <w:left w:val="none" w:sz="0" w:space="0" w:color="auto"/>
        <w:bottom w:val="none" w:sz="0" w:space="0" w:color="auto"/>
        <w:right w:val="none" w:sz="0" w:space="0" w:color="auto"/>
      </w:divBdr>
      <w:divsChild>
        <w:div w:id="54477978">
          <w:marLeft w:val="0"/>
          <w:marRight w:val="0"/>
          <w:marTop w:val="0"/>
          <w:marBottom w:val="0"/>
          <w:divBdr>
            <w:top w:val="none" w:sz="0" w:space="0" w:color="auto"/>
            <w:left w:val="none" w:sz="0" w:space="0" w:color="auto"/>
            <w:bottom w:val="none" w:sz="0" w:space="0" w:color="auto"/>
            <w:right w:val="none" w:sz="0" w:space="0" w:color="auto"/>
          </w:divBdr>
        </w:div>
      </w:divsChild>
    </w:div>
    <w:div w:id="1453088096">
      <w:bodyDiv w:val="1"/>
      <w:marLeft w:val="0"/>
      <w:marRight w:val="0"/>
      <w:marTop w:val="0"/>
      <w:marBottom w:val="0"/>
      <w:divBdr>
        <w:top w:val="none" w:sz="0" w:space="0" w:color="auto"/>
        <w:left w:val="none" w:sz="0" w:space="0" w:color="auto"/>
        <w:bottom w:val="none" w:sz="0" w:space="0" w:color="auto"/>
        <w:right w:val="none" w:sz="0" w:space="0" w:color="auto"/>
      </w:divBdr>
      <w:divsChild>
        <w:div w:id="54011358">
          <w:marLeft w:val="0"/>
          <w:marRight w:val="0"/>
          <w:marTop w:val="0"/>
          <w:marBottom w:val="0"/>
          <w:divBdr>
            <w:top w:val="none" w:sz="0" w:space="0" w:color="auto"/>
            <w:left w:val="none" w:sz="0" w:space="0" w:color="auto"/>
            <w:bottom w:val="none" w:sz="0" w:space="0" w:color="auto"/>
            <w:right w:val="none" w:sz="0" w:space="0" w:color="auto"/>
          </w:divBdr>
        </w:div>
      </w:divsChild>
    </w:div>
    <w:div w:id="1509178361">
      <w:bodyDiv w:val="1"/>
      <w:marLeft w:val="0"/>
      <w:marRight w:val="0"/>
      <w:marTop w:val="0"/>
      <w:marBottom w:val="0"/>
      <w:divBdr>
        <w:top w:val="none" w:sz="0" w:space="0" w:color="auto"/>
        <w:left w:val="none" w:sz="0" w:space="0" w:color="auto"/>
        <w:bottom w:val="none" w:sz="0" w:space="0" w:color="auto"/>
        <w:right w:val="none" w:sz="0" w:space="0" w:color="auto"/>
      </w:divBdr>
      <w:divsChild>
        <w:div w:id="116527194">
          <w:marLeft w:val="0"/>
          <w:marRight w:val="0"/>
          <w:marTop w:val="0"/>
          <w:marBottom w:val="0"/>
          <w:divBdr>
            <w:top w:val="none" w:sz="0" w:space="0" w:color="auto"/>
            <w:left w:val="none" w:sz="0" w:space="0" w:color="auto"/>
            <w:bottom w:val="none" w:sz="0" w:space="0" w:color="auto"/>
            <w:right w:val="none" w:sz="0" w:space="0" w:color="auto"/>
          </w:divBdr>
        </w:div>
      </w:divsChild>
    </w:div>
    <w:div w:id="1519272350">
      <w:bodyDiv w:val="1"/>
      <w:marLeft w:val="0"/>
      <w:marRight w:val="0"/>
      <w:marTop w:val="0"/>
      <w:marBottom w:val="0"/>
      <w:divBdr>
        <w:top w:val="none" w:sz="0" w:space="0" w:color="auto"/>
        <w:left w:val="none" w:sz="0" w:space="0" w:color="auto"/>
        <w:bottom w:val="none" w:sz="0" w:space="0" w:color="auto"/>
        <w:right w:val="none" w:sz="0" w:space="0" w:color="auto"/>
      </w:divBdr>
      <w:divsChild>
        <w:div w:id="1093824075">
          <w:marLeft w:val="0"/>
          <w:marRight w:val="0"/>
          <w:marTop w:val="0"/>
          <w:marBottom w:val="0"/>
          <w:divBdr>
            <w:top w:val="none" w:sz="0" w:space="0" w:color="auto"/>
            <w:left w:val="none" w:sz="0" w:space="0" w:color="auto"/>
            <w:bottom w:val="none" w:sz="0" w:space="0" w:color="auto"/>
            <w:right w:val="none" w:sz="0" w:space="0" w:color="auto"/>
          </w:divBdr>
        </w:div>
      </w:divsChild>
    </w:div>
    <w:div w:id="1673024823">
      <w:bodyDiv w:val="1"/>
      <w:marLeft w:val="0"/>
      <w:marRight w:val="0"/>
      <w:marTop w:val="0"/>
      <w:marBottom w:val="0"/>
      <w:divBdr>
        <w:top w:val="none" w:sz="0" w:space="0" w:color="auto"/>
        <w:left w:val="none" w:sz="0" w:space="0" w:color="auto"/>
        <w:bottom w:val="none" w:sz="0" w:space="0" w:color="auto"/>
        <w:right w:val="none" w:sz="0" w:space="0" w:color="auto"/>
      </w:divBdr>
    </w:div>
    <w:div w:id="1828547078">
      <w:bodyDiv w:val="1"/>
      <w:marLeft w:val="0"/>
      <w:marRight w:val="0"/>
      <w:marTop w:val="0"/>
      <w:marBottom w:val="0"/>
      <w:divBdr>
        <w:top w:val="none" w:sz="0" w:space="0" w:color="auto"/>
        <w:left w:val="none" w:sz="0" w:space="0" w:color="auto"/>
        <w:bottom w:val="none" w:sz="0" w:space="0" w:color="auto"/>
        <w:right w:val="none" w:sz="0" w:space="0" w:color="auto"/>
      </w:divBdr>
    </w:div>
    <w:div w:id="1840929324">
      <w:bodyDiv w:val="1"/>
      <w:marLeft w:val="0"/>
      <w:marRight w:val="0"/>
      <w:marTop w:val="0"/>
      <w:marBottom w:val="0"/>
      <w:divBdr>
        <w:top w:val="none" w:sz="0" w:space="0" w:color="auto"/>
        <w:left w:val="none" w:sz="0" w:space="0" w:color="auto"/>
        <w:bottom w:val="none" w:sz="0" w:space="0" w:color="auto"/>
        <w:right w:val="none" w:sz="0" w:space="0" w:color="auto"/>
      </w:divBdr>
      <w:divsChild>
        <w:div w:id="166290842">
          <w:marLeft w:val="0"/>
          <w:marRight w:val="0"/>
          <w:marTop w:val="0"/>
          <w:marBottom w:val="0"/>
          <w:divBdr>
            <w:top w:val="none" w:sz="0" w:space="0" w:color="auto"/>
            <w:left w:val="none" w:sz="0" w:space="0" w:color="auto"/>
            <w:bottom w:val="none" w:sz="0" w:space="0" w:color="auto"/>
            <w:right w:val="none" w:sz="0" w:space="0" w:color="auto"/>
          </w:divBdr>
        </w:div>
      </w:divsChild>
    </w:div>
    <w:div w:id="1911574499">
      <w:bodyDiv w:val="1"/>
      <w:marLeft w:val="0"/>
      <w:marRight w:val="0"/>
      <w:marTop w:val="0"/>
      <w:marBottom w:val="0"/>
      <w:divBdr>
        <w:top w:val="none" w:sz="0" w:space="0" w:color="auto"/>
        <w:left w:val="none" w:sz="0" w:space="0" w:color="auto"/>
        <w:bottom w:val="none" w:sz="0" w:space="0" w:color="auto"/>
        <w:right w:val="none" w:sz="0" w:space="0" w:color="auto"/>
      </w:divBdr>
    </w:div>
    <w:div w:id="1922133930">
      <w:bodyDiv w:val="1"/>
      <w:marLeft w:val="0"/>
      <w:marRight w:val="0"/>
      <w:marTop w:val="0"/>
      <w:marBottom w:val="0"/>
      <w:divBdr>
        <w:top w:val="none" w:sz="0" w:space="0" w:color="auto"/>
        <w:left w:val="none" w:sz="0" w:space="0" w:color="auto"/>
        <w:bottom w:val="none" w:sz="0" w:space="0" w:color="auto"/>
        <w:right w:val="none" w:sz="0" w:space="0" w:color="auto"/>
      </w:divBdr>
    </w:div>
    <w:div w:id="1933010164">
      <w:bodyDiv w:val="1"/>
      <w:marLeft w:val="0"/>
      <w:marRight w:val="0"/>
      <w:marTop w:val="0"/>
      <w:marBottom w:val="0"/>
      <w:divBdr>
        <w:top w:val="none" w:sz="0" w:space="0" w:color="auto"/>
        <w:left w:val="none" w:sz="0" w:space="0" w:color="auto"/>
        <w:bottom w:val="none" w:sz="0" w:space="0" w:color="auto"/>
        <w:right w:val="none" w:sz="0" w:space="0" w:color="auto"/>
      </w:divBdr>
      <w:divsChild>
        <w:div w:id="761029825">
          <w:marLeft w:val="0"/>
          <w:marRight w:val="0"/>
          <w:marTop w:val="0"/>
          <w:marBottom w:val="0"/>
          <w:divBdr>
            <w:top w:val="none" w:sz="0" w:space="0" w:color="auto"/>
            <w:left w:val="none" w:sz="0" w:space="0" w:color="auto"/>
            <w:bottom w:val="none" w:sz="0" w:space="0" w:color="auto"/>
            <w:right w:val="none" w:sz="0" w:space="0" w:color="auto"/>
          </w:divBdr>
        </w:div>
      </w:divsChild>
    </w:div>
    <w:div w:id="1936328153">
      <w:bodyDiv w:val="1"/>
      <w:marLeft w:val="0"/>
      <w:marRight w:val="0"/>
      <w:marTop w:val="0"/>
      <w:marBottom w:val="0"/>
      <w:divBdr>
        <w:top w:val="none" w:sz="0" w:space="0" w:color="auto"/>
        <w:left w:val="none" w:sz="0" w:space="0" w:color="auto"/>
        <w:bottom w:val="none" w:sz="0" w:space="0" w:color="auto"/>
        <w:right w:val="none" w:sz="0" w:space="0" w:color="auto"/>
      </w:divBdr>
      <w:divsChild>
        <w:div w:id="455762383">
          <w:marLeft w:val="0"/>
          <w:marRight w:val="0"/>
          <w:marTop w:val="0"/>
          <w:marBottom w:val="0"/>
          <w:divBdr>
            <w:top w:val="none" w:sz="0" w:space="0" w:color="auto"/>
            <w:left w:val="none" w:sz="0" w:space="0" w:color="auto"/>
            <w:bottom w:val="none" w:sz="0" w:space="0" w:color="auto"/>
            <w:right w:val="none" w:sz="0" w:space="0" w:color="auto"/>
          </w:divBdr>
        </w:div>
      </w:divsChild>
    </w:div>
    <w:div w:id="1988971912">
      <w:bodyDiv w:val="1"/>
      <w:marLeft w:val="0"/>
      <w:marRight w:val="0"/>
      <w:marTop w:val="0"/>
      <w:marBottom w:val="0"/>
      <w:divBdr>
        <w:top w:val="none" w:sz="0" w:space="0" w:color="auto"/>
        <w:left w:val="none" w:sz="0" w:space="0" w:color="auto"/>
        <w:bottom w:val="none" w:sz="0" w:space="0" w:color="auto"/>
        <w:right w:val="none" w:sz="0" w:space="0" w:color="auto"/>
      </w:divBdr>
    </w:div>
    <w:div w:id="2025545893">
      <w:bodyDiv w:val="1"/>
      <w:marLeft w:val="0"/>
      <w:marRight w:val="0"/>
      <w:marTop w:val="0"/>
      <w:marBottom w:val="0"/>
      <w:divBdr>
        <w:top w:val="none" w:sz="0" w:space="0" w:color="auto"/>
        <w:left w:val="none" w:sz="0" w:space="0" w:color="auto"/>
        <w:bottom w:val="none" w:sz="0" w:space="0" w:color="auto"/>
        <w:right w:val="none" w:sz="0" w:space="0" w:color="auto"/>
      </w:divBdr>
      <w:divsChild>
        <w:div w:id="945769664">
          <w:marLeft w:val="0"/>
          <w:marRight w:val="0"/>
          <w:marTop w:val="0"/>
          <w:marBottom w:val="0"/>
          <w:divBdr>
            <w:top w:val="none" w:sz="0" w:space="0" w:color="auto"/>
            <w:left w:val="none" w:sz="0" w:space="0" w:color="auto"/>
            <w:bottom w:val="none" w:sz="0" w:space="0" w:color="auto"/>
            <w:right w:val="none" w:sz="0" w:space="0" w:color="auto"/>
          </w:divBdr>
        </w:div>
      </w:divsChild>
    </w:div>
    <w:div w:id="2073117085">
      <w:bodyDiv w:val="1"/>
      <w:marLeft w:val="0"/>
      <w:marRight w:val="0"/>
      <w:marTop w:val="0"/>
      <w:marBottom w:val="0"/>
      <w:divBdr>
        <w:top w:val="none" w:sz="0" w:space="0" w:color="auto"/>
        <w:left w:val="none" w:sz="0" w:space="0" w:color="auto"/>
        <w:bottom w:val="none" w:sz="0" w:space="0" w:color="auto"/>
        <w:right w:val="none" w:sz="0" w:space="0" w:color="auto"/>
      </w:divBdr>
      <w:divsChild>
        <w:div w:id="1084954052">
          <w:marLeft w:val="0"/>
          <w:marRight w:val="0"/>
          <w:marTop w:val="0"/>
          <w:marBottom w:val="0"/>
          <w:divBdr>
            <w:top w:val="none" w:sz="0" w:space="0" w:color="auto"/>
            <w:left w:val="none" w:sz="0" w:space="0" w:color="auto"/>
            <w:bottom w:val="none" w:sz="0" w:space="0" w:color="auto"/>
            <w:right w:val="none" w:sz="0" w:space="0" w:color="auto"/>
          </w:divBdr>
        </w:div>
      </w:divsChild>
    </w:div>
    <w:div w:id="2077436855">
      <w:bodyDiv w:val="1"/>
      <w:marLeft w:val="0"/>
      <w:marRight w:val="0"/>
      <w:marTop w:val="0"/>
      <w:marBottom w:val="0"/>
      <w:divBdr>
        <w:top w:val="none" w:sz="0" w:space="0" w:color="auto"/>
        <w:left w:val="none" w:sz="0" w:space="0" w:color="auto"/>
        <w:bottom w:val="none" w:sz="0" w:space="0" w:color="auto"/>
        <w:right w:val="none" w:sz="0" w:space="0" w:color="auto"/>
      </w:divBdr>
      <w:divsChild>
        <w:div w:id="12268431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loomfire.com/blog/knowledge-management-improves-efficiency/"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bm.com/think/topics/knowledge-management" TargetMode="External"/><Relationship Id="rId17" Type="http://schemas.openxmlformats.org/officeDocument/2006/relationships/hyperlink" Target="https://en.wikipedia.org/wiki/SECI_model_of_knowledge_dimensions" TargetMode="External"/><Relationship Id="rId2" Type="http://schemas.openxmlformats.org/officeDocument/2006/relationships/numbering" Target="numbering.xml"/><Relationship Id="rId16" Type="http://schemas.openxmlformats.org/officeDocument/2006/relationships/hyperlink" Target="https://open.oregonstate.education/strategicmanagement/chapter/4-vrio-analysi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eeksforgeeks.org/computer-organization-architecture/difference-between-information-and-data/" TargetMode="External"/><Relationship Id="rId5" Type="http://schemas.openxmlformats.org/officeDocument/2006/relationships/webSettings" Target="webSettings.xml"/><Relationship Id="rId15" Type="http://schemas.openxmlformats.org/officeDocument/2006/relationships/hyperlink" Target="https://www.ebsco.com/research-starters/economics/knowledge-based-economy" TargetMode="External"/><Relationship Id="rId10" Type="http://schemas.openxmlformats.org/officeDocument/2006/relationships/hyperlink" Target="https://blog.smart-tribune.com/en/knowledge-management-metric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rimco.io/terms/knowledge-asset/" TargetMode="External"/><Relationship Id="rId14" Type="http://schemas.openxmlformats.org/officeDocument/2006/relationships/hyperlink" Target="https://kminsider.com/topic/organizational-knowledge-sharing-proces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32399E-16D1-44E0-9189-086F8FCAE2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26</Pages>
  <Words>5777</Words>
  <Characters>32930</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38630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Parvin (Swansea Bay UHB - Vocational Training)</dc:creator>
  <cp:keywords/>
  <dc:description/>
  <cp:lastModifiedBy>Clare Parvin (Swansea Bay UHB - Vocational Training)</cp:lastModifiedBy>
  <cp:revision>24</cp:revision>
  <dcterms:created xsi:type="dcterms:W3CDTF">2026-05-10T10:06:00Z</dcterms:created>
  <dcterms:modified xsi:type="dcterms:W3CDTF">2026-05-31T15:42:00Z</dcterms:modified>
</cp:coreProperties>
</file>