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B6E" w:rsidRPr="00467553" w:rsidRDefault="00014B6E" w:rsidP="00014B6E">
      <w:pPr>
        <w:pStyle w:val="ListParagraph"/>
        <w:numPr>
          <w:ilvl w:val="0"/>
          <w:numId w:val="10"/>
        </w:numPr>
        <w:rPr>
          <w:rFonts w:ascii="Times New Roman" w:hAnsi="Times New Roman" w:cs="Times New Roman"/>
          <w:b/>
          <w:sz w:val="24"/>
        </w:rPr>
      </w:pPr>
      <w:bookmarkStart w:id="0" w:name="_GoBack"/>
      <w:bookmarkEnd w:id="0"/>
      <w:r w:rsidRPr="00467553">
        <w:rPr>
          <w:rFonts w:ascii="Times New Roman" w:hAnsi="Times New Roman" w:cs="Times New Roman"/>
          <w:b/>
          <w:sz w:val="24"/>
        </w:rPr>
        <w:t>Creation – The Origin of the Universe, Earth and Life</w:t>
      </w:r>
    </w:p>
    <w:p w:rsidR="00014B6E" w:rsidRPr="00C27042" w:rsidRDefault="00014B6E" w:rsidP="00014B6E">
      <w:pPr>
        <w:pStyle w:val="ListParagraph"/>
        <w:rPr>
          <w:rFonts w:ascii="Times New Roman" w:hAnsi="Times New Roman" w:cs="Times New Roman"/>
          <w:b/>
          <w:sz w:val="24"/>
        </w:rPr>
      </w:pPr>
    </w:p>
    <w:p w:rsidR="00014B6E" w:rsidRPr="00C27042" w:rsidRDefault="00014B6E" w:rsidP="00014B6E">
      <w:pPr>
        <w:pStyle w:val="ListParagraph"/>
        <w:numPr>
          <w:ilvl w:val="0"/>
          <w:numId w:val="6"/>
        </w:numPr>
        <w:rPr>
          <w:rFonts w:ascii="Times New Roman" w:hAnsi="Times New Roman" w:cs="Times New Roman"/>
          <w:b/>
          <w:sz w:val="24"/>
        </w:rPr>
      </w:pPr>
      <w:r w:rsidRPr="00C27042">
        <w:rPr>
          <w:rFonts w:ascii="Times New Roman" w:hAnsi="Times New Roman" w:cs="Times New Roman"/>
          <w:b/>
          <w:sz w:val="24"/>
        </w:rPr>
        <w:t>A Christian Perspective</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It is </w:t>
      </w:r>
      <w:r>
        <w:rPr>
          <w:rFonts w:ascii="Times New Roman" w:hAnsi="Times New Roman" w:cs="Times New Roman"/>
          <w:sz w:val="24"/>
          <w:szCs w:val="24"/>
        </w:rPr>
        <w:t xml:space="preserve">recounted </w:t>
      </w:r>
      <w:r>
        <w:rPr>
          <w:rFonts w:ascii="Times New Roman" w:hAnsi="Times New Roman" w:cs="Times New Roman" w:hint="eastAsia"/>
          <w:sz w:val="24"/>
          <w:szCs w:val="24"/>
        </w:rPr>
        <w:t xml:space="preserve">at the outset of Genesis 1 that God, a supreme being who is omniscient and omnipotent, created the heavens and earth in six days. Cosmic order and the natural world were created in the first five </w:t>
      </w:r>
      <w:r>
        <w:rPr>
          <w:rFonts w:ascii="Times New Roman" w:hAnsi="Times New Roman" w:cs="Times New Roman"/>
          <w:sz w:val="24"/>
          <w:szCs w:val="24"/>
        </w:rPr>
        <w:t>days;</w:t>
      </w:r>
      <w:r>
        <w:rPr>
          <w:rFonts w:ascii="Times New Roman" w:hAnsi="Times New Roman" w:cs="Times New Roman" w:hint="eastAsia"/>
          <w:sz w:val="24"/>
          <w:szCs w:val="24"/>
        </w:rPr>
        <w:t xml:space="preserve"> human creatures were created on the sixth day. Christians believe that no pre-existence substance lived before God created the universe. As stated in the Hebrew Bible, </w:t>
      </w:r>
      <w:r>
        <w:rPr>
          <w:rFonts w:ascii="Times New Roman" w:hAnsi="Times New Roman" w:cs="Times New Roman"/>
          <w:sz w:val="24"/>
          <w:szCs w:val="24"/>
        </w:rPr>
        <w:t>‘</w:t>
      </w:r>
      <w:r w:rsidRPr="00F25365">
        <w:rPr>
          <w:rFonts w:ascii="Times New Roman" w:hAnsi="Times New Roman" w:cs="Times New Roman"/>
          <w:sz w:val="24"/>
          <w:szCs w:val="24"/>
        </w:rPr>
        <w:t>In the beginning God created the heavens and the earth. Now the earth was formless and empty, darkness was over the surface of the deep</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t>
      </w:r>
      <w:r>
        <w:rPr>
          <w:rFonts w:ascii="Times New Roman" w:hAnsi="Times New Roman" w:cs="Times New Roman"/>
          <w:sz w:val="24"/>
          <w:szCs w:val="24"/>
        </w:rPr>
        <w:t>Gen. 1:</w:t>
      </w:r>
      <w:r>
        <w:rPr>
          <w:rFonts w:ascii="Times New Roman" w:hAnsi="Times New Roman" w:cs="Times New Roman" w:hint="eastAsia"/>
          <w:sz w:val="24"/>
          <w:szCs w:val="24"/>
        </w:rPr>
        <w:t>1-2)</w:t>
      </w:r>
      <w:r w:rsidRPr="00F25365">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hint="eastAsia"/>
          <w:sz w:val="24"/>
          <w:szCs w:val="24"/>
        </w:rPr>
        <w:t xml:space="preserve"> In other words, God brought the earth and its creatures into existence out of formless void (nothing). This central idea </w:t>
      </w:r>
      <w:r>
        <w:rPr>
          <w:rFonts w:ascii="Times New Roman" w:hAnsi="Times New Roman" w:cs="Times New Roman"/>
          <w:sz w:val="24"/>
          <w:szCs w:val="24"/>
        </w:rPr>
        <w:t>follo</w:t>
      </w:r>
      <w:r>
        <w:rPr>
          <w:rFonts w:ascii="Times New Roman" w:hAnsi="Times New Roman" w:cs="Times New Roman" w:hint="eastAsia"/>
          <w:sz w:val="24"/>
          <w:szCs w:val="24"/>
        </w:rPr>
        <w:t xml:space="preserve">wed by the adherents of Christianity is known as </w:t>
      </w:r>
      <w:proofErr w:type="spellStart"/>
      <w:r w:rsidRPr="00F25365">
        <w:rPr>
          <w:rFonts w:ascii="Times New Roman" w:hAnsi="Times New Roman" w:cs="Times New Roman"/>
          <w:i/>
          <w:sz w:val="24"/>
          <w:szCs w:val="24"/>
        </w:rPr>
        <w:t>creatio</w:t>
      </w:r>
      <w:proofErr w:type="spellEnd"/>
      <w:r w:rsidRPr="00F25365">
        <w:rPr>
          <w:rFonts w:ascii="Times New Roman" w:hAnsi="Times New Roman" w:cs="Times New Roman"/>
          <w:i/>
          <w:sz w:val="24"/>
          <w:szCs w:val="24"/>
        </w:rPr>
        <w:t xml:space="preserve"> ex nihilo</w:t>
      </w:r>
      <w:r>
        <w:rPr>
          <w:rFonts w:ascii="Times New Roman" w:hAnsi="Times New Roman" w:cs="Times New Roman" w:hint="eastAsia"/>
          <w:sz w:val="24"/>
          <w:szCs w:val="24"/>
        </w:rPr>
        <w:t>. So this implies that nothing existed prior to God</w:t>
      </w:r>
      <w:r>
        <w:rPr>
          <w:rFonts w:ascii="Times New Roman" w:hAnsi="Times New Roman" w:cs="Times New Roman"/>
          <w:sz w:val="24"/>
          <w:szCs w:val="24"/>
        </w:rPr>
        <w:t>’</w:t>
      </w:r>
      <w:r>
        <w:rPr>
          <w:rFonts w:ascii="Times New Roman" w:hAnsi="Times New Roman" w:cs="Times New Roman" w:hint="eastAsia"/>
          <w:sz w:val="24"/>
          <w:szCs w:val="24"/>
        </w:rPr>
        <w:t xml:space="preserve">s creation except for God Himself, establishing the fundamental principle that God can exist </w:t>
      </w:r>
      <w:r w:rsidRPr="008D7C11">
        <w:rPr>
          <w:rFonts w:ascii="Times New Roman" w:hAnsi="Times New Roman" w:cs="Times New Roman"/>
          <w:sz w:val="24"/>
          <w:szCs w:val="24"/>
        </w:rPr>
        <w:t xml:space="preserve">without the existence of the </w:t>
      </w:r>
      <w:r>
        <w:rPr>
          <w:rFonts w:ascii="Times New Roman" w:hAnsi="Times New Roman" w:cs="Times New Roman"/>
          <w:sz w:val="24"/>
          <w:szCs w:val="24"/>
        </w:rPr>
        <w:t>universe (Burrell eds. 2010:35)</w:t>
      </w:r>
      <w:r>
        <w:rPr>
          <w:rFonts w:ascii="Times New Roman" w:hAnsi="Times New Roman" w:cs="Times New Roman" w:hint="eastAsia"/>
          <w:sz w:val="24"/>
          <w:szCs w:val="24"/>
        </w:rPr>
        <w:t>. God</w:t>
      </w:r>
      <w:r>
        <w:rPr>
          <w:rFonts w:ascii="Times New Roman" w:hAnsi="Times New Roman" w:cs="Times New Roman"/>
          <w:sz w:val="24"/>
          <w:szCs w:val="24"/>
        </w:rPr>
        <w:t>’</w:t>
      </w:r>
      <w:r>
        <w:rPr>
          <w:rFonts w:ascii="Times New Roman" w:hAnsi="Times New Roman" w:cs="Times New Roman" w:hint="eastAsia"/>
          <w:sz w:val="24"/>
          <w:szCs w:val="24"/>
        </w:rPr>
        <w:t>s being is independent, whereas the existence of the Earth and the creatures depend on God, His almighty power and free act of creating are demonstrated by this theory. God</w:t>
      </w:r>
      <w:r>
        <w:rPr>
          <w:rFonts w:ascii="Times New Roman" w:hAnsi="Times New Roman" w:cs="Times New Roman"/>
          <w:sz w:val="24"/>
          <w:szCs w:val="24"/>
        </w:rPr>
        <w:t>’</w:t>
      </w:r>
      <w:r>
        <w:rPr>
          <w:rFonts w:ascii="Times New Roman" w:hAnsi="Times New Roman" w:cs="Times New Roman" w:hint="eastAsia"/>
          <w:sz w:val="24"/>
          <w:szCs w:val="24"/>
        </w:rPr>
        <w:t>s creation is described by Christian theologians as a free and voluntary act or a divine donation, without any internal or external incentives. God is understood to be perfect before the event of creation, indicating that the free creation of Earth and creatures does not add anything new to God</w:t>
      </w:r>
      <w:r>
        <w:rPr>
          <w:rFonts w:ascii="Times New Roman" w:hAnsi="Times New Roman" w:cs="Times New Roman"/>
          <w:sz w:val="24"/>
          <w:szCs w:val="24"/>
        </w:rPr>
        <w:t>’</w:t>
      </w:r>
      <w:r>
        <w:rPr>
          <w:rFonts w:ascii="Times New Roman" w:hAnsi="Times New Roman" w:cs="Times New Roman" w:hint="eastAsia"/>
          <w:sz w:val="24"/>
          <w:szCs w:val="24"/>
        </w:rPr>
        <w:t xml:space="preserve">s all perfections or further fulfill any form of potential </w:t>
      </w:r>
      <w:r>
        <w:rPr>
          <w:rFonts w:ascii="Times New Roman" w:hAnsi="Times New Roman" w:cs="Times New Roman"/>
          <w:sz w:val="24"/>
          <w:szCs w:val="24"/>
        </w:rPr>
        <w:t>(Aquinas 1920: 1a.4.2)</w:t>
      </w:r>
      <w:r>
        <w:rPr>
          <w:rFonts w:ascii="Times New Roman" w:hAnsi="Times New Roman" w:cs="Times New Roman" w:hint="eastAsia"/>
          <w:sz w:val="24"/>
          <w:szCs w:val="24"/>
        </w:rPr>
        <w:t>.</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God and His creation are one unity but with irreducible asymmetry, it is a relationship of </w:t>
      </w:r>
      <w:r>
        <w:rPr>
          <w:rFonts w:ascii="Times New Roman" w:hAnsi="Times New Roman" w:cs="Times New Roman"/>
          <w:sz w:val="24"/>
          <w:szCs w:val="24"/>
        </w:rPr>
        <w:t>‘</w:t>
      </w:r>
      <w:r>
        <w:rPr>
          <w:rFonts w:ascii="Times New Roman" w:hAnsi="Times New Roman" w:cs="Times New Roman" w:hint="eastAsia"/>
          <w:sz w:val="24"/>
          <w:szCs w:val="24"/>
        </w:rPr>
        <w:t>non-reciprocal dependence</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374EE2">
        <w:rPr>
          <w:rFonts w:ascii="Times New Roman" w:hAnsi="Times New Roman" w:cs="Times New Roman"/>
          <w:sz w:val="24"/>
          <w:szCs w:val="24"/>
        </w:rPr>
        <w:t>(Burrell 2011: 349)</w:t>
      </w:r>
      <w:r>
        <w:rPr>
          <w:rFonts w:ascii="Times New Roman" w:hAnsi="Times New Roman" w:cs="Times New Roman" w:hint="eastAsia"/>
          <w:sz w:val="24"/>
          <w:szCs w:val="24"/>
        </w:rPr>
        <w:t>. God exists in Himself as He is the source of all things and the only creator in the universe, and everything else exists only by participation in God</w:t>
      </w:r>
      <w:r>
        <w:rPr>
          <w:rFonts w:ascii="Times New Roman" w:hAnsi="Times New Roman" w:cs="Times New Roman"/>
          <w:sz w:val="24"/>
          <w:szCs w:val="24"/>
        </w:rPr>
        <w:t>’</w:t>
      </w:r>
      <w:r>
        <w:rPr>
          <w:rFonts w:ascii="Times New Roman" w:hAnsi="Times New Roman" w:cs="Times New Roman" w:hint="eastAsia"/>
          <w:sz w:val="24"/>
          <w:szCs w:val="24"/>
        </w:rPr>
        <w:t xml:space="preserve">s existence. The relation of creation to God in </w:t>
      </w:r>
      <w:r>
        <w:rPr>
          <w:rFonts w:ascii="Times New Roman" w:hAnsi="Times New Roman" w:cs="Times New Roman"/>
          <w:sz w:val="24"/>
          <w:szCs w:val="24"/>
        </w:rPr>
        <w:t>Christ</w:t>
      </w:r>
      <w:r>
        <w:rPr>
          <w:rFonts w:ascii="Times New Roman" w:hAnsi="Times New Roman" w:cs="Times New Roman" w:hint="eastAsia"/>
          <w:sz w:val="24"/>
          <w:szCs w:val="24"/>
        </w:rPr>
        <w:t xml:space="preserve">ianity is the participation in the persons of the Trinity in which eternal self-donating love is communicated. So it is reasonable to contend that every creature on Earth is directly related to God and the aims of their </w:t>
      </w:r>
      <w:proofErr w:type="spellStart"/>
      <w:r>
        <w:rPr>
          <w:rFonts w:ascii="Times New Roman" w:hAnsi="Times New Roman" w:cs="Times New Roman" w:hint="eastAsia"/>
          <w:sz w:val="24"/>
          <w:szCs w:val="24"/>
        </w:rPr>
        <w:t>behaviour</w:t>
      </w:r>
      <w:proofErr w:type="spellEnd"/>
      <w:r>
        <w:rPr>
          <w:rFonts w:ascii="Times New Roman" w:hAnsi="Times New Roman" w:cs="Times New Roman" w:hint="eastAsia"/>
          <w:sz w:val="24"/>
          <w:szCs w:val="24"/>
        </w:rPr>
        <w:t xml:space="preserve"> were embodied in creation from the beginning. As Hoover states that h</w:t>
      </w:r>
      <w:r w:rsidRPr="00374EE2">
        <w:rPr>
          <w:rFonts w:ascii="Times New Roman" w:hAnsi="Times New Roman" w:cs="Times New Roman"/>
          <w:sz w:val="24"/>
          <w:szCs w:val="24"/>
        </w:rPr>
        <w:t>uman creatures do not bring their acts into existence by themselves (Hoover 2009:6</w:t>
      </w:r>
      <w:r>
        <w:rPr>
          <w:rFonts w:ascii="Times New Roman" w:hAnsi="Times New Roman" w:cs="Times New Roman"/>
          <w:sz w:val="24"/>
          <w:szCs w:val="24"/>
        </w:rPr>
        <w:t>)</w:t>
      </w:r>
      <w:r>
        <w:rPr>
          <w:rFonts w:ascii="Times New Roman" w:hAnsi="Times New Roman" w:cs="Times New Roman" w:hint="eastAsia"/>
          <w:sz w:val="24"/>
          <w:szCs w:val="24"/>
        </w:rPr>
        <w:t xml:space="preserve">; acquisition of human acts is determined by God. For Christians to respond to God, a divine interface of </w:t>
      </w:r>
      <w:r>
        <w:rPr>
          <w:rFonts w:ascii="Times New Roman" w:hAnsi="Times New Roman" w:cs="Times New Roman"/>
          <w:sz w:val="24"/>
          <w:szCs w:val="24"/>
        </w:rPr>
        <w:t>“</w:t>
      </w:r>
      <w:r>
        <w:rPr>
          <w:rFonts w:ascii="Times New Roman" w:hAnsi="Times New Roman" w:cs="Times New Roman" w:hint="eastAsia"/>
          <w:sz w:val="24"/>
          <w:szCs w:val="24"/>
        </w:rPr>
        <w:t>grace</w:t>
      </w:r>
      <w:r>
        <w:rPr>
          <w:rFonts w:ascii="Times New Roman" w:hAnsi="Times New Roman" w:cs="Times New Roman"/>
          <w:sz w:val="24"/>
          <w:szCs w:val="24"/>
        </w:rPr>
        <w:t>”</w:t>
      </w:r>
      <w:r>
        <w:rPr>
          <w:rFonts w:ascii="Times New Roman" w:hAnsi="Times New Roman" w:cs="Times New Roman" w:hint="eastAsia"/>
          <w:sz w:val="24"/>
          <w:szCs w:val="24"/>
        </w:rPr>
        <w:t xml:space="preserve"> is provided; more specifically known as </w:t>
      </w:r>
      <w:r w:rsidRPr="00374EE2">
        <w:rPr>
          <w:rFonts w:ascii="Times New Roman" w:hAnsi="Times New Roman" w:cs="Times New Roman"/>
          <w:sz w:val="24"/>
          <w:szCs w:val="24"/>
        </w:rPr>
        <w:t xml:space="preserve">“habitual grace” and “operating grace” (Burrell 2011: 54). </w:t>
      </w:r>
    </w:p>
    <w:p w:rsidR="00014B6E" w:rsidRDefault="00014B6E" w:rsidP="00014B6E">
      <w:pPr>
        <w:spacing w:line="360" w:lineRule="auto"/>
        <w:jc w:val="both"/>
        <w:rPr>
          <w:rFonts w:ascii="Times New Roman" w:hAnsi="Times New Roman" w:cs="Times New Roman"/>
          <w:b/>
        </w:rPr>
      </w:pPr>
      <w:r>
        <w:rPr>
          <w:rFonts w:ascii="Times New Roman" w:hAnsi="Times New Roman" w:cs="Times New Roman" w:hint="eastAsia"/>
          <w:sz w:val="24"/>
          <w:szCs w:val="24"/>
        </w:rPr>
        <w:t>Christianity is a religion of monotheistic nature</w:t>
      </w:r>
      <w:r w:rsidRPr="009E3063">
        <w:rPr>
          <w:rFonts w:ascii="Times New Roman" w:hAnsi="Times New Roman" w:cs="Times New Roman" w:hint="eastAsia"/>
          <w:sz w:val="24"/>
          <w:szCs w:val="24"/>
        </w:rPr>
        <w:t>.  The Nicene Creed</w:t>
      </w:r>
      <w:r>
        <w:rPr>
          <w:rFonts w:ascii="Times New Roman" w:hAnsi="Times New Roman" w:cs="Times New Roman" w:hint="eastAsia"/>
          <w:sz w:val="24"/>
          <w:szCs w:val="24"/>
        </w:rPr>
        <w:t xml:space="preserve"> clearly depicts God as the only One to be worshipped, </w:t>
      </w:r>
      <w:r>
        <w:rPr>
          <w:rFonts w:ascii="Times New Roman" w:hAnsi="Times New Roman" w:cs="Times New Roman"/>
          <w:sz w:val="24"/>
          <w:szCs w:val="24"/>
        </w:rPr>
        <w:t>‘</w:t>
      </w:r>
      <w:r w:rsidRPr="00AE2254">
        <w:rPr>
          <w:rFonts w:ascii="Times New Roman" w:hAnsi="Times New Roman" w:cs="Times New Roman"/>
          <w:sz w:val="24"/>
          <w:szCs w:val="24"/>
        </w:rPr>
        <w:t xml:space="preserve">We believe in one God, the Father, the Almighty, maker of </w:t>
      </w:r>
      <w:r w:rsidRPr="00AE2254">
        <w:rPr>
          <w:rFonts w:ascii="Times New Roman" w:hAnsi="Times New Roman" w:cs="Times New Roman"/>
          <w:sz w:val="24"/>
          <w:szCs w:val="24"/>
        </w:rPr>
        <w:lastRenderedPageBreak/>
        <w:t>heaven and earth, of all that is, seen and unseen.</w:t>
      </w:r>
      <w:r>
        <w:rPr>
          <w:rFonts w:ascii="Times New Roman" w:hAnsi="Times New Roman" w:cs="Times New Roman"/>
          <w:sz w:val="24"/>
          <w:szCs w:val="24"/>
        </w:rPr>
        <w:t>’</w:t>
      </w:r>
      <w:r>
        <w:rPr>
          <w:rFonts w:ascii="Times New Roman" w:hAnsi="Times New Roman" w:cs="Times New Roman" w:hint="eastAsia"/>
          <w:sz w:val="24"/>
          <w:szCs w:val="24"/>
        </w:rPr>
        <w:t xml:space="preserve"> Both the Hebrew Bible and the New Testament describe God as the </w:t>
      </w:r>
      <w:r w:rsidRPr="00374EE2">
        <w:rPr>
          <w:rFonts w:ascii="Times New Roman" w:hAnsi="Times New Roman" w:cs="Times New Roman"/>
          <w:sz w:val="24"/>
          <w:szCs w:val="24"/>
        </w:rPr>
        <w:t xml:space="preserve">‘one’ (Exod. 3:14; Deut. 6:4), ‘eternal’ (Deut. 33:27; Ps. 90.2; Isa. 40.28; Rev. 22.13) and </w:t>
      </w:r>
      <w:r>
        <w:rPr>
          <w:rFonts w:ascii="Times New Roman" w:hAnsi="Times New Roman" w:cs="Times New Roman"/>
          <w:sz w:val="24"/>
          <w:szCs w:val="24"/>
        </w:rPr>
        <w:t>“</w:t>
      </w:r>
      <w:r w:rsidRPr="00374EE2">
        <w:rPr>
          <w:rFonts w:ascii="Times New Roman" w:hAnsi="Times New Roman" w:cs="Times New Roman"/>
          <w:sz w:val="24"/>
          <w:szCs w:val="24"/>
        </w:rPr>
        <w:t>omnipotent</w:t>
      </w:r>
      <w:r>
        <w:rPr>
          <w:rFonts w:ascii="Times New Roman" w:hAnsi="Times New Roman" w:cs="Times New Roman"/>
          <w:sz w:val="24"/>
          <w:szCs w:val="24"/>
        </w:rPr>
        <w:t>”</w:t>
      </w:r>
      <w:r w:rsidRPr="00374EE2">
        <w:rPr>
          <w:rFonts w:ascii="Times New Roman" w:hAnsi="Times New Roman" w:cs="Times New Roman"/>
          <w:sz w:val="24"/>
          <w:szCs w:val="24"/>
        </w:rPr>
        <w:t xml:space="preserve"> (Rom</w:t>
      </w:r>
      <w:r>
        <w:rPr>
          <w:rFonts w:ascii="Times New Roman" w:hAnsi="Times New Roman" w:cs="Times New Roman"/>
          <w:sz w:val="24"/>
          <w:szCs w:val="24"/>
        </w:rPr>
        <w:t>. 1:20)</w:t>
      </w:r>
      <w:r w:rsidRPr="00374EE2">
        <w:rPr>
          <w:rFonts w:ascii="Times New Roman" w:hAnsi="Times New Roman" w:cs="Times New Roman"/>
          <w:sz w:val="24"/>
          <w:szCs w:val="24"/>
        </w:rPr>
        <w:t>.</w:t>
      </w:r>
      <w:r>
        <w:rPr>
          <w:rFonts w:ascii="Times New Roman" w:hAnsi="Times New Roman" w:cs="Times New Roman" w:hint="eastAsia"/>
          <w:sz w:val="24"/>
          <w:szCs w:val="24"/>
        </w:rPr>
        <w:t xml:space="preserve"> God is considered transcendental above all things as well as the sustainer of this world. Although God</w:t>
      </w:r>
      <w:r>
        <w:rPr>
          <w:rFonts w:ascii="Times New Roman" w:hAnsi="Times New Roman" w:cs="Times New Roman"/>
          <w:sz w:val="24"/>
          <w:szCs w:val="24"/>
        </w:rPr>
        <w:t>’</w:t>
      </w:r>
      <w:r>
        <w:rPr>
          <w:rFonts w:ascii="Times New Roman" w:hAnsi="Times New Roman" w:cs="Times New Roman" w:hint="eastAsia"/>
          <w:sz w:val="24"/>
          <w:szCs w:val="24"/>
        </w:rPr>
        <w:t>s divinity and glory are beyond human comprehension, it is believed that He has revealed Himself to the people through the Trinity, God the Father along with the generation of the Son and the procession of the Holy Spirit. Burrell argues that this revelation does not contradict the concept of free creation, but is merely a manifestation of the creator</w:t>
      </w:r>
      <w:r>
        <w:rPr>
          <w:rFonts w:ascii="Times New Roman" w:hAnsi="Times New Roman" w:cs="Times New Roman"/>
          <w:sz w:val="24"/>
          <w:szCs w:val="24"/>
        </w:rPr>
        <w:t>’</w:t>
      </w:r>
      <w:r>
        <w:rPr>
          <w:rFonts w:ascii="Times New Roman" w:hAnsi="Times New Roman" w:cs="Times New Roman" w:hint="eastAsia"/>
          <w:sz w:val="24"/>
          <w:szCs w:val="24"/>
        </w:rPr>
        <w:t xml:space="preserve">s inner life </w:t>
      </w:r>
      <w:r w:rsidRPr="00374EE2">
        <w:rPr>
          <w:rFonts w:ascii="Times New Roman" w:hAnsi="Times New Roman" w:cs="Times New Roman"/>
          <w:sz w:val="24"/>
          <w:szCs w:val="24"/>
        </w:rPr>
        <w:t>(Burrell 2011: 350-351</w:t>
      </w:r>
      <w:r>
        <w:rPr>
          <w:rFonts w:ascii="Times New Roman" w:hAnsi="Times New Roman" w:cs="Times New Roman" w:hint="eastAsia"/>
          <w:sz w:val="24"/>
          <w:szCs w:val="24"/>
        </w:rPr>
        <w:t>).</w:t>
      </w:r>
      <w:r w:rsidRPr="00374EE2">
        <w:rPr>
          <w:rFonts w:ascii="Times New Roman" w:hAnsi="Times New Roman" w:cs="Times New Roman"/>
          <w:b/>
        </w:rPr>
        <w:t xml:space="preserve"> </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rPr>
        <w:t>In God</w:t>
      </w:r>
      <w:r>
        <w:rPr>
          <w:rFonts w:ascii="Times New Roman" w:hAnsi="Times New Roman" w:cs="Times New Roman"/>
          <w:sz w:val="24"/>
        </w:rPr>
        <w:t>’</w:t>
      </w:r>
      <w:r>
        <w:rPr>
          <w:rFonts w:ascii="Times New Roman" w:hAnsi="Times New Roman" w:cs="Times New Roman" w:hint="eastAsia"/>
          <w:sz w:val="24"/>
        </w:rPr>
        <w:t xml:space="preserve">s creation, human creatures are believed to have a </w:t>
      </w:r>
      <w:r w:rsidRPr="00374EE2">
        <w:rPr>
          <w:rFonts w:ascii="Times New Roman" w:hAnsi="Times New Roman" w:cs="Times New Roman"/>
          <w:sz w:val="24"/>
          <w:szCs w:val="24"/>
        </w:rPr>
        <w:t>more intimate relationship with God than other creatures</w:t>
      </w:r>
      <w:r>
        <w:rPr>
          <w:rFonts w:ascii="Times New Roman" w:hAnsi="Times New Roman" w:cs="Times New Roman" w:hint="eastAsia"/>
          <w:sz w:val="24"/>
          <w:szCs w:val="24"/>
        </w:rPr>
        <w:t>. Humankind were created on the last day of creation and this day is perceived as the pinnacle of God</w:t>
      </w:r>
      <w:r>
        <w:rPr>
          <w:rFonts w:ascii="Times New Roman" w:hAnsi="Times New Roman" w:cs="Times New Roman"/>
          <w:sz w:val="24"/>
          <w:szCs w:val="24"/>
        </w:rPr>
        <w:t>’</w:t>
      </w:r>
      <w:r>
        <w:rPr>
          <w:rFonts w:ascii="Times New Roman" w:hAnsi="Times New Roman" w:cs="Times New Roman" w:hint="eastAsia"/>
          <w:sz w:val="24"/>
          <w:szCs w:val="24"/>
        </w:rPr>
        <w:t>s creation, not only were they created in God</w:t>
      </w:r>
      <w:r>
        <w:rPr>
          <w:rFonts w:ascii="Times New Roman" w:hAnsi="Times New Roman" w:cs="Times New Roman"/>
          <w:sz w:val="24"/>
          <w:szCs w:val="24"/>
        </w:rPr>
        <w:t>’</w:t>
      </w:r>
      <w:r>
        <w:rPr>
          <w:rFonts w:ascii="Times New Roman" w:hAnsi="Times New Roman" w:cs="Times New Roman" w:hint="eastAsia"/>
          <w:sz w:val="24"/>
          <w:szCs w:val="24"/>
        </w:rPr>
        <w:t xml:space="preserve">s own image and likeness but they were also endowed with a rational nature that gives them entitlement </w:t>
      </w:r>
      <w:r w:rsidRPr="00374EE2">
        <w:rPr>
          <w:rFonts w:ascii="Times New Roman" w:hAnsi="Times New Roman" w:cs="Times New Roman"/>
          <w:sz w:val="24"/>
          <w:szCs w:val="24"/>
        </w:rPr>
        <w:t>to have dominion over everything that creeps upon the earth (Gen. 1:26-28).</w:t>
      </w:r>
      <w:r>
        <w:rPr>
          <w:rFonts w:ascii="Times New Roman" w:hAnsi="Times New Roman" w:cs="Times New Roman" w:hint="eastAsia"/>
          <w:sz w:val="24"/>
          <w:szCs w:val="24"/>
        </w:rPr>
        <w:t xml:space="preserve"> Genesis 2 describes the process of the formation of man. God made man </w:t>
      </w:r>
      <w:r>
        <w:rPr>
          <w:rFonts w:ascii="Times New Roman" w:hAnsi="Times New Roman" w:cs="Times New Roman"/>
          <w:sz w:val="24"/>
          <w:szCs w:val="24"/>
        </w:rPr>
        <w:t>from the dust of the ground</w:t>
      </w:r>
      <w:r w:rsidRPr="00F5229F">
        <w:rPr>
          <w:rFonts w:ascii="Times New Roman" w:hAnsi="Times New Roman" w:cs="Times New Roman"/>
          <w:sz w:val="24"/>
          <w:szCs w:val="24"/>
        </w:rPr>
        <w:t xml:space="preserve"> and breathed into his nostrils the breath of life; and the man became a living being</w:t>
      </w:r>
      <w:r>
        <w:rPr>
          <w:rFonts w:ascii="Times New Roman" w:hAnsi="Times New Roman" w:cs="Times New Roman" w:hint="eastAsia"/>
          <w:sz w:val="24"/>
          <w:szCs w:val="24"/>
        </w:rPr>
        <w:t xml:space="preserve"> (Gen. 2:7). Humanity</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w:t>
      </w:r>
      <w:r>
        <w:rPr>
          <w:rFonts w:ascii="Times New Roman" w:hAnsi="Times New Roman" w:cs="Times New Roman" w:hint="eastAsia"/>
          <w:sz w:val="24"/>
          <w:szCs w:val="24"/>
        </w:rPr>
        <w:t>shared likeness with God</w:t>
      </w:r>
      <w:r>
        <w:rPr>
          <w:rFonts w:ascii="Times New Roman" w:hAnsi="Times New Roman" w:cs="Times New Roman"/>
          <w:sz w:val="24"/>
          <w:szCs w:val="24"/>
        </w:rPr>
        <w:t>”</w:t>
      </w:r>
      <w:r>
        <w:rPr>
          <w:rFonts w:ascii="Times New Roman" w:hAnsi="Times New Roman" w:cs="Times New Roman" w:hint="eastAsia"/>
          <w:sz w:val="24"/>
          <w:szCs w:val="24"/>
        </w:rPr>
        <w:t xml:space="preserve"> means human nature is not exactly the same as the nature of the other earthly creatures; when it shares the same animal nature with the other creatures, it also has the gift of the angelic nature. The animal nature entails the formation of the body and basic desires and needs such as warmth and food; the angelic nature encompasses rational principles that act like a moral agent, enabling human creatures to know and love what is virtuous and righteous. Therefore, God endows humanity the </w:t>
      </w:r>
      <w:r>
        <w:rPr>
          <w:rFonts w:ascii="Times New Roman" w:hAnsi="Times New Roman" w:cs="Times New Roman"/>
          <w:sz w:val="24"/>
          <w:szCs w:val="24"/>
        </w:rPr>
        <w:t>stewardship</w:t>
      </w:r>
      <w:r>
        <w:rPr>
          <w:rFonts w:ascii="Times New Roman" w:hAnsi="Times New Roman" w:cs="Times New Roman" w:hint="eastAsia"/>
          <w:sz w:val="24"/>
          <w:szCs w:val="24"/>
        </w:rPr>
        <w:t xml:space="preserve"> of all the other earthly creatures </w:t>
      </w:r>
      <w:r w:rsidRPr="00374EE2">
        <w:rPr>
          <w:rFonts w:ascii="Times New Roman" w:hAnsi="Times New Roman" w:cs="Times New Roman"/>
          <w:sz w:val="24"/>
          <w:szCs w:val="24"/>
        </w:rPr>
        <w:t>(Gen. 1:26)</w:t>
      </w:r>
      <w:r>
        <w:rPr>
          <w:rFonts w:ascii="Times New Roman" w:hAnsi="Times New Roman" w:cs="Times New Roman" w:hint="eastAsia"/>
          <w:sz w:val="24"/>
          <w:szCs w:val="24"/>
        </w:rPr>
        <w:t>. Much reference can be found in the Bible on humanity</w:t>
      </w:r>
      <w:r>
        <w:rPr>
          <w:rFonts w:ascii="Times New Roman" w:hAnsi="Times New Roman" w:cs="Times New Roman"/>
          <w:sz w:val="24"/>
          <w:szCs w:val="24"/>
        </w:rPr>
        <w:t>’</w:t>
      </w:r>
      <w:r>
        <w:rPr>
          <w:rFonts w:ascii="Times New Roman" w:hAnsi="Times New Roman" w:cs="Times New Roman" w:hint="eastAsia"/>
          <w:sz w:val="24"/>
          <w:szCs w:val="24"/>
        </w:rPr>
        <w:t xml:space="preserve">s close relationship with the environment </w:t>
      </w:r>
      <w:r w:rsidRPr="00374EE2">
        <w:rPr>
          <w:rFonts w:ascii="Times New Roman" w:hAnsi="Times New Roman" w:cs="Times New Roman"/>
          <w:sz w:val="24"/>
          <w:szCs w:val="24"/>
        </w:rPr>
        <w:t>(Gen. 1:29; Psalm 104; Lev. 27:30; 1 Pet. 4:10; 1 Cor. 4: 1-2; Jn. 6:12</w:t>
      </w:r>
      <w:r>
        <w:rPr>
          <w:rFonts w:ascii="Times New Roman" w:hAnsi="Times New Roman" w:cs="Times New Roman" w:hint="eastAsia"/>
          <w:sz w:val="24"/>
          <w:szCs w:val="24"/>
        </w:rPr>
        <w:t xml:space="preserve">), especially their responsibility to tend to the welfare of the environment. </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Overall, the origination and existence of the universe, Earth and life are made possible because of God</w:t>
      </w:r>
      <w:r>
        <w:rPr>
          <w:rFonts w:ascii="Times New Roman" w:hAnsi="Times New Roman" w:cs="Times New Roman"/>
          <w:sz w:val="24"/>
          <w:szCs w:val="24"/>
        </w:rPr>
        <w:t>’</w:t>
      </w:r>
      <w:r>
        <w:rPr>
          <w:rFonts w:ascii="Times New Roman" w:hAnsi="Times New Roman" w:cs="Times New Roman" w:hint="eastAsia"/>
          <w:sz w:val="24"/>
          <w:szCs w:val="24"/>
        </w:rPr>
        <w:t>s creation; without God</w:t>
      </w:r>
      <w:r>
        <w:rPr>
          <w:rFonts w:ascii="Times New Roman" w:hAnsi="Times New Roman" w:cs="Times New Roman"/>
          <w:sz w:val="24"/>
          <w:szCs w:val="24"/>
        </w:rPr>
        <w:t>’</w:t>
      </w:r>
      <w:r>
        <w:rPr>
          <w:rFonts w:ascii="Times New Roman" w:hAnsi="Times New Roman" w:cs="Times New Roman" w:hint="eastAsia"/>
          <w:sz w:val="24"/>
          <w:szCs w:val="24"/>
        </w:rPr>
        <w:t>s almighty power, the universe would still remain a formless void.</w:t>
      </w:r>
    </w:p>
    <w:p w:rsidR="00014B6E" w:rsidRDefault="00014B6E" w:rsidP="00014B6E">
      <w:pPr>
        <w:pStyle w:val="ListParagraph"/>
        <w:numPr>
          <w:ilvl w:val="0"/>
          <w:numId w:val="6"/>
        </w:numPr>
        <w:spacing w:line="360" w:lineRule="auto"/>
        <w:rPr>
          <w:rFonts w:ascii="Times New Roman" w:hAnsi="Times New Roman" w:cs="Times New Roman"/>
          <w:b/>
          <w:sz w:val="24"/>
        </w:rPr>
      </w:pPr>
      <w:r w:rsidRPr="00D2466E">
        <w:rPr>
          <w:rFonts w:ascii="Times New Roman" w:hAnsi="Times New Roman" w:cs="Times New Roman"/>
          <w:b/>
          <w:sz w:val="24"/>
        </w:rPr>
        <w:t xml:space="preserve">A </w:t>
      </w:r>
      <w:r>
        <w:rPr>
          <w:rFonts w:ascii="Times New Roman" w:hAnsi="Times New Roman" w:cs="Times New Roman" w:hint="eastAsia"/>
          <w:b/>
          <w:sz w:val="24"/>
        </w:rPr>
        <w:t>Buddhist</w:t>
      </w:r>
      <w:r w:rsidRPr="00D2466E">
        <w:rPr>
          <w:rFonts w:ascii="Times New Roman" w:hAnsi="Times New Roman" w:cs="Times New Roman"/>
          <w:b/>
          <w:sz w:val="24"/>
        </w:rPr>
        <w:t xml:space="preserve"> Perspective</w:t>
      </w:r>
    </w:p>
    <w:p w:rsidR="00014B6E"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 xml:space="preserve">The Buddhist interpretation of creation is very much the opposite to that of the Christian belief. Buddhism does not acknowledge the existence of a creator nor does it worship God as the only source of everything, so Buddhism is a religion of nontheistic nature. Buddhism </w:t>
      </w:r>
      <w:r>
        <w:rPr>
          <w:rFonts w:ascii="Times New Roman" w:hAnsi="Times New Roman" w:cs="Times New Roman" w:hint="eastAsia"/>
          <w:sz w:val="24"/>
        </w:rPr>
        <w:lastRenderedPageBreak/>
        <w:t xml:space="preserve">believes that the truth of the universe lies in the nature of causality, in which the causal </w:t>
      </w:r>
      <w:r>
        <w:rPr>
          <w:rFonts w:ascii="Times New Roman" w:hAnsi="Times New Roman" w:cs="Times New Roman"/>
          <w:sz w:val="24"/>
        </w:rPr>
        <w:t>conditioning</w:t>
      </w:r>
      <w:r>
        <w:rPr>
          <w:rFonts w:ascii="Times New Roman" w:hAnsi="Times New Roman" w:cs="Times New Roman" w:hint="eastAsia"/>
          <w:sz w:val="24"/>
        </w:rPr>
        <w:t xml:space="preserve"> leads from one thing to another. Buddhism has its own theory of cosmic and phenomena generation known as the theory of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hint="eastAsia"/>
          <w:sz w:val="24"/>
        </w:rPr>
        <w:t>“</w:t>
      </w:r>
      <w:r>
        <w:rPr>
          <w:rFonts w:ascii="Times New Roman" w:hAnsi="Times New Roman" w:cs="Times New Roman" w:hint="eastAsia"/>
          <w:sz w:val="24"/>
        </w:rPr>
        <w:t>dependent arising</w:t>
      </w:r>
      <w:r>
        <w:rPr>
          <w:rFonts w:ascii="Times New Roman" w:hAnsi="Times New Roman" w:cs="Times New Roman" w:hint="eastAsia"/>
          <w:sz w:val="24"/>
        </w:rPr>
        <w:t>”</w:t>
      </w:r>
      <w:r>
        <w:rPr>
          <w:rFonts w:ascii="Times New Roman" w:hAnsi="Times New Roman" w:cs="Times New Roman" w:hint="eastAsia"/>
          <w:sz w:val="24"/>
        </w:rPr>
        <w:t>is also used. In Buddhism, there is not a creator behind the existence of the Earth and the earthly creatures, nor is there a divine being who sustains the being of all things. The Buddhist thought describes the origination of all things as a result of the unceasing interactions and constant connection between dependent conditions from the formula of the twelve links (</w:t>
      </w:r>
      <w:proofErr w:type="spellStart"/>
      <w:r w:rsidRPr="00743179">
        <w:rPr>
          <w:rFonts w:ascii="Times New Roman" w:hAnsi="Times New Roman" w:cs="Times New Roman" w:hint="eastAsia"/>
          <w:i/>
          <w:sz w:val="24"/>
        </w:rPr>
        <w:t>nidana</w:t>
      </w:r>
      <w:proofErr w:type="spellEnd"/>
      <w:r>
        <w:rPr>
          <w:rFonts w:ascii="Times New Roman" w:hAnsi="Times New Roman" w:cs="Times New Roman" w:hint="eastAsia"/>
          <w:sz w:val="24"/>
        </w:rPr>
        <w:t>). The chain of twelve links demonstrates a pattern and structure of causal conditioning (</w:t>
      </w:r>
      <w:proofErr w:type="spellStart"/>
      <w:r>
        <w:rPr>
          <w:rFonts w:ascii="Times New Roman" w:hAnsi="Times New Roman" w:cs="Times New Roman" w:hint="eastAsia"/>
          <w:sz w:val="24"/>
        </w:rPr>
        <w:t>Gethin</w:t>
      </w:r>
      <w:proofErr w:type="spellEnd"/>
      <w:r>
        <w:rPr>
          <w:rFonts w:ascii="Times New Roman" w:hAnsi="Times New Roman" w:cs="Times New Roman" w:hint="eastAsia"/>
          <w:sz w:val="24"/>
        </w:rPr>
        <w:t xml:space="preserve"> 1998, 141). As the formation (origination) of all existence depends on causal conditioning, then all phenomena, from everything in the natural world to human creatures, are not considered to possess a substantial essence, meaning that they are not true substance of beings but a manifestation of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with a transient nature. It is also worth to note that the </w:t>
      </w:r>
      <w:r>
        <w:rPr>
          <w:rFonts w:ascii="Times New Roman" w:hAnsi="Times New Roman" w:cs="Times New Roman"/>
          <w:sz w:val="24"/>
        </w:rPr>
        <w:t>manifestation of all phenomena is</w:t>
      </w:r>
      <w:r>
        <w:rPr>
          <w:rFonts w:ascii="Times New Roman" w:hAnsi="Times New Roman" w:cs="Times New Roman" w:hint="eastAsia"/>
          <w:sz w:val="24"/>
        </w:rPr>
        <w:t xml:space="preserve"> of transience nature as the gatherings of dependent conditions for existence arise and pass away at an unimaginable speed, so they are described by some Buddhist sutras as a perception of illusion. </w:t>
      </w:r>
    </w:p>
    <w:p w:rsidR="00014B6E" w:rsidRDefault="00014B6E" w:rsidP="00014B6E">
      <w:pPr>
        <w:spacing w:line="360" w:lineRule="auto"/>
        <w:jc w:val="both"/>
        <w:rPr>
          <w:rFonts w:ascii="Times New Roman" w:hAnsi="Times New Roman" w:cs="Times New Roman"/>
          <w:sz w:val="24"/>
        </w:rPr>
      </w:pPr>
      <w:r w:rsidRPr="008858B6">
        <w:rPr>
          <w:rFonts w:ascii="Times New Roman" w:hAnsi="Times New Roman" w:cs="Times New Roman" w:hint="eastAsia"/>
          <w:i/>
          <w:sz w:val="24"/>
        </w:rPr>
        <w:t>The Diamond Sutra</w:t>
      </w:r>
      <w:r>
        <w:rPr>
          <w:rFonts w:ascii="Times New Roman" w:hAnsi="Times New Roman" w:cs="Times New Roman" w:hint="eastAsia"/>
          <w:i/>
          <w:sz w:val="24"/>
        </w:rPr>
        <w:t xml:space="preserve"> </w:t>
      </w:r>
      <w:r>
        <w:rPr>
          <w:rFonts w:ascii="Times New Roman" w:hAnsi="Times New Roman" w:cs="Times New Roman" w:hint="eastAsia"/>
          <w:sz w:val="24"/>
        </w:rPr>
        <w:t xml:space="preserve">is one of the most important sutras on the teaching of the illusory nature of all existence. As its most famous four lines state, </w:t>
      </w:r>
      <w:r>
        <w:rPr>
          <w:rFonts w:ascii="Times New Roman" w:hAnsi="Times New Roman" w:cs="Times New Roman"/>
          <w:sz w:val="24"/>
        </w:rPr>
        <w:t>‘</w:t>
      </w:r>
      <w:r>
        <w:rPr>
          <w:rFonts w:ascii="Times New Roman" w:hAnsi="Times New Roman" w:cs="Times New Roman" w:hint="eastAsia"/>
          <w:sz w:val="24"/>
        </w:rPr>
        <w:t xml:space="preserve">There is no reality of self, and no reality of others, no reality of living beings and no reality of life (trans. </w:t>
      </w:r>
      <w:proofErr w:type="spellStart"/>
      <w:r>
        <w:rPr>
          <w:rFonts w:ascii="Times New Roman" w:hAnsi="Times New Roman" w:cs="Times New Roman" w:hint="eastAsia"/>
          <w:sz w:val="24"/>
        </w:rPr>
        <w:t>Bhiksuni</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Heng</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Ch</w:t>
      </w:r>
      <w:r>
        <w:rPr>
          <w:rFonts w:ascii="Times New Roman" w:hAnsi="Times New Roman" w:cs="Times New Roman"/>
          <w:sz w:val="24"/>
        </w:rPr>
        <w:t>’</w:t>
      </w:r>
      <w:r>
        <w:rPr>
          <w:rFonts w:ascii="Times New Roman" w:hAnsi="Times New Roman" w:cs="Times New Roman" w:hint="eastAsia"/>
          <w:sz w:val="24"/>
        </w:rPr>
        <w:t>ih</w:t>
      </w:r>
      <w:proofErr w:type="spellEnd"/>
      <w:r>
        <w:rPr>
          <w:rFonts w:ascii="Times New Roman" w:hAnsi="Times New Roman" w:cs="Times New Roman" w:hint="eastAsia"/>
          <w:sz w:val="24"/>
        </w:rPr>
        <w:t xml:space="preserve"> 1974, 109).</w:t>
      </w:r>
      <w:r>
        <w:rPr>
          <w:rFonts w:ascii="Times New Roman" w:hAnsi="Times New Roman" w:cs="Times New Roman"/>
          <w:sz w:val="24"/>
        </w:rPr>
        <w:t>’</w:t>
      </w:r>
      <w:r>
        <w:rPr>
          <w:rFonts w:ascii="Times New Roman" w:hAnsi="Times New Roman" w:cs="Times New Roman" w:hint="eastAsia"/>
          <w:sz w:val="24"/>
        </w:rPr>
        <w:t xml:space="preserve"> </w:t>
      </w:r>
      <w:r w:rsidRPr="00C00906">
        <w:rPr>
          <w:rFonts w:ascii="Times New Roman" w:hAnsi="Times New Roman" w:cs="Times New Roman" w:hint="eastAsia"/>
          <w:i/>
          <w:sz w:val="24"/>
        </w:rPr>
        <w:t>Diamond Sutra</w:t>
      </w:r>
      <w:r>
        <w:rPr>
          <w:rFonts w:ascii="Times New Roman" w:hAnsi="Times New Roman" w:cs="Times New Roman" w:hint="eastAsia"/>
          <w:sz w:val="24"/>
        </w:rPr>
        <w:t xml:space="preserve"> also teaches Buddhist practitioners to perceive all conditioned </w:t>
      </w:r>
      <w:proofErr w:type="spellStart"/>
      <w:r>
        <w:rPr>
          <w:rFonts w:ascii="Times New Roman" w:hAnsi="Times New Roman" w:cs="Times New Roman" w:hint="eastAsia"/>
          <w:sz w:val="24"/>
        </w:rPr>
        <w:t>dharmas</w:t>
      </w:r>
      <w:proofErr w:type="spellEnd"/>
      <w:r>
        <w:rPr>
          <w:rFonts w:ascii="Times New Roman" w:hAnsi="Times New Roman" w:cs="Times New Roman" w:hint="eastAsia"/>
          <w:sz w:val="24"/>
        </w:rPr>
        <w:t xml:space="preserve"> (all phenomena) as </w:t>
      </w:r>
      <w:r>
        <w:rPr>
          <w:rFonts w:ascii="Times New Roman" w:hAnsi="Times New Roman" w:cs="Times New Roman"/>
          <w:bCs/>
          <w:color w:val="000000"/>
          <w:sz w:val="24"/>
          <w:szCs w:val="24"/>
          <w:lang w:val="en-GB"/>
        </w:rPr>
        <w:t>dreams</w:t>
      </w:r>
      <w:r>
        <w:rPr>
          <w:rFonts w:ascii="Times New Roman" w:hAnsi="Times New Roman" w:cs="Times New Roman" w:hint="eastAsia"/>
          <w:bCs/>
          <w:color w:val="000000"/>
          <w:sz w:val="24"/>
          <w:szCs w:val="24"/>
          <w:lang w:val="en-GB"/>
        </w:rPr>
        <w:t>,</w:t>
      </w:r>
      <w:r w:rsidRPr="00F63CCF">
        <w:rPr>
          <w:rFonts w:ascii="Times New Roman" w:hAnsi="Times New Roman" w:cs="Times New Roman"/>
          <w:bCs/>
          <w:color w:val="000000"/>
          <w:sz w:val="24"/>
          <w:szCs w:val="24"/>
          <w:lang w:val="en-GB"/>
        </w:rPr>
        <w:t xml:space="preserve"> illusions, bubbles, shadows</w:t>
      </w:r>
      <w:r>
        <w:rPr>
          <w:rFonts w:ascii="Times New Roman" w:hAnsi="Times New Roman" w:cs="Times New Roman" w:hint="eastAsia"/>
          <w:bCs/>
          <w:color w:val="000000"/>
          <w:sz w:val="24"/>
          <w:szCs w:val="24"/>
          <w:lang w:val="en-GB"/>
        </w:rPr>
        <w:t xml:space="preserve"> that only exist for the very short time like the existence of dew drops and a lightning flash. Buddhists should contemplate accordingly (</w:t>
      </w:r>
      <w:r w:rsidRPr="00E535FC">
        <w:rPr>
          <w:rFonts w:ascii="Times New Roman" w:hAnsi="Times New Roman" w:cs="Times New Roman" w:hint="eastAsia"/>
          <w:color w:val="000000" w:themeColor="text1"/>
          <w:sz w:val="24"/>
          <w:szCs w:val="24"/>
        </w:rPr>
        <w:t>CBETA:</w:t>
      </w:r>
      <w:r w:rsidRPr="00E535FC">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T08n0235,</w:t>
      </w:r>
      <w:r w:rsidRPr="00E535FC">
        <w:rPr>
          <w:rFonts w:ascii="Times New Roman" w:hAnsi="Times New Roman" w:cs="Times New Roman" w:hint="eastAsia"/>
          <w:color w:val="000000" w:themeColor="text1"/>
          <w:sz w:val="24"/>
          <w:szCs w:val="24"/>
        </w:rPr>
        <w:t xml:space="preserve"> trans. M. Sun</w:t>
      </w:r>
      <w:r>
        <w:rPr>
          <w:rFonts w:ascii="Times New Roman" w:hAnsi="Times New Roman" w:cs="Times New Roman" w:hint="eastAsia"/>
          <w:bCs/>
          <w:color w:val="000000"/>
          <w:sz w:val="24"/>
          <w:szCs w:val="24"/>
          <w:lang w:val="en-GB"/>
        </w:rPr>
        <w:t xml:space="preserve">). This analogy by the Buddha is indeed true </w:t>
      </w:r>
      <w:r>
        <w:rPr>
          <w:rFonts w:ascii="Times New Roman" w:hAnsi="Times New Roman" w:cs="Times New Roman"/>
          <w:bCs/>
          <w:color w:val="000000"/>
          <w:sz w:val="24"/>
          <w:szCs w:val="24"/>
          <w:lang w:val="en-GB"/>
        </w:rPr>
        <w:t>accordin</w:t>
      </w:r>
      <w:r>
        <w:rPr>
          <w:rFonts w:ascii="Times New Roman" w:hAnsi="Times New Roman" w:cs="Times New Roman" w:hint="eastAsia"/>
          <w:bCs/>
          <w:color w:val="000000"/>
          <w:sz w:val="24"/>
          <w:szCs w:val="24"/>
          <w:lang w:val="en-GB"/>
        </w:rPr>
        <w:t xml:space="preserve">g to </w:t>
      </w:r>
      <w:r w:rsidRPr="00080DD6">
        <w:rPr>
          <w:rFonts w:ascii="Times New Roman" w:hAnsi="Times New Roman" w:cs="Times New Roman"/>
          <w:bCs/>
          <w:i/>
          <w:color w:val="000000"/>
          <w:sz w:val="24"/>
          <w:szCs w:val="24"/>
          <w:lang w:val="en-GB"/>
        </w:rPr>
        <w:t>the Sutra of Benevolent Kings</w:t>
      </w:r>
      <w:r>
        <w:rPr>
          <w:rFonts w:ascii="Times New Roman" w:hAnsi="Times New Roman" w:cs="Times New Roman" w:hint="eastAsia"/>
          <w:bCs/>
          <w:color w:val="000000"/>
          <w:sz w:val="24"/>
          <w:szCs w:val="24"/>
          <w:lang w:val="en-GB"/>
        </w:rPr>
        <w:t xml:space="preserve">, </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T</w:t>
      </w:r>
      <w:r>
        <w:rPr>
          <w:rFonts w:ascii="Times New Roman" w:hAnsi="Times New Roman" w:cs="Times New Roman"/>
          <w:bCs/>
          <w:color w:val="000000"/>
          <w:sz w:val="24"/>
          <w:szCs w:val="24"/>
          <w:lang w:val="en-GB"/>
        </w:rPr>
        <w:t>here are ninety split</w:t>
      </w:r>
      <w:r>
        <w:rPr>
          <w:rFonts w:ascii="Times New Roman" w:hAnsi="Times New Roman" w:cs="Times New Roman" w:hint="eastAsia"/>
          <w:bCs/>
          <w:color w:val="000000"/>
          <w:sz w:val="24"/>
          <w:szCs w:val="24"/>
          <w:lang w:val="en-GB"/>
        </w:rPr>
        <w:t>-</w:t>
      </w:r>
      <w:r w:rsidRPr="00080DD6">
        <w:rPr>
          <w:rFonts w:ascii="Times New Roman" w:hAnsi="Times New Roman" w:cs="Times New Roman"/>
          <w:bCs/>
          <w:color w:val="000000"/>
          <w:sz w:val="24"/>
          <w:szCs w:val="24"/>
          <w:lang w:val="en-GB"/>
        </w:rPr>
        <w:t xml:space="preserve">seconds in a moment, and within a moment, each split second experiences nine hundred rounds of its arising and </w:t>
      </w:r>
      <w:r>
        <w:rPr>
          <w:rFonts w:ascii="Times New Roman" w:hAnsi="Times New Roman" w:cs="Times New Roman" w:hint="eastAsia"/>
          <w:bCs/>
          <w:color w:val="000000"/>
          <w:sz w:val="24"/>
          <w:szCs w:val="24"/>
          <w:lang w:val="en-GB"/>
        </w:rPr>
        <w:t>passing away</w:t>
      </w:r>
      <w:r w:rsidRPr="00080DD6">
        <w:rPr>
          <w:rFonts w:ascii="Times New Roman" w:hAnsi="Times New Roman" w:cs="Times New Roman"/>
          <w:bCs/>
          <w:color w:val="000000"/>
          <w:sz w:val="24"/>
          <w:szCs w:val="24"/>
          <w:lang w:val="en-GB"/>
        </w:rPr>
        <w:t>. The manifestation of a</w:t>
      </w:r>
      <w:r>
        <w:rPr>
          <w:rFonts w:ascii="Times New Roman" w:hAnsi="Times New Roman" w:cs="Times New Roman"/>
          <w:bCs/>
          <w:color w:val="000000"/>
          <w:sz w:val="24"/>
          <w:szCs w:val="24"/>
          <w:lang w:val="en-GB"/>
        </w:rPr>
        <w:t>ll condition</w:t>
      </w:r>
      <w:r>
        <w:rPr>
          <w:rFonts w:ascii="Times New Roman" w:hAnsi="Times New Roman" w:cs="Times New Roman" w:hint="eastAsia"/>
          <w:bCs/>
          <w:color w:val="000000"/>
          <w:sz w:val="24"/>
          <w:szCs w:val="24"/>
          <w:lang w:val="en-GB"/>
        </w:rPr>
        <w:t xml:space="preserve">-dependent </w:t>
      </w:r>
      <w:r>
        <w:rPr>
          <w:rFonts w:ascii="Times New Roman" w:hAnsi="Times New Roman" w:cs="Times New Roman"/>
          <w:bCs/>
          <w:color w:val="000000"/>
          <w:sz w:val="24"/>
          <w:szCs w:val="24"/>
          <w:lang w:val="en-GB"/>
        </w:rPr>
        <w:t>phenomena</w:t>
      </w:r>
      <w:r>
        <w:rPr>
          <w:rFonts w:ascii="Times New Roman" w:hAnsi="Times New Roman" w:cs="Times New Roman" w:hint="eastAsia"/>
          <w:bCs/>
          <w:color w:val="000000"/>
          <w:sz w:val="24"/>
          <w:szCs w:val="24"/>
          <w:lang w:val="en-GB"/>
        </w:rPr>
        <w:t xml:space="preserve"> </w:t>
      </w:r>
      <w:r>
        <w:rPr>
          <w:rFonts w:ascii="Times New Roman" w:hAnsi="Times New Roman" w:cs="Times New Roman"/>
          <w:bCs/>
          <w:color w:val="000000"/>
          <w:sz w:val="24"/>
          <w:szCs w:val="24"/>
          <w:lang w:val="en-GB"/>
        </w:rPr>
        <w:t>abides by this law</w:t>
      </w:r>
      <w:r>
        <w:rPr>
          <w:rFonts w:ascii="Times New Roman" w:hAnsi="Times New Roman" w:cs="Times New Roman" w:hint="eastAsia"/>
          <w:bCs/>
          <w:color w:val="000000"/>
          <w:sz w:val="24"/>
          <w:szCs w:val="24"/>
          <w:lang w:val="en-GB"/>
        </w:rPr>
        <w:t xml:space="preserve"> </w:t>
      </w:r>
      <w:r w:rsidRPr="00A5739A">
        <w:rPr>
          <w:rFonts w:ascii="Times New Roman" w:hAnsi="Times New Roman" w:cs="Times New Roman"/>
          <w:bCs/>
          <w:color w:val="000000"/>
          <w:sz w:val="24"/>
          <w:szCs w:val="24"/>
          <w:lang w:val="en-GB"/>
        </w:rPr>
        <w:t>(</w:t>
      </w:r>
      <w:r w:rsidRPr="00A5739A">
        <w:rPr>
          <w:rFonts w:ascii="Times New Roman" w:hAnsi="Times New Roman" w:cs="Times New Roman" w:hint="eastAsia"/>
          <w:bCs/>
          <w:color w:val="000000"/>
          <w:sz w:val="24"/>
          <w:szCs w:val="24"/>
          <w:lang w:val="en-GB"/>
        </w:rPr>
        <w:t>CBETA:</w:t>
      </w:r>
      <w:r w:rsidRPr="00A5739A">
        <w:rPr>
          <w:rFonts w:ascii="Times New Roman" w:hAnsi="Times New Roman" w:cs="Times New Roman"/>
          <w:bCs/>
          <w:color w:val="000000"/>
          <w:sz w:val="24"/>
          <w:szCs w:val="24"/>
          <w:lang w:val="en-GB"/>
        </w:rPr>
        <w:t xml:space="preserve"> T08n0245</w:t>
      </w:r>
      <w:r w:rsidRPr="00A5739A">
        <w:rPr>
          <w:rFonts w:ascii="Times New Roman" w:hAnsi="Times New Roman" w:cs="Times New Roman" w:hint="eastAsia"/>
          <w:bCs/>
          <w:color w:val="000000"/>
          <w:sz w:val="24"/>
          <w:szCs w:val="24"/>
          <w:lang w:val="en-GB"/>
        </w:rPr>
        <w:t>, trans. M. Sun</w:t>
      </w:r>
      <w:r w:rsidRPr="00A5739A">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w:t>
      </w:r>
      <w:r w:rsidRPr="00080DD6">
        <w:rPr>
          <w:rFonts w:ascii="Times New Roman" w:hAnsi="Times New Roman" w:cs="Times New Roman"/>
          <w:bCs/>
          <w:color w:val="000000"/>
          <w:sz w:val="24"/>
          <w:szCs w:val="24"/>
          <w:lang w:val="en-GB"/>
        </w:rPr>
        <w:t xml:space="preserve"> ’</w:t>
      </w:r>
      <w:r>
        <w:rPr>
          <w:rFonts w:ascii="Times New Roman" w:hAnsi="Times New Roman" w:cs="Times New Roman" w:hint="eastAsia"/>
          <w:bCs/>
          <w:color w:val="000000"/>
          <w:sz w:val="24"/>
          <w:szCs w:val="24"/>
          <w:lang w:val="en-GB"/>
        </w:rPr>
        <w:t xml:space="preserve"> It is certainly impossible for human creatures to witness such rapid movement with the naked eye, so it is often natural for man to </w:t>
      </w:r>
      <w:r>
        <w:rPr>
          <w:rFonts w:ascii="Times New Roman" w:hAnsi="Times New Roman" w:cs="Times New Roman"/>
          <w:bCs/>
          <w:color w:val="000000"/>
          <w:sz w:val="24"/>
          <w:szCs w:val="24"/>
          <w:lang w:val="en-GB"/>
        </w:rPr>
        <w:t>perceive</w:t>
      </w:r>
      <w:r>
        <w:rPr>
          <w:rFonts w:ascii="Times New Roman" w:hAnsi="Times New Roman" w:cs="Times New Roman" w:hint="eastAsia"/>
          <w:bCs/>
          <w:color w:val="000000"/>
          <w:sz w:val="24"/>
          <w:szCs w:val="24"/>
          <w:lang w:val="en-GB"/>
        </w:rPr>
        <w:t xml:space="preserve"> all things as real without the capacity to confirm that they are only illusory emergences that arise and pass away in a flash under  the law of karma. Permanent being does not apply to any existence, even world-systems undergo periodical destruction</w:t>
      </w:r>
      <w:r>
        <w:rPr>
          <w:rFonts w:ascii="Times New Roman" w:hAnsi="Times New Roman" w:cs="Times New Roman" w:hint="eastAsia"/>
          <w:sz w:val="24"/>
        </w:rPr>
        <w:t xml:space="preserve"> (de Silva 1979, 27), </w:t>
      </w:r>
      <w:proofErr w:type="gramStart"/>
      <w:r>
        <w:rPr>
          <w:rFonts w:ascii="Times New Roman" w:hAnsi="Times New Roman" w:cs="Times New Roman" w:hint="eastAsia"/>
          <w:sz w:val="24"/>
        </w:rPr>
        <w:t>so</w:t>
      </w:r>
      <w:proofErr w:type="gramEnd"/>
      <w:r>
        <w:rPr>
          <w:rFonts w:ascii="Times New Roman" w:hAnsi="Times New Roman" w:cs="Times New Roman"/>
          <w:sz w:val="24"/>
        </w:rPr>
        <w:t xml:space="preserve"> the</w:t>
      </w:r>
      <w:r>
        <w:rPr>
          <w:rFonts w:ascii="Times New Roman" w:hAnsi="Times New Roman" w:cs="Times New Roman" w:hint="eastAsia"/>
          <w:sz w:val="24"/>
        </w:rPr>
        <w:t xml:space="preserve"> smaller things around us including </w:t>
      </w:r>
      <w:r>
        <w:rPr>
          <w:rFonts w:ascii="Times New Roman" w:hAnsi="Times New Roman" w:cs="Times New Roman"/>
          <w:sz w:val="24"/>
        </w:rPr>
        <w:t>‘</w:t>
      </w:r>
      <w:r>
        <w:rPr>
          <w:rFonts w:ascii="Times New Roman" w:hAnsi="Times New Roman" w:cs="Times New Roman" w:hint="eastAsia"/>
          <w:sz w:val="24"/>
        </w:rPr>
        <w:t>one-self</w:t>
      </w:r>
      <w:r>
        <w:rPr>
          <w:rFonts w:ascii="Times New Roman" w:hAnsi="Times New Roman" w:cs="Times New Roman"/>
          <w:sz w:val="24"/>
        </w:rPr>
        <w:t>’</w:t>
      </w:r>
      <w:r>
        <w:rPr>
          <w:rFonts w:ascii="Times New Roman" w:hAnsi="Times New Roman" w:cs="Times New Roman" w:hint="eastAsia"/>
          <w:sz w:val="24"/>
        </w:rPr>
        <w:t xml:space="preserve"> are of no exception.</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rPr>
        <w:lastRenderedPageBreak/>
        <w:t xml:space="preserve">The Buddhist thought of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is thus the driving force behind the formation of all things in this world and beyond. As mentioned earlier, the twelve links (</w:t>
      </w:r>
      <w:proofErr w:type="spellStart"/>
      <w:r w:rsidRPr="00AD1C59">
        <w:rPr>
          <w:rFonts w:ascii="Times New Roman" w:hAnsi="Times New Roman" w:cs="Times New Roman" w:hint="eastAsia"/>
          <w:i/>
          <w:sz w:val="24"/>
        </w:rPr>
        <w:t>nidana</w:t>
      </w:r>
      <w:proofErr w:type="spellEnd"/>
      <w:r>
        <w:rPr>
          <w:rFonts w:ascii="Times New Roman" w:hAnsi="Times New Roman" w:cs="Times New Roman" w:hint="eastAsia"/>
          <w:sz w:val="24"/>
        </w:rPr>
        <w:t xml:space="preserve">) formulate the structure of causal connectedness by interacting with one another and in turn form the illusory occurrences of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The twelve links are known as </w:t>
      </w:r>
      <w:r>
        <w:rPr>
          <w:rFonts w:ascii="Times New Roman" w:hAnsi="Times New Roman" w:cs="Times New Roman" w:hint="eastAsia"/>
          <w:bCs/>
          <w:color w:val="000000"/>
          <w:sz w:val="24"/>
          <w:szCs w:val="24"/>
          <w:lang w:val="en-GB"/>
        </w:rPr>
        <w:t>ignorance, formation, consciousness, mind-and-body, the six senses, sense-contact, feeling, craving, grasping, becoming, birth, old age and death. Causality operates according to the twelve links in the following order: conditioned by ignorance are formations, conditioned by formations is consciousness, conditioned by consciousness is mind-and-body, conditioned by mind-and-body are the six senses, conditioned by the six senses is sense-contact, conditioned by sense contact is feeling, conditioned by feeling is craving, conditioned by craving is grasping, conditioned by grasping is becoming, conditioned by becoming is birth, conditioned by birth is old age and death (</w:t>
      </w:r>
      <w:proofErr w:type="spellStart"/>
      <w:r>
        <w:rPr>
          <w:rFonts w:ascii="Times New Roman" w:hAnsi="Times New Roman" w:cs="Times New Roman" w:hint="eastAsia"/>
          <w:sz w:val="24"/>
        </w:rPr>
        <w:t>Gethin</w:t>
      </w:r>
      <w:proofErr w:type="spellEnd"/>
      <w:r>
        <w:rPr>
          <w:rFonts w:ascii="Times New Roman" w:hAnsi="Times New Roman" w:cs="Times New Roman" w:hint="eastAsia"/>
          <w:sz w:val="24"/>
        </w:rPr>
        <w:t xml:space="preserve"> 1998, 141-142</w:t>
      </w:r>
      <w:r>
        <w:rPr>
          <w:rFonts w:ascii="Times New Roman" w:hAnsi="Times New Roman" w:cs="Times New Roman" w:hint="eastAsia"/>
          <w:bCs/>
          <w:color w:val="000000"/>
          <w:sz w:val="24"/>
          <w:szCs w:val="24"/>
          <w:lang w:val="en-GB"/>
        </w:rPr>
        <w:t xml:space="preserve">). It can be gathered from this sequence that the effect of causality begins with the arising of </w:t>
      </w:r>
      <w:r>
        <w:rPr>
          <w:rFonts w:ascii="Times New Roman" w:hAnsi="Times New Roman" w:cs="Times New Roman"/>
          <w:bCs/>
          <w:color w:val="000000"/>
          <w:sz w:val="24"/>
          <w:szCs w:val="24"/>
          <w:lang w:val="en-GB"/>
        </w:rPr>
        <w:t>‘ignorance’;</w:t>
      </w:r>
      <w:r>
        <w:rPr>
          <w:rFonts w:ascii="Times New Roman" w:hAnsi="Times New Roman" w:cs="Times New Roman" w:hint="eastAsia"/>
          <w:bCs/>
          <w:color w:val="000000"/>
          <w:sz w:val="24"/>
          <w:szCs w:val="24"/>
          <w:lang w:val="en-GB"/>
        </w:rPr>
        <w:t xml:space="preserve"> hence </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ignorance</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 xml:space="preserve"> is understood to be the source of all </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dependent origination</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 xml:space="preserve">. In the </w:t>
      </w:r>
      <w:proofErr w:type="spellStart"/>
      <w:r w:rsidRPr="0001339C">
        <w:rPr>
          <w:rFonts w:ascii="Times New Roman" w:hAnsi="Times New Roman" w:cs="Times New Roman"/>
          <w:i/>
          <w:sz w:val="24"/>
          <w:szCs w:val="24"/>
        </w:rPr>
        <w:t>Dirgha</w:t>
      </w:r>
      <w:proofErr w:type="spellEnd"/>
      <w:r w:rsidRPr="0001339C">
        <w:rPr>
          <w:rFonts w:ascii="Times New Roman" w:hAnsi="Times New Roman" w:cs="Times New Roman"/>
          <w:i/>
          <w:sz w:val="24"/>
          <w:szCs w:val="24"/>
        </w:rPr>
        <w:t xml:space="preserve"> Agama</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Buddha taught that the extinction of ignorance can cease all origination (</w:t>
      </w:r>
      <w:r w:rsidRPr="00A5739A">
        <w:rPr>
          <w:rFonts w:ascii="Times New Roman" w:hAnsi="Times New Roman" w:cs="Times New Roman" w:hint="eastAsia"/>
          <w:bCs/>
          <w:color w:val="000000"/>
          <w:sz w:val="24"/>
          <w:szCs w:val="24"/>
          <w:lang w:val="en-GB"/>
        </w:rPr>
        <w:t>CBETA:</w:t>
      </w:r>
      <w:r w:rsidRPr="00A5739A">
        <w:rPr>
          <w:rFonts w:ascii="Times New Roman" w:hAnsi="Times New Roman" w:cs="Times New Roman"/>
          <w:bCs/>
          <w:color w:val="000000"/>
          <w:sz w:val="24"/>
          <w:szCs w:val="24"/>
          <w:lang w:val="en-GB"/>
        </w:rPr>
        <w:t xml:space="preserve"> </w:t>
      </w:r>
      <w:r w:rsidRPr="007049D9">
        <w:rPr>
          <w:rFonts w:ascii="Times New Roman" w:hAnsi="Times New Roman" w:cs="Times New Roman"/>
          <w:bCs/>
          <w:color w:val="000000"/>
          <w:sz w:val="24"/>
          <w:szCs w:val="24"/>
          <w:lang w:val="en-GB"/>
        </w:rPr>
        <w:t>T01n0001_001</w:t>
      </w:r>
      <w:r>
        <w:rPr>
          <w:rFonts w:ascii="Times New Roman" w:hAnsi="Times New Roman" w:cs="Times New Roman" w:hint="eastAsia"/>
          <w:bCs/>
          <w:color w:val="000000"/>
          <w:sz w:val="24"/>
          <w:szCs w:val="24"/>
          <w:lang w:val="en-GB"/>
        </w:rPr>
        <w:t xml:space="preserve">, </w:t>
      </w:r>
      <w:r w:rsidRPr="00A5739A">
        <w:rPr>
          <w:rFonts w:ascii="Times New Roman" w:hAnsi="Times New Roman" w:cs="Times New Roman" w:hint="eastAsia"/>
          <w:bCs/>
          <w:color w:val="000000"/>
          <w:sz w:val="24"/>
          <w:szCs w:val="24"/>
          <w:lang w:val="en-GB"/>
        </w:rPr>
        <w:t>trans. M. Sun</w:t>
      </w:r>
      <w:r>
        <w:rPr>
          <w:rFonts w:ascii="Times New Roman" w:hAnsi="Times New Roman" w:cs="Times New Roman" w:hint="eastAsia"/>
          <w:sz w:val="24"/>
          <w:szCs w:val="24"/>
        </w:rPr>
        <w:t xml:space="preserve">). </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In order to clearly explain the event of </w:t>
      </w:r>
      <w:r>
        <w:rPr>
          <w:rFonts w:ascii="Times New Roman" w:hAnsi="Times New Roman" w:cs="Times New Roman"/>
          <w:sz w:val="24"/>
          <w:szCs w:val="24"/>
        </w:rPr>
        <w:t>‘</w:t>
      </w:r>
      <w:r>
        <w:rPr>
          <w:rFonts w:ascii="Times New Roman" w:hAnsi="Times New Roman" w:cs="Times New Roman" w:hint="eastAsia"/>
          <w:sz w:val="24"/>
          <w:szCs w:val="24"/>
        </w:rPr>
        <w:t>dependent arising</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Gethin</w:t>
      </w:r>
      <w:proofErr w:type="spellEnd"/>
      <w:r>
        <w:rPr>
          <w:rFonts w:ascii="Times New Roman" w:hAnsi="Times New Roman" w:cs="Times New Roman" w:hint="eastAsia"/>
          <w:sz w:val="24"/>
          <w:szCs w:val="24"/>
        </w:rPr>
        <w:t xml:space="preserve"> believes that the twelve links can be divided into four sections of </w:t>
      </w:r>
      <w:r>
        <w:rPr>
          <w:rFonts w:ascii="Times New Roman" w:hAnsi="Times New Roman" w:cs="Times New Roman"/>
          <w:sz w:val="24"/>
          <w:szCs w:val="24"/>
        </w:rPr>
        <w:t>‘</w:t>
      </w:r>
      <w:r>
        <w:rPr>
          <w:rFonts w:ascii="Times New Roman" w:hAnsi="Times New Roman" w:cs="Times New Roman" w:hint="eastAsia"/>
          <w:sz w:val="24"/>
          <w:szCs w:val="24"/>
        </w:rPr>
        <w:t>past cause</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present fruit</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present cause</w:t>
      </w:r>
      <w:r>
        <w:rPr>
          <w:rFonts w:ascii="Times New Roman" w:hAnsi="Times New Roman" w:cs="Times New Roman"/>
          <w:sz w:val="24"/>
          <w:szCs w:val="24"/>
        </w:rPr>
        <w:t>’</w:t>
      </w:r>
      <w:r>
        <w:rPr>
          <w:rFonts w:ascii="Times New Roman" w:hAnsi="Times New Roman" w:cs="Times New Roman" w:hint="eastAsia"/>
          <w:sz w:val="24"/>
          <w:szCs w:val="24"/>
        </w:rPr>
        <w:t xml:space="preserve"> and </w:t>
      </w:r>
      <w:r>
        <w:rPr>
          <w:rFonts w:ascii="Times New Roman" w:hAnsi="Times New Roman" w:cs="Times New Roman"/>
          <w:sz w:val="24"/>
          <w:szCs w:val="24"/>
        </w:rPr>
        <w:t>‘</w:t>
      </w:r>
      <w:r>
        <w:rPr>
          <w:rFonts w:ascii="Times New Roman" w:hAnsi="Times New Roman" w:cs="Times New Roman" w:hint="eastAsia"/>
          <w:sz w:val="24"/>
          <w:szCs w:val="24"/>
        </w:rPr>
        <w:t>future fruit</w:t>
      </w:r>
      <w:r>
        <w:rPr>
          <w:rFonts w:ascii="Times New Roman" w:hAnsi="Times New Roman" w:cs="Times New Roman"/>
          <w:sz w:val="24"/>
          <w:szCs w:val="24"/>
        </w:rPr>
        <w:t>’</w:t>
      </w:r>
      <w:r>
        <w:rPr>
          <w:rFonts w:ascii="Times New Roman" w:hAnsi="Times New Roman" w:cs="Times New Roman" w:hint="eastAsia"/>
          <w:sz w:val="24"/>
          <w:szCs w:val="24"/>
        </w:rPr>
        <w:t xml:space="preserve">. In that ignorance and formations represent </w:t>
      </w:r>
      <w:r>
        <w:rPr>
          <w:rFonts w:ascii="Times New Roman" w:hAnsi="Times New Roman" w:cs="Times New Roman"/>
          <w:sz w:val="24"/>
          <w:szCs w:val="24"/>
        </w:rPr>
        <w:t>‘</w:t>
      </w:r>
      <w:r>
        <w:rPr>
          <w:rFonts w:ascii="Times New Roman" w:hAnsi="Times New Roman" w:cs="Times New Roman" w:hint="eastAsia"/>
          <w:sz w:val="24"/>
          <w:szCs w:val="24"/>
        </w:rPr>
        <w:t>past cause</w:t>
      </w:r>
      <w:r>
        <w:rPr>
          <w:rFonts w:ascii="Times New Roman" w:hAnsi="Times New Roman" w:cs="Times New Roman"/>
          <w:sz w:val="24"/>
          <w:szCs w:val="24"/>
        </w:rPr>
        <w:t>’</w:t>
      </w:r>
      <w:r>
        <w:rPr>
          <w:rFonts w:ascii="Times New Roman" w:hAnsi="Times New Roman" w:cs="Times New Roman" w:hint="eastAsia"/>
          <w:sz w:val="24"/>
          <w:szCs w:val="24"/>
        </w:rPr>
        <w:t xml:space="preserve">, being the cause of </w:t>
      </w:r>
      <w:r>
        <w:rPr>
          <w:rFonts w:ascii="Times New Roman" w:hAnsi="Times New Roman" w:cs="Times New Roman"/>
          <w:sz w:val="24"/>
          <w:szCs w:val="24"/>
        </w:rPr>
        <w:t>‘</w:t>
      </w:r>
      <w:r>
        <w:rPr>
          <w:rFonts w:ascii="Times New Roman" w:hAnsi="Times New Roman" w:cs="Times New Roman" w:hint="eastAsia"/>
          <w:sz w:val="24"/>
          <w:szCs w:val="24"/>
        </w:rPr>
        <w:t>present fruit</w:t>
      </w:r>
      <w:r>
        <w:rPr>
          <w:rFonts w:ascii="Times New Roman" w:hAnsi="Times New Roman" w:cs="Times New Roman"/>
          <w:sz w:val="24"/>
          <w:szCs w:val="24"/>
        </w:rPr>
        <w:t>’</w:t>
      </w:r>
      <w:r>
        <w:rPr>
          <w:rFonts w:ascii="Times New Roman" w:hAnsi="Times New Roman" w:cs="Times New Roman" w:hint="eastAsia"/>
          <w:sz w:val="24"/>
          <w:szCs w:val="24"/>
        </w:rPr>
        <w:t xml:space="preserve">, consisting of our consciousness, mind-and-body, </w:t>
      </w:r>
      <w:r>
        <w:rPr>
          <w:rFonts w:ascii="Times New Roman" w:hAnsi="Times New Roman" w:cs="Times New Roman" w:hint="eastAsia"/>
          <w:bCs/>
          <w:color w:val="000000"/>
          <w:sz w:val="24"/>
          <w:szCs w:val="24"/>
          <w:lang w:val="en-GB"/>
        </w:rPr>
        <w:t>six senses,</w:t>
      </w:r>
      <w:r w:rsidRPr="004B745A">
        <w:rPr>
          <w:rFonts w:ascii="Times New Roman" w:hAnsi="Times New Roman" w:cs="Times New Roman" w:hint="eastAsia"/>
          <w:bCs/>
          <w:color w:val="000000"/>
          <w:sz w:val="24"/>
          <w:szCs w:val="24"/>
          <w:lang w:val="en-GB"/>
        </w:rPr>
        <w:t xml:space="preserve"> </w:t>
      </w:r>
      <w:r>
        <w:rPr>
          <w:rFonts w:ascii="Times New Roman" w:hAnsi="Times New Roman" w:cs="Times New Roman" w:hint="eastAsia"/>
          <w:bCs/>
          <w:color w:val="000000"/>
          <w:sz w:val="24"/>
          <w:szCs w:val="24"/>
          <w:lang w:val="en-GB"/>
        </w:rPr>
        <w:t xml:space="preserve">sense-contact and feeling; we react to those with graving, grasping and becoming and such reaction form the </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present cause</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 xml:space="preserve"> that bears fruit as the conditions for our future birth, ageing and death (</w:t>
      </w:r>
      <w:proofErr w:type="spellStart"/>
      <w:r>
        <w:rPr>
          <w:rFonts w:ascii="Times New Roman" w:hAnsi="Times New Roman" w:cs="Times New Roman" w:hint="eastAsia"/>
          <w:sz w:val="24"/>
        </w:rPr>
        <w:t>Gethin</w:t>
      </w:r>
      <w:proofErr w:type="spellEnd"/>
      <w:r>
        <w:rPr>
          <w:rFonts w:ascii="Times New Roman" w:hAnsi="Times New Roman" w:cs="Times New Roman" w:hint="eastAsia"/>
          <w:sz w:val="24"/>
        </w:rPr>
        <w:t xml:space="preserve"> 1998, 151</w:t>
      </w:r>
      <w:r>
        <w:rPr>
          <w:rFonts w:ascii="Times New Roman" w:hAnsi="Times New Roman" w:cs="Times New Roman" w:hint="eastAsia"/>
          <w:bCs/>
          <w:color w:val="000000"/>
          <w:sz w:val="24"/>
          <w:szCs w:val="24"/>
          <w:lang w:val="en-GB"/>
        </w:rPr>
        <w:t xml:space="preserve">). All together, the links form fragments of the chain of </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dependent origination</w:t>
      </w:r>
      <w:r>
        <w:rPr>
          <w:rFonts w:ascii="Times New Roman" w:hAnsi="Times New Roman" w:cs="Times New Roman"/>
          <w:bCs/>
          <w:color w:val="000000"/>
          <w:sz w:val="24"/>
          <w:szCs w:val="24"/>
          <w:lang w:val="en-GB"/>
        </w:rPr>
        <w:t>’</w:t>
      </w:r>
      <w:r>
        <w:rPr>
          <w:rFonts w:ascii="Times New Roman" w:hAnsi="Times New Roman" w:cs="Times New Roman" w:hint="eastAsia"/>
          <w:bCs/>
          <w:color w:val="000000"/>
          <w:sz w:val="24"/>
          <w:szCs w:val="24"/>
          <w:lang w:val="en-GB"/>
        </w:rPr>
        <w:t xml:space="preserve"> that determine the transient existence of certain beings within the ever arising and perishing causal cycle.  It is evident that the nature of the twelve links is impermanent, all existence follow this law known as </w:t>
      </w:r>
      <w:proofErr w:type="spellStart"/>
      <w:r w:rsidRPr="00FD52F6">
        <w:rPr>
          <w:rFonts w:ascii="Times New Roman" w:hAnsi="Times New Roman" w:cs="Times New Roman" w:hint="eastAsia"/>
          <w:bCs/>
          <w:i/>
          <w:color w:val="000000"/>
          <w:sz w:val="24"/>
          <w:szCs w:val="24"/>
          <w:lang w:val="en-GB"/>
        </w:rPr>
        <w:t>anicca</w:t>
      </w:r>
      <w:proofErr w:type="spellEnd"/>
      <w:r>
        <w:rPr>
          <w:rFonts w:ascii="Times New Roman" w:hAnsi="Times New Roman" w:cs="Times New Roman" w:hint="eastAsia"/>
          <w:bCs/>
          <w:color w:val="000000"/>
          <w:sz w:val="24"/>
          <w:szCs w:val="24"/>
          <w:lang w:val="en-GB"/>
        </w:rPr>
        <w:t xml:space="preserve"> (impermanence).</w:t>
      </w:r>
    </w:p>
    <w:p w:rsidR="00014B6E"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It is also worth mentioning the law of karma here as it governs the nature and quality of one</w:t>
      </w:r>
      <w:r>
        <w:rPr>
          <w:rFonts w:ascii="Times New Roman" w:hAnsi="Times New Roman" w:cs="Times New Roman"/>
          <w:sz w:val="24"/>
        </w:rPr>
        <w:t>’</w:t>
      </w:r>
      <w:r>
        <w:rPr>
          <w:rFonts w:ascii="Times New Roman" w:hAnsi="Times New Roman" w:cs="Times New Roman" w:hint="eastAsia"/>
          <w:sz w:val="24"/>
        </w:rPr>
        <w:t xml:space="preserve">s </w:t>
      </w:r>
      <w:proofErr w:type="gramStart"/>
      <w:r>
        <w:rPr>
          <w:rFonts w:ascii="Times New Roman" w:hAnsi="Times New Roman" w:cs="Times New Roman" w:hint="eastAsia"/>
          <w:sz w:val="24"/>
        </w:rPr>
        <w:t>rebirth,</w:t>
      </w:r>
      <w:proofErr w:type="gramEnd"/>
      <w:r>
        <w:rPr>
          <w:rFonts w:ascii="Times New Roman" w:hAnsi="Times New Roman" w:cs="Times New Roman" w:hint="eastAsia"/>
          <w:sz w:val="24"/>
        </w:rPr>
        <w:t xml:space="preserve"> and </w:t>
      </w:r>
      <w:r>
        <w:rPr>
          <w:rFonts w:ascii="Times New Roman" w:hAnsi="Times New Roman" w:cs="Times New Roman"/>
          <w:sz w:val="24"/>
        </w:rPr>
        <w:t>‘</w:t>
      </w:r>
      <w:r>
        <w:rPr>
          <w:rFonts w:ascii="Times New Roman" w:hAnsi="Times New Roman" w:cs="Times New Roman" w:hint="eastAsia"/>
          <w:sz w:val="24"/>
        </w:rPr>
        <w:t>rebirth</w:t>
      </w:r>
      <w:r>
        <w:rPr>
          <w:rFonts w:ascii="Times New Roman" w:hAnsi="Times New Roman" w:cs="Times New Roman"/>
          <w:sz w:val="24"/>
        </w:rPr>
        <w:t>’</w:t>
      </w:r>
      <w:r>
        <w:rPr>
          <w:rFonts w:ascii="Times New Roman" w:hAnsi="Times New Roman" w:cs="Times New Roman" w:hint="eastAsia"/>
          <w:sz w:val="24"/>
        </w:rPr>
        <w:t xml:space="preserve"> is a form of dependent origination for all creatures (sentient beings in Buddhist term). The movement of sentient beings in the cycle of </w:t>
      </w:r>
      <w:r w:rsidRPr="00800A94">
        <w:rPr>
          <w:rFonts w:ascii="Times New Roman" w:hAnsi="Times New Roman" w:cs="Times New Roman" w:hint="eastAsia"/>
          <w:i/>
          <w:sz w:val="24"/>
        </w:rPr>
        <w:t>samsara</w:t>
      </w:r>
      <w:r>
        <w:rPr>
          <w:rFonts w:ascii="Times New Roman" w:hAnsi="Times New Roman" w:cs="Times New Roman" w:hint="eastAsia"/>
          <w:sz w:val="24"/>
        </w:rPr>
        <w:t xml:space="preserve"> (reincarnation) is determined by their intentional deeds, good or evil, from the past. All deeds acted become their causal conditions for origination and are stored in their consciousness leading to future fruit, in this case, the rebirth. This causal cycle is known as the law of karma (Harvey 2013, 39). Buddhism understands</w:t>
      </w:r>
      <w:r w:rsidRPr="00FD20AB">
        <w:rPr>
          <w:rFonts w:ascii="Times New Roman" w:hAnsi="Times New Roman" w:cs="Times New Roman" w:hint="eastAsia"/>
          <w:i/>
          <w:sz w:val="24"/>
        </w:rPr>
        <w:t xml:space="preserve"> samsara</w:t>
      </w:r>
      <w:r>
        <w:rPr>
          <w:rFonts w:ascii="Times New Roman" w:hAnsi="Times New Roman" w:cs="Times New Roman" w:hint="eastAsia"/>
          <w:i/>
          <w:sz w:val="24"/>
        </w:rPr>
        <w:t xml:space="preserve"> </w:t>
      </w:r>
      <w:r>
        <w:rPr>
          <w:rFonts w:ascii="Times New Roman" w:hAnsi="Times New Roman" w:cs="Times New Roman" w:hint="eastAsia"/>
          <w:sz w:val="24"/>
        </w:rPr>
        <w:t>to be of suffering (</w:t>
      </w:r>
      <w:proofErr w:type="spellStart"/>
      <w:r w:rsidRPr="00FD20AB">
        <w:rPr>
          <w:rFonts w:ascii="Times New Roman" w:hAnsi="Times New Roman" w:cs="Times New Roman" w:hint="eastAsia"/>
          <w:i/>
          <w:sz w:val="24"/>
        </w:rPr>
        <w:t>dukkha</w:t>
      </w:r>
      <w:proofErr w:type="spellEnd"/>
      <w:r>
        <w:rPr>
          <w:rFonts w:ascii="Times New Roman" w:hAnsi="Times New Roman" w:cs="Times New Roman" w:hint="eastAsia"/>
          <w:sz w:val="24"/>
        </w:rPr>
        <w:t xml:space="preserve">), as long as rebirth continues </w:t>
      </w:r>
      <w:r>
        <w:rPr>
          <w:rFonts w:ascii="Times New Roman" w:hAnsi="Times New Roman" w:cs="Times New Roman" w:hint="eastAsia"/>
          <w:sz w:val="24"/>
        </w:rPr>
        <w:lastRenderedPageBreak/>
        <w:t xml:space="preserve">as a result of karma, a </w:t>
      </w:r>
      <w:r>
        <w:rPr>
          <w:rFonts w:ascii="Times New Roman" w:hAnsi="Times New Roman" w:cs="Times New Roman"/>
          <w:sz w:val="24"/>
        </w:rPr>
        <w:t>sentient being</w:t>
      </w:r>
      <w:r>
        <w:rPr>
          <w:rFonts w:ascii="Times New Roman" w:hAnsi="Times New Roman" w:cs="Times New Roman" w:hint="eastAsia"/>
          <w:sz w:val="24"/>
        </w:rPr>
        <w:t xml:space="preserve"> will be reborn in one of the five states of existence according to his/her past actions. Buddhist sutras talk about the five states of existence in the cycle of reincarnation being the </w:t>
      </w:r>
      <w:r>
        <w:rPr>
          <w:rFonts w:ascii="Times New Roman" w:hAnsi="Times New Roman" w:cs="Times New Roman"/>
          <w:sz w:val="24"/>
        </w:rPr>
        <w:t>‘</w:t>
      </w:r>
      <w:r>
        <w:rPr>
          <w:rFonts w:ascii="Times New Roman" w:hAnsi="Times New Roman" w:cs="Times New Roman" w:hint="eastAsia"/>
          <w:sz w:val="24"/>
        </w:rPr>
        <w:t>lower worlds</w:t>
      </w:r>
      <w:r>
        <w:rPr>
          <w:rFonts w:ascii="Times New Roman" w:hAnsi="Times New Roman" w:cs="Times New Roman"/>
          <w:sz w:val="24"/>
        </w:rPr>
        <w:t>’</w:t>
      </w:r>
      <w:r>
        <w:rPr>
          <w:rFonts w:ascii="Times New Roman" w:hAnsi="Times New Roman" w:cs="Times New Roman" w:hint="eastAsia"/>
          <w:sz w:val="24"/>
        </w:rPr>
        <w:t xml:space="preserve">, the animal kingdom, the spirit sphere, realm of human beings, and the realm of higher beings and deities. The five states of existence are different in their degrees of suffering, with the </w:t>
      </w:r>
      <w:r>
        <w:rPr>
          <w:rFonts w:ascii="Times New Roman" w:hAnsi="Times New Roman" w:cs="Times New Roman"/>
          <w:sz w:val="24"/>
        </w:rPr>
        <w:t>‘</w:t>
      </w:r>
      <w:r>
        <w:rPr>
          <w:rFonts w:ascii="Times New Roman" w:hAnsi="Times New Roman" w:cs="Times New Roman" w:hint="eastAsia"/>
          <w:sz w:val="24"/>
        </w:rPr>
        <w:t xml:space="preserve">lowest </w:t>
      </w:r>
      <w:proofErr w:type="gramStart"/>
      <w:r>
        <w:rPr>
          <w:rFonts w:ascii="Times New Roman" w:hAnsi="Times New Roman" w:cs="Times New Roman" w:hint="eastAsia"/>
          <w:sz w:val="24"/>
        </w:rPr>
        <w:t>worlds</w:t>
      </w:r>
      <w:r>
        <w:rPr>
          <w:rFonts w:ascii="Times New Roman" w:hAnsi="Times New Roman" w:cs="Times New Roman"/>
          <w:sz w:val="24"/>
        </w:rPr>
        <w:t>’</w:t>
      </w:r>
      <w:r>
        <w:rPr>
          <w:rFonts w:ascii="Times New Roman" w:hAnsi="Times New Roman" w:cs="Times New Roman" w:hint="eastAsia"/>
          <w:sz w:val="24"/>
        </w:rPr>
        <w:t xml:space="preserve"> being</w:t>
      </w:r>
      <w:proofErr w:type="gramEnd"/>
      <w:r>
        <w:rPr>
          <w:rFonts w:ascii="Times New Roman" w:hAnsi="Times New Roman" w:cs="Times New Roman" w:hint="eastAsia"/>
          <w:sz w:val="24"/>
        </w:rPr>
        <w:t xml:space="preserve"> the most painful and unpleasant, often described as </w:t>
      </w:r>
      <w:r>
        <w:rPr>
          <w:rFonts w:ascii="Times New Roman" w:hAnsi="Times New Roman" w:cs="Times New Roman"/>
          <w:sz w:val="24"/>
        </w:rPr>
        <w:t>‘’</w:t>
      </w:r>
      <w:r>
        <w:rPr>
          <w:rFonts w:ascii="Times New Roman" w:hAnsi="Times New Roman" w:cs="Times New Roman" w:hint="eastAsia"/>
          <w:sz w:val="24"/>
        </w:rPr>
        <w:t>hell</w:t>
      </w:r>
      <w:r>
        <w:rPr>
          <w:rFonts w:ascii="Times New Roman" w:hAnsi="Times New Roman" w:cs="Times New Roman"/>
          <w:sz w:val="24"/>
        </w:rPr>
        <w:t>’</w:t>
      </w:r>
      <w:r>
        <w:rPr>
          <w:rFonts w:ascii="Times New Roman" w:hAnsi="Times New Roman" w:cs="Times New Roman" w:hint="eastAsia"/>
          <w:sz w:val="24"/>
        </w:rPr>
        <w:t xml:space="preserve">, to the deva-worlds being with the most pleasant experiences (de Silva 1979, 39).  All of these existences are certainly a result of causal connectedness from </w:t>
      </w:r>
      <w:r>
        <w:rPr>
          <w:rFonts w:ascii="Times New Roman" w:hAnsi="Times New Roman" w:cs="Times New Roman"/>
          <w:sz w:val="24"/>
        </w:rPr>
        <w:t>‘</w:t>
      </w:r>
      <w:r>
        <w:rPr>
          <w:rFonts w:ascii="Times New Roman" w:hAnsi="Times New Roman" w:cs="Times New Roman" w:hint="eastAsia"/>
          <w:sz w:val="24"/>
        </w:rPr>
        <w:t xml:space="preserve">dependent </w:t>
      </w:r>
      <w:r>
        <w:rPr>
          <w:rFonts w:ascii="Times New Roman" w:hAnsi="Times New Roman" w:cs="Times New Roman"/>
          <w:sz w:val="24"/>
        </w:rPr>
        <w:t>origination’;</w:t>
      </w:r>
      <w:r>
        <w:rPr>
          <w:rFonts w:ascii="Times New Roman" w:hAnsi="Times New Roman" w:cs="Times New Roman" w:hint="eastAsia"/>
          <w:sz w:val="24"/>
        </w:rPr>
        <w:t xml:space="preserve"> this is the fundamental theory of the </w:t>
      </w:r>
      <w:r>
        <w:rPr>
          <w:rFonts w:ascii="Times New Roman" w:hAnsi="Times New Roman" w:cs="Times New Roman"/>
          <w:sz w:val="24"/>
        </w:rPr>
        <w:t>“</w:t>
      </w:r>
      <w:r>
        <w:rPr>
          <w:rFonts w:ascii="Times New Roman" w:hAnsi="Times New Roman" w:cs="Times New Roman" w:hint="eastAsia"/>
          <w:sz w:val="24"/>
        </w:rPr>
        <w:t>creation</w:t>
      </w:r>
      <w:r>
        <w:rPr>
          <w:rFonts w:ascii="Times New Roman" w:hAnsi="Times New Roman" w:cs="Times New Roman"/>
          <w:sz w:val="24"/>
        </w:rPr>
        <w:t>”</w:t>
      </w:r>
      <w:r>
        <w:rPr>
          <w:rFonts w:ascii="Times New Roman" w:hAnsi="Times New Roman" w:cs="Times New Roman" w:hint="eastAsia"/>
          <w:sz w:val="24"/>
        </w:rPr>
        <w:t xml:space="preserve"> of all phenomena in Buddhism. </w:t>
      </w:r>
    </w:p>
    <w:p w:rsidR="00014B6E" w:rsidRDefault="00014B6E" w:rsidP="00014B6E">
      <w:pPr>
        <w:pStyle w:val="ListParagraph"/>
        <w:numPr>
          <w:ilvl w:val="0"/>
          <w:numId w:val="10"/>
        </w:numPr>
        <w:spacing w:line="240" w:lineRule="auto"/>
        <w:ind w:left="540" w:hanging="540"/>
        <w:jc w:val="both"/>
        <w:rPr>
          <w:rFonts w:ascii="Times New Roman" w:hAnsi="Times New Roman" w:cs="Times New Roman"/>
          <w:b/>
          <w:bCs/>
          <w:color w:val="000000"/>
          <w:sz w:val="24"/>
          <w:szCs w:val="24"/>
          <w:lang w:val="en-GB"/>
        </w:rPr>
      </w:pPr>
      <w:r w:rsidRPr="004D3AED">
        <w:rPr>
          <w:rFonts w:ascii="Times New Roman" w:hAnsi="Times New Roman" w:cs="Times New Roman" w:hint="eastAsia"/>
          <w:b/>
          <w:bCs/>
          <w:color w:val="000000"/>
          <w:sz w:val="24"/>
          <w:szCs w:val="24"/>
          <w:lang w:val="en-GB"/>
        </w:rPr>
        <w:t xml:space="preserve">The Notion of </w:t>
      </w:r>
      <w:r w:rsidRPr="004D3AED">
        <w:rPr>
          <w:rFonts w:ascii="Times New Roman" w:hAnsi="Times New Roman" w:cs="Times New Roman"/>
          <w:b/>
          <w:bCs/>
          <w:color w:val="000000"/>
          <w:sz w:val="24"/>
          <w:szCs w:val="24"/>
          <w:lang w:val="en-GB"/>
        </w:rPr>
        <w:t>‘</w:t>
      </w:r>
      <w:r>
        <w:rPr>
          <w:rFonts w:ascii="Times New Roman" w:hAnsi="Times New Roman" w:cs="Times New Roman" w:hint="eastAsia"/>
          <w:b/>
          <w:bCs/>
          <w:color w:val="000000"/>
          <w:sz w:val="24"/>
          <w:szCs w:val="24"/>
          <w:lang w:val="en-GB"/>
        </w:rPr>
        <w:t>Self</w:t>
      </w:r>
      <w:r>
        <w:rPr>
          <w:rFonts w:ascii="Times New Roman" w:hAnsi="Times New Roman" w:cs="Times New Roman"/>
          <w:b/>
          <w:bCs/>
          <w:color w:val="000000"/>
          <w:sz w:val="24"/>
          <w:szCs w:val="24"/>
          <w:lang w:val="en-GB"/>
        </w:rPr>
        <w:t>’</w:t>
      </w:r>
    </w:p>
    <w:p w:rsidR="00014B6E" w:rsidRPr="004D3AED" w:rsidRDefault="00014B6E" w:rsidP="00014B6E">
      <w:pPr>
        <w:pStyle w:val="ListParagraph"/>
        <w:spacing w:line="240" w:lineRule="auto"/>
        <w:ind w:left="540"/>
        <w:jc w:val="both"/>
        <w:rPr>
          <w:rFonts w:ascii="Times New Roman" w:hAnsi="Times New Roman" w:cs="Times New Roman"/>
          <w:b/>
          <w:bCs/>
          <w:color w:val="000000"/>
          <w:sz w:val="24"/>
          <w:szCs w:val="24"/>
          <w:lang w:val="en-GB"/>
        </w:rPr>
      </w:pPr>
    </w:p>
    <w:p w:rsidR="00014B6E" w:rsidRDefault="00014B6E" w:rsidP="00014B6E">
      <w:pPr>
        <w:pStyle w:val="ListParagraph"/>
        <w:numPr>
          <w:ilvl w:val="0"/>
          <w:numId w:val="11"/>
        </w:numPr>
        <w:spacing w:line="240" w:lineRule="auto"/>
        <w:ind w:left="540" w:hanging="540"/>
        <w:rPr>
          <w:rFonts w:ascii="Times New Roman" w:hAnsi="Times New Roman" w:cs="Times New Roman"/>
          <w:b/>
          <w:sz w:val="24"/>
        </w:rPr>
      </w:pPr>
      <w:r w:rsidRPr="004D3AED">
        <w:rPr>
          <w:rFonts w:ascii="Times New Roman" w:hAnsi="Times New Roman" w:cs="Times New Roman"/>
          <w:b/>
          <w:sz w:val="24"/>
        </w:rPr>
        <w:t>A Christian Perspective</w:t>
      </w:r>
    </w:p>
    <w:p w:rsidR="00014B6E"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 xml:space="preserve">The Biblical view of man is not of dichotomous nature, but is holistic. The Bible conveys the concept of man as a unity of soul, body flesh and </w:t>
      </w:r>
      <w:r>
        <w:rPr>
          <w:rFonts w:ascii="Times New Roman" w:hAnsi="Times New Roman" w:cs="Times New Roman"/>
          <w:sz w:val="24"/>
        </w:rPr>
        <w:t>mind;</w:t>
      </w:r>
      <w:r>
        <w:rPr>
          <w:rFonts w:ascii="Times New Roman" w:hAnsi="Times New Roman" w:cs="Times New Roman" w:hint="eastAsia"/>
          <w:sz w:val="24"/>
        </w:rPr>
        <w:t xml:space="preserve"> none of the components can separate themselves from each other and continue to live after death. The ultimate fulfillment is the salvation of a man</w:t>
      </w:r>
      <w:r>
        <w:rPr>
          <w:rFonts w:ascii="Times New Roman" w:hAnsi="Times New Roman" w:cs="Times New Roman"/>
          <w:sz w:val="24"/>
        </w:rPr>
        <w:t>’</w:t>
      </w:r>
      <w:r>
        <w:rPr>
          <w:rFonts w:ascii="Times New Roman" w:hAnsi="Times New Roman" w:cs="Times New Roman" w:hint="eastAsia"/>
          <w:sz w:val="24"/>
        </w:rPr>
        <w:t xml:space="preserve">s </w:t>
      </w:r>
      <w:r>
        <w:rPr>
          <w:rFonts w:ascii="Times New Roman" w:hAnsi="Times New Roman" w:cs="Times New Roman"/>
          <w:sz w:val="24"/>
        </w:rPr>
        <w:t>entirety;</w:t>
      </w:r>
      <w:r>
        <w:rPr>
          <w:rFonts w:ascii="Times New Roman" w:hAnsi="Times New Roman" w:cs="Times New Roman" w:hint="eastAsia"/>
          <w:sz w:val="24"/>
        </w:rPr>
        <w:t xml:space="preserve"> hence the idea of an immortal soul that leaves the body at one</w:t>
      </w:r>
      <w:r>
        <w:rPr>
          <w:rFonts w:ascii="Times New Roman" w:hAnsi="Times New Roman" w:cs="Times New Roman"/>
          <w:sz w:val="24"/>
        </w:rPr>
        <w:t>’</w:t>
      </w:r>
      <w:r>
        <w:rPr>
          <w:rFonts w:ascii="Times New Roman" w:hAnsi="Times New Roman" w:cs="Times New Roman" w:hint="eastAsia"/>
          <w:sz w:val="24"/>
        </w:rPr>
        <w:t xml:space="preserve">s death is not quite exactly the Biblical perception of </w:t>
      </w:r>
      <w:r>
        <w:rPr>
          <w:rFonts w:ascii="Times New Roman" w:hAnsi="Times New Roman" w:cs="Times New Roman"/>
          <w:sz w:val="24"/>
        </w:rPr>
        <w:t>‘</w:t>
      </w:r>
      <w:r>
        <w:rPr>
          <w:rFonts w:ascii="Times New Roman" w:hAnsi="Times New Roman" w:cs="Times New Roman" w:hint="eastAsia"/>
          <w:sz w:val="24"/>
        </w:rPr>
        <w:t>soul</w:t>
      </w:r>
      <w:r>
        <w:rPr>
          <w:rFonts w:ascii="Times New Roman" w:hAnsi="Times New Roman" w:cs="Times New Roman"/>
          <w:sz w:val="24"/>
        </w:rPr>
        <w:t>’</w:t>
      </w:r>
      <w:r>
        <w:rPr>
          <w:rFonts w:ascii="Times New Roman" w:hAnsi="Times New Roman" w:cs="Times New Roman" w:hint="eastAsia"/>
          <w:sz w:val="24"/>
        </w:rPr>
        <w:t xml:space="preserve"> as found in Greek and Hindu thought. Both Karl Barth and Paul Tillich had made remarks against the false dualistic notion (de Silva 1979, 76). Genesis 1 describes the creation of man as a composition of two essential life-giving principles, which are the soul and a material body (breath) (</w:t>
      </w:r>
      <w:r w:rsidRPr="00374EE2">
        <w:rPr>
          <w:rFonts w:ascii="Times New Roman" w:hAnsi="Times New Roman" w:cs="Times New Roman"/>
          <w:sz w:val="24"/>
          <w:szCs w:val="24"/>
        </w:rPr>
        <w:t>Gen. 1:26-28</w:t>
      </w:r>
      <w:r>
        <w:rPr>
          <w:rFonts w:ascii="Times New Roman" w:hAnsi="Times New Roman" w:cs="Times New Roman" w:hint="eastAsia"/>
          <w:sz w:val="24"/>
        </w:rPr>
        <w:t>). Robinson argues that there should be no contrast between body and soul as human nature is a unity; in the Hebrew Bible, the idea of personality is not connected with an incarnated soul (de Silva 1979, 79).</w:t>
      </w:r>
    </w:p>
    <w:p w:rsidR="00014B6E" w:rsidRPr="00763AFF"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w:t>
      </w:r>
      <w:r>
        <w:rPr>
          <w:rFonts w:ascii="Times New Roman" w:hAnsi="Times New Roman" w:cs="Times New Roman" w:hint="eastAsia"/>
          <w:sz w:val="24"/>
        </w:rPr>
        <w:t xml:space="preserve">e Hebrew Bible uses the term </w:t>
      </w:r>
      <w:proofErr w:type="gramStart"/>
      <w:r>
        <w:rPr>
          <w:rFonts w:ascii="Times New Roman" w:hAnsi="Times New Roman" w:cs="Times New Roman"/>
          <w:sz w:val="24"/>
        </w:rPr>
        <w:t>‘</w:t>
      </w:r>
      <w:proofErr w:type="spellStart"/>
      <w:r w:rsidRPr="00CA6A80">
        <w:rPr>
          <w:rFonts w:ascii="Times New Roman" w:hAnsi="Times New Roman" w:cs="Times New Roman" w:hint="eastAsia"/>
          <w:i/>
          <w:sz w:val="24"/>
        </w:rPr>
        <w:t>nephesh</w:t>
      </w:r>
      <w:proofErr w:type="spellEnd"/>
      <w:r>
        <w:rPr>
          <w:rFonts w:ascii="Times New Roman" w:hAnsi="Times New Roman" w:cs="Times New Roman"/>
          <w:i/>
          <w:sz w:val="24"/>
        </w:rPr>
        <w:t>’</w:t>
      </w:r>
      <w:r>
        <w:rPr>
          <w:rFonts w:ascii="Times New Roman" w:hAnsi="Times New Roman" w:cs="Times New Roman" w:hint="eastAsia"/>
          <w:sz w:val="24"/>
        </w:rPr>
        <w:t>,</w:t>
      </w:r>
      <w:proofErr w:type="gramEnd"/>
      <w:r>
        <w:rPr>
          <w:rFonts w:ascii="Times New Roman" w:hAnsi="Times New Roman" w:cs="Times New Roman" w:hint="eastAsia"/>
          <w:sz w:val="24"/>
        </w:rPr>
        <w:t xml:space="preserve"> it has been translated as </w:t>
      </w:r>
      <w:r>
        <w:rPr>
          <w:rFonts w:ascii="Times New Roman" w:hAnsi="Times New Roman" w:cs="Times New Roman"/>
          <w:sz w:val="24"/>
        </w:rPr>
        <w:t>‘</w:t>
      </w:r>
      <w:r>
        <w:rPr>
          <w:rFonts w:ascii="Times New Roman" w:hAnsi="Times New Roman" w:cs="Times New Roman" w:hint="eastAsia"/>
          <w:sz w:val="24"/>
        </w:rPr>
        <w:t>soul</w:t>
      </w:r>
      <w:r>
        <w:rPr>
          <w:rFonts w:ascii="Times New Roman" w:hAnsi="Times New Roman" w:cs="Times New Roman"/>
          <w:sz w:val="24"/>
        </w:rPr>
        <w:t>’</w:t>
      </w:r>
      <w:r>
        <w:rPr>
          <w:rFonts w:ascii="Times New Roman" w:hAnsi="Times New Roman" w:cs="Times New Roman" w:hint="eastAsia"/>
          <w:sz w:val="24"/>
        </w:rPr>
        <w:t xml:space="preserve"> in some of its older versions. But </w:t>
      </w:r>
      <w:r>
        <w:rPr>
          <w:rFonts w:ascii="Times New Roman" w:hAnsi="Times New Roman" w:cs="Times New Roman"/>
          <w:sz w:val="24"/>
        </w:rPr>
        <w:t>‘</w:t>
      </w:r>
      <w:proofErr w:type="spellStart"/>
      <w:r w:rsidRPr="00CA6A80">
        <w:rPr>
          <w:rFonts w:ascii="Times New Roman" w:hAnsi="Times New Roman" w:cs="Times New Roman" w:hint="eastAsia"/>
          <w:i/>
          <w:sz w:val="24"/>
        </w:rPr>
        <w:t>nephesh</w:t>
      </w:r>
      <w:proofErr w:type="spellEnd"/>
      <w:r>
        <w:rPr>
          <w:rFonts w:ascii="Times New Roman" w:hAnsi="Times New Roman" w:cs="Times New Roman"/>
          <w:i/>
          <w:sz w:val="24"/>
        </w:rPr>
        <w:t>’</w:t>
      </w:r>
      <w:r>
        <w:rPr>
          <w:rFonts w:ascii="Times New Roman" w:hAnsi="Times New Roman" w:cs="Times New Roman" w:hint="eastAsia"/>
          <w:sz w:val="24"/>
        </w:rPr>
        <w:t xml:space="preserve"> does not </w:t>
      </w:r>
      <w:r>
        <w:rPr>
          <w:rFonts w:ascii="Times New Roman" w:hAnsi="Times New Roman" w:cs="Times New Roman"/>
          <w:sz w:val="24"/>
        </w:rPr>
        <w:t>correspond to</w:t>
      </w:r>
      <w:r>
        <w:rPr>
          <w:rFonts w:ascii="Times New Roman" w:hAnsi="Times New Roman" w:cs="Times New Roman" w:hint="eastAsia"/>
          <w:sz w:val="24"/>
        </w:rPr>
        <w:t xml:space="preserve"> the notion of an immortal soul as it is dependent on the existence of the material body and ceases to exist upon death (Gen. 35:18). It is more commonly rendered as </w:t>
      </w:r>
      <w:r>
        <w:rPr>
          <w:rFonts w:ascii="Times New Roman" w:hAnsi="Times New Roman" w:cs="Times New Roman"/>
          <w:sz w:val="24"/>
        </w:rPr>
        <w:t>“</w:t>
      </w:r>
      <w:r>
        <w:rPr>
          <w:rFonts w:ascii="Times New Roman" w:hAnsi="Times New Roman" w:cs="Times New Roman" w:hint="eastAsia"/>
          <w:sz w:val="24"/>
        </w:rPr>
        <w:t>life</w:t>
      </w:r>
      <w:r>
        <w:rPr>
          <w:rFonts w:ascii="Times New Roman" w:hAnsi="Times New Roman" w:cs="Times New Roman"/>
          <w:sz w:val="24"/>
        </w:rPr>
        <w:t>”</w:t>
      </w:r>
      <w:r>
        <w:rPr>
          <w:rFonts w:ascii="Times New Roman" w:hAnsi="Times New Roman" w:cs="Times New Roman" w:hint="eastAsia"/>
          <w:sz w:val="24"/>
        </w:rPr>
        <w:t xml:space="preserve"> in modern translation indicating the sentience of man. The term </w:t>
      </w:r>
      <w:r>
        <w:rPr>
          <w:rFonts w:ascii="Times New Roman" w:hAnsi="Times New Roman" w:cs="Times New Roman"/>
          <w:sz w:val="24"/>
        </w:rPr>
        <w:t>‘</w:t>
      </w:r>
      <w:r w:rsidRPr="001A7CA2">
        <w:rPr>
          <w:rFonts w:ascii="Times New Roman" w:hAnsi="Times New Roman" w:cs="Times New Roman" w:hint="eastAsia"/>
          <w:i/>
          <w:sz w:val="24"/>
        </w:rPr>
        <w:t>psyche</w:t>
      </w:r>
      <w:r>
        <w:rPr>
          <w:rFonts w:ascii="Times New Roman" w:hAnsi="Times New Roman" w:cs="Times New Roman"/>
          <w:sz w:val="24"/>
        </w:rPr>
        <w:t>’</w:t>
      </w:r>
      <w:r>
        <w:rPr>
          <w:rFonts w:ascii="Times New Roman" w:hAnsi="Times New Roman" w:cs="Times New Roman" w:hint="eastAsia"/>
          <w:sz w:val="24"/>
        </w:rPr>
        <w:t xml:space="preserve"> used in the New Testament continues to convey the same meaning as expressed in the Hebrew Bible; </w:t>
      </w:r>
      <w:r>
        <w:rPr>
          <w:rFonts w:ascii="Times New Roman" w:hAnsi="Times New Roman" w:cs="Times New Roman"/>
          <w:sz w:val="24"/>
        </w:rPr>
        <w:t>‘</w:t>
      </w:r>
      <w:r w:rsidRPr="00AF4D4B">
        <w:rPr>
          <w:rFonts w:ascii="Times New Roman" w:hAnsi="Times New Roman" w:cs="Times New Roman" w:hint="eastAsia"/>
          <w:i/>
          <w:sz w:val="24"/>
        </w:rPr>
        <w:t>psyche</w:t>
      </w:r>
      <w:r>
        <w:rPr>
          <w:rFonts w:ascii="Times New Roman" w:hAnsi="Times New Roman" w:cs="Times New Roman"/>
          <w:sz w:val="24"/>
        </w:rPr>
        <w:t>’</w:t>
      </w:r>
      <w:r>
        <w:rPr>
          <w:rFonts w:ascii="Times New Roman" w:hAnsi="Times New Roman" w:cs="Times New Roman" w:hint="eastAsia"/>
          <w:sz w:val="24"/>
        </w:rPr>
        <w:t xml:space="preserve"> is particularly used to describe man</w:t>
      </w:r>
      <w:r>
        <w:rPr>
          <w:rFonts w:ascii="Times New Roman" w:hAnsi="Times New Roman" w:cs="Times New Roman"/>
          <w:sz w:val="24"/>
        </w:rPr>
        <w:t>’</w:t>
      </w:r>
      <w:r>
        <w:rPr>
          <w:rFonts w:ascii="Times New Roman" w:hAnsi="Times New Roman" w:cs="Times New Roman" w:hint="eastAsia"/>
          <w:sz w:val="24"/>
        </w:rPr>
        <w:t>s vitality, feeling, thought and will; it has also been used in the New Testament for an individual person, referring to the wholeness of the person (de Silva 1979, 82), thus when one sins, it is not only part of the person that sins. B</w:t>
      </w:r>
      <w:r>
        <w:rPr>
          <w:rFonts w:ascii="Times New Roman" w:hAnsi="Times New Roman" w:cs="Times New Roman"/>
          <w:sz w:val="24"/>
        </w:rPr>
        <w:t>u</w:t>
      </w:r>
      <w:r>
        <w:rPr>
          <w:rFonts w:ascii="Times New Roman" w:hAnsi="Times New Roman" w:cs="Times New Roman" w:hint="eastAsia"/>
          <w:sz w:val="24"/>
        </w:rPr>
        <w:t xml:space="preserve">t none of the usage of </w:t>
      </w:r>
      <w:r>
        <w:rPr>
          <w:rFonts w:ascii="Times New Roman" w:hAnsi="Times New Roman" w:cs="Times New Roman"/>
          <w:sz w:val="24"/>
        </w:rPr>
        <w:t>‘</w:t>
      </w:r>
      <w:r w:rsidRPr="001A7CA2">
        <w:rPr>
          <w:rFonts w:ascii="Times New Roman" w:hAnsi="Times New Roman" w:cs="Times New Roman" w:hint="eastAsia"/>
          <w:i/>
          <w:sz w:val="24"/>
        </w:rPr>
        <w:t>psyche</w:t>
      </w:r>
      <w:r>
        <w:rPr>
          <w:rFonts w:ascii="Times New Roman" w:hAnsi="Times New Roman" w:cs="Times New Roman"/>
          <w:sz w:val="24"/>
        </w:rPr>
        <w:t>’</w:t>
      </w:r>
      <w:r>
        <w:rPr>
          <w:rFonts w:ascii="Times New Roman" w:hAnsi="Times New Roman" w:cs="Times New Roman" w:hint="eastAsia"/>
          <w:sz w:val="24"/>
        </w:rPr>
        <w:t xml:space="preserve"> suggests a disembodied and ever-lasting soul. </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rPr>
        <w:lastRenderedPageBreak/>
        <w:t>The Bible describes man as creatures created in God</w:t>
      </w:r>
      <w:r>
        <w:rPr>
          <w:rFonts w:ascii="Times New Roman" w:hAnsi="Times New Roman" w:cs="Times New Roman"/>
          <w:sz w:val="24"/>
        </w:rPr>
        <w:t>’</w:t>
      </w:r>
      <w:r>
        <w:rPr>
          <w:rFonts w:ascii="Times New Roman" w:hAnsi="Times New Roman" w:cs="Times New Roman" w:hint="eastAsia"/>
          <w:sz w:val="24"/>
        </w:rPr>
        <w:t xml:space="preserve">s own image and likeness </w:t>
      </w:r>
      <w:r w:rsidRPr="00374EE2">
        <w:rPr>
          <w:rFonts w:ascii="Times New Roman" w:hAnsi="Times New Roman" w:cs="Times New Roman"/>
          <w:sz w:val="24"/>
          <w:szCs w:val="24"/>
        </w:rPr>
        <w:t>(Gen. 1:26-28)</w:t>
      </w:r>
      <w:r>
        <w:rPr>
          <w:rFonts w:ascii="Times New Roman" w:hAnsi="Times New Roman" w:cs="Times New Roman" w:hint="eastAsia"/>
          <w:sz w:val="24"/>
          <w:szCs w:val="24"/>
        </w:rPr>
        <w:t xml:space="preserve">; the creaturely nature of man denies the possibility of </w:t>
      </w:r>
      <w:proofErr w:type="spellStart"/>
      <w:r>
        <w:rPr>
          <w:rFonts w:ascii="Times New Roman" w:hAnsi="Times New Roman" w:cs="Times New Roman" w:hint="eastAsia"/>
          <w:sz w:val="24"/>
          <w:szCs w:val="24"/>
        </w:rPr>
        <w:t>eternalism</w:t>
      </w:r>
      <w:proofErr w:type="spellEnd"/>
      <w:r>
        <w:rPr>
          <w:rFonts w:ascii="Times New Roman" w:hAnsi="Times New Roman" w:cs="Times New Roman" w:hint="eastAsia"/>
          <w:sz w:val="24"/>
          <w:szCs w:val="24"/>
        </w:rPr>
        <w:t xml:space="preserve"> and the creation in God</w:t>
      </w:r>
      <w:r>
        <w:rPr>
          <w:rFonts w:ascii="Times New Roman" w:hAnsi="Times New Roman" w:cs="Times New Roman"/>
          <w:sz w:val="24"/>
          <w:szCs w:val="24"/>
        </w:rPr>
        <w:t>’</w:t>
      </w:r>
      <w:r>
        <w:rPr>
          <w:rFonts w:ascii="Times New Roman" w:hAnsi="Times New Roman" w:cs="Times New Roman" w:hint="eastAsia"/>
          <w:sz w:val="24"/>
          <w:szCs w:val="24"/>
        </w:rPr>
        <w:t>s image negates nihilism (de Silva 1979, 86). The notion of human</w:t>
      </w:r>
      <w:r>
        <w:rPr>
          <w:rFonts w:ascii="Times New Roman" w:hAnsi="Times New Roman" w:cs="Times New Roman"/>
          <w:sz w:val="24"/>
          <w:szCs w:val="24"/>
        </w:rPr>
        <w:t>’</w:t>
      </w:r>
      <w:r>
        <w:rPr>
          <w:rFonts w:ascii="Times New Roman" w:hAnsi="Times New Roman" w:cs="Times New Roman" w:hint="eastAsia"/>
          <w:sz w:val="24"/>
          <w:szCs w:val="24"/>
        </w:rPr>
        <w:t xml:space="preserve">s shared likeliness with God denotes a direct relationship between man and God, this kind of relationship is described by </w:t>
      </w:r>
      <w:r>
        <w:rPr>
          <w:rFonts w:ascii="Times New Roman" w:hAnsi="Times New Roman" w:cs="Times New Roman"/>
          <w:sz w:val="24"/>
          <w:szCs w:val="24"/>
        </w:rPr>
        <w:t>‘</w:t>
      </w:r>
      <w:proofErr w:type="spellStart"/>
      <w:r w:rsidRPr="00E33B72">
        <w:rPr>
          <w:rFonts w:ascii="Times New Roman" w:hAnsi="Times New Roman" w:cs="Times New Roman" w:hint="eastAsia"/>
          <w:i/>
          <w:sz w:val="24"/>
          <w:szCs w:val="24"/>
        </w:rPr>
        <w:t>ruach</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(spirit) in the Hebrew Bible. </w:t>
      </w:r>
      <w:r>
        <w:rPr>
          <w:rFonts w:ascii="Times New Roman" w:hAnsi="Times New Roman" w:cs="Times New Roman"/>
          <w:sz w:val="24"/>
          <w:szCs w:val="24"/>
        </w:rPr>
        <w:t>‘</w:t>
      </w:r>
      <w:proofErr w:type="spellStart"/>
      <w:r>
        <w:rPr>
          <w:rFonts w:ascii="Times New Roman" w:hAnsi="Times New Roman" w:cs="Times New Roman" w:hint="eastAsia"/>
          <w:i/>
          <w:sz w:val="24"/>
          <w:szCs w:val="24"/>
        </w:rPr>
        <w:t>R</w:t>
      </w:r>
      <w:r w:rsidRPr="00E33B72">
        <w:rPr>
          <w:rFonts w:ascii="Times New Roman" w:hAnsi="Times New Roman" w:cs="Times New Roman" w:hint="eastAsia"/>
          <w:i/>
          <w:sz w:val="24"/>
          <w:szCs w:val="24"/>
        </w:rPr>
        <w:t>uach</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is different to the meaning of </w:t>
      </w:r>
      <w:proofErr w:type="spellStart"/>
      <w:r w:rsidRPr="005A3F37">
        <w:rPr>
          <w:rFonts w:ascii="Times New Roman" w:hAnsi="Times New Roman" w:cs="Times New Roman" w:hint="eastAsia"/>
          <w:i/>
          <w:sz w:val="24"/>
          <w:szCs w:val="24"/>
        </w:rPr>
        <w:t>nephesh</w:t>
      </w:r>
      <w:proofErr w:type="spellEnd"/>
      <w:r>
        <w:rPr>
          <w:rFonts w:ascii="Times New Roman" w:hAnsi="Times New Roman" w:cs="Times New Roman" w:hint="eastAsia"/>
          <w:sz w:val="24"/>
          <w:szCs w:val="24"/>
        </w:rPr>
        <w:t xml:space="preserve"> or </w:t>
      </w:r>
      <w:r w:rsidRPr="005A3F37">
        <w:rPr>
          <w:rFonts w:ascii="Times New Roman" w:hAnsi="Times New Roman" w:cs="Times New Roman" w:hint="eastAsia"/>
          <w:i/>
          <w:sz w:val="24"/>
          <w:szCs w:val="24"/>
        </w:rPr>
        <w:t>psyche</w:t>
      </w:r>
      <w:r>
        <w:rPr>
          <w:rFonts w:ascii="Times New Roman" w:hAnsi="Times New Roman" w:cs="Times New Roman" w:hint="eastAsia"/>
          <w:sz w:val="24"/>
          <w:szCs w:val="24"/>
        </w:rPr>
        <w:t xml:space="preserve"> where the latter two mainly denote the life in man and can be controlled, but </w:t>
      </w:r>
      <w:r>
        <w:rPr>
          <w:rFonts w:ascii="Times New Roman" w:hAnsi="Times New Roman" w:cs="Times New Roman"/>
          <w:sz w:val="24"/>
          <w:szCs w:val="24"/>
        </w:rPr>
        <w:t>‘</w:t>
      </w:r>
      <w:proofErr w:type="spellStart"/>
      <w:r w:rsidRPr="0065708B">
        <w:rPr>
          <w:rFonts w:ascii="Times New Roman" w:hAnsi="Times New Roman" w:cs="Times New Roman" w:hint="eastAsia"/>
          <w:i/>
          <w:sz w:val="24"/>
          <w:szCs w:val="24"/>
        </w:rPr>
        <w:t>Ruach</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is bestowed by God and is only ruled by Him. Genesis 6 makes it clear that God is Spirit and man is flesh (</w:t>
      </w:r>
      <w:r>
        <w:rPr>
          <w:rFonts w:ascii="Times New Roman" w:hAnsi="Times New Roman" w:cs="Times New Roman"/>
          <w:sz w:val="24"/>
          <w:szCs w:val="24"/>
        </w:rPr>
        <w:t>Gen.</w:t>
      </w:r>
      <w:r>
        <w:rPr>
          <w:rFonts w:ascii="Times New Roman" w:hAnsi="Times New Roman" w:cs="Times New Roman" w:hint="eastAsia"/>
          <w:sz w:val="24"/>
          <w:szCs w:val="24"/>
        </w:rPr>
        <w:t xml:space="preserve"> 6: 1-4), and if God takes away man</w:t>
      </w:r>
      <w:r>
        <w:rPr>
          <w:rFonts w:ascii="Times New Roman" w:hAnsi="Times New Roman" w:cs="Times New Roman"/>
          <w:sz w:val="24"/>
          <w:szCs w:val="24"/>
        </w:rPr>
        <w:t>’</w:t>
      </w:r>
      <w:r>
        <w:rPr>
          <w:rFonts w:ascii="Times New Roman" w:hAnsi="Times New Roman" w:cs="Times New Roman" w:hint="eastAsia"/>
          <w:sz w:val="24"/>
          <w:szCs w:val="24"/>
        </w:rPr>
        <w:t>s breath of life, man dies and returns to dust; if God sends His spirit, man lives (Ps. 104:29-30); hence God did not make man immortal. Only God is eternal, and it is only through the relation to the Eternal that human creatures can gain immortality. The creation of man in God</w:t>
      </w:r>
      <w:r>
        <w:rPr>
          <w:rFonts w:ascii="Times New Roman" w:hAnsi="Times New Roman" w:cs="Times New Roman"/>
          <w:sz w:val="24"/>
          <w:szCs w:val="24"/>
        </w:rPr>
        <w:t>’</w:t>
      </w:r>
      <w:r>
        <w:rPr>
          <w:rFonts w:ascii="Times New Roman" w:hAnsi="Times New Roman" w:cs="Times New Roman" w:hint="eastAsia"/>
          <w:sz w:val="24"/>
          <w:szCs w:val="24"/>
        </w:rPr>
        <w:t xml:space="preserve">s image implies that man, his body, soul and spirit, do not exist independently but is possessed by God. This idea is further explained by another term </w:t>
      </w:r>
      <w:r>
        <w:rPr>
          <w:rFonts w:ascii="Times New Roman" w:hAnsi="Times New Roman" w:cs="Times New Roman"/>
          <w:sz w:val="24"/>
          <w:szCs w:val="24"/>
        </w:rPr>
        <w:t>‘</w:t>
      </w:r>
      <w:proofErr w:type="spellStart"/>
      <w:r w:rsidRPr="00FF6A68">
        <w:rPr>
          <w:rFonts w:ascii="Times New Roman" w:hAnsi="Times New Roman" w:cs="Times New Roman" w:hint="eastAsia"/>
          <w:i/>
          <w:sz w:val="24"/>
          <w:szCs w:val="24"/>
        </w:rPr>
        <w:t>pneuma</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from the New Testament, this term also contains the meaning of </w:t>
      </w:r>
      <w:r>
        <w:rPr>
          <w:rFonts w:ascii="Times New Roman" w:hAnsi="Times New Roman" w:cs="Times New Roman"/>
          <w:sz w:val="24"/>
          <w:szCs w:val="24"/>
        </w:rPr>
        <w:t>“</w:t>
      </w:r>
      <w:r>
        <w:rPr>
          <w:rFonts w:ascii="Times New Roman" w:hAnsi="Times New Roman" w:cs="Times New Roman" w:hint="eastAsia"/>
          <w:sz w:val="24"/>
          <w:szCs w:val="24"/>
        </w:rPr>
        <w:t>breath</w:t>
      </w:r>
      <w:r>
        <w:rPr>
          <w:rFonts w:ascii="Times New Roman" w:hAnsi="Times New Roman" w:cs="Times New Roman"/>
          <w:sz w:val="24"/>
          <w:szCs w:val="24"/>
        </w:rPr>
        <w:t>”</w:t>
      </w:r>
      <w:r>
        <w:rPr>
          <w:rFonts w:ascii="Times New Roman" w:hAnsi="Times New Roman" w:cs="Times New Roman" w:hint="eastAsia"/>
          <w:sz w:val="24"/>
          <w:szCs w:val="24"/>
        </w:rPr>
        <w:t xml:space="preserve">. Stacey identifies six essences of </w:t>
      </w:r>
      <w:proofErr w:type="spellStart"/>
      <w:r w:rsidRPr="008E5F83">
        <w:rPr>
          <w:rFonts w:ascii="Times New Roman" w:hAnsi="Times New Roman" w:cs="Times New Roman" w:hint="eastAsia"/>
          <w:i/>
          <w:sz w:val="24"/>
          <w:szCs w:val="24"/>
        </w:rPr>
        <w:t>pneuma</w:t>
      </w:r>
      <w:proofErr w:type="spellEnd"/>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from the Pauline corpus, three of which demonstrate the difference between the spirit of man and the Spirit of God. </w:t>
      </w:r>
      <w:proofErr w:type="spellStart"/>
      <w:r w:rsidRPr="001B43C4">
        <w:rPr>
          <w:rFonts w:ascii="Times New Roman" w:hAnsi="Times New Roman" w:cs="Times New Roman" w:hint="eastAsia"/>
          <w:i/>
          <w:sz w:val="24"/>
          <w:szCs w:val="24"/>
        </w:rPr>
        <w:t>Pneuma</w:t>
      </w:r>
      <w:proofErr w:type="spellEnd"/>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not only applies to God, Holy Spirit and the Spirit of Jesus, but is also created within man so that man can cultivate communion with God, but the </w:t>
      </w:r>
      <w:r w:rsidRPr="00B92A3C">
        <w:rPr>
          <w:rFonts w:ascii="Times New Roman" w:hAnsi="Times New Roman" w:cs="Times New Roman" w:hint="eastAsia"/>
          <w:sz w:val="24"/>
          <w:szCs w:val="24"/>
        </w:rPr>
        <w:t>natural</w:t>
      </w:r>
      <w:r>
        <w:rPr>
          <w:rFonts w:ascii="Times New Roman" w:hAnsi="Times New Roman" w:cs="Times New Roman" w:hint="eastAsia"/>
          <w:sz w:val="24"/>
          <w:szCs w:val="24"/>
        </w:rPr>
        <w:t xml:space="preserve"> possession of</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the </w:t>
      </w:r>
      <w:proofErr w:type="spellStart"/>
      <w:r w:rsidRPr="00B92A3C">
        <w:rPr>
          <w:rFonts w:ascii="Times New Roman" w:hAnsi="Times New Roman" w:cs="Times New Roman" w:hint="eastAsia"/>
          <w:i/>
          <w:sz w:val="24"/>
          <w:szCs w:val="24"/>
        </w:rPr>
        <w:t>pneuma</w:t>
      </w:r>
      <w:proofErr w:type="spellEnd"/>
      <w:r>
        <w:rPr>
          <w:rFonts w:ascii="Times New Roman" w:hAnsi="Times New Roman" w:cs="Times New Roman" w:hint="eastAsia"/>
          <w:sz w:val="24"/>
          <w:szCs w:val="24"/>
        </w:rPr>
        <w:t xml:space="preserve"> in man is similar to the concept of </w:t>
      </w:r>
      <w:r>
        <w:rPr>
          <w:rFonts w:ascii="Times New Roman" w:hAnsi="Times New Roman" w:cs="Times New Roman"/>
          <w:sz w:val="24"/>
          <w:szCs w:val="24"/>
        </w:rPr>
        <w:t>‘</w:t>
      </w:r>
      <w:r w:rsidRPr="00893FAD">
        <w:rPr>
          <w:rFonts w:ascii="Times New Roman" w:hAnsi="Times New Roman" w:cs="Times New Roman" w:hint="eastAsia"/>
          <w:i/>
          <w:sz w:val="24"/>
          <w:szCs w:val="24"/>
        </w:rPr>
        <w:t>psyche</w:t>
      </w:r>
      <w:r w:rsidRPr="00893FAD">
        <w:rPr>
          <w:rFonts w:ascii="Times New Roman" w:hAnsi="Times New Roman" w:cs="Times New Roman"/>
          <w:i/>
          <w:sz w:val="24"/>
          <w:szCs w:val="24"/>
        </w:rPr>
        <w:t>’</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it should not be confused with the divine nature of God</w:t>
      </w:r>
      <w:r>
        <w:rPr>
          <w:rFonts w:ascii="Times New Roman" w:hAnsi="Times New Roman" w:cs="Times New Roman"/>
          <w:sz w:val="24"/>
          <w:szCs w:val="24"/>
        </w:rPr>
        <w:t>’</w:t>
      </w:r>
      <w:r>
        <w:rPr>
          <w:rFonts w:ascii="Times New Roman" w:hAnsi="Times New Roman" w:cs="Times New Roman" w:hint="eastAsia"/>
          <w:sz w:val="24"/>
          <w:szCs w:val="24"/>
        </w:rPr>
        <w:t>s Spirit. Man</w:t>
      </w:r>
      <w:r>
        <w:rPr>
          <w:rFonts w:ascii="Times New Roman" w:hAnsi="Times New Roman" w:cs="Times New Roman"/>
          <w:sz w:val="24"/>
          <w:szCs w:val="24"/>
        </w:rPr>
        <w:t>’</w:t>
      </w:r>
      <w:r>
        <w:rPr>
          <w:rFonts w:ascii="Times New Roman" w:hAnsi="Times New Roman" w:cs="Times New Roman" w:hint="eastAsia"/>
          <w:sz w:val="24"/>
          <w:szCs w:val="24"/>
        </w:rPr>
        <w:t xml:space="preserve">s </w:t>
      </w:r>
      <w:proofErr w:type="spellStart"/>
      <w:r w:rsidRPr="00893FAD">
        <w:rPr>
          <w:rFonts w:ascii="Times New Roman" w:hAnsi="Times New Roman" w:cs="Times New Roman" w:hint="eastAsia"/>
          <w:i/>
          <w:sz w:val="24"/>
          <w:szCs w:val="24"/>
        </w:rPr>
        <w:t>pneuma</w:t>
      </w:r>
      <w:proofErr w:type="spellEnd"/>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enables fellowship with God but is not directly connected to the </w:t>
      </w:r>
      <w:proofErr w:type="spellStart"/>
      <w:r w:rsidRPr="00893FAD">
        <w:rPr>
          <w:rFonts w:ascii="Times New Roman" w:hAnsi="Times New Roman" w:cs="Times New Roman" w:hint="eastAsia"/>
          <w:i/>
          <w:sz w:val="24"/>
          <w:szCs w:val="24"/>
        </w:rPr>
        <w:t>pneuma</w:t>
      </w:r>
      <w:proofErr w:type="spellEnd"/>
      <w:r>
        <w:rPr>
          <w:rFonts w:ascii="Times New Roman" w:hAnsi="Times New Roman" w:cs="Times New Roman" w:hint="eastAsia"/>
          <w:sz w:val="24"/>
          <w:szCs w:val="24"/>
        </w:rPr>
        <w:t xml:space="preserve"> of God (de Silva 1979, 88). However, there is a difference between man</w:t>
      </w:r>
      <w:r>
        <w:rPr>
          <w:rFonts w:ascii="Times New Roman" w:hAnsi="Times New Roman" w:cs="Times New Roman"/>
          <w:sz w:val="24"/>
          <w:szCs w:val="24"/>
        </w:rPr>
        <w:t>’</w:t>
      </w:r>
      <w:r>
        <w:rPr>
          <w:rFonts w:ascii="Times New Roman" w:hAnsi="Times New Roman" w:cs="Times New Roman" w:hint="eastAsia"/>
          <w:sz w:val="24"/>
          <w:szCs w:val="24"/>
        </w:rPr>
        <w:t xml:space="preserve">s natural </w:t>
      </w:r>
      <w:proofErr w:type="spellStart"/>
      <w:r w:rsidRPr="00F608CB">
        <w:rPr>
          <w:rFonts w:ascii="Times New Roman" w:hAnsi="Times New Roman" w:cs="Times New Roman" w:hint="eastAsia"/>
          <w:i/>
          <w:sz w:val="24"/>
          <w:szCs w:val="24"/>
        </w:rPr>
        <w:t>pneuma</w:t>
      </w:r>
      <w:proofErr w:type="spellEnd"/>
      <w:r>
        <w:rPr>
          <w:rFonts w:ascii="Times New Roman" w:hAnsi="Times New Roman" w:cs="Times New Roman" w:hint="eastAsia"/>
          <w:sz w:val="24"/>
          <w:szCs w:val="24"/>
        </w:rPr>
        <w:t xml:space="preserve"> and that of </w:t>
      </w:r>
      <w:r w:rsidRPr="00F608CB">
        <w:rPr>
          <w:rFonts w:ascii="Times New Roman" w:hAnsi="Times New Roman" w:cs="Times New Roman" w:hint="eastAsia"/>
          <w:i/>
          <w:sz w:val="24"/>
          <w:szCs w:val="24"/>
        </w:rPr>
        <w:t>psyche</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and </w:t>
      </w:r>
      <w:proofErr w:type="spellStart"/>
      <w:r w:rsidRPr="002814EB">
        <w:rPr>
          <w:rFonts w:ascii="Times New Roman" w:hAnsi="Times New Roman" w:cs="Times New Roman" w:hint="eastAsia"/>
          <w:i/>
          <w:sz w:val="24"/>
          <w:szCs w:val="24"/>
        </w:rPr>
        <w:t>nephesh</w:t>
      </w:r>
      <w:proofErr w:type="spellEnd"/>
      <w:r>
        <w:rPr>
          <w:rFonts w:ascii="Times New Roman" w:hAnsi="Times New Roman" w:cs="Times New Roman" w:hint="eastAsia"/>
          <w:sz w:val="24"/>
          <w:szCs w:val="24"/>
        </w:rPr>
        <w:t xml:space="preserve">. As well as sharing the same connotation of aliveness and vitality with </w:t>
      </w:r>
      <w:r w:rsidRPr="00F608CB">
        <w:rPr>
          <w:rFonts w:ascii="Times New Roman" w:hAnsi="Times New Roman" w:cs="Times New Roman" w:hint="eastAsia"/>
          <w:i/>
          <w:sz w:val="24"/>
          <w:szCs w:val="24"/>
        </w:rPr>
        <w:t>psyche</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and </w:t>
      </w:r>
      <w:proofErr w:type="spellStart"/>
      <w:r w:rsidRPr="002814EB">
        <w:rPr>
          <w:rFonts w:ascii="Times New Roman" w:hAnsi="Times New Roman" w:cs="Times New Roman" w:hint="eastAsia"/>
          <w:i/>
          <w:sz w:val="24"/>
          <w:szCs w:val="24"/>
        </w:rPr>
        <w:t>nephesh</w:t>
      </w:r>
      <w:proofErr w:type="spellEnd"/>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which are also possessed by animals, </w:t>
      </w:r>
      <w:proofErr w:type="spellStart"/>
      <w:r w:rsidRPr="00F608CB">
        <w:rPr>
          <w:rFonts w:ascii="Times New Roman" w:hAnsi="Times New Roman" w:cs="Times New Roman" w:hint="eastAsia"/>
          <w:i/>
          <w:sz w:val="24"/>
          <w:szCs w:val="24"/>
        </w:rPr>
        <w:t>pneuma</w:t>
      </w:r>
      <w:proofErr w:type="spellEnd"/>
      <w:r>
        <w:rPr>
          <w:rFonts w:ascii="Times New Roman" w:hAnsi="Times New Roman" w:cs="Times New Roman" w:hint="eastAsia"/>
          <w:b/>
          <w:sz w:val="24"/>
          <w:szCs w:val="24"/>
        </w:rPr>
        <w:t xml:space="preserve"> </w:t>
      </w:r>
      <w:r>
        <w:rPr>
          <w:rFonts w:ascii="Times New Roman" w:hAnsi="Times New Roman" w:cs="Times New Roman" w:hint="eastAsia"/>
          <w:sz w:val="24"/>
          <w:szCs w:val="24"/>
        </w:rPr>
        <w:t xml:space="preserve">is only possessed in the life of human creatures. As stated in I Corinthians that </w:t>
      </w:r>
      <w:r>
        <w:rPr>
          <w:rFonts w:ascii="Times New Roman" w:hAnsi="Times New Roman" w:cs="Times New Roman"/>
          <w:sz w:val="24"/>
          <w:szCs w:val="24"/>
        </w:rPr>
        <w:t>‘</w:t>
      </w:r>
      <w:r w:rsidRPr="002E2C7E">
        <w:rPr>
          <w:rFonts w:ascii="Times New Roman" w:hAnsi="Times New Roman" w:cs="Times New Roman"/>
          <w:sz w:val="24"/>
          <w:szCs w:val="24"/>
        </w:rPr>
        <w:t>The first man, Adam, became a living being”; the last Adam became a life-giving spirit. </w:t>
      </w:r>
      <w:r>
        <w:rPr>
          <w:rFonts w:ascii="Times New Roman" w:hAnsi="Times New Roman" w:cs="Times New Roman" w:hint="eastAsia"/>
          <w:sz w:val="24"/>
          <w:szCs w:val="24"/>
        </w:rPr>
        <w:t>(1 Cor. 15:45)</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014B6E" w:rsidRDefault="00014B6E" w:rsidP="00014B6E">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Here, the living beings refer to the </w:t>
      </w:r>
      <w:r w:rsidRPr="00F608CB">
        <w:rPr>
          <w:rFonts w:ascii="Times New Roman" w:hAnsi="Times New Roman" w:cs="Times New Roman" w:hint="eastAsia"/>
          <w:i/>
          <w:sz w:val="24"/>
          <w:szCs w:val="24"/>
        </w:rPr>
        <w:t>psyche</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of man and the </w:t>
      </w:r>
      <w:r w:rsidRPr="002E2C7E">
        <w:rPr>
          <w:rFonts w:ascii="Times New Roman" w:hAnsi="Times New Roman" w:cs="Times New Roman"/>
          <w:sz w:val="24"/>
          <w:szCs w:val="24"/>
        </w:rPr>
        <w:t>life-giving spirit</w:t>
      </w:r>
      <w:r>
        <w:rPr>
          <w:rFonts w:ascii="Times New Roman" w:hAnsi="Times New Roman" w:cs="Times New Roman" w:hint="eastAsia"/>
          <w:sz w:val="24"/>
          <w:szCs w:val="24"/>
        </w:rPr>
        <w:t xml:space="preserve"> is man</w:t>
      </w:r>
      <w:r>
        <w:rPr>
          <w:rFonts w:ascii="Times New Roman" w:hAnsi="Times New Roman" w:cs="Times New Roman"/>
          <w:sz w:val="24"/>
          <w:szCs w:val="24"/>
        </w:rPr>
        <w:t>’</w:t>
      </w:r>
      <w:r>
        <w:rPr>
          <w:rFonts w:ascii="Times New Roman" w:hAnsi="Times New Roman" w:cs="Times New Roman" w:hint="eastAsia"/>
          <w:sz w:val="24"/>
          <w:szCs w:val="24"/>
        </w:rPr>
        <w:t xml:space="preserve">s </w:t>
      </w:r>
      <w:proofErr w:type="spellStart"/>
      <w:r w:rsidRPr="00F608CB">
        <w:rPr>
          <w:rFonts w:ascii="Times New Roman" w:hAnsi="Times New Roman" w:cs="Times New Roman" w:hint="eastAsia"/>
          <w:i/>
          <w:sz w:val="24"/>
          <w:szCs w:val="24"/>
        </w:rPr>
        <w:t>pneuma</w:t>
      </w:r>
      <w:proofErr w:type="spellEnd"/>
      <w:r>
        <w:rPr>
          <w:rFonts w:ascii="Times New Roman" w:hAnsi="Times New Roman" w:cs="Times New Roman" w:hint="eastAsia"/>
          <w:i/>
          <w:sz w:val="24"/>
          <w:szCs w:val="24"/>
        </w:rPr>
        <w:t xml:space="preserve">. </w:t>
      </w:r>
      <w:r w:rsidRPr="00833D75">
        <w:rPr>
          <w:rFonts w:ascii="Times New Roman" w:hAnsi="Times New Roman" w:cs="Times New Roman" w:hint="eastAsia"/>
          <w:sz w:val="24"/>
          <w:szCs w:val="24"/>
        </w:rPr>
        <w:t>A</w:t>
      </w:r>
      <w:r>
        <w:rPr>
          <w:rFonts w:ascii="Times New Roman" w:hAnsi="Times New Roman" w:cs="Times New Roman" w:hint="eastAsia"/>
          <w:sz w:val="24"/>
          <w:szCs w:val="24"/>
        </w:rPr>
        <w:t xml:space="preserve">ccording to Romans, man who set their mind on the living of the flesh will face death, but man who set their mind on the living of the Spirit will have life and peace, for setting the mind only on the flesh is hostile to God and living in the flesh cannot please God (Rom. 8:5-8). Thus, de Silva argues that </w:t>
      </w:r>
      <w:r w:rsidRPr="00F608CB">
        <w:rPr>
          <w:rFonts w:ascii="Times New Roman" w:hAnsi="Times New Roman" w:cs="Times New Roman" w:hint="eastAsia"/>
          <w:i/>
          <w:sz w:val="24"/>
          <w:szCs w:val="24"/>
        </w:rPr>
        <w:t>psyche</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is the life of physical existence and is separated from God, but </w:t>
      </w:r>
      <w:proofErr w:type="spellStart"/>
      <w:r w:rsidRPr="00F608CB">
        <w:rPr>
          <w:rFonts w:ascii="Times New Roman" w:hAnsi="Times New Roman" w:cs="Times New Roman" w:hint="eastAsia"/>
          <w:i/>
          <w:sz w:val="24"/>
          <w:szCs w:val="24"/>
        </w:rPr>
        <w:t>pneuma</w:t>
      </w:r>
      <w:proofErr w:type="spellEnd"/>
      <w:r>
        <w:rPr>
          <w:rFonts w:ascii="Times New Roman" w:hAnsi="Times New Roman" w:cs="Times New Roman" w:hint="eastAsia"/>
          <w:i/>
          <w:sz w:val="24"/>
          <w:szCs w:val="24"/>
        </w:rPr>
        <w:t xml:space="preserve"> </w:t>
      </w:r>
      <w:r>
        <w:rPr>
          <w:rFonts w:ascii="Times New Roman" w:hAnsi="Times New Roman" w:cs="Times New Roman" w:hint="eastAsia"/>
          <w:sz w:val="24"/>
          <w:szCs w:val="24"/>
        </w:rPr>
        <w:t>is the life derived from God (de Silva 1979, 89). In other words, the spiritual minded self is the true self and is possible to receive immortality from God.</w:t>
      </w:r>
    </w:p>
    <w:p w:rsidR="00014B6E" w:rsidRPr="00212C1A"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lastRenderedPageBreak/>
        <w:t>As mentioned earlier in this section that man is not of dichotomous nature, this idea is further confirmed by Jesus</w:t>
      </w:r>
      <w:r>
        <w:rPr>
          <w:rFonts w:ascii="Times New Roman" w:hAnsi="Times New Roman" w:cs="Times New Roman"/>
          <w:sz w:val="24"/>
        </w:rPr>
        <w:t>’</w:t>
      </w:r>
      <w:r>
        <w:rPr>
          <w:rFonts w:ascii="Times New Roman" w:hAnsi="Times New Roman" w:cs="Times New Roman" w:hint="eastAsia"/>
          <w:sz w:val="24"/>
        </w:rPr>
        <w:t xml:space="preserve">s saying in Matthew, </w:t>
      </w:r>
      <w:r>
        <w:rPr>
          <w:rFonts w:ascii="Times New Roman" w:hAnsi="Times New Roman" w:cs="Times New Roman"/>
          <w:sz w:val="24"/>
        </w:rPr>
        <w:t>‘</w:t>
      </w:r>
      <w:r w:rsidRPr="00FB76E2">
        <w:rPr>
          <w:rFonts w:ascii="Times New Roman" w:hAnsi="Times New Roman" w:cs="Times New Roman"/>
          <w:sz w:val="24"/>
        </w:rPr>
        <w:t>Do not fear those who kill the body but cannot kill the soul; rather fear him who can destroy both soul and body in hell</w:t>
      </w:r>
      <w:r>
        <w:rPr>
          <w:rFonts w:ascii="Times New Roman" w:hAnsi="Times New Roman" w:cs="Times New Roman" w:hint="eastAsia"/>
          <w:sz w:val="24"/>
        </w:rPr>
        <w:t xml:space="preserve"> (Mat. 10:28)</w:t>
      </w:r>
      <w:r w:rsidRPr="00FB76E2">
        <w:rPr>
          <w:rFonts w:ascii="Times New Roman" w:hAnsi="Times New Roman" w:cs="Times New Roman" w:hint="eastAsia"/>
          <w:sz w:val="24"/>
        </w:rPr>
        <w:t>.</w:t>
      </w:r>
      <w:r w:rsidRPr="006155FC">
        <w:rPr>
          <w:rFonts w:ascii="Times New Roman" w:hAnsi="Times New Roman" w:cs="Times New Roman"/>
          <w:sz w:val="24"/>
        </w:rPr>
        <w:t> </w:t>
      </w:r>
      <w:r w:rsidRPr="006155FC">
        <w:rPr>
          <w:rFonts w:ascii="Times New Roman" w:hAnsi="Times New Roman" w:cs="Times New Roman" w:hint="eastAsia"/>
          <w:sz w:val="24"/>
        </w:rPr>
        <w:t xml:space="preserve"> Oscar </w:t>
      </w:r>
      <w:proofErr w:type="spellStart"/>
      <w:r w:rsidRPr="006155FC">
        <w:rPr>
          <w:rFonts w:ascii="Times New Roman" w:hAnsi="Times New Roman" w:cs="Times New Roman" w:hint="eastAsia"/>
          <w:sz w:val="24"/>
        </w:rPr>
        <w:t>Cullmann</w:t>
      </w:r>
      <w:proofErr w:type="spellEnd"/>
      <w:r>
        <w:rPr>
          <w:rFonts w:ascii="Times New Roman" w:hAnsi="Times New Roman" w:cs="Times New Roman" w:hint="eastAsia"/>
          <w:sz w:val="24"/>
        </w:rPr>
        <w:t xml:space="preserve"> comments that this is about fearing God who has the power to give one complete death when he does not resurrect one to life (</w:t>
      </w:r>
      <w:r>
        <w:rPr>
          <w:rFonts w:ascii="Times New Roman" w:hAnsi="Times New Roman" w:cs="Times New Roman" w:hint="eastAsia"/>
          <w:sz w:val="24"/>
          <w:szCs w:val="24"/>
        </w:rPr>
        <w:t>de Silva 1979, 82</w:t>
      </w:r>
      <w:r>
        <w:rPr>
          <w:rFonts w:ascii="Times New Roman" w:hAnsi="Times New Roman" w:cs="Times New Roman" w:hint="eastAsia"/>
          <w:sz w:val="24"/>
        </w:rPr>
        <w:t>). T</w:t>
      </w:r>
      <w:r>
        <w:rPr>
          <w:rFonts w:ascii="Times New Roman" w:hAnsi="Times New Roman" w:cs="Times New Roman"/>
          <w:sz w:val="24"/>
        </w:rPr>
        <w:t>h</w:t>
      </w:r>
      <w:r>
        <w:rPr>
          <w:rFonts w:ascii="Times New Roman" w:hAnsi="Times New Roman" w:cs="Times New Roman" w:hint="eastAsia"/>
          <w:sz w:val="24"/>
        </w:rPr>
        <w:t>is suggests that the soul seems to be the condition for resurrection, it is not necessary to fear those who kill the body as it can still be raised from the dead, but the immortal nature of the soul cannot exist without a body. So the body and soul (and spirit) are one unity to make resurrection possible. I Thessalonians also mentioned that man</w:t>
      </w:r>
      <w:r>
        <w:rPr>
          <w:rFonts w:ascii="Times New Roman" w:hAnsi="Times New Roman" w:cs="Times New Roman"/>
          <w:sz w:val="24"/>
        </w:rPr>
        <w:t>’</w:t>
      </w:r>
      <w:r>
        <w:rPr>
          <w:rFonts w:ascii="Times New Roman" w:hAnsi="Times New Roman" w:cs="Times New Roman" w:hint="eastAsia"/>
          <w:sz w:val="24"/>
        </w:rPr>
        <w:t xml:space="preserve">s spirit, soul and body need to be preserved in his wholeness for the coming of the Lord Jesus Christ (Thess. 5:23). Therefore, the notion of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in Christianity is not a reference to a single entity of substance, but a unity of a man</w:t>
      </w:r>
      <w:r>
        <w:rPr>
          <w:rFonts w:ascii="Times New Roman" w:hAnsi="Times New Roman" w:cs="Times New Roman"/>
          <w:sz w:val="24"/>
        </w:rPr>
        <w:t>’</w:t>
      </w:r>
      <w:r>
        <w:rPr>
          <w:rFonts w:ascii="Times New Roman" w:hAnsi="Times New Roman" w:cs="Times New Roman" w:hint="eastAsia"/>
          <w:sz w:val="24"/>
        </w:rPr>
        <w:t>s body, soul and spirit.</w:t>
      </w:r>
    </w:p>
    <w:p w:rsidR="00014B6E" w:rsidRDefault="00014B6E" w:rsidP="00014B6E">
      <w:pPr>
        <w:pStyle w:val="ListParagraph"/>
        <w:numPr>
          <w:ilvl w:val="0"/>
          <w:numId w:val="12"/>
        </w:numPr>
        <w:spacing w:line="240" w:lineRule="auto"/>
        <w:ind w:left="540" w:hanging="540"/>
        <w:rPr>
          <w:rFonts w:ascii="Times New Roman" w:hAnsi="Times New Roman" w:cs="Times New Roman"/>
          <w:b/>
          <w:sz w:val="24"/>
        </w:rPr>
      </w:pPr>
      <w:r w:rsidRPr="0051666C">
        <w:rPr>
          <w:rFonts w:ascii="Times New Roman" w:hAnsi="Times New Roman" w:cs="Times New Roman"/>
          <w:b/>
          <w:sz w:val="24"/>
        </w:rPr>
        <w:t xml:space="preserve">A </w:t>
      </w:r>
      <w:r>
        <w:rPr>
          <w:rFonts w:ascii="Times New Roman" w:hAnsi="Times New Roman" w:cs="Times New Roman" w:hint="eastAsia"/>
          <w:b/>
          <w:sz w:val="24"/>
        </w:rPr>
        <w:t>Buddhist</w:t>
      </w:r>
      <w:r w:rsidRPr="0051666C">
        <w:rPr>
          <w:rFonts w:ascii="Times New Roman" w:hAnsi="Times New Roman" w:cs="Times New Roman"/>
          <w:b/>
          <w:sz w:val="24"/>
        </w:rPr>
        <w:t xml:space="preserve"> Perspective</w:t>
      </w:r>
    </w:p>
    <w:p w:rsidR="00014B6E"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As seen from the previous section on creation, Buddhism believes that every existence in the world is a result of causality depending on the unceasing interaction and constant connection between conditions of the twelve links (</w:t>
      </w:r>
      <w:proofErr w:type="spellStart"/>
      <w:r w:rsidRPr="00743179">
        <w:rPr>
          <w:rFonts w:ascii="Times New Roman" w:hAnsi="Times New Roman" w:cs="Times New Roman" w:hint="eastAsia"/>
          <w:i/>
          <w:sz w:val="24"/>
        </w:rPr>
        <w:t>nidana</w:t>
      </w:r>
      <w:proofErr w:type="spellEnd"/>
      <w:r>
        <w:rPr>
          <w:rFonts w:ascii="Times New Roman" w:hAnsi="Times New Roman" w:cs="Times New Roman" w:hint="eastAsia"/>
          <w:sz w:val="24"/>
        </w:rPr>
        <w:t xml:space="preserve">), known as the theory of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So under the foundation of this theory, the Buddhist notion of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is merely an outcome of causal connectedness that does not have independent sustainability. The continued existence of the so-called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(a person) is condition-dependent and transient due to the rapid arising and passing away nature of all phenomena, so </w:t>
      </w:r>
      <w:proofErr w:type="spellStart"/>
      <w:r>
        <w:rPr>
          <w:rFonts w:ascii="Times New Roman" w:hAnsi="Times New Roman" w:cs="Times New Roman" w:hint="eastAsia"/>
          <w:sz w:val="24"/>
        </w:rPr>
        <w:t>Buddhim</w:t>
      </w:r>
      <w:proofErr w:type="spellEnd"/>
      <w:r>
        <w:rPr>
          <w:rFonts w:ascii="Times New Roman" w:hAnsi="Times New Roman" w:cs="Times New Roman" w:hint="eastAsia"/>
          <w:sz w:val="24"/>
        </w:rPr>
        <w:t xml:space="preserve"> does not </w:t>
      </w:r>
      <w:proofErr w:type="spellStart"/>
      <w:r>
        <w:rPr>
          <w:rFonts w:ascii="Times New Roman" w:hAnsi="Times New Roman" w:cs="Times New Roman" w:hint="eastAsia"/>
          <w:sz w:val="24"/>
        </w:rPr>
        <w:t>recognise</w:t>
      </w:r>
      <w:proofErr w:type="spellEnd"/>
      <w:r>
        <w:rPr>
          <w:rFonts w:ascii="Times New Roman" w:hAnsi="Times New Roman" w:cs="Times New Roman" w:hint="eastAsia"/>
          <w:sz w:val="24"/>
        </w:rPr>
        <w:t xml:space="preserve"> the temporary and impermanent existence of self</w:t>
      </w:r>
      <w:r>
        <w:rPr>
          <w:rFonts w:ascii="Times New Roman" w:hAnsi="Times New Roman" w:cs="Times New Roman"/>
          <w:sz w:val="24"/>
        </w:rPr>
        <w:t>’</w:t>
      </w:r>
      <w:r>
        <w:rPr>
          <w:rFonts w:ascii="Times New Roman" w:hAnsi="Times New Roman" w:cs="Times New Roman" w:hint="eastAsia"/>
          <w:sz w:val="24"/>
        </w:rPr>
        <w:t xml:space="preserve"> as a true substance of being. Therefore, the Buddha taught about the conception of </w:t>
      </w:r>
      <w:r>
        <w:rPr>
          <w:rFonts w:ascii="Times New Roman" w:hAnsi="Times New Roman" w:cs="Times New Roman"/>
          <w:sz w:val="24"/>
        </w:rPr>
        <w:t>‘</w:t>
      </w:r>
      <w:r>
        <w:rPr>
          <w:rFonts w:ascii="Times New Roman" w:hAnsi="Times New Roman" w:cs="Times New Roman" w:hint="eastAsia"/>
          <w:sz w:val="24"/>
        </w:rPr>
        <w:t>non-self</w:t>
      </w:r>
      <w:r>
        <w:rPr>
          <w:rFonts w:ascii="Times New Roman" w:hAnsi="Times New Roman" w:cs="Times New Roman"/>
          <w:sz w:val="24"/>
        </w:rPr>
        <w:t>’</w:t>
      </w:r>
      <w:r>
        <w:rPr>
          <w:rFonts w:ascii="Times New Roman" w:hAnsi="Times New Roman" w:cs="Times New Roman" w:hint="eastAsia"/>
          <w:sz w:val="24"/>
        </w:rPr>
        <w:t xml:space="preserve"> </w:t>
      </w:r>
      <w:r w:rsidRPr="0033477A">
        <w:rPr>
          <w:rFonts w:ascii="Times New Roman" w:hAnsi="Times New Roman" w:cs="Times New Roman" w:hint="eastAsia"/>
          <w:i/>
          <w:sz w:val="24"/>
        </w:rPr>
        <w:t>(</w:t>
      </w:r>
      <w:proofErr w:type="spellStart"/>
      <w:r w:rsidRPr="0033477A">
        <w:rPr>
          <w:rFonts w:ascii="Times New Roman" w:hAnsi="Times New Roman" w:cs="Times New Roman" w:hint="eastAsia"/>
          <w:i/>
          <w:sz w:val="24"/>
        </w:rPr>
        <w:t>anatta</w:t>
      </w:r>
      <w:proofErr w:type="spellEnd"/>
      <w:r>
        <w:rPr>
          <w:rFonts w:ascii="Times New Roman" w:hAnsi="Times New Roman" w:cs="Times New Roman" w:hint="eastAsia"/>
          <w:sz w:val="24"/>
        </w:rPr>
        <w:t xml:space="preserve"> in </w:t>
      </w:r>
      <w:proofErr w:type="spellStart"/>
      <w:r>
        <w:rPr>
          <w:rFonts w:ascii="Times New Roman" w:hAnsi="Times New Roman" w:cs="Times New Roman" w:hint="eastAsia"/>
          <w:sz w:val="24"/>
        </w:rPr>
        <w:t>Pali</w:t>
      </w:r>
      <w:proofErr w:type="spellEnd"/>
      <w:r>
        <w:rPr>
          <w:rFonts w:ascii="Times New Roman" w:hAnsi="Times New Roman" w:cs="Times New Roman" w:hint="eastAsia"/>
          <w:sz w:val="24"/>
        </w:rPr>
        <w:t>) and it is considered a fundamental principle upon which the great canon of Buddha</w:t>
      </w:r>
      <w:r>
        <w:rPr>
          <w:rFonts w:ascii="Times New Roman" w:hAnsi="Times New Roman" w:cs="Times New Roman"/>
          <w:sz w:val="24"/>
        </w:rPr>
        <w:t>’</w:t>
      </w:r>
      <w:r>
        <w:rPr>
          <w:rFonts w:ascii="Times New Roman" w:hAnsi="Times New Roman" w:cs="Times New Roman" w:hint="eastAsia"/>
          <w:sz w:val="24"/>
        </w:rPr>
        <w:t>s teachings is built.</w:t>
      </w:r>
    </w:p>
    <w:p w:rsidR="00014B6E" w:rsidRPr="00FA4385"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 xml:space="preserve">The </w:t>
      </w:r>
      <w:proofErr w:type="spellStart"/>
      <w:r w:rsidRPr="00FA4385">
        <w:rPr>
          <w:rFonts w:ascii="Times New Roman" w:hAnsi="Times New Roman" w:cs="Times New Roman" w:hint="eastAsia"/>
          <w:i/>
          <w:sz w:val="24"/>
        </w:rPr>
        <w:t>anatta</w:t>
      </w:r>
      <w:proofErr w:type="spellEnd"/>
      <w:r>
        <w:rPr>
          <w:rFonts w:ascii="Times New Roman" w:hAnsi="Times New Roman" w:cs="Times New Roman" w:hint="eastAsia"/>
          <w:sz w:val="24"/>
        </w:rPr>
        <w:t xml:space="preserve"> of persons follows the same principle as the other </w:t>
      </w:r>
      <w:proofErr w:type="gramStart"/>
      <w:r>
        <w:rPr>
          <w:rFonts w:ascii="Times New Roman" w:hAnsi="Times New Roman" w:cs="Times New Roman" w:hint="eastAsia"/>
          <w:sz w:val="24"/>
        </w:rPr>
        <w:t>phenomena,</w:t>
      </w:r>
      <w:proofErr w:type="gramEnd"/>
      <w:r>
        <w:rPr>
          <w:rFonts w:ascii="Times New Roman" w:hAnsi="Times New Roman" w:cs="Times New Roman" w:hint="eastAsia"/>
          <w:sz w:val="24"/>
        </w:rPr>
        <w:t xml:space="preserve"> a person is without exception also a conditioned being. The commonly </w:t>
      </w:r>
      <w:proofErr w:type="spellStart"/>
      <w:r>
        <w:rPr>
          <w:rFonts w:ascii="Times New Roman" w:hAnsi="Times New Roman" w:cs="Times New Roman" w:hint="eastAsia"/>
          <w:sz w:val="24"/>
        </w:rPr>
        <w:t>recognised</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Therevada</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Pancakkhandha</w:t>
      </w:r>
      <w:proofErr w:type="spellEnd"/>
      <w:r>
        <w:rPr>
          <w:rFonts w:ascii="Times New Roman" w:hAnsi="Times New Roman" w:cs="Times New Roman" w:hint="eastAsia"/>
          <w:sz w:val="24"/>
        </w:rPr>
        <w:t xml:space="preserve"> theory entails that every man is constituted by five elements of physical and mental events that arise dependently, they are known as the five aggregates (</w:t>
      </w:r>
      <w:r>
        <w:rPr>
          <w:rFonts w:ascii="Times New Roman" w:hAnsi="Times New Roman" w:cs="Times New Roman"/>
          <w:sz w:val="24"/>
        </w:rPr>
        <w:t>CBETA:T</w:t>
      </w:r>
      <w:r>
        <w:rPr>
          <w:rFonts w:ascii="Times New Roman" w:hAnsi="Times New Roman" w:cs="Times New Roman" w:hint="eastAsia"/>
          <w:sz w:val="24"/>
        </w:rPr>
        <w:t xml:space="preserve">29n1558); each one of the five aggregates cannot be perceived as a true partial existence of the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as each one is also condition-dependent and of transient nature under the law of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so it can be argued that if each individual aggregate is not a constant true substance, then the combination of the five constituents would not generate any form of constant true being, </w:t>
      </w:r>
      <w:r>
        <w:rPr>
          <w:rFonts w:ascii="Times New Roman" w:hAnsi="Times New Roman" w:cs="Times New Roman" w:hint="eastAsia"/>
          <w:sz w:val="24"/>
        </w:rPr>
        <w:lastRenderedPageBreak/>
        <w:t xml:space="preserve">hence it is not unreasonable to confirm that a person who is an embodiment the five aggregates satisfies the notion of </w:t>
      </w:r>
      <w:r>
        <w:rPr>
          <w:rFonts w:ascii="Times New Roman" w:hAnsi="Times New Roman" w:cs="Times New Roman"/>
          <w:sz w:val="24"/>
        </w:rPr>
        <w:t>‘</w:t>
      </w:r>
      <w:r>
        <w:rPr>
          <w:rFonts w:ascii="Times New Roman" w:hAnsi="Times New Roman" w:cs="Times New Roman" w:hint="eastAsia"/>
          <w:sz w:val="24"/>
        </w:rPr>
        <w:t>non-self</w:t>
      </w:r>
      <w:r>
        <w:rPr>
          <w:rFonts w:ascii="Times New Roman" w:hAnsi="Times New Roman" w:cs="Times New Roman"/>
          <w:sz w:val="24"/>
        </w:rPr>
        <w:t>’</w:t>
      </w:r>
      <w:r>
        <w:rPr>
          <w:rFonts w:ascii="Times New Roman" w:hAnsi="Times New Roman" w:cs="Times New Roman" w:hint="eastAsia"/>
          <w:sz w:val="24"/>
        </w:rPr>
        <w:t>.</w:t>
      </w:r>
    </w:p>
    <w:p w:rsidR="00014B6E"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w:t>
      </w:r>
      <w:r>
        <w:rPr>
          <w:rFonts w:ascii="Times New Roman" w:hAnsi="Times New Roman" w:cs="Times New Roman" w:hint="eastAsia"/>
          <w:sz w:val="24"/>
        </w:rPr>
        <w:t>e character of each aggregate will be explained here to enhance the understanding of their impermanent and transient nature. Every person is known to be constituted by the five aggregates of matter (</w:t>
      </w:r>
      <w:proofErr w:type="spellStart"/>
      <w:r w:rsidRPr="007F0E93">
        <w:rPr>
          <w:rFonts w:ascii="Times New Roman" w:hAnsi="Times New Roman" w:cs="Times New Roman" w:hint="eastAsia"/>
          <w:i/>
          <w:sz w:val="24"/>
        </w:rPr>
        <w:t>rupa</w:t>
      </w:r>
      <w:proofErr w:type="spellEnd"/>
      <w:r>
        <w:rPr>
          <w:rFonts w:ascii="Times New Roman" w:hAnsi="Times New Roman" w:cs="Times New Roman" w:hint="eastAsia"/>
          <w:sz w:val="24"/>
        </w:rPr>
        <w:t>), sensation (</w:t>
      </w:r>
      <w:proofErr w:type="spellStart"/>
      <w:r w:rsidRPr="007F0E93">
        <w:rPr>
          <w:rFonts w:ascii="Times New Roman" w:hAnsi="Times New Roman" w:cs="Times New Roman" w:hint="eastAsia"/>
          <w:i/>
          <w:sz w:val="24"/>
        </w:rPr>
        <w:t>vedana</w:t>
      </w:r>
      <w:proofErr w:type="spellEnd"/>
      <w:r>
        <w:rPr>
          <w:rFonts w:ascii="Times New Roman" w:hAnsi="Times New Roman" w:cs="Times New Roman" w:hint="eastAsia"/>
          <w:sz w:val="24"/>
        </w:rPr>
        <w:t>), perceptions (</w:t>
      </w:r>
      <w:proofErr w:type="spellStart"/>
      <w:r w:rsidRPr="007F0E93">
        <w:rPr>
          <w:rFonts w:ascii="Times New Roman" w:hAnsi="Times New Roman" w:cs="Times New Roman" w:hint="eastAsia"/>
          <w:i/>
          <w:sz w:val="24"/>
        </w:rPr>
        <w:t>sanna</w:t>
      </w:r>
      <w:proofErr w:type="spellEnd"/>
      <w:r>
        <w:rPr>
          <w:rFonts w:ascii="Times New Roman" w:hAnsi="Times New Roman" w:cs="Times New Roman" w:hint="eastAsia"/>
          <w:sz w:val="24"/>
        </w:rPr>
        <w:t>), volition or mental activities (</w:t>
      </w:r>
      <w:proofErr w:type="spellStart"/>
      <w:r w:rsidRPr="007F0E93">
        <w:rPr>
          <w:rFonts w:ascii="Times New Roman" w:hAnsi="Times New Roman" w:cs="Times New Roman" w:hint="eastAsia"/>
          <w:i/>
          <w:sz w:val="24"/>
        </w:rPr>
        <w:t>samkhara</w:t>
      </w:r>
      <w:proofErr w:type="spellEnd"/>
      <w:r>
        <w:rPr>
          <w:rFonts w:ascii="Times New Roman" w:hAnsi="Times New Roman" w:cs="Times New Roman" w:hint="eastAsia"/>
          <w:sz w:val="24"/>
        </w:rPr>
        <w:t>) and consciousness (</w:t>
      </w:r>
      <w:proofErr w:type="spellStart"/>
      <w:r w:rsidRPr="007F0E93">
        <w:rPr>
          <w:rFonts w:ascii="Times New Roman" w:hAnsi="Times New Roman" w:cs="Times New Roman" w:hint="eastAsia"/>
          <w:i/>
          <w:sz w:val="24"/>
        </w:rPr>
        <w:t>vinnana</w:t>
      </w:r>
      <w:proofErr w:type="spellEnd"/>
      <w:r>
        <w:rPr>
          <w:rFonts w:ascii="Times New Roman" w:hAnsi="Times New Roman" w:cs="Times New Roman" w:hint="eastAsia"/>
          <w:sz w:val="24"/>
        </w:rPr>
        <w:t>). Matter (</w:t>
      </w:r>
      <w:proofErr w:type="spellStart"/>
      <w:r w:rsidRPr="007F0E93">
        <w:rPr>
          <w:rFonts w:ascii="Times New Roman" w:hAnsi="Times New Roman" w:cs="Times New Roman" w:hint="eastAsia"/>
          <w:i/>
          <w:sz w:val="24"/>
        </w:rPr>
        <w:t>rupa</w:t>
      </w:r>
      <w:proofErr w:type="spellEnd"/>
      <w:r>
        <w:rPr>
          <w:rFonts w:ascii="Times New Roman" w:hAnsi="Times New Roman" w:cs="Times New Roman" w:hint="eastAsia"/>
          <w:sz w:val="24"/>
        </w:rPr>
        <w:t xml:space="preserve">) </w:t>
      </w:r>
      <w:r>
        <w:rPr>
          <w:rFonts w:ascii="Times New Roman" w:hAnsi="Times New Roman" w:cs="Times New Roman"/>
          <w:sz w:val="24"/>
        </w:rPr>
        <w:t>consist</w:t>
      </w:r>
      <w:r>
        <w:rPr>
          <w:rFonts w:ascii="Times New Roman" w:hAnsi="Times New Roman" w:cs="Times New Roman" w:hint="eastAsia"/>
          <w:sz w:val="24"/>
        </w:rPr>
        <w:t xml:space="preserve">s of four primary elements, earth (rigidity, compactness of matter), water (liquidity, viscidity), fire (heat and cold, different temperatures), and air (distension and motion); </w:t>
      </w:r>
      <w:proofErr w:type="spellStart"/>
      <w:r w:rsidRPr="003B5491">
        <w:rPr>
          <w:rFonts w:ascii="Times New Roman" w:hAnsi="Times New Roman" w:cs="Times New Roman" w:hint="eastAsia"/>
          <w:i/>
          <w:sz w:val="24"/>
        </w:rPr>
        <w:t>rupa</w:t>
      </w:r>
      <w:proofErr w:type="spellEnd"/>
      <w:r>
        <w:rPr>
          <w:rFonts w:ascii="Times New Roman" w:hAnsi="Times New Roman" w:cs="Times New Roman" w:hint="eastAsia"/>
          <w:sz w:val="24"/>
        </w:rPr>
        <w:t xml:space="preserve"> stands for the dynamic aspect of matter. Sensation (</w:t>
      </w:r>
      <w:proofErr w:type="spellStart"/>
      <w:r w:rsidRPr="007F0E93">
        <w:rPr>
          <w:rFonts w:ascii="Times New Roman" w:hAnsi="Times New Roman" w:cs="Times New Roman" w:hint="eastAsia"/>
          <w:i/>
          <w:sz w:val="24"/>
        </w:rPr>
        <w:t>vedana</w:t>
      </w:r>
      <w:proofErr w:type="spellEnd"/>
      <w:r>
        <w:rPr>
          <w:rFonts w:ascii="Times New Roman" w:hAnsi="Times New Roman" w:cs="Times New Roman" w:hint="eastAsia"/>
          <w:sz w:val="24"/>
        </w:rPr>
        <w:t xml:space="preserve">) </w:t>
      </w:r>
      <w:proofErr w:type="gramStart"/>
      <w:r>
        <w:rPr>
          <w:rFonts w:ascii="Times New Roman" w:hAnsi="Times New Roman" w:cs="Times New Roman" w:hint="eastAsia"/>
          <w:sz w:val="24"/>
        </w:rPr>
        <w:t>consists</w:t>
      </w:r>
      <w:proofErr w:type="gramEnd"/>
      <w:r>
        <w:rPr>
          <w:rFonts w:ascii="Times New Roman" w:hAnsi="Times New Roman" w:cs="Times New Roman" w:hint="eastAsia"/>
          <w:sz w:val="24"/>
        </w:rPr>
        <w:t xml:space="preserve"> the six organs of sense, namely</w:t>
      </w:r>
      <w:r w:rsidRPr="00CE2BA2">
        <w:rPr>
          <w:rFonts w:ascii="Times New Roman" w:hAnsi="Times New Roman" w:cs="Times New Roman" w:hint="eastAsia"/>
          <w:sz w:val="24"/>
        </w:rPr>
        <w:t xml:space="preserve"> </w:t>
      </w:r>
      <w:r>
        <w:rPr>
          <w:rFonts w:ascii="Times New Roman" w:hAnsi="Times New Roman" w:cs="Times New Roman" w:hint="eastAsia"/>
          <w:sz w:val="24"/>
        </w:rPr>
        <w:t>sight, hearing, smell, touch, taste and mind. Perceptions (</w:t>
      </w:r>
      <w:proofErr w:type="spellStart"/>
      <w:r w:rsidRPr="007F0E93">
        <w:rPr>
          <w:rFonts w:ascii="Times New Roman" w:hAnsi="Times New Roman" w:cs="Times New Roman" w:hint="eastAsia"/>
          <w:i/>
          <w:sz w:val="24"/>
        </w:rPr>
        <w:t>sanna</w:t>
      </w:r>
      <w:proofErr w:type="spellEnd"/>
      <w:r>
        <w:rPr>
          <w:rFonts w:ascii="Times New Roman" w:hAnsi="Times New Roman" w:cs="Times New Roman" w:hint="eastAsia"/>
          <w:sz w:val="24"/>
        </w:rPr>
        <w:t xml:space="preserve">) is the faculty that receives impressions of physical and mental objects, including the kinds of </w:t>
      </w:r>
      <w:proofErr w:type="spellStart"/>
      <w:r>
        <w:rPr>
          <w:rFonts w:ascii="Times New Roman" w:hAnsi="Times New Roman" w:cs="Times New Roman" w:hint="eastAsia"/>
          <w:sz w:val="24"/>
        </w:rPr>
        <w:t>colour</w:t>
      </w:r>
      <w:proofErr w:type="spellEnd"/>
      <w:r>
        <w:rPr>
          <w:rFonts w:ascii="Times New Roman" w:hAnsi="Times New Roman" w:cs="Times New Roman" w:hint="eastAsia"/>
          <w:sz w:val="24"/>
        </w:rPr>
        <w:t xml:space="preserve"> and shape, sound, </w:t>
      </w:r>
      <w:proofErr w:type="spellStart"/>
      <w:r>
        <w:rPr>
          <w:rFonts w:ascii="Times New Roman" w:hAnsi="Times New Roman" w:cs="Times New Roman" w:hint="eastAsia"/>
          <w:sz w:val="24"/>
        </w:rPr>
        <w:t>odour</w:t>
      </w:r>
      <w:proofErr w:type="spellEnd"/>
      <w:r>
        <w:rPr>
          <w:rFonts w:ascii="Times New Roman" w:hAnsi="Times New Roman" w:cs="Times New Roman" w:hint="eastAsia"/>
          <w:sz w:val="24"/>
        </w:rPr>
        <w:t>, taste, touchable things, and non-mental objects. Volition or mental activities (</w:t>
      </w:r>
      <w:proofErr w:type="spellStart"/>
      <w:r w:rsidRPr="007F0E93">
        <w:rPr>
          <w:rFonts w:ascii="Times New Roman" w:hAnsi="Times New Roman" w:cs="Times New Roman" w:hint="eastAsia"/>
          <w:i/>
          <w:sz w:val="24"/>
        </w:rPr>
        <w:t>samkhara</w:t>
      </w:r>
      <w:proofErr w:type="spellEnd"/>
      <w:r>
        <w:rPr>
          <w:rFonts w:ascii="Times New Roman" w:hAnsi="Times New Roman" w:cs="Times New Roman" w:hint="eastAsia"/>
          <w:sz w:val="24"/>
        </w:rPr>
        <w:t xml:space="preserve">) consists of fifty mental activities and has a wide range of meanings which are difficult to translate into the English language from its original </w:t>
      </w:r>
      <w:proofErr w:type="spellStart"/>
      <w:r>
        <w:rPr>
          <w:rFonts w:ascii="Times New Roman" w:hAnsi="Times New Roman" w:cs="Times New Roman" w:hint="eastAsia"/>
          <w:sz w:val="24"/>
        </w:rPr>
        <w:t>Pali</w:t>
      </w:r>
      <w:proofErr w:type="spellEnd"/>
      <w:r>
        <w:rPr>
          <w:rFonts w:ascii="Times New Roman" w:hAnsi="Times New Roman" w:cs="Times New Roman" w:hint="eastAsia"/>
          <w:sz w:val="24"/>
        </w:rPr>
        <w:t xml:space="preserve"> terms. Consciousness (</w:t>
      </w:r>
      <w:proofErr w:type="spellStart"/>
      <w:r w:rsidRPr="007F0E93">
        <w:rPr>
          <w:rFonts w:ascii="Times New Roman" w:hAnsi="Times New Roman" w:cs="Times New Roman" w:hint="eastAsia"/>
          <w:i/>
          <w:sz w:val="24"/>
        </w:rPr>
        <w:t>vinnana</w:t>
      </w:r>
      <w:proofErr w:type="spellEnd"/>
      <w:r>
        <w:rPr>
          <w:rFonts w:ascii="Times New Roman" w:hAnsi="Times New Roman" w:cs="Times New Roman" w:hint="eastAsia"/>
          <w:sz w:val="24"/>
        </w:rPr>
        <w:t>) is a response based on one of the six faculties and one of the six external phenomena as its object. C</w:t>
      </w:r>
      <w:r>
        <w:rPr>
          <w:rFonts w:ascii="Times New Roman" w:hAnsi="Times New Roman" w:cs="Times New Roman"/>
          <w:sz w:val="24"/>
        </w:rPr>
        <w:t>o</w:t>
      </w:r>
      <w:r>
        <w:rPr>
          <w:rFonts w:ascii="Times New Roman" w:hAnsi="Times New Roman" w:cs="Times New Roman" w:hint="eastAsia"/>
          <w:sz w:val="24"/>
        </w:rPr>
        <w:t xml:space="preserve">nsciousness is known as pure sensation without any content, so it should not be interpreted as the Western thought of </w:t>
      </w:r>
      <w:r>
        <w:rPr>
          <w:rFonts w:ascii="Times New Roman" w:hAnsi="Times New Roman" w:cs="Times New Roman"/>
          <w:sz w:val="24"/>
        </w:rPr>
        <w:t>‘</w:t>
      </w:r>
      <w:r>
        <w:rPr>
          <w:rFonts w:ascii="Times New Roman" w:hAnsi="Times New Roman" w:cs="Times New Roman" w:hint="eastAsia"/>
          <w:sz w:val="24"/>
        </w:rPr>
        <w:t>mind</w:t>
      </w:r>
      <w:r>
        <w:rPr>
          <w:rFonts w:ascii="Times New Roman" w:hAnsi="Times New Roman" w:cs="Times New Roman"/>
          <w:sz w:val="24"/>
        </w:rPr>
        <w:t>’</w:t>
      </w:r>
      <w:r>
        <w:rPr>
          <w:rFonts w:ascii="Times New Roman" w:hAnsi="Times New Roman" w:cs="Times New Roman" w:hint="eastAsia"/>
          <w:sz w:val="24"/>
        </w:rPr>
        <w:t xml:space="preserve">, for mind is </w:t>
      </w:r>
      <w:r>
        <w:rPr>
          <w:rFonts w:ascii="Times New Roman" w:hAnsi="Times New Roman" w:cs="Times New Roman"/>
          <w:sz w:val="24"/>
        </w:rPr>
        <w:t>always</w:t>
      </w:r>
      <w:r>
        <w:rPr>
          <w:rFonts w:ascii="Times New Roman" w:hAnsi="Times New Roman" w:cs="Times New Roman" w:hint="eastAsia"/>
          <w:sz w:val="24"/>
        </w:rPr>
        <w:t xml:space="preserve"> active. </w:t>
      </w:r>
      <w:r>
        <w:rPr>
          <w:rFonts w:ascii="Times New Roman" w:hAnsi="Times New Roman" w:cs="Times New Roman"/>
          <w:sz w:val="24"/>
        </w:rPr>
        <w:t>Consciousness</w:t>
      </w:r>
      <w:r>
        <w:rPr>
          <w:rFonts w:ascii="Times New Roman" w:hAnsi="Times New Roman" w:cs="Times New Roman" w:hint="eastAsia"/>
          <w:sz w:val="24"/>
        </w:rPr>
        <w:t xml:space="preserve"> cannot arise independently but always need one of the senses and an object of sense. Such as the consciousness of vision, it is formed by pure consciousness, with the sense of vision, an object of vision and some kind of </w:t>
      </w:r>
      <w:proofErr w:type="spellStart"/>
      <w:r>
        <w:rPr>
          <w:rFonts w:ascii="Times New Roman" w:hAnsi="Times New Roman" w:cs="Times New Roman" w:hint="eastAsia"/>
          <w:sz w:val="24"/>
        </w:rPr>
        <w:t>colour</w:t>
      </w:r>
      <w:proofErr w:type="spellEnd"/>
      <w:r>
        <w:rPr>
          <w:rFonts w:ascii="Times New Roman" w:hAnsi="Times New Roman" w:cs="Times New Roman" w:hint="eastAsia"/>
          <w:sz w:val="24"/>
        </w:rPr>
        <w:t xml:space="preserve"> or shape. The element of consciousness acts like a mirror that reflects whatever it captures (</w:t>
      </w:r>
      <w:r>
        <w:rPr>
          <w:rFonts w:ascii="Times New Roman" w:eastAsia="SimSun" w:hAnsi="Times New Roman" w:cs="Times New Roman" w:hint="eastAsia"/>
          <w:color w:val="201F1E"/>
          <w:sz w:val="24"/>
          <w:szCs w:val="24"/>
        </w:rPr>
        <w:t>de Silva 1979, 19-20</w:t>
      </w:r>
      <w:r>
        <w:rPr>
          <w:rFonts w:ascii="Times New Roman" w:hAnsi="Times New Roman" w:cs="Times New Roman" w:hint="eastAsia"/>
          <w:sz w:val="24"/>
        </w:rPr>
        <w:t xml:space="preserve">). By examining the character of the five aggregates, it is not hard to see that the </w:t>
      </w:r>
      <w:r w:rsidRPr="001F5BB8">
        <w:rPr>
          <w:rFonts w:ascii="Times New Roman" w:hAnsi="Times New Roman" w:cs="Times New Roman"/>
          <w:sz w:val="24"/>
        </w:rPr>
        <w:t xml:space="preserve">theory of </w:t>
      </w:r>
      <w:proofErr w:type="spellStart"/>
      <w:r w:rsidRPr="001F5BB8">
        <w:rPr>
          <w:rFonts w:ascii="Times New Roman" w:hAnsi="Times New Roman" w:cs="Times New Roman"/>
          <w:sz w:val="24"/>
        </w:rPr>
        <w:t>Pancakkhandha</w:t>
      </w:r>
      <w:proofErr w:type="spellEnd"/>
      <w:r>
        <w:rPr>
          <w:rFonts w:ascii="Times New Roman" w:hAnsi="Times New Roman" w:cs="Times New Roman" w:hint="eastAsia"/>
          <w:sz w:val="24"/>
        </w:rPr>
        <w:t xml:space="preserve"> is reinforcement for the conception of </w:t>
      </w:r>
      <w:r>
        <w:rPr>
          <w:rFonts w:ascii="Times New Roman" w:hAnsi="Times New Roman" w:cs="Times New Roman"/>
          <w:sz w:val="24"/>
        </w:rPr>
        <w:t>‘</w:t>
      </w:r>
      <w:r>
        <w:rPr>
          <w:rFonts w:ascii="Times New Roman" w:hAnsi="Times New Roman" w:cs="Times New Roman" w:hint="eastAsia"/>
          <w:sz w:val="24"/>
        </w:rPr>
        <w:t>non-self</w:t>
      </w:r>
      <w:r>
        <w:rPr>
          <w:rFonts w:ascii="Times New Roman" w:hAnsi="Times New Roman" w:cs="Times New Roman"/>
          <w:sz w:val="24"/>
        </w:rPr>
        <w:t>’</w:t>
      </w:r>
      <w:r>
        <w:rPr>
          <w:rFonts w:ascii="Times New Roman" w:hAnsi="Times New Roman" w:cs="Times New Roman" w:hint="eastAsia"/>
          <w:sz w:val="24"/>
        </w:rPr>
        <w:t xml:space="preserve">. As the existence of the elements in the five aggregates is impermanent, when they disintegrate, where can one find the constant existence of the so-called </w:t>
      </w:r>
      <w:r>
        <w:rPr>
          <w:rFonts w:ascii="Times New Roman" w:hAnsi="Times New Roman" w:cs="Times New Roman"/>
          <w:sz w:val="24"/>
        </w:rPr>
        <w:t>‘</w:t>
      </w:r>
      <w:r>
        <w:rPr>
          <w:rFonts w:ascii="Times New Roman" w:hAnsi="Times New Roman" w:cs="Times New Roman" w:hint="eastAsia"/>
          <w:sz w:val="24"/>
        </w:rPr>
        <w:t>person</w:t>
      </w:r>
      <w:r>
        <w:rPr>
          <w:rFonts w:ascii="Times New Roman" w:hAnsi="Times New Roman" w:cs="Times New Roman"/>
          <w:sz w:val="24"/>
        </w:rPr>
        <w:t>’</w:t>
      </w:r>
      <w:r>
        <w:rPr>
          <w:rFonts w:ascii="Times New Roman" w:hAnsi="Times New Roman" w:cs="Times New Roman" w:hint="eastAsia"/>
          <w:sz w:val="24"/>
        </w:rPr>
        <w:t xml:space="preserve"> or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w:t>
      </w:r>
    </w:p>
    <w:p w:rsidR="00014B6E" w:rsidRDefault="00014B6E" w:rsidP="00014B6E">
      <w:pPr>
        <w:spacing w:line="360" w:lineRule="auto"/>
        <w:jc w:val="both"/>
        <w:rPr>
          <w:rFonts w:ascii="Times New Roman" w:hAnsi="Times New Roman" w:cs="Times New Roman"/>
          <w:sz w:val="24"/>
        </w:rPr>
      </w:pPr>
      <w:proofErr w:type="spellStart"/>
      <w:r w:rsidRPr="002346C0">
        <w:rPr>
          <w:rFonts w:ascii="Times New Roman" w:hAnsi="Times New Roman" w:cs="Times New Roman"/>
          <w:i/>
          <w:sz w:val="24"/>
        </w:rPr>
        <w:t>Anatta-lakkhana</w:t>
      </w:r>
      <w:proofErr w:type="spellEnd"/>
      <w:r w:rsidRPr="002346C0">
        <w:rPr>
          <w:rFonts w:ascii="Times New Roman" w:hAnsi="Times New Roman" w:cs="Times New Roman"/>
          <w:i/>
          <w:sz w:val="24"/>
        </w:rPr>
        <w:t xml:space="preserve"> </w:t>
      </w:r>
      <w:proofErr w:type="spellStart"/>
      <w:r w:rsidRPr="002346C0">
        <w:rPr>
          <w:rFonts w:ascii="Times New Roman" w:hAnsi="Times New Roman" w:cs="Times New Roman"/>
          <w:i/>
          <w:sz w:val="24"/>
        </w:rPr>
        <w:t>Sutta</w:t>
      </w:r>
      <w:proofErr w:type="spellEnd"/>
      <w:r>
        <w:rPr>
          <w:rFonts w:ascii="Times New Roman" w:hAnsi="Times New Roman" w:cs="Times New Roman" w:hint="eastAsia"/>
          <w:i/>
          <w:sz w:val="24"/>
        </w:rPr>
        <w:t xml:space="preserve"> </w:t>
      </w:r>
      <w:r>
        <w:rPr>
          <w:rFonts w:ascii="Times New Roman" w:hAnsi="Times New Roman" w:cs="Times New Roman" w:hint="eastAsia"/>
          <w:sz w:val="24"/>
        </w:rPr>
        <w:t>has the Buddha</w:t>
      </w:r>
      <w:r>
        <w:rPr>
          <w:rFonts w:ascii="Times New Roman" w:hAnsi="Times New Roman" w:cs="Times New Roman"/>
          <w:sz w:val="24"/>
        </w:rPr>
        <w:t>’</w:t>
      </w:r>
      <w:r>
        <w:rPr>
          <w:rFonts w:ascii="Times New Roman" w:hAnsi="Times New Roman" w:cs="Times New Roman" w:hint="eastAsia"/>
          <w:sz w:val="24"/>
        </w:rPr>
        <w:t xml:space="preserve">s teachings on the </w:t>
      </w:r>
      <w:r>
        <w:rPr>
          <w:rFonts w:ascii="Times New Roman" w:hAnsi="Times New Roman" w:cs="Times New Roman"/>
          <w:sz w:val="24"/>
        </w:rPr>
        <w:t>‘</w:t>
      </w:r>
      <w:r>
        <w:rPr>
          <w:rFonts w:ascii="Times New Roman" w:hAnsi="Times New Roman" w:cs="Times New Roman" w:hint="eastAsia"/>
          <w:sz w:val="24"/>
        </w:rPr>
        <w:t>non-self</w:t>
      </w:r>
      <w:r>
        <w:rPr>
          <w:rFonts w:ascii="Times New Roman" w:hAnsi="Times New Roman" w:cs="Times New Roman"/>
          <w:sz w:val="24"/>
        </w:rPr>
        <w:t>’</w:t>
      </w:r>
      <w:r>
        <w:rPr>
          <w:rFonts w:ascii="Times New Roman" w:hAnsi="Times New Roman" w:cs="Times New Roman" w:hint="eastAsia"/>
          <w:sz w:val="24"/>
        </w:rPr>
        <w:t xml:space="preserve"> nature of the five aggregates:</w:t>
      </w:r>
    </w:p>
    <w:p w:rsidR="00014B6E" w:rsidRDefault="00014B6E" w:rsidP="00014B6E">
      <w:pPr>
        <w:spacing w:line="360" w:lineRule="auto"/>
        <w:ind w:left="446"/>
        <w:jc w:val="both"/>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w:t>
      </w:r>
      <w:r>
        <w:rPr>
          <w:rFonts w:ascii="Times New Roman" w:hAnsi="Times New Roman" w:cs="Times New Roman" w:hint="eastAsia"/>
          <w:sz w:val="24"/>
        </w:rPr>
        <w:t xml:space="preserve">If form, feeling, perception, determination and consciousness were self and permanent, then they would not lead to affliction or change, one could determine how they are. So, any kind of form, feeling, perception, determination and consciousness arisen, whether past, present or future, whether in oneself or external, whether lofty or low, whether far </w:t>
      </w:r>
      <w:r>
        <w:rPr>
          <w:rFonts w:ascii="Times New Roman" w:hAnsi="Times New Roman" w:cs="Times New Roman" w:hint="eastAsia"/>
          <w:sz w:val="24"/>
        </w:rPr>
        <w:lastRenderedPageBreak/>
        <w:t xml:space="preserve">or near, one must understand that the reality is that </w:t>
      </w:r>
      <w:r>
        <w:rPr>
          <w:rFonts w:ascii="Times New Roman" w:hAnsi="Times New Roman" w:cs="Times New Roman"/>
          <w:sz w:val="24"/>
        </w:rPr>
        <w:t>“</w:t>
      </w:r>
      <w:r>
        <w:rPr>
          <w:rFonts w:ascii="Times New Roman" w:hAnsi="Times New Roman" w:cs="Times New Roman" w:hint="eastAsia"/>
          <w:sz w:val="24"/>
        </w:rPr>
        <w:t>This is not I, this is not myself.</w:t>
      </w:r>
      <w:r>
        <w:rPr>
          <w:rFonts w:ascii="Times New Roman" w:hAnsi="Times New Roman" w:cs="Times New Roman"/>
          <w:sz w:val="24"/>
        </w:rPr>
        <w:t>”</w:t>
      </w:r>
      <w:r>
        <w:rPr>
          <w:rFonts w:ascii="Times New Roman" w:hAnsi="Times New Roman" w:cs="Times New Roman" w:hint="eastAsia"/>
          <w:sz w:val="24"/>
        </w:rPr>
        <w:t xml:space="preserve"> </w:t>
      </w:r>
      <w:proofErr w:type="gramStart"/>
      <w:r>
        <w:rPr>
          <w:rFonts w:ascii="Times New Roman" w:hAnsi="Times New Roman" w:cs="Times New Roman" w:hint="eastAsia"/>
          <w:sz w:val="24"/>
        </w:rPr>
        <w:t>(</w:t>
      </w:r>
      <w:proofErr w:type="spellStart"/>
      <w:r w:rsidRPr="00750E5A">
        <w:rPr>
          <w:rFonts w:ascii="Times New Roman" w:hAnsi="Times New Roman" w:cs="Times New Roman"/>
          <w:i/>
          <w:sz w:val="24"/>
        </w:rPr>
        <w:t>Anatta-lakkhana</w:t>
      </w:r>
      <w:proofErr w:type="spellEnd"/>
      <w:r w:rsidRPr="00750E5A">
        <w:rPr>
          <w:rFonts w:ascii="Times New Roman" w:hAnsi="Times New Roman" w:cs="Times New Roman"/>
          <w:i/>
          <w:sz w:val="24"/>
        </w:rPr>
        <w:t xml:space="preserve"> </w:t>
      </w:r>
      <w:proofErr w:type="spellStart"/>
      <w:r w:rsidRPr="00750E5A">
        <w:rPr>
          <w:rFonts w:ascii="Times New Roman" w:hAnsi="Times New Roman" w:cs="Times New Roman"/>
          <w:i/>
          <w:sz w:val="24"/>
        </w:rPr>
        <w:t>Sutta</w:t>
      </w:r>
      <w:proofErr w:type="spellEnd"/>
      <w:r w:rsidRPr="00750E5A">
        <w:rPr>
          <w:rFonts w:ascii="Times New Roman" w:hAnsi="Times New Roman" w:cs="Times New Roman" w:hint="eastAsia"/>
          <w:sz w:val="24"/>
        </w:rPr>
        <w:t xml:space="preserve"> </w:t>
      </w:r>
      <w:r>
        <w:rPr>
          <w:rFonts w:ascii="Times New Roman" w:hAnsi="Times New Roman" w:cs="Times New Roman" w:hint="eastAsia"/>
          <w:sz w:val="24"/>
        </w:rPr>
        <w:t xml:space="preserve">1993, trans. </w:t>
      </w:r>
      <w:proofErr w:type="spellStart"/>
      <w:r w:rsidRPr="00750E5A">
        <w:rPr>
          <w:rFonts w:ascii="Times New Roman" w:hAnsi="Times New Roman" w:cs="Times New Roman"/>
          <w:sz w:val="24"/>
        </w:rPr>
        <w:t>Ñanamoli</w:t>
      </w:r>
      <w:proofErr w:type="spellEnd"/>
      <w:r w:rsidRPr="00750E5A">
        <w:rPr>
          <w:rFonts w:ascii="Times New Roman" w:hAnsi="Times New Roman" w:cs="Times New Roman"/>
          <w:sz w:val="24"/>
        </w:rPr>
        <w:t xml:space="preserve"> </w:t>
      </w:r>
      <w:proofErr w:type="spellStart"/>
      <w:r w:rsidRPr="00750E5A">
        <w:rPr>
          <w:rFonts w:ascii="Times New Roman" w:hAnsi="Times New Roman" w:cs="Times New Roman"/>
          <w:sz w:val="24"/>
        </w:rPr>
        <w:t>Thera</w:t>
      </w:r>
      <w:proofErr w:type="spellEnd"/>
      <w:r>
        <w:rPr>
          <w:rFonts w:ascii="Times New Roman" w:hAnsi="Times New Roman" w:cs="Times New Roman" w:hint="eastAsia"/>
          <w:sz w:val="24"/>
        </w:rPr>
        <w:t>).</w:t>
      </w:r>
      <w:r>
        <w:rPr>
          <w:rFonts w:ascii="Times New Roman" w:hAnsi="Times New Roman" w:cs="Times New Roman"/>
          <w:sz w:val="24"/>
        </w:rPr>
        <w:t>’</w:t>
      </w:r>
      <w:proofErr w:type="gramEnd"/>
      <w:r>
        <w:rPr>
          <w:rFonts w:ascii="Times New Roman" w:hAnsi="Times New Roman" w:cs="Times New Roman" w:hint="eastAsia"/>
          <w:sz w:val="24"/>
        </w:rPr>
        <w:t xml:space="preserve"> </w:t>
      </w:r>
    </w:p>
    <w:p w:rsidR="00014B6E" w:rsidRDefault="00014B6E" w:rsidP="00014B6E">
      <w:pPr>
        <w:spacing w:line="360" w:lineRule="auto"/>
        <w:jc w:val="both"/>
        <w:rPr>
          <w:rFonts w:ascii="Times New Roman" w:hAnsi="Times New Roman" w:cs="Times New Roman"/>
          <w:sz w:val="24"/>
        </w:rPr>
      </w:pPr>
      <w:r>
        <w:rPr>
          <w:rFonts w:ascii="Times New Roman" w:hAnsi="Times New Roman" w:cs="Times New Roman" w:hint="eastAsia"/>
          <w:sz w:val="24"/>
        </w:rPr>
        <w:t xml:space="preserve">The well-known </w:t>
      </w:r>
      <w:r>
        <w:rPr>
          <w:rFonts w:ascii="Times New Roman" w:hAnsi="Times New Roman" w:cs="Times New Roman"/>
          <w:sz w:val="24"/>
        </w:rPr>
        <w:t>‘</w:t>
      </w:r>
      <w:r>
        <w:rPr>
          <w:rFonts w:ascii="Times New Roman" w:hAnsi="Times New Roman" w:cs="Times New Roman" w:hint="eastAsia"/>
          <w:sz w:val="24"/>
        </w:rPr>
        <w:t>chariot</w:t>
      </w:r>
      <w:r>
        <w:rPr>
          <w:rFonts w:ascii="Times New Roman" w:hAnsi="Times New Roman" w:cs="Times New Roman"/>
          <w:sz w:val="24"/>
        </w:rPr>
        <w:t>’</w:t>
      </w:r>
      <w:r>
        <w:rPr>
          <w:rFonts w:ascii="Times New Roman" w:hAnsi="Times New Roman" w:cs="Times New Roman" w:hint="eastAsia"/>
          <w:sz w:val="24"/>
        </w:rPr>
        <w:t xml:space="preserve"> analogy used by </w:t>
      </w:r>
      <w:proofErr w:type="spellStart"/>
      <w:r>
        <w:rPr>
          <w:rFonts w:ascii="Times New Roman" w:hAnsi="Times New Roman" w:cs="Times New Roman" w:hint="eastAsia"/>
          <w:sz w:val="24"/>
        </w:rPr>
        <w:t>Arhat</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Nagasena</w:t>
      </w:r>
      <w:proofErr w:type="spellEnd"/>
      <w:r>
        <w:rPr>
          <w:rFonts w:ascii="Times New Roman" w:hAnsi="Times New Roman" w:cs="Times New Roman" w:hint="eastAsia"/>
          <w:sz w:val="24"/>
        </w:rPr>
        <w:t xml:space="preserve"> in a conversation to King </w:t>
      </w:r>
      <w:proofErr w:type="spellStart"/>
      <w:r>
        <w:rPr>
          <w:rFonts w:ascii="Times New Roman" w:hAnsi="Times New Roman" w:cs="Times New Roman" w:hint="eastAsia"/>
          <w:sz w:val="24"/>
        </w:rPr>
        <w:t>Milinda</w:t>
      </w:r>
      <w:proofErr w:type="spellEnd"/>
      <w:r>
        <w:rPr>
          <w:rFonts w:ascii="Times New Roman" w:hAnsi="Times New Roman" w:cs="Times New Roman" w:hint="eastAsia"/>
          <w:sz w:val="24"/>
        </w:rPr>
        <w:t xml:space="preserve"> illustrates the relationship between the five aggregates and the notion of </w:t>
      </w:r>
      <w:proofErr w:type="spellStart"/>
      <w:r w:rsidRPr="00C919D8">
        <w:rPr>
          <w:rFonts w:ascii="Times New Roman" w:hAnsi="Times New Roman" w:cs="Times New Roman" w:hint="eastAsia"/>
          <w:i/>
          <w:sz w:val="24"/>
        </w:rPr>
        <w:t>anatta</w:t>
      </w:r>
      <w:proofErr w:type="spellEnd"/>
      <w:r>
        <w:rPr>
          <w:rFonts w:ascii="Times New Roman" w:hAnsi="Times New Roman" w:cs="Times New Roman" w:hint="eastAsia"/>
          <w:i/>
          <w:sz w:val="24"/>
        </w:rPr>
        <w:t xml:space="preserve"> </w:t>
      </w:r>
      <w:r>
        <w:rPr>
          <w:rFonts w:ascii="Times New Roman" w:hAnsi="Times New Roman" w:cs="Times New Roman" w:hint="eastAsia"/>
          <w:sz w:val="24"/>
        </w:rPr>
        <w:t>(</w:t>
      </w:r>
      <w:proofErr w:type="spellStart"/>
      <w:r>
        <w:rPr>
          <w:rFonts w:ascii="Times New Roman" w:hAnsi="Times New Roman" w:cs="Times New Roman" w:hint="eastAsia"/>
          <w:sz w:val="24"/>
        </w:rPr>
        <w:t>Pesala</w:t>
      </w:r>
      <w:proofErr w:type="spellEnd"/>
      <w:r>
        <w:rPr>
          <w:rFonts w:ascii="Times New Roman" w:hAnsi="Times New Roman" w:cs="Times New Roman" w:hint="eastAsia"/>
          <w:sz w:val="24"/>
        </w:rPr>
        <w:t xml:space="preserve"> eds. 2001, 32 - 34). Venerable </w:t>
      </w:r>
      <w:proofErr w:type="spellStart"/>
      <w:r>
        <w:rPr>
          <w:rFonts w:ascii="Times New Roman" w:hAnsi="Times New Roman" w:cs="Times New Roman" w:hint="eastAsia"/>
          <w:sz w:val="24"/>
        </w:rPr>
        <w:t>Nagasena</w:t>
      </w:r>
      <w:proofErr w:type="spellEnd"/>
      <w:r>
        <w:rPr>
          <w:rFonts w:ascii="Times New Roman" w:hAnsi="Times New Roman" w:cs="Times New Roman" w:hint="eastAsia"/>
          <w:sz w:val="24"/>
        </w:rPr>
        <w:t xml:space="preserve"> says to the king that </w:t>
      </w:r>
      <w:r>
        <w:rPr>
          <w:rFonts w:ascii="Times New Roman" w:hAnsi="Times New Roman" w:cs="Times New Roman"/>
          <w:sz w:val="24"/>
        </w:rPr>
        <w:t>‘</w:t>
      </w:r>
      <w:proofErr w:type="spellStart"/>
      <w:r>
        <w:rPr>
          <w:rFonts w:ascii="Times New Roman" w:hAnsi="Times New Roman" w:cs="Times New Roman" w:hint="eastAsia"/>
          <w:sz w:val="24"/>
        </w:rPr>
        <w:t>Nagasena</w:t>
      </w:r>
      <w:proofErr w:type="spellEnd"/>
      <w:r>
        <w:rPr>
          <w:rFonts w:ascii="Times New Roman" w:hAnsi="Times New Roman" w:cs="Times New Roman"/>
          <w:sz w:val="24"/>
        </w:rPr>
        <w:t>’</w:t>
      </w:r>
      <w:r>
        <w:rPr>
          <w:rFonts w:ascii="Times New Roman" w:hAnsi="Times New Roman" w:cs="Times New Roman" w:hint="eastAsia"/>
          <w:sz w:val="24"/>
        </w:rPr>
        <w:t xml:space="preserve"> is merely a label for </w:t>
      </w:r>
      <w:proofErr w:type="gramStart"/>
      <w:r>
        <w:rPr>
          <w:rFonts w:ascii="Times New Roman" w:hAnsi="Times New Roman" w:cs="Times New Roman" w:hint="eastAsia"/>
          <w:sz w:val="24"/>
        </w:rPr>
        <w:t>convenience,</w:t>
      </w:r>
      <w:proofErr w:type="gramEnd"/>
      <w:r>
        <w:rPr>
          <w:rFonts w:ascii="Times New Roman" w:hAnsi="Times New Roman" w:cs="Times New Roman" w:hint="eastAsia"/>
          <w:sz w:val="24"/>
        </w:rPr>
        <w:t xml:space="preserve"> no reality of a </w:t>
      </w:r>
      <w:r>
        <w:rPr>
          <w:rFonts w:ascii="Times New Roman" w:hAnsi="Times New Roman" w:cs="Times New Roman"/>
          <w:sz w:val="24"/>
        </w:rPr>
        <w:t>‘</w:t>
      </w:r>
      <w:r>
        <w:rPr>
          <w:rFonts w:ascii="Times New Roman" w:hAnsi="Times New Roman" w:cs="Times New Roman" w:hint="eastAsia"/>
          <w:sz w:val="24"/>
        </w:rPr>
        <w:t>person</w:t>
      </w:r>
      <w:r>
        <w:rPr>
          <w:rFonts w:ascii="Times New Roman" w:hAnsi="Times New Roman" w:cs="Times New Roman"/>
          <w:sz w:val="24"/>
        </w:rPr>
        <w:t>’</w:t>
      </w:r>
      <w:r>
        <w:rPr>
          <w:rFonts w:ascii="Times New Roman" w:hAnsi="Times New Roman" w:cs="Times New Roman" w:hint="eastAsia"/>
          <w:sz w:val="24"/>
        </w:rPr>
        <w:t xml:space="preserve"> exists. The king became confused and was not in agreement with this idea. T</w:t>
      </w:r>
      <w:r>
        <w:rPr>
          <w:rFonts w:ascii="Times New Roman" w:hAnsi="Times New Roman" w:cs="Times New Roman"/>
          <w:sz w:val="24"/>
        </w:rPr>
        <w:t>h</w:t>
      </w:r>
      <w:r>
        <w:rPr>
          <w:rFonts w:ascii="Times New Roman" w:hAnsi="Times New Roman" w:cs="Times New Roman" w:hint="eastAsia"/>
          <w:sz w:val="24"/>
        </w:rPr>
        <w:t xml:space="preserve">en the </w:t>
      </w:r>
      <w:proofErr w:type="spellStart"/>
      <w:r>
        <w:rPr>
          <w:rFonts w:ascii="Times New Roman" w:hAnsi="Times New Roman" w:cs="Times New Roman" w:hint="eastAsia"/>
          <w:sz w:val="24"/>
        </w:rPr>
        <w:t>Arhat</w:t>
      </w:r>
      <w:proofErr w:type="spellEnd"/>
      <w:r>
        <w:rPr>
          <w:rFonts w:ascii="Times New Roman" w:hAnsi="Times New Roman" w:cs="Times New Roman" w:hint="eastAsia"/>
          <w:sz w:val="24"/>
        </w:rPr>
        <w:t xml:space="preserve"> asks whether the king travelled by foot or in a chariot, the king replies that he came in a chariot. Venerable </w:t>
      </w:r>
      <w:proofErr w:type="spellStart"/>
      <w:r>
        <w:rPr>
          <w:rFonts w:ascii="Times New Roman" w:hAnsi="Times New Roman" w:cs="Times New Roman" w:hint="eastAsia"/>
          <w:sz w:val="24"/>
        </w:rPr>
        <w:t>Nagasena</w:t>
      </w:r>
      <w:proofErr w:type="spellEnd"/>
      <w:r>
        <w:rPr>
          <w:rFonts w:ascii="Times New Roman" w:hAnsi="Times New Roman" w:cs="Times New Roman" w:hint="eastAsia"/>
          <w:sz w:val="24"/>
        </w:rPr>
        <w:t xml:space="preserve"> asks the king whether the different parts of the chariot, such as the axle, wheels or the yoke, can be considered as the chariot itself. T</w:t>
      </w:r>
      <w:r>
        <w:rPr>
          <w:rFonts w:ascii="Times New Roman" w:hAnsi="Times New Roman" w:cs="Times New Roman"/>
          <w:sz w:val="24"/>
        </w:rPr>
        <w:t>h</w:t>
      </w:r>
      <w:r>
        <w:rPr>
          <w:rFonts w:ascii="Times New Roman" w:hAnsi="Times New Roman" w:cs="Times New Roman" w:hint="eastAsia"/>
          <w:sz w:val="24"/>
        </w:rPr>
        <w:t xml:space="preserve">e king admits it is none of these, the chariot is in dependence upon the different parts but the different parts on their own cannot be considered as the chariot, hence the term </w:t>
      </w:r>
      <w:r>
        <w:rPr>
          <w:rFonts w:ascii="Times New Roman" w:hAnsi="Times New Roman" w:cs="Times New Roman"/>
          <w:sz w:val="24"/>
        </w:rPr>
        <w:t>‘</w:t>
      </w:r>
      <w:r>
        <w:rPr>
          <w:rFonts w:ascii="Times New Roman" w:hAnsi="Times New Roman" w:cs="Times New Roman" w:hint="eastAsia"/>
          <w:sz w:val="24"/>
        </w:rPr>
        <w:t>chariot</w:t>
      </w:r>
      <w:r>
        <w:rPr>
          <w:rFonts w:ascii="Times New Roman" w:hAnsi="Times New Roman" w:cs="Times New Roman"/>
          <w:sz w:val="24"/>
        </w:rPr>
        <w:t>’</w:t>
      </w:r>
      <w:r>
        <w:rPr>
          <w:rFonts w:ascii="Times New Roman" w:hAnsi="Times New Roman" w:cs="Times New Roman" w:hint="eastAsia"/>
          <w:sz w:val="24"/>
        </w:rPr>
        <w:t xml:space="preserve"> is also a convenient label. Upon the king</w:t>
      </w:r>
      <w:r>
        <w:rPr>
          <w:rFonts w:ascii="Times New Roman" w:hAnsi="Times New Roman" w:cs="Times New Roman"/>
          <w:sz w:val="24"/>
        </w:rPr>
        <w:t>’</w:t>
      </w:r>
      <w:r>
        <w:rPr>
          <w:rFonts w:ascii="Times New Roman" w:hAnsi="Times New Roman" w:cs="Times New Roman" w:hint="eastAsia"/>
          <w:sz w:val="24"/>
        </w:rPr>
        <w:t xml:space="preserve">s </w:t>
      </w:r>
      <w:proofErr w:type="spellStart"/>
      <w:r>
        <w:rPr>
          <w:rFonts w:ascii="Times New Roman" w:hAnsi="Times New Roman" w:cs="Times New Roman"/>
          <w:sz w:val="24"/>
        </w:rPr>
        <w:t>reali</w:t>
      </w:r>
      <w:r>
        <w:rPr>
          <w:rFonts w:ascii="Times New Roman" w:hAnsi="Times New Roman" w:cs="Times New Roman" w:hint="eastAsia"/>
          <w:sz w:val="24"/>
        </w:rPr>
        <w:t>sation</w:t>
      </w:r>
      <w:proofErr w:type="spellEnd"/>
      <w:r>
        <w:rPr>
          <w:rFonts w:ascii="Times New Roman" w:hAnsi="Times New Roman" w:cs="Times New Roman" w:hint="eastAsia"/>
          <w:sz w:val="24"/>
        </w:rPr>
        <w:t xml:space="preserve"> on this analogy, Venerable </w:t>
      </w:r>
      <w:proofErr w:type="spellStart"/>
      <w:r>
        <w:rPr>
          <w:rFonts w:ascii="Times New Roman" w:hAnsi="Times New Roman" w:cs="Times New Roman" w:hint="eastAsia"/>
          <w:sz w:val="24"/>
        </w:rPr>
        <w:t>Nagasena</w:t>
      </w:r>
      <w:proofErr w:type="spellEnd"/>
      <w:r>
        <w:rPr>
          <w:rFonts w:ascii="Times New Roman" w:hAnsi="Times New Roman" w:cs="Times New Roman" w:hint="eastAsia"/>
          <w:sz w:val="24"/>
        </w:rPr>
        <w:t xml:space="preserve"> further explains that his name and the notion of </w:t>
      </w:r>
      <w:r>
        <w:rPr>
          <w:rFonts w:ascii="Times New Roman" w:hAnsi="Times New Roman" w:cs="Times New Roman"/>
          <w:sz w:val="24"/>
        </w:rPr>
        <w:t>‘</w:t>
      </w:r>
      <w:r>
        <w:rPr>
          <w:rFonts w:ascii="Times New Roman" w:hAnsi="Times New Roman" w:cs="Times New Roman" w:hint="eastAsia"/>
          <w:sz w:val="24"/>
        </w:rPr>
        <w:t>person</w:t>
      </w:r>
      <w:r>
        <w:rPr>
          <w:rFonts w:ascii="Times New Roman" w:hAnsi="Times New Roman" w:cs="Times New Roman"/>
          <w:sz w:val="24"/>
        </w:rPr>
        <w:t>’</w:t>
      </w:r>
      <w:r>
        <w:rPr>
          <w:rFonts w:ascii="Times New Roman" w:hAnsi="Times New Roman" w:cs="Times New Roman" w:hint="eastAsia"/>
          <w:sz w:val="24"/>
        </w:rPr>
        <w:t xml:space="preserve"> are merely used as labels when all the five aggregates are present, such </w:t>
      </w:r>
      <w:r>
        <w:rPr>
          <w:rFonts w:ascii="Times New Roman" w:hAnsi="Times New Roman" w:cs="Times New Roman"/>
          <w:sz w:val="24"/>
        </w:rPr>
        <w:t>‘</w:t>
      </w:r>
      <w:r>
        <w:rPr>
          <w:rFonts w:ascii="Times New Roman" w:hAnsi="Times New Roman" w:cs="Times New Roman" w:hint="eastAsia"/>
          <w:sz w:val="24"/>
        </w:rPr>
        <w:t>person</w:t>
      </w:r>
      <w:r>
        <w:rPr>
          <w:rFonts w:ascii="Times New Roman" w:hAnsi="Times New Roman" w:cs="Times New Roman"/>
          <w:sz w:val="24"/>
        </w:rPr>
        <w:t>’</w:t>
      </w:r>
      <w:r>
        <w:rPr>
          <w:rFonts w:ascii="Times New Roman" w:hAnsi="Times New Roman" w:cs="Times New Roman" w:hint="eastAsia"/>
          <w:sz w:val="24"/>
        </w:rPr>
        <w:t xml:space="preserve"> does not exist independently. It could be gathered from this story that any one of the aggregates should not be perceived as the true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and that the notion of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is merely a label given to the combination of the five </w:t>
      </w:r>
      <w:r>
        <w:rPr>
          <w:rFonts w:ascii="Times New Roman" w:hAnsi="Times New Roman" w:cs="Times New Roman"/>
          <w:sz w:val="24"/>
        </w:rPr>
        <w:t>aggregates;</w:t>
      </w:r>
      <w:r>
        <w:rPr>
          <w:rFonts w:ascii="Times New Roman" w:hAnsi="Times New Roman" w:cs="Times New Roman" w:hint="eastAsia"/>
          <w:sz w:val="24"/>
        </w:rPr>
        <w:t xml:space="preserve"> there is really no constant substantial essence in a so-called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w:t>
      </w:r>
    </w:p>
    <w:p w:rsidR="00014B6E" w:rsidRDefault="00014B6E" w:rsidP="00014B6E">
      <w:pPr>
        <w:tabs>
          <w:tab w:val="left" w:pos="6300"/>
        </w:tabs>
        <w:spacing w:line="360" w:lineRule="auto"/>
        <w:jc w:val="both"/>
        <w:rPr>
          <w:rFonts w:ascii="Times New Roman" w:hAnsi="Times New Roman" w:cs="Times New Roman"/>
          <w:sz w:val="24"/>
        </w:rPr>
      </w:pPr>
      <w:r>
        <w:rPr>
          <w:rFonts w:ascii="Times New Roman" w:hAnsi="Times New Roman" w:cs="Times New Roman" w:hint="eastAsia"/>
          <w:sz w:val="24"/>
        </w:rPr>
        <w:t xml:space="preserve">If the </w:t>
      </w:r>
      <w:r>
        <w:rPr>
          <w:rFonts w:ascii="Times New Roman" w:hAnsi="Times New Roman" w:cs="Times New Roman"/>
          <w:sz w:val="24"/>
        </w:rPr>
        <w:t>‘</w:t>
      </w:r>
      <w:r>
        <w:rPr>
          <w:rFonts w:ascii="Times New Roman" w:hAnsi="Times New Roman" w:cs="Times New Roman" w:hint="eastAsia"/>
          <w:sz w:val="24"/>
        </w:rPr>
        <w:t>self</w:t>
      </w:r>
      <w:r>
        <w:rPr>
          <w:rFonts w:ascii="Times New Roman" w:hAnsi="Times New Roman" w:cs="Times New Roman"/>
          <w:sz w:val="24"/>
        </w:rPr>
        <w:t>’</w:t>
      </w:r>
      <w:r>
        <w:rPr>
          <w:rFonts w:ascii="Times New Roman" w:hAnsi="Times New Roman" w:cs="Times New Roman" w:hint="eastAsia"/>
          <w:sz w:val="24"/>
        </w:rPr>
        <w:t xml:space="preserve"> is not a permanent being or an immortal soul, then who is being reborn in the cycle of </w:t>
      </w:r>
      <w:r w:rsidRPr="00BE215E">
        <w:rPr>
          <w:rFonts w:ascii="Times New Roman" w:hAnsi="Times New Roman" w:cs="Times New Roman" w:hint="eastAsia"/>
          <w:i/>
          <w:sz w:val="24"/>
        </w:rPr>
        <w:t>samsara</w:t>
      </w:r>
      <w:r>
        <w:rPr>
          <w:rFonts w:ascii="Times New Roman" w:hAnsi="Times New Roman" w:cs="Times New Roman" w:hint="eastAsia"/>
          <w:sz w:val="24"/>
        </w:rPr>
        <w:t xml:space="preserve"> (reincarnation)? Needless to say, the manifestation of a so-called </w:t>
      </w:r>
      <w:r>
        <w:rPr>
          <w:rFonts w:ascii="Times New Roman" w:hAnsi="Times New Roman" w:cs="Times New Roman"/>
          <w:sz w:val="24"/>
        </w:rPr>
        <w:t>‘</w:t>
      </w:r>
      <w:r>
        <w:rPr>
          <w:rFonts w:ascii="Times New Roman" w:hAnsi="Times New Roman" w:cs="Times New Roman" w:hint="eastAsia"/>
          <w:sz w:val="24"/>
        </w:rPr>
        <w:t>person</w:t>
      </w:r>
      <w:r>
        <w:rPr>
          <w:rFonts w:ascii="Times New Roman" w:hAnsi="Times New Roman" w:cs="Times New Roman"/>
          <w:sz w:val="24"/>
        </w:rPr>
        <w:t>’</w:t>
      </w:r>
      <w:r>
        <w:rPr>
          <w:rFonts w:ascii="Times New Roman" w:hAnsi="Times New Roman" w:cs="Times New Roman" w:hint="eastAsia"/>
          <w:sz w:val="24"/>
        </w:rPr>
        <w:t xml:space="preserve"> will encompass the five aggregates, but the five aggregates do not reincarnate as unchanging elements </w:t>
      </w:r>
      <w:r>
        <w:rPr>
          <w:rFonts w:ascii="Times New Roman" w:hAnsi="Times New Roman" w:cs="Times New Roman"/>
          <w:sz w:val="24"/>
        </w:rPr>
        <w:t xml:space="preserve">from </w:t>
      </w:r>
      <w:r>
        <w:rPr>
          <w:rFonts w:ascii="Times New Roman" w:hAnsi="Times New Roman" w:cs="Times New Roman" w:hint="eastAsia"/>
          <w:sz w:val="24"/>
        </w:rPr>
        <w:t>one</w:t>
      </w:r>
      <w:r>
        <w:rPr>
          <w:rFonts w:ascii="Times New Roman" w:hAnsi="Times New Roman" w:cs="Times New Roman"/>
          <w:sz w:val="24"/>
        </w:rPr>
        <w:t>’</w:t>
      </w:r>
      <w:r>
        <w:rPr>
          <w:rFonts w:ascii="Times New Roman" w:hAnsi="Times New Roman" w:cs="Times New Roman" w:hint="eastAsia"/>
          <w:sz w:val="24"/>
        </w:rPr>
        <w:t>s previous life to the next. As we know, the law of karma governs the nature and quality of one</w:t>
      </w:r>
      <w:r>
        <w:rPr>
          <w:rFonts w:ascii="Times New Roman" w:hAnsi="Times New Roman" w:cs="Times New Roman"/>
          <w:sz w:val="24"/>
        </w:rPr>
        <w:t>’</w:t>
      </w:r>
      <w:r>
        <w:rPr>
          <w:rFonts w:ascii="Times New Roman" w:hAnsi="Times New Roman" w:cs="Times New Roman" w:hint="eastAsia"/>
          <w:sz w:val="24"/>
        </w:rPr>
        <w:t>s rebirth, but what carries the old karma to the new manifestation of life? One</w:t>
      </w:r>
      <w:r>
        <w:rPr>
          <w:rFonts w:ascii="Times New Roman" w:hAnsi="Times New Roman" w:cs="Times New Roman"/>
          <w:sz w:val="24"/>
        </w:rPr>
        <w:t>’</w:t>
      </w:r>
      <w:r>
        <w:rPr>
          <w:rFonts w:ascii="Times New Roman" w:hAnsi="Times New Roman" w:cs="Times New Roman" w:hint="eastAsia"/>
          <w:sz w:val="24"/>
        </w:rPr>
        <w:t xml:space="preserve">s consciousness stores previous karma in its repository while receiving the unceasing transmission of new karma, when the required dependent conditions meet and mature, the effects of karma will come into effect in a new manifestation of life. The life of a </w:t>
      </w:r>
      <w:r>
        <w:rPr>
          <w:rFonts w:ascii="Times New Roman" w:hAnsi="Times New Roman" w:cs="Times New Roman"/>
          <w:sz w:val="24"/>
        </w:rPr>
        <w:t>‘</w:t>
      </w:r>
      <w:r>
        <w:rPr>
          <w:rFonts w:ascii="Times New Roman" w:hAnsi="Times New Roman" w:cs="Times New Roman" w:hint="eastAsia"/>
          <w:sz w:val="24"/>
        </w:rPr>
        <w:t>person</w:t>
      </w:r>
      <w:r>
        <w:rPr>
          <w:rFonts w:ascii="Times New Roman" w:hAnsi="Times New Roman" w:cs="Times New Roman"/>
          <w:sz w:val="24"/>
        </w:rPr>
        <w:t>’</w:t>
      </w:r>
      <w:r>
        <w:rPr>
          <w:rFonts w:ascii="Times New Roman" w:hAnsi="Times New Roman" w:cs="Times New Roman" w:hint="eastAsia"/>
          <w:sz w:val="24"/>
        </w:rPr>
        <w:t xml:space="preserve"> is a conditioned existence, so the material body loses its liveliness upon death as a result of the disintegration of the five aggregates; although there is evident change in the material matter, but the movement of the consciousness does not perish or stop, it streams on carrying the karma generated, a new conditioned existence originates when the corresponding conditions are met and connect. A new material body is formed, but the karma carrier behind the act of rebirth has been in </w:t>
      </w:r>
      <w:r>
        <w:rPr>
          <w:rFonts w:ascii="Times New Roman" w:hAnsi="Times New Roman" w:cs="Times New Roman"/>
          <w:sz w:val="24"/>
        </w:rPr>
        <w:t>the</w:t>
      </w:r>
      <w:r>
        <w:rPr>
          <w:rFonts w:ascii="Times New Roman" w:hAnsi="Times New Roman" w:cs="Times New Roman" w:hint="eastAsia"/>
          <w:sz w:val="24"/>
        </w:rPr>
        <w:t xml:space="preserve"> same life continuum. So the event of turning from one life to the next is really two different stages of conditioned existence in the on-going cycle of death and rebirth, karma is ever-changing according to one</w:t>
      </w:r>
      <w:r>
        <w:rPr>
          <w:rFonts w:ascii="Times New Roman" w:hAnsi="Times New Roman" w:cs="Times New Roman"/>
          <w:sz w:val="24"/>
        </w:rPr>
        <w:t>’</w:t>
      </w:r>
      <w:r>
        <w:rPr>
          <w:rFonts w:ascii="Times New Roman" w:hAnsi="Times New Roman" w:cs="Times New Roman" w:hint="eastAsia"/>
          <w:sz w:val="24"/>
        </w:rPr>
        <w:t xml:space="preserve">s intentional actions which determine </w:t>
      </w:r>
      <w:r>
        <w:rPr>
          <w:rFonts w:ascii="Times New Roman" w:hAnsi="Times New Roman" w:cs="Times New Roman" w:hint="eastAsia"/>
          <w:sz w:val="24"/>
        </w:rPr>
        <w:lastRenderedPageBreak/>
        <w:t>the quality of rebirth; hence</w:t>
      </w:r>
      <w:r w:rsidRPr="00315C2D">
        <w:rPr>
          <w:rFonts w:ascii="Times New Roman" w:hAnsi="Times New Roman" w:cs="Times New Roman" w:hint="eastAsia"/>
          <w:sz w:val="24"/>
        </w:rPr>
        <w:t xml:space="preserve"> </w:t>
      </w:r>
      <w:r>
        <w:rPr>
          <w:rFonts w:ascii="Times New Roman" w:hAnsi="Times New Roman" w:cs="Times New Roman" w:hint="eastAsia"/>
          <w:sz w:val="24"/>
        </w:rPr>
        <w:t xml:space="preserve">a so-called eternal existence, understood by many as the </w:t>
      </w:r>
      <w:r>
        <w:rPr>
          <w:rFonts w:ascii="Times New Roman" w:hAnsi="Times New Roman" w:cs="Times New Roman"/>
          <w:sz w:val="24"/>
        </w:rPr>
        <w:t>‘</w:t>
      </w:r>
      <w:r>
        <w:rPr>
          <w:rFonts w:ascii="Times New Roman" w:hAnsi="Times New Roman" w:cs="Times New Roman" w:hint="eastAsia"/>
          <w:sz w:val="24"/>
        </w:rPr>
        <w:t>soul</w:t>
      </w:r>
      <w:r>
        <w:rPr>
          <w:rFonts w:ascii="Times New Roman" w:hAnsi="Times New Roman" w:cs="Times New Roman"/>
          <w:sz w:val="24"/>
        </w:rPr>
        <w:t>’</w:t>
      </w:r>
      <w:r>
        <w:rPr>
          <w:rFonts w:ascii="Times New Roman" w:hAnsi="Times New Roman" w:cs="Times New Roman" w:hint="eastAsia"/>
          <w:sz w:val="24"/>
        </w:rPr>
        <w:t xml:space="preserve">, is neither the driving force behind samsara nor a requirement for it to take place. The Buddhist theory of reincarnation is not the reincarnation of the </w:t>
      </w:r>
      <w:r>
        <w:rPr>
          <w:rFonts w:ascii="Times New Roman" w:hAnsi="Times New Roman" w:cs="Times New Roman"/>
          <w:sz w:val="24"/>
        </w:rPr>
        <w:t>‘</w:t>
      </w:r>
      <w:r>
        <w:rPr>
          <w:rFonts w:ascii="Times New Roman" w:hAnsi="Times New Roman" w:cs="Times New Roman" w:hint="eastAsia"/>
          <w:sz w:val="24"/>
        </w:rPr>
        <w:t>soul</w:t>
      </w:r>
      <w:r>
        <w:rPr>
          <w:rFonts w:ascii="Times New Roman" w:hAnsi="Times New Roman" w:cs="Times New Roman"/>
          <w:sz w:val="24"/>
        </w:rPr>
        <w:t>’</w:t>
      </w:r>
      <w:r>
        <w:rPr>
          <w:rFonts w:ascii="Times New Roman" w:hAnsi="Times New Roman" w:cs="Times New Roman" w:hint="eastAsia"/>
          <w:sz w:val="24"/>
        </w:rPr>
        <w:t xml:space="preserve"> (as the notion of </w:t>
      </w:r>
      <w:r>
        <w:rPr>
          <w:rFonts w:ascii="Times New Roman" w:hAnsi="Times New Roman" w:cs="Times New Roman"/>
          <w:sz w:val="24"/>
        </w:rPr>
        <w:t>‘</w:t>
      </w:r>
      <w:r>
        <w:rPr>
          <w:rFonts w:ascii="Times New Roman" w:hAnsi="Times New Roman" w:cs="Times New Roman" w:hint="eastAsia"/>
          <w:sz w:val="24"/>
        </w:rPr>
        <w:t>soul</w:t>
      </w:r>
      <w:r>
        <w:rPr>
          <w:rFonts w:ascii="Times New Roman" w:hAnsi="Times New Roman" w:cs="Times New Roman"/>
          <w:sz w:val="24"/>
        </w:rPr>
        <w:t>’</w:t>
      </w:r>
      <w:r>
        <w:rPr>
          <w:rFonts w:ascii="Times New Roman" w:hAnsi="Times New Roman" w:cs="Times New Roman" w:hint="eastAsia"/>
          <w:sz w:val="24"/>
        </w:rPr>
        <w:t xml:space="preserve"> does not even exist according to the doctrine of </w:t>
      </w:r>
      <w:r>
        <w:rPr>
          <w:rFonts w:ascii="Times New Roman" w:hAnsi="Times New Roman" w:cs="Times New Roman"/>
          <w:sz w:val="24"/>
        </w:rPr>
        <w:t>‘</w:t>
      </w:r>
      <w:proofErr w:type="spellStart"/>
      <w:r w:rsidRPr="004B71CC">
        <w:rPr>
          <w:rFonts w:ascii="Times New Roman" w:hAnsi="Times New Roman" w:cs="Times New Roman" w:hint="eastAsia"/>
          <w:i/>
          <w:sz w:val="24"/>
        </w:rPr>
        <w:t>anatta</w:t>
      </w:r>
      <w:proofErr w:type="spellEnd"/>
      <w:r w:rsidRPr="004B71CC">
        <w:rPr>
          <w:rFonts w:ascii="Times New Roman" w:hAnsi="Times New Roman" w:cs="Times New Roman"/>
          <w:i/>
          <w:sz w:val="24"/>
        </w:rPr>
        <w:t>’</w:t>
      </w:r>
      <w:r>
        <w:rPr>
          <w:rFonts w:ascii="Times New Roman" w:hAnsi="Times New Roman" w:cs="Times New Roman" w:hint="eastAsia"/>
          <w:sz w:val="24"/>
        </w:rPr>
        <w:t>), but the transference of karma by one</w:t>
      </w:r>
      <w:r>
        <w:rPr>
          <w:rFonts w:ascii="Times New Roman" w:hAnsi="Times New Roman" w:cs="Times New Roman"/>
          <w:sz w:val="24"/>
        </w:rPr>
        <w:t>’</w:t>
      </w:r>
      <w:r>
        <w:rPr>
          <w:rFonts w:ascii="Times New Roman" w:hAnsi="Times New Roman" w:cs="Times New Roman" w:hint="eastAsia"/>
          <w:sz w:val="24"/>
        </w:rPr>
        <w:t xml:space="preserve">s consciousness in the origination of a new manifestation. </w:t>
      </w:r>
    </w:p>
    <w:p w:rsidR="00014B6E" w:rsidRDefault="00014B6E" w:rsidP="00014B6E">
      <w:pPr>
        <w:tabs>
          <w:tab w:val="left" w:pos="6300"/>
        </w:tabs>
        <w:spacing w:line="360" w:lineRule="auto"/>
        <w:jc w:val="both"/>
        <w:rPr>
          <w:rFonts w:ascii="Times New Roman" w:hAnsi="Times New Roman" w:cs="Times New Roman"/>
          <w:sz w:val="24"/>
          <w:szCs w:val="24"/>
        </w:rPr>
      </w:pPr>
      <w:r>
        <w:rPr>
          <w:rFonts w:ascii="Times New Roman" w:hAnsi="Times New Roman" w:cs="Times New Roman" w:hint="eastAsia"/>
          <w:sz w:val="24"/>
        </w:rPr>
        <w:t xml:space="preserve">Despite the belief of </w:t>
      </w:r>
      <w:r>
        <w:rPr>
          <w:rFonts w:ascii="Times New Roman" w:hAnsi="Times New Roman" w:cs="Times New Roman"/>
          <w:sz w:val="24"/>
          <w:szCs w:val="24"/>
        </w:rPr>
        <w:t>‘</w:t>
      </w:r>
      <w:proofErr w:type="spellStart"/>
      <w:r w:rsidRPr="007A020A">
        <w:rPr>
          <w:rFonts w:ascii="Times New Roman" w:hAnsi="Times New Roman" w:cs="Times New Roman" w:hint="eastAsia"/>
          <w:i/>
          <w:sz w:val="24"/>
          <w:szCs w:val="24"/>
        </w:rPr>
        <w:t>anatta</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Buddhism does not refute the manifestation of all phenomena; the physical existence of sentient beings and the natural world is not denied in Buddhist thought. The Buddha gave great emphasis on the teaching of </w:t>
      </w:r>
      <w:r>
        <w:rPr>
          <w:rFonts w:ascii="Times New Roman" w:hAnsi="Times New Roman" w:cs="Times New Roman"/>
          <w:sz w:val="24"/>
          <w:szCs w:val="24"/>
        </w:rPr>
        <w:t>‘</w:t>
      </w:r>
      <w:r>
        <w:rPr>
          <w:rFonts w:ascii="Times New Roman" w:hAnsi="Times New Roman" w:cs="Times New Roman" w:hint="eastAsia"/>
          <w:sz w:val="24"/>
          <w:szCs w:val="24"/>
        </w:rPr>
        <w:t>non-self</w:t>
      </w:r>
      <w:r>
        <w:rPr>
          <w:rFonts w:ascii="Times New Roman" w:hAnsi="Times New Roman" w:cs="Times New Roman"/>
          <w:sz w:val="24"/>
          <w:szCs w:val="24"/>
        </w:rPr>
        <w:t>’</w:t>
      </w:r>
      <w:r>
        <w:rPr>
          <w:rFonts w:ascii="Times New Roman" w:hAnsi="Times New Roman" w:cs="Times New Roman" w:hint="eastAsia"/>
          <w:sz w:val="24"/>
          <w:szCs w:val="24"/>
        </w:rPr>
        <w:t xml:space="preserve"> as the erroneous view of </w:t>
      </w:r>
      <w:r>
        <w:rPr>
          <w:rFonts w:ascii="Times New Roman" w:hAnsi="Times New Roman" w:cs="Times New Roman"/>
          <w:sz w:val="24"/>
          <w:szCs w:val="24"/>
        </w:rPr>
        <w:t>‘</w:t>
      </w:r>
      <w:r>
        <w:rPr>
          <w:rFonts w:ascii="Times New Roman" w:hAnsi="Times New Roman" w:cs="Times New Roman" w:hint="eastAsia"/>
          <w:sz w:val="24"/>
          <w:szCs w:val="24"/>
        </w:rPr>
        <w:t>self</w:t>
      </w:r>
      <w:r>
        <w:rPr>
          <w:rFonts w:ascii="Times New Roman" w:hAnsi="Times New Roman" w:cs="Times New Roman"/>
          <w:sz w:val="24"/>
          <w:szCs w:val="24"/>
        </w:rPr>
        <w:t>’</w:t>
      </w:r>
      <w:r>
        <w:rPr>
          <w:rFonts w:ascii="Times New Roman" w:hAnsi="Times New Roman" w:cs="Times New Roman" w:hint="eastAsia"/>
          <w:sz w:val="24"/>
          <w:szCs w:val="24"/>
        </w:rPr>
        <w:t xml:space="preserve"> can evoke strong </w:t>
      </w:r>
      <w:r>
        <w:rPr>
          <w:rFonts w:ascii="Times New Roman" w:hAnsi="Times New Roman" w:cs="Times New Roman"/>
          <w:sz w:val="24"/>
          <w:szCs w:val="24"/>
        </w:rPr>
        <w:t>‘</w:t>
      </w:r>
      <w:r>
        <w:rPr>
          <w:rFonts w:ascii="Times New Roman" w:hAnsi="Times New Roman" w:cs="Times New Roman" w:hint="eastAsia"/>
          <w:sz w:val="24"/>
          <w:szCs w:val="24"/>
        </w:rPr>
        <w:t>self-grasping</w:t>
      </w:r>
      <w:r>
        <w:rPr>
          <w:rFonts w:ascii="Times New Roman" w:hAnsi="Times New Roman" w:cs="Times New Roman"/>
          <w:sz w:val="24"/>
          <w:szCs w:val="24"/>
        </w:rPr>
        <w:t>’</w:t>
      </w:r>
      <w:r>
        <w:rPr>
          <w:rFonts w:ascii="Times New Roman" w:hAnsi="Times New Roman" w:cs="Times New Roman" w:hint="eastAsia"/>
          <w:sz w:val="24"/>
          <w:szCs w:val="24"/>
        </w:rPr>
        <w:t xml:space="preserve"> and </w:t>
      </w:r>
      <w:r>
        <w:rPr>
          <w:rFonts w:ascii="Times New Roman" w:hAnsi="Times New Roman" w:cs="Times New Roman"/>
          <w:sz w:val="24"/>
          <w:szCs w:val="24"/>
        </w:rPr>
        <w:t>‘</w:t>
      </w:r>
      <w:r>
        <w:rPr>
          <w:rFonts w:ascii="Times New Roman" w:hAnsi="Times New Roman" w:cs="Times New Roman" w:hint="eastAsia"/>
          <w:sz w:val="24"/>
          <w:szCs w:val="24"/>
        </w:rPr>
        <w:t>craving</w:t>
      </w:r>
      <w:r>
        <w:rPr>
          <w:rFonts w:ascii="Times New Roman" w:hAnsi="Times New Roman" w:cs="Times New Roman"/>
          <w:sz w:val="24"/>
          <w:szCs w:val="24"/>
        </w:rPr>
        <w:t>’</w:t>
      </w:r>
      <w:r>
        <w:rPr>
          <w:rFonts w:ascii="Times New Roman" w:hAnsi="Times New Roman" w:cs="Times New Roman" w:hint="eastAsia"/>
          <w:sz w:val="24"/>
          <w:szCs w:val="24"/>
        </w:rPr>
        <w:t xml:space="preserve">, ultimately leading to all kinds of evil deeds. The practice of </w:t>
      </w:r>
      <w:r>
        <w:rPr>
          <w:rFonts w:ascii="Times New Roman" w:hAnsi="Times New Roman" w:cs="Times New Roman"/>
          <w:sz w:val="24"/>
          <w:szCs w:val="24"/>
        </w:rPr>
        <w:t>‘</w:t>
      </w:r>
      <w:r>
        <w:rPr>
          <w:rFonts w:ascii="Times New Roman" w:hAnsi="Times New Roman" w:cs="Times New Roman" w:hint="eastAsia"/>
          <w:sz w:val="24"/>
          <w:szCs w:val="24"/>
        </w:rPr>
        <w:t>non-self</w:t>
      </w:r>
      <w:r>
        <w:rPr>
          <w:rFonts w:ascii="Times New Roman" w:hAnsi="Times New Roman" w:cs="Times New Roman"/>
          <w:sz w:val="24"/>
          <w:szCs w:val="24"/>
        </w:rPr>
        <w:t>’</w:t>
      </w:r>
      <w:r>
        <w:rPr>
          <w:rFonts w:ascii="Times New Roman" w:hAnsi="Times New Roman" w:cs="Times New Roman" w:hint="eastAsia"/>
          <w:sz w:val="24"/>
          <w:szCs w:val="24"/>
        </w:rPr>
        <w:t xml:space="preserve"> is hoped to help man view the existence of all phenomena in their impermanent and </w:t>
      </w:r>
      <w:r>
        <w:rPr>
          <w:rFonts w:ascii="Times New Roman" w:hAnsi="Times New Roman" w:cs="Times New Roman"/>
          <w:sz w:val="24"/>
        </w:rPr>
        <w:t>‘</w:t>
      </w:r>
      <w:r>
        <w:rPr>
          <w:rFonts w:ascii="Times New Roman" w:hAnsi="Times New Roman" w:cs="Times New Roman" w:hint="eastAsia"/>
          <w:sz w:val="24"/>
        </w:rPr>
        <w:t>dependent origination</w:t>
      </w:r>
      <w:r>
        <w:rPr>
          <w:rFonts w:ascii="Times New Roman" w:hAnsi="Times New Roman" w:cs="Times New Roman"/>
          <w:sz w:val="24"/>
        </w:rPr>
        <w:t>’</w:t>
      </w:r>
      <w:r>
        <w:rPr>
          <w:rFonts w:ascii="Times New Roman" w:hAnsi="Times New Roman" w:cs="Times New Roman" w:hint="eastAsia"/>
          <w:sz w:val="24"/>
        </w:rPr>
        <w:t xml:space="preserve"> nature, so as to forgo man</w:t>
      </w:r>
      <w:r>
        <w:rPr>
          <w:rFonts w:ascii="Times New Roman" w:hAnsi="Times New Roman" w:cs="Times New Roman"/>
          <w:sz w:val="24"/>
        </w:rPr>
        <w:t>’</w:t>
      </w:r>
      <w:r>
        <w:rPr>
          <w:rFonts w:ascii="Times New Roman" w:hAnsi="Times New Roman" w:cs="Times New Roman" w:hint="eastAsia"/>
          <w:sz w:val="24"/>
        </w:rPr>
        <w:t>s habitual grasping of self and self-possessions.</w:t>
      </w:r>
    </w:p>
    <w:p w:rsidR="00C44804" w:rsidRDefault="00C44804"/>
    <w:sectPr w:rsidR="00C44804" w:rsidSect="00CF12EA">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49DC"/>
    <w:multiLevelType w:val="hybridMultilevel"/>
    <w:tmpl w:val="79A07AC8"/>
    <w:lvl w:ilvl="0" w:tplc="2B26CA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E058E5"/>
    <w:multiLevelType w:val="hybridMultilevel"/>
    <w:tmpl w:val="79A07AC8"/>
    <w:lvl w:ilvl="0" w:tplc="2B26CA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03E43"/>
    <w:multiLevelType w:val="hybridMultilevel"/>
    <w:tmpl w:val="C2F49EB2"/>
    <w:lvl w:ilvl="0" w:tplc="A0623A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AFC"/>
    <w:multiLevelType w:val="hybridMultilevel"/>
    <w:tmpl w:val="CA78E89E"/>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C91EDD"/>
    <w:multiLevelType w:val="hybridMultilevel"/>
    <w:tmpl w:val="FA40188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8058B2"/>
    <w:multiLevelType w:val="hybridMultilevel"/>
    <w:tmpl w:val="197ABD1E"/>
    <w:lvl w:ilvl="0" w:tplc="AF7A8D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F0EF0"/>
    <w:multiLevelType w:val="hybridMultilevel"/>
    <w:tmpl w:val="7F44D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AA0D75"/>
    <w:multiLevelType w:val="hybridMultilevel"/>
    <w:tmpl w:val="80688B8E"/>
    <w:lvl w:ilvl="0" w:tplc="4EB86D02">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58F12CB"/>
    <w:multiLevelType w:val="hybridMultilevel"/>
    <w:tmpl w:val="79A07AC8"/>
    <w:lvl w:ilvl="0" w:tplc="2B26CA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40E6C"/>
    <w:multiLevelType w:val="hybridMultilevel"/>
    <w:tmpl w:val="85A23AC2"/>
    <w:lvl w:ilvl="0" w:tplc="080CF11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2C1F1A"/>
    <w:multiLevelType w:val="hybridMultilevel"/>
    <w:tmpl w:val="197ABD1E"/>
    <w:lvl w:ilvl="0" w:tplc="AF7A8D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B62015"/>
    <w:multiLevelType w:val="hybridMultilevel"/>
    <w:tmpl w:val="F9D29BC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8279EF"/>
    <w:multiLevelType w:val="hybridMultilevel"/>
    <w:tmpl w:val="2A4AE3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10"/>
  </w:num>
  <w:num w:numId="4">
    <w:abstractNumId w:val="12"/>
  </w:num>
  <w:num w:numId="5">
    <w:abstractNumId w:val="2"/>
  </w:num>
  <w:num w:numId="6">
    <w:abstractNumId w:val="0"/>
  </w:num>
  <w:num w:numId="7">
    <w:abstractNumId w:val="5"/>
  </w:num>
  <w:num w:numId="8">
    <w:abstractNumId w:val="8"/>
  </w:num>
  <w:num w:numId="9">
    <w:abstractNumId w:val="7"/>
  </w:num>
  <w:num w:numId="10">
    <w:abstractNumId w:val="3"/>
  </w:num>
  <w:num w:numId="11">
    <w:abstractNumId w:val="11"/>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B6E"/>
    <w:rsid w:val="00014B6E"/>
    <w:rsid w:val="004D440A"/>
    <w:rsid w:val="00A621B3"/>
    <w:rsid w:val="00C44804"/>
    <w:rsid w:val="00CF1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6E"/>
  </w:style>
  <w:style w:type="paragraph" w:styleId="Heading1">
    <w:name w:val="heading 1"/>
    <w:basedOn w:val="Normal"/>
    <w:link w:val="Heading1Char"/>
    <w:uiPriority w:val="9"/>
    <w:qFormat/>
    <w:rsid w:val="00014B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14B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14B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B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14B6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14B6E"/>
    <w:rPr>
      <w:rFonts w:ascii="Times New Roman" w:eastAsia="Times New Roman" w:hAnsi="Times New Roman" w:cs="Times New Roman"/>
      <w:b/>
      <w:bCs/>
      <w:sz w:val="27"/>
      <w:szCs w:val="27"/>
    </w:rPr>
  </w:style>
  <w:style w:type="paragraph" w:styleId="ListParagraph">
    <w:name w:val="List Paragraph"/>
    <w:basedOn w:val="Normal"/>
    <w:uiPriority w:val="34"/>
    <w:qFormat/>
    <w:rsid w:val="00014B6E"/>
    <w:pPr>
      <w:ind w:left="720"/>
      <w:contextualSpacing/>
    </w:pPr>
  </w:style>
  <w:style w:type="paragraph" w:styleId="FootnoteText">
    <w:name w:val="footnote text"/>
    <w:basedOn w:val="Normal"/>
    <w:link w:val="FootnoteTextChar"/>
    <w:uiPriority w:val="99"/>
    <w:unhideWhenUsed/>
    <w:rsid w:val="00014B6E"/>
    <w:pPr>
      <w:spacing w:after="0" w:line="360" w:lineRule="auto"/>
      <w:jc w:val="both"/>
    </w:pPr>
    <w:rPr>
      <w:rFonts w:ascii="MingLiU" w:eastAsia="MingLiU" w:hAnsi="MingLiU" w:cs="Times New Roman"/>
      <w:kern w:val="2"/>
      <w:sz w:val="20"/>
      <w:szCs w:val="20"/>
      <w:lang w:val="en-GB"/>
    </w:rPr>
  </w:style>
  <w:style w:type="character" w:customStyle="1" w:styleId="FootnoteTextChar">
    <w:name w:val="Footnote Text Char"/>
    <w:basedOn w:val="DefaultParagraphFont"/>
    <w:link w:val="FootnoteText"/>
    <w:uiPriority w:val="99"/>
    <w:rsid w:val="00014B6E"/>
    <w:rPr>
      <w:rFonts w:ascii="MingLiU" w:eastAsia="MingLiU" w:hAnsi="MingLiU" w:cs="Times New Roman"/>
      <w:kern w:val="2"/>
      <w:sz w:val="20"/>
      <w:szCs w:val="20"/>
      <w:lang w:val="en-GB"/>
    </w:rPr>
  </w:style>
  <w:style w:type="character" w:styleId="FootnoteReference">
    <w:name w:val="footnote reference"/>
    <w:uiPriority w:val="99"/>
    <w:semiHidden/>
    <w:unhideWhenUsed/>
    <w:rsid w:val="00014B6E"/>
    <w:rPr>
      <w:vertAlign w:val="superscript"/>
    </w:rPr>
  </w:style>
  <w:style w:type="character" w:styleId="Hyperlink">
    <w:name w:val="Hyperlink"/>
    <w:basedOn w:val="DefaultParagraphFont"/>
    <w:uiPriority w:val="99"/>
    <w:semiHidden/>
    <w:unhideWhenUsed/>
    <w:rsid w:val="00014B6E"/>
    <w:rPr>
      <w:color w:val="0000FF"/>
      <w:u w:val="single"/>
    </w:rPr>
  </w:style>
  <w:style w:type="character" w:customStyle="1" w:styleId="text">
    <w:name w:val="text"/>
    <w:basedOn w:val="DefaultParagraphFont"/>
    <w:rsid w:val="00014B6E"/>
  </w:style>
  <w:style w:type="character" w:customStyle="1" w:styleId="small-caps">
    <w:name w:val="small-caps"/>
    <w:basedOn w:val="DefaultParagraphFont"/>
    <w:rsid w:val="00014B6E"/>
  </w:style>
  <w:style w:type="paragraph" w:styleId="NormalWeb">
    <w:name w:val="Normal (Web)"/>
    <w:basedOn w:val="Normal"/>
    <w:uiPriority w:val="99"/>
    <w:semiHidden/>
    <w:unhideWhenUsed/>
    <w:rsid w:val="00014B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ript-hebrew">
    <w:name w:val="script-hebrew"/>
    <w:basedOn w:val="DefaultParagraphFont"/>
    <w:rsid w:val="00014B6E"/>
  </w:style>
  <w:style w:type="character" w:customStyle="1" w:styleId="indent-1-breaks">
    <w:name w:val="indent-1-breaks"/>
    <w:basedOn w:val="DefaultParagraphFont"/>
    <w:rsid w:val="00014B6E"/>
  </w:style>
  <w:style w:type="character" w:styleId="Strong">
    <w:name w:val="Strong"/>
    <w:basedOn w:val="DefaultParagraphFont"/>
    <w:uiPriority w:val="22"/>
    <w:qFormat/>
    <w:rsid w:val="00014B6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6E"/>
  </w:style>
  <w:style w:type="paragraph" w:styleId="Heading1">
    <w:name w:val="heading 1"/>
    <w:basedOn w:val="Normal"/>
    <w:link w:val="Heading1Char"/>
    <w:uiPriority w:val="9"/>
    <w:qFormat/>
    <w:rsid w:val="00014B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14B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14B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B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14B6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14B6E"/>
    <w:rPr>
      <w:rFonts w:ascii="Times New Roman" w:eastAsia="Times New Roman" w:hAnsi="Times New Roman" w:cs="Times New Roman"/>
      <w:b/>
      <w:bCs/>
      <w:sz w:val="27"/>
      <w:szCs w:val="27"/>
    </w:rPr>
  </w:style>
  <w:style w:type="paragraph" w:styleId="ListParagraph">
    <w:name w:val="List Paragraph"/>
    <w:basedOn w:val="Normal"/>
    <w:uiPriority w:val="34"/>
    <w:qFormat/>
    <w:rsid w:val="00014B6E"/>
    <w:pPr>
      <w:ind w:left="720"/>
      <w:contextualSpacing/>
    </w:pPr>
  </w:style>
  <w:style w:type="paragraph" w:styleId="FootnoteText">
    <w:name w:val="footnote text"/>
    <w:basedOn w:val="Normal"/>
    <w:link w:val="FootnoteTextChar"/>
    <w:uiPriority w:val="99"/>
    <w:unhideWhenUsed/>
    <w:rsid w:val="00014B6E"/>
    <w:pPr>
      <w:spacing w:after="0" w:line="360" w:lineRule="auto"/>
      <w:jc w:val="both"/>
    </w:pPr>
    <w:rPr>
      <w:rFonts w:ascii="MingLiU" w:eastAsia="MingLiU" w:hAnsi="MingLiU" w:cs="Times New Roman"/>
      <w:kern w:val="2"/>
      <w:sz w:val="20"/>
      <w:szCs w:val="20"/>
      <w:lang w:val="en-GB"/>
    </w:rPr>
  </w:style>
  <w:style w:type="character" w:customStyle="1" w:styleId="FootnoteTextChar">
    <w:name w:val="Footnote Text Char"/>
    <w:basedOn w:val="DefaultParagraphFont"/>
    <w:link w:val="FootnoteText"/>
    <w:uiPriority w:val="99"/>
    <w:rsid w:val="00014B6E"/>
    <w:rPr>
      <w:rFonts w:ascii="MingLiU" w:eastAsia="MingLiU" w:hAnsi="MingLiU" w:cs="Times New Roman"/>
      <w:kern w:val="2"/>
      <w:sz w:val="20"/>
      <w:szCs w:val="20"/>
      <w:lang w:val="en-GB"/>
    </w:rPr>
  </w:style>
  <w:style w:type="character" w:styleId="FootnoteReference">
    <w:name w:val="footnote reference"/>
    <w:uiPriority w:val="99"/>
    <w:semiHidden/>
    <w:unhideWhenUsed/>
    <w:rsid w:val="00014B6E"/>
    <w:rPr>
      <w:vertAlign w:val="superscript"/>
    </w:rPr>
  </w:style>
  <w:style w:type="character" w:styleId="Hyperlink">
    <w:name w:val="Hyperlink"/>
    <w:basedOn w:val="DefaultParagraphFont"/>
    <w:uiPriority w:val="99"/>
    <w:semiHidden/>
    <w:unhideWhenUsed/>
    <w:rsid w:val="00014B6E"/>
    <w:rPr>
      <w:color w:val="0000FF"/>
      <w:u w:val="single"/>
    </w:rPr>
  </w:style>
  <w:style w:type="character" w:customStyle="1" w:styleId="text">
    <w:name w:val="text"/>
    <w:basedOn w:val="DefaultParagraphFont"/>
    <w:rsid w:val="00014B6E"/>
  </w:style>
  <w:style w:type="character" w:customStyle="1" w:styleId="small-caps">
    <w:name w:val="small-caps"/>
    <w:basedOn w:val="DefaultParagraphFont"/>
    <w:rsid w:val="00014B6E"/>
  </w:style>
  <w:style w:type="paragraph" w:styleId="NormalWeb">
    <w:name w:val="Normal (Web)"/>
    <w:basedOn w:val="Normal"/>
    <w:uiPriority w:val="99"/>
    <w:semiHidden/>
    <w:unhideWhenUsed/>
    <w:rsid w:val="00014B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ript-hebrew">
    <w:name w:val="script-hebrew"/>
    <w:basedOn w:val="DefaultParagraphFont"/>
    <w:rsid w:val="00014B6E"/>
  </w:style>
  <w:style w:type="character" w:customStyle="1" w:styleId="indent-1-breaks">
    <w:name w:val="indent-1-breaks"/>
    <w:basedOn w:val="DefaultParagraphFont"/>
    <w:rsid w:val="00014B6E"/>
  </w:style>
  <w:style w:type="character" w:styleId="Strong">
    <w:name w:val="Strong"/>
    <w:basedOn w:val="DefaultParagraphFont"/>
    <w:uiPriority w:val="22"/>
    <w:qFormat/>
    <w:rsid w:val="00014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4286</Words>
  <Characters>21649</Characters>
  <Application>Microsoft Office Word</Application>
  <DocSecurity>0</DocSecurity>
  <Lines>304</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2020-08-10T22:00:00Z</dcterms:created>
  <dcterms:modified xsi:type="dcterms:W3CDTF">2020-08-10T22:02:00Z</dcterms:modified>
</cp:coreProperties>
</file>